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928_73709187">
            <w:r>
              <w:rPr>
                <w:webHidden/>
                <w:rStyle w:val="IndexLink"/>
                <w:rtl w:val="true"/>
              </w:rPr>
              <w:t>اشارة</w:t>
            </w:r>
            <w:r>
              <w:rPr>
                <w:rStyle w:val="IndexLink"/>
                <w:rtl w:val="true"/>
              </w:rPr>
              <w:tab/>
            </w:r>
            <w:r>
              <w:rPr>
                <w:rStyle w:val="IndexLink"/>
              </w:rPr>
              <w:t>37</w:t>
            </w:r>
          </w:hyperlink>
        </w:p>
        <w:p>
          <w:pPr>
            <w:pStyle w:val="Contents2"/>
            <w:tabs>
              <w:tab w:val="clear" w:pos="8743"/>
              <w:tab w:val="right" w:pos="9026" w:leader="dot"/>
            </w:tabs>
            <w:rPr/>
          </w:pPr>
          <w:hyperlink w:anchor="__RefHeading___Toc656930_73709187">
            <w:r>
              <w:rPr>
                <w:webHidden/>
                <w:rStyle w:val="IndexLink"/>
                <w:rtl w:val="true"/>
              </w:rPr>
              <w:t>اشارة</w:t>
            </w:r>
            <w:r>
              <w:rPr>
                <w:rStyle w:val="IndexLink"/>
                <w:rtl w:val="true"/>
              </w:rPr>
              <w:tab/>
            </w:r>
            <w:r>
              <w:rPr>
                <w:rStyle w:val="IndexLink"/>
              </w:rPr>
              <w:t>37</w:t>
            </w:r>
          </w:hyperlink>
        </w:p>
        <w:p>
          <w:pPr>
            <w:pStyle w:val="Contents2"/>
            <w:tabs>
              <w:tab w:val="clear" w:pos="8743"/>
              <w:tab w:val="right" w:pos="9026" w:leader="dot"/>
            </w:tabs>
            <w:rPr/>
          </w:pPr>
          <w:hyperlink w:anchor="__RefHeading___Toc656932_73709187">
            <w:r>
              <w:rPr>
                <w:webHidden/>
                <w:rStyle w:val="IndexLink"/>
                <w:rtl w:val="true"/>
              </w:rPr>
              <w:t>مقدمة</w:t>
            </w:r>
            <w:r>
              <w:rPr>
                <w:rStyle w:val="IndexLink"/>
                <w:rtl w:val="true"/>
              </w:rPr>
              <w:tab/>
            </w:r>
            <w:r>
              <w:rPr>
                <w:rStyle w:val="IndexLink"/>
              </w:rPr>
              <w:t>40</w:t>
            </w:r>
          </w:hyperlink>
        </w:p>
        <w:p>
          <w:pPr>
            <w:pStyle w:val="Contents2"/>
            <w:tabs>
              <w:tab w:val="clear" w:pos="8743"/>
              <w:tab w:val="right" w:pos="9026" w:leader="dot"/>
            </w:tabs>
            <w:rPr/>
          </w:pPr>
          <w:hyperlink w:anchor="__RefHeading___Toc656934_73709187">
            <w:r>
              <w:rPr>
                <w:webHidden/>
                <w:rStyle w:val="IndexLink"/>
              </w:rPr>
              <w:t>1</w:t>
            </w:r>
            <w:r>
              <w:rPr>
                <w:rStyle w:val="IndexLink"/>
                <w:rtl w:val="true"/>
              </w:rPr>
              <w:t xml:space="preserve">- </w:t>
            </w:r>
            <w:r>
              <w:rPr>
                <w:rStyle w:val="IndexLink"/>
                <w:rtl w:val="true"/>
              </w:rPr>
              <w:t>آب حیات در شرح دعاء سمات</w:t>
            </w:r>
            <w:r>
              <w:rPr>
                <w:rStyle w:val="IndexLink"/>
                <w:rtl w:val="true"/>
              </w:rPr>
              <w:tab/>
            </w:r>
            <w:r>
              <w:rPr>
                <w:rStyle w:val="IndexLink"/>
              </w:rPr>
              <w:t>44</w:t>
            </w:r>
          </w:hyperlink>
        </w:p>
        <w:p>
          <w:pPr>
            <w:pStyle w:val="Contents2"/>
            <w:tabs>
              <w:tab w:val="clear" w:pos="8743"/>
              <w:tab w:val="right" w:pos="9026" w:leader="dot"/>
            </w:tabs>
            <w:rPr/>
          </w:pPr>
          <w:hyperlink w:anchor="__RefHeading___Toc656936_73709187">
            <w:r>
              <w:rPr>
                <w:webHidden/>
                <w:rStyle w:val="IndexLink"/>
              </w:rPr>
              <w:t>2</w:t>
            </w:r>
            <w:r>
              <w:rPr>
                <w:rStyle w:val="IndexLink"/>
                <w:rtl w:val="true"/>
              </w:rPr>
              <w:t xml:space="preserve">- </w:t>
            </w:r>
            <w:r>
              <w:rPr>
                <w:rStyle w:val="IndexLink"/>
                <w:rtl w:val="true"/>
              </w:rPr>
              <w:t>آب زلال</w:t>
            </w:r>
            <w:r>
              <w:rPr>
                <w:rStyle w:val="IndexLink"/>
                <w:rtl w:val="true"/>
              </w:rPr>
              <w:tab/>
            </w:r>
            <w:r>
              <w:rPr>
                <w:rStyle w:val="IndexLink"/>
              </w:rPr>
              <w:t>44</w:t>
            </w:r>
          </w:hyperlink>
        </w:p>
        <w:p>
          <w:pPr>
            <w:pStyle w:val="Contents2"/>
            <w:tabs>
              <w:tab w:val="clear" w:pos="8743"/>
              <w:tab w:val="right" w:pos="9026" w:leader="dot"/>
            </w:tabs>
            <w:rPr/>
          </w:pPr>
          <w:hyperlink w:anchor="__RefHeading___Toc656938_73709187">
            <w:r>
              <w:rPr>
                <w:webHidden/>
                <w:rStyle w:val="IndexLink"/>
              </w:rPr>
              <w:t>3</w:t>
            </w:r>
            <w:r>
              <w:rPr>
                <w:rStyle w:val="IndexLink"/>
                <w:rtl w:val="true"/>
              </w:rPr>
              <w:t xml:space="preserve">- </w:t>
            </w:r>
            <w:r>
              <w:rPr>
                <w:rStyle w:val="IndexLink"/>
                <w:rtl w:val="true"/>
              </w:rPr>
              <w:t>آب زندگانی</w:t>
            </w:r>
            <w:r>
              <w:rPr>
                <w:rStyle w:val="IndexLink"/>
                <w:rtl w:val="true"/>
              </w:rPr>
              <w:tab/>
            </w:r>
            <w:r>
              <w:rPr>
                <w:rStyle w:val="IndexLink"/>
              </w:rPr>
              <w:t>44</w:t>
            </w:r>
          </w:hyperlink>
        </w:p>
        <w:p>
          <w:pPr>
            <w:pStyle w:val="Contents2"/>
            <w:tabs>
              <w:tab w:val="clear" w:pos="8743"/>
              <w:tab w:val="right" w:pos="9026" w:leader="dot"/>
            </w:tabs>
            <w:rPr/>
          </w:pPr>
          <w:hyperlink w:anchor="__RefHeading___Toc656940_73709187">
            <w:r>
              <w:rPr>
                <w:webHidden/>
                <w:rStyle w:val="IndexLink"/>
              </w:rPr>
              <w:t>4</w:t>
            </w:r>
            <w:r>
              <w:rPr>
                <w:rStyle w:val="IndexLink"/>
                <w:rtl w:val="true"/>
              </w:rPr>
              <w:t xml:space="preserve">- </w:t>
            </w:r>
            <w:r>
              <w:rPr>
                <w:rStyle w:val="IndexLink"/>
                <w:rtl w:val="true"/>
              </w:rPr>
              <w:t>آب و دانه</w:t>
            </w:r>
            <w:r>
              <w:rPr>
                <w:rStyle w:val="IndexLink"/>
                <w:rtl w:val="true"/>
              </w:rPr>
              <w:tab/>
            </w:r>
            <w:r>
              <w:rPr>
                <w:rStyle w:val="IndexLink"/>
              </w:rPr>
              <w:t>44</w:t>
            </w:r>
          </w:hyperlink>
        </w:p>
        <w:p>
          <w:pPr>
            <w:pStyle w:val="Contents2"/>
            <w:tabs>
              <w:tab w:val="clear" w:pos="8743"/>
              <w:tab w:val="right" w:pos="9026" w:leader="dot"/>
            </w:tabs>
            <w:rPr/>
          </w:pPr>
          <w:hyperlink w:anchor="__RefHeading___Toc656942_73709187">
            <w:r>
              <w:rPr>
                <w:webHidden/>
                <w:rStyle w:val="IndexLink"/>
              </w:rPr>
              <w:t>5</w:t>
            </w:r>
            <w:r>
              <w:rPr>
                <w:rStyle w:val="IndexLink"/>
                <w:rtl w:val="true"/>
              </w:rPr>
              <w:t xml:space="preserve">- </w:t>
            </w:r>
            <w:r>
              <w:rPr>
                <w:rStyle w:val="IndexLink"/>
                <w:rtl w:val="true"/>
              </w:rPr>
              <w:t>آتشکده یزدان</w:t>
            </w:r>
            <w:r>
              <w:rPr>
                <w:rStyle w:val="IndexLink"/>
                <w:rtl w:val="true"/>
              </w:rPr>
              <w:tab/>
            </w:r>
            <w:r>
              <w:rPr>
                <w:rStyle w:val="IndexLink"/>
              </w:rPr>
              <w:t>45</w:t>
            </w:r>
          </w:hyperlink>
        </w:p>
        <w:p>
          <w:pPr>
            <w:pStyle w:val="Contents2"/>
            <w:tabs>
              <w:tab w:val="clear" w:pos="8743"/>
              <w:tab w:val="right" w:pos="9026" w:leader="dot"/>
            </w:tabs>
            <w:rPr/>
          </w:pPr>
          <w:hyperlink w:anchor="__RefHeading___Toc656944_73709187">
            <w:r>
              <w:rPr>
                <w:webHidden/>
                <w:rStyle w:val="IndexLink"/>
              </w:rPr>
              <w:t>6</w:t>
            </w:r>
            <w:r>
              <w:rPr>
                <w:rStyle w:val="IndexLink"/>
                <w:rtl w:val="true"/>
              </w:rPr>
              <w:t xml:space="preserve">- </w:t>
            </w:r>
            <w:r>
              <w:rPr>
                <w:rStyle w:val="IndexLink"/>
                <w:rtl w:val="true"/>
              </w:rPr>
              <w:t>آثار آذربایجان</w:t>
            </w:r>
            <w:r>
              <w:rPr>
                <w:rStyle w:val="IndexLink"/>
                <w:rtl w:val="true"/>
              </w:rPr>
              <w:tab/>
            </w:r>
            <w:r>
              <w:rPr>
                <w:rStyle w:val="IndexLink"/>
              </w:rPr>
              <w:t>45</w:t>
            </w:r>
          </w:hyperlink>
        </w:p>
        <w:p>
          <w:pPr>
            <w:pStyle w:val="Contents2"/>
            <w:tabs>
              <w:tab w:val="clear" w:pos="8743"/>
              <w:tab w:val="right" w:pos="9026" w:leader="dot"/>
            </w:tabs>
            <w:rPr/>
          </w:pPr>
          <w:hyperlink w:anchor="__RefHeading___Toc656946_73709187">
            <w:r>
              <w:rPr>
                <w:webHidden/>
                <w:rStyle w:val="IndexLink"/>
              </w:rPr>
              <w:t>7</w:t>
            </w:r>
            <w:r>
              <w:rPr>
                <w:rStyle w:val="IndexLink"/>
                <w:rtl w:val="true"/>
              </w:rPr>
              <w:t xml:space="preserve">- </w:t>
            </w:r>
            <w:r>
              <w:rPr>
                <w:rStyle w:val="IndexLink"/>
                <w:rtl w:val="true"/>
              </w:rPr>
              <w:t>آثار الاخیار</w:t>
            </w:r>
            <w:r>
              <w:rPr>
                <w:rStyle w:val="IndexLink"/>
                <w:rtl w:val="true"/>
              </w:rPr>
              <w:tab/>
            </w:r>
            <w:r>
              <w:rPr>
                <w:rStyle w:val="IndexLink"/>
              </w:rPr>
              <w:t>45</w:t>
            </w:r>
          </w:hyperlink>
        </w:p>
        <w:p>
          <w:pPr>
            <w:pStyle w:val="Contents2"/>
            <w:tabs>
              <w:tab w:val="clear" w:pos="8743"/>
              <w:tab w:val="right" w:pos="9026" w:leader="dot"/>
            </w:tabs>
            <w:rPr/>
          </w:pPr>
          <w:hyperlink w:anchor="__RefHeading___Toc656948_73709187">
            <w:r>
              <w:rPr>
                <w:webHidden/>
                <w:rStyle w:val="IndexLink"/>
              </w:rPr>
              <w:t>8</w:t>
            </w:r>
            <w:r>
              <w:rPr>
                <w:rStyle w:val="IndexLink"/>
                <w:rtl w:val="true"/>
              </w:rPr>
              <w:t xml:space="preserve">- </w:t>
            </w:r>
            <w:r>
              <w:rPr>
                <w:rStyle w:val="IndexLink"/>
                <w:rtl w:val="true"/>
              </w:rPr>
              <w:t>آثار ایران</w:t>
            </w:r>
            <w:r>
              <w:rPr>
                <w:rStyle w:val="IndexLink"/>
                <w:rtl w:val="true"/>
              </w:rPr>
              <w:tab/>
            </w:r>
            <w:r>
              <w:rPr>
                <w:rStyle w:val="IndexLink"/>
              </w:rPr>
              <w:t>45</w:t>
            </w:r>
          </w:hyperlink>
        </w:p>
        <w:p>
          <w:pPr>
            <w:pStyle w:val="Contents2"/>
            <w:tabs>
              <w:tab w:val="clear" w:pos="8743"/>
              <w:tab w:val="right" w:pos="9026" w:leader="dot"/>
            </w:tabs>
            <w:rPr/>
          </w:pPr>
          <w:hyperlink w:anchor="__RefHeading___Toc656950_73709187">
            <w:r>
              <w:rPr>
                <w:webHidden/>
                <w:rStyle w:val="IndexLink"/>
              </w:rPr>
              <w:t>9</w:t>
            </w:r>
            <w:r>
              <w:rPr>
                <w:rStyle w:val="IndexLink"/>
                <w:rtl w:val="true"/>
              </w:rPr>
              <w:t xml:space="preserve">- </w:t>
            </w:r>
            <w:r>
              <w:rPr>
                <w:rStyle w:val="IndexLink"/>
                <w:rtl w:val="true"/>
              </w:rPr>
              <w:t>آثار جعفری</w:t>
            </w:r>
            <w:r>
              <w:rPr>
                <w:rStyle w:val="IndexLink"/>
                <w:rtl w:val="true"/>
              </w:rPr>
              <w:tab/>
            </w:r>
            <w:r>
              <w:rPr>
                <w:rStyle w:val="IndexLink"/>
              </w:rPr>
              <w:t>45</w:t>
            </w:r>
          </w:hyperlink>
        </w:p>
        <w:p>
          <w:pPr>
            <w:pStyle w:val="Contents2"/>
            <w:tabs>
              <w:tab w:val="clear" w:pos="8743"/>
              <w:tab w:val="right" w:pos="9026" w:leader="dot"/>
            </w:tabs>
            <w:rPr/>
          </w:pPr>
          <w:hyperlink w:anchor="__RefHeading___Toc656952_73709187">
            <w:r>
              <w:rPr>
                <w:webHidden/>
                <w:rStyle w:val="IndexLink"/>
              </w:rPr>
              <w:t>10</w:t>
            </w:r>
            <w:r>
              <w:rPr>
                <w:rStyle w:val="IndexLink"/>
                <w:rtl w:val="true"/>
              </w:rPr>
              <w:t xml:space="preserve">- </w:t>
            </w:r>
            <w:r>
              <w:rPr>
                <w:rStyle w:val="IndexLink"/>
                <w:rtl w:val="true"/>
              </w:rPr>
              <w:t>آثار الحجة</w:t>
            </w:r>
            <w:r>
              <w:rPr>
                <w:rStyle w:val="IndexLink"/>
                <w:rtl w:val="true"/>
              </w:rPr>
              <w:tab/>
            </w:r>
            <w:r>
              <w:rPr>
                <w:rStyle w:val="IndexLink"/>
              </w:rPr>
              <w:t>46</w:t>
            </w:r>
          </w:hyperlink>
        </w:p>
        <w:p>
          <w:pPr>
            <w:pStyle w:val="Contents2"/>
            <w:tabs>
              <w:tab w:val="clear" w:pos="8743"/>
              <w:tab w:val="right" w:pos="9026" w:leader="dot"/>
            </w:tabs>
            <w:rPr/>
          </w:pPr>
          <w:hyperlink w:anchor="__RefHeading___Toc656954_73709187">
            <w:r>
              <w:rPr>
                <w:webHidden/>
                <w:rStyle w:val="IndexLink"/>
              </w:rPr>
              <w:t>11</w:t>
            </w:r>
            <w:r>
              <w:rPr>
                <w:rStyle w:val="IndexLink"/>
                <w:rtl w:val="true"/>
              </w:rPr>
              <w:t xml:space="preserve">- </w:t>
            </w:r>
            <w:r>
              <w:rPr>
                <w:rStyle w:val="IndexLink"/>
                <w:rtl w:val="true"/>
              </w:rPr>
              <w:t>آثار الرضویة</w:t>
            </w:r>
            <w:r>
              <w:rPr>
                <w:rStyle w:val="IndexLink"/>
                <w:rtl w:val="true"/>
              </w:rPr>
              <w:tab/>
            </w:r>
            <w:r>
              <w:rPr>
                <w:rStyle w:val="IndexLink"/>
              </w:rPr>
              <w:t>46</w:t>
            </w:r>
          </w:hyperlink>
        </w:p>
        <w:p>
          <w:pPr>
            <w:pStyle w:val="Contents2"/>
            <w:tabs>
              <w:tab w:val="clear" w:pos="8743"/>
              <w:tab w:val="right" w:pos="9026" w:leader="dot"/>
            </w:tabs>
            <w:rPr/>
          </w:pPr>
          <w:hyperlink w:anchor="__RefHeading___Toc656956_73709187">
            <w:r>
              <w:rPr>
                <w:webHidden/>
                <w:rStyle w:val="IndexLink"/>
              </w:rPr>
              <w:t>12</w:t>
            </w:r>
            <w:r>
              <w:rPr>
                <w:rStyle w:val="IndexLink"/>
                <w:rtl w:val="true"/>
              </w:rPr>
              <w:t xml:space="preserve">- </w:t>
            </w:r>
            <w:r>
              <w:rPr>
                <w:rStyle w:val="IndexLink"/>
                <w:rtl w:val="true"/>
              </w:rPr>
              <w:t>آثار علمیة علویة</w:t>
            </w:r>
            <w:r>
              <w:rPr>
                <w:rStyle w:val="IndexLink"/>
                <w:rtl w:val="true"/>
              </w:rPr>
              <w:tab/>
            </w:r>
            <w:r>
              <w:rPr>
                <w:rStyle w:val="IndexLink"/>
              </w:rPr>
              <w:t>46</w:t>
            </w:r>
          </w:hyperlink>
        </w:p>
        <w:p>
          <w:pPr>
            <w:pStyle w:val="Contents2"/>
            <w:tabs>
              <w:tab w:val="clear" w:pos="8743"/>
              <w:tab w:val="right" w:pos="9026" w:leader="dot"/>
            </w:tabs>
            <w:rPr/>
          </w:pPr>
          <w:hyperlink w:anchor="__RefHeading___Toc656958_73709187">
            <w:r>
              <w:rPr>
                <w:webHidden/>
                <w:rStyle w:val="IndexLink"/>
              </w:rPr>
              <w:t>13</w:t>
            </w:r>
            <w:r>
              <w:rPr>
                <w:rStyle w:val="IndexLink"/>
                <w:rtl w:val="true"/>
              </w:rPr>
              <w:t xml:space="preserve">- </w:t>
            </w:r>
            <w:r>
              <w:rPr>
                <w:rStyle w:val="IndexLink"/>
                <w:rtl w:val="true"/>
              </w:rPr>
              <w:t>الآثار المخطوطة</w:t>
            </w:r>
            <w:r>
              <w:rPr>
                <w:rStyle w:val="IndexLink"/>
                <w:rtl w:val="true"/>
              </w:rPr>
              <w:tab/>
            </w:r>
            <w:r>
              <w:rPr>
                <w:rStyle w:val="IndexLink"/>
              </w:rPr>
              <w:t>46</w:t>
            </w:r>
          </w:hyperlink>
        </w:p>
        <w:p>
          <w:pPr>
            <w:pStyle w:val="Contents2"/>
            <w:tabs>
              <w:tab w:val="clear" w:pos="8743"/>
              <w:tab w:val="right" w:pos="9026" w:leader="dot"/>
            </w:tabs>
            <w:rPr/>
          </w:pPr>
          <w:hyperlink w:anchor="__RefHeading___Toc656960_73709187">
            <w:r>
              <w:rPr>
                <w:webHidden/>
                <w:rStyle w:val="IndexLink"/>
              </w:rPr>
              <w:t>14</w:t>
            </w:r>
            <w:r>
              <w:rPr>
                <w:rStyle w:val="IndexLink"/>
                <w:rtl w:val="true"/>
              </w:rPr>
              <w:t xml:space="preserve">- </w:t>
            </w:r>
            <w:r>
              <w:rPr>
                <w:rStyle w:val="IndexLink"/>
                <w:rtl w:val="true"/>
              </w:rPr>
              <w:t>آثار المعاصرین</w:t>
            </w:r>
            <w:r>
              <w:rPr>
                <w:rStyle w:val="IndexLink"/>
                <w:rtl w:val="true"/>
              </w:rPr>
              <w:tab/>
            </w:r>
            <w:r>
              <w:rPr>
                <w:rStyle w:val="IndexLink"/>
              </w:rPr>
              <w:t>46</w:t>
            </w:r>
          </w:hyperlink>
        </w:p>
        <w:p>
          <w:pPr>
            <w:pStyle w:val="Contents2"/>
            <w:tabs>
              <w:tab w:val="clear" w:pos="8743"/>
              <w:tab w:val="right" w:pos="9026" w:leader="dot"/>
            </w:tabs>
            <w:rPr/>
          </w:pPr>
          <w:hyperlink w:anchor="__RefHeading___Toc656962_73709187">
            <w:r>
              <w:rPr>
                <w:webHidden/>
                <w:rStyle w:val="IndexLink"/>
              </w:rPr>
              <w:t>15</w:t>
            </w:r>
            <w:r>
              <w:rPr>
                <w:rStyle w:val="IndexLink"/>
                <w:rtl w:val="true"/>
              </w:rPr>
              <w:t xml:space="preserve">- </w:t>
            </w:r>
            <w:r>
              <w:rPr>
                <w:rStyle w:val="IndexLink"/>
                <w:rtl w:val="true"/>
              </w:rPr>
              <w:t>الآثار و الاحیاء</w:t>
            </w:r>
            <w:r>
              <w:rPr>
                <w:rStyle w:val="IndexLink"/>
                <w:rtl w:val="true"/>
              </w:rPr>
              <w:tab/>
            </w:r>
            <w:r>
              <w:rPr>
                <w:rStyle w:val="IndexLink"/>
              </w:rPr>
              <w:t>46</w:t>
            </w:r>
          </w:hyperlink>
        </w:p>
        <w:p>
          <w:pPr>
            <w:pStyle w:val="Contents2"/>
            <w:tabs>
              <w:tab w:val="clear" w:pos="8743"/>
              <w:tab w:val="right" w:pos="9026" w:leader="dot"/>
            </w:tabs>
            <w:rPr/>
          </w:pPr>
          <w:hyperlink w:anchor="__RefHeading___Toc656964_73709187">
            <w:r>
              <w:rPr>
                <w:webHidden/>
                <w:rStyle w:val="IndexLink"/>
              </w:rPr>
              <w:t>16</w:t>
            </w:r>
            <w:r>
              <w:rPr>
                <w:rStyle w:val="IndexLink"/>
                <w:rtl w:val="true"/>
              </w:rPr>
              <w:t xml:space="preserve">- </w:t>
            </w:r>
            <w:r>
              <w:rPr>
                <w:rStyle w:val="IndexLink"/>
                <w:rtl w:val="true"/>
              </w:rPr>
              <w:t>آثار الوزراء</w:t>
            </w:r>
            <w:r>
              <w:rPr>
                <w:rStyle w:val="IndexLink"/>
                <w:rtl w:val="true"/>
              </w:rPr>
              <w:tab/>
            </w:r>
            <w:r>
              <w:rPr>
                <w:rStyle w:val="IndexLink"/>
              </w:rPr>
              <w:t>47</w:t>
            </w:r>
          </w:hyperlink>
        </w:p>
        <w:p>
          <w:pPr>
            <w:pStyle w:val="Contents2"/>
            <w:tabs>
              <w:tab w:val="clear" w:pos="8743"/>
              <w:tab w:val="right" w:pos="9026" w:leader="dot"/>
            </w:tabs>
            <w:rPr/>
          </w:pPr>
          <w:hyperlink w:anchor="__RefHeading___Toc656966_73709187">
            <w:r>
              <w:rPr>
                <w:webHidden/>
                <w:rStyle w:val="IndexLink"/>
              </w:rPr>
              <w:t>17</w:t>
            </w:r>
            <w:r>
              <w:rPr>
                <w:rStyle w:val="IndexLink"/>
                <w:rtl w:val="true"/>
              </w:rPr>
              <w:t xml:space="preserve">- </w:t>
            </w:r>
            <w:r>
              <w:rPr>
                <w:rStyle w:val="IndexLink"/>
                <w:rtl w:val="true"/>
              </w:rPr>
              <w:t>آخرت کی کهیتی</w:t>
            </w:r>
            <w:r>
              <w:rPr>
                <w:rStyle w:val="IndexLink"/>
                <w:rtl w:val="true"/>
              </w:rPr>
              <w:tab/>
            </w:r>
            <w:r>
              <w:rPr>
                <w:rStyle w:val="IndexLink"/>
              </w:rPr>
              <w:t>47</w:t>
            </w:r>
          </w:hyperlink>
        </w:p>
        <w:p>
          <w:pPr>
            <w:pStyle w:val="Contents2"/>
            <w:tabs>
              <w:tab w:val="clear" w:pos="8743"/>
              <w:tab w:val="right" w:pos="9026" w:leader="dot"/>
            </w:tabs>
            <w:rPr/>
          </w:pPr>
          <w:hyperlink w:anchor="__RefHeading___Toc656968_73709187">
            <w:r>
              <w:rPr>
                <w:webHidden/>
                <w:rStyle w:val="IndexLink"/>
              </w:rPr>
              <w:t>18</w:t>
            </w:r>
            <w:r>
              <w:rPr>
                <w:rStyle w:val="IndexLink"/>
                <w:rtl w:val="true"/>
              </w:rPr>
              <w:t xml:space="preserve">- </w:t>
            </w:r>
            <w:r>
              <w:rPr>
                <w:rStyle w:val="IndexLink"/>
                <w:rtl w:val="true"/>
              </w:rPr>
              <w:t>آداب بندگی</w:t>
            </w:r>
            <w:r>
              <w:rPr>
                <w:rStyle w:val="IndexLink"/>
                <w:rtl w:val="true"/>
              </w:rPr>
              <w:tab/>
            </w:r>
            <w:r>
              <w:rPr>
                <w:rStyle w:val="IndexLink"/>
              </w:rPr>
              <w:t>47</w:t>
            </w:r>
          </w:hyperlink>
        </w:p>
        <w:p>
          <w:pPr>
            <w:pStyle w:val="Contents2"/>
            <w:tabs>
              <w:tab w:val="clear" w:pos="8743"/>
              <w:tab w:val="right" w:pos="9026" w:leader="dot"/>
            </w:tabs>
            <w:rPr/>
          </w:pPr>
          <w:hyperlink w:anchor="__RefHeading___Toc656970_73709187">
            <w:r>
              <w:rPr>
                <w:webHidden/>
                <w:rStyle w:val="IndexLink"/>
              </w:rPr>
              <w:t>19</w:t>
            </w:r>
            <w:r>
              <w:rPr>
                <w:rStyle w:val="IndexLink"/>
                <w:rtl w:val="true"/>
              </w:rPr>
              <w:t xml:space="preserve">- </w:t>
            </w:r>
            <w:r>
              <w:rPr>
                <w:rStyle w:val="IndexLink"/>
                <w:rtl w:val="true"/>
              </w:rPr>
              <w:t>آداب الدعاء</w:t>
            </w:r>
            <w:r>
              <w:rPr>
                <w:rStyle w:val="IndexLink"/>
                <w:rtl w:val="true"/>
              </w:rPr>
              <w:tab/>
            </w:r>
            <w:r>
              <w:rPr>
                <w:rStyle w:val="IndexLink"/>
              </w:rPr>
              <w:t>47</w:t>
            </w:r>
          </w:hyperlink>
        </w:p>
        <w:p>
          <w:pPr>
            <w:pStyle w:val="Contents2"/>
            <w:tabs>
              <w:tab w:val="clear" w:pos="8743"/>
              <w:tab w:val="right" w:pos="9026" w:leader="dot"/>
            </w:tabs>
            <w:rPr/>
          </w:pPr>
          <w:hyperlink w:anchor="__RefHeading___Toc656972_73709187">
            <w:r>
              <w:rPr>
                <w:webHidden/>
                <w:rStyle w:val="IndexLink"/>
              </w:rPr>
              <w:t>20</w:t>
            </w:r>
            <w:r>
              <w:rPr>
                <w:rStyle w:val="IndexLink"/>
                <w:rtl w:val="true"/>
              </w:rPr>
              <w:t xml:space="preserve">- </w:t>
            </w:r>
            <w:r>
              <w:rPr>
                <w:rStyle w:val="IndexLink"/>
                <w:rtl w:val="true"/>
              </w:rPr>
              <w:t>آداب الدین</w:t>
            </w:r>
            <w:r>
              <w:rPr>
                <w:rStyle w:val="IndexLink"/>
                <w:rtl w:val="true"/>
              </w:rPr>
              <w:tab/>
            </w:r>
            <w:r>
              <w:rPr>
                <w:rStyle w:val="IndexLink"/>
              </w:rPr>
              <w:t>47</w:t>
            </w:r>
          </w:hyperlink>
        </w:p>
        <w:p>
          <w:pPr>
            <w:pStyle w:val="Contents2"/>
            <w:tabs>
              <w:tab w:val="clear" w:pos="8743"/>
              <w:tab w:val="right" w:pos="9026" w:leader="dot"/>
            </w:tabs>
            <w:rPr/>
          </w:pPr>
          <w:hyperlink w:anchor="__RefHeading___Toc656974_73709187">
            <w:r>
              <w:rPr>
                <w:webHidden/>
                <w:rStyle w:val="IndexLink"/>
              </w:rPr>
              <w:t>21</w:t>
            </w:r>
            <w:r>
              <w:rPr>
                <w:rStyle w:val="IndexLink"/>
                <w:rtl w:val="true"/>
              </w:rPr>
              <w:t xml:space="preserve">- </w:t>
            </w:r>
            <w:r>
              <w:rPr>
                <w:rStyle w:val="IndexLink"/>
                <w:rtl w:val="true"/>
              </w:rPr>
              <w:t>الآداب السلطانیة</w:t>
            </w:r>
            <w:r>
              <w:rPr>
                <w:rStyle w:val="IndexLink"/>
                <w:rtl w:val="true"/>
              </w:rPr>
              <w:tab/>
            </w:r>
            <w:r>
              <w:rPr>
                <w:rStyle w:val="IndexLink"/>
              </w:rPr>
              <w:t>48</w:t>
            </w:r>
          </w:hyperlink>
        </w:p>
        <w:p>
          <w:pPr>
            <w:pStyle w:val="Contents2"/>
            <w:tabs>
              <w:tab w:val="clear" w:pos="8743"/>
              <w:tab w:val="right" w:pos="9026" w:leader="dot"/>
            </w:tabs>
            <w:rPr/>
          </w:pPr>
          <w:hyperlink w:anchor="__RefHeading___Toc656976_73709187">
            <w:r>
              <w:rPr>
                <w:webHidden/>
                <w:rStyle w:val="IndexLink"/>
              </w:rPr>
              <w:t>22</w:t>
            </w:r>
            <w:r>
              <w:rPr>
                <w:rStyle w:val="IndexLink"/>
                <w:rtl w:val="true"/>
              </w:rPr>
              <w:t xml:space="preserve">- </w:t>
            </w:r>
            <w:r>
              <w:rPr>
                <w:rStyle w:val="IndexLink"/>
                <w:rtl w:val="true"/>
              </w:rPr>
              <w:t>الآداب العلویة من العترة المهدیة</w:t>
            </w:r>
            <w:r>
              <w:rPr>
                <w:rStyle w:val="IndexLink"/>
                <w:rtl w:val="true"/>
              </w:rPr>
              <w:tab/>
            </w:r>
            <w:r>
              <w:rPr>
                <w:rStyle w:val="IndexLink"/>
              </w:rPr>
              <w:t>48</w:t>
            </w:r>
          </w:hyperlink>
        </w:p>
        <w:p>
          <w:pPr>
            <w:pStyle w:val="Contents2"/>
            <w:tabs>
              <w:tab w:val="clear" w:pos="8743"/>
              <w:tab w:val="right" w:pos="9026" w:leader="dot"/>
            </w:tabs>
            <w:rPr/>
          </w:pPr>
          <w:hyperlink w:anchor="__RefHeading___Toc656978_73709187">
            <w:r>
              <w:rPr>
                <w:webHidden/>
                <w:rStyle w:val="IndexLink"/>
              </w:rPr>
              <w:t>23</w:t>
            </w:r>
            <w:r>
              <w:rPr>
                <w:rStyle w:val="IndexLink"/>
                <w:rtl w:val="true"/>
              </w:rPr>
              <w:t xml:space="preserve">- </w:t>
            </w:r>
            <w:r>
              <w:rPr>
                <w:rStyle w:val="IndexLink"/>
                <w:rtl w:val="true"/>
              </w:rPr>
              <w:t>آداب المجالس</w:t>
            </w:r>
            <w:r>
              <w:rPr>
                <w:rStyle w:val="IndexLink"/>
                <w:rtl w:val="true"/>
              </w:rPr>
              <w:tab/>
            </w:r>
            <w:r>
              <w:rPr>
                <w:rStyle w:val="IndexLink"/>
              </w:rPr>
              <w:t>48</w:t>
            </w:r>
          </w:hyperlink>
        </w:p>
        <w:p>
          <w:pPr>
            <w:pStyle w:val="Contents2"/>
            <w:tabs>
              <w:tab w:val="clear" w:pos="8743"/>
              <w:tab w:val="right" w:pos="9026" w:leader="dot"/>
            </w:tabs>
            <w:rPr/>
          </w:pPr>
          <w:hyperlink w:anchor="__RefHeading___Toc656980_73709187">
            <w:r>
              <w:rPr>
                <w:webHidden/>
                <w:rStyle w:val="IndexLink"/>
              </w:rPr>
              <w:t>24</w:t>
            </w:r>
            <w:r>
              <w:rPr>
                <w:rStyle w:val="IndexLink"/>
                <w:rtl w:val="true"/>
              </w:rPr>
              <w:t xml:space="preserve">- </w:t>
            </w:r>
            <w:r>
              <w:rPr>
                <w:rStyle w:val="IndexLink"/>
                <w:rtl w:val="true"/>
              </w:rPr>
              <w:t>آداب مجامعت</w:t>
            </w:r>
            <w:r>
              <w:rPr>
                <w:rStyle w:val="IndexLink"/>
                <w:rtl w:val="true"/>
              </w:rPr>
              <w:tab/>
            </w:r>
            <w:r>
              <w:rPr>
                <w:rStyle w:val="IndexLink"/>
              </w:rPr>
              <w:t>48</w:t>
            </w:r>
          </w:hyperlink>
        </w:p>
        <w:p>
          <w:pPr>
            <w:pStyle w:val="Contents2"/>
            <w:tabs>
              <w:tab w:val="clear" w:pos="8743"/>
              <w:tab w:val="right" w:pos="9026" w:leader="dot"/>
            </w:tabs>
            <w:rPr/>
          </w:pPr>
          <w:hyperlink w:anchor="__RefHeading___Toc656982_73709187">
            <w:r>
              <w:rPr>
                <w:webHidden/>
                <w:rStyle w:val="IndexLink"/>
              </w:rPr>
              <w:t>25</w:t>
            </w:r>
            <w:r>
              <w:rPr>
                <w:rStyle w:val="IndexLink"/>
                <w:rtl w:val="true"/>
              </w:rPr>
              <w:t xml:space="preserve">- </w:t>
            </w:r>
            <w:r>
              <w:rPr>
                <w:rStyle w:val="IndexLink"/>
                <w:rtl w:val="true"/>
              </w:rPr>
              <w:t>آداب ناصری</w:t>
            </w:r>
            <w:r>
              <w:rPr>
                <w:rStyle w:val="IndexLink"/>
                <w:rtl w:val="true"/>
              </w:rPr>
              <w:tab/>
            </w:r>
            <w:r>
              <w:rPr>
                <w:rStyle w:val="IndexLink"/>
              </w:rPr>
              <w:t>48</w:t>
            </w:r>
          </w:hyperlink>
        </w:p>
        <w:p>
          <w:pPr>
            <w:pStyle w:val="Contents2"/>
            <w:tabs>
              <w:tab w:val="clear" w:pos="8743"/>
              <w:tab w:val="right" w:pos="9026" w:leader="dot"/>
            </w:tabs>
            <w:rPr/>
          </w:pPr>
          <w:hyperlink w:anchor="__RefHeading___Toc656984_73709187">
            <w:r>
              <w:rPr>
                <w:webHidden/>
                <w:rStyle w:val="IndexLink"/>
              </w:rPr>
              <w:t>26</w:t>
            </w:r>
            <w:r>
              <w:rPr>
                <w:rStyle w:val="IndexLink"/>
                <w:rtl w:val="true"/>
              </w:rPr>
              <w:t xml:space="preserve">- </w:t>
            </w:r>
            <w:r>
              <w:rPr>
                <w:rStyle w:val="IndexLink"/>
                <w:rtl w:val="true"/>
              </w:rPr>
              <w:t>آذر و سمندر</w:t>
            </w:r>
            <w:r>
              <w:rPr>
                <w:rStyle w:val="IndexLink"/>
                <w:rtl w:val="true"/>
              </w:rPr>
              <w:tab/>
            </w:r>
            <w:r>
              <w:rPr>
                <w:rStyle w:val="IndexLink"/>
              </w:rPr>
              <w:t>49</w:t>
            </w:r>
          </w:hyperlink>
        </w:p>
        <w:p>
          <w:pPr>
            <w:pStyle w:val="Contents2"/>
            <w:tabs>
              <w:tab w:val="clear" w:pos="8743"/>
              <w:tab w:val="right" w:pos="9026" w:leader="dot"/>
            </w:tabs>
            <w:rPr/>
          </w:pPr>
          <w:hyperlink w:anchor="__RefHeading___Toc656986_73709187">
            <w:r>
              <w:rPr>
                <w:webHidden/>
                <w:rStyle w:val="IndexLink"/>
              </w:rPr>
              <w:t>27</w:t>
            </w:r>
            <w:r>
              <w:rPr>
                <w:rStyle w:val="IndexLink"/>
                <w:rtl w:val="true"/>
              </w:rPr>
              <w:t xml:space="preserve">- </w:t>
            </w:r>
            <w:r>
              <w:rPr>
                <w:rStyle w:val="IndexLink"/>
                <w:rtl w:val="true"/>
              </w:rPr>
              <w:t>الآراء الحدیثة</w:t>
            </w:r>
            <w:r>
              <w:rPr>
                <w:rStyle w:val="IndexLink"/>
                <w:rtl w:val="true"/>
              </w:rPr>
              <w:tab/>
            </w:r>
            <w:r>
              <w:rPr>
                <w:rStyle w:val="IndexLink"/>
              </w:rPr>
              <w:t>49</w:t>
            </w:r>
          </w:hyperlink>
        </w:p>
        <w:p>
          <w:pPr>
            <w:pStyle w:val="Contents2"/>
            <w:tabs>
              <w:tab w:val="clear" w:pos="8743"/>
              <w:tab w:val="right" w:pos="9026" w:leader="dot"/>
            </w:tabs>
            <w:rPr/>
          </w:pPr>
          <w:hyperlink w:anchor="__RefHeading___Toc656988_73709187">
            <w:r>
              <w:rPr>
                <w:webHidden/>
                <w:rStyle w:val="IndexLink"/>
              </w:rPr>
              <w:t>28</w:t>
            </w:r>
            <w:r>
              <w:rPr>
                <w:rStyle w:val="IndexLink"/>
                <w:rtl w:val="true"/>
              </w:rPr>
              <w:t xml:space="preserve">- </w:t>
            </w:r>
            <w:r>
              <w:rPr>
                <w:rStyle w:val="IndexLink"/>
                <w:rtl w:val="true"/>
              </w:rPr>
              <w:t>الآراء و النظرات</w:t>
            </w:r>
            <w:r>
              <w:rPr>
                <w:rStyle w:val="IndexLink"/>
                <w:rtl w:val="true"/>
              </w:rPr>
              <w:tab/>
            </w:r>
            <w:r>
              <w:rPr>
                <w:rStyle w:val="IndexLink"/>
              </w:rPr>
              <w:t>49</w:t>
            </w:r>
          </w:hyperlink>
        </w:p>
        <w:p>
          <w:pPr>
            <w:pStyle w:val="Contents2"/>
            <w:tabs>
              <w:tab w:val="clear" w:pos="8743"/>
              <w:tab w:val="right" w:pos="9026" w:leader="dot"/>
            </w:tabs>
            <w:rPr/>
          </w:pPr>
          <w:hyperlink w:anchor="__RefHeading___Toc656990_73709187">
            <w:r>
              <w:rPr>
                <w:webHidden/>
                <w:rStyle w:val="IndexLink"/>
              </w:rPr>
              <w:t>29</w:t>
            </w:r>
            <w:r>
              <w:rPr>
                <w:rStyle w:val="IndexLink"/>
                <w:rtl w:val="true"/>
              </w:rPr>
              <w:t xml:space="preserve">- </w:t>
            </w:r>
            <w:r>
              <w:rPr>
                <w:rStyle w:val="IndexLink"/>
                <w:rtl w:val="true"/>
              </w:rPr>
              <w:t>آرایش‏نامه</w:t>
            </w:r>
            <w:r>
              <w:rPr>
                <w:rStyle w:val="IndexLink"/>
                <w:rtl w:val="true"/>
              </w:rPr>
              <w:tab/>
            </w:r>
            <w:r>
              <w:rPr>
                <w:rStyle w:val="IndexLink"/>
              </w:rPr>
              <w:t>49</w:t>
            </w:r>
          </w:hyperlink>
        </w:p>
        <w:p>
          <w:pPr>
            <w:pStyle w:val="Contents2"/>
            <w:tabs>
              <w:tab w:val="clear" w:pos="8743"/>
              <w:tab w:val="right" w:pos="9026" w:leader="dot"/>
            </w:tabs>
            <w:rPr/>
          </w:pPr>
          <w:hyperlink w:anchor="__RefHeading___Toc656992_73709187">
            <w:r>
              <w:rPr>
                <w:webHidden/>
                <w:rStyle w:val="IndexLink"/>
              </w:rPr>
              <w:t>30</w:t>
            </w:r>
            <w:r>
              <w:rPr>
                <w:rStyle w:val="IndexLink"/>
                <w:rtl w:val="true"/>
              </w:rPr>
              <w:t xml:space="preserve">- </w:t>
            </w:r>
            <w:r>
              <w:rPr>
                <w:rStyle w:val="IndexLink"/>
                <w:rtl w:val="true"/>
              </w:rPr>
              <w:t>آرزوی بشر</w:t>
            </w:r>
            <w:r>
              <w:rPr>
                <w:rStyle w:val="IndexLink"/>
                <w:rtl w:val="true"/>
              </w:rPr>
              <w:tab/>
            </w:r>
            <w:r>
              <w:rPr>
                <w:rStyle w:val="IndexLink"/>
              </w:rPr>
              <w:t>49</w:t>
            </w:r>
          </w:hyperlink>
        </w:p>
        <w:p>
          <w:pPr>
            <w:pStyle w:val="Contents2"/>
            <w:tabs>
              <w:tab w:val="clear" w:pos="8743"/>
              <w:tab w:val="right" w:pos="9026" w:leader="dot"/>
            </w:tabs>
            <w:rPr/>
          </w:pPr>
          <w:hyperlink w:anchor="__RefHeading___Toc656994_73709187">
            <w:r>
              <w:rPr>
                <w:webHidden/>
                <w:rStyle w:val="IndexLink"/>
              </w:rPr>
              <w:t>31</w:t>
            </w:r>
            <w:r>
              <w:rPr>
                <w:rStyle w:val="IndexLink"/>
                <w:rtl w:val="true"/>
              </w:rPr>
              <w:t xml:space="preserve">- </w:t>
            </w:r>
            <w:r>
              <w:rPr>
                <w:rStyle w:val="IndexLink"/>
                <w:rtl w:val="true"/>
              </w:rPr>
              <w:t>آسمان هشتم</w:t>
            </w:r>
            <w:r>
              <w:rPr>
                <w:rStyle w:val="IndexLink"/>
                <w:rtl w:val="true"/>
              </w:rPr>
              <w:tab/>
            </w:r>
            <w:r>
              <w:rPr>
                <w:rStyle w:val="IndexLink"/>
              </w:rPr>
              <w:t>50</w:t>
            </w:r>
          </w:hyperlink>
        </w:p>
        <w:p>
          <w:pPr>
            <w:pStyle w:val="Contents2"/>
            <w:tabs>
              <w:tab w:val="clear" w:pos="8743"/>
              <w:tab w:val="right" w:pos="9026" w:leader="dot"/>
            </w:tabs>
            <w:rPr/>
          </w:pPr>
          <w:hyperlink w:anchor="__RefHeading___Toc656996_73709187">
            <w:r>
              <w:rPr>
                <w:webHidden/>
                <w:rStyle w:val="IndexLink"/>
              </w:rPr>
              <w:t>32</w:t>
            </w:r>
            <w:r>
              <w:rPr>
                <w:rStyle w:val="IndexLink"/>
                <w:rtl w:val="true"/>
              </w:rPr>
              <w:t xml:space="preserve">- </w:t>
            </w:r>
            <w:r>
              <w:rPr>
                <w:rStyle w:val="IndexLink"/>
                <w:rtl w:val="true"/>
              </w:rPr>
              <w:t>آشیانه میکده</w:t>
            </w:r>
            <w:r>
              <w:rPr>
                <w:rStyle w:val="IndexLink"/>
                <w:rtl w:val="true"/>
              </w:rPr>
              <w:tab/>
            </w:r>
            <w:r>
              <w:rPr>
                <w:rStyle w:val="IndexLink"/>
              </w:rPr>
              <w:t>50</w:t>
            </w:r>
          </w:hyperlink>
        </w:p>
        <w:p>
          <w:pPr>
            <w:pStyle w:val="Contents2"/>
            <w:tabs>
              <w:tab w:val="clear" w:pos="8743"/>
              <w:tab w:val="right" w:pos="9026" w:leader="dot"/>
            </w:tabs>
            <w:rPr/>
          </w:pPr>
          <w:hyperlink w:anchor="__RefHeading___Toc656998_73709187">
            <w:r>
              <w:rPr>
                <w:webHidden/>
                <w:rStyle w:val="IndexLink"/>
              </w:rPr>
              <w:t>33</w:t>
            </w:r>
            <w:r>
              <w:rPr>
                <w:rStyle w:val="IndexLink"/>
                <w:rtl w:val="true"/>
              </w:rPr>
              <w:t xml:space="preserve">- </w:t>
            </w:r>
            <w:r>
              <w:rPr>
                <w:rStyle w:val="IndexLink"/>
                <w:rtl w:val="true"/>
              </w:rPr>
              <w:t>آصف‏نامه</w:t>
            </w:r>
            <w:r>
              <w:rPr>
                <w:rStyle w:val="IndexLink"/>
                <w:rtl w:val="true"/>
              </w:rPr>
              <w:tab/>
            </w:r>
            <w:r>
              <w:rPr>
                <w:rStyle w:val="IndexLink"/>
              </w:rPr>
              <w:t>50</w:t>
            </w:r>
          </w:hyperlink>
        </w:p>
        <w:p>
          <w:pPr>
            <w:pStyle w:val="Contents2"/>
            <w:tabs>
              <w:tab w:val="clear" w:pos="8743"/>
              <w:tab w:val="right" w:pos="9026" w:leader="dot"/>
            </w:tabs>
            <w:rPr/>
          </w:pPr>
          <w:hyperlink w:anchor="__RefHeading___Toc657000_73709187">
            <w:r>
              <w:rPr>
                <w:webHidden/>
                <w:rStyle w:val="IndexLink"/>
              </w:rPr>
              <w:t>34</w:t>
            </w:r>
            <w:r>
              <w:rPr>
                <w:rStyle w:val="IndexLink"/>
                <w:rtl w:val="true"/>
              </w:rPr>
              <w:t xml:space="preserve">- </w:t>
            </w:r>
            <w:r>
              <w:rPr>
                <w:rStyle w:val="IndexLink"/>
                <w:rtl w:val="true"/>
              </w:rPr>
              <w:t>الآصفیة</w:t>
            </w:r>
            <w:r>
              <w:rPr>
                <w:rStyle w:val="IndexLink"/>
                <w:rtl w:val="true"/>
              </w:rPr>
              <w:tab/>
            </w:r>
            <w:r>
              <w:rPr>
                <w:rStyle w:val="IndexLink"/>
              </w:rPr>
              <w:t>50</w:t>
            </w:r>
          </w:hyperlink>
        </w:p>
        <w:p>
          <w:pPr>
            <w:pStyle w:val="Contents2"/>
            <w:tabs>
              <w:tab w:val="clear" w:pos="8743"/>
              <w:tab w:val="right" w:pos="9026" w:leader="dot"/>
            </w:tabs>
            <w:rPr/>
          </w:pPr>
          <w:hyperlink w:anchor="__RefHeading___Toc657002_73709187">
            <w:r>
              <w:rPr>
                <w:webHidden/>
                <w:rStyle w:val="IndexLink"/>
              </w:rPr>
              <w:t>35</w:t>
            </w:r>
            <w:r>
              <w:rPr>
                <w:rStyle w:val="IndexLink"/>
                <w:rtl w:val="true"/>
              </w:rPr>
              <w:t xml:space="preserve">- </w:t>
            </w:r>
            <w:r>
              <w:rPr>
                <w:rStyle w:val="IndexLink"/>
                <w:rtl w:val="true"/>
              </w:rPr>
              <w:t>آفة الامم</w:t>
            </w:r>
            <w:r>
              <w:rPr>
                <w:rStyle w:val="IndexLink"/>
                <w:rtl w:val="true"/>
              </w:rPr>
              <w:tab/>
            </w:r>
            <w:r>
              <w:rPr>
                <w:rStyle w:val="IndexLink"/>
              </w:rPr>
              <w:t>50</w:t>
            </w:r>
          </w:hyperlink>
        </w:p>
        <w:p>
          <w:pPr>
            <w:pStyle w:val="Contents2"/>
            <w:tabs>
              <w:tab w:val="clear" w:pos="8743"/>
              <w:tab w:val="right" w:pos="9026" w:leader="dot"/>
            </w:tabs>
            <w:rPr/>
          </w:pPr>
          <w:hyperlink w:anchor="__RefHeading___Toc657004_73709187">
            <w:r>
              <w:rPr>
                <w:webHidden/>
                <w:rStyle w:val="IndexLink"/>
              </w:rPr>
              <w:t>36</w:t>
            </w:r>
            <w:r>
              <w:rPr>
                <w:rStyle w:val="IndexLink"/>
                <w:rtl w:val="true"/>
              </w:rPr>
              <w:t xml:space="preserve">- </w:t>
            </w:r>
            <w:r>
              <w:rPr>
                <w:rStyle w:val="IndexLink"/>
                <w:rtl w:val="true"/>
              </w:rPr>
              <w:t>آفتاب درخشان در مباهله نصارای نجران</w:t>
            </w:r>
            <w:r>
              <w:rPr>
                <w:rStyle w:val="IndexLink"/>
                <w:rtl w:val="true"/>
              </w:rPr>
              <w:tab/>
            </w:r>
            <w:r>
              <w:rPr>
                <w:rStyle w:val="IndexLink"/>
              </w:rPr>
              <w:t>51</w:t>
            </w:r>
          </w:hyperlink>
        </w:p>
        <w:p>
          <w:pPr>
            <w:pStyle w:val="Contents2"/>
            <w:tabs>
              <w:tab w:val="clear" w:pos="8743"/>
              <w:tab w:val="right" w:pos="9026" w:leader="dot"/>
            </w:tabs>
            <w:rPr/>
          </w:pPr>
          <w:hyperlink w:anchor="__RefHeading___Toc657006_73709187">
            <w:r>
              <w:rPr>
                <w:webHidden/>
                <w:rStyle w:val="IndexLink"/>
              </w:rPr>
              <w:t>37</w:t>
            </w:r>
            <w:r>
              <w:rPr>
                <w:rStyle w:val="IndexLink"/>
                <w:rtl w:val="true"/>
              </w:rPr>
              <w:t xml:space="preserve">- </w:t>
            </w:r>
            <w:r>
              <w:rPr>
                <w:rStyle w:val="IndexLink"/>
                <w:rtl w:val="true"/>
              </w:rPr>
              <w:t>آفتاب درخشنده</w:t>
            </w:r>
            <w:r>
              <w:rPr>
                <w:rStyle w:val="IndexLink"/>
                <w:rtl w:val="true"/>
              </w:rPr>
              <w:tab/>
            </w:r>
            <w:r>
              <w:rPr>
                <w:rStyle w:val="IndexLink"/>
              </w:rPr>
              <w:t>51</w:t>
            </w:r>
          </w:hyperlink>
        </w:p>
        <w:p>
          <w:pPr>
            <w:pStyle w:val="Contents2"/>
            <w:tabs>
              <w:tab w:val="clear" w:pos="8743"/>
              <w:tab w:val="right" w:pos="9026" w:leader="dot"/>
            </w:tabs>
            <w:rPr/>
          </w:pPr>
          <w:hyperlink w:anchor="__RefHeading___Toc657008_73709187">
            <w:r>
              <w:rPr>
                <w:webHidden/>
                <w:rStyle w:val="IndexLink"/>
              </w:rPr>
              <w:t>38</w:t>
            </w:r>
            <w:r>
              <w:rPr>
                <w:rStyle w:val="IndexLink"/>
                <w:rtl w:val="true"/>
              </w:rPr>
              <w:t xml:space="preserve">- </w:t>
            </w:r>
            <w:r>
              <w:rPr>
                <w:rStyle w:val="IndexLink"/>
                <w:rtl w:val="true"/>
              </w:rPr>
              <w:t>آفتاب شهادت</w:t>
            </w:r>
            <w:r>
              <w:rPr>
                <w:rStyle w:val="IndexLink"/>
                <w:rtl w:val="true"/>
              </w:rPr>
              <w:tab/>
            </w:r>
            <w:r>
              <w:rPr>
                <w:rStyle w:val="IndexLink"/>
              </w:rPr>
              <w:t>51</w:t>
            </w:r>
          </w:hyperlink>
        </w:p>
        <w:p>
          <w:pPr>
            <w:pStyle w:val="Contents2"/>
            <w:tabs>
              <w:tab w:val="clear" w:pos="8743"/>
              <w:tab w:val="right" w:pos="9026" w:leader="dot"/>
            </w:tabs>
            <w:rPr/>
          </w:pPr>
          <w:hyperlink w:anchor="__RefHeading___Toc657010_73709187">
            <w:r>
              <w:rPr>
                <w:webHidden/>
                <w:rStyle w:val="IndexLink"/>
              </w:rPr>
              <w:t>39</w:t>
            </w:r>
            <w:r>
              <w:rPr>
                <w:rStyle w:val="IndexLink"/>
                <w:rtl w:val="true"/>
              </w:rPr>
              <w:t xml:space="preserve">- </w:t>
            </w:r>
            <w:r>
              <w:rPr>
                <w:rStyle w:val="IndexLink"/>
                <w:rtl w:val="true"/>
              </w:rPr>
              <w:t>آفتاب عالم‏تاب</w:t>
            </w:r>
            <w:r>
              <w:rPr>
                <w:rStyle w:val="IndexLink"/>
                <w:rtl w:val="true"/>
              </w:rPr>
              <w:tab/>
            </w:r>
            <w:r>
              <w:rPr>
                <w:rStyle w:val="IndexLink"/>
              </w:rPr>
              <w:t>51</w:t>
            </w:r>
          </w:hyperlink>
        </w:p>
        <w:p>
          <w:pPr>
            <w:pStyle w:val="Contents2"/>
            <w:tabs>
              <w:tab w:val="clear" w:pos="8743"/>
              <w:tab w:val="right" w:pos="9026" w:leader="dot"/>
            </w:tabs>
            <w:rPr/>
          </w:pPr>
          <w:hyperlink w:anchor="__RefHeading___Toc657012_73709187">
            <w:r>
              <w:rPr>
                <w:webHidden/>
                <w:rStyle w:val="IndexLink"/>
              </w:rPr>
              <w:t>40</w:t>
            </w:r>
            <w:r>
              <w:rPr>
                <w:rStyle w:val="IndexLink"/>
                <w:rtl w:val="true"/>
              </w:rPr>
              <w:t xml:space="preserve">- </w:t>
            </w:r>
            <w:r>
              <w:rPr>
                <w:rStyle w:val="IndexLink"/>
                <w:rtl w:val="true"/>
              </w:rPr>
              <w:t>آفتاب هدایت</w:t>
            </w:r>
            <w:r>
              <w:rPr>
                <w:rStyle w:val="IndexLink"/>
                <w:rtl w:val="true"/>
              </w:rPr>
              <w:tab/>
            </w:r>
            <w:r>
              <w:rPr>
                <w:rStyle w:val="IndexLink"/>
              </w:rPr>
              <w:t>51</w:t>
            </w:r>
          </w:hyperlink>
        </w:p>
        <w:p>
          <w:pPr>
            <w:pStyle w:val="Contents2"/>
            <w:tabs>
              <w:tab w:val="clear" w:pos="8743"/>
              <w:tab w:val="right" w:pos="9026" w:leader="dot"/>
            </w:tabs>
            <w:rPr/>
          </w:pPr>
          <w:hyperlink w:anchor="__RefHeading___Toc657014_73709187">
            <w:r>
              <w:rPr>
                <w:webHidden/>
                <w:rStyle w:val="IndexLink"/>
              </w:rPr>
              <w:t>41</w:t>
            </w:r>
            <w:r>
              <w:rPr>
                <w:rStyle w:val="IndexLink"/>
                <w:rtl w:val="true"/>
              </w:rPr>
              <w:t xml:space="preserve">- </w:t>
            </w:r>
            <w:r>
              <w:rPr>
                <w:rStyle w:val="IndexLink"/>
                <w:rtl w:val="true"/>
              </w:rPr>
              <w:t>آفتابی که غروب نمی‏کند</w:t>
            </w:r>
            <w:r>
              <w:rPr>
                <w:rStyle w:val="IndexLink"/>
                <w:rtl w:val="true"/>
              </w:rPr>
              <w:tab/>
            </w:r>
            <w:r>
              <w:rPr>
                <w:rStyle w:val="IndexLink"/>
              </w:rPr>
              <w:t>51</w:t>
            </w:r>
          </w:hyperlink>
        </w:p>
        <w:p>
          <w:pPr>
            <w:pStyle w:val="Contents2"/>
            <w:tabs>
              <w:tab w:val="clear" w:pos="8743"/>
              <w:tab w:val="right" w:pos="9026" w:leader="dot"/>
            </w:tabs>
            <w:rPr/>
          </w:pPr>
          <w:hyperlink w:anchor="__RefHeading___Toc657016_73709187">
            <w:r>
              <w:rPr>
                <w:webHidden/>
                <w:rStyle w:val="IndexLink"/>
              </w:rPr>
              <w:t>42</w:t>
            </w:r>
            <w:r>
              <w:rPr>
                <w:rStyle w:val="IndexLink"/>
                <w:rtl w:val="true"/>
              </w:rPr>
              <w:t xml:space="preserve">- </w:t>
            </w:r>
            <w:r>
              <w:rPr>
                <w:rStyle w:val="IndexLink"/>
                <w:rtl w:val="true"/>
              </w:rPr>
              <w:t>آل محمد اخلاقی</w:t>
            </w:r>
            <w:r>
              <w:rPr>
                <w:rStyle w:val="IndexLink"/>
                <w:rtl w:val="true"/>
              </w:rPr>
              <w:tab/>
            </w:r>
            <w:r>
              <w:rPr>
                <w:rStyle w:val="IndexLink"/>
              </w:rPr>
              <w:t>51</w:t>
            </w:r>
          </w:hyperlink>
        </w:p>
        <w:p>
          <w:pPr>
            <w:pStyle w:val="Contents2"/>
            <w:tabs>
              <w:tab w:val="clear" w:pos="8743"/>
              <w:tab w:val="right" w:pos="9026" w:leader="dot"/>
            </w:tabs>
            <w:rPr/>
          </w:pPr>
          <w:hyperlink w:anchor="__RefHeading___Toc657018_73709187">
            <w:r>
              <w:rPr>
                <w:webHidden/>
                <w:rStyle w:val="IndexLink"/>
              </w:rPr>
              <w:t>43</w:t>
            </w:r>
            <w:r>
              <w:rPr>
                <w:rStyle w:val="IndexLink"/>
                <w:rtl w:val="true"/>
              </w:rPr>
              <w:t xml:space="preserve">- </w:t>
            </w:r>
            <w:r>
              <w:rPr>
                <w:rStyle w:val="IndexLink"/>
                <w:rtl w:val="true"/>
              </w:rPr>
              <w:t>آل محمد تبلیغی</w:t>
            </w:r>
            <w:r>
              <w:rPr>
                <w:rStyle w:val="IndexLink"/>
                <w:rtl w:val="true"/>
              </w:rPr>
              <w:tab/>
            </w:r>
            <w:r>
              <w:rPr>
                <w:rStyle w:val="IndexLink"/>
              </w:rPr>
              <w:t>52</w:t>
            </w:r>
          </w:hyperlink>
        </w:p>
        <w:p>
          <w:pPr>
            <w:pStyle w:val="Contents2"/>
            <w:tabs>
              <w:tab w:val="clear" w:pos="8743"/>
              <w:tab w:val="right" w:pos="9026" w:leader="dot"/>
            </w:tabs>
            <w:rPr/>
          </w:pPr>
          <w:hyperlink w:anchor="__RefHeading___Toc657020_73709187">
            <w:r>
              <w:rPr>
                <w:webHidden/>
                <w:rStyle w:val="IndexLink"/>
              </w:rPr>
              <w:t>44</w:t>
            </w:r>
            <w:r>
              <w:rPr>
                <w:rStyle w:val="IndexLink"/>
                <w:rtl w:val="true"/>
              </w:rPr>
              <w:t xml:space="preserve">- </w:t>
            </w:r>
            <w:r>
              <w:rPr>
                <w:rStyle w:val="IndexLink"/>
                <w:rtl w:val="true"/>
              </w:rPr>
              <w:t>آنیة الذهب و الفضة</w:t>
            </w:r>
            <w:r>
              <w:rPr>
                <w:rStyle w:val="IndexLink"/>
                <w:rtl w:val="true"/>
              </w:rPr>
              <w:tab/>
            </w:r>
            <w:r>
              <w:rPr>
                <w:rStyle w:val="IndexLink"/>
              </w:rPr>
              <w:t>52</w:t>
            </w:r>
          </w:hyperlink>
        </w:p>
        <w:p>
          <w:pPr>
            <w:pStyle w:val="Contents2"/>
            <w:tabs>
              <w:tab w:val="clear" w:pos="8743"/>
              <w:tab w:val="right" w:pos="9026" w:leader="dot"/>
            </w:tabs>
            <w:rPr/>
          </w:pPr>
          <w:hyperlink w:anchor="__RefHeading___Toc657022_73709187">
            <w:r>
              <w:rPr>
                <w:webHidden/>
                <w:rStyle w:val="IndexLink"/>
              </w:rPr>
              <w:t>45</w:t>
            </w:r>
            <w:r>
              <w:rPr>
                <w:rStyle w:val="IndexLink"/>
                <w:rtl w:val="true"/>
              </w:rPr>
              <w:t xml:space="preserve">- </w:t>
            </w:r>
            <w:r>
              <w:rPr>
                <w:rStyle w:val="IndexLink"/>
                <w:rtl w:val="true"/>
              </w:rPr>
              <w:t>آیات بینات</w:t>
            </w:r>
            <w:r>
              <w:rPr>
                <w:rStyle w:val="IndexLink"/>
                <w:rtl w:val="true"/>
              </w:rPr>
              <w:tab/>
            </w:r>
            <w:r>
              <w:rPr>
                <w:rStyle w:val="IndexLink"/>
              </w:rPr>
              <w:t>52</w:t>
            </w:r>
          </w:hyperlink>
        </w:p>
        <w:p>
          <w:pPr>
            <w:pStyle w:val="Contents2"/>
            <w:tabs>
              <w:tab w:val="clear" w:pos="8743"/>
              <w:tab w:val="right" w:pos="9026" w:leader="dot"/>
            </w:tabs>
            <w:rPr/>
          </w:pPr>
          <w:hyperlink w:anchor="__RefHeading___Toc657024_73709187">
            <w:r>
              <w:rPr>
                <w:webHidden/>
                <w:rStyle w:val="IndexLink"/>
              </w:rPr>
              <w:t>46</w:t>
            </w:r>
            <w:r>
              <w:rPr>
                <w:rStyle w:val="IndexLink"/>
                <w:rtl w:val="true"/>
              </w:rPr>
              <w:t xml:space="preserve">- </w:t>
            </w:r>
            <w:r>
              <w:rPr>
                <w:rStyle w:val="IndexLink"/>
                <w:rtl w:val="true"/>
              </w:rPr>
              <w:t>الآیات البینات</w:t>
            </w:r>
            <w:r>
              <w:rPr>
                <w:rStyle w:val="IndexLink"/>
                <w:rtl w:val="true"/>
              </w:rPr>
              <w:tab/>
            </w:r>
            <w:r>
              <w:rPr>
                <w:rStyle w:val="IndexLink"/>
              </w:rPr>
              <w:t>52</w:t>
            </w:r>
          </w:hyperlink>
        </w:p>
        <w:p>
          <w:pPr>
            <w:pStyle w:val="Contents2"/>
            <w:tabs>
              <w:tab w:val="clear" w:pos="8743"/>
              <w:tab w:val="right" w:pos="9026" w:leader="dot"/>
            </w:tabs>
            <w:rPr/>
          </w:pPr>
          <w:hyperlink w:anchor="__RefHeading___Toc657026_73709187">
            <w:r>
              <w:rPr>
                <w:webHidden/>
                <w:rStyle w:val="IndexLink"/>
              </w:rPr>
              <w:t>47</w:t>
            </w:r>
            <w:r>
              <w:rPr>
                <w:rStyle w:val="IndexLink"/>
                <w:rtl w:val="true"/>
              </w:rPr>
              <w:t xml:space="preserve">- </w:t>
            </w:r>
            <w:r>
              <w:rPr>
                <w:rStyle w:val="IndexLink"/>
                <w:rtl w:val="true"/>
              </w:rPr>
              <w:t>آیات التوحید</w:t>
            </w:r>
            <w:r>
              <w:rPr>
                <w:rStyle w:val="IndexLink"/>
                <w:rtl w:val="true"/>
              </w:rPr>
              <w:tab/>
            </w:r>
            <w:r>
              <w:rPr>
                <w:rStyle w:val="IndexLink"/>
              </w:rPr>
              <w:t>52</w:t>
            </w:r>
          </w:hyperlink>
        </w:p>
        <w:p>
          <w:pPr>
            <w:pStyle w:val="Contents2"/>
            <w:tabs>
              <w:tab w:val="clear" w:pos="8743"/>
              <w:tab w:val="right" w:pos="9026" w:leader="dot"/>
            </w:tabs>
            <w:rPr/>
          </w:pPr>
          <w:hyperlink w:anchor="__RefHeading___Toc657028_73709187">
            <w:r>
              <w:rPr>
                <w:webHidden/>
                <w:rStyle w:val="IndexLink"/>
              </w:rPr>
              <w:t>48</w:t>
            </w:r>
            <w:r>
              <w:rPr>
                <w:rStyle w:val="IndexLink"/>
                <w:rtl w:val="true"/>
              </w:rPr>
              <w:t xml:space="preserve">- </w:t>
            </w:r>
            <w:r>
              <w:rPr>
                <w:rStyle w:val="IndexLink"/>
                <w:rtl w:val="true"/>
              </w:rPr>
              <w:t>آیات جلی</w:t>
            </w:r>
            <w:r>
              <w:rPr>
                <w:rStyle w:val="IndexLink"/>
                <w:rtl w:val="true"/>
              </w:rPr>
              <w:tab/>
            </w:r>
            <w:r>
              <w:rPr>
                <w:rStyle w:val="IndexLink"/>
              </w:rPr>
              <w:t>52</w:t>
            </w:r>
          </w:hyperlink>
        </w:p>
        <w:p>
          <w:pPr>
            <w:pStyle w:val="Contents2"/>
            <w:tabs>
              <w:tab w:val="clear" w:pos="8743"/>
              <w:tab w:val="right" w:pos="9026" w:leader="dot"/>
            </w:tabs>
            <w:rPr/>
          </w:pPr>
          <w:hyperlink w:anchor="__RefHeading___Toc657030_73709187">
            <w:r>
              <w:rPr>
                <w:webHidden/>
                <w:rStyle w:val="IndexLink"/>
              </w:rPr>
              <w:t>49</w:t>
            </w:r>
            <w:r>
              <w:rPr>
                <w:rStyle w:val="IndexLink"/>
                <w:rtl w:val="true"/>
              </w:rPr>
              <w:t xml:space="preserve">- </w:t>
            </w:r>
            <w:r>
              <w:rPr>
                <w:rStyle w:val="IndexLink"/>
                <w:rtl w:val="true"/>
              </w:rPr>
              <w:t>آیات الحجة</w:t>
            </w:r>
            <w:r>
              <w:rPr>
                <w:rStyle w:val="IndexLink"/>
                <w:rtl w:val="true"/>
              </w:rPr>
              <w:tab/>
            </w:r>
            <w:r>
              <w:rPr>
                <w:rStyle w:val="IndexLink"/>
              </w:rPr>
              <w:t>52</w:t>
            </w:r>
          </w:hyperlink>
        </w:p>
        <w:p>
          <w:pPr>
            <w:pStyle w:val="Contents2"/>
            <w:tabs>
              <w:tab w:val="clear" w:pos="8743"/>
              <w:tab w:val="right" w:pos="9026" w:leader="dot"/>
            </w:tabs>
            <w:rPr/>
          </w:pPr>
          <w:hyperlink w:anchor="__RefHeading___Toc657032_73709187">
            <w:r>
              <w:rPr>
                <w:webHidden/>
                <w:rStyle w:val="IndexLink"/>
              </w:rPr>
              <w:t>50</w:t>
            </w:r>
            <w:r>
              <w:rPr>
                <w:rStyle w:val="IndexLink"/>
                <w:rtl w:val="true"/>
              </w:rPr>
              <w:t xml:space="preserve">- </w:t>
            </w:r>
            <w:r>
              <w:rPr>
                <w:rStyle w:val="IndexLink"/>
                <w:rtl w:val="true"/>
              </w:rPr>
              <w:t>آیات الظهور</w:t>
            </w:r>
            <w:r>
              <w:rPr>
                <w:rStyle w:val="IndexLink"/>
                <w:rtl w:val="true"/>
              </w:rPr>
              <w:tab/>
            </w:r>
            <w:r>
              <w:rPr>
                <w:rStyle w:val="IndexLink"/>
              </w:rPr>
              <w:t>53</w:t>
            </w:r>
          </w:hyperlink>
        </w:p>
        <w:p>
          <w:pPr>
            <w:pStyle w:val="Contents2"/>
            <w:tabs>
              <w:tab w:val="clear" w:pos="8743"/>
              <w:tab w:val="right" w:pos="9026" w:leader="dot"/>
            </w:tabs>
            <w:rPr/>
          </w:pPr>
          <w:hyperlink w:anchor="__RefHeading___Toc657034_73709187">
            <w:r>
              <w:rPr>
                <w:webHidden/>
                <w:rStyle w:val="IndexLink"/>
              </w:rPr>
              <w:t>51</w:t>
            </w:r>
            <w:r>
              <w:rPr>
                <w:rStyle w:val="IndexLink"/>
                <w:rtl w:val="true"/>
              </w:rPr>
              <w:t xml:space="preserve">- </w:t>
            </w:r>
            <w:r>
              <w:rPr>
                <w:rStyle w:val="IndexLink"/>
                <w:rtl w:val="true"/>
              </w:rPr>
              <w:t>آیة تطهیر</w:t>
            </w:r>
            <w:r>
              <w:rPr>
                <w:rStyle w:val="IndexLink"/>
                <w:rtl w:val="true"/>
              </w:rPr>
              <w:tab/>
            </w:r>
            <w:r>
              <w:rPr>
                <w:rStyle w:val="IndexLink"/>
              </w:rPr>
              <w:t>53</w:t>
            </w:r>
          </w:hyperlink>
        </w:p>
        <w:p>
          <w:pPr>
            <w:pStyle w:val="Contents2"/>
            <w:tabs>
              <w:tab w:val="clear" w:pos="8743"/>
              <w:tab w:val="right" w:pos="9026" w:leader="dot"/>
            </w:tabs>
            <w:rPr/>
          </w:pPr>
          <w:hyperlink w:anchor="__RefHeading___Toc657036_73709187">
            <w:r>
              <w:rPr>
                <w:webHidden/>
                <w:rStyle w:val="IndexLink"/>
              </w:rPr>
              <w:t>52</w:t>
            </w:r>
            <w:r>
              <w:rPr>
                <w:rStyle w:val="IndexLink"/>
                <w:rtl w:val="true"/>
              </w:rPr>
              <w:t xml:space="preserve">- </w:t>
            </w:r>
            <w:r>
              <w:rPr>
                <w:rStyle w:val="IndexLink"/>
                <w:rtl w:val="true"/>
              </w:rPr>
              <w:t>آیة العشاق</w:t>
            </w:r>
            <w:r>
              <w:rPr>
                <w:rStyle w:val="IndexLink"/>
                <w:rtl w:val="true"/>
              </w:rPr>
              <w:tab/>
            </w:r>
            <w:r>
              <w:rPr>
                <w:rStyle w:val="IndexLink"/>
              </w:rPr>
              <w:t>53</w:t>
            </w:r>
          </w:hyperlink>
        </w:p>
        <w:p>
          <w:pPr>
            <w:pStyle w:val="Contents2"/>
            <w:tabs>
              <w:tab w:val="clear" w:pos="8743"/>
              <w:tab w:val="right" w:pos="9026" w:leader="dot"/>
            </w:tabs>
            <w:rPr/>
          </w:pPr>
          <w:hyperlink w:anchor="__RefHeading___Toc657038_73709187">
            <w:r>
              <w:rPr>
                <w:webHidden/>
                <w:rStyle w:val="IndexLink"/>
              </w:rPr>
              <w:t>53</w:t>
            </w:r>
            <w:r>
              <w:rPr>
                <w:rStyle w:val="IndexLink"/>
                <w:rtl w:val="true"/>
              </w:rPr>
              <w:t xml:space="preserve">- </w:t>
            </w:r>
            <w:r>
              <w:rPr>
                <w:rStyle w:val="IndexLink"/>
                <w:rtl w:val="true"/>
              </w:rPr>
              <w:t>الآیة الکبری فی أحوال لیلة الاسری</w:t>
            </w:r>
            <w:r>
              <w:rPr>
                <w:rStyle w:val="IndexLink"/>
                <w:rtl w:val="true"/>
              </w:rPr>
              <w:tab/>
            </w:r>
            <w:r>
              <w:rPr>
                <w:rStyle w:val="IndexLink"/>
              </w:rPr>
              <w:t>53</w:t>
            </w:r>
          </w:hyperlink>
        </w:p>
        <w:p>
          <w:pPr>
            <w:pStyle w:val="Contents2"/>
            <w:tabs>
              <w:tab w:val="clear" w:pos="8743"/>
              <w:tab w:val="right" w:pos="9026" w:leader="dot"/>
            </w:tabs>
            <w:rPr/>
          </w:pPr>
          <w:hyperlink w:anchor="__RefHeading___Toc657040_73709187">
            <w:r>
              <w:rPr>
                <w:webHidden/>
                <w:rStyle w:val="IndexLink"/>
              </w:rPr>
              <w:t>54</w:t>
            </w:r>
            <w:r>
              <w:rPr>
                <w:rStyle w:val="IndexLink"/>
                <w:rtl w:val="true"/>
              </w:rPr>
              <w:t xml:space="preserve">- </w:t>
            </w:r>
            <w:r>
              <w:rPr>
                <w:rStyle w:val="IndexLink"/>
                <w:rtl w:val="true"/>
              </w:rPr>
              <w:t>آیین اکبری</w:t>
            </w:r>
            <w:r>
              <w:rPr>
                <w:rStyle w:val="IndexLink"/>
                <w:rtl w:val="true"/>
              </w:rPr>
              <w:tab/>
            </w:r>
            <w:r>
              <w:rPr>
                <w:rStyle w:val="IndexLink"/>
              </w:rPr>
              <w:t>53</w:t>
            </w:r>
          </w:hyperlink>
        </w:p>
        <w:p>
          <w:pPr>
            <w:pStyle w:val="Contents2"/>
            <w:tabs>
              <w:tab w:val="clear" w:pos="8743"/>
              <w:tab w:val="right" w:pos="9026" w:leader="dot"/>
            </w:tabs>
            <w:rPr/>
          </w:pPr>
          <w:hyperlink w:anchor="__RefHeading___Toc657042_73709187">
            <w:r>
              <w:rPr>
                <w:webHidden/>
                <w:rStyle w:val="IndexLink"/>
              </w:rPr>
              <w:t>55</w:t>
            </w:r>
            <w:r>
              <w:rPr>
                <w:rStyle w:val="IndexLink"/>
                <w:rtl w:val="true"/>
              </w:rPr>
              <w:t xml:space="preserve">- </w:t>
            </w:r>
            <w:r>
              <w:rPr>
                <w:rStyle w:val="IndexLink"/>
                <w:rtl w:val="true"/>
              </w:rPr>
              <w:t>آیین جعفری</w:t>
            </w:r>
            <w:r>
              <w:rPr>
                <w:rStyle w:val="IndexLink"/>
                <w:rtl w:val="true"/>
              </w:rPr>
              <w:tab/>
            </w:r>
            <w:r>
              <w:rPr>
                <w:rStyle w:val="IndexLink"/>
              </w:rPr>
              <w:t>53</w:t>
            </w:r>
          </w:hyperlink>
        </w:p>
        <w:p>
          <w:pPr>
            <w:pStyle w:val="Contents2"/>
            <w:tabs>
              <w:tab w:val="clear" w:pos="8743"/>
              <w:tab w:val="right" w:pos="9026" w:leader="dot"/>
            </w:tabs>
            <w:rPr/>
          </w:pPr>
          <w:hyperlink w:anchor="__RefHeading___Toc657044_73709187">
            <w:r>
              <w:rPr>
                <w:webHidden/>
                <w:rStyle w:val="IndexLink"/>
              </w:rPr>
              <w:t>56</w:t>
            </w:r>
            <w:r>
              <w:rPr>
                <w:rStyle w:val="IndexLink"/>
                <w:rtl w:val="true"/>
              </w:rPr>
              <w:t xml:space="preserve">- </w:t>
            </w:r>
            <w:r>
              <w:rPr>
                <w:rStyle w:val="IndexLink"/>
                <w:rtl w:val="true"/>
              </w:rPr>
              <w:t>آیین خرد</w:t>
            </w:r>
            <w:r>
              <w:rPr>
                <w:rStyle w:val="IndexLink"/>
                <w:rtl w:val="true"/>
              </w:rPr>
              <w:tab/>
            </w:r>
            <w:r>
              <w:rPr>
                <w:rStyle w:val="IndexLink"/>
              </w:rPr>
              <w:t>53</w:t>
            </w:r>
          </w:hyperlink>
        </w:p>
        <w:p>
          <w:pPr>
            <w:pStyle w:val="Contents2"/>
            <w:tabs>
              <w:tab w:val="clear" w:pos="8743"/>
              <w:tab w:val="right" w:pos="9026" w:leader="dot"/>
            </w:tabs>
            <w:rPr/>
          </w:pPr>
          <w:hyperlink w:anchor="__RefHeading___Toc657046_73709187">
            <w:r>
              <w:rPr>
                <w:webHidden/>
                <w:rStyle w:val="IndexLink"/>
              </w:rPr>
              <w:t>57</w:t>
            </w:r>
            <w:r>
              <w:rPr>
                <w:rStyle w:val="IndexLink"/>
                <w:rtl w:val="true"/>
              </w:rPr>
              <w:t xml:space="preserve">- </w:t>
            </w:r>
            <w:r>
              <w:rPr>
                <w:rStyle w:val="IndexLink"/>
                <w:rtl w:val="true"/>
              </w:rPr>
              <w:t>آیین راستی</w:t>
            </w:r>
            <w:r>
              <w:rPr>
                <w:rStyle w:val="IndexLink"/>
                <w:rtl w:val="true"/>
              </w:rPr>
              <w:tab/>
            </w:r>
            <w:r>
              <w:rPr>
                <w:rStyle w:val="IndexLink"/>
              </w:rPr>
              <w:t>54</w:t>
            </w:r>
          </w:hyperlink>
        </w:p>
        <w:p>
          <w:pPr>
            <w:pStyle w:val="Contents2"/>
            <w:tabs>
              <w:tab w:val="clear" w:pos="8743"/>
              <w:tab w:val="right" w:pos="9026" w:leader="dot"/>
            </w:tabs>
            <w:rPr/>
          </w:pPr>
          <w:hyperlink w:anchor="__RefHeading___Toc657048_73709187">
            <w:r>
              <w:rPr>
                <w:webHidden/>
                <w:rStyle w:val="IndexLink"/>
              </w:rPr>
              <w:t>58</w:t>
            </w:r>
            <w:r>
              <w:rPr>
                <w:rStyle w:val="IndexLink"/>
                <w:rtl w:val="true"/>
              </w:rPr>
              <w:t xml:space="preserve">- </w:t>
            </w:r>
            <w:r>
              <w:rPr>
                <w:rStyle w:val="IndexLink"/>
                <w:rtl w:val="true"/>
              </w:rPr>
              <w:t>آیین رستگاری</w:t>
            </w:r>
            <w:r>
              <w:rPr>
                <w:rStyle w:val="IndexLink"/>
                <w:rtl w:val="true"/>
              </w:rPr>
              <w:tab/>
            </w:r>
            <w:r>
              <w:rPr>
                <w:rStyle w:val="IndexLink"/>
              </w:rPr>
              <w:t>54</w:t>
            </w:r>
          </w:hyperlink>
        </w:p>
        <w:p>
          <w:pPr>
            <w:pStyle w:val="Contents2"/>
            <w:tabs>
              <w:tab w:val="clear" w:pos="8743"/>
              <w:tab w:val="right" w:pos="9026" w:leader="dot"/>
            </w:tabs>
            <w:rPr/>
          </w:pPr>
          <w:hyperlink w:anchor="__RefHeading___Toc657050_73709187">
            <w:r>
              <w:rPr>
                <w:webHidden/>
                <w:rStyle w:val="IndexLink"/>
              </w:rPr>
              <w:t>59</w:t>
            </w:r>
            <w:r>
              <w:rPr>
                <w:rStyle w:val="IndexLink"/>
                <w:rtl w:val="true"/>
              </w:rPr>
              <w:t xml:space="preserve">- </w:t>
            </w:r>
            <w:r>
              <w:rPr>
                <w:rStyle w:val="IndexLink"/>
                <w:rtl w:val="true"/>
              </w:rPr>
              <w:t>آیین نگارش تاریخ</w:t>
            </w:r>
            <w:r>
              <w:rPr>
                <w:rStyle w:val="IndexLink"/>
                <w:rtl w:val="true"/>
              </w:rPr>
              <w:tab/>
            </w:r>
            <w:r>
              <w:rPr>
                <w:rStyle w:val="IndexLink"/>
              </w:rPr>
              <w:t>54</w:t>
            </w:r>
          </w:hyperlink>
        </w:p>
        <w:p>
          <w:pPr>
            <w:pStyle w:val="Contents2"/>
            <w:tabs>
              <w:tab w:val="clear" w:pos="8743"/>
              <w:tab w:val="right" w:pos="9026" w:leader="dot"/>
            </w:tabs>
            <w:rPr/>
          </w:pPr>
          <w:hyperlink w:anchor="__RefHeading___Toc657052_73709187">
            <w:r>
              <w:rPr>
                <w:webHidden/>
                <w:rStyle w:val="IndexLink"/>
              </w:rPr>
              <w:t>60</w:t>
            </w:r>
            <w:r>
              <w:rPr>
                <w:rStyle w:val="IndexLink"/>
                <w:rtl w:val="true"/>
              </w:rPr>
              <w:t xml:space="preserve">- </w:t>
            </w:r>
            <w:r>
              <w:rPr>
                <w:rStyle w:val="IndexLink"/>
                <w:rtl w:val="true"/>
              </w:rPr>
              <w:t>آیینه تجلی</w:t>
            </w:r>
            <w:r>
              <w:rPr>
                <w:rStyle w:val="IndexLink"/>
                <w:rtl w:val="true"/>
              </w:rPr>
              <w:tab/>
            </w:r>
            <w:r>
              <w:rPr>
                <w:rStyle w:val="IndexLink"/>
              </w:rPr>
              <w:t>54</w:t>
            </w:r>
          </w:hyperlink>
        </w:p>
        <w:p>
          <w:pPr>
            <w:pStyle w:val="Contents2"/>
            <w:tabs>
              <w:tab w:val="clear" w:pos="8743"/>
              <w:tab w:val="right" w:pos="9026" w:leader="dot"/>
            </w:tabs>
            <w:rPr/>
          </w:pPr>
          <w:hyperlink w:anchor="__RefHeading___Toc657054_73709187">
            <w:r>
              <w:rPr>
                <w:webHidden/>
                <w:rStyle w:val="IndexLink"/>
              </w:rPr>
              <w:t>61</w:t>
            </w:r>
            <w:r>
              <w:rPr>
                <w:rStyle w:val="IndexLink"/>
                <w:rtl w:val="true"/>
              </w:rPr>
              <w:t xml:space="preserve">- </w:t>
            </w:r>
            <w:r>
              <w:rPr>
                <w:rStyle w:val="IndexLink"/>
                <w:rtl w:val="true"/>
              </w:rPr>
              <w:t>آیینه حق‏نما</w:t>
            </w:r>
            <w:r>
              <w:rPr>
                <w:rStyle w:val="IndexLink"/>
                <w:rtl w:val="true"/>
              </w:rPr>
              <w:tab/>
            </w:r>
            <w:r>
              <w:rPr>
                <w:rStyle w:val="IndexLink"/>
              </w:rPr>
              <w:t>54</w:t>
            </w:r>
          </w:hyperlink>
        </w:p>
        <w:p>
          <w:pPr>
            <w:pStyle w:val="Contents2"/>
            <w:tabs>
              <w:tab w:val="clear" w:pos="8743"/>
              <w:tab w:val="right" w:pos="9026" w:leader="dot"/>
            </w:tabs>
            <w:rPr/>
          </w:pPr>
          <w:hyperlink w:anchor="__RefHeading___Toc657056_73709187">
            <w:r>
              <w:rPr>
                <w:webHidden/>
                <w:rStyle w:val="IndexLink"/>
              </w:rPr>
              <w:t>62</w:t>
            </w:r>
            <w:r>
              <w:rPr>
                <w:rStyle w:val="IndexLink"/>
                <w:rtl w:val="true"/>
              </w:rPr>
              <w:t xml:space="preserve">- </w:t>
            </w:r>
            <w:r>
              <w:rPr>
                <w:rStyle w:val="IndexLink"/>
                <w:rtl w:val="true"/>
              </w:rPr>
              <w:t>آیینه حق‏نما</w:t>
            </w:r>
            <w:r>
              <w:rPr>
                <w:rStyle w:val="IndexLink"/>
                <w:rtl w:val="true"/>
              </w:rPr>
              <w:tab/>
            </w:r>
            <w:r>
              <w:rPr>
                <w:rStyle w:val="IndexLink"/>
              </w:rPr>
              <w:t>54</w:t>
            </w:r>
          </w:hyperlink>
        </w:p>
        <w:p>
          <w:pPr>
            <w:pStyle w:val="Contents2"/>
            <w:tabs>
              <w:tab w:val="clear" w:pos="8743"/>
              <w:tab w:val="right" w:pos="9026" w:leader="dot"/>
            </w:tabs>
            <w:rPr/>
          </w:pPr>
          <w:hyperlink w:anchor="__RefHeading___Toc657058_73709187">
            <w:r>
              <w:rPr>
                <w:webHidden/>
                <w:rStyle w:val="IndexLink"/>
              </w:rPr>
              <w:t>63</w:t>
            </w:r>
            <w:r>
              <w:rPr>
                <w:rStyle w:val="IndexLink"/>
                <w:rtl w:val="true"/>
              </w:rPr>
              <w:t xml:space="preserve">- </w:t>
            </w:r>
            <w:r>
              <w:rPr>
                <w:rStyle w:val="IndexLink"/>
                <w:rtl w:val="true"/>
              </w:rPr>
              <w:t>آیینه دانشوران</w:t>
            </w:r>
            <w:r>
              <w:rPr>
                <w:rStyle w:val="IndexLink"/>
                <w:rtl w:val="true"/>
              </w:rPr>
              <w:tab/>
            </w:r>
            <w:r>
              <w:rPr>
                <w:rStyle w:val="IndexLink"/>
              </w:rPr>
              <w:t>54</w:t>
            </w:r>
          </w:hyperlink>
        </w:p>
        <w:p>
          <w:pPr>
            <w:pStyle w:val="Contents2"/>
            <w:tabs>
              <w:tab w:val="clear" w:pos="8743"/>
              <w:tab w:val="right" w:pos="9026" w:leader="dot"/>
            </w:tabs>
            <w:rPr/>
          </w:pPr>
          <w:hyperlink w:anchor="__RefHeading___Toc657060_73709187">
            <w:r>
              <w:rPr>
                <w:webHidden/>
                <w:rStyle w:val="IndexLink"/>
              </w:rPr>
              <w:t>64</w:t>
            </w:r>
            <w:r>
              <w:rPr>
                <w:rStyle w:val="IndexLink"/>
                <w:rtl w:val="true"/>
              </w:rPr>
              <w:t xml:space="preserve">- </w:t>
            </w:r>
            <w:r>
              <w:rPr>
                <w:rStyle w:val="IndexLink"/>
                <w:rtl w:val="true"/>
              </w:rPr>
              <w:t>آیینه دل</w:t>
            </w:r>
            <w:r>
              <w:rPr>
                <w:rStyle w:val="IndexLink"/>
                <w:rtl w:val="true"/>
              </w:rPr>
              <w:tab/>
            </w:r>
            <w:r>
              <w:rPr>
                <w:rStyle w:val="IndexLink"/>
              </w:rPr>
              <w:t>54</w:t>
            </w:r>
          </w:hyperlink>
        </w:p>
        <w:p>
          <w:pPr>
            <w:pStyle w:val="Contents2"/>
            <w:tabs>
              <w:tab w:val="clear" w:pos="8743"/>
              <w:tab w:val="right" w:pos="9026" w:leader="dot"/>
            </w:tabs>
            <w:rPr/>
          </w:pPr>
          <w:hyperlink w:anchor="__RefHeading___Toc657062_73709187">
            <w:r>
              <w:rPr>
                <w:webHidden/>
                <w:rStyle w:val="IndexLink"/>
              </w:rPr>
              <w:t>65</w:t>
            </w:r>
            <w:r>
              <w:rPr>
                <w:rStyle w:val="IndexLink"/>
                <w:rtl w:val="true"/>
              </w:rPr>
              <w:t xml:space="preserve">- </w:t>
            </w:r>
            <w:r>
              <w:rPr>
                <w:rStyle w:val="IndexLink"/>
                <w:rtl w:val="true"/>
              </w:rPr>
              <w:t>آیینه دکن</w:t>
            </w:r>
            <w:r>
              <w:rPr>
                <w:rStyle w:val="IndexLink"/>
                <w:rtl w:val="true"/>
              </w:rPr>
              <w:tab/>
            </w:r>
            <w:r>
              <w:rPr>
                <w:rStyle w:val="IndexLink"/>
              </w:rPr>
              <w:t>55</w:t>
            </w:r>
          </w:hyperlink>
        </w:p>
        <w:p>
          <w:pPr>
            <w:pStyle w:val="Contents2"/>
            <w:tabs>
              <w:tab w:val="clear" w:pos="8743"/>
              <w:tab w:val="right" w:pos="9026" w:leader="dot"/>
            </w:tabs>
            <w:rPr/>
          </w:pPr>
          <w:hyperlink w:anchor="__RefHeading___Toc657064_73709187">
            <w:r>
              <w:rPr>
                <w:webHidden/>
                <w:rStyle w:val="IndexLink"/>
              </w:rPr>
              <w:t>66</w:t>
            </w:r>
            <w:r>
              <w:rPr>
                <w:rStyle w:val="IndexLink"/>
                <w:rtl w:val="true"/>
              </w:rPr>
              <w:t xml:space="preserve">- </w:t>
            </w:r>
            <w:r>
              <w:rPr>
                <w:rStyle w:val="IndexLink"/>
                <w:rtl w:val="true"/>
              </w:rPr>
              <w:t>آیینه شاهی</w:t>
            </w:r>
            <w:r>
              <w:rPr>
                <w:rStyle w:val="IndexLink"/>
                <w:rtl w:val="true"/>
              </w:rPr>
              <w:tab/>
            </w:r>
            <w:r>
              <w:rPr>
                <w:rStyle w:val="IndexLink"/>
              </w:rPr>
              <w:t>55</w:t>
            </w:r>
          </w:hyperlink>
        </w:p>
        <w:p>
          <w:pPr>
            <w:pStyle w:val="Contents2"/>
            <w:tabs>
              <w:tab w:val="clear" w:pos="8743"/>
              <w:tab w:val="right" w:pos="9026" w:leader="dot"/>
            </w:tabs>
            <w:rPr/>
          </w:pPr>
          <w:hyperlink w:anchor="__RefHeading___Toc657066_73709187">
            <w:r>
              <w:rPr>
                <w:webHidden/>
                <w:rStyle w:val="IndexLink"/>
              </w:rPr>
              <w:t>67</w:t>
            </w:r>
            <w:r>
              <w:rPr>
                <w:rStyle w:val="IndexLink"/>
                <w:rtl w:val="true"/>
              </w:rPr>
              <w:t xml:space="preserve">- </w:t>
            </w:r>
            <w:r>
              <w:rPr>
                <w:rStyle w:val="IndexLink"/>
                <w:rtl w:val="true"/>
              </w:rPr>
              <w:t>آیینه عبرت</w:t>
            </w:r>
            <w:r>
              <w:rPr>
                <w:rStyle w:val="IndexLink"/>
                <w:rtl w:val="true"/>
              </w:rPr>
              <w:tab/>
            </w:r>
            <w:r>
              <w:rPr>
                <w:rStyle w:val="IndexLink"/>
              </w:rPr>
              <w:t>55</w:t>
            </w:r>
          </w:hyperlink>
        </w:p>
        <w:p>
          <w:pPr>
            <w:pStyle w:val="Contents2"/>
            <w:tabs>
              <w:tab w:val="clear" w:pos="8743"/>
              <w:tab w:val="right" w:pos="9026" w:leader="dot"/>
            </w:tabs>
            <w:rPr/>
          </w:pPr>
          <w:hyperlink w:anchor="__RefHeading___Toc657068_73709187">
            <w:r>
              <w:rPr>
                <w:webHidden/>
                <w:rStyle w:val="IndexLink"/>
              </w:rPr>
              <w:t>68</w:t>
            </w:r>
            <w:r>
              <w:rPr>
                <w:rStyle w:val="IndexLink"/>
                <w:rtl w:val="true"/>
              </w:rPr>
              <w:t xml:space="preserve">- </w:t>
            </w:r>
            <w:r>
              <w:rPr>
                <w:rStyle w:val="IndexLink"/>
                <w:rtl w:val="true"/>
              </w:rPr>
              <w:t>آیینه عروض</w:t>
            </w:r>
            <w:r>
              <w:rPr>
                <w:rStyle w:val="IndexLink"/>
                <w:rtl w:val="true"/>
              </w:rPr>
              <w:tab/>
            </w:r>
            <w:r>
              <w:rPr>
                <w:rStyle w:val="IndexLink"/>
              </w:rPr>
              <w:t>55</w:t>
            </w:r>
          </w:hyperlink>
        </w:p>
        <w:p>
          <w:pPr>
            <w:pStyle w:val="Contents2"/>
            <w:tabs>
              <w:tab w:val="clear" w:pos="8743"/>
              <w:tab w:val="right" w:pos="9026" w:leader="dot"/>
            </w:tabs>
            <w:rPr/>
          </w:pPr>
          <w:hyperlink w:anchor="__RefHeading___Toc657070_73709187">
            <w:r>
              <w:rPr>
                <w:webHidden/>
                <w:rStyle w:val="IndexLink"/>
              </w:rPr>
              <w:t>69</w:t>
            </w:r>
            <w:r>
              <w:rPr>
                <w:rStyle w:val="IndexLink"/>
                <w:rtl w:val="true"/>
              </w:rPr>
              <w:t xml:space="preserve">- </w:t>
            </w:r>
            <w:r>
              <w:rPr>
                <w:rStyle w:val="IndexLink"/>
                <w:rtl w:val="true"/>
              </w:rPr>
              <w:t>الائمة و الامة</w:t>
            </w:r>
            <w:r>
              <w:rPr>
                <w:rStyle w:val="IndexLink"/>
                <w:rtl w:val="true"/>
              </w:rPr>
              <w:tab/>
            </w:r>
            <w:r>
              <w:rPr>
                <w:rStyle w:val="IndexLink"/>
              </w:rPr>
              <w:t>55</w:t>
            </w:r>
          </w:hyperlink>
        </w:p>
        <w:p>
          <w:pPr>
            <w:pStyle w:val="Contents2"/>
            <w:tabs>
              <w:tab w:val="clear" w:pos="8743"/>
              <w:tab w:val="right" w:pos="9026" w:leader="dot"/>
            </w:tabs>
            <w:rPr/>
          </w:pPr>
          <w:hyperlink w:anchor="__RefHeading___Toc657072_73709187">
            <w:r>
              <w:rPr>
                <w:webHidden/>
                <w:rStyle w:val="IndexLink"/>
              </w:rPr>
              <w:t>70</w:t>
            </w:r>
            <w:r>
              <w:rPr>
                <w:rStyle w:val="IndexLink"/>
                <w:rtl w:val="true"/>
              </w:rPr>
              <w:t xml:space="preserve">- </w:t>
            </w:r>
            <w:r>
              <w:rPr>
                <w:rStyle w:val="IndexLink"/>
                <w:rtl w:val="true"/>
              </w:rPr>
              <w:t>الابانة عن حکم الرهانة</w:t>
            </w:r>
            <w:r>
              <w:rPr>
                <w:rStyle w:val="IndexLink"/>
                <w:rtl w:val="true"/>
              </w:rPr>
              <w:tab/>
            </w:r>
            <w:r>
              <w:rPr>
                <w:rStyle w:val="IndexLink"/>
              </w:rPr>
              <w:t>56</w:t>
            </w:r>
          </w:hyperlink>
        </w:p>
        <w:p>
          <w:pPr>
            <w:pStyle w:val="Contents2"/>
            <w:tabs>
              <w:tab w:val="clear" w:pos="8743"/>
              <w:tab w:val="right" w:pos="9026" w:leader="dot"/>
            </w:tabs>
            <w:rPr/>
          </w:pPr>
          <w:hyperlink w:anchor="__RefHeading___Toc657074_73709187">
            <w:r>
              <w:rPr>
                <w:webHidden/>
                <w:rStyle w:val="IndexLink"/>
              </w:rPr>
              <w:t>71</w:t>
            </w:r>
            <w:r>
              <w:rPr>
                <w:rStyle w:val="IndexLink"/>
                <w:rtl w:val="true"/>
              </w:rPr>
              <w:t xml:space="preserve">- </w:t>
            </w:r>
            <w:r>
              <w:rPr>
                <w:rStyle w:val="IndexLink"/>
                <w:rtl w:val="true"/>
              </w:rPr>
              <w:t>ابتلاء الاخیار</w:t>
            </w:r>
            <w:r>
              <w:rPr>
                <w:rStyle w:val="IndexLink"/>
                <w:rtl w:val="true"/>
              </w:rPr>
              <w:tab/>
            </w:r>
            <w:r>
              <w:rPr>
                <w:rStyle w:val="IndexLink"/>
              </w:rPr>
              <w:t>56</w:t>
            </w:r>
          </w:hyperlink>
        </w:p>
        <w:p>
          <w:pPr>
            <w:pStyle w:val="Contents2"/>
            <w:tabs>
              <w:tab w:val="clear" w:pos="8743"/>
              <w:tab w:val="right" w:pos="9026" w:leader="dot"/>
            </w:tabs>
            <w:rPr/>
          </w:pPr>
          <w:hyperlink w:anchor="__RefHeading___Toc657076_73709187">
            <w:r>
              <w:rPr>
                <w:webHidden/>
                <w:rStyle w:val="IndexLink"/>
              </w:rPr>
              <w:t>72</w:t>
            </w:r>
            <w:r>
              <w:rPr>
                <w:rStyle w:val="IndexLink"/>
                <w:rtl w:val="true"/>
              </w:rPr>
              <w:t xml:space="preserve">- </w:t>
            </w:r>
            <w:r>
              <w:rPr>
                <w:rStyle w:val="IndexLink"/>
                <w:rtl w:val="true"/>
              </w:rPr>
              <w:t>ابتلاء عظیم</w:t>
            </w:r>
            <w:r>
              <w:rPr>
                <w:rStyle w:val="IndexLink"/>
                <w:rtl w:val="true"/>
              </w:rPr>
              <w:tab/>
            </w:r>
            <w:r>
              <w:rPr>
                <w:rStyle w:val="IndexLink"/>
              </w:rPr>
              <w:t>56</w:t>
            </w:r>
          </w:hyperlink>
        </w:p>
        <w:p>
          <w:pPr>
            <w:pStyle w:val="Contents2"/>
            <w:tabs>
              <w:tab w:val="clear" w:pos="8743"/>
              <w:tab w:val="right" w:pos="9026" w:leader="dot"/>
            </w:tabs>
            <w:rPr/>
          </w:pPr>
          <w:hyperlink w:anchor="__RefHeading___Toc657078_73709187">
            <w:r>
              <w:rPr>
                <w:webHidden/>
                <w:rStyle w:val="IndexLink"/>
              </w:rPr>
              <w:t>73</w:t>
            </w:r>
            <w:r>
              <w:rPr>
                <w:rStyle w:val="IndexLink"/>
                <w:rtl w:val="true"/>
              </w:rPr>
              <w:t xml:space="preserve">- </w:t>
            </w:r>
            <w:r>
              <w:rPr>
                <w:rStyle w:val="IndexLink"/>
                <w:rtl w:val="true"/>
              </w:rPr>
              <w:t>الابتهاج فی مناسک الحجاج</w:t>
            </w:r>
            <w:r>
              <w:rPr>
                <w:rStyle w:val="IndexLink"/>
                <w:rtl w:val="true"/>
              </w:rPr>
              <w:tab/>
            </w:r>
            <w:r>
              <w:rPr>
                <w:rStyle w:val="IndexLink"/>
              </w:rPr>
              <w:t>56</w:t>
            </w:r>
          </w:hyperlink>
        </w:p>
        <w:p>
          <w:pPr>
            <w:pStyle w:val="Contents2"/>
            <w:tabs>
              <w:tab w:val="clear" w:pos="8743"/>
              <w:tab w:val="right" w:pos="9026" w:leader="dot"/>
            </w:tabs>
            <w:rPr/>
          </w:pPr>
          <w:hyperlink w:anchor="__RefHeading___Toc657080_73709187">
            <w:r>
              <w:rPr>
                <w:webHidden/>
                <w:rStyle w:val="IndexLink"/>
              </w:rPr>
              <w:t>74</w:t>
            </w:r>
            <w:r>
              <w:rPr>
                <w:rStyle w:val="IndexLink"/>
                <w:rtl w:val="true"/>
              </w:rPr>
              <w:t xml:space="preserve">- </w:t>
            </w:r>
            <w:r>
              <w:rPr>
                <w:rStyle w:val="IndexLink"/>
                <w:rtl w:val="true"/>
              </w:rPr>
              <w:t>الابداعیة</w:t>
            </w:r>
            <w:r>
              <w:rPr>
                <w:rStyle w:val="IndexLink"/>
                <w:rtl w:val="true"/>
              </w:rPr>
              <w:tab/>
            </w:r>
            <w:r>
              <w:rPr>
                <w:rStyle w:val="IndexLink"/>
              </w:rPr>
              <w:t>56</w:t>
            </w:r>
          </w:hyperlink>
        </w:p>
        <w:p>
          <w:pPr>
            <w:pStyle w:val="Contents2"/>
            <w:tabs>
              <w:tab w:val="clear" w:pos="8743"/>
              <w:tab w:val="right" w:pos="9026" w:leader="dot"/>
            </w:tabs>
            <w:rPr/>
          </w:pPr>
          <w:hyperlink w:anchor="__RefHeading___Toc657082_73709187">
            <w:r>
              <w:rPr>
                <w:webHidden/>
                <w:rStyle w:val="IndexLink"/>
              </w:rPr>
              <w:t>75</w:t>
            </w:r>
            <w:r>
              <w:rPr>
                <w:rStyle w:val="IndexLink"/>
                <w:rtl w:val="true"/>
              </w:rPr>
              <w:t xml:space="preserve">- </w:t>
            </w:r>
            <w:r>
              <w:rPr>
                <w:rStyle w:val="IndexLink"/>
                <w:rtl w:val="true"/>
              </w:rPr>
              <w:t>الابدال</w:t>
            </w:r>
            <w:r>
              <w:rPr>
                <w:rStyle w:val="IndexLink"/>
                <w:rtl w:val="true"/>
              </w:rPr>
              <w:tab/>
            </w:r>
            <w:r>
              <w:rPr>
                <w:rStyle w:val="IndexLink"/>
              </w:rPr>
              <w:t>56</w:t>
            </w:r>
          </w:hyperlink>
        </w:p>
        <w:p>
          <w:pPr>
            <w:pStyle w:val="Contents2"/>
            <w:tabs>
              <w:tab w:val="clear" w:pos="8743"/>
              <w:tab w:val="right" w:pos="9026" w:leader="dot"/>
            </w:tabs>
            <w:rPr/>
          </w:pPr>
          <w:hyperlink w:anchor="__RefHeading___Toc657084_73709187">
            <w:r>
              <w:rPr>
                <w:webHidden/>
                <w:rStyle w:val="IndexLink"/>
              </w:rPr>
              <w:t>76</w:t>
            </w:r>
            <w:r>
              <w:rPr>
                <w:rStyle w:val="IndexLink"/>
                <w:rtl w:val="true"/>
              </w:rPr>
              <w:t xml:space="preserve">- </w:t>
            </w:r>
            <w:r>
              <w:rPr>
                <w:rStyle w:val="IndexLink"/>
                <w:rtl w:val="true"/>
              </w:rPr>
              <w:t>ابرام القضا فی وسع الفضا</w:t>
            </w:r>
            <w:r>
              <w:rPr>
                <w:rStyle w:val="IndexLink"/>
                <w:rtl w:val="true"/>
              </w:rPr>
              <w:tab/>
            </w:r>
            <w:r>
              <w:rPr>
                <w:rStyle w:val="IndexLink"/>
              </w:rPr>
              <w:t>57</w:t>
            </w:r>
          </w:hyperlink>
        </w:p>
        <w:p>
          <w:pPr>
            <w:pStyle w:val="Contents2"/>
            <w:tabs>
              <w:tab w:val="clear" w:pos="8743"/>
              <w:tab w:val="right" w:pos="9026" w:leader="dot"/>
            </w:tabs>
            <w:rPr/>
          </w:pPr>
          <w:hyperlink w:anchor="__RefHeading___Toc657086_73709187">
            <w:r>
              <w:rPr>
                <w:webHidden/>
                <w:rStyle w:val="IndexLink"/>
              </w:rPr>
              <w:t>77</w:t>
            </w:r>
            <w:r>
              <w:rPr>
                <w:rStyle w:val="IndexLink"/>
                <w:rtl w:val="true"/>
              </w:rPr>
              <w:t xml:space="preserve">- </w:t>
            </w:r>
            <w:r>
              <w:rPr>
                <w:rStyle w:val="IndexLink"/>
                <w:rtl w:val="true"/>
              </w:rPr>
              <w:t>الإبطال</w:t>
            </w:r>
            <w:r>
              <w:rPr>
                <w:rStyle w:val="IndexLink"/>
                <w:rtl w:val="true"/>
              </w:rPr>
              <w:tab/>
            </w:r>
            <w:r>
              <w:rPr>
                <w:rStyle w:val="IndexLink"/>
              </w:rPr>
              <w:t>57</w:t>
            </w:r>
          </w:hyperlink>
        </w:p>
        <w:p>
          <w:pPr>
            <w:pStyle w:val="Contents2"/>
            <w:tabs>
              <w:tab w:val="clear" w:pos="8743"/>
              <w:tab w:val="right" w:pos="9026" w:leader="dot"/>
            </w:tabs>
            <w:rPr/>
          </w:pPr>
          <w:hyperlink w:anchor="__RefHeading___Toc657088_73709187">
            <w:r>
              <w:rPr>
                <w:webHidden/>
                <w:rStyle w:val="IndexLink"/>
              </w:rPr>
              <w:t>78</w:t>
            </w:r>
            <w:r>
              <w:rPr>
                <w:rStyle w:val="IndexLink"/>
                <w:rtl w:val="true"/>
              </w:rPr>
              <w:t xml:space="preserve">- </w:t>
            </w:r>
            <w:r>
              <w:rPr>
                <w:rStyle w:val="IndexLink"/>
                <w:rtl w:val="true"/>
              </w:rPr>
              <w:t>ابطال الاختیار</w:t>
            </w:r>
            <w:r>
              <w:rPr>
                <w:rStyle w:val="IndexLink"/>
                <w:rtl w:val="true"/>
              </w:rPr>
              <w:tab/>
            </w:r>
            <w:r>
              <w:rPr>
                <w:rStyle w:val="IndexLink"/>
              </w:rPr>
              <w:t>57</w:t>
            </w:r>
          </w:hyperlink>
        </w:p>
        <w:p>
          <w:pPr>
            <w:pStyle w:val="Contents2"/>
            <w:tabs>
              <w:tab w:val="clear" w:pos="8743"/>
              <w:tab w:val="right" w:pos="9026" w:leader="dot"/>
            </w:tabs>
            <w:rPr/>
          </w:pPr>
          <w:hyperlink w:anchor="__RefHeading___Toc657090_73709187">
            <w:r>
              <w:rPr>
                <w:webHidden/>
                <w:rStyle w:val="IndexLink"/>
              </w:rPr>
              <w:t>79</w:t>
            </w:r>
            <w:r>
              <w:rPr>
                <w:rStyle w:val="IndexLink"/>
                <w:rtl w:val="true"/>
              </w:rPr>
              <w:t xml:space="preserve">- </w:t>
            </w:r>
            <w:r>
              <w:rPr>
                <w:rStyle w:val="IndexLink"/>
                <w:rtl w:val="true"/>
              </w:rPr>
              <w:t>ابطال الاستدلال لاهل الزیغ و الضلال</w:t>
            </w:r>
            <w:r>
              <w:rPr>
                <w:rStyle w:val="IndexLink"/>
                <w:rtl w:val="true"/>
              </w:rPr>
              <w:tab/>
            </w:r>
            <w:r>
              <w:rPr>
                <w:rStyle w:val="IndexLink"/>
              </w:rPr>
              <w:t>57</w:t>
            </w:r>
          </w:hyperlink>
        </w:p>
        <w:p>
          <w:pPr>
            <w:pStyle w:val="Contents2"/>
            <w:tabs>
              <w:tab w:val="clear" w:pos="8743"/>
              <w:tab w:val="right" w:pos="9026" w:leader="dot"/>
            </w:tabs>
            <w:rPr/>
          </w:pPr>
          <w:hyperlink w:anchor="__RefHeading___Toc657092_73709187">
            <w:r>
              <w:rPr>
                <w:webHidden/>
                <w:rStyle w:val="IndexLink"/>
              </w:rPr>
              <w:t>80</w:t>
            </w:r>
            <w:r>
              <w:rPr>
                <w:rStyle w:val="IndexLink"/>
                <w:rtl w:val="true"/>
              </w:rPr>
              <w:t xml:space="preserve">- </w:t>
            </w:r>
            <w:r>
              <w:rPr>
                <w:rStyle w:val="IndexLink"/>
                <w:rtl w:val="true"/>
              </w:rPr>
              <w:t>الأبطال الثلاثة</w:t>
            </w:r>
            <w:r>
              <w:rPr>
                <w:rStyle w:val="IndexLink"/>
                <w:rtl w:val="true"/>
              </w:rPr>
              <w:tab/>
            </w:r>
            <w:r>
              <w:rPr>
                <w:rStyle w:val="IndexLink"/>
              </w:rPr>
              <w:t>58</w:t>
            </w:r>
          </w:hyperlink>
        </w:p>
        <w:p>
          <w:pPr>
            <w:pStyle w:val="Contents2"/>
            <w:tabs>
              <w:tab w:val="clear" w:pos="8743"/>
              <w:tab w:val="right" w:pos="9026" w:leader="dot"/>
            </w:tabs>
            <w:rPr/>
          </w:pPr>
          <w:hyperlink w:anchor="__RefHeading___Toc657094_73709187">
            <w:r>
              <w:rPr>
                <w:webHidden/>
                <w:rStyle w:val="IndexLink"/>
              </w:rPr>
              <w:t>81</w:t>
            </w:r>
            <w:r>
              <w:rPr>
                <w:rStyle w:val="IndexLink"/>
                <w:rtl w:val="true"/>
              </w:rPr>
              <w:t xml:space="preserve">- </w:t>
            </w:r>
            <w:r>
              <w:rPr>
                <w:rStyle w:val="IndexLink"/>
                <w:rtl w:val="true"/>
              </w:rPr>
              <w:t>ابطال الرکن الرابع</w:t>
            </w:r>
            <w:r>
              <w:rPr>
                <w:rStyle w:val="IndexLink"/>
                <w:rtl w:val="true"/>
              </w:rPr>
              <w:tab/>
            </w:r>
            <w:r>
              <w:rPr>
                <w:rStyle w:val="IndexLink"/>
              </w:rPr>
              <w:t>58</w:t>
            </w:r>
          </w:hyperlink>
        </w:p>
        <w:p>
          <w:pPr>
            <w:pStyle w:val="Contents2"/>
            <w:tabs>
              <w:tab w:val="clear" w:pos="8743"/>
              <w:tab w:val="right" w:pos="9026" w:leader="dot"/>
            </w:tabs>
            <w:rPr/>
          </w:pPr>
          <w:hyperlink w:anchor="__RefHeading___Toc657096_73709187">
            <w:r>
              <w:rPr>
                <w:webHidden/>
                <w:rStyle w:val="IndexLink"/>
              </w:rPr>
              <w:t>82</w:t>
            </w:r>
            <w:r>
              <w:rPr>
                <w:rStyle w:val="IndexLink"/>
                <w:rtl w:val="true"/>
              </w:rPr>
              <w:t xml:space="preserve">- </w:t>
            </w:r>
            <w:r>
              <w:rPr>
                <w:rStyle w:val="IndexLink"/>
                <w:rtl w:val="true"/>
              </w:rPr>
              <w:t>الابکار الحسان فی ذکر مواهب الرحمن</w:t>
            </w:r>
            <w:r>
              <w:rPr>
                <w:rStyle w:val="IndexLink"/>
                <w:rtl w:val="true"/>
              </w:rPr>
              <w:tab/>
            </w:r>
            <w:r>
              <w:rPr>
                <w:rStyle w:val="IndexLink"/>
              </w:rPr>
              <w:t>58</w:t>
            </w:r>
          </w:hyperlink>
        </w:p>
        <w:p>
          <w:pPr>
            <w:pStyle w:val="Contents2"/>
            <w:tabs>
              <w:tab w:val="clear" w:pos="8743"/>
              <w:tab w:val="right" w:pos="9026" w:leader="dot"/>
            </w:tabs>
            <w:rPr/>
          </w:pPr>
          <w:hyperlink w:anchor="__RefHeading___Toc657098_73709187">
            <w:r>
              <w:rPr>
                <w:webHidden/>
                <w:rStyle w:val="IndexLink"/>
              </w:rPr>
              <w:t>83</w:t>
            </w:r>
            <w:r>
              <w:rPr>
                <w:rStyle w:val="IndexLink"/>
                <w:rtl w:val="true"/>
              </w:rPr>
              <w:t xml:space="preserve">- </w:t>
            </w:r>
            <w:r>
              <w:rPr>
                <w:rStyle w:val="IndexLink"/>
                <w:rtl w:val="true"/>
              </w:rPr>
              <w:t>ابن سینا</w:t>
            </w:r>
            <w:r>
              <w:rPr>
                <w:rStyle w:val="IndexLink"/>
                <w:rtl w:val="true"/>
              </w:rPr>
              <w:tab/>
            </w:r>
            <w:r>
              <w:rPr>
                <w:rStyle w:val="IndexLink"/>
              </w:rPr>
              <w:t>58</w:t>
            </w:r>
          </w:hyperlink>
        </w:p>
        <w:p>
          <w:pPr>
            <w:pStyle w:val="Contents2"/>
            <w:tabs>
              <w:tab w:val="clear" w:pos="8743"/>
              <w:tab w:val="right" w:pos="9026" w:leader="dot"/>
            </w:tabs>
            <w:rPr/>
          </w:pPr>
          <w:hyperlink w:anchor="__RefHeading___Toc657100_73709187">
            <w:r>
              <w:rPr>
                <w:webHidden/>
                <w:rStyle w:val="IndexLink"/>
              </w:rPr>
              <w:t>84</w:t>
            </w:r>
            <w:r>
              <w:rPr>
                <w:rStyle w:val="IndexLink"/>
                <w:rtl w:val="true"/>
              </w:rPr>
              <w:t xml:space="preserve">- </w:t>
            </w:r>
            <w:r>
              <w:rPr>
                <w:rStyle w:val="IndexLink"/>
                <w:rtl w:val="true"/>
              </w:rPr>
              <w:t>ابن عفان کی یادگار</w:t>
            </w:r>
            <w:r>
              <w:rPr>
                <w:rStyle w:val="IndexLink"/>
                <w:rtl w:val="true"/>
              </w:rPr>
              <w:tab/>
            </w:r>
            <w:r>
              <w:rPr>
                <w:rStyle w:val="IndexLink"/>
              </w:rPr>
              <w:t>58</w:t>
            </w:r>
          </w:hyperlink>
        </w:p>
        <w:p>
          <w:pPr>
            <w:pStyle w:val="Contents2"/>
            <w:tabs>
              <w:tab w:val="clear" w:pos="8743"/>
              <w:tab w:val="right" w:pos="9026" w:leader="dot"/>
            </w:tabs>
            <w:rPr/>
          </w:pPr>
          <w:hyperlink w:anchor="__RefHeading___Toc657102_73709187">
            <w:r>
              <w:rPr>
                <w:webHidden/>
                <w:rStyle w:val="IndexLink"/>
              </w:rPr>
              <w:t>85</w:t>
            </w:r>
            <w:r>
              <w:rPr>
                <w:rStyle w:val="IndexLink"/>
                <w:rtl w:val="true"/>
              </w:rPr>
              <w:t xml:space="preserve">- </w:t>
            </w:r>
            <w:r>
              <w:rPr>
                <w:rStyle w:val="IndexLink"/>
                <w:rtl w:val="true"/>
              </w:rPr>
              <w:t>ابو ذر غفاری</w:t>
            </w:r>
            <w:r>
              <w:rPr>
                <w:rStyle w:val="IndexLink"/>
                <w:rtl w:val="true"/>
              </w:rPr>
              <w:tab/>
            </w:r>
            <w:r>
              <w:rPr>
                <w:rStyle w:val="IndexLink"/>
              </w:rPr>
              <w:t>58</w:t>
            </w:r>
          </w:hyperlink>
        </w:p>
        <w:p>
          <w:pPr>
            <w:pStyle w:val="Contents2"/>
            <w:tabs>
              <w:tab w:val="clear" w:pos="8743"/>
              <w:tab w:val="right" w:pos="9026" w:leader="dot"/>
            </w:tabs>
            <w:rPr/>
          </w:pPr>
          <w:hyperlink w:anchor="__RefHeading___Toc657104_73709187">
            <w:r>
              <w:rPr>
                <w:webHidden/>
                <w:rStyle w:val="IndexLink"/>
              </w:rPr>
              <w:t>86</w:t>
            </w:r>
            <w:r>
              <w:rPr>
                <w:rStyle w:val="IndexLink"/>
                <w:rtl w:val="true"/>
              </w:rPr>
              <w:t xml:space="preserve">- </w:t>
            </w:r>
            <w:r>
              <w:rPr>
                <w:rStyle w:val="IndexLink"/>
                <w:rtl w:val="true"/>
              </w:rPr>
              <w:t>ابو ذر الغفاری</w:t>
            </w:r>
            <w:r>
              <w:rPr>
                <w:rStyle w:val="IndexLink"/>
                <w:rtl w:val="true"/>
              </w:rPr>
              <w:tab/>
            </w:r>
            <w:r>
              <w:rPr>
                <w:rStyle w:val="IndexLink"/>
              </w:rPr>
              <w:t>58</w:t>
            </w:r>
          </w:hyperlink>
        </w:p>
        <w:p>
          <w:pPr>
            <w:pStyle w:val="Contents2"/>
            <w:tabs>
              <w:tab w:val="clear" w:pos="8743"/>
              <w:tab w:val="right" w:pos="9026" w:leader="dot"/>
            </w:tabs>
            <w:rPr/>
          </w:pPr>
          <w:hyperlink w:anchor="__RefHeading___Toc657106_73709187">
            <w:r>
              <w:rPr>
                <w:webHidden/>
                <w:rStyle w:val="IndexLink"/>
              </w:rPr>
              <w:t>87</w:t>
            </w:r>
            <w:r>
              <w:rPr>
                <w:rStyle w:val="IndexLink"/>
                <w:rtl w:val="true"/>
              </w:rPr>
              <w:t xml:space="preserve">- </w:t>
            </w:r>
            <w:r>
              <w:rPr>
                <w:rStyle w:val="IndexLink"/>
                <w:rtl w:val="true"/>
              </w:rPr>
              <w:t>ابومسلم‏نامه</w:t>
            </w:r>
            <w:r>
              <w:rPr>
                <w:rStyle w:val="IndexLink"/>
                <w:rtl w:val="true"/>
              </w:rPr>
              <w:tab/>
            </w:r>
            <w:r>
              <w:rPr>
                <w:rStyle w:val="IndexLink"/>
              </w:rPr>
              <w:t>58</w:t>
            </w:r>
          </w:hyperlink>
        </w:p>
        <w:p>
          <w:pPr>
            <w:pStyle w:val="Contents2"/>
            <w:tabs>
              <w:tab w:val="clear" w:pos="8743"/>
              <w:tab w:val="right" w:pos="9026" w:leader="dot"/>
            </w:tabs>
            <w:rPr/>
          </w:pPr>
          <w:hyperlink w:anchor="__RefHeading___Toc657108_73709187">
            <w:r>
              <w:rPr>
                <w:webHidden/>
                <w:rStyle w:val="IndexLink"/>
              </w:rPr>
              <w:t>88</w:t>
            </w:r>
            <w:r>
              <w:rPr>
                <w:rStyle w:val="IndexLink"/>
                <w:rtl w:val="true"/>
              </w:rPr>
              <w:t xml:space="preserve">- </w:t>
            </w:r>
            <w:r>
              <w:rPr>
                <w:rStyle w:val="IndexLink"/>
                <w:rtl w:val="true"/>
              </w:rPr>
              <w:t>ابواب الجنات</w:t>
            </w:r>
            <w:r>
              <w:rPr>
                <w:rStyle w:val="IndexLink"/>
                <w:rtl w:val="true"/>
              </w:rPr>
              <w:tab/>
            </w:r>
            <w:r>
              <w:rPr>
                <w:rStyle w:val="IndexLink"/>
              </w:rPr>
              <w:t>59</w:t>
            </w:r>
          </w:hyperlink>
        </w:p>
        <w:p>
          <w:pPr>
            <w:pStyle w:val="Contents2"/>
            <w:tabs>
              <w:tab w:val="clear" w:pos="8743"/>
              <w:tab w:val="right" w:pos="9026" w:leader="dot"/>
            </w:tabs>
            <w:rPr/>
          </w:pPr>
          <w:hyperlink w:anchor="__RefHeading___Toc657110_73709187">
            <w:r>
              <w:rPr>
                <w:webHidden/>
                <w:rStyle w:val="IndexLink"/>
              </w:rPr>
              <w:t>89</w:t>
            </w:r>
            <w:r>
              <w:rPr>
                <w:rStyle w:val="IndexLink"/>
                <w:rtl w:val="true"/>
              </w:rPr>
              <w:t xml:space="preserve">- </w:t>
            </w:r>
            <w:r>
              <w:rPr>
                <w:rStyle w:val="IndexLink"/>
                <w:rtl w:val="true"/>
              </w:rPr>
              <w:t>ابواب الجنان</w:t>
            </w:r>
            <w:r>
              <w:rPr>
                <w:rStyle w:val="IndexLink"/>
                <w:rtl w:val="true"/>
              </w:rPr>
              <w:tab/>
            </w:r>
            <w:r>
              <w:rPr>
                <w:rStyle w:val="IndexLink"/>
              </w:rPr>
              <w:t>59</w:t>
            </w:r>
          </w:hyperlink>
        </w:p>
        <w:p>
          <w:pPr>
            <w:pStyle w:val="Contents2"/>
            <w:tabs>
              <w:tab w:val="clear" w:pos="8743"/>
              <w:tab w:val="right" w:pos="9026" w:leader="dot"/>
            </w:tabs>
            <w:rPr/>
          </w:pPr>
          <w:hyperlink w:anchor="__RefHeading___Toc657112_73709187">
            <w:r>
              <w:rPr>
                <w:webHidden/>
                <w:rStyle w:val="IndexLink"/>
              </w:rPr>
              <w:t>90</w:t>
            </w:r>
            <w:r>
              <w:rPr>
                <w:rStyle w:val="IndexLink"/>
                <w:rtl w:val="true"/>
              </w:rPr>
              <w:t xml:space="preserve">- </w:t>
            </w:r>
            <w:r>
              <w:rPr>
                <w:rStyle w:val="IndexLink"/>
                <w:rtl w:val="true"/>
              </w:rPr>
              <w:t>ابواب الجنة</w:t>
            </w:r>
            <w:r>
              <w:rPr>
                <w:rStyle w:val="IndexLink"/>
                <w:rtl w:val="true"/>
              </w:rPr>
              <w:tab/>
            </w:r>
            <w:r>
              <w:rPr>
                <w:rStyle w:val="IndexLink"/>
              </w:rPr>
              <w:t>59</w:t>
            </w:r>
          </w:hyperlink>
        </w:p>
        <w:p>
          <w:pPr>
            <w:pStyle w:val="Contents2"/>
            <w:tabs>
              <w:tab w:val="clear" w:pos="8743"/>
              <w:tab w:val="right" w:pos="9026" w:leader="dot"/>
            </w:tabs>
            <w:rPr/>
          </w:pPr>
          <w:hyperlink w:anchor="__RefHeading___Toc657114_73709187">
            <w:r>
              <w:rPr>
                <w:webHidden/>
                <w:rStyle w:val="IndexLink"/>
              </w:rPr>
              <w:t>91</w:t>
            </w:r>
            <w:r>
              <w:rPr>
                <w:rStyle w:val="IndexLink"/>
                <w:rtl w:val="true"/>
              </w:rPr>
              <w:t xml:space="preserve">- </w:t>
            </w:r>
            <w:r>
              <w:rPr>
                <w:rStyle w:val="IndexLink"/>
                <w:rtl w:val="true"/>
              </w:rPr>
              <w:t>أبواب الحکم</w:t>
            </w:r>
            <w:r>
              <w:rPr>
                <w:rStyle w:val="IndexLink"/>
                <w:rtl w:val="true"/>
              </w:rPr>
              <w:tab/>
            </w:r>
            <w:r>
              <w:rPr>
                <w:rStyle w:val="IndexLink"/>
              </w:rPr>
              <w:t>59</w:t>
            </w:r>
          </w:hyperlink>
        </w:p>
        <w:p>
          <w:pPr>
            <w:pStyle w:val="Contents2"/>
            <w:tabs>
              <w:tab w:val="clear" w:pos="8743"/>
              <w:tab w:val="right" w:pos="9026" w:leader="dot"/>
            </w:tabs>
            <w:rPr/>
          </w:pPr>
          <w:hyperlink w:anchor="__RefHeading___Toc657116_73709187">
            <w:r>
              <w:rPr>
                <w:webHidden/>
                <w:rStyle w:val="IndexLink"/>
              </w:rPr>
              <w:t>92</w:t>
            </w:r>
            <w:r>
              <w:rPr>
                <w:rStyle w:val="IndexLink"/>
                <w:rtl w:val="true"/>
              </w:rPr>
              <w:t xml:space="preserve">- </w:t>
            </w:r>
            <w:r>
              <w:rPr>
                <w:rStyle w:val="IndexLink"/>
                <w:rtl w:val="true"/>
              </w:rPr>
              <w:t>ابواب الفرج عند ضیق المخرج</w:t>
            </w:r>
            <w:r>
              <w:rPr>
                <w:rStyle w:val="IndexLink"/>
                <w:rtl w:val="true"/>
              </w:rPr>
              <w:tab/>
            </w:r>
            <w:r>
              <w:rPr>
                <w:rStyle w:val="IndexLink"/>
              </w:rPr>
              <w:t>59</w:t>
            </w:r>
          </w:hyperlink>
        </w:p>
        <w:p>
          <w:pPr>
            <w:pStyle w:val="Contents2"/>
            <w:tabs>
              <w:tab w:val="clear" w:pos="8743"/>
              <w:tab w:val="right" w:pos="9026" w:leader="dot"/>
            </w:tabs>
            <w:rPr/>
          </w:pPr>
          <w:hyperlink w:anchor="__RefHeading___Toc657118_73709187">
            <w:r>
              <w:rPr>
                <w:webHidden/>
                <w:rStyle w:val="IndexLink"/>
              </w:rPr>
              <w:t>93</w:t>
            </w:r>
            <w:r>
              <w:rPr>
                <w:rStyle w:val="IndexLink"/>
                <w:rtl w:val="true"/>
              </w:rPr>
              <w:t xml:space="preserve">- </w:t>
            </w:r>
            <w:r>
              <w:rPr>
                <w:rStyle w:val="IndexLink"/>
                <w:rtl w:val="true"/>
              </w:rPr>
              <w:t>الابواب الممهدة للمنابر المشیدة</w:t>
            </w:r>
            <w:r>
              <w:rPr>
                <w:rStyle w:val="IndexLink"/>
                <w:rtl w:val="true"/>
              </w:rPr>
              <w:tab/>
            </w:r>
            <w:r>
              <w:rPr>
                <w:rStyle w:val="IndexLink"/>
              </w:rPr>
              <w:t>59</w:t>
            </w:r>
          </w:hyperlink>
        </w:p>
        <w:p>
          <w:pPr>
            <w:pStyle w:val="Contents2"/>
            <w:tabs>
              <w:tab w:val="clear" w:pos="8743"/>
              <w:tab w:val="right" w:pos="9026" w:leader="dot"/>
            </w:tabs>
            <w:rPr/>
          </w:pPr>
          <w:hyperlink w:anchor="__RefHeading___Toc657120_73709187">
            <w:r>
              <w:rPr>
                <w:webHidden/>
                <w:rStyle w:val="IndexLink"/>
              </w:rPr>
              <w:t>94</w:t>
            </w:r>
            <w:r>
              <w:rPr>
                <w:rStyle w:val="IndexLink"/>
                <w:rtl w:val="true"/>
              </w:rPr>
              <w:t xml:space="preserve">- </w:t>
            </w:r>
            <w:r>
              <w:rPr>
                <w:rStyle w:val="IndexLink"/>
                <w:rtl w:val="true"/>
              </w:rPr>
              <w:t>ابواب الهدی</w:t>
            </w:r>
            <w:r>
              <w:rPr>
                <w:rStyle w:val="IndexLink"/>
                <w:rtl w:val="true"/>
              </w:rPr>
              <w:tab/>
            </w:r>
            <w:r>
              <w:rPr>
                <w:rStyle w:val="IndexLink"/>
              </w:rPr>
              <w:t>59</w:t>
            </w:r>
          </w:hyperlink>
        </w:p>
        <w:p>
          <w:pPr>
            <w:pStyle w:val="Contents2"/>
            <w:tabs>
              <w:tab w:val="clear" w:pos="8743"/>
              <w:tab w:val="right" w:pos="9026" w:leader="dot"/>
            </w:tabs>
            <w:rPr/>
          </w:pPr>
          <w:hyperlink w:anchor="__RefHeading___Toc657122_73709187">
            <w:r>
              <w:rPr>
                <w:webHidden/>
                <w:rStyle w:val="IndexLink"/>
              </w:rPr>
              <w:t>95</w:t>
            </w:r>
            <w:r>
              <w:rPr>
                <w:rStyle w:val="IndexLink"/>
                <w:rtl w:val="true"/>
              </w:rPr>
              <w:t xml:space="preserve">- </w:t>
            </w:r>
            <w:r>
              <w:rPr>
                <w:rStyle w:val="IndexLink"/>
                <w:rtl w:val="true"/>
              </w:rPr>
              <w:t>أبواب الهدی و النجاح و منهاج التقی و الصلاح</w:t>
            </w:r>
            <w:r>
              <w:rPr>
                <w:rStyle w:val="IndexLink"/>
                <w:rtl w:val="true"/>
              </w:rPr>
              <w:tab/>
            </w:r>
            <w:r>
              <w:rPr>
                <w:rStyle w:val="IndexLink"/>
              </w:rPr>
              <w:t>60</w:t>
            </w:r>
          </w:hyperlink>
        </w:p>
        <w:p>
          <w:pPr>
            <w:pStyle w:val="Contents2"/>
            <w:tabs>
              <w:tab w:val="clear" w:pos="8743"/>
              <w:tab w:val="right" w:pos="9026" w:leader="dot"/>
            </w:tabs>
            <w:rPr/>
          </w:pPr>
          <w:hyperlink w:anchor="__RefHeading___Toc657124_73709187">
            <w:r>
              <w:rPr>
                <w:webHidden/>
                <w:rStyle w:val="IndexLink"/>
              </w:rPr>
              <w:t>96</w:t>
            </w:r>
            <w:r>
              <w:rPr>
                <w:rStyle w:val="IndexLink"/>
                <w:rtl w:val="true"/>
              </w:rPr>
              <w:t xml:space="preserve">- </w:t>
            </w:r>
            <w:r>
              <w:rPr>
                <w:rStyle w:val="IndexLink"/>
                <w:rtl w:val="true"/>
              </w:rPr>
              <w:t>اتحاد الاسلام</w:t>
            </w:r>
            <w:r>
              <w:rPr>
                <w:rStyle w:val="IndexLink"/>
                <w:rtl w:val="true"/>
              </w:rPr>
              <w:tab/>
            </w:r>
            <w:r>
              <w:rPr>
                <w:rStyle w:val="IndexLink"/>
              </w:rPr>
              <w:t>60</w:t>
            </w:r>
          </w:hyperlink>
        </w:p>
        <w:p>
          <w:pPr>
            <w:pStyle w:val="Contents2"/>
            <w:tabs>
              <w:tab w:val="clear" w:pos="8743"/>
              <w:tab w:val="right" w:pos="9026" w:leader="dot"/>
            </w:tabs>
            <w:rPr/>
          </w:pPr>
          <w:hyperlink w:anchor="__RefHeading___Toc657126_73709187">
            <w:r>
              <w:rPr>
                <w:webHidden/>
                <w:rStyle w:val="IndexLink"/>
              </w:rPr>
              <w:t>97</w:t>
            </w:r>
            <w:r>
              <w:rPr>
                <w:rStyle w:val="IndexLink"/>
                <w:rtl w:val="true"/>
              </w:rPr>
              <w:t xml:space="preserve">- </w:t>
            </w:r>
            <w:r>
              <w:rPr>
                <w:rStyle w:val="IndexLink"/>
                <w:rtl w:val="true"/>
              </w:rPr>
              <w:t>اتحاف الاکابر باسناد الدفاتر</w:t>
            </w:r>
            <w:r>
              <w:rPr>
                <w:rStyle w:val="IndexLink"/>
                <w:rtl w:val="true"/>
              </w:rPr>
              <w:tab/>
            </w:r>
            <w:r>
              <w:rPr>
                <w:rStyle w:val="IndexLink"/>
              </w:rPr>
              <w:t>60</w:t>
            </w:r>
          </w:hyperlink>
        </w:p>
        <w:p>
          <w:pPr>
            <w:pStyle w:val="Contents2"/>
            <w:tabs>
              <w:tab w:val="clear" w:pos="8743"/>
              <w:tab w:val="right" w:pos="9026" w:leader="dot"/>
            </w:tabs>
            <w:rPr/>
          </w:pPr>
          <w:hyperlink w:anchor="__RefHeading___Toc657128_73709187">
            <w:r>
              <w:rPr>
                <w:webHidden/>
                <w:rStyle w:val="IndexLink"/>
              </w:rPr>
              <w:t>98</w:t>
            </w:r>
            <w:r>
              <w:rPr>
                <w:rStyle w:val="IndexLink"/>
                <w:rtl w:val="true"/>
              </w:rPr>
              <w:t xml:space="preserve">- </w:t>
            </w:r>
            <w:r>
              <w:rPr>
                <w:rStyle w:val="IndexLink"/>
                <w:rtl w:val="true"/>
              </w:rPr>
              <w:t>الاتفاق و الافتراق</w:t>
            </w:r>
            <w:r>
              <w:rPr>
                <w:rStyle w:val="IndexLink"/>
                <w:rtl w:val="true"/>
              </w:rPr>
              <w:tab/>
            </w:r>
            <w:r>
              <w:rPr>
                <w:rStyle w:val="IndexLink"/>
              </w:rPr>
              <w:t>60</w:t>
            </w:r>
          </w:hyperlink>
        </w:p>
        <w:p>
          <w:pPr>
            <w:pStyle w:val="Contents2"/>
            <w:tabs>
              <w:tab w:val="clear" w:pos="8743"/>
              <w:tab w:val="right" w:pos="9026" w:leader="dot"/>
            </w:tabs>
            <w:rPr/>
          </w:pPr>
          <w:hyperlink w:anchor="__RefHeading___Toc657130_73709187">
            <w:r>
              <w:rPr>
                <w:webHidden/>
                <w:rStyle w:val="IndexLink"/>
              </w:rPr>
              <w:t>99</w:t>
            </w:r>
            <w:r>
              <w:rPr>
                <w:rStyle w:val="IndexLink"/>
                <w:rtl w:val="true"/>
              </w:rPr>
              <w:t xml:space="preserve">- </w:t>
            </w:r>
            <w:r>
              <w:rPr>
                <w:rStyle w:val="IndexLink"/>
                <w:rtl w:val="true"/>
              </w:rPr>
              <w:t>اتقان الایمان</w:t>
            </w:r>
            <w:r>
              <w:rPr>
                <w:rStyle w:val="IndexLink"/>
                <w:rtl w:val="true"/>
              </w:rPr>
              <w:tab/>
            </w:r>
            <w:r>
              <w:rPr>
                <w:rStyle w:val="IndexLink"/>
              </w:rPr>
              <w:t>60</w:t>
            </w:r>
          </w:hyperlink>
        </w:p>
        <w:p>
          <w:pPr>
            <w:pStyle w:val="Contents2"/>
            <w:tabs>
              <w:tab w:val="clear" w:pos="8743"/>
              <w:tab w:val="right" w:pos="9026" w:leader="dot"/>
            </w:tabs>
            <w:rPr/>
          </w:pPr>
          <w:hyperlink w:anchor="__RefHeading___Toc657132_73709187">
            <w:r>
              <w:rPr>
                <w:webHidden/>
                <w:rStyle w:val="IndexLink"/>
              </w:rPr>
              <w:t>100</w:t>
            </w:r>
            <w:r>
              <w:rPr>
                <w:rStyle w:val="IndexLink"/>
                <w:rtl w:val="true"/>
              </w:rPr>
              <w:t xml:space="preserve">- </w:t>
            </w:r>
            <w:r>
              <w:rPr>
                <w:rStyle w:val="IndexLink"/>
                <w:rtl w:val="true"/>
              </w:rPr>
              <w:t>اتمام الحجة</w:t>
            </w:r>
            <w:r>
              <w:rPr>
                <w:rStyle w:val="IndexLink"/>
                <w:rtl w:val="true"/>
              </w:rPr>
              <w:tab/>
            </w:r>
            <w:r>
              <w:rPr>
                <w:rStyle w:val="IndexLink"/>
              </w:rPr>
              <w:t>60</w:t>
            </w:r>
          </w:hyperlink>
        </w:p>
        <w:p>
          <w:pPr>
            <w:pStyle w:val="Contents2"/>
            <w:tabs>
              <w:tab w:val="clear" w:pos="8743"/>
              <w:tab w:val="right" w:pos="9026" w:leader="dot"/>
            </w:tabs>
            <w:rPr/>
          </w:pPr>
          <w:hyperlink w:anchor="__RefHeading___Toc657134_73709187">
            <w:r>
              <w:rPr>
                <w:webHidden/>
                <w:rStyle w:val="IndexLink"/>
              </w:rPr>
              <w:t>101</w:t>
            </w:r>
            <w:r>
              <w:rPr>
                <w:rStyle w:val="IndexLink"/>
                <w:rtl w:val="true"/>
              </w:rPr>
              <w:t xml:space="preserve">- </w:t>
            </w:r>
            <w:r>
              <w:rPr>
                <w:rStyle w:val="IndexLink"/>
                <w:rtl w:val="true"/>
              </w:rPr>
              <w:t>اتمام النعمة</w:t>
            </w:r>
            <w:r>
              <w:rPr>
                <w:rStyle w:val="IndexLink"/>
                <w:rtl w:val="true"/>
              </w:rPr>
              <w:tab/>
            </w:r>
            <w:r>
              <w:rPr>
                <w:rStyle w:val="IndexLink"/>
              </w:rPr>
              <w:t>61</w:t>
            </w:r>
          </w:hyperlink>
        </w:p>
        <w:p>
          <w:pPr>
            <w:pStyle w:val="Contents2"/>
            <w:tabs>
              <w:tab w:val="clear" w:pos="8743"/>
              <w:tab w:val="right" w:pos="9026" w:leader="dot"/>
            </w:tabs>
            <w:rPr/>
          </w:pPr>
          <w:hyperlink w:anchor="__RefHeading___Toc657136_73709187">
            <w:r>
              <w:rPr>
                <w:webHidden/>
                <w:rStyle w:val="IndexLink"/>
              </w:rPr>
              <w:t>102</w:t>
            </w:r>
            <w:r>
              <w:rPr>
                <w:rStyle w:val="IndexLink"/>
                <w:rtl w:val="true"/>
              </w:rPr>
              <w:t xml:space="preserve">- </w:t>
            </w:r>
            <w:r>
              <w:rPr>
                <w:rStyle w:val="IndexLink"/>
                <w:rtl w:val="true"/>
              </w:rPr>
              <w:t>الاثابة بالاجابة</w:t>
            </w:r>
            <w:r>
              <w:rPr>
                <w:rStyle w:val="IndexLink"/>
                <w:rtl w:val="true"/>
              </w:rPr>
              <w:tab/>
            </w:r>
            <w:r>
              <w:rPr>
                <w:rStyle w:val="IndexLink"/>
              </w:rPr>
              <w:t>61</w:t>
            </w:r>
          </w:hyperlink>
        </w:p>
        <w:p>
          <w:pPr>
            <w:pStyle w:val="Contents2"/>
            <w:tabs>
              <w:tab w:val="clear" w:pos="8743"/>
              <w:tab w:val="right" w:pos="9026" w:leader="dot"/>
            </w:tabs>
            <w:rPr/>
          </w:pPr>
          <w:hyperlink w:anchor="__RefHeading___Toc657138_73709187">
            <w:r>
              <w:rPr>
                <w:webHidden/>
                <w:rStyle w:val="IndexLink"/>
              </w:rPr>
              <w:t>103</w:t>
            </w:r>
            <w:r>
              <w:rPr>
                <w:rStyle w:val="IndexLink"/>
                <w:rtl w:val="true"/>
              </w:rPr>
              <w:t xml:space="preserve">- </w:t>
            </w:r>
            <w:r>
              <w:rPr>
                <w:rStyle w:val="IndexLink"/>
                <w:rtl w:val="true"/>
              </w:rPr>
              <w:t>اثبات أصل موضوع اقلیدس</w:t>
            </w:r>
            <w:r>
              <w:rPr>
                <w:rStyle w:val="IndexLink"/>
                <w:rtl w:val="true"/>
              </w:rPr>
              <w:tab/>
            </w:r>
            <w:r>
              <w:rPr>
                <w:rStyle w:val="IndexLink"/>
              </w:rPr>
              <w:t>61</w:t>
            </w:r>
          </w:hyperlink>
        </w:p>
        <w:p>
          <w:pPr>
            <w:pStyle w:val="Contents2"/>
            <w:tabs>
              <w:tab w:val="clear" w:pos="8743"/>
              <w:tab w:val="right" w:pos="9026" w:leader="dot"/>
            </w:tabs>
            <w:rPr/>
          </w:pPr>
          <w:hyperlink w:anchor="__RefHeading___Toc657140_73709187">
            <w:r>
              <w:rPr>
                <w:webHidden/>
                <w:rStyle w:val="IndexLink"/>
              </w:rPr>
              <w:t>104</w:t>
            </w:r>
            <w:r>
              <w:rPr>
                <w:rStyle w:val="IndexLink"/>
                <w:rtl w:val="true"/>
              </w:rPr>
              <w:t xml:space="preserve">- </w:t>
            </w:r>
            <w:r>
              <w:rPr>
                <w:rStyle w:val="IndexLink"/>
                <w:rtl w:val="true"/>
              </w:rPr>
              <w:t>اثبات امامة الائمة الاطهار فی ضوء العقل و الآیات و الاخبار</w:t>
            </w:r>
            <w:r>
              <w:rPr>
                <w:rStyle w:val="IndexLink"/>
                <w:rtl w:val="true"/>
              </w:rPr>
              <w:tab/>
            </w:r>
            <w:r>
              <w:rPr>
                <w:rStyle w:val="IndexLink"/>
              </w:rPr>
              <w:t>61</w:t>
            </w:r>
          </w:hyperlink>
        </w:p>
        <w:p>
          <w:pPr>
            <w:pStyle w:val="Contents2"/>
            <w:tabs>
              <w:tab w:val="clear" w:pos="8743"/>
              <w:tab w:val="right" w:pos="9026" w:leader="dot"/>
            </w:tabs>
            <w:rPr/>
          </w:pPr>
          <w:hyperlink w:anchor="__RefHeading___Toc657142_73709187">
            <w:r>
              <w:rPr>
                <w:webHidden/>
                <w:rStyle w:val="IndexLink"/>
              </w:rPr>
              <w:t>105</w:t>
            </w:r>
            <w:r>
              <w:rPr>
                <w:rStyle w:val="IndexLink"/>
                <w:rtl w:val="true"/>
              </w:rPr>
              <w:t xml:space="preserve">- </w:t>
            </w:r>
            <w:r>
              <w:rPr>
                <w:rStyle w:val="IndexLink"/>
                <w:rtl w:val="true"/>
              </w:rPr>
              <w:t>اثبات معان فی شعر المتنبی</w:t>
            </w:r>
            <w:r>
              <w:rPr>
                <w:rStyle w:val="IndexLink"/>
                <w:rtl w:val="true"/>
              </w:rPr>
              <w:tab/>
            </w:r>
            <w:r>
              <w:rPr>
                <w:rStyle w:val="IndexLink"/>
              </w:rPr>
              <w:t>62</w:t>
            </w:r>
          </w:hyperlink>
        </w:p>
        <w:p>
          <w:pPr>
            <w:pStyle w:val="Contents2"/>
            <w:tabs>
              <w:tab w:val="clear" w:pos="8743"/>
              <w:tab w:val="right" w:pos="9026" w:leader="dot"/>
            </w:tabs>
            <w:rPr/>
          </w:pPr>
          <w:hyperlink w:anchor="__RefHeading___Toc657144_73709187">
            <w:r>
              <w:rPr>
                <w:webHidden/>
                <w:rStyle w:val="IndexLink"/>
              </w:rPr>
              <w:t>106</w:t>
            </w:r>
            <w:r>
              <w:rPr>
                <w:rStyle w:val="IndexLink"/>
                <w:rtl w:val="true"/>
              </w:rPr>
              <w:t xml:space="preserve">- </w:t>
            </w:r>
            <w:r>
              <w:rPr>
                <w:rStyle w:val="IndexLink"/>
                <w:rtl w:val="true"/>
              </w:rPr>
              <w:t>اثبات الوصایا</w:t>
            </w:r>
            <w:r>
              <w:rPr>
                <w:rStyle w:val="IndexLink"/>
                <w:rtl w:val="true"/>
              </w:rPr>
              <w:tab/>
            </w:r>
            <w:r>
              <w:rPr>
                <w:rStyle w:val="IndexLink"/>
              </w:rPr>
              <w:t>62</w:t>
            </w:r>
          </w:hyperlink>
        </w:p>
        <w:p>
          <w:pPr>
            <w:pStyle w:val="Contents2"/>
            <w:tabs>
              <w:tab w:val="clear" w:pos="8743"/>
              <w:tab w:val="right" w:pos="9026" w:leader="dot"/>
            </w:tabs>
            <w:rPr/>
          </w:pPr>
          <w:hyperlink w:anchor="__RefHeading___Toc657146_73709187">
            <w:r>
              <w:rPr>
                <w:webHidden/>
                <w:rStyle w:val="IndexLink"/>
              </w:rPr>
              <w:t>107</w:t>
            </w:r>
            <w:r>
              <w:rPr>
                <w:rStyle w:val="IndexLink"/>
                <w:rtl w:val="true"/>
              </w:rPr>
              <w:t xml:space="preserve">- </w:t>
            </w:r>
            <w:r>
              <w:rPr>
                <w:rStyle w:val="IndexLink"/>
                <w:rtl w:val="true"/>
              </w:rPr>
              <w:t>اثبات الوصایة</w:t>
            </w:r>
            <w:r>
              <w:rPr>
                <w:rStyle w:val="IndexLink"/>
                <w:rtl w:val="true"/>
              </w:rPr>
              <w:tab/>
            </w:r>
            <w:r>
              <w:rPr>
                <w:rStyle w:val="IndexLink"/>
              </w:rPr>
              <w:t>62</w:t>
            </w:r>
          </w:hyperlink>
        </w:p>
        <w:p>
          <w:pPr>
            <w:pStyle w:val="Contents2"/>
            <w:tabs>
              <w:tab w:val="clear" w:pos="8743"/>
              <w:tab w:val="right" w:pos="9026" w:leader="dot"/>
            </w:tabs>
            <w:rPr/>
          </w:pPr>
          <w:hyperlink w:anchor="__RefHeading___Toc657148_73709187">
            <w:r>
              <w:rPr>
                <w:webHidden/>
                <w:rStyle w:val="IndexLink"/>
              </w:rPr>
              <w:t>108</w:t>
            </w:r>
            <w:r>
              <w:rPr>
                <w:rStyle w:val="IndexLink"/>
                <w:rtl w:val="true"/>
              </w:rPr>
              <w:t xml:space="preserve">- </w:t>
            </w:r>
            <w:r>
              <w:rPr>
                <w:rStyle w:val="IndexLink"/>
                <w:rtl w:val="true"/>
              </w:rPr>
              <w:t>الاثر الجدید</w:t>
            </w:r>
            <w:r>
              <w:rPr>
                <w:rStyle w:val="IndexLink"/>
                <w:rtl w:val="true"/>
              </w:rPr>
              <w:tab/>
            </w:r>
            <w:r>
              <w:rPr>
                <w:rStyle w:val="IndexLink"/>
              </w:rPr>
              <w:t>62</w:t>
            </w:r>
          </w:hyperlink>
        </w:p>
        <w:p>
          <w:pPr>
            <w:pStyle w:val="Contents2"/>
            <w:tabs>
              <w:tab w:val="clear" w:pos="8743"/>
              <w:tab w:val="right" w:pos="9026" w:leader="dot"/>
            </w:tabs>
            <w:rPr/>
          </w:pPr>
          <w:hyperlink w:anchor="__RefHeading___Toc657150_73709187">
            <w:r>
              <w:rPr>
                <w:webHidden/>
                <w:rStyle w:val="IndexLink"/>
              </w:rPr>
              <w:t>109</w:t>
            </w:r>
            <w:r>
              <w:rPr>
                <w:rStyle w:val="IndexLink"/>
                <w:rtl w:val="true"/>
              </w:rPr>
              <w:t xml:space="preserve">- </w:t>
            </w:r>
            <w:r>
              <w:rPr>
                <w:rStyle w:val="IndexLink"/>
                <w:rtl w:val="true"/>
              </w:rPr>
              <w:t>الأثر الخالد فی أشعار سیدی الوالد</w:t>
            </w:r>
            <w:r>
              <w:rPr>
                <w:rStyle w:val="IndexLink"/>
                <w:rtl w:val="true"/>
              </w:rPr>
              <w:tab/>
            </w:r>
            <w:r>
              <w:rPr>
                <w:rStyle w:val="IndexLink"/>
              </w:rPr>
              <w:t>62</w:t>
            </w:r>
          </w:hyperlink>
        </w:p>
        <w:p>
          <w:pPr>
            <w:pStyle w:val="Contents2"/>
            <w:tabs>
              <w:tab w:val="clear" w:pos="8743"/>
              <w:tab w:val="right" w:pos="9026" w:leader="dot"/>
            </w:tabs>
            <w:rPr/>
          </w:pPr>
          <w:hyperlink w:anchor="__RefHeading___Toc657152_73709187">
            <w:r>
              <w:rPr>
                <w:webHidden/>
                <w:rStyle w:val="IndexLink"/>
              </w:rPr>
              <w:t>110</w:t>
            </w:r>
            <w:r>
              <w:rPr>
                <w:rStyle w:val="IndexLink"/>
                <w:rtl w:val="true"/>
              </w:rPr>
              <w:t xml:space="preserve">- </w:t>
            </w:r>
            <w:r>
              <w:rPr>
                <w:rStyle w:val="IndexLink"/>
                <w:rtl w:val="true"/>
              </w:rPr>
              <w:t>أثر هزار و یک سخنور</w:t>
            </w:r>
            <w:r>
              <w:rPr>
                <w:rStyle w:val="IndexLink"/>
                <w:rtl w:val="true"/>
              </w:rPr>
              <w:tab/>
            </w:r>
            <w:r>
              <w:rPr>
                <w:rStyle w:val="IndexLink"/>
              </w:rPr>
              <w:t>62</w:t>
            </w:r>
          </w:hyperlink>
        </w:p>
        <w:p>
          <w:pPr>
            <w:pStyle w:val="Contents2"/>
            <w:tabs>
              <w:tab w:val="clear" w:pos="8743"/>
              <w:tab w:val="right" w:pos="9026" w:leader="dot"/>
            </w:tabs>
            <w:rPr/>
          </w:pPr>
          <w:hyperlink w:anchor="__RefHeading___Toc657154_73709187">
            <w:r>
              <w:rPr>
                <w:webHidden/>
                <w:rStyle w:val="IndexLink"/>
              </w:rPr>
              <w:t>111</w:t>
            </w:r>
            <w:r>
              <w:rPr>
                <w:rStyle w:val="IndexLink"/>
                <w:rtl w:val="true"/>
              </w:rPr>
              <w:t xml:space="preserve">- </w:t>
            </w:r>
            <w:r>
              <w:rPr>
                <w:rStyle w:val="IndexLink"/>
                <w:rtl w:val="true"/>
              </w:rPr>
              <w:t>الأثمار</w:t>
            </w:r>
            <w:r>
              <w:rPr>
                <w:rStyle w:val="IndexLink"/>
                <w:rtl w:val="true"/>
              </w:rPr>
              <w:tab/>
            </w:r>
            <w:r>
              <w:rPr>
                <w:rStyle w:val="IndexLink"/>
              </w:rPr>
              <w:t>62</w:t>
            </w:r>
          </w:hyperlink>
        </w:p>
        <w:p>
          <w:pPr>
            <w:pStyle w:val="Contents2"/>
            <w:tabs>
              <w:tab w:val="clear" w:pos="8743"/>
              <w:tab w:val="right" w:pos="9026" w:leader="dot"/>
            </w:tabs>
            <w:rPr/>
          </w:pPr>
          <w:hyperlink w:anchor="__RefHeading___Toc657156_73709187">
            <w:r>
              <w:rPr>
                <w:webHidden/>
                <w:rStyle w:val="IndexLink"/>
              </w:rPr>
              <w:t>112</w:t>
            </w:r>
            <w:r>
              <w:rPr>
                <w:rStyle w:val="IndexLink"/>
                <w:rtl w:val="true"/>
              </w:rPr>
              <w:t xml:space="preserve">- </w:t>
            </w:r>
            <w:r>
              <w:rPr>
                <w:rStyle w:val="IndexLink"/>
                <w:rtl w:val="true"/>
              </w:rPr>
              <w:t>اثنا عشری تقویم</w:t>
            </w:r>
            <w:r>
              <w:rPr>
                <w:rStyle w:val="IndexLink"/>
                <w:rtl w:val="true"/>
              </w:rPr>
              <w:tab/>
            </w:r>
            <w:r>
              <w:rPr>
                <w:rStyle w:val="IndexLink"/>
              </w:rPr>
              <w:t>62</w:t>
            </w:r>
          </w:hyperlink>
        </w:p>
        <w:p>
          <w:pPr>
            <w:pStyle w:val="Contents2"/>
            <w:tabs>
              <w:tab w:val="clear" w:pos="8743"/>
              <w:tab w:val="right" w:pos="9026" w:leader="dot"/>
            </w:tabs>
            <w:rPr/>
          </w:pPr>
          <w:hyperlink w:anchor="__RefHeading___Toc657158_73709187">
            <w:r>
              <w:rPr>
                <w:webHidden/>
                <w:rStyle w:val="IndexLink"/>
              </w:rPr>
              <w:t>113</w:t>
            </w:r>
            <w:r>
              <w:rPr>
                <w:rStyle w:val="IndexLink"/>
                <w:rtl w:val="true"/>
              </w:rPr>
              <w:t xml:space="preserve">- </w:t>
            </w:r>
            <w:r>
              <w:rPr>
                <w:rStyle w:val="IndexLink"/>
                <w:rtl w:val="true"/>
              </w:rPr>
              <w:t>الاثنا عشریات</w:t>
            </w:r>
            <w:r>
              <w:rPr>
                <w:rStyle w:val="IndexLink"/>
                <w:rtl w:val="true"/>
              </w:rPr>
              <w:tab/>
            </w:r>
            <w:r>
              <w:rPr>
                <w:rStyle w:val="IndexLink"/>
              </w:rPr>
              <w:t>63</w:t>
            </w:r>
          </w:hyperlink>
        </w:p>
        <w:p>
          <w:pPr>
            <w:pStyle w:val="Contents2"/>
            <w:tabs>
              <w:tab w:val="clear" w:pos="8743"/>
              <w:tab w:val="right" w:pos="9026" w:leader="dot"/>
            </w:tabs>
            <w:rPr/>
          </w:pPr>
          <w:hyperlink w:anchor="__RefHeading___Toc657160_73709187">
            <w:r>
              <w:rPr>
                <w:webHidden/>
                <w:rStyle w:val="IndexLink"/>
              </w:rPr>
              <w:t>114</w:t>
            </w:r>
            <w:r>
              <w:rPr>
                <w:rStyle w:val="IndexLink"/>
                <w:rtl w:val="true"/>
              </w:rPr>
              <w:t xml:space="preserve">- </w:t>
            </w:r>
            <w:r>
              <w:rPr>
                <w:rStyle w:val="IndexLink"/>
                <w:rtl w:val="true"/>
              </w:rPr>
              <w:t>الاثنا عشریة</w:t>
            </w:r>
            <w:r>
              <w:rPr>
                <w:rStyle w:val="IndexLink"/>
                <w:rtl w:val="true"/>
              </w:rPr>
              <w:tab/>
            </w:r>
            <w:r>
              <w:rPr>
                <w:rStyle w:val="IndexLink"/>
              </w:rPr>
              <w:t>63</w:t>
            </w:r>
          </w:hyperlink>
        </w:p>
        <w:p>
          <w:pPr>
            <w:pStyle w:val="Contents2"/>
            <w:tabs>
              <w:tab w:val="clear" w:pos="8743"/>
              <w:tab w:val="right" w:pos="9026" w:leader="dot"/>
            </w:tabs>
            <w:rPr/>
          </w:pPr>
          <w:hyperlink w:anchor="__RefHeading___Toc657162_73709187">
            <w:r>
              <w:rPr>
                <w:webHidden/>
                <w:rStyle w:val="IndexLink"/>
              </w:rPr>
              <w:t>115</w:t>
            </w:r>
            <w:r>
              <w:rPr>
                <w:rStyle w:val="IndexLink"/>
                <w:rtl w:val="true"/>
              </w:rPr>
              <w:t xml:space="preserve">- </w:t>
            </w:r>
            <w:r>
              <w:rPr>
                <w:rStyle w:val="IndexLink"/>
                <w:rtl w:val="true"/>
              </w:rPr>
              <w:t>الاثنا عشریة</w:t>
            </w:r>
            <w:r>
              <w:rPr>
                <w:rStyle w:val="IndexLink"/>
                <w:rtl w:val="true"/>
              </w:rPr>
              <w:tab/>
            </w:r>
            <w:r>
              <w:rPr>
                <w:rStyle w:val="IndexLink"/>
              </w:rPr>
              <w:t>63</w:t>
            </w:r>
          </w:hyperlink>
        </w:p>
        <w:p>
          <w:pPr>
            <w:pStyle w:val="Contents2"/>
            <w:tabs>
              <w:tab w:val="clear" w:pos="8743"/>
              <w:tab w:val="right" w:pos="9026" w:leader="dot"/>
            </w:tabs>
            <w:rPr/>
          </w:pPr>
          <w:hyperlink w:anchor="__RefHeading___Toc657164_73709187">
            <w:r>
              <w:rPr>
                <w:webHidden/>
                <w:rStyle w:val="IndexLink"/>
              </w:rPr>
              <w:t>116</w:t>
            </w:r>
            <w:r>
              <w:rPr>
                <w:rStyle w:val="IndexLink"/>
                <w:rtl w:val="true"/>
              </w:rPr>
              <w:t xml:space="preserve">- </w:t>
            </w:r>
            <w:r>
              <w:rPr>
                <w:rStyle w:val="IndexLink"/>
                <w:rtl w:val="true"/>
              </w:rPr>
              <w:t>الاثنا عشریة</w:t>
            </w:r>
            <w:r>
              <w:rPr>
                <w:rStyle w:val="IndexLink"/>
                <w:rtl w:val="true"/>
              </w:rPr>
              <w:tab/>
            </w:r>
            <w:r>
              <w:rPr>
                <w:rStyle w:val="IndexLink"/>
              </w:rPr>
              <w:t>63</w:t>
            </w:r>
          </w:hyperlink>
        </w:p>
        <w:p>
          <w:pPr>
            <w:pStyle w:val="Contents2"/>
            <w:tabs>
              <w:tab w:val="clear" w:pos="8743"/>
              <w:tab w:val="right" w:pos="9026" w:leader="dot"/>
            </w:tabs>
            <w:rPr/>
          </w:pPr>
          <w:hyperlink w:anchor="__RefHeading___Toc657166_73709187">
            <w:r>
              <w:rPr>
                <w:webHidden/>
                <w:rStyle w:val="IndexLink"/>
              </w:rPr>
              <w:t>117</w:t>
            </w:r>
            <w:r>
              <w:rPr>
                <w:rStyle w:val="IndexLink"/>
                <w:rtl w:val="true"/>
              </w:rPr>
              <w:t xml:space="preserve">- </w:t>
            </w:r>
            <w:r>
              <w:rPr>
                <w:rStyle w:val="IndexLink"/>
                <w:rtl w:val="true"/>
              </w:rPr>
              <w:t>اجابة الالتماس فیما یجب علی عامة الناس</w:t>
            </w:r>
            <w:r>
              <w:rPr>
                <w:rStyle w:val="IndexLink"/>
                <w:rtl w:val="true"/>
              </w:rPr>
              <w:tab/>
            </w:r>
            <w:r>
              <w:rPr>
                <w:rStyle w:val="IndexLink"/>
              </w:rPr>
              <w:t>63</w:t>
            </w:r>
          </w:hyperlink>
        </w:p>
        <w:p>
          <w:pPr>
            <w:pStyle w:val="Contents2"/>
            <w:tabs>
              <w:tab w:val="clear" w:pos="8743"/>
              <w:tab w:val="right" w:pos="9026" w:leader="dot"/>
            </w:tabs>
            <w:rPr/>
          </w:pPr>
          <w:hyperlink w:anchor="__RefHeading___Toc657168_73709187">
            <w:r>
              <w:rPr>
                <w:webHidden/>
                <w:rStyle w:val="IndexLink"/>
              </w:rPr>
              <w:t>118</w:t>
            </w:r>
            <w:r>
              <w:rPr>
                <w:rStyle w:val="IndexLink"/>
                <w:rtl w:val="true"/>
              </w:rPr>
              <w:t xml:space="preserve">- </w:t>
            </w:r>
            <w:r>
              <w:rPr>
                <w:rStyle w:val="IndexLink"/>
                <w:rtl w:val="true"/>
              </w:rPr>
              <w:t>اجابة المضطرین</w:t>
            </w:r>
            <w:r>
              <w:rPr>
                <w:rStyle w:val="IndexLink"/>
                <w:rtl w:val="true"/>
              </w:rPr>
              <w:tab/>
            </w:r>
            <w:r>
              <w:rPr>
                <w:rStyle w:val="IndexLink"/>
              </w:rPr>
              <w:t>63</w:t>
            </w:r>
          </w:hyperlink>
        </w:p>
        <w:p>
          <w:pPr>
            <w:pStyle w:val="Contents2"/>
            <w:tabs>
              <w:tab w:val="clear" w:pos="8743"/>
              <w:tab w:val="right" w:pos="9026" w:leader="dot"/>
            </w:tabs>
            <w:rPr/>
          </w:pPr>
          <w:hyperlink w:anchor="__RefHeading___Toc657170_73709187">
            <w:r>
              <w:rPr>
                <w:webHidden/>
                <w:rStyle w:val="IndexLink"/>
              </w:rPr>
              <w:t>119</w:t>
            </w:r>
            <w:r>
              <w:rPr>
                <w:rStyle w:val="IndexLink"/>
                <w:rtl w:val="true"/>
              </w:rPr>
              <w:t xml:space="preserve">- </w:t>
            </w:r>
            <w:r>
              <w:rPr>
                <w:rStyle w:val="IndexLink"/>
                <w:rtl w:val="true"/>
              </w:rPr>
              <w:t>اجابة المضطرین</w:t>
            </w:r>
            <w:r>
              <w:rPr>
                <w:rStyle w:val="IndexLink"/>
                <w:rtl w:val="true"/>
              </w:rPr>
              <w:tab/>
            </w:r>
            <w:r>
              <w:rPr>
                <w:rStyle w:val="IndexLink"/>
              </w:rPr>
              <w:t>64</w:t>
            </w:r>
          </w:hyperlink>
        </w:p>
        <w:p>
          <w:pPr>
            <w:pStyle w:val="Contents2"/>
            <w:tabs>
              <w:tab w:val="clear" w:pos="8743"/>
              <w:tab w:val="right" w:pos="9026" w:leader="dot"/>
            </w:tabs>
            <w:rPr/>
          </w:pPr>
          <w:hyperlink w:anchor="__RefHeading___Toc657172_73709187">
            <w:r>
              <w:rPr>
                <w:webHidden/>
                <w:rStyle w:val="IndexLink"/>
              </w:rPr>
              <w:t>120</w:t>
            </w:r>
            <w:r>
              <w:rPr>
                <w:rStyle w:val="IndexLink"/>
                <w:rtl w:val="true"/>
              </w:rPr>
              <w:t xml:space="preserve">- </w:t>
            </w:r>
            <w:r>
              <w:rPr>
                <w:rStyle w:val="IndexLink"/>
                <w:rtl w:val="true"/>
              </w:rPr>
              <w:t>اجتماع الشمل فی علم الرمل</w:t>
            </w:r>
            <w:r>
              <w:rPr>
                <w:rStyle w:val="IndexLink"/>
                <w:rtl w:val="true"/>
              </w:rPr>
              <w:tab/>
            </w:r>
            <w:r>
              <w:rPr>
                <w:rStyle w:val="IndexLink"/>
              </w:rPr>
              <w:t>64</w:t>
            </w:r>
          </w:hyperlink>
        </w:p>
        <w:p>
          <w:pPr>
            <w:pStyle w:val="Contents2"/>
            <w:tabs>
              <w:tab w:val="clear" w:pos="8743"/>
              <w:tab w:val="right" w:pos="9026" w:leader="dot"/>
            </w:tabs>
            <w:rPr/>
          </w:pPr>
          <w:hyperlink w:anchor="__RefHeading___Toc657174_73709187">
            <w:r>
              <w:rPr>
                <w:webHidden/>
                <w:rStyle w:val="IndexLink"/>
              </w:rPr>
              <w:t>121</w:t>
            </w:r>
            <w:r>
              <w:rPr>
                <w:rStyle w:val="IndexLink"/>
                <w:rtl w:val="true"/>
              </w:rPr>
              <w:t xml:space="preserve">- </w:t>
            </w:r>
            <w:r>
              <w:rPr>
                <w:rStyle w:val="IndexLink"/>
                <w:rtl w:val="true"/>
              </w:rPr>
              <w:t>اجماعیات الفقه</w:t>
            </w:r>
            <w:r>
              <w:rPr>
                <w:rStyle w:val="IndexLink"/>
                <w:rtl w:val="true"/>
              </w:rPr>
              <w:tab/>
            </w:r>
            <w:r>
              <w:rPr>
                <w:rStyle w:val="IndexLink"/>
              </w:rPr>
              <w:t>64</w:t>
            </w:r>
          </w:hyperlink>
        </w:p>
        <w:p>
          <w:pPr>
            <w:pStyle w:val="Contents2"/>
            <w:tabs>
              <w:tab w:val="clear" w:pos="8743"/>
              <w:tab w:val="right" w:pos="9026" w:leader="dot"/>
            </w:tabs>
            <w:rPr/>
          </w:pPr>
          <w:hyperlink w:anchor="__RefHeading___Toc657176_73709187">
            <w:r>
              <w:rPr>
                <w:webHidden/>
                <w:rStyle w:val="IndexLink"/>
              </w:rPr>
              <w:t>122</w:t>
            </w:r>
            <w:r>
              <w:rPr>
                <w:rStyle w:val="IndexLink"/>
                <w:rtl w:val="true"/>
              </w:rPr>
              <w:t xml:space="preserve">- </w:t>
            </w:r>
            <w:r>
              <w:rPr>
                <w:rStyle w:val="IndexLink"/>
                <w:rtl w:val="true"/>
              </w:rPr>
              <w:t>اجمال حسینی</w:t>
            </w:r>
            <w:r>
              <w:rPr>
                <w:rStyle w:val="IndexLink"/>
                <w:rtl w:val="true"/>
              </w:rPr>
              <w:tab/>
            </w:r>
            <w:r>
              <w:rPr>
                <w:rStyle w:val="IndexLink"/>
              </w:rPr>
              <w:t>64</w:t>
            </w:r>
          </w:hyperlink>
        </w:p>
        <w:p>
          <w:pPr>
            <w:pStyle w:val="Contents2"/>
            <w:tabs>
              <w:tab w:val="clear" w:pos="8743"/>
              <w:tab w:val="right" w:pos="9026" w:leader="dot"/>
            </w:tabs>
            <w:rPr/>
          </w:pPr>
          <w:hyperlink w:anchor="__RefHeading___Toc657178_73709187">
            <w:r>
              <w:rPr>
                <w:webHidden/>
                <w:rStyle w:val="IndexLink"/>
              </w:rPr>
              <w:t>123</w:t>
            </w:r>
            <w:r>
              <w:rPr>
                <w:rStyle w:val="IndexLink"/>
                <w:rtl w:val="true"/>
              </w:rPr>
              <w:t xml:space="preserve">- </w:t>
            </w:r>
            <w:r>
              <w:rPr>
                <w:rStyle w:val="IndexLink"/>
                <w:rtl w:val="true"/>
              </w:rPr>
              <w:t>الاجناد الاثنی عشریة المحمدیة العلویة الهاشمیة</w:t>
            </w:r>
            <w:r>
              <w:rPr>
                <w:rStyle w:val="IndexLink"/>
                <w:rtl w:val="true"/>
              </w:rPr>
              <w:tab/>
            </w:r>
            <w:r>
              <w:rPr>
                <w:rStyle w:val="IndexLink"/>
              </w:rPr>
              <w:t>64</w:t>
            </w:r>
          </w:hyperlink>
        </w:p>
        <w:p>
          <w:pPr>
            <w:pStyle w:val="Contents2"/>
            <w:tabs>
              <w:tab w:val="clear" w:pos="8743"/>
              <w:tab w:val="right" w:pos="9026" w:leader="dot"/>
            </w:tabs>
            <w:rPr/>
          </w:pPr>
          <w:hyperlink w:anchor="__RefHeading___Toc657180_73709187">
            <w:r>
              <w:rPr>
                <w:webHidden/>
                <w:rStyle w:val="IndexLink"/>
              </w:rPr>
              <w:t>124</w:t>
            </w:r>
            <w:r>
              <w:rPr>
                <w:rStyle w:val="IndexLink"/>
                <w:rtl w:val="true"/>
              </w:rPr>
              <w:t xml:space="preserve">- </w:t>
            </w:r>
            <w:r>
              <w:rPr>
                <w:rStyle w:val="IndexLink"/>
                <w:rtl w:val="true"/>
              </w:rPr>
              <w:t>الاحتجاج</w:t>
            </w:r>
            <w:r>
              <w:rPr>
                <w:rStyle w:val="IndexLink"/>
                <w:rtl w:val="true"/>
              </w:rPr>
              <w:tab/>
            </w:r>
            <w:r>
              <w:rPr>
                <w:rStyle w:val="IndexLink"/>
              </w:rPr>
              <w:t>65</w:t>
            </w:r>
          </w:hyperlink>
        </w:p>
        <w:p>
          <w:pPr>
            <w:pStyle w:val="Contents2"/>
            <w:tabs>
              <w:tab w:val="clear" w:pos="8743"/>
              <w:tab w:val="right" w:pos="9026" w:leader="dot"/>
            </w:tabs>
            <w:rPr/>
          </w:pPr>
          <w:hyperlink w:anchor="__RefHeading___Toc657182_73709187">
            <w:r>
              <w:rPr>
                <w:webHidden/>
                <w:rStyle w:val="IndexLink"/>
              </w:rPr>
              <w:t>125</w:t>
            </w:r>
            <w:r>
              <w:rPr>
                <w:rStyle w:val="IndexLink"/>
                <w:rtl w:val="true"/>
              </w:rPr>
              <w:t xml:space="preserve">- </w:t>
            </w:r>
            <w:r>
              <w:rPr>
                <w:rStyle w:val="IndexLink"/>
                <w:rtl w:val="true"/>
              </w:rPr>
              <w:t>الاحتجاج علی الیهود و النصاری</w:t>
            </w:r>
            <w:r>
              <w:rPr>
                <w:rStyle w:val="IndexLink"/>
                <w:rtl w:val="true"/>
              </w:rPr>
              <w:tab/>
            </w:r>
            <w:r>
              <w:rPr>
                <w:rStyle w:val="IndexLink"/>
              </w:rPr>
              <w:t>65</w:t>
            </w:r>
          </w:hyperlink>
        </w:p>
        <w:p>
          <w:pPr>
            <w:pStyle w:val="Contents2"/>
            <w:tabs>
              <w:tab w:val="clear" w:pos="8743"/>
              <w:tab w:val="right" w:pos="9026" w:leader="dot"/>
            </w:tabs>
            <w:rPr/>
          </w:pPr>
          <w:hyperlink w:anchor="__RefHeading___Toc657184_73709187">
            <w:r>
              <w:rPr>
                <w:webHidden/>
                <w:rStyle w:val="IndexLink"/>
              </w:rPr>
              <w:t>126</w:t>
            </w:r>
            <w:r>
              <w:rPr>
                <w:rStyle w:val="IndexLink"/>
                <w:rtl w:val="true"/>
              </w:rPr>
              <w:t xml:space="preserve">- </w:t>
            </w:r>
            <w:r>
              <w:rPr>
                <w:rStyle w:val="IndexLink"/>
                <w:rtl w:val="true"/>
              </w:rPr>
              <w:t>احتراق بام</w:t>
            </w:r>
            <w:r>
              <w:rPr>
                <w:rStyle w:val="IndexLink"/>
                <w:rtl w:val="true"/>
              </w:rPr>
              <w:tab/>
            </w:r>
            <w:r>
              <w:rPr>
                <w:rStyle w:val="IndexLink"/>
              </w:rPr>
              <w:t>65</w:t>
            </w:r>
          </w:hyperlink>
        </w:p>
        <w:p>
          <w:pPr>
            <w:pStyle w:val="Contents2"/>
            <w:tabs>
              <w:tab w:val="clear" w:pos="8743"/>
              <w:tab w:val="right" w:pos="9026" w:leader="dot"/>
            </w:tabs>
            <w:rPr/>
          </w:pPr>
          <w:hyperlink w:anchor="__RefHeading___Toc657186_73709187">
            <w:r>
              <w:rPr>
                <w:webHidden/>
                <w:rStyle w:val="IndexLink"/>
              </w:rPr>
              <w:t>127</w:t>
            </w:r>
            <w:r>
              <w:rPr>
                <w:rStyle w:val="IndexLink"/>
                <w:rtl w:val="true"/>
              </w:rPr>
              <w:t xml:space="preserve">- </w:t>
            </w:r>
            <w:r>
              <w:rPr>
                <w:rStyle w:val="IndexLink"/>
                <w:rtl w:val="true"/>
              </w:rPr>
              <w:t>الاحجار</w:t>
            </w:r>
            <w:r>
              <w:rPr>
                <w:rStyle w:val="IndexLink"/>
                <w:rtl w:val="true"/>
              </w:rPr>
              <w:tab/>
            </w:r>
            <w:r>
              <w:rPr>
                <w:rStyle w:val="IndexLink"/>
              </w:rPr>
              <w:t>65</w:t>
            </w:r>
          </w:hyperlink>
        </w:p>
        <w:p>
          <w:pPr>
            <w:pStyle w:val="Contents2"/>
            <w:tabs>
              <w:tab w:val="clear" w:pos="8743"/>
              <w:tab w:val="right" w:pos="9026" w:leader="dot"/>
            </w:tabs>
            <w:rPr/>
          </w:pPr>
          <w:hyperlink w:anchor="__RefHeading___Toc657188_73709187">
            <w:r>
              <w:rPr>
                <w:webHidden/>
                <w:rStyle w:val="IndexLink"/>
              </w:rPr>
              <w:t>128</w:t>
            </w:r>
            <w:r>
              <w:rPr>
                <w:rStyle w:val="IndexLink"/>
                <w:rtl w:val="true"/>
              </w:rPr>
              <w:t xml:space="preserve">- </w:t>
            </w:r>
            <w:r>
              <w:rPr>
                <w:rStyle w:val="IndexLink"/>
                <w:rtl w:val="true"/>
              </w:rPr>
              <w:t>الاحجار</w:t>
            </w:r>
            <w:r>
              <w:rPr>
                <w:rStyle w:val="IndexLink"/>
                <w:rtl w:val="true"/>
              </w:rPr>
              <w:tab/>
            </w:r>
            <w:r>
              <w:rPr>
                <w:rStyle w:val="IndexLink"/>
              </w:rPr>
              <w:t>65</w:t>
            </w:r>
          </w:hyperlink>
        </w:p>
        <w:p>
          <w:pPr>
            <w:pStyle w:val="Contents2"/>
            <w:tabs>
              <w:tab w:val="clear" w:pos="8743"/>
              <w:tab w:val="right" w:pos="9026" w:leader="dot"/>
            </w:tabs>
            <w:rPr/>
          </w:pPr>
          <w:hyperlink w:anchor="__RefHeading___Toc657190_73709187">
            <w:r>
              <w:rPr>
                <w:webHidden/>
                <w:rStyle w:val="IndexLink"/>
              </w:rPr>
              <w:t>129</w:t>
            </w:r>
            <w:r>
              <w:rPr>
                <w:rStyle w:val="IndexLink"/>
                <w:rtl w:val="true"/>
              </w:rPr>
              <w:t xml:space="preserve">- </w:t>
            </w:r>
            <w:r>
              <w:rPr>
                <w:rStyle w:val="IndexLink"/>
                <w:rtl w:val="true"/>
              </w:rPr>
              <w:t>الاحزان فی خیر انسان</w:t>
            </w:r>
            <w:r>
              <w:rPr>
                <w:rStyle w:val="IndexLink"/>
                <w:rtl w:val="true"/>
              </w:rPr>
              <w:tab/>
            </w:r>
            <w:r>
              <w:rPr>
                <w:rStyle w:val="IndexLink"/>
              </w:rPr>
              <w:t>66</w:t>
            </w:r>
          </w:hyperlink>
        </w:p>
        <w:p>
          <w:pPr>
            <w:pStyle w:val="Contents2"/>
            <w:tabs>
              <w:tab w:val="clear" w:pos="8743"/>
              <w:tab w:val="right" w:pos="9026" w:leader="dot"/>
            </w:tabs>
            <w:rPr/>
          </w:pPr>
          <w:hyperlink w:anchor="__RefHeading___Toc657192_73709187">
            <w:r>
              <w:rPr>
                <w:webHidden/>
                <w:rStyle w:val="IndexLink"/>
              </w:rPr>
              <w:t>130</w:t>
            </w:r>
            <w:r>
              <w:rPr>
                <w:rStyle w:val="IndexLink"/>
                <w:rtl w:val="true"/>
              </w:rPr>
              <w:t xml:space="preserve">- </w:t>
            </w:r>
            <w:r>
              <w:rPr>
                <w:rStyle w:val="IndexLink"/>
                <w:rtl w:val="true"/>
              </w:rPr>
              <w:t>الاحساب و الانساب</w:t>
            </w:r>
            <w:r>
              <w:rPr>
                <w:rStyle w:val="IndexLink"/>
                <w:rtl w:val="true"/>
              </w:rPr>
              <w:tab/>
            </w:r>
            <w:r>
              <w:rPr>
                <w:rStyle w:val="IndexLink"/>
              </w:rPr>
              <w:t>66</w:t>
            </w:r>
          </w:hyperlink>
        </w:p>
        <w:p>
          <w:pPr>
            <w:pStyle w:val="Contents2"/>
            <w:tabs>
              <w:tab w:val="clear" w:pos="8743"/>
              <w:tab w:val="right" w:pos="9026" w:leader="dot"/>
            </w:tabs>
            <w:rPr/>
          </w:pPr>
          <w:hyperlink w:anchor="__RefHeading___Toc657194_73709187">
            <w:r>
              <w:rPr>
                <w:webHidden/>
                <w:rStyle w:val="IndexLink"/>
              </w:rPr>
              <w:t>131</w:t>
            </w:r>
            <w:r>
              <w:rPr>
                <w:rStyle w:val="IndexLink"/>
                <w:rtl w:val="true"/>
              </w:rPr>
              <w:t xml:space="preserve">- </w:t>
            </w:r>
            <w:r>
              <w:rPr>
                <w:rStyle w:val="IndexLink"/>
                <w:rtl w:val="true"/>
              </w:rPr>
              <w:t>أحسن الأثر فیمن أدرکناه فی القرن الرابع عشر</w:t>
            </w:r>
            <w:r>
              <w:rPr>
                <w:rStyle w:val="IndexLink"/>
                <w:rtl w:val="true"/>
              </w:rPr>
              <w:tab/>
            </w:r>
            <w:r>
              <w:rPr>
                <w:rStyle w:val="IndexLink"/>
              </w:rPr>
              <w:t>66</w:t>
            </w:r>
          </w:hyperlink>
        </w:p>
        <w:p>
          <w:pPr>
            <w:pStyle w:val="Contents2"/>
            <w:tabs>
              <w:tab w:val="clear" w:pos="8743"/>
              <w:tab w:val="right" w:pos="9026" w:leader="dot"/>
            </w:tabs>
            <w:rPr/>
          </w:pPr>
          <w:hyperlink w:anchor="__RefHeading___Toc657196_73709187">
            <w:r>
              <w:rPr>
                <w:webHidden/>
                <w:rStyle w:val="IndexLink"/>
              </w:rPr>
              <w:t>132</w:t>
            </w:r>
            <w:r>
              <w:rPr>
                <w:rStyle w:val="IndexLink"/>
                <w:rtl w:val="true"/>
              </w:rPr>
              <w:t xml:space="preserve">- </w:t>
            </w:r>
            <w:r>
              <w:rPr>
                <w:rStyle w:val="IndexLink"/>
                <w:rtl w:val="true"/>
              </w:rPr>
              <w:t>أحسن التقریرات</w:t>
            </w:r>
            <w:r>
              <w:rPr>
                <w:rStyle w:val="IndexLink"/>
                <w:rtl w:val="true"/>
              </w:rPr>
              <w:tab/>
            </w:r>
            <w:r>
              <w:rPr>
                <w:rStyle w:val="IndexLink"/>
              </w:rPr>
              <w:t>66</w:t>
            </w:r>
          </w:hyperlink>
        </w:p>
        <w:p>
          <w:pPr>
            <w:pStyle w:val="Contents2"/>
            <w:tabs>
              <w:tab w:val="clear" w:pos="8743"/>
              <w:tab w:val="right" w:pos="9026" w:leader="dot"/>
            </w:tabs>
            <w:rPr/>
          </w:pPr>
          <w:hyperlink w:anchor="__RefHeading___Toc657198_73709187">
            <w:r>
              <w:rPr>
                <w:webHidden/>
                <w:rStyle w:val="IndexLink"/>
              </w:rPr>
              <w:t>133</w:t>
            </w:r>
            <w:r>
              <w:rPr>
                <w:rStyle w:val="IndexLink"/>
                <w:rtl w:val="true"/>
              </w:rPr>
              <w:t xml:space="preserve">- </w:t>
            </w:r>
            <w:r>
              <w:rPr>
                <w:rStyle w:val="IndexLink"/>
                <w:rtl w:val="true"/>
              </w:rPr>
              <w:t>أحسن التکسیر</w:t>
            </w:r>
            <w:r>
              <w:rPr>
                <w:rStyle w:val="IndexLink"/>
                <w:rtl w:val="true"/>
              </w:rPr>
              <w:tab/>
            </w:r>
            <w:r>
              <w:rPr>
                <w:rStyle w:val="IndexLink"/>
              </w:rPr>
              <w:t>66</w:t>
            </w:r>
          </w:hyperlink>
        </w:p>
        <w:p>
          <w:pPr>
            <w:pStyle w:val="Contents2"/>
            <w:tabs>
              <w:tab w:val="clear" w:pos="8743"/>
              <w:tab w:val="right" w:pos="9026" w:leader="dot"/>
            </w:tabs>
            <w:rPr/>
          </w:pPr>
          <w:hyperlink w:anchor="__RefHeading___Toc657200_73709187">
            <w:r>
              <w:rPr>
                <w:webHidden/>
                <w:rStyle w:val="IndexLink"/>
              </w:rPr>
              <w:t>134</w:t>
            </w:r>
            <w:r>
              <w:rPr>
                <w:rStyle w:val="IndexLink"/>
                <w:rtl w:val="true"/>
              </w:rPr>
              <w:t xml:space="preserve">- </w:t>
            </w:r>
            <w:r>
              <w:rPr>
                <w:rStyle w:val="IndexLink"/>
                <w:rtl w:val="true"/>
              </w:rPr>
              <w:t>أحسن التواریخ</w:t>
            </w:r>
            <w:r>
              <w:rPr>
                <w:rStyle w:val="IndexLink"/>
                <w:rtl w:val="true"/>
              </w:rPr>
              <w:tab/>
            </w:r>
            <w:r>
              <w:rPr>
                <w:rStyle w:val="IndexLink"/>
              </w:rPr>
              <w:t>66</w:t>
            </w:r>
          </w:hyperlink>
        </w:p>
        <w:p>
          <w:pPr>
            <w:pStyle w:val="Contents2"/>
            <w:tabs>
              <w:tab w:val="clear" w:pos="8743"/>
              <w:tab w:val="right" w:pos="9026" w:leader="dot"/>
            </w:tabs>
            <w:rPr/>
          </w:pPr>
          <w:hyperlink w:anchor="__RefHeading___Toc657202_73709187">
            <w:r>
              <w:rPr>
                <w:webHidden/>
                <w:rStyle w:val="IndexLink"/>
              </w:rPr>
              <w:t>135</w:t>
            </w:r>
            <w:r>
              <w:rPr>
                <w:rStyle w:val="IndexLink"/>
                <w:rtl w:val="true"/>
              </w:rPr>
              <w:t xml:space="preserve">- </w:t>
            </w:r>
            <w:r>
              <w:rPr>
                <w:rStyle w:val="IndexLink"/>
                <w:rtl w:val="true"/>
              </w:rPr>
              <w:t>أحسن السیر</w:t>
            </w:r>
            <w:r>
              <w:rPr>
                <w:rStyle w:val="IndexLink"/>
                <w:rtl w:val="true"/>
              </w:rPr>
              <w:tab/>
            </w:r>
            <w:r>
              <w:rPr>
                <w:rStyle w:val="IndexLink"/>
              </w:rPr>
              <w:t>67</w:t>
            </w:r>
          </w:hyperlink>
        </w:p>
        <w:p>
          <w:pPr>
            <w:pStyle w:val="Contents2"/>
            <w:tabs>
              <w:tab w:val="clear" w:pos="8743"/>
              <w:tab w:val="right" w:pos="9026" w:leader="dot"/>
            </w:tabs>
            <w:rPr/>
          </w:pPr>
          <w:hyperlink w:anchor="__RefHeading___Toc657204_73709187">
            <w:r>
              <w:rPr>
                <w:webHidden/>
                <w:rStyle w:val="IndexLink"/>
              </w:rPr>
              <w:t>136</w:t>
            </w:r>
            <w:r>
              <w:rPr>
                <w:rStyle w:val="IndexLink"/>
                <w:rtl w:val="true"/>
              </w:rPr>
              <w:t xml:space="preserve">- </w:t>
            </w:r>
            <w:r>
              <w:rPr>
                <w:rStyle w:val="IndexLink"/>
                <w:rtl w:val="true"/>
              </w:rPr>
              <w:t>أحسن الغنائم فی شرح شواهد ابن الناظم</w:t>
            </w:r>
            <w:r>
              <w:rPr>
                <w:rStyle w:val="IndexLink"/>
                <w:rtl w:val="true"/>
              </w:rPr>
              <w:tab/>
            </w:r>
            <w:r>
              <w:rPr>
                <w:rStyle w:val="IndexLink"/>
              </w:rPr>
              <w:t>67</w:t>
            </w:r>
          </w:hyperlink>
        </w:p>
        <w:p>
          <w:pPr>
            <w:pStyle w:val="Contents2"/>
            <w:tabs>
              <w:tab w:val="clear" w:pos="8743"/>
              <w:tab w:val="right" w:pos="9026" w:leader="dot"/>
            </w:tabs>
            <w:rPr/>
          </w:pPr>
          <w:hyperlink w:anchor="__RefHeading___Toc657206_73709187">
            <w:r>
              <w:rPr>
                <w:webHidden/>
                <w:rStyle w:val="IndexLink"/>
              </w:rPr>
              <w:t>137</w:t>
            </w:r>
            <w:r>
              <w:rPr>
                <w:rStyle w:val="IndexLink"/>
                <w:rtl w:val="true"/>
              </w:rPr>
              <w:t xml:space="preserve">- </w:t>
            </w:r>
            <w:r>
              <w:rPr>
                <w:rStyle w:val="IndexLink"/>
                <w:rtl w:val="true"/>
              </w:rPr>
              <w:t>أحسن الکلام</w:t>
            </w:r>
            <w:r>
              <w:rPr>
                <w:rStyle w:val="IndexLink"/>
                <w:rtl w:val="true"/>
              </w:rPr>
              <w:tab/>
            </w:r>
            <w:r>
              <w:rPr>
                <w:rStyle w:val="IndexLink"/>
              </w:rPr>
              <w:t>67</w:t>
            </w:r>
          </w:hyperlink>
        </w:p>
        <w:p>
          <w:pPr>
            <w:pStyle w:val="Contents2"/>
            <w:tabs>
              <w:tab w:val="clear" w:pos="8743"/>
              <w:tab w:val="right" w:pos="9026" w:leader="dot"/>
            </w:tabs>
            <w:rPr/>
          </w:pPr>
          <w:hyperlink w:anchor="__RefHeading___Toc657208_73709187">
            <w:r>
              <w:rPr>
                <w:webHidden/>
                <w:rStyle w:val="IndexLink"/>
              </w:rPr>
              <w:t>138</w:t>
            </w:r>
            <w:r>
              <w:rPr>
                <w:rStyle w:val="IndexLink"/>
                <w:rtl w:val="true"/>
              </w:rPr>
              <w:t xml:space="preserve">- </w:t>
            </w:r>
            <w:r>
              <w:rPr>
                <w:rStyle w:val="IndexLink"/>
                <w:rtl w:val="true"/>
              </w:rPr>
              <w:t>أحسن المقال</w:t>
            </w:r>
            <w:r>
              <w:rPr>
                <w:rStyle w:val="IndexLink"/>
                <w:rtl w:val="true"/>
              </w:rPr>
              <w:tab/>
            </w:r>
            <w:r>
              <w:rPr>
                <w:rStyle w:val="IndexLink"/>
              </w:rPr>
              <w:t>67</w:t>
            </w:r>
          </w:hyperlink>
        </w:p>
        <w:p>
          <w:pPr>
            <w:pStyle w:val="Contents2"/>
            <w:tabs>
              <w:tab w:val="clear" w:pos="8743"/>
              <w:tab w:val="right" w:pos="9026" w:leader="dot"/>
            </w:tabs>
            <w:rPr/>
          </w:pPr>
          <w:hyperlink w:anchor="__RefHeading___Toc657210_73709187">
            <w:r>
              <w:rPr>
                <w:webHidden/>
                <w:rStyle w:val="IndexLink"/>
              </w:rPr>
              <w:t>139</w:t>
            </w:r>
            <w:r>
              <w:rPr>
                <w:rStyle w:val="IndexLink"/>
                <w:rtl w:val="true"/>
              </w:rPr>
              <w:t xml:space="preserve">- </w:t>
            </w:r>
            <w:r>
              <w:rPr>
                <w:rStyle w:val="IndexLink"/>
                <w:rtl w:val="true"/>
              </w:rPr>
              <w:t>أحکام تحاویل السنة</w:t>
            </w:r>
            <w:r>
              <w:rPr>
                <w:rStyle w:val="IndexLink"/>
                <w:rtl w:val="true"/>
              </w:rPr>
              <w:tab/>
            </w:r>
            <w:r>
              <w:rPr>
                <w:rStyle w:val="IndexLink"/>
              </w:rPr>
              <w:t>67</w:t>
            </w:r>
          </w:hyperlink>
        </w:p>
        <w:p>
          <w:pPr>
            <w:pStyle w:val="Contents2"/>
            <w:tabs>
              <w:tab w:val="clear" w:pos="8743"/>
              <w:tab w:val="right" w:pos="9026" w:leader="dot"/>
            </w:tabs>
            <w:rPr/>
          </w:pPr>
          <w:hyperlink w:anchor="__RefHeading___Toc657212_73709187">
            <w:r>
              <w:rPr>
                <w:webHidden/>
                <w:rStyle w:val="IndexLink"/>
              </w:rPr>
              <w:t>140</w:t>
            </w:r>
            <w:r>
              <w:rPr>
                <w:rStyle w:val="IndexLink"/>
                <w:rtl w:val="true"/>
              </w:rPr>
              <w:t xml:space="preserve">- </w:t>
            </w:r>
            <w:r>
              <w:rPr>
                <w:rStyle w:val="IndexLink"/>
                <w:rtl w:val="true"/>
              </w:rPr>
              <w:t>أحکام النکاح</w:t>
            </w:r>
            <w:r>
              <w:rPr>
                <w:rStyle w:val="IndexLink"/>
                <w:rtl w:val="true"/>
              </w:rPr>
              <w:tab/>
            </w:r>
            <w:r>
              <w:rPr>
                <w:rStyle w:val="IndexLink"/>
              </w:rPr>
              <w:t>67</w:t>
            </w:r>
          </w:hyperlink>
        </w:p>
        <w:p>
          <w:pPr>
            <w:pStyle w:val="Contents2"/>
            <w:tabs>
              <w:tab w:val="clear" w:pos="8743"/>
              <w:tab w:val="right" w:pos="9026" w:leader="dot"/>
            </w:tabs>
            <w:rPr/>
          </w:pPr>
          <w:hyperlink w:anchor="__RefHeading___Toc657214_73709187">
            <w:r>
              <w:rPr>
                <w:webHidden/>
                <w:rStyle w:val="IndexLink"/>
              </w:rPr>
              <w:t>141</w:t>
            </w:r>
            <w:r>
              <w:rPr>
                <w:rStyle w:val="IndexLink"/>
                <w:rtl w:val="true"/>
              </w:rPr>
              <w:t xml:space="preserve">- </w:t>
            </w:r>
            <w:r>
              <w:rPr>
                <w:rStyle w:val="IndexLink"/>
                <w:rtl w:val="true"/>
              </w:rPr>
              <w:t>احیاء المحجة البیضاء</w:t>
            </w:r>
            <w:r>
              <w:rPr>
                <w:rStyle w:val="IndexLink"/>
                <w:rtl w:val="true"/>
              </w:rPr>
              <w:tab/>
            </w:r>
            <w:r>
              <w:rPr>
                <w:rStyle w:val="IndexLink"/>
              </w:rPr>
              <w:t>67</w:t>
            </w:r>
          </w:hyperlink>
        </w:p>
        <w:p>
          <w:pPr>
            <w:pStyle w:val="Contents2"/>
            <w:tabs>
              <w:tab w:val="clear" w:pos="8743"/>
              <w:tab w:val="right" w:pos="9026" w:leader="dot"/>
            </w:tabs>
            <w:rPr/>
          </w:pPr>
          <w:hyperlink w:anchor="__RefHeading___Toc657216_73709187">
            <w:r>
              <w:rPr>
                <w:webHidden/>
                <w:rStyle w:val="IndexLink"/>
              </w:rPr>
              <w:t>142</w:t>
            </w:r>
            <w:r>
              <w:rPr>
                <w:rStyle w:val="IndexLink"/>
                <w:rtl w:val="true"/>
              </w:rPr>
              <w:t xml:space="preserve">- </w:t>
            </w:r>
            <w:r>
              <w:rPr>
                <w:rStyle w:val="IndexLink"/>
                <w:rtl w:val="true"/>
              </w:rPr>
              <w:t>الاخباریون و الاصولیون</w:t>
            </w:r>
            <w:r>
              <w:rPr>
                <w:rStyle w:val="IndexLink"/>
                <w:rtl w:val="true"/>
              </w:rPr>
              <w:tab/>
            </w:r>
            <w:r>
              <w:rPr>
                <w:rStyle w:val="IndexLink"/>
              </w:rPr>
              <w:t>68</w:t>
            </w:r>
          </w:hyperlink>
        </w:p>
        <w:p>
          <w:pPr>
            <w:pStyle w:val="Contents2"/>
            <w:tabs>
              <w:tab w:val="clear" w:pos="8743"/>
              <w:tab w:val="right" w:pos="9026" w:leader="dot"/>
            </w:tabs>
            <w:rPr/>
          </w:pPr>
          <w:hyperlink w:anchor="__RefHeading___Toc657218_73709187">
            <w:r>
              <w:rPr>
                <w:webHidden/>
                <w:rStyle w:val="IndexLink"/>
              </w:rPr>
              <w:t>143</w:t>
            </w:r>
            <w:r>
              <w:rPr>
                <w:rStyle w:val="IndexLink"/>
                <w:rtl w:val="true"/>
              </w:rPr>
              <w:t xml:space="preserve">- </w:t>
            </w:r>
            <w:r>
              <w:rPr>
                <w:rStyle w:val="IndexLink"/>
                <w:rtl w:val="true"/>
              </w:rPr>
              <w:t>اختر</w:t>
            </w:r>
            <w:r>
              <w:rPr>
                <w:rStyle w:val="IndexLink"/>
                <w:rtl w:val="true"/>
              </w:rPr>
              <w:tab/>
            </w:r>
            <w:r>
              <w:rPr>
                <w:rStyle w:val="IndexLink"/>
              </w:rPr>
              <w:t>68</w:t>
            </w:r>
          </w:hyperlink>
        </w:p>
        <w:p>
          <w:pPr>
            <w:pStyle w:val="Contents2"/>
            <w:tabs>
              <w:tab w:val="clear" w:pos="8743"/>
              <w:tab w:val="right" w:pos="9026" w:leader="dot"/>
            </w:tabs>
            <w:rPr/>
          </w:pPr>
          <w:hyperlink w:anchor="__RefHeading___Toc657220_73709187">
            <w:r>
              <w:rPr>
                <w:webHidden/>
                <w:rStyle w:val="IndexLink"/>
              </w:rPr>
              <w:t>144</w:t>
            </w:r>
            <w:r>
              <w:rPr>
                <w:rStyle w:val="IndexLink"/>
                <w:rtl w:val="true"/>
              </w:rPr>
              <w:t xml:space="preserve">- </w:t>
            </w:r>
            <w:r>
              <w:rPr>
                <w:rStyle w:val="IndexLink"/>
                <w:rtl w:val="true"/>
              </w:rPr>
              <w:t>اختران ادب</w:t>
            </w:r>
            <w:r>
              <w:rPr>
                <w:rStyle w:val="IndexLink"/>
                <w:rtl w:val="true"/>
              </w:rPr>
              <w:tab/>
            </w:r>
            <w:r>
              <w:rPr>
                <w:rStyle w:val="IndexLink"/>
              </w:rPr>
              <w:t>68</w:t>
            </w:r>
          </w:hyperlink>
        </w:p>
        <w:p>
          <w:pPr>
            <w:pStyle w:val="Contents2"/>
            <w:tabs>
              <w:tab w:val="clear" w:pos="8743"/>
              <w:tab w:val="right" w:pos="9026" w:leader="dot"/>
            </w:tabs>
            <w:rPr/>
          </w:pPr>
          <w:hyperlink w:anchor="__RefHeading___Toc657222_73709187">
            <w:r>
              <w:rPr>
                <w:webHidden/>
                <w:rStyle w:val="IndexLink"/>
              </w:rPr>
              <w:t>145</w:t>
            </w:r>
            <w:r>
              <w:rPr>
                <w:rStyle w:val="IndexLink"/>
                <w:rtl w:val="true"/>
              </w:rPr>
              <w:t xml:space="preserve">- </w:t>
            </w:r>
            <w:r>
              <w:rPr>
                <w:rStyle w:val="IndexLink"/>
                <w:rtl w:val="true"/>
              </w:rPr>
              <w:t>اختناق ایران</w:t>
            </w:r>
            <w:r>
              <w:rPr>
                <w:rStyle w:val="IndexLink"/>
                <w:rtl w:val="true"/>
              </w:rPr>
              <w:tab/>
            </w:r>
            <w:r>
              <w:rPr>
                <w:rStyle w:val="IndexLink"/>
              </w:rPr>
              <w:t>68</w:t>
            </w:r>
          </w:hyperlink>
        </w:p>
        <w:p>
          <w:pPr>
            <w:pStyle w:val="Contents2"/>
            <w:tabs>
              <w:tab w:val="clear" w:pos="8743"/>
              <w:tab w:val="right" w:pos="9026" w:leader="dot"/>
            </w:tabs>
            <w:rPr/>
          </w:pPr>
          <w:hyperlink w:anchor="__RefHeading___Toc657224_73709187">
            <w:r>
              <w:rPr>
                <w:webHidden/>
                <w:rStyle w:val="IndexLink"/>
              </w:rPr>
              <w:t>146</w:t>
            </w:r>
            <w:r>
              <w:rPr>
                <w:rStyle w:val="IndexLink"/>
                <w:rtl w:val="true"/>
              </w:rPr>
              <w:t xml:space="preserve">- </w:t>
            </w:r>
            <w:r>
              <w:rPr>
                <w:rStyle w:val="IndexLink"/>
                <w:rtl w:val="true"/>
              </w:rPr>
              <w:t>اختیار العارف و نهل الغارف</w:t>
            </w:r>
            <w:r>
              <w:rPr>
                <w:rStyle w:val="IndexLink"/>
                <w:rtl w:val="true"/>
              </w:rPr>
              <w:tab/>
            </w:r>
            <w:r>
              <w:rPr>
                <w:rStyle w:val="IndexLink"/>
              </w:rPr>
              <w:t>69</w:t>
            </w:r>
          </w:hyperlink>
        </w:p>
        <w:p>
          <w:pPr>
            <w:pStyle w:val="Contents2"/>
            <w:tabs>
              <w:tab w:val="clear" w:pos="8743"/>
              <w:tab w:val="right" w:pos="9026" w:leader="dot"/>
            </w:tabs>
            <w:rPr/>
          </w:pPr>
          <w:hyperlink w:anchor="__RefHeading___Toc657226_73709187">
            <w:r>
              <w:rPr>
                <w:webHidden/>
                <w:rStyle w:val="IndexLink"/>
              </w:rPr>
              <w:t>147</w:t>
            </w:r>
            <w:r>
              <w:rPr>
                <w:rStyle w:val="IndexLink"/>
                <w:rtl w:val="true"/>
              </w:rPr>
              <w:t xml:space="preserve">- </w:t>
            </w:r>
            <w:r>
              <w:rPr>
                <w:rStyle w:val="IndexLink"/>
                <w:rtl w:val="true"/>
              </w:rPr>
              <w:t>الاخلاق</w:t>
            </w:r>
            <w:r>
              <w:rPr>
                <w:rStyle w:val="IndexLink"/>
                <w:rtl w:val="true"/>
              </w:rPr>
              <w:tab/>
            </w:r>
            <w:r>
              <w:rPr>
                <w:rStyle w:val="IndexLink"/>
              </w:rPr>
              <w:t>69</w:t>
            </w:r>
          </w:hyperlink>
        </w:p>
        <w:p>
          <w:pPr>
            <w:pStyle w:val="Contents2"/>
            <w:tabs>
              <w:tab w:val="clear" w:pos="8743"/>
              <w:tab w:val="right" w:pos="9026" w:leader="dot"/>
            </w:tabs>
            <w:rPr/>
          </w:pPr>
          <w:hyperlink w:anchor="__RefHeading___Toc657228_73709187">
            <w:r>
              <w:rPr>
                <w:webHidden/>
                <w:rStyle w:val="IndexLink"/>
              </w:rPr>
              <w:t>148</w:t>
            </w:r>
            <w:r>
              <w:rPr>
                <w:rStyle w:val="IndexLink"/>
                <w:rtl w:val="true"/>
              </w:rPr>
              <w:t xml:space="preserve">- </w:t>
            </w:r>
            <w:r>
              <w:rPr>
                <w:rStyle w:val="IndexLink"/>
                <w:rtl w:val="true"/>
              </w:rPr>
              <w:t>الاخلاق النفسیة فی شرح خطبة الوصیة</w:t>
            </w:r>
            <w:r>
              <w:rPr>
                <w:rStyle w:val="IndexLink"/>
                <w:rtl w:val="true"/>
              </w:rPr>
              <w:tab/>
            </w:r>
            <w:r>
              <w:rPr>
                <w:rStyle w:val="IndexLink"/>
              </w:rPr>
              <w:t>69</w:t>
            </w:r>
          </w:hyperlink>
        </w:p>
        <w:p>
          <w:pPr>
            <w:pStyle w:val="Contents2"/>
            <w:tabs>
              <w:tab w:val="clear" w:pos="8743"/>
              <w:tab w:val="right" w:pos="9026" w:leader="dot"/>
            </w:tabs>
            <w:rPr/>
          </w:pPr>
          <w:hyperlink w:anchor="__RefHeading___Toc657230_73709187">
            <w:r>
              <w:rPr>
                <w:webHidden/>
                <w:rStyle w:val="IndexLink"/>
              </w:rPr>
              <w:t>149</w:t>
            </w:r>
            <w:r>
              <w:rPr>
                <w:rStyle w:val="IndexLink"/>
                <w:rtl w:val="true"/>
              </w:rPr>
              <w:t xml:space="preserve">- </w:t>
            </w:r>
            <w:r>
              <w:rPr>
                <w:rStyle w:val="IndexLink"/>
                <w:rtl w:val="true"/>
              </w:rPr>
              <w:t>اخلاق و راه سعادت بشر</w:t>
            </w:r>
            <w:r>
              <w:rPr>
                <w:rStyle w:val="IndexLink"/>
                <w:rtl w:val="true"/>
              </w:rPr>
              <w:tab/>
            </w:r>
            <w:r>
              <w:rPr>
                <w:rStyle w:val="IndexLink"/>
              </w:rPr>
              <w:t>69</w:t>
            </w:r>
          </w:hyperlink>
        </w:p>
        <w:p>
          <w:pPr>
            <w:pStyle w:val="Contents2"/>
            <w:tabs>
              <w:tab w:val="clear" w:pos="8743"/>
              <w:tab w:val="right" w:pos="9026" w:leader="dot"/>
            </w:tabs>
            <w:rPr/>
          </w:pPr>
          <w:hyperlink w:anchor="__RefHeading___Toc657232_73709187">
            <w:r>
              <w:rPr>
                <w:webHidden/>
                <w:rStyle w:val="IndexLink"/>
              </w:rPr>
              <w:t>150</w:t>
            </w:r>
            <w:r>
              <w:rPr>
                <w:rStyle w:val="IndexLink"/>
                <w:rtl w:val="true"/>
              </w:rPr>
              <w:t xml:space="preserve">- </w:t>
            </w:r>
            <w:r>
              <w:rPr>
                <w:rStyle w:val="IndexLink"/>
                <w:rtl w:val="true"/>
              </w:rPr>
              <w:t>الادب الجدید</w:t>
            </w:r>
            <w:r>
              <w:rPr>
                <w:rStyle w:val="IndexLink"/>
                <w:rtl w:val="true"/>
              </w:rPr>
              <w:tab/>
            </w:r>
            <w:r>
              <w:rPr>
                <w:rStyle w:val="IndexLink"/>
              </w:rPr>
              <w:t>69</w:t>
            </w:r>
          </w:hyperlink>
        </w:p>
        <w:p>
          <w:pPr>
            <w:pStyle w:val="Contents2"/>
            <w:tabs>
              <w:tab w:val="clear" w:pos="8743"/>
              <w:tab w:val="right" w:pos="9026" w:leader="dot"/>
            </w:tabs>
            <w:rPr/>
          </w:pPr>
          <w:hyperlink w:anchor="__RefHeading___Toc657234_73709187">
            <w:r>
              <w:rPr>
                <w:webHidden/>
                <w:rStyle w:val="IndexLink"/>
              </w:rPr>
              <w:t>151</w:t>
            </w:r>
            <w:r>
              <w:rPr>
                <w:rStyle w:val="IndexLink"/>
                <w:rtl w:val="true"/>
              </w:rPr>
              <w:t xml:space="preserve">- </w:t>
            </w:r>
            <w:r>
              <w:rPr>
                <w:rStyle w:val="IndexLink"/>
                <w:rtl w:val="true"/>
              </w:rPr>
              <w:t>أدب الشریف المرتضی</w:t>
            </w:r>
            <w:r>
              <w:rPr>
                <w:rStyle w:val="IndexLink"/>
                <w:rtl w:val="true"/>
              </w:rPr>
              <w:tab/>
            </w:r>
            <w:r>
              <w:rPr>
                <w:rStyle w:val="IndexLink"/>
              </w:rPr>
              <w:t>70</w:t>
            </w:r>
          </w:hyperlink>
        </w:p>
        <w:p>
          <w:pPr>
            <w:pStyle w:val="Contents2"/>
            <w:tabs>
              <w:tab w:val="clear" w:pos="8743"/>
              <w:tab w:val="right" w:pos="9026" w:leader="dot"/>
            </w:tabs>
            <w:rPr/>
          </w:pPr>
          <w:hyperlink w:anchor="__RefHeading___Toc657236_73709187">
            <w:r>
              <w:rPr>
                <w:webHidden/>
                <w:rStyle w:val="IndexLink"/>
              </w:rPr>
              <w:t>152</w:t>
            </w:r>
            <w:r>
              <w:rPr>
                <w:rStyle w:val="IndexLink"/>
                <w:rtl w:val="true"/>
              </w:rPr>
              <w:t xml:space="preserve">- </w:t>
            </w:r>
            <w:r>
              <w:rPr>
                <w:rStyle w:val="IndexLink"/>
                <w:rtl w:val="true"/>
              </w:rPr>
              <w:t>الادب العصری</w:t>
            </w:r>
            <w:r>
              <w:rPr>
                <w:rStyle w:val="IndexLink"/>
                <w:rtl w:val="true"/>
              </w:rPr>
              <w:tab/>
            </w:r>
            <w:r>
              <w:rPr>
                <w:rStyle w:val="IndexLink"/>
              </w:rPr>
              <w:t>70</w:t>
            </w:r>
          </w:hyperlink>
        </w:p>
        <w:p>
          <w:pPr>
            <w:pStyle w:val="Contents2"/>
            <w:tabs>
              <w:tab w:val="clear" w:pos="8743"/>
              <w:tab w:val="right" w:pos="9026" w:leader="dot"/>
            </w:tabs>
            <w:rPr/>
          </w:pPr>
          <w:hyperlink w:anchor="__RefHeading___Toc657238_73709187">
            <w:r>
              <w:rPr>
                <w:webHidden/>
                <w:rStyle w:val="IndexLink"/>
              </w:rPr>
              <w:t>153</w:t>
            </w:r>
            <w:r>
              <w:rPr>
                <w:rStyle w:val="IndexLink"/>
                <w:rtl w:val="true"/>
              </w:rPr>
              <w:t xml:space="preserve">- </w:t>
            </w:r>
            <w:r>
              <w:rPr>
                <w:rStyle w:val="IndexLink"/>
                <w:rtl w:val="true"/>
              </w:rPr>
              <w:t>الادب المنسی</w:t>
            </w:r>
            <w:r>
              <w:rPr>
                <w:rStyle w:val="IndexLink"/>
                <w:rtl w:val="true"/>
              </w:rPr>
              <w:tab/>
            </w:r>
            <w:r>
              <w:rPr>
                <w:rStyle w:val="IndexLink"/>
              </w:rPr>
              <w:t>70</w:t>
            </w:r>
          </w:hyperlink>
        </w:p>
        <w:p>
          <w:pPr>
            <w:pStyle w:val="Contents2"/>
            <w:tabs>
              <w:tab w:val="clear" w:pos="8743"/>
              <w:tab w:val="right" w:pos="9026" w:leader="dot"/>
            </w:tabs>
            <w:rPr/>
          </w:pPr>
          <w:hyperlink w:anchor="__RefHeading___Toc657240_73709187">
            <w:r>
              <w:rPr>
                <w:webHidden/>
                <w:rStyle w:val="IndexLink"/>
              </w:rPr>
              <w:t>154</w:t>
            </w:r>
            <w:r>
              <w:rPr>
                <w:rStyle w:val="IndexLink"/>
                <w:rtl w:val="true"/>
              </w:rPr>
              <w:t xml:space="preserve">- </w:t>
            </w:r>
            <w:r>
              <w:rPr>
                <w:rStyle w:val="IndexLink"/>
                <w:rtl w:val="true"/>
              </w:rPr>
              <w:t>الادبیات</w:t>
            </w:r>
            <w:r>
              <w:rPr>
                <w:rStyle w:val="IndexLink"/>
                <w:rtl w:val="true"/>
              </w:rPr>
              <w:tab/>
            </w:r>
            <w:r>
              <w:rPr>
                <w:rStyle w:val="IndexLink"/>
              </w:rPr>
              <w:t>70</w:t>
            </w:r>
          </w:hyperlink>
        </w:p>
        <w:p>
          <w:pPr>
            <w:pStyle w:val="Contents2"/>
            <w:tabs>
              <w:tab w:val="clear" w:pos="8743"/>
              <w:tab w:val="right" w:pos="9026" w:leader="dot"/>
            </w:tabs>
            <w:rPr/>
          </w:pPr>
          <w:hyperlink w:anchor="__RefHeading___Toc657242_73709187">
            <w:r>
              <w:rPr>
                <w:webHidden/>
                <w:rStyle w:val="IndexLink"/>
              </w:rPr>
              <w:t>155</w:t>
            </w:r>
            <w:r>
              <w:rPr>
                <w:rStyle w:val="IndexLink"/>
                <w:rtl w:val="true"/>
              </w:rPr>
              <w:t xml:space="preserve">- </w:t>
            </w:r>
            <w:r>
              <w:rPr>
                <w:rStyle w:val="IndexLink"/>
                <w:rtl w:val="true"/>
              </w:rPr>
              <w:t>ادبیات معاصر</w:t>
            </w:r>
            <w:r>
              <w:rPr>
                <w:rStyle w:val="IndexLink"/>
                <w:rtl w:val="true"/>
              </w:rPr>
              <w:tab/>
            </w:r>
            <w:r>
              <w:rPr>
                <w:rStyle w:val="IndexLink"/>
              </w:rPr>
              <w:t>70</w:t>
            </w:r>
          </w:hyperlink>
        </w:p>
        <w:p>
          <w:pPr>
            <w:pStyle w:val="Contents2"/>
            <w:tabs>
              <w:tab w:val="clear" w:pos="8743"/>
              <w:tab w:val="right" w:pos="9026" w:leader="dot"/>
            </w:tabs>
            <w:rPr/>
          </w:pPr>
          <w:hyperlink w:anchor="__RefHeading___Toc657244_73709187">
            <w:r>
              <w:rPr>
                <w:webHidden/>
                <w:rStyle w:val="IndexLink"/>
              </w:rPr>
              <w:t>156</w:t>
            </w:r>
            <w:r>
              <w:rPr>
                <w:rStyle w:val="IndexLink"/>
                <w:rtl w:val="true"/>
              </w:rPr>
              <w:t xml:space="preserve">- </w:t>
            </w:r>
            <w:r>
              <w:rPr>
                <w:rStyle w:val="IndexLink"/>
                <w:rtl w:val="true"/>
              </w:rPr>
              <w:t>ادبیات منظوم ایران</w:t>
            </w:r>
            <w:r>
              <w:rPr>
                <w:rStyle w:val="IndexLink"/>
                <w:rtl w:val="true"/>
              </w:rPr>
              <w:tab/>
            </w:r>
            <w:r>
              <w:rPr>
                <w:rStyle w:val="IndexLink"/>
              </w:rPr>
              <w:t>70</w:t>
            </w:r>
          </w:hyperlink>
        </w:p>
        <w:p>
          <w:pPr>
            <w:pStyle w:val="Contents2"/>
            <w:tabs>
              <w:tab w:val="clear" w:pos="8743"/>
              <w:tab w:val="right" w:pos="9026" w:leader="dot"/>
            </w:tabs>
            <w:rPr/>
          </w:pPr>
          <w:hyperlink w:anchor="__RefHeading___Toc657246_73709187">
            <w:r>
              <w:rPr>
                <w:webHidden/>
                <w:rStyle w:val="IndexLink"/>
              </w:rPr>
              <w:t>157</w:t>
            </w:r>
            <w:r>
              <w:rPr>
                <w:rStyle w:val="IndexLink"/>
                <w:rtl w:val="true"/>
              </w:rPr>
              <w:t xml:space="preserve">- </w:t>
            </w:r>
            <w:r>
              <w:rPr>
                <w:rStyle w:val="IndexLink"/>
                <w:rtl w:val="true"/>
              </w:rPr>
              <w:t>الادراک فی قباحة التریاک</w:t>
            </w:r>
            <w:r>
              <w:rPr>
                <w:rStyle w:val="IndexLink"/>
                <w:rtl w:val="true"/>
              </w:rPr>
              <w:tab/>
            </w:r>
            <w:r>
              <w:rPr>
                <w:rStyle w:val="IndexLink"/>
              </w:rPr>
              <w:t>70</w:t>
            </w:r>
          </w:hyperlink>
        </w:p>
        <w:p>
          <w:pPr>
            <w:pStyle w:val="Contents2"/>
            <w:tabs>
              <w:tab w:val="clear" w:pos="8743"/>
              <w:tab w:val="right" w:pos="9026" w:leader="dot"/>
            </w:tabs>
            <w:rPr/>
          </w:pPr>
          <w:hyperlink w:anchor="__RefHeading___Toc657248_73709187">
            <w:r>
              <w:rPr>
                <w:webHidden/>
                <w:rStyle w:val="IndexLink"/>
              </w:rPr>
              <w:t>158</w:t>
            </w:r>
            <w:r>
              <w:rPr>
                <w:rStyle w:val="IndexLink"/>
                <w:rtl w:val="true"/>
              </w:rPr>
              <w:t xml:space="preserve">- </w:t>
            </w:r>
            <w:r>
              <w:rPr>
                <w:rStyle w:val="IndexLink"/>
                <w:rtl w:val="true"/>
              </w:rPr>
              <w:t>الادعیة و الاعمال</w:t>
            </w:r>
            <w:r>
              <w:rPr>
                <w:rStyle w:val="IndexLink"/>
                <w:rtl w:val="true"/>
              </w:rPr>
              <w:tab/>
            </w:r>
            <w:r>
              <w:rPr>
                <w:rStyle w:val="IndexLink"/>
              </w:rPr>
              <w:t>71</w:t>
            </w:r>
          </w:hyperlink>
        </w:p>
        <w:p>
          <w:pPr>
            <w:pStyle w:val="Contents2"/>
            <w:tabs>
              <w:tab w:val="clear" w:pos="8743"/>
              <w:tab w:val="right" w:pos="9026" w:leader="dot"/>
            </w:tabs>
            <w:rPr/>
          </w:pPr>
          <w:hyperlink w:anchor="__RefHeading___Toc657250_73709187">
            <w:r>
              <w:rPr>
                <w:webHidden/>
                <w:rStyle w:val="IndexLink"/>
              </w:rPr>
              <w:t>159</w:t>
            </w:r>
            <w:r>
              <w:rPr>
                <w:rStyle w:val="IndexLink"/>
                <w:rtl w:val="true"/>
              </w:rPr>
              <w:t xml:space="preserve">- </w:t>
            </w:r>
            <w:r>
              <w:rPr>
                <w:rStyle w:val="IndexLink"/>
                <w:rtl w:val="true"/>
              </w:rPr>
              <w:t>الاراءة فی علم التجوید و القراءة</w:t>
            </w:r>
            <w:r>
              <w:rPr>
                <w:rStyle w:val="IndexLink"/>
                <w:rtl w:val="true"/>
              </w:rPr>
              <w:tab/>
            </w:r>
            <w:r>
              <w:rPr>
                <w:rStyle w:val="IndexLink"/>
              </w:rPr>
              <w:t>71</w:t>
            </w:r>
          </w:hyperlink>
        </w:p>
        <w:p>
          <w:pPr>
            <w:pStyle w:val="Contents2"/>
            <w:tabs>
              <w:tab w:val="clear" w:pos="8743"/>
              <w:tab w:val="right" w:pos="9026" w:leader="dot"/>
            </w:tabs>
            <w:rPr/>
          </w:pPr>
          <w:hyperlink w:anchor="__RefHeading___Toc657252_73709187">
            <w:r>
              <w:rPr>
                <w:webHidden/>
                <w:rStyle w:val="IndexLink"/>
              </w:rPr>
              <w:t>160</w:t>
            </w:r>
            <w:r>
              <w:rPr>
                <w:rStyle w:val="IndexLink"/>
                <w:rtl w:val="true"/>
              </w:rPr>
              <w:t xml:space="preserve">- </w:t>
            </w:r>
            <w:r>
              <w:rPr>
                <w:rStyle w:val="IndexLink"/>
                <w:rtl w:val="true"/>
              </w:rPr>
              <w:t>الأراجیز النافعة الملتقطة من خطرات الجنان</w:t>
            </w:r>
            <w:r>
              <w:rPr>
                <w:rStyle w:val="IndexLink"/>
                <w:rtl w:val="true"/>
              </w:rPr>
              <w:tab/>
            </w:r>
            <w:r>
              <w:rPr>
                <w:rStyle w:val="IndexLink"/>
              </w:rPr>
              <w:t>71</w:t>
            </w:r>
          </w:hyperlink>
        </w:p>
        <w:p>
          <w:pPr>
            <w:pStyle w:val="Contents2"/>
            <w:tabs>
              <w:tab w:val="clear" w:pos="8743"/>
              <w:tab w:val="right" w:pos="9026" w:leader="dot"/>
            </w:tabs>
            <w:rPr/>
          </w:pPr>
          <w:hyperlink w:anchor="__RefHeading___Toc657254_73709187">
            <w:r>
              <w:rPr>
                <w:webHidden/>
                <w:rStyle w:val="IndexLink"/>
              </w:rPr>
              <w:t>161</w:t>
            </w:r>
            <w:r>
              <w:rPr>
                <w:rStyle w:val="IndexLink"/>
                <w:rtl w:val="true"/>
              </w:rPr>
              <w:t xml:space="preserve">- </w:t>
            </w:r>
            <w:r>
              <w:rPr>
                <w:rStyle w:val="IndexLink"/>
                <w:rtl w:val="true"/>
              </w:rPr>
              <w:t>الارث</w:t>
            </w:r>
            <w:r>
              <w:rPr>
                <w:rStyle w:val="IndexLink"/>
                <w:rtl w:val="true"/>
              </w:rPr>
              <w:tab/>
            </w:r>
            <w:r>
              <w:rPr>
                <w:rStyle w:val="IndexLink"/>
              </w:rPr>
              <w:t>72</w:t>
            </w:r>
          </w:hyperlink>
        </w:p>
        <w:p>
          <w:pPr>
            <w:pStyle w:val="Contents2"/>
            <w:tabs>
              <w:tab w:val="clear" w:pos="8743"/>
              <w:tab w:val="right" w:pos="9026" w:leader="dot"/>
            </w:tabs>
            <w:rPr/>
          </w:pPr>
          <w:hyperlink w:anchor="__RefHeading___Toc657256_73709187">
            <w:r>
              <w:rPr>
                <w:webHidden/>
                <w:rStyle w:val="IndexLink"/>
              </w:rPr>
              <w:t>162</w:t>
            </w:r>
            <w:r>
              <w:rPr>
                <w:rStyle w:val="IndexLink"/>
                <w:rtl w:val="true"/>
              </w:rPr>
              <w:t xml:space="preserve">- </w:t>
            </w:r>
            <w:r>
              <w:rPr>
                <w:rStyle w:val="IndexLink"/>
                <w:rtl w:val="true"/>
              </w:rPr>
              <w:t>ارجوزة فی آداب النساء</w:t>
            </w:r>
            <w:r>
              <w:rPr>
                <w:rStyle w:val="IndexLink"/>
                <w:rtl w:val="true"/>
              </w:rPr>
              <w:tab/>
            </w:r>
            <w:r>
              <w:rPr>
                <w:rStyle w:val="IndexLink"/>
              </w:rPr>
              <w:t>72</w:t>
            </w:r>
          </w:hyperlink>
        </w:p>
        <w:p>
          <w:pPr>
            <w:pStyle w:val="Contents2"/>
            <w:tabs>
              <w:tab w:val="clear" w:pos="8743"/>
              <w:tab w:val="right" w:pos="9026" w:leader="dot"/>
            </w:tabs>
            <w:rPr/>
          </w:pPr>
          <w:hyperlink w:anchor="__RefHeading___Toc657258_73709187">
            <w:r>
              <w:rPr>
                <w:webHidden/>
                <w:rStyle w:val="IndexLink"/>
              </w:rPr>
              <w:t>163</w:t>
            </w:r>
            <w:r>
              <w:rPr>
                <w:rStyle w:val="IndexLink"/>
                <w:rtl w:val="true"/>
              </w:rPr>
              <w:t xml:space="preserve">- </w:t>
            </w:r>
            <w:r>
              <w:rPr>
                <w:rStyle w:val="IndexLink"/>
                <w:rtl w:val="true"/>
              </w:rPr>
              <w:t>ارجوزة فی أصول الفقه</w:t>
            </w:r>
            <w:r>
              <w:rPr>
                <w:rStyle w:val="IndexLink"/>
                <w:rtl w:val="true"/>
              </w:rPr>
              <w:tab/>
            </w:r>
            <w:r>
              <w:rPr>
                <w:rStyle w:val="IndexLink"/>
              </w:rPr>
              <w:t>72</w:t>
            </w:r>
          </w:hyperlink>
        </w:p>
        <w:p>
          <w:pPr>
            <w:pStyle w:val="Contents2"/>
            <w:tabs>
              <w:tab w:val="clear" w:pos="8743"/>
              <w:tab w:val="right" w:pos="9026" w:leader="dot"/>
            </w:tabs>
            <w:rPr/>
          </w:pPr>
          <w:hyperlink w:anchor="__RefHeading___Toc657260_73709187">
            <w:r>
              <w:rPr>
                <w:webHidden/>
                <w:rStyle w:val="IndexLink"/>
              </w:rPr>
              <w:t>164</w:t>
            </w:r>
            <w:r>
              <w:rPr>
                <w:rStyle w:val="IndexLink"/>
                <w:rtl w:val="true"/>
              </w:rPr>
              <w:t xml:space="preserve">- </w:t>
            </w:r>
            <w:r>
              <w:rPr>
                <w:rStyle w:val="IndexLink"/>
                <w:rtl w:val="true"/>
              </w:rPr>
              <w:t>أرجوزة فی الامامة</w:t>
            </w:r>
            <w:r>
              <w:rPr>
                <w:rStyle w:val="IndexLink"/>
                <w:rtl w:val="true"/>
              </w:rPr>
              <w:tab/>
            </w:r>
            <w:r>
              <w:rPr>
                <w:rStyle w:val="IndexLink"/>
              </w:rPr>
              <w:t>72</w:t>
            </w:r>
          </w:hyperlink>
        </w:p>
        <w:p>
          <w:pPr>
            <w:pStyle w:val="Contents2"/>
            <w:tabs>
              <w:tab w:val="clear" w:pos="8743"/>
              <w:tab w:val="right" w:pos="9026" w:leader="dot"/>
            </w:tabs>
            <w:rPr/>
          </w:pPr>
          <w:hyperlink w:anchor="__RefHeading___Toc657262_73709187">
            <w:r>
              <w:rPr>
                <w:webHidden/>
                <w:rStyle w:val="IndexLink"/>
              </w:rPr>
              <w:t>165</w:t>
            </w:r>
            <w:r>
              <w:rPr>
                <w:rStyle w:val="IndexLink"/>
                <w:rtl w:val="true"/>
              </w:rPr>
              <w:t xml:space="preserve">- </w:t>
            </w:r>
            <w:r>
              <w:rPr>
                <w:rStyle w:val="IndexLink"/>
                <w:rtl w:val="true"/>
              </w:rPr>
              <w:t>أرجوزة فی البلاغة</w:t>
            </w:r>
            <w:r>
              <w:rPr>
                <w:rStyle w:val="IndexLink"/>
                <w:rtl w:val="true"/>
              </w:rPr>
              <w:tab/>
            </w:r>
            <w:r>
              <w:rPr>
                <w:rStyle w:val="IndexLink"/>
              </w:rPr>
              <w:t>72</w:t>
            </w:r>
          </w:hyperlink>
        </w:p>
        <w:p>
          <w:pPr>
            <w:pStyle w:val="Contents2"/>
            <w:tabs>
              <w:tab w:val="clear" w:pos="8743"/>
              <w:tab w:val="right" w:pos="9026" w:leader="dot"/>
            </w:tabs>
            <w:rPr/>
          </w:pPr>
          <w:hyperlink w:anchor="__RefHeading___Toc657264_73709187">
            <w:r>
              <w:rPr>
                <w:webHidden/>
                <w:rStyle w:val="IndexLink"/>
              </w:rPr>
              <w:t>166</w:t>
            </w:r>
            <w:r>
              <w:rPr>
                <w:rStyle w:val="IndexLink"/>
                <w:rtl w:val="true"/>
              </w:rPr>
              <w:t xml:space="preserve">- </w:t>
            </w:r>
            <w:r>
              <w:rPr>
                <w:rStyle w:val="IndexLink"/>
                <w:rtl w:val="true"/>
              </w:rPr>
              <w:t>أرجوزة فی تشطیر بعض أبیات الالفیة</w:t>
            </w:r>
            <w:r>
              <w:rPr>
                <w:rStyle w:val="IndexLink"/>
                <w:rtl w:val="true"/>
              </w:rPr>
              <w:tab/>
            </w:r>
            <w:r>
              <w:rPr>
                <w:rStyle w:val="IndexLink"/>
              </w:rPr>
              <w:t>72</w:t>
            </w:r>
          </w:hyperlink>
        </w:p>
        <w:p>
          <w:pPr>
            <w:pStyle w:val="Contents2"/>
            <w:tabs>
              <w:tab w:val="clear" w:pos="8743"/>
              <w:tab w:val="right" w:pos="9026" w:leader="dot"/>
            </w:tabs>
            <w:rPr/>
          </w:pPr>
          <w:hyperlink w:anchor="__RefHeading___Toc657266_73709187">
            <w:r>
              <w:rPr>
                <w:webHidden/>
                <w:rStyle w:val="IndexLink"/>
              </w:rPr>
              <w:t>167</w:t>
            </w:r>
            <w:r>
              <w:rPr>
                <w:rStyle w:val="IndexLink"/>
                <w:rtl w:val="true"/>
              </w:rPr>
              <w:t xml:space="preserve">- </w:t>
            </w:r>
            <w:r>
              <w:rPr>
                <w:rStyle w:val="IndexLink"/>
                <w:rtl w:val="true"/>
              </w:rPr>
              <w:t>أرجوزة فی التنازع</w:t>
            </w:r>
            <w:r>
              <w:rPr>
                <w:rStyle w:val="IndexLink"/>
                <w:rtl w:val="true"/>
              </w:rPr>
              <w:tab/>
            </w:r>
            <w:r>
              <w:rPr>
                <w:rStyle w:val="IndexLink"/>
              </w:rPr>
              <w:t>73</w:t>
            </w:r>
          </w:hyperlink>
        </w:p>
        <w:p>
          <w:pPr>
            <w:pStyle w:val="Contents2"/>
            <w:tabs>
              <w:tab w:val="clear" w:pos="8743"/>
              <w:tab w:val="right" w:pos="9026" w:leader="dot"/>
            </w:tabs>
            <w:rPr/>
          </w:pPr>
          <w:hyperlink w:anchor="__RefHeading___Toc657268_73709187">
            <w:r>
              <w:rPr>
                <w:webHidden/>
                <w:rStyle w:val="IndexLink"/>
              </w:rPr>
              <w:t>168</w:t>
            </w:r>
            <w:r>
              <w:rPr>
                <w:rStyle w:val="IndexLink"/>
                <w:rtl w:val="true"/>
              </w:rPr>
              <w:t xml:space="preserve">- </w:t>
            </w:r>
            <w:r>
              <w:rPr>
                <w:rStyle w:val="IndexLink"/>
                <w:rtl w:val="true"/>
              </w:rPr>
              <w:t>أرجوزة فی التوحید</w:t>
            </w:r>
            <w:r>
              <w:rPr>
                <w:rStyle w:val="IndexLink"/>
                <w:rtl w:val="true"/>
              </w:rPr>
              <w:tab/>
            </w:r>
            <w:r>
              <w:rPr>
                <w:rStyle w:val="IndexLink"/>
              </w:rPr>
              <w:t>73</w:t>
            </w:r>
          </w:hyperlink>
        </w:p>
        <w:p>
          <w:pPr>
            <w:pStyle w:val="Contents2"/>
            <w:tabs>
              <w:tab w:val="clear" w:pos="8743"/>
              <w:tab w:val="right" w:pos="9026" w:leader="dot"/>
            </w:tabs>
            <w:rPr/>
          </w:pPr>
          <w:hyperlink w:anchor="__RefHeading___Toc657270_73709187">
            <w:r>
              <w:rPr>
                <w:webHidden/>
                <w:rStyle w:val="IndexLink"/>
              </w:rPr>
              <w:t>169</w:t>
            </w:r>
            <w:r>
              <w:rPr>
                <w:rStyle w:val="IndexLink"/>
                <w:rtl w:val="true"/>
              </w:rPr>
              <w:t xml:space="preserve">- </w:t>
            </w:r>
            <w:r>
              <w:rPr>
                <w:rStyle w:val="IndexLink"/>
                <w:rtl w:val="true"/>
              </w:rPr>
              <w:t>ارجوزة فی التوحید</w:t>
            </w:r>
            <w:r>
              <w:rPr>
                <w:rStyle w:val="IndexLink"/>
                <w:rtl w:val="true"/>
              </w:rPr>
              <w:tab/>
            </w:r>
            <w:r>
              <w:rPr>
                <w:rStyle w:val="IndexLink"/>
              </w:rPr>
              <w:t>73</w:t>
            </w:r>
          </w:hyperlink>
        </w:p>
        <w:p>
          <w:pPr>
            <w:pStyle w:val="Contents2"/>
            <w:tabs>
              <w:tab w:val="clear" w:pos="8743"/>
              <w:tab w:val="right" w:pos="9026" w:leader="dot"/>
            </w:tabs>
            <w:rPr/>
          </w:pPr>
          <w:hyperlink w:anchor="__RefHeading___Toc657272_73709187">
            <w:r>
              <w:rPr>
                <w:webHidden/>
                <w:rStyle w:val="IndexLink"/>
              </w:rPr>
              <w:t>170</w:t>
            </w:r>
            <w:r>
              <w:rPr>
                <w:rStyle w:val="IndexLink"/>
                <w:rtl w:val="true"/>
              </w:rPr>
              <w:t xml:space="preserve">- </w:t>
            </w:r>
            <w:r>
              <w:rPr>
                <w:rStyle w:val="IndexLink"/>
                <w:rtl w:val="true"/>
              </w:rPr>
              <w:t>ارجوزة فی التوحید</w:t>
            </w:r>
            <w:r>
              <w:rPr>
                <w:rStyle w:val="IndexLink"/>
                <w:rtl w:val="true"/>
              </w:rPr>
              <w:tab/>
            </w:r>
            <w:r>
              <w:rPr>
                <w:rStyle w:val="IndexLink"/>
              </w:rPr>
              <w:t>73</w:t>
            </w:r>
          </w:hyperlink>
        </w:p>
        <w:p>
          <w:pPr>
            <w:pStyle w:val="Contents2"/>
            <w:tabs>
              <w:tab w:val="clear" w:pos="8743"/>
              <w:tab w:val="right" w:pos="9026" w:leader="dot"/>
            </w:tabs>
            <w:rPr/>
          </w:pPr>
          <w:hyperlink w:anchor="__RefHeading___Toc657274_73709187">
            <w:r>
              <w:rPr>
                <w:webHidden/>
                <w:rStyle w:val="IndexLink"/>
              </w:rPr>
              <w:t>171</w:t>
            </w:r>
            <w:r>
              <w:rPr>
                <w:rStyle w:val="IndexLink"/>
                <w:rtl w:val="true"/>
              </w:rPr>
              <w:t xml:space="preserve">- </w:t>
            </w:r>
            <w:r>
              <w:rPr>
                <w:rStyle w:val="IndexLink"/>
                <w:rtl w:val="true"/>
              </w:rPr>
              <w:t>ارجوزة فی التوحید</w:t>
            </w:r>
            <w:r>
              <w:rPr>
                <w:rStyle w:val="IndexLink"/>
                <w:rtl w:val="true"/>
              </w:rPr>
              <w:tab/>
            </w:r>
            <w:r>
              <w:rPr>
                <w:rStyle w:val="IndexLink"/>
              </w:rPr>
              <w:t>73</w:t>
            </w:r>
          </w:hyperlink>
        </w:p>
        <w:p>
          <w:pPr>
            <w:pStyle w:val="Contents2"/>
            <w:tabs>
              <w:tab w:val="clear" w:pos="8743"/>
              <w:tab w:val="right" w:pos="9026" w:leader="dot"/>
            </w:tabs>
            <w:rPr/>
          </w:pPr>
          <w:hyperlink w:anchor="__RefHeading___Toc657276_73709187">
            <w:r>
              <w:rPr>
                <w:webHidden/>
                <w:rStyle w:val="IndexLink"/>
              </w:rPr>
              <w:t>172</w:t>
            </w:r>
            <w:r>
              <w:rPr>
                <w:rStyle w:val="IndexLink"/>
                <w:rtl w:val="true"/>
              </w:rPr>
              <w:t xml:space="preserve">- </w:t>
            </w:r>
            <w:r>
              <w:rPr>
                <w:rStyle w:val="IndexLink"/>
                <w:rtl w:val="true"/>
              </w:rPr>
              <w:t>أرجوزة فی الحساب و الجبر و المقابلة</w:t>
            </w:r>
            <w:r>
              <w:rPr>
                <w:rStyle w:val="IndexLink"/>
                <w:rtl w:val="true"/>
              </w:rPr>
              <w:tab/>
            </w:r>
            <w:r>
              <w:rPr>
                <w:rStyle w:val="IndexLink"/>
              </w:rPr>
              <w:t>74</w:t>
            </w:r>
          </w:hyperlink>
        </w:p>
        <w:p>
          <w:pPr>
            <w:pStyle w:val="Contents2"/>
            <w:tabs>
              <w:tab w:val="clear" w:pos="8743"/>
              <w:tab w:val="right" w:pos="9026" w:leader="dot"/>
            </w:tabs>
            <w:rPr/>
          </w:pPr>
          <w:hyperlink w:anchor="__RefHeading___Toc657278_73709187">
            <w:r>
              <w:rPr>
                <w:webHidden/>
                <w:rStyle w:val="IndexLink"/>
              </w:rPr>
              <w:t>173</w:t>
            </w:r>
            <w:r>
              <w:rPr>
                <w:rStyle w:val="IndexLink"/>
                <w:rtl w:val="true"/>
              </w:rPr>
              <w:t xml:space="preserve">- </w:t>
            </w:r>
            <w:r>
              <w:rPr>
                <w:rStyle w:val="IndexLink"/>
                <w:rtl w:val="true"/>
              </w:rPr>
              <w:t>أرجوزة فی سلسلة نسب آل السید محمد بن عطیة النجفی</w:t>
            </w:r>
            <w:r>
              <w:rPr>
                <w:rStyle w:val="IndexLink"/>
                <w:rtl w:val="true"/>
              </w:rPr>
              <w:tab/>
            </w:r>
            <w:r>
              <w:rPr>
                <w:rStyle w:val="IndexLink"/>
              </w:rPr>
              <w:t>74</w:t>
            </w:r>
          </w:hyperlink>
        </w:p>
        <w:p>
          <w:pPr>
            <w:pStyle w:val="Contents2"/>
            <w:tabs>
              <w:tab w:val="clear" w:pos="8743"/>
              <w:tab w:val="right" w:pos="9026" w:leader="dot"/>
            </w:tabs>
            <w:rPr/>
          </w:pPr>
          <w:hyperlink w:anchor="__RefHeading___Toc657280_73709187">
            <w:r>
              <w:rPr>
                <w:webHidden/>
                <w:rStyle w:val="IndexLink"/>
              </w:rPr>
              <w:t>174</w:t>
            </w:r>
            <w:r>
              <w:rPr>
                <w:rStyle w:val="IndexLink"/>
                <w:rtl w:val="true"/>
              </w:rPr>
              <w:t xml:space="preserve">- </w:t>
            </w:r>
            <w:r>
              <w:rPr>
                <w:rStyle w:val="IndexLink"/>
                <w:rtl w:val="true"/>
              </w:rPr>
              <w:t>أرجوزة فی سلسلة نسب السید القاضی فخری‏زاده</w:t>
            </w:r>
            <w:r>
              <w:rPr>
                <w:rStyle w:val="IndexLink"/>
                <w:rtl w:val="true"/>
              </w:rPr>
              <w:tab/>
            </w:r>
            <w:r>
              <w:rPr>
                <w:rStyle w:val="IndexLink"/>
              </w:rPr>
              <w:t>74</w:t>
            </w:r>
          </w:hyperlink>
        </w:p>
        <w:p>
          <w:pPr>
            <w:pStyle w:val="Contents2"/>
            <w:tabs>
              <w:tab w:val="clear" w:pos="8743"/>
              <w:tab w:val="right" w:pos="9026" w:leader="dot"/>
            </w:tabs>
            <w:rPr/>
          </w:pPr>
          <w:hyperlink w:anchor="__RefHeading___Toc657282_73709187">
            <w:r>
              <w:rPr>
                <w:webHidden/>
                <w:rStyle w:val="IndexLink"/>
              </w:rPr>
              <w:t>175</w:t>
            </w:r>
            <w:r>
              <w:rPr>
                <w:rStyle w:val="IndexLink"/>
                <w:rtl w:val="true"/>
              </w:rPr>
              <w:t xml:space="preserve">- </w:t>
            </w:r>
            <w:r>
              <w:rPr>
                <w:rStyle w:val="IndexLink"/>
                <w:rtl w:val="true"/>
              </w:rPr>
              <w:t>أرجوزة فی سلسلة نسب ناظمها</w:t>
            </w:r>
            <w:r>
              <w:rPr>
                <w:rStyle w:val="IndexLink"/>
                <w:rtl w:val="true"/>
              </w:rPr>
              <w:tab/>
            </w:r>
            <w:r>
              <w:rPr>
                <w:rStyle w:val="IndexLink"/>
              </w:rPr>
              <w:t>74</w:t>
            </w:r>
          </w:hyperlink>
        </w:p>
        <w:p>
          <w:pPr>
            <w:pStyle w:val="Contents2"/>
            <w:tabs>
              <w:tab w:val="clear" w:pos="8743"/>
              <w:tab w:val="right" w:pos="9026" w:leader="dot"/>
            </w:tabs>
            <w:rPr/>
          </w:pPr>
          <w:hyperlink w:anchor="__RefHeading___Toc657284_73709187">
            <w:r>
              <w:rPr>
                <w:webHidden/>
                <w:rStyle w:val="IndexLink"/>
              </w:rPr>
              <w:t>176</w:t>
            </w:r>
            <w:r>
              <w:rPr>
                <w:rStyle w:val="IndexLink"/>
                <w:rtl w:val="true"/>
              </w:rPr>
              <w:t xml:space="preserve">- </w:t>
            </w:r>
            <w:r>
              <w:rPr>
                <w:rStyle w:val="IndexLink"/>
                <w:rtl w:val="true"/>
              </w:rPr>
              <w:t>أرجوزة فی سلسلة نسب ناظمها</w:t>
            </w:r>
            <w:r>
              <w:rPr>
                <w:rStyle w:val="IndexLink"/>
                <w:rtl w:val="true"/>
              </w:rPr>
              <w:tab/>
            </w:r>
            <w:r>
              <w:rPr>
                <w:rStyle w:val="IndexLink"/>
              </w:rPr>
              <w:t>74</w:t>
            </w:r>
          </w:hyperlink>
        </w:p>
        <w:p>
          <w:pPr>
            <w:pStyle w:val="Contents2"/>
            <w:tabs>
              <w:tab w:val="clear" w:pos="8743"/>
              <w:tab w:val="right" w:pos="9026" w:leader="dot"/>
            </w:tabs>
            <w:rPr/>
          </w:pPr>
          <w:hyperlink w:anchor="__RefHeading___Toc657286_73709187">
            <w:r>
              <w:rPr>
                <w:webHidden/>
                <w:rStyle w:val="IndexLink"/>
              </w:rPr>
              <w:t>177</w:t>
            </w:r>
            <w:r>
              <w:rPr>
                <w:rStyle w:val="IndexLink"/>
                <w:rtl w:val="true"/>
              </w:rPr>
              <w:t xml:space="preserve">- </w:t>
            </w:r>
            <w:r>
              <w:rPr>
                <w:rStyle w:val="IndexLink"/>
                <w:rtl w:val="true"/>
              </w:rPr>
              <w:t>أرجوزة فی سلسلة نسب ناظمها</w:t>
            </w:r>
            <w:r>
              <w:rPr>
                <w:rStyle w:val="IndexLink"/>
                <w:rtl w:val="true"/>
              </w:rPr>
              <w:tab/>
            </w:r>
            <w:r>
              <w:rPr>
                <w:rStyle w:val="IndexLink"/>
              </w:rPr>
              <w:t>75</w:t>
            </w:r>
          </w:hyperlink>
        </w:p>
        <w:p>
          <w:pPr>
            <w:pStyle w:val="Contents2"/>
            <w:tabs>
              <w:tab w:val="clear" w:pos="8743"/>
              <w:tab w:val="right" w:pos="9026" w:leader="dot"/>
            </w:tabs>
            <w:rPr/>
          </w:pPr>
          <w:hyperlink w:anchor="__RefHeading___Toc657288_73709187">
            <w:r>
              <w:rPr>
                <w:webHidden/>
                <w:rStyle w:val="IndexLink"/>
              </w:rPr>
              <w:t>178</w:t>
            </w:r>
            <w:r>
              <w:rPr>
                <w:rStyle w:val="IndexLink"/>
                <w:rtl w:val="true"/>
              </w:rPr>
              <w:t xml:space="preserve">- </w:t>
            </w:r>
            <w:r>
              <w:rPr>
                <w:rStyle w:val="IndexLink"/>
                <w:rtl w:val="true"/>
              </w:rPr>
              <w:t>أرجوزة فی الشطرنج</w:t>
            </w:r>
            <w:r>
              <w:rPr>
                <w:rStyle w:val="IndexLink"/>
                <w:rtl w:val="true"/>
              </w:rPr>
              <w:tab/>
            </w:r>
            <w:r>
              <w:rPr>
                <w:rStyle w:val="IndexLink"/>
              </w:rPr>
              <w:t>75</w:t>
            </w:r>
          </w:hyperlink>
        </w:p>
        <w:p>
          <w:pPr>
            <w:pStyle w:val="Contents2"/>
            <w:tabs>
              <w:tab w:val="clear" w:pos="8743"/>
              <w:tab w:val="right" w:pos="9026" w:leader="dot"/>
            </w:tabs>
            <w:rPr/>
          </w:pPr>
          <w:hyperlink w:anchor="__RefHeading___Toc657290_73709187">
            <w:r>
              <w:rPr>
                <w:webHidden/>
                <w:rStyle w:val="IndexLink"/>
              </w:rPr>
              <w:t>179</w:t>
            </w:r>
            <w:r>
              <w:rPr>
                <w:rStyle w:val="IndexLink"/>
                <w:rtl w:val="true"/>
              </w:rPr>
              <w:t xml:space="preserve">- </w:t>
            </w:r>
            <w:r>
              <w:rPr>
                <w:rStyle w:val="IndexLink"/>
                <w:rtl w:val="true"/>
              </w:rPr>
              <w:t>أرجوزة فی العقائد</w:t>
            </w:r>
            <w:r>
              <w:rPr>
                <w:rStyle w:val="IndexLink"/>
                <w:rtl w:val="true"/>
              </w:rPr>
              <w:tab/>
            </w:r>
            <w:r>
              <w:rPr>
                <w:rStyle w:val="IndexLink"/>
              </w:rPr>
              <w:t>75</w:t>
            </w:r>
          </w:hyperlink>
        </w:p>
        <w:p>
          <w:pPr>
            <w:pStyle w:val="Contents2"/>
            <w:tabs>
              <w:tab w:val="clear" w:pos="8743"/>
              <w:tab w:val="right" w:pos="9026" w:leader="dot"/>
            </w:tabs>
            <w:rPr/>
          </w:pPr>
          <w:hyperlink w:anchor="__RefHeading___Toc657292_73709187">
            <w:r>
              <w:rPr>
                <w:webHidden/>
                <w:rStyle w:val="IndexLink"/>
              </w:rPr>
              <w:t>180</w:t>
            </w:r>
            <w:r>
              <w:rPr>
                <w:rStyle w:val="IndexLink"/>
                <w:rtl w:val="true"/>
              </w:rPr>
              <w:t xml:space="preserve">- </w:t>
            </w:r>
            <w:r>
              <w:rPr>
                <w:rStyle w:val="IndexLink"/>
                <w:rtl w:val="true"/>
              </w:rPr>
              <w:t>أرجوزة فی المنطق</w:t>
            </w:r>
            <w:r>
              <w:rPr>
                <w:rStyle w:val="IndexLink"/>
                <w:rtl w:val="true"/>
              </w:rPr>
              <w:tab/>
            </w:r>
            <w:r>
              <w:rPr>
                <w:rStyle w:val="IndexLink"/>
              </w:rPr>
              <w:t>75</w:t>
            </w:r>
          </w:hyperlink>
        </w:p>
        <w:p>
          <w:pPr>
            <w:pStyle w:val="Contents2"/>
            <w:tabs>
              <w:tab w:val="clear" w:pos="8743"/>
              <w:tab w:val="right" w:pos="9026" w:leader="dot"/>
            </w:tabs>
            <w:rPr/>
          </w:pPr>
          <w:hyperlink w:anchor="__RefHeading___Toc657294_73709187">
            <w:r>
              <w:rPr>
                <w:webHidden/>
                <w:rStyle w:val="IndexLink"/>
              </w:rPr>
              <w:t>181</w:t>
            </w:r>
            <w:r>
              <w:rPr>
                <w:rStyle w:val="IndexLink"/>
                <w:rtl w:val="true"/>
              </w:rPr>
              <w:t xml:space="preserve">- </w:t>
            </w:r>
            <w:r>
              <w:rPr>
                <w:rStyle w:val="IndexLink"/>
                <w:rtl w:val="true"/>
              </w:rPr>
              <w:t>أرجوزة فی المنطق</w:t>
            </w:r>
            <w:r>
              <w:rPr>
                <w:rStyle w:val="IndexLink"/>
                <w:rtl w:val="true"/>
              </w:rPr>
              <w:tab/>
            </w:r>
            <w:r>
              <w:rPr>
                <w:rStyle w:val="IndexLink"/>
              </w:rPr>
              <w:t>75</w:t>
            </w:r>
          </w:hyperlink>
        </w:p>
        <w:p>
          <w:pPr>
            <w:pStyle w:val="Contents2"/>
            <w:tabs>
              <w:tab w:val="clear" w:pos="8743"/>
              <w:tab w:val="right" w:pos="9026" w:leader="dot"/>
            </w:tabs>
            <w:rPr/>
          </w:pPr>
          <w:hyperlink w:anchor="__RefHeading___Toc657296_73709187">
            <w:r>
              <w:rPr>
                <w:webHidden/>
                <w:rStyle w:val="IndexLink"/>
              </w:rPr>
              <w:t>182</w:t>
            </w:r>
            <w:r>
              <w:rPr>
                <w:rStyle w:val="IndexLink"/>
                <w:rtl w:val="true"/>
              </w:rPr>
              <w:t xml:space="preserve">- </w:t>
            </w:r>
            <w:r>
              <w:rPr>
                <w:rStyle w:val="IndexLink"/>
                <w:rtl w:val="true"/>
              </w:rPr>
              <w:t>ارجوزة فی المنطق</w:t>
            </w:r>
            <w:r>
              <w:rPr>
                <w:rStyle w:val="IndexLink"/>
                <w:rtl w:val="true"/>
              </w:rPr>
              <w:tab/>
            </w:r>
            <w:r>
              <w:rPr>
                <w:rStyle w:val="IndexLink"/>
              </w:rPr>
              <w:t>76</w:t>
            </w:r>
          </w:hyperlink>
        </w:p>
        <w:p>
          <w:pPr>
            <w:pStyle w:val="Contents2"/>
            <w:tabs>
              <w:tab w:val="clear" w:pos="8743"/>
              <w:tab w:val="right" w:pos="9026" w:leader="dot"/>
            </w:tabs>
            <w:rPr/>
          </w:pPr>
          <w:hyperlink w:anchor="__RefHeading___Toc657298_73709187">
            <w:r>
              <w:rPr>
                <w:webHidden/>
                <w:rStyle w:val="IndexLink"/>
              </w:rPr>
              <w:t>183</w:t>
            </w:r>
            <w:r>
              <w:rPr>
                <w:rStyle w:val="IndexLink"/>
                <w:rtl w:val="true"/>
              </w:rPr>
              <w:t xml:space="preserve">- </w:t>
            </w:r>
            <w:r>
              <w:rPr>
                <w:rStyle w:val="IndexLink"/>
                <w:rtl w:val="true"/>
              </w:rPr>
              <w:t>أرجوزة فی المنطق</w:t>
            </w:r>
            <w:r>
              <w:rPr>
                <w:rStyle w:val="IndexLink"/>
                <w:rtl w:val="true"/>
              </w:rPr>
              <w:tab/>
            </w:r>
            <w:r>
              <w:rPr>
                <w:rStyle w:val="IndexLink"/>
              </w:rPr>
              <w:t>76</w:t>
            </w:r>
          </w:hyperlink>
        </w:p>
        <w:p>
          <w:pPr>
            <w:pStyle w:val="Contents2"/>
            <w:tabs>
              <w:tab w:val="clear" w:pos="8743"/>
              <w:tab w:val="right" w:pos="9026" w:leader="dot"/>
            </w:tabs>
            <w:rPr/>
          </w:pPr>
          <w:hyperlink w:anchor="__RefHeading___Toc657300_73709187">
            <w:r>
              <w:rPr>
                <w:webHidden/>
                <w:rStyle w:val="IndexLink"/>
              </w:rPr>
              <w:t>184</w:t>
            </w:r>
            <w:r>
              <w:rPr>
                <w:rStyle w:val="IndexLink"/>
                <w:rtl w:val="true"/>
              </w:rPr>
              <w:t xml:space="preserve">- </w:t>
            </w:r>
            <w:r>
              <w:rPr>
                <w:rStyle w:val="IndexLink"/>
                <w:rtl w:val="true"/>
              </w:rPr>
              <w:t>الأرجوزة المنجیة</w:t>
            </w:r>
            <w:r>
              <w:rPr>
                <w:rStyle w:val="IndexLink"/>
                <w:rtl w:val="true"/>
              </w:rPr>
              <w:tab/>
            </w:r>
            <w:r>
              <w:rPr>
                <w:rStyle w:val="IndexLink"/>
              </w:rPr>
              <w:t>76</w:t>
            </w:r>
          </w:hyperlink>
        </w:p>
        <w:p>
          <w:pPr>
            <w:pStyle w:val="Contents2"/>
            <w:tabs>
              <w:tab w:val="clear" w:pos="8743"/>
              <w:tab w:val="right" w:pos="9026" w:leader="dot"/>
            </w:tabs>
            <w:rPr/>
          </w:pPr>
          <w:hyperlink w:anchor="__RefHeading___Toc657302_73709187">
            <w:r>
              <w:rPr>
                <w:webHidden/>
                <w:rStyle w:val="IndexLink"/>
              </w:rPr>
              <w:t>185</w:t>
            </w:r>
            <w:r>
              <w:rPr>
                <w:rStyle w:val="IndexLink"/>
                <w:rtl w:val="true"/>
              </w:rPr>
              <w:t xml:space="preserve">- </w:t>
            </w:r>
            <w:r>
              <w:rPr>
                <w:rStyle w:val="IndexLink"/>
                <w:rtl w:val="true"/>
              </w:rPr>
              <w:t>الأرجوزة الهادیة الی الناحیة السامیة</w:t>
            </w:r>
            <w:r>
              <w:rPr>
                <w:rStyle w:val="IndexLink"/>
                <w:rtl w:val="true"/>
              </w:rPr>
              <w:tab/>
            </w:r>
            <w:r>
              <w:rPr>
                <w:rStyle w:val="IndexLink"/>
              </w:rPr>
              <w:t>76</w:t>
            </w:r>
          </w:hyperlink>
        </w:p>
        <w:p>
          <w:pPr>
            <w:pStyle w:val="Contents2"/>
            <w:tabs>
              <w:tab w:val="clear" w:pos="8743"/>
              <w:tab w:val="right" w:pos="9026" w:leader="dot"/>
            </w:tabs>
            <w:rPr/>
          </w:pPr>
          <w:hyperlink w:anchor="__RefHeading___Toc657304_73709187">
            <w:r>
              <w:rPr>
                <w:webHidden/>
                <w:rStyle w:val="IndexLink"/>
              </w:rPr>
              <w:t>186</w:t>
            </w:r>
            <w:r>
              <w:rPr>
                <w:rStyle w:val="IndexLink"/>
                <w:rtl w:val="true"/>
              </w:rPr>
              <w:t xml:space="preserve">- </w:t>
            </w:r>
            <w:r>
              <w:rPr>
                <w:rStyle w:val="IndexLink"/>
                <w:rtl w:val="true"/>
              </w:rPr>
              <w:t>ارده شیره</w:t>
            </w:r>
            <w:r>
              <w:rPr>
                <w:rStyle w:val="IndexLink"/>
                <w:rtl w:val="true"/>
              </w:rPr>
              <w:tab/>
            </w:r>
            <w:r>
              <w:rPr>
                <w:rStyle w:val="IndexLink"/>
              </w:rPr>
              <w:t>76</w:t>
            </w:r>
          </w:hyperlink>
        </w:p>
        <w:p>
          <w:pPr>
            <w:pStyle w:val="Contents2"/>
            <w:tabs>
              <w:tab w:val="clear" w:pos="8743"/>
              <w:tab w:val="right" w:pos="9026" w:leader="dot"/>
            </w:tabs>
            <w:rPr/>
          </w:pPr>
          <w:hyperlink w:anchor="__RefHeading___Toc657306_73709187">
            <w:r>
              <w:rPr>
                <w:webHidden/>
                <w:rStyle w:val="IndexLink"/>
              </w:rPr>
              <w:t>187</w:t>
            </w:r>
            <w:r>
              <w:rPr>
                <w:rStyle w:val="IndexLink"/>
                <w:rtl w:val="true"/>
              </w:rPr>
              <w:t xml:space="preserve">- </w:t>
            </w:r>
            <w:r>
              <w:rPr>
                <w:rStyle w:val="IndexLink"/>
                <w:rtl w:val="true"/>
              </w:rPr>
              <w:t>ارشاد الاذهان الی علم الابدان</w:t>
            </w:r>
            <w:r>
              <w:rPr>
                <w:rStyle w:val="IndexLink"/>
                <w:rtl w:val="true"/>
              </w:rPr>
              <w:tab/>
            </w:r>
            <w:r>
              <w:rPr>
                <w:rStyle w:val="IndexLink"/>
              </w:rPr>
              <w:t>76</w:t>
            </w:r>
          </w:hyperlink>
        </w:p>
        <w:p>
          <w:pPr>
            <w:pStyle w:val="Contents2"/>
            <w:tabs>
              <w:tab w:val="clear" w:pos="8743"/>
              <w:tab w:val="right" w:pos="9026" w:leader="dot"/>
            </w:tabs>
            <w:rPr/>
          </w:pPr>
          <w:hyperlink w:anchor="__RefHeading___Toc657308_73709187">
            <w:r>
              <w:rPr>
                <w:webHidden/>
                <w:rStyle w:val="IndexLink"/>
              </w:rPr>
              <w:t>188</w:t>
            </w:r>
            <w:r>
              <w:rPr>
                <w:rStyle w:val="IndexLink"/>
                <w:rtl w:val="true"/>
              </w:rPr>
              <w:t xml:space="preserve">- </w:t>
            </w:r>
            <w:r>
              <w:rPr>
                <w:rStyle w:val="IndexLink"/>
                <w:rtl w:val="true"/>
              </w:rPr>
              <w:t>ارشاد الحنفا فی وصف الخلفا</w:t>
            </w:r>
            <w:r>
              <w:rPr>
                <w:rStyle w:val="IndexLink"/>
                <w:rtl w:val="true"/>
              </w:rPr>
              <w:tab/>
            </w:r>
            <w:r>
              <w:rPr>
                <w:rStyle w:val="IndexLink"/>
              </w:rPr>
              <w:t>77</w:t>
            </w:r>
          </w:hyperlink>
        </w:p>
        <w:p>
          <w:pPr>
            <w:pStyle w:val="Contents2"/>
            <w:tabs>
              <w:tab w:val="clear" w:pos="8743"/>
              <w:tab w:val="right" w:pos="9026" w:leader="dot"/>
            </w:tabs>
            <w:rPr/>
          </w:pPr>
          <w:hyperlink w:anchor="__RefHeading___Toc657310_73709187">
            <w:r>
              <w:rPr>
                <w:webHidden/>
                <w:rStyle w:val="IndexLink"/>
              </w:rPr>
              <w:t>189</w:t>
            </w:r>
            <w:r>
              <w:rPr>
                <w:rStyle w:val="IndexLink"/>
                <w:rtl w:val="true"/>
              </w:rPr>
              <w:t xml:space="preserve">- </w:t>
            </w:r>
            <w:r>
              <w:rPr>
                <w:rStyle w:val="IndexLink"/>
                <w:rtl w:val="true"/>
              </w:rPr>
              <w:t>ارشاد المسلمین</w:t>
            </w:r>
            <w:r>
              <w:rPr>
                <w:rStyle w:val="IndexLink"/>
                <w:rtl w:val="true"/>
              </w:rPr>
              <w:tab/>
            </w:r>
            <w:r>
              <w:rPr>
                <w:rStyle w:val="IndexLink"/>
              </w:rPr>
              <w:t>77</w:t>
            </w:r>
          </w:hyperlink>
        </w:p>
        <w:p>
          <w:pPr>
            <w:pStyle w:val="Contents2"/>
            <w:tabs>
              <w:tab w:val="clear" w:pos="8743"/>
              <w:tab w:val="right" w:pos="9026" w:leader="dot"/>
            </w:tabs>
            <w:rPr/>
          </w:pPr>
          <w:hyperlink w:anchor="__RefHeading___Toc657312_73709187">
            <w:r>
              <w:rPr>
                <w:webHidden/>
                <w:rStyle w:val="IndexLink"/>
              </w:rPr>
              <w:t>190</w:t>
            </w:r>
            <w:r>
              <w:rPr>
                <w:rStyle w:val="IndexLink"/>
                <w:rtl w:val="true"/>
              </w:rPr>
              <w:t xml:space="preserve">- </w:t>
            </w:r>
            <w:r>
              <w:rPr>
                <w:rStyle w:val="IndexLink"/>
                <w:rtl w:val="true"/>
              </w:rPr>
              <w:t>ارغام الکفرة</w:t>
            </w:r>
            <w:r>
              <w:rPr>
                <w:rStyle w:val="IndexLink"/>
                <w:rtl w:val="true"/>
              </w:rPr>
              <w:tab/>
            </w:r>
            <w:r>
              <w:rPr>
                <w:rStyle w:val="IndexLink"/>
              </w:rPr>
              <w:t>77</w:t>
            </w:r>
          </w:hyperlink>
        </w:p>
        <w:p>
          <w:pPr>
            <w:pStyle w:val="Contents2"/>
            <w:tabs>
              <w:tab w:val="clear" w:pos="8743"/>
              <w:tab w:val="right" w:pos="9026" w:leader="dot"/>
            </w:tabs>
            <w:rPr/>
          </w:pPr>
          <w:hyperlink w:anchor="__RefHeading___Toc657314_73709187">
            <w:r>
              <w:rPr>
                <w:webHidden/>
                <w:rStyle w:val="IndexLink"/>
              </w:rPr>
              <w:t>191</w:t>
            </w:r>
            <w:r>
              <w:rPr>
                <w:rStyle w:val="IndexLink"/>
                <w:rtl w:val="true"/>
              </w:rPr>
              <w:t xml:space="preserve">- </w:t>
            </w:r>
            <w:r>
              <w:rPr>
                <w:rStyle w:val="IndexLink"/>
                <w:rtl w:val="true"/>
              </w:rPr>
              <w:t>أرفع‏نامه</w:t>
            </w:r>
            <w:r>
              <w:rPr>
                <w:rStyle w:val="IndexLink"/>
                <w:rtl w:val="true"/>
              </w:rPr>
              <w:tab/>
            </w:r>
            <w:r>
              <w:rPr>
                <w:rStyle w:val="IndexLink"/>
              </w:rPr>
              <w:t>77</w:t>
            </w:r>
          </w:hyperlink>
        </w:p>
        <w:p>
          <w:pPr>
            <w:pStyle w:val="Contents2"/>
            <w:tabs>
              <w:tab w:val="clear" w:pos="8743"/>
              <w:tab w:val="right" w:pos="9026" w:leader="dot"/>
            </w:tabs>
            <w:rPr/>
          </w:pPr>
          <w:hyperlink w:anchor="__RefHeading___Toc657316_73709187">
            <w:r>
              <w:rPr>
                <w:webHidden/>
                <w:rStyle w:val="IndexLink"/>
              </w:rPr>
              <w:t>192</w:t>
            </w:r>
            <w:r>
              <w:rPr>
                <w:rStyle w:val="IndexLink"/>
                <w:rtl w:val="true"/>
              </w:rPr>
              <w:t xml:space="preserve">- </w:t>
            </w:r>
            <w:r>
              <w:rPr>
                <w:rStyle w:val="IndexLink"/>
                <w:rtl w:val="true"/>
              </w:rPr>
              <w:t>أرمغان</w:t>
            </w:r>
            <w:r>
              <w:rPr>
                <w:rStyle w:val="IndexLink"/>
                <w:rtl w:val="true"/>
              </w:rPr>
              <w:tab/>
            </w:r>
            <w:r>
              <w:rPr>
                <w:rStyle w:val="IndexLink"/>
              </w:rPr>
              <w:t>77</w:t>
            </w:r>
          </w:hyperlink>
        </w:p>
        <w:p>
          <w:pPr>
            <w:pStyle w:val="Contents2"/>
            <w:tabs>
              <w:tab w:val="clear" w:pos="8743"/>
              <w:tab w:val="right" w:pos="9026" w:leader="dot"/>
            </w:tabs>
            <w:rPr/>
          </w:pPr>
          <w:hyperlink w:anchor="__RefHeading___Toc657318_73709187">
            <w:r>
              <w:rPr>
                <w:webHidden/>
                <w:rStyle w:val="IndexLink"/>
              </w:rPr>
              <w:t>193</w:t>
            </w:r>
            <w:r>
              <w:rPr>
                <w:rStyle w:val="IndexLink"/>
                <w:rtl w:val="true"/>
              </w:rPr>
              <w:t xml:space="preserve">- </w:t>
            </w:r>
            <w:r>
              <w:rPr>
                <w:rStyle w:val="IndexLink"/>
                <w:rtl w:val="true"/>
              </w:rPr>
              <w:t>أرمغان معارف</w:t>
            </w:r>
            <w:r>
              <w:rPr>
                <w:rStyle w:val="IndexLink"/>
                <w:rtl w:val="true"/>
              </w:rPr>
              <w:tab/>
            </w:r>
            <w:r>
              <w:rPr>
                <w:rStyle w:val="IndexLink"/>
              </w:rPr>
              <w:t>77</w:t>
            </w:r>
          </w:hyperlink>
        </w:p>
        <w:p>
          <w:pPr>
            <w:pStyle w:val="Contents2"/>
            <w:tabs>
              <w:tab w:val="clear" w:pos="8743"/>
              <w:tab w:val="right" w:pos="9026" w:leader="dot"/>
            </w:tabs>
            <w:rPr/>
          </w:pPr>
          <w:hyperlink w:anchor="__RefHeading___Toc657320_73709187">
            <w:r>
              <w:rPr>
                <w:webHidden/>
                <w:rStyle w:val="IndexLink"/>
              </w:rPr>
              <w:t>194</w:t>
            </w:r>
            <w:r>
              <w:rPr>
                <w:rStyle w:val="IndexLink"/>
                <w:rtl w:val="true"/>
              </w:rPr>
              <w:t xml:space="preserve">- </w:t>
            </w:r>
            <w:r>
              <w:rPr>
                <w:rStyle w:val="IndexLink"/>
                <w:rtl w:val="true"/>
              </w:rPr>
              <w:t>ازاحة الشبهات فی الشک فی الرکعات</w:t>
            </w:r>
            <w:r>
              <w:rPr>
                <w:rStyle w:val="IndexLink"/>
                <w:rtl w:val="true"/>
              </w:rPr>
              <w:tab/>
            </w:r>
            <w:r>
              <w:rPr>
                <w:rStyle w:val="IndexLink"/>
              </w:rPr>
              <w:t>78</w:t>
            </w:r>
          </w:hyperlink>
        </w:p>
        <w:p>
          <w:pPr>
            <w:pStyle w:val="Contents2"/>
            <w:tabs>
              <w:tab w:val="clear" w:pos="8743"/>
              <w:tab w:val="right" w:pos="9026" w:leader="dot"/>
            </w:tabs>
            <w:rPr/>
          </w:pPr>
          <w:hyperlink w:anchor="__RefHeading___Toc657322_73709187">
            <w:r>
              <w:rPr>
                <w:webHidden/>
                <w:rStyle w:val="IndexLink"/>
              </w:rPr>
              <w:t>195</w:t>
            </w:r>
            <w:r>
              <w:rPr>
                <w:rStyle w:val="IndexLink"/>
                <w:rtl w:val="true"/>
              </w:rPr>
              <w:t xml:space="preserve">- </w:t>
            </w:r>
            <w:r>
              <w:rPr>
                <w:rStyle w:val="IndexLink"/>
                <w:rtl w:val="true"/>
              </w:rPr>
              <w:t>ازاحة اللحیة</w:t>
            </w:r>
            <w:r>
              <w:rPr>
                <w:rStyle w:val="IndexLink"/>
                <w:rtl w:val="true"/>
              </w:rPr>
              <w:tab/>
            </w:r>
            <w:r>
              <w:rPr>
                <w:rStyle w:val="IndexLink"/>
              </w:rPr>
              <w:t>78</w:t>
            </w:r>
          </w:hyperlink>
        </w:p>
        <w:p>
          <w:pPr>
            <w:pStyle w:val="Contents2"/>
            <w:tabs>
              <w:tab w:val="clear" w:pos="8743"/>
              <w:tab w:val="right" w:pos="9026" w:leader="dot"/>
            </w:tabs>
            <w:rPr/>
          </w:pPr>
          <w:hyperlink w:anchor="__RefHeading___Toc657324_73709187">
            <w:r>
              <w:rPr>
                <w:webHidden/>
                <w:rStyle w:val="IndexLink"/>
              </w:rPr>
              <w:t>196</w:t>
            </w:r>
            <w:r>
              <w:rPr>
                <w:rStyle w:val="IndexLink"/>
                <w:rtl w:val="true"/>
              </w:rPr>
              <w:t xml:space="preserve">- </w:t>
            </w:r>
            <w:r>
              <w:rPr>
                <w:rStyle w:val="IndexLink"/>
                <w:rtl w:val="true"/>
              </w:rPr>
              <w:t>ازالة الاوهام من اشتباهات وقعت فی الاسماء و الاعلام</w:t>
            </w:r>
            <w:r>
              <w:rPr>
                <w:rStyle w:val="IndexLink"/>
                <w:rtl w:val="true"/>
              </w:rPr>
              <w:tab/>
            </w:r>
            <w:r>
              <w:rPr>
                <w:rStyle w:val="IndexLink"/>
              </w:rPr>
              <w:t>78</w:t>
            </w:r>
          </w:hyperlink>
        </w:p>
        <w:p>
          <w:pPr>
            <w:pStyle w:val="Contents2"/>
            <w:tabs>
              <w:tab w:val="clear" w:pos="8743"/>
              <w:tab w:val="right" w:pos="9026" w:leader="dot"/>
            </w:tabs>
            <w:rPr/>
          </w:pPr>
          <w:hyperlink w:anchor="__RefHeading___Toc657326_73709187">
            <w:r>
              <w:rPr>
                <w:webHidden/>
                <w:rStyle w:val="IndexLink"/>
              </w:rPr>
              <w:t>197</w:t>
            </w:r>
            <w:r>
              <w:rPr>
                <w:rStyle w:val="IndexLink"/>
                <w:rtl w:val="true"/>
              </w:rPr>
              <w:t xml:space="preserve">- </w:t>
            </w:r>
            <w:r>
              <w:rPr>
                <w:rStyle w:val="IndexLink"/>
                <w:rtl w:val="true"/>
              </w:rPr>
              <w:t>از رنجی که می‏بریم</w:t>
            </w:r>
            <w:r>
              <w:rPr>
                <w:rStyle w:val="IndexLink"/>
                <w:rtl w:val="true"/>
              </w:rPr>
              <w:tab/>
            </w:r>
            <w:r>
              <w:rPr>
                <w:rStyle w:val="IndexLink"/>
              </w:rPr>
              <w:t>78</w:t>
            </w:r>
          </w:hyperlink>
        </w:p>
        <w:p>
          <w:pPr>
            <w:pStyle w:val="Contents2"/>
            <w:tabs>
              <w:tab w:val="clear" w:pos="8743"/>
              <w:tab w:val="right" w:pos="9026" w:leader="dot"/>
            </w:tabs>
            <w:rPr/>
          </w:pPr>
          <w:hyperlink w:anchor="__RefHeading___Toc657328_73709187">
            <w:r>
              <w:rPr>
                <w:webHidden/>
                <w:rStyle w:val="IndexLink"/>
              </w:rPr>
              <w:t>198</w:t>
            </w:r>
            <w:r>
              <w:rPr>
                <w:rStyle w:val="IndexLink"/>
                <w:rtl w:val="true"/>
              </w:rPr>
              <w:t xml:space="preserve">- </w:t>
            </w:r>
            <w:r>
              <w:rPr>
                <w:rStyle w:val="IndexLink"/>
                <w:rtl w:val="true"/>
              </w:rPr>
              <w:t>أزهار أشجار الأشعار</w:t>
            </w:r>
            <w:r>
              <w:rPr>
                <w:rStyle w:val="IndexLink"/>
                <w:rtl w:val="true"/>
              </w:rPr>
              <w:tab/>
            </w:r>
            <w:r>
              <w:rPr>
                <w:rStyle w:val="IndexLink"/>
              </w:rPr>
              <w:t>78</w:t>
            </w:r>
          </w:hyperlink>
        </w:p>
        <w:p>
          <w:pPr>
            <w:pStyle w:val="Contents2"/>
            <w:tabs>
              <w:tab w:val="clear" w:pos="8743"/>
              <w:tab w:val="right" w:pos="9026" w:leader="dot"/>
            </w:tabs>
            <w:rPr/>
          </w:pPr>
          <w:hyperlink w:anchor="__RefHeading___Toc657330_73709187">
            <w:r>
              <w:rPr>
                <w:webHidden/>
                <w:rStyle w:val="IndexLink"/>
              </w:rPr>
              <w:t>199</w:t>
            </w:r>
            <w:r>
              <w:rPr>
                <w:rStyle w:val="IndexLink"/>
                <w:rtl w:val="true"/>
              </w:rPr>
              <w:t xml:space="preserve">- </w:t>
            </w:r>
            <w:r>
              <w:rPr>
                <w:rStyle w:val="IndexLink"/>
                <w:rtl w:val="true"/>
              </w:rPr>
              <w:t>أزهار الریف</w:t>
            </w:r>
            <w:r>
              <w:rPr>
                <w:rStyle w:val="IndexLink"/>
                <w:rtl w:val="true"/>
              </w:rPr>
              <w:tab/>
            </w:r>
            <w:r>
              <w:rPr>
                <w:rStyle w:val="IndexLink"/>
              </w:rPr>
              <w:t>78</w:t>
            </w:r>
          </w:hyperlink>
        </w:p>
        <w:p>
          <w:pPr>
            <w:pStyle w:val="Contents2"/>
            <w:tabs>
              <w:tab w:val="clear" w:pos="8743"/>
              <w:tab w:val="right" w:pos="9026" w:leader="dot"/>
            </w:tabs>
            <w:rPr/>
          </w:pPr>
          <w:hyperlink w:anchor="__RefHeading___Toc657332_73709187">
            <w:r>
              <w:rPr>
                <w:webHidden/>
                <w:rStyle w:val="IndexLink"/>
              </w:rPr>
              <w:t>200</w:t>
            </w:r>
            <w:r>
              <w:rPr>
                <w:rStyle w:val="IndexLink"/>
                <w:rtl w:val="true"/>
              </w:rPr>
              <w:t xml:space="preserve">- </w:t>
            </w:r>
            <w:r>
              <w:rPr>
                <w:rStyle w:val="IndexLink"/>
                <w:rtl w:val="true"/>
              </w:rPr>
              <w:t>اساس المطالب</w:t>
            </w:r>
            <w:r>
              <w:rPr>
                <w:rStyle w:val="IndexLink"/>
                <w:rtl w:val="true"/>
              </w:rPr>
              <w:tab/>
            </w:r>
            <w:r>
              <w:rPr>
                <w:rStyle w:val="IndexLink"/>
              </w:rPr>
              <w:t>79</w:t>
            </w:r>
          </w:hyperlink>
        </w:p>
        <w:p>
          <w:pPr>
            <w:pStyle w:val="Contents2"/>
            <w:tabs>
              <w:tab w:val="clear" w:pos="8743"/>
              <w:tab w:val="right" w:pos="9026" w:leader="dot"/>
            </w:tabs>
            <w:rPr/>
          </w:pPr>
          <w:hyperlink w:anchor="__RefHeading___Toc657334_73709187">
            <w:r>
              <w:rPr>
                <w:webHidden/>
                <w:rStyle w:val="IndexLink"/>
              </w:rPr>
              <w:t>201</w:t>
            </w:r>
            <w:r>
              <w:rPr>
                <w:rStyle w:val="IndexLink"/>
                <w:rtl w:val="true"/>
              </w:rPr>
              <w:t xml:space="preserve">- </w:t>
            </w:r>
            <w:r>
              <w:rPr>
                <w:rStyle w:val="IndexLink"/>
                <w:rtl w:val="true"/>
              </w:rPr>
              <w:t>الاسئلة العرفانیة و الاجوبة الاسراریة</w:t>
            </w:r>
            <w:r>
              <w:rPr>
                <w:rStyle w:val="IndexLink"/>
                <w:rtl w:val="true"/>
              </w:rPr>
              <w:tab/>
            </w:r>
            <w:r>
              <w:rPr>
                <w:rStyle w:val="IndexLink"/>
              </w:rPr>
              <w:t>79</w:t>
            </w:r>
          </w:hyperlink>
        </w:p>
        <w:p>
          <w:pPr>
            <w:pStyle w:val="Contents2"/>
            <w:tabs>
              <w:tab w:val="clear" w:pos="8743"/>
              <w:tab w:val="right" w:pos="9026" w:leader="dot"/>
            </w:tabs>
            <w:rPr/>
          </w:pPr>
          <w:hyperlink w:anchor="__RefHeading___Toc657336_73709187">
            <w:r>
              <w:rPr>
                <w:webHidden/>
                <w:rStyle w:val="IndexLink"/>
              </w:rPr>
              <w:t>202</w:t>
            </w:r>
            <w:r>
              <w:rPr>
                <w:rStyle w:val="IndexLink"/>
                <w:rtl w:val="true"/>
              </w:rPr>
              <w:t xml:space="preserve">- </w:t>
            </w:r>
            <w:r>
              <w:rPr>
                <w:rStyle w:val="IndexLink"/>
                <w:rtl w:val="true"/>
              </w:rPr>
              <w:t>اسئلة المعترضین و أجوبة الراشدین</w:t>
            </w:r>
            <w:r>
              <w:rPr>
                <w:rStyle w:val="IndexLink"/>
                <w:rtl w:val="true"/>
              </w:rPr>
              <w:tab/>
            </w:r>
            <w:r>
              <w:rPr>
                <w:rStyle w:val="IndexLink"/>
              </w:rPr>
              <w:t>79</w:t>
            </w:r>
          </w:hyperlink>
        </w:p>
        <w:p>
          <w:pPr>
            <w:pStyle w:val="Contents2"/>
            <w:tabs>
              <w:tab w:val="clear" w:pos="8743"/>
              <w:tab w:val="right" w:pos="9026" w:leader="dot"/>
            </w:tabs>
            <w:rPr/>
          </w:pPr>
          <w:hyperlink w:anchor="__RefHeading___Toc657338_73709187">
            <w:r>
              <w:rPr>
                <w:webHidden/>
                <w:rStyle w:val="IndexLink"/>
              </w:rPr>
              <w:t>203</w:t>
            </w:r>
            <w:r>
              <w:rPr>
                <w:rStyle w:val="IndexLink"/>
                <w:rtl w:val="true"/>
              </w:rPr>
              <w:t xml:space="preserve">- </w:t>
            </w:r>
            <w:r>
              <w:rPr>
                <w:rStyle w:val="IndexLink"/>
                <w:rtl w:val="true"/>
              </w:rPr>
              <w:t>الاسئلة المهدیة</w:t>
            </w:r>
            <w:r>
              <w:rPr>
                <w:rStyle w:val="IndexLink"/>
                <w:rtl w:val="true"/>
              </w:rPr>
              <w:tab/>
            </w:r>
            <w:r>
              <w:rPr>
                <w:rStyle w:val="IndexLink"/>
              </w:rPr>
              <w:t>79</w:t>
            </w:r>
          </w:hyperlink>
        </w:p>
        <w:p>
          <w:pPr>
            <w:pStyle w:val="Contents2"/>
            <w:tabs>
              <w:tab w:val="clear" w:pos="8743"/>
              <w:tab w:val="right" w:pos="9026" w:leader="dot"/>
            </w:tabs>
            <w:rPr/>
          </w:pPr>
          <w:hyperlink w:anchor="__RefHeading___Toc657340_73709187">
            <w:r>
              <w:rPr>
                <w:webHidden/>
                <w:rStyle w:val="IndexLink"/>
              </w:rPr>
              <w:t>204</w:t>
            </w:r>
            <w:r>
              <w:rPr>
                <w:rStyle w:val="IndexLink"/>
                <w:rtl w:val="true"/>
              </w:rPr>
              <w:t xml:space="preserve">- </w:t>
            </w:r>
            <w:r>
              <w:rPr>
                <w:rStyle w:val="IndexLink"/>
                <w:rtl w:val="true"/>
              </w:rPr>
              <w:t>أسرار پیدایش دین باب</w:t>
            </w:r>
            <w:r>
              <w:rPr>
                <w:rStyle w:val="IndexLink"/>
                <w:rtl w:val="true"/>
              </w:rPr>
              <w:tab/>
            </w:r>
            <w:r>
              <w:rPr>
                <w:rStyle w:val="IndexLink"/>
              </w:rPr>
              <w:t>80</w:t>
            </w:r>
          </w:hyperlink>
        </w:p>
        <w:p>
          <w:pPr>
            <w:pStyle w:val="Contents2"/>
            <w:tabs>
              <w:tab w:val="clear" w:pos="8743"/>
              <w:tab w:val="right" w:pos="9026" w:leader="dot"/>
            </w:tabs>
            <w:rPr/>
          </w:pPr>
          <w:hyperlink w:anchor="__RefHeading___Toc657342_73709187">
            <w:r>
              <w:rPr>
                <w:webHidden/>
                <w:rStyle w:val="IndexLink"/>
              </w:rPr>
              <w:t>205</w:t>
            </w:r>
            <w:r>
              <w:rPr>
                <w:rStyle w:val="IndexLink"/>
                <w:rtl w:val="true"/>
              </w:rPr>
              <w:t xml:space="preserve">- </w:t>
            </w:r>
            <w:r>
              <w:rPr>
                <w:rStyle w:val="IndexLink"/>
                <w:rtl w:val="true"/>
              </w:rPr>
              <w:t>أسرار خلقت</w:t>
            </w:r>
            <w:r>
              <w:rPr>
                <w:rStyle w:val="IndexLink"/>
                <w:rtl w:val="true"/>
              </w:rPr>
              <w:tab/>
            </w:r>
            <w:r>
              <w:rPr>
                <w:rStyle w:val="IndexLink"/>
              </w:rPr>
              <w:t>80</w:t>
            </w:r>
          </w:hyperlink>
        </w:p>
        <w:p>
          <w:pPr>
            <w:pStyle w:val="Contents2"/>
            <w:tabs>
              <w:tab w:val="clear" w:pos="8743"/>
              <w:tab w:val="right" w:pos="9026" w:leader="dot"/>
            </w:tabs>
            <w:rPr/>
          </w:pPr>
          <w:hyperlink w:anchor="__RefHeading___Toc657344_73709187">
            <w:r>
              <w:rPr>
                <w:webHidden/>
                <w:rStyle w:val="IndexLink"/>
              </w:rPr>
              <w:t>206</w:t>
            </w:r>
            <w:r>
              <w:rPr>
                <w:rStyle w:val="IndexLink"/>
                <w:rtl w:val="true"/>
              </w:rPr>
              <w:t xml:space="preserve">- </w:t>
            </w:r>
            <w:r>
              <w:rPr>
                <w:rStyle w:val="IndexLink"/>
                <w:rtl w:val="true"/>
              </w:rPr>
              <w:t>أسرار الرموز</w:t>
            </w:r>
            <w:r>
              <w:rPr>
                <w:rStyle w:val="IndexLink"/>
                <w:rtl w:val="true"/>
              </w:rPr>
              <w:tab/>
            </w:r>
            <w:r>
              <w:rPr>
                <w:rStyle w:val="IndexLink"/>
              </w:rPr>
              <w:t>80</w:t>
            </w:r>
          </w:hyperlink>
        </w:p>
        <w:p>
          <w:pPr>
            <w:pStyle w:val="Contents2"/>
            <w:tabs>
              <w:tab w:val="clear" w:pos="8743"/>
              <w:tab w:val="right" w:pos="9026" w:leader="dot"/>
            </w:tabs>
            <w:rPr/>
          </w:pPr>
          <w:hyperlink w:anchor="__RefHeading___Toc657346_73709187">
            <w:r>
              <w:rPr>
                <w:webHidden/>
                <w:rStyle w:val="IndexLink"/>
              </w:rPr>
              <w:t>207</w:t>
            </w:r>
            <w:r>
              <w:rPr>
                <w:rStyle w:val="IndexLink"/>
                <w:rtl w:val="true"/>
              </w:rPr>
              <w:t xml:space="preserve">- </w:t>
            </w:r>
            <w:r>
              <w:rPr>
                <w:rStyle w:val="IndexLink"/>
                <w:rtl w:val="true"/>
              </w:rPr>
              <w:t>أسرار عشق</w:t>
            </w:r>
            <w:r>
              <w:rPr>
                <w:rStyle w:val="IndexLink"/>
                <w:rtl w:val="true"/>
              </w:rPr>
              <w:tab/>
            </w:r>
            <w:r>
              <w:rPr>
                <w:rStyle w:val="IndexLink"/>
              </w:rPr>
              <w:t>80</w:t>
            </w:r>
          </w:hyperlink>
        </w:p>
        <w:p>
          <w:pPr>
            <w:pStyle w:val="Contents2"/>
            <w:tabs>
              <w:tab w:val="clear" w:pos="8743"/>
              <w:tab w:val="right" w:pos="9026" w:leader="dot"/>
            </w:tabs>
            <w:rPr/>
          </w:pPr>
          <w:hyperlink w:anchor="__RefHeading___Toc657348_73709187">
            <w:r>
              <w:rPr>
                <w:webHidden/>
                <w:rStyle w:val="IndexLink"/>
              </w:rPr>
              <w:t>208</w:t>
            </w:r>
            <w:r>
              <w:rPr>
                <w:rStyle w:val="IndexLink"/>
                <w:rtl w:val="true"/>
              </w:rPr>
              <w:t xml:space="preserve">- </w:t>
            </w:r>
            <w:r>
              <w:rPr>
                <w:rStyle w:val="IndexLink"/>
                <w:rtl w:val="true"/>
              </w:rPr>
              <w:t>أسرار الفرقان</w:t>
            </w:r>
            <w:r>
              <w:rPr>
                <w:rStyle w:val="IndexLink"/>
                <w:rtl w:val="true"/>
              </w:rPr>
              <w:tab/>
            </w:r>
            <w:r>
              <w:rPr>
                <w:rStyle w:val="IndexLink"/>
              </w:rPr>
              <w:t>80</w:t>
            </w:r>
          </w:hyperlink>
        </w:p>
        <w:p>
          <w:pPr>
            <w:pStyle w:val="Contents2"/>
            <w:tabs>
              <w:tab w:val="clear" w:pos="8743"/>
              <w:tab w:val="right" w:pos="9026" w:leader="dot"/>
            </w:tabs>
            <w:rPr/>
          </w:pPr>
          <w:hyperlink w:anchor="__RefHeading___Toc657350_73709187">
            <w:r>
              <w:rPr>
                <w:webHidden/>
                <w:rStyle w:val="IndexLink"/>
              </w:rPr>
              <w:t>209</w:t>
            </w:r>
            <w:r>
              <w:rPr>
                <w:rStyle w:val="IndexLink"/>
                <w:rtl w:val="true"/>
              </w:rPr>
              <w:t xml:space="preserve">- </w:t>
            </w:r>
            <w:r>
              <w:rPr>
                <w:rStyle w:val="IndexLink"/>
                <w:rtl w:val="true"/>
              </w:rPr>
              <w:t>أسرار مکتوم</w:t>
            </w:r>
            <w:r>
              <w:rPr>
                <w:rStyle w:val="IndexLink"/>
                <w:rtl w:val="true"/>
              </w:rPr>
              <w:tab/>
            </w:r>
            <w:r>
              <w:rPr>
                <w:rStyle w:val="IndexLink"/>
              </w:rPr>
              <w:t>80</w:t>
            </w:r>
          </w:hyperlink>
        </w:p>
        <w:p>
          <w:pPr>
            <w:pStyle w:val="Contents2"/>
            <w:tabs>
              <w:tab w:val="clear" w:pos="8743"/>
              <w:tab w:val="right" w:pos="9026" w:leader="dot"/>
            </w:tabs>
            <w:rPr/>
          </w:pPr>
          <w:hyperlink w:anchor="__RefHeading___Toc657352_73709187">
            <w:r>
              <w:rPr>
                <w:webHidden/>
                <w:rStyle w:val="IndexLink"/>
              </w:rPr>
              <w:t>210</w:t>
            </w:r>
            <w:r>
              <w:rPr>
                <w:rStyle w:val="IndexLink"/>
                <w:rtl w:val="true"/>
              </w:rPr>
              <w:t xml:space="preserve">- </w:t>
            </w:r>
            <w:r>
              <w:rPr>
                <w:rStyle w:val="IndexLink"/>
                <w:rtl w:val="true"/>
              </w:rPr>
              <w:t>أسرار موفقیت</w:t>
            </w:r>
            <w:r>
              <w:rPr>
                <w:rStyle w:val="IndexLink"/>
                <w:rtl w:val="true"/>
              </w:rPr>
              <w:tab/>
            </w:r>
            <w:r>
              <w:rPr>
                <w:rStyle w:val="IndexLink"/>
              </w:rPr>
              <w:t>81</w:t>
            </w:r>
          </w:hyperlink>
        </w:p>
        <w:p>
          <w:pPr>
            <w:pStyle w:val="Contents2"/>
            <w:tabs>
              <w:tab w:val="clear" w:pos="8743"/>
              <w:tab w:val="right" w:pos="9026" w:leader="dot"/>
            </w:tabs>
            <w:rPr/>
          </w:pPr>
          <w:hyperlink w:anchor="__RefHeading___Toc657354_73709187">
            <w:r>
              <w:rPr>
                <w:webHidden/>
                <w:rStyle w:val="IndexLink"/>
              </w:rPr>
              <w:t>211</w:t>
            </w:r>
            <w:r>
              <w:rPr>
                <w:rStyle w:val="IndexLink"/>
                <w:rtl w:val="true"/>
              </w:rPr>
              <w:t xml:space="preserve">- </w:t>
            </w:r>
            <w:r>
              <w:rPr>
                <w:rStyle w:val="IndexLink"/>
                <w:rtl w:val="true"/>
              </w:rPr>
              <w:t>اسرار وجود</w:t>
            </w:r>
            <w:r>
              <w:rPr>
                <w:rStyle w:val="IndexLink"/>
                <w:rtl w:val="true"/>
              </w:rPr>
              <w:tab/>
            </w:r>
            <w:r>
              <w:rPr>
                <w:rStyle w:val="IndexLink"/>
              </w:rPr>
              <w:t>81</w:t>
            </w:r>
          </w:hyperlink>
        </w:p>
        <w:p>
          <w:pPr>
            <w:pStyle w:val="Contents2"/>
            <w:tabs>
              <w:tab w:val="clear" w:pos="8743"/>
              <w:tab w:val="right" w:pos="9026" w:leader="dot"/>
            </w:tabs>
            <w:rPr/>
          </w:pPr>
          <w:hyperlink w:anchor="__RefHeading___Toc657356_73709187">
            <w:r>
              <w:rPr>
                <w:webHidden/>
                <w:rStyle w:val="IndexLink"/>
              </w:rPr>
              <w:t>212</w:t>
            </w:r>
            <w:r>
              <w:rPr>
                <w:rStyle w:val="IndexLink"/>
                <w:rtl w:val="true"/>
              </w:rPr>
              <w:t xml:space="preserve">- </w:t>
            </w:r>
            <w:r>
              <w:rPr>
                <w:rStyle w:val="IndexLink"/>
                <w:rtl w:val="true"/>
              </w:rPr>
              <w:t>الاسلام فی معارفه و فنونه</w:t>
            </w:r>
            <w:r>
              <w:rPr>
                <w:rStyle w:val="IndexLink"/>
                <w:rtl w:val="true"/>
              </w:rPr>
              <w:tab/>
            </w:r>
            <w:r>
              <w:rPr>
                <w:rStyle w:val="IndexLink"/>
              </w:rPr>
              <w:t>81</w:t>
            </w:r>
          </w:hyperlink>
        </w:p>
        <w:p>
          <w:pPr>
            <w:pStyle w:val="Contents2"/>
            <w:tabs>
              <w:tab w:val="clear" w:pos="8743"/>
              <w:tab w:val="right" w:pos="9026" w:leader="dot"/>
            </w:tabs>
            <w:rPr/>
          </w:pPr>
          <w:hyperlink w:anchor="__RefHeading___Toc657358_73709187">
            <w:r>
              <w:rPr>
                <w:webHidden/>
                <w:rStyle w:val="IndexLink"/>
              </w:rPr>
              <w:t>213</w:t>
            </w:r>
            <w:r>
              <w:rPr>
                <w:rStyle w:val="IndexLink"/>
                <w:rtl w:val="true"/>
              </w:rPr>
              <w:t xml:space="preserve">- </w:t>
            </w:r>
            <w:r>
              <w:rPr>
                <w:rStyle w:val="IndexLink"/>
                <w:rtl w:val="true"/>
              </w:rPr>
              <w:t>الاسلام و الایمان</w:t>
            </w:r>
            <w:r>
              <w:rPr>
                <w:rStyle w:val="IndexLink"/>
                <w:rtl w:val="true"/>
              </w:rPr>
              <w:tab/>
            </w:r>
            <w:r>
              <w:rPr>
                <w:rStyle w:val="IndexLink"/>
              </w:rPr>
              <w:t>81</w:t>
            </w:r>
          </w:hyperlink>
        </w:p>
        <w:p>
          <w:pPr>
            <w:pStyle w:val="Contents2"/>
            <w:tabs>
              <w:tab w:val="clear" w:pos="8743"/>
              <w:tab w:val="right" w:pos="9026" w:leader="dot"/>
            </w:tabs>
            <w:rPr/>
          </w:pPr>
          <w:hyperlink w:anchor="__RefHeading___Toc657360_73709187">
            <w:r>
              <w:rPr>
                <w:webHidden/>
                <w:rStyle w:val="IndexLink"/>
              </w:rPr>
              <w:t>214</w:t>
            </w:r>
            <w:r>
              <w:rPr>
                <w:rStyle w:val="IndexLink"/>
                <w:rtl w:val="true"/>
              </w:rPr>
              <w:t xml:space="preserve">- </w:t>
            </w:r>
            <w:r>
              <w:rPr>
                <w:rStyle w:val="IndexLink"/>
                <w:rtl w:val="true"/>
              </w:rPr>
              <w:t>الاشجان فی خیر انسان</w:t>
            </w:r>
            <w:r>
              <w:rPr>
                <w:rStyle w:val="IndexLink"/>
                <w:rtl w:val="true"/>
              </w:rPr>
              <w:tab/>
            </w:r>
            <w:r>
              <w:rPr>
                <w:rStyle w:val="IndexLink"/>
              </w:rPr>
              <w:t>81</w:t>
            </w:r>
          </w:hyperlink>
        </w:p>
        <w:p>
          <w:pPr>
            <w:pStyle w:val="Contents2"/>
            <w:tabs>
              <w:tab w:val="clear" w:pos="8743"/>
              <w:tab w:val="right" w:pos="9026" w:leader="dot"/>
            </w:tabs>
            <w:rPr/>
          </w:pPr>
          <w:hyperlink w:anchor="__RefHeading___Toc657362_73709187">
            <w:r>
              <w:rPr>
                <w:webHidden/>
                <w:rStyle w:val="IndexLink"/>
              </w:rPr>
              <w:t>215</w:t>
            </w:r>
            <w:r>
              <w:rPr>
                <w:rStyle w:val="IndexLink"/>
                <w:rtl w:val="true"/>
              </w:rPr>
              <w:t xml:space="preserve">- </w:t>
            </w:r>
            <w:r>
              <w:rPr>
                <w:rStyle w:val="IndexLink"/>
                <w:rtl w:val="true"/>
              </w:rPr>
              <w:t>الاشراقات</w:t>
            </w:r>
            <w:r>
              <w:rPr>
                <w:rStyle w:val="IndexLink"/>
                <w:rtl w:val="true"/>
              </w:rPr>
              <w:tab/>
            </w:r>
            <w:r>
              <w:rPr>
                <w:rStyle w:val="IndexLink"/>
              </w:rPr>
              <w:t>81</w:t>
            </w:r>
          </w:hyperlink>
        </w:p>
        <w:p>
          <w:pPr>
            <w:pStyle w:val="Contents2"/>
            <w:tabs>
              <w:tab w:val="clear" w:pos="8743"/>
              <w:tab w:val="right" w:pos="9026" w:leader="dot"/>
            </w:tabs>
            <w:rPr/>
          </w:pPr>
          <w:hyperlink w:anchor="__RefHeading___Toc657364_73709187">
            <w:r>
              <w:rPr>
                <w:webHidden/>
                <w:rStyle w:val="IndexLink"/>
              </w:rPr>
              <w:t>216</w:t>
            </w:r>
            <w:r>
              <w:rPr>
                <w:rStyle w:val="IndexLink"/>
                <w:rtl w:val="true"/>
              </w:rPr>
              <w:t xml:space="preserve">- </w:t>
            </w:r>
            <w:r>
              <w:rPr>
                <w:rStyle w:val="IndexLink"/>
                <w:rtl w:val="true"/>
              </w:rPr>
              <w:t>اشکال الوضوء</w:t>
            </w:r>
            <w:r>
              <w:rPr>
                <w:rStyle w:val="IndexLink"/>
                <w:rtl w:val="true"/>
              </w:rPr>
              <w:tab/>
            </w:r>
            <w:r>
              <w:rPr>
                <w:rStyle w:val="IndexLink"/>
              </w:rPr>
              <w:t>82</w:t>
            </w:r>
          </w:hyperlink>
        </w:p>
        <w:p>
          <w:pPr>
            <w:pStyle w:val="Contents2"/>
            <w:tabs>
              <w:tab w:val="clear" w:pos="8743"/>
              <w:tab w:val="right" w:pos="9026" w:leader="dot"/>
            </w:tabs>
            <w:rPr/>
          </w:pPr>
          <w:hyperlink w:anchor="__RefHeading___Toc657366_73709187">
            <w:r>
              <w:rPr>
                <w:webHidden/>
                <w:rStyle w:val="IndexLink"/>
              </w:rPr>
              <w:t>217</w:t>
            </w:r>
            <w:r>
              <w:rPr>
                <w:rStyle w:val="IndexLink"/>
                <w:rtl w:val="true"/>
              </w:rPr>
              <w:t xml:space="preserve">- </w:t>
            </w:r>
            <w:r>
              <w:rPr>
                <w:rStyle w:val="IndexLink"/>
                <w:rtl w:val="true"/>
              </w:rPr>
              <w:t>اشکهای ایران</w:t>
            </w:r>
            <w:r>
              <w:rPr>
                <w:rStyle w:val="IndexLink"/>
                <w:rtl w:val="true"/>
              </w:rPr>
              <w:tab/>
            </w:r>
            <w:r>
              <w:rPr>
                <w:rStyle w:val="IndexLink"/>
              </w:rPr>
              <w:t>82</w:t>
            </w:r>
          </w:hyperlink>
        </w:p>
        <w:p>
          <w:pPr>
            <w:pStyle w:val="Contents2"/>
            <w:tabs>
              <w:tab w:val="clear" w:pos="8743"/>
              <w:tab w:val="right" w:pos="9026" w:leader="dot"/>
            </w:tabs>
            <w:rPr/>
          </w:pPr>
          <w:hyperlink w:anchor="__RefHeading___Toc657368_73709187">
            <w:r>
              <w:rPr>
                <w:webHidden/>
                <w:rStyle w:val="IndexLink"/>
              </w:rPr>
              <w:t>218</w:t>
            </w:r>
            <w:r>
              <w:rPr>
                <w:rStyle w:val="IndexLink"/>
                <w:rtl w:val="true"/>
              </w:rPr>
              <w:t xml:space="preserve">- </w:t>
            </w:r>
            <w:r>
              <w:rPr>
                <w:rStyle w:val="IndexLink"/>
                <w:rtl w:val="true"/>
              </w:rPr>
              <w:t>أصالة الصحة</w:t>
            </w:r>
            <w:r>
              <w:rPr>
                <w:rStyle w:val="IndexLink"/>
                <w:rtl w:val="true"/>
              </w:rPr>
              <w:tab/>
            </w:r>
            <w:r>
              <w:rPr>
                <w:rStyle w:val="IndexLink"/>
              </w:rPr>
              <w:t>82</w:t>
            </w:r>
          </w:hyperlink>
        </w:p>
        <w:p>
          <w:pPr>
            <w:pStyle w:val="Contents2"/>
            <w:tabs>
              <w:tab w:val="clear" w:pos="8743"/>
              <w:tab w:val="right" w:pos="9026" w:leader="dot"/>
            </w:tabs>
            <w:rPr/>
          </w:pPr>
          <w:hyperlink w:anchor="__RefHeading___Toc657370_73709187">
            <w:r>
              <w:rPr>
                <w:webHidden/>
                <w:rStyle w:val="IndexLink"/>
              </w:rPr>
              <w:t>219</w:t>
            </w:r>
            <w:r>
              <w:rPr>
                <w:rStyle w:val="IndexLink"/>
                <w:rtl w:val="true"/>
              </w:rPr>
              <w:t xml:space="preserve">- </w:t>
            </w:r>
            <w:r>
              <w:rPr>
                <w:rStyle w:val="IndexLink"/>
                <w:rtl w:val="true"/>
              </w:rPr>
              <w:t>اصفهان</w:t>
            </w:r>
            <w:r>
              <w:rPr>
                <w:rStyle w:val="IndexLink"/>
                <w:rtl w:val="true"/>
              </w:rPr>
              <w:tab/>
            </w:r>
            <w:r>
              <w:rPr>
                <w:rStyle w:val="IndexLink"/>
              </w:rPr>
              <w:t>82</w:t>
            </w:r>
          </w:hyperlink>
        </w:p>
        <w:p>
          <w:pPr>
            <w:pStyle w:val="Contents2"/>
            <w:tabs>
              <w:tab w:val="clear" w:pos="8743"/>
              <w:tab w:val="right" w:pos="9026" w:leader="dot"/>
            </w:tabs>
            <w:rPr/>
          </w:pPr>
          <w:hyperlink w:anchor="__RefHeading___Toc657372_73709187">
            <w:r>
              <w:rPr>
                <w:webHidden/>
                <w:rStyle w:val="IndexLink"/>
              </w:rPr>
              <w:t>220</w:t>
            </w:r>
            <w:r>
              <w:rPr>
                <w:rStyle w:val="IndexLink"/>
                <w:rtl w:val="true"/>
              </w:rPr>
              <w:t xml:space="preserve">- </w:t>
            </w:r>
            <w:r>
              <w:rPr>
                <w:rStyle w:val="IndexLink"/>
                <w:rtl w:val="true"/>
              </w:rPr>
              <w:t>اصفهان</w:t>
            </w:r>
            <w:r>
              <w:rPr>
                <w:rStyle w:val="IndexLink"/>
                <w:rtl w:val="true"/>
              </w:rPr>
              <w:tab/>
            </w:r>
            <w:r>
              <w:rPr>
                <w:rStyle w:val="IndexLink"/>
              </w:rPr>
              <w:t>82</w:t>
            </w:r>
          </w:hyperlink>
        </w:p>
        <w:p>
          <w:pPr>
            <w:pStyle w:val="Contents2"/>
            <w:tabs>
              <w:tab w:val="clear" w:pos="8743"/>
              <w:tab w:val="right" w:pos="9026" w:leader="dot"/>
            </w:tabs>
            <w:rPr/>
          </w:pPr>
          <w:hyperlink w:anchor="__RefHeading___Toc657374_73709187">
            <w:r>
              <w:rPr>
                <w:webHidden/>
                <w:rStyle w:val="IndexLink"/>
              </w:rPr>
              <w:t>221</w:t>
            </w:r>
            <w:r>
              <w:rPr>
                <w:rStyle w:val="IndexLink"/>
                <w:rtl w:val="true"/>
              </w:rPr>
              <w:t xml:space="preserve">- </w:t>
            </w:r>
            <w:r>
              <w:rPr>
                <w:rStyle w:val="IndexLink"/>
                <w:rtl w:val="true"/>
              </w:rPr>
              <w:t>اصفهان</w:t>
            </w:r>
            <w:r>
              <w:rPr>
                <w:rStyle w:val="IndexLink"/>
                <w:rtl w:val="true"/>
              </w:rPr>
              <w:tab/>
            </w:r>
            <w:r>
              <w:rPr>
                <w:rStyle w:val="IndexLink"/>
              </w:rPr>
              <w:t>82</w:t>
            </w:r>
          </w:hyperlink>
        </w:p>
        <w:p>
          <w:pPr>
            <w:pStyle w:val="Contents2"/>
            <w:tabs>
              <w:tab w:val="clear" w:pos="8743"/>
              <w:tab w:val="right" w:pos="9026" w:leader="dot"/>
            </w:tabs>
            <w:rPr/>
          </w:pPr>
          <w:hyperlink w:anchor="__RefHeading___Toc657376_73709187">
            <w:r>
              <w:rPr>
                <w:webHidden/>
                <w:rStyle w:val="IndexLink"/>
              </w:rPr>
              <w:t>222</w:t>
            </w:r>
            <w:r>
              <w:rPr>
                <w:rStyle w:val="IndexLink"/>
                <w:rtl w:val="true"/>
              </w:rPr>
              <w:t xml:space="preserve">- </w:t>
            </w:r>
            <w:r>
              <w:rPr>
                <w:rStyle w:val="IndexLink"/>
                <w:rtl w:val="true"/>
              </w:rPr>
              <w:t>اصفهان نصف جهان</w:t>
            </w:r>
            <w:r>
              <w:rPr>
                <w:rStyle w:val="IndexLink"/>
                <w:rtl w:val="true"/>
              </w:rPr>
              <w:tab/>
            </w:r>
            <w:r>
              <w:rPr>
                <w:rStyle w:val="IndexLink"/>
              </w:rPr>
              <w:t>82</w:t>
            </w:r>
          </w:hyperlink>
        </w:p>
        <w:p>
          <w:pPr>
            <w:pStyle w:val="Contents2"/>
            <w:tabs>
              <w:tab w:val="clear" w:pos="8743"/>
              <w:tab w:val="right" w:pos="9026" w:leader="dot"/>
            </w:tabs>
            <w:rPr/>
          </w:pPr>
          <w:hyperlink w:anchor="__RefHeading___Toc657378_73709187">
            <w:r>
              <w:rPr>
                <w:webHidden/>
                <w:rStyle w:val="IndexLink"/>
              </w:rPr>
              <w:t>223</w:t>
            </w:r>
            <w:r>
              <w:rPr>
                <w:rStyle w:val="IndexLink"/>
                <w:rtl w:val="true"/>
              </w:rPr>
              <w:t xml:space="preserve">- </w:t>
            </w:r>
            <w:r>
              <w:rPr>
                <w:rStyle w:val="IndexLink"/>
                <w:rtl w:val="true"/>
              </w:rPr>
              <w:t>اصفهان و اخبارها</w:t>
            </w:r>
            <w:r>
              <w:rPr>
                <w:rStyle w:val="IndexLink"/>
                <w:rtl w:val="true"/>
              </w:rPr>
              <w:tab/>
            </w:r>
            <w:r>
              <w:rPr>
                <w:rStyle w:val="IndexLink"/>
              </w:rPr>
              <w:t>82</w:t>
            </w:r>
          </w:hyperlink>
        </w:p>
        <w:p>
          <w:pPr>
            <w:pStyle w:val="Contents2"/>
            <w:tabs>
              <w:tab w:val="clear" w:pos="8743"/>
              <w:tab w:val="right" w:pos="9026" w:leader="dot"/>
            </w:tabs>
            <w:rPr/>
          </w:pPr>
          <w:hyperlink w:anchor="__RefHeading___Toc657380_73709187">
            <w:r>
              <w:rPr>
                <w:webHidden/>
                <w:rStyle w:val="IndexLink"/>
              </w:rPr>
              <w:t>224</w:t>
            </w:r>
            <w:r>
              <w:rPr>
                <w:rStyle w:val="IndexLink"/>
                <w:rtl w:val="true"/>
              </w:rPr>
              <w:t xml:space="preserve">- </w:t>
            </w:r>
            <w:r>
              <w:rPr>
                <w:rStyle w:val="IndexLink"/>
                <w:rtl w:val="true"/>
              </w:rPr>
              <w:t>اصل</w:t>
            </w:r>
            <w:r>
              <w:rPr>
                <w:rStyle w:val="IndexLink"/>
                <w:rtl w:val="true"/>
              </w:rPr>
              <w:tab/>
            </w:r>
            <w:r>
              <w:rPr>
                <w:rStyle w:val="IndexLink"/>
              </w:rPr>
              <w:t>82</w:t>
            </w:r>
          </w:hyperlink>
        </w:p>
        <w:p>
          <w:pPr>
            <w:pStyle w:val="Contents2"/>
            <w:tabs>
              <w:tab w:val="clear" w:pos="8743"/>
              <w:tab w:val="right" w:pos="9026" w:leader="dot"/>
            </w:tabs>
            <w:rPr/>
          </w:pPr>
          <w:hyperlink w:anchor="__RefHeading___Toc657382_73709187">
            <w:r>
              <w:rPr>
                <w:webHidden/>
                <w:rStyle w:val="IndexLink"/>
              </w:rPr>
              <w:t>225</w:t>
            </w:r>
            <w:r>
              <w:rPr>
                <w:rStyle w:val="IndexLink"/>
                <w:rtl w:val="true"/>
              </w:rPr>
              <w:t xml:space="preserve">- </w:t>
            </w:r>
            <w:r>
              <w:rPr>
                <w:rStyle w:val="IndexLink"/>
                <w:rtl w:val="true"/>
              </w:rPr>
              <w:t>اصل</w:t>
            </w:r>
            <w:r>
              <w:rPr>
                <w:rStyle w:val="IndexLink"/>
                <w:rtl w:val="true"/>
              </w:rPr>
              <w:tab/>
            </w:r>
            <w:r>
              <w:rPr>
                <w:rStyle w:val="IndexLink"/>
              </w:rPr>
              <w:t>83</w:t>
            </w:r>
          </w:hyperlink>
        </w:p>
        <w:p>
          <w:pPr>
            <w:pStyle w:val="Contents2"/>
            <w:tabs>
              <w:tab w:val="clear" w:pos="8743"/>
              <w:tab w:val="right" w:pos="9026" w:leader="dot"/>
            </w:tabs>
            <w:rPr/>
          </w:pPr>
          <w:hyperlink w:anchor="__RefHeading___Toc657384_73709187">
            <w:r>
              <w:rPr>
                <w:webHidden/>
                <w:rStyle w:val="IndexLink"/>
              </w:rPr>
              <w:t>226</w:t>
            </w:r>
            <w:r>
              <w:rPr>
                <w:rStyle w:val="IndexLink"/>
                <w:rtl w:val="true"/>
              </w:rPr>
              <w:t xml:space="preserve">- </w:t>
            </w:r>
            <w:r>
              <w:rPr>
                <w:rStyle w:val="IndexLink"/>
                <w:rtl w:val="true"/>
              </w:rPr>
              <w:t>أصل</w:t>
            </w:r>
            <w:r>
              <w:rPr>
                <w:rStyle w:val="IndexLink"/>
                <w:rtl w:val="true"/>
              </w:rPr>
              <w:tab/>
            </w:r>
            <w:r>
              <w:rPr>
                <w:rStyle w:val="IndexLink"/>
              </w:rPr>
              <w:t>83</w:t>
            </w:r>
          </w:hyperlink>
        </w:p>
        <w:p>
          <w:pPr>
            <w:pStyle w:val="Contents2"/>
            <w:tabs>
              <w:tab w:val="clear" w:pos="8743"/>
              <w:tab w:val="right" w:pos="9026" w:leader="dot"/>
            </w:tabs>
            <w:rPr/>
          </w:pPr>
          <w:hyperlink w:anchor="__RefHeading___Toc657386_73709187">
            <w:r>
              <w:rPr>
                <w:webHidden/>
                <w:rStyle w:val="IndexLink"/>
              </w:rPr>
              <w:t>227</w:t>
            </w:r>
            <w:r>
              <w:rPr>
                <w:rStyle w:val="IndexLink"/>
                <w:rtl w:val="true"/>
              </w:rPr>
              <w:t xml:space="preserve">- </w:t>
            </w:r>
            <w:r>
              <w:rPr>
                <w:rStyle w:val="IndexLink"/>
                <w:rtl w:val="true"/>
              </w:rPr>
              <w:t>اصل</w:t>
            </w:r>
            <w:r>
              <w:rPr>
                <w:rStyle w:val="IndexLink"/>
                <w:rtl w:val="true"/>
              </w:rPr>
              <w:tab/>
            </w:r>
            <w:r>
              <w:rPr>
                <w:rStyle w:val="IndexLink"/>
              </w:rPr>
              <w:t>83</w:t>
            </w:r>
          </w:hyperlink>
        </w:p>
        <w:p>
          <w:pPr>
            <w:pStyle w:val="Contents2"/>
            <w:tabs>
              <w:tab w:val="clear" w:pos="8743"/>
              <w:tab w:val="right" w:pos="9026" w:leader="dot"/>
            </w:tabs>
            <w:rPr/>
          </w:pPr>
          <w:hyperlink w:anchor="__RefHeading___Toc657388_73709187">
            <w:r>
              <w:rPr>
                <w:webHidden/>
                <w:rStyle w:val="IndexLink"/>
              </w:rPr>
              <w:t>228</w:t>
            </w:r>
            <w:r>
              <w:rPr>
                <w:rStyle w:val="IndexLink"/>
                <w:rtl w:val="true"/>
              </w:rPr>
              <w:t xml:space="preserve">- </w:t>
            </w:r>
            <w:r>
              <w:rPr>
                <w:rStyle w:val="IndexLink"/>
                <w:rtl w:val="true"/>
              </w:rPr>
              <w:t>اصل الاسلام</w:t>
            </w:r>
            <w:r>
              <w:rPr>
                <w:rStyle w:val="IndexLink"/>
                <w:rtl w:val="true"/>
              </w:rPr>
              <w:tab/>
            </w:r>
            <w:r>
              <w:rPr>
                <w:rStyle w:val="IndexLink"/>
              </w:rPr>
              <w:t>84</w:t>
            </w:r>
          </w:hyperlink>
        </w:p>
        <w:p>
          <w:pPr>
            <w:pStyle w:val="Contents2"/>
            <w:tabs>
              <w:tab w:val="clear" w:pos="8743"/>
              <w:tab w:val="right" w:pos="9026" w:leader="dot"/>
            </w:tabs>
            <w:rPr/>
          </w:pPr>
          <w:hyperlink w:anchor="__RefHeading___Toc657390_73709187">
            <w:r>
              <w:rPr>
                <w:webHidden/>
                <w:rStyle w:val="IndexLink"/>
              </w:rPr>
              <w:t>229</w:t>
            </w:r>
            <w:r>
              <w:rPr>
                <w:rStyle w:val="IndexLink"/>
                <w:rtl w:val="true"/>
              </w:rPr>
              <w:t xml:space="preserve">- </w:t>
            </w:r>
            <w:r>
              <w:rPr>
                <w:rStyle w:val="IndexLink"/>
                <w:rtl w:val="true"/>
              </w:rPr>
              <w:t>اصل الاصول</w:t>
            </w:r>
            <w:r>
              <w:rPr>
                <w:rStyle w:val="IndexLink"/>
                <w:rtl w:val="true"/>
              </w:rPr>
              <w:tab/>
            </w:r>
            <w:r>
              <w:rPr>
                <w:rStyle w:val="IndexLink"/>
              </w:rPr>
              <w:t>84</w:t>
            </w:r>
          </w:hyperlink>
        </w:p>
        <w:p>
          <w:pPr>
            <w:pStyle w:val="Contents2"/>
            <w:tabs>
              <w:tab w:val="clear" w:pos="8743"/>
              <w:tab w:val="right" w:pos="9026" w:leader="dot"/>
            </w:tabs>
            <w:rPr/>
          </w:pPr>
          <w:hyperlink w:anchor="__RefHeading___Toc657392_73709187">
            <w:r>
              <w:rPr>
                <w:webHidden/>
                <w:rStyle w:val="IndexLink"/>
              </w:rPr>
              <w:t>230</w:t>
            </w:r>
            <w:r>
              <w:rPr>
                <w:rStyle w:val="IndexLink"/>
                <w:rtl w:val="true"/>
              </w:rPr>
              <w:t xml:space="preserve">- </w:t>
            </w:r>
            <w:r>
              <w:rPr>
                <w:rStyle w:val="IndexLink"/>
                <w:rtl w:val="true"/>
              </w:rPr>
              <w:t>اصل مسلم</w:t>
            </w:r>
            <w:r>
              <w:rPr>
                <w:rStyle w:val="IndexLink"/>
                <w:rtl w:val="true"/>
              </w:rPr>
              <w:tab/>
            </w:r>
            <w:r>
              <w:rPr>
                <w:rStyle w:val="IndexLink"/>
              </w:rPr>
              <w:t>84</w:t>
            </w:r>
          </w:hyperlink>
        </w:p>
        <w:p>
          <w:pPr>
            <w:pStyle w:val="Contents2"/>
            <w:tabs>
              <w:tab w:val="clear" w:pos="8743"/>
              <w:tab w:val="right" w:pos="9026" w:leader="dot"/>
            </w:tabs>
            <w:rPr/>
          </w:pPr>
          <w:hyperlink w:anchor="__RefHeading___Toc657394_73709187">
            <w:r>
              <w:rPr>
                <w:webHidden/>
                <w:rStyle w:val="IndexLink"/>
              </w:rPr>
              <w:t>231</w:t>
            </w:r>
            <w:r>
              <w:rPr>
                <w:rStyle w:val="IndexLink"/>
                <w:rtl w:val="true"/>
              </w:rPr>
              <w:t xml:space="preserve">- </w:t>
            </w:r>
            <w:r>
              <w:rPr>
                <w:rStyle w:val="IndexLink"/>
                <w:rtl w:val="true"/>
              </w:rPr>
              <w:t>اصول دین و میراث</w:t>
            </w:r>
            <w:r>
              <w:rPr>
                <w:rStyle w:val="IndexLink"/>
                <w:rtl w:val="true"/>
              </w:rPr>
              <w:tab/>
            </w:r>
            <w:r>
              <w:rPr>
                <w:rStyle w:val="IndexLink"/>
              </w:rPr>
              <w:t>85</w:t>
            </w:r>
          </w:hyperlink>
        </w:p>
        <w:p>
          <w:pPr>
            <w:pStyle w:val="Contents2"/>
            <w:tabs>
              <w:tab w:val="clear" w:pos="8743"/>
              <w:tab w:val="right" w:pos="9026" w:leader="dot"/>
            </w:tabs>
            <w:rPr/>
          </w:pPr>
          <w:hyperlink w:anchor="__RefHeading___Toc657396_73709187">
            <w:r>
              <w:rPr>
                <w:webHidden/>
                <w:rStyle w:val="IndexLink"/>
              </w:rPr>
              <w:t>232</w:t>
            </w:r>
            <w:r>
              <w:rPr>
                <w:rStyle w:val="IndexLink"/>
                <w:rtl w:val="true"/>
              </w:rPr>
              <w:t xml:space="preserve">- </w:t>
            </w:r>
            <w:r>
              <w:rPr>
                <w:rStyle w:val="IndexLink"/>
                <w:rtl w:val="true"/>
              </w:rPr>
              <w:t>اصول ششم قلم</w:t>
            </w:r>
            <w:r>
              <w:rPr>
                <w:rStyle w:val="IndexLink"/>
                <w:rtl w:val="true"/>
              </w:rPr>
              <w:tab/>
            </w:r>
            <w:r>
              <w:rPr>
                <w:rStyle w:val="IndexLink"/>
              </w:rPr>
              <w:t>85</w:t>
            </w:r>
          </w:hyperlink>
        </w:p>
        <w:p>
          <w:pPr>
            <w:pStyle w:val="Contents2"/>
            <w:tabs>
              <w:tab w:val="clear" w:pos="8743"/>
              <w:tab w:val="right" w:pos="9026" w:leader="dot"/>
            </w:tabs>
            <w:rPr/>
          </w:pPr>
          <w:hyperlink w:anchor="__RefHeading___Toc657398_73709187">
            <w:r>
              <w:rPr>
                <w:webHidden/>
                <w:rStyle w:val="IndexLink"/>
              </w:rPr>
              <w:t>233</w:t>
            </w:r>
            <w:r>
              <w:rPr>
                <w:rStyle w:val="IndexLink"/>
                <w:rtl w:val="true"/>
              </w:rPr>
              <w:t xml:space="preserve">- </w:t>
            </w:r>
            <w:r>
              <w:rPr>
                <w:rStyle w:val="IndexLink"/>
                <w:rtl w:val="true"/>
              </w:rPr>
              <w:t>اصول علم ثروت</w:t>
            </w:r>
            <w:r>
              <w:rPr>
                <w:rStyle w:val="IndexLink"/>
                <w:rtl w:val="true"/>
              </w:rPr>
              <w:tab/>
            </w:r>
            <w:r>
              <w:rPr>
                <w:rStyle w:val="IndexLink"/>
              </w:rPr>
              <w:t>85</w:t>
            </w:r>
          </w:hyperlink>
        </w:p>
        <w:p>
          <w:pPr>
            <w:pStyle w:val="Contents2"/>
            <w:tabs>
              <w:tab w:val="clear" w:pos="8743"/>
              <w:tab w:val="right" w:pos="9026" w:leader="dot"/>
            </w:tabs>
            <w:rPr/>
          </w:pPr>
          <w:hyperlink w:anchor="__RefHeading___Toc657400_73709187">
            <w:r>
              <w:rPr>
                <w:webHidden/>
                <w:rStyle w:val="IndexLink"/>
              </w:rPr>
              <w:t>234</w:t>
            </w:r>
            <w:r>
              <w:rPr>
                <w:rStyle w:val="IndexLink"/>
                <w:rtl w:val="true"/>
              </w:rPr>
              <w:t xml:space="preserve">- </w:t>
            </w:r>
            <w:r>
              <w:rPr>
                <w:rStyle w:val="IndexLink"/>
                <w:rtl w:val="true"/>
              </w:rPr>
              <w:t>اصول فصول التوضیح</w:t>
            </w:r>
            <w:r>
              <w:rPr>
                <w:rStyle w:val="IndexLink"/>
                <w:rtl w:val="true"/>
              </w:rPr>
              <w:tab/>
            </w:r>
            <w:r>
              <w:rPr>
                <w:rStyle w:val="IndexLink"/>
              </w:rPr>
              <w:t>85</w:t>
            </w:r>
          </w:hyperlink>
        </w:p>
        <w:p>
          <w:pPr>
            <w:pStyle w:val="Contents2"/>
            <w:tabs>
              <w:tab w:val="clear" w:pos="8743"/>
              <w:tab w:val="right" w:pos="9026" w:leader="dot"/>
            </w:tabs>
            <w:rPr/>
          </w:pPr>
          <w:hyperlink w:anchor="__RefHeading___Toc657402_73709187">
            <w:r>
              <w:rPr>
                <w:webHidden/>
                <w:rStyle w:val="IndexLink"/>
              </w:rPr>
              <w:t>235</w:t>
            </w:r>
            <w:r>
              <w:rPr>
                <w:rStyle w:val="IndexLink"/>
                <w:rtl w:val="true"/>
              </w:rPr>
              <w:t xml:space="preserve">- </w:t>
            </w:r>
            <w:r>
              <w:rPr>
                <w:rStyle w:val="IndexLink"/>
                <w:rtl w:val="true"/>
              </w:rPr>
              <w:t>اصول الفقه</w:t>
            </w:r>
            <w:r>
              <w:rPr>
                <w:rStyle w:val="IndexLink"/>
                <w:rtl w:val="true"/>
              </w:rPr>
              <w:tab/>
            </w:r>
            <w:r>
              <w:rPr>
                <w:rStyle w:val="IndexLink"/>
              </w:rPr>
              <w:t>87</w:t>
            </w:r>
          </w:hyperlink>
        </w:p>
        <w:p>
          <w:pPr>
            <w:pStyle w:val="Contents2"/>
            <w:tabs>
              <w:tab w:val="clear" w:pos="8743"/>
              <w:tab w:val="right" w:pos="9026" w:leader="dot"/>
            </w:tabs>
            <w:rPr/>
          </w:pPr>
          <w:hyperlink w:anchor="__RefHeading___Toc657404_73709187">
            <w:r>
              <w:rPr>
                <w:webHidden/>
                <w:rStyle w:val="IndexLink"/>
              </w:rPr>
              <w:t>236</w:t>
            </w:r>
            <w:r>
              <w:rPr>
                <w:rStyle w:val="IndexLink"/>
                <w:rtl w:val="true"/>
              </w:rPr>
              <w:t xml:space="preserve">- </w:t>
            </w:r>
            <w:r>
              <w:rPr>
                <w:rStyle w:val="IndexLink"/>
                <w:rtl w:val="true"/>
              </w:rPr>
              <w:t>اصول قواعد مالیة</w:t>
            </w:r>
            <w:r>
              <w:rPr>
                <w:rStyle w:val="IndexLink"/>
                <w:rtl w:val="true"/>
              </w:rPr>
              <w:tab/>
            </w:r>
            <w:r>
              <w:rPr>
                <w:rStyle w:val="IndexLink"/>
              </w:rPr>
              <w:t>87</w:t>
            </w:r>
          </w:hyperlink>
        </w:p>
        <w:p>
          <w:pPr>
            <w:pStyle w:val="Contents2"/>
            <w:tabs>
              <w:tab w:val="clear" w:pos="8743"/>
              <w:tab w:val="right" w:pos="9026" w:leader="dot"/>
            </w:tabs>
            <w:rPr/>
          </w:pPr>
          <w:hyperlink w:anchor="__RefHeading___Toc657406_73709187">
            <w:r>
              <w:rPr>
                <w:webHidden/>
                <w:rStyle w:val="IndexLink"/>
              </w:rPr>
              <w:t>237</w:t>
            </w:r>
            <w:r>
              <w:rPr>
                <w:rStyle w:val="IndexLink"/>
                <w:rtl w:val="true"/>
              </w:rPr>
              <w:t xml:space="preserve">- </w:t>
            </w:r>
            <w:r>
              <w:rPr>
                <w:rStyle w:val="IndexLink"/>
                <w:rtl w:val="true"/>
              </w:rPr>
              <w:t>اصول منطق مقدماتی</w:t>
            </w:r>
            <w:r>
              <w:rPr>
                <w:rStyle w:val="IndexLink"/>
                <w:rtl w:val="true"/>
              </w:rPr>
              <w:tab/>
            </w:r>
            <w:r>
              <w:rPr>
                <w:rStyle w:val="IndexLink"/>
              </w:rPr>
              <w:t>87</w:t>
            </w:r>
          </w:hyperlink>
        </w:p>
        <w:p>
          <w:pPr>
            <w:pStyle w:val="Contents2"/>
            <w:tabs>
              <w:tab w:val="clear" w:pos="8743"/>
              <w:tab w:val="right" w:pos="9026" w:leader="dot"/>
            </w:tabs>
            <w:rPr/>
          </w:pPr>
          <w:hyperlink w:anchor="__RefHeading___Toc657408_73709187">
            <w:r>
              <w:rPr>
                <w:webHidden/>
                <w:rStyle w:val="IndexLink"/>
              </w:rPr>
              <w:t>238</w:t>
            </w:r>
            <w:r>
              <w:rPr>
                <w:rStyle w:val="IndexLink"/>
                <w:rtl w:val="true"/>
              </w:rPr>
              <w:t xml:space="preserve">- </w:t>
            </w:r>
            <w:r>
              <w:rPr>
                <w:rStyle w:val="IndexLink"/>
                <w:rtl w:val="true"/>
              </w:rPr>
              <w:t>الاصول المهمة فی شرح الحکمة</w:t>
            </w:r>
            <w:r>
              <w:rPr>
                <w:rStyle w:val="IndexLink"/>
                <w:rtl w:val="true"/>
              </w:rPr>
              <w:tab/>
            </w:r>
            <w:r>
              <w:rPr>
                <w:rStyle w:val="IndexLink"/>
              </w:rPr>
              <w:t>87</w:t>
            </w:r>
          </w:hyperlink>
        </w:p>
        <w:p>
          <w:pPr>
            <w:pStyle w:val="Contents2"/>
            <w:tabs>
              <w:tab w:val="clear" w:pos="8743"/>
              <w:tab w:val="right" w:pos="9026" w:leader="dot"/>
            </w:tabs>
            <w:rPr/>
          </w:pPr>
          <w:hyperlink w:anchor="__RefHeading___Toc657410_73709187">
            <w:r>
              <w:rPr>
                <w:webHidden/>
                <w:rStyle w:val="IndexLink"/>
              </w:rPr>
              <w:t>239</w:t>
            </w:r>
            <w:r>
              <w:rPr>
                <w:rStyle w:val="IndexLink"/>
                <w:rtl w:val="true"/>
              </w:rPr>
              <w:t xml:space="preserve">- </w:t>
            </w:r>
            <w:r>
              <w:rPr>
                <w:rStyle w:val="IndexLink"/>
                <w:rtl w:val="true"/>
              </w:rPr>
              <w:t>اصول و فروع دینیة</w:t>
            </w:r>
            <w:r>
              <w:rPr>
                <w:rStyle w:val="IndexLink"/>
                <w:rtl w:val="true"/>
              </w:rPr>
              <w:tab/>
            </w:r>
            <w:r>
              <w:rPr>
                <w:rStyle w:val="IndexLink"/>
              </w:rPr>
              <w:t>87</w:t>
            </w:r>
          </w:hyperlink>
        </w:p>
        <w:p>
          <w:pPr>
            <w:pStyle w:val="Contents2"/>
            <w:tabs>
              <w:tab w:val="clear" w:pos="8743"/>
              <w:tab w:val="right" w:pos="9026" w:leader="dot"/>
            </w:tabs>
            <w:rPr/>
          </w:pPr>
          <w:hyperlink w:anchor="__RefHeading___Toc657412_73709187">
            <w:r>
              <w:rPr>
                <w:webHidden/>
                <w:rStyle w:val="IndexLink"/>
              </w:rPr>
              <w:t>240</w:t>
            </w:r>
            <w:r>
              <w:rPr>
                <w:rStyle w:val="IndexLink"/>
                <w:rtl w:val="true"/>
              </w:rPr>
              <w:t xml:space="preserve">- </w:t>
            </w:r>
            <w:r>
              <w:rPr>
                <w:rStyle w:val="IndexLink"/>
                <w:rtl w:val="true"/>
              </w:rPr>
              <w:t>الاصول و الفضول</w:t>
            </w:r>
            <w:r>
              <w:rPr>
                <w:rStyle w:val="IndexLink"/>
                <w:rtl w:val="true"/>
              </w:rPr>
              <w:tab/>
            </w:r>
            <w:r>
              <w:rPr>
                <w:rStyle w:val="IndexLink"/>
              </w:rPr>
              <w:t>87</w:t>
            </w:r>
          </w:hyperlink>
        </w:p>
        <w:p>
          <w:pPr>
            <w:pStyle w:val="Contents2"/>
            <w:tabs>
              <w:tab w:val="clear" w:pos="8743"/>
              <w:tab w:val="right" w:pos="9026" w:leader="dot"/>
            </w:tabs>
            <w:rPr/>
          </w:pPr>
          <w:hyperlink w:anchor="__RefHeading___Toc657414_73709187">
            <w:r>
              <w:rPr>
                <w:webHidden/>
                <w:rStyle w:val="IndexLink"/>
              </w:rPr>
              <w:t>241</w:t>
            </w:r>
            <w:r>
              <w:rPr>
                <w:rStyle w:val="IndexLink"/>
                <w:rtl w:val="true"/>
              </w:rPr>
              <w:t xml:space="preserve">-- </w:t>
            </w:r>
            <w:r>
              <w:rPr>
                <w:rStyle w:val="IndexLink"/>
                <w:rtl w:val="true"/>
              </w:rPr>
              <w:t>الاعتقادات</w:t>
            </w:r>
            <w:r>
              <w:rPr>
                <w:rStyle w:val="IndexLink"/>
                <w:rtl w:val="true"/>
              </w:rPr>
              <w:tab/>
            </w:r>
            <w:r>
              <w:rPr>
                <w:rStyle w:val="IndexLink"/>
              </w:rPr>
              <w:t>88</w:t>
            </w:r>
          </w:hyperlink>
        </w:p>
        <w:p>
          <w:pPr>
            <w:pStyle w:val="Contents2"/>
            <w:tabs>
              <w:tab w:val="clear" w:pos="8743"/>
              <w:tab w:val="right" w:pos="9026" w:leader="dot"/>
            </w:tabs>
            <w:rPr/>
          </w:pPr>
          <w:hyperlink w:anchor="__RefHeading___Toc657416_73709187">
            <w:r>
              <w:rPr>
                <w:webHidden/>
                <w:rStyle w:val="IndexLink"/>
              </w:rPr>
              <w:t>242</w:t>
            </w:r>
            <w:r>
              <w:rPr>
                <w:rStyle w:val="IndexLink"/>
                <w:rtl w:val="true"/>
              </w:rPr>
              <w:t xml:space="preserve">- </w:t>
            </w:r>
            <w:r>
              <w:rPr>
                <w:rStyle w:val="IndexLink"/>
                <w:rtl w:val="true"/>
              </w:rPr>
              <w:t>اعراب القصیدة الدریدیة</w:t>
            </w:r>
            <w:r>
              <w:rPr>
                <w:rStyle w:val="IndexLink"/>
                <w:rtl w:val="true"/>
              </w:rPr>
              <w:tab/>
            </w:r>
            <w:r>
              <w:rPr>
                <w:rStyle w:val="IndexLink"/>
              </w:rPr>
              <w:t>88</w:t>
            </w:r>
          </w:hyperlink>
        </w:p>
        <w:p>
          <w:pPr>
            <w:pStyle w:val="Contents2"/>
            <w:tabs>
              <w:tab w:val="clear" w:pos="8743"/>
              <w:tab w:val="right" w:pos="9026" w:leader="dot"/>
            </w:tabs>
            <w:rPr/>
          </w:pPr>
          <w:hyperlink w:anchor="__RefHeading___Toc657418_73709187">
            <w:r>
              <w:rPr>
                <w:webHidden/>
                <w:rStyle w:val="IndexLink"/>
              </w:rPr>
              <w:t>243</w:t>
            </w:r>
            <w:r>
              <w:rPr>
                <w:rStyle w:val="IndexLink"/>
                <w:rtl w:val="true"/>
              </w:rPr>
              <w:t xml:space="preserve">- </w:t>
            </w:r>
            <w:r>
              <w:rPr>
                <w:rStyle w:val="IndexLink"/>
                <w:rtl w:val="true"/>
              </w:rPr>
              <w:t>افتتاح الصلاة</w:t>
            </w:r>
            <w:r>
              <w:rPr>
                <w:rStyle w:val="IndexLink"/>
                <w:rtl w:val="true"/>
              </w:rPr>
              <w:tab/>
            </w:r>
            <w:r>
              <w:rPr>
                <w:rStyle w:val="IndexLink"/>
              </w:rPr>
              <w:t>88</w:t>
            </w:r>
          </w:hyperlink>
        </w:p>
        <w:p>
          <w:pPr>
            <w:pStyle w:val="Contents2"/>
            <w:tabs>
              <w:tab w:val="clear" w:pos="8743"/>
              <w:tab w:val="right" w:pos="9026" w:leader="dot"/>
            </w:tabs>
            <w:rPr/>
          </w:pPr>
          <w:hyperlink w:anchor="__RefHeading___Toc657420_73709187">
            <w:r>
              <w:rPr>
                <w:webHidden/>
                <w:rStyle w:val="IndexLink"/>
              </w:rPr>
              <w:t>244</w:t>
            </w:r>
            <w:r>
              <w:rPr>
                <w:rStyle w:val="IndexLink"/>
                <w:rtl w:val="true"/>
              </w:rPr>
              <w:t xml:space="preserve">- </w:t>
            </w:r>
            <w:r>
              <w:rPr>
                <w:rStyle w:val="IndexLink"/>
                <w:rtl w:val="true"/>
              </w:rPr>
              <w:t>افسانه اسفهی</w:t>
            </w:r>
            <w:r>
              <w:rPr>
                <w:rStyle w:val="IndexLink"/>
                <w:rtl w:val="true"/>
              </w:rPr>
              <w:tab/>
            </w:r>
            <w:r>
              <w:rPr>
                <w:rStyle w:val="IndexLink"/>
              </w:rPr>
              <w:t>88</w:t>
            </w:r>
          </w:hyperlink>
        </w:p>
        <w:p>
          <w:pPr>
            <w:pStyle w:val="Contents2"/>
            <w:tabs>
              <w:tab w:val="clear" w:pos="8743"/>
              <w:tab w:val="right" w:pos="9026" w:leader="dot"/>
            </w:tabs>
            <w:rPr/>
          </w:pPr>
          <w:hyperlink w:anchor="__RefHeading___Toc657422_73709187">
            <w:r>
              <w:rPr>
                <w:webHidden/>
                <w:rStyle w:val="IndexLink"/>
              </w:rPr>
              <w:t>245</w:t>
            </w:r>
            <w:r>
              <w:rPr>
                <w:rStyle w:val="IndexLink"/>
                <w:rtl w:val="true"/>
              </w:rPr>
              <w:t xml:space="preserve">- </w:t>
            </w:r>
            <w:r>
              <w:rPr>
                <w:rStyle w:val="IndexLink"/>
                <w:rtl w:val="true"/>
              </w:rPr>
              <w:t>افسانه گنها</w:t>
            </w:r>
            <w:r>
              <w:rPr>
                <w:rStyle w:val="IndexLink"/>
                <w:rtl w:val="true"/>
              </w:rPr>
              <w:tab/>
            </w:r>
            <w:r>
              <w:rPr>
                <w:rStyle w:val="IndexLink"/>
              </w:rPr>
              <w:t>88</w:t>
            </w:r>
          </w:hyperlink>
        </w:p>
        <w:p>
          <w:pPr>
            <w:pStyle w:val="Contents2"/>
            <w:tabs>
              <w:tab w:val="clear" w:pos="8743"/>
              <w:tab w:val="right" w:pos="9026" w:leader="dot"/>
            </w:tabs>
            <w:rPr/>
          </w:pPr>
          <w:hyperlink w:anchor="__RefHeading___Toc657424_73709187">
            <w:r>
              <w:rPr>
                <w:webHidden/>
                <w:rStyle w:val="IndexLink"/>
              </w:rPr>
              <w:t>246</w:t>
            </w:r>
            <w:r>
              <w:rPr>
                <w:rStyle w:val="IndexLink"/>
                <w:rtl w:val="true"/>
              </w:rPr>
              <w:t xml:space="preserve">- </w:t>
            </w:r>
            <w:r>
              <w:rPr>
                <w:rStyle w:val="IndexLink"/>
                <w:rtl w:val="true"/>
              </w:rPr>
              <w:t>افعل</w:t>
            </w:r>
            <w:r>
              <w:rPr>
                <w:rStyle w:val="IndexLink"/>
                <w:rtl w:val="true"/>
              </w:rPr>
              <w:tab/>
            </w:r>
            <w:r>
              <w:rPr>
                <w:rStyle w:val="IndexLink"/>
              </w:rPr>
              <w:t>88</w:t>
            </w:r>
          </w:hyperlink>
        </w:p>
        <w:p>
          <w:pPr>
            <w:pStyle w:val="Contents2"/>
            <w:tabs>
              <w:tab w:val="clear" w:pos="8743"/>
              <w:tab w:val="right" w:pos="9026" w:leader="dot"/>
            </w:tabs>
            <w:rPr/>
          </w:pPr>
          <w:hyperlink w:anchor="__RefHeading___Toc657426_73709187">
            <w:r>
              <w:rPr>
                <w:webHidden/>
                <w:rStyle w:val="IndexLink"/>
              </w:rPr>
              <w:t>247</w:t>
            </w:r>
            <w:r>
              <w:rPr>
                <w:rStyle w:val="IndexLink"/>
                <w:rtl w:val="true"/>
              </w:rPr>
              <w:t xml:space="preserve">- </w:t>
            </w:r>
            <w:r>
              <w:rPr>
                <w:rStyle w:val="IndexLink"/>
                <w:rtl w:val="true"/>
              </w:rPr>
              <w:t>اقبال‏نامه</w:t>
            </w:r>
            <w:r>
              <w:rPr>
                <w:rStyle w:val="IndexLink"/>
                <w:rtl w:val="true"/>
              </w:rPr>
              <w:tab/>
            </w:r>
            <w:r>
              <w:rPr>
                <w:rStyle w:val="IndexLink"/>
              </w:rPr>
              <w:t>89</w:t>
            </w:r>
          </w:hyperlink>
        </w:p>
        <w:p>
          <w:pPr>
            <w:pStyle w:val="Contents2"/>
            <w:tabs>
              <w:tab w:val="clear" w:pos="8743"/>
              <w:tab w:val="right" w:pos="9026" w:leader="dot"/>
            </w:tabs>
            <w:rPr/>
          </w:pPr>
          <w:hyperlink w:anchor="__RefHeading___Toc657428_73709187">
            <w:r>
              <w:rPr>
                <w:webHidden/>
                <w:rStyle w:val="IndexLink"/>
              </w:rPr>
              <w:t>248</w:t>
            </w:r>
            <w:r>
              <w:rPr>
                <w:rStyle w:val="IndexLink"/>
                <w:rtl w:val="true"/>
              </w:rPr>
              <w:t xml:space="preserve">- </w:t>
            </w:r>
            <w:r>
              <w:rPr>
                <w:rStyle w:val="IndexLink"/>
                <w:rtl w:val="true"/>
              </w:rPr>
              <w:t>اقیانوس</w:t>
            </w:r>
            <w:r>
              <w:rPr>
                <w:rStyle w:val="IndexLink"/>
                <w:rtl w:val="true"/>
              </w:rPr>
              <w:tab/>
            </w:r>
            <w:r>
              <w:rPr>
                <w:rStyle w:val="IndexLink"/>
              </w:rPr>
              <w:t>89</w:t>
            </w:r>
          </w:hyperlink>
        </w:p>
        <w:p>
          <w:pPr>
            <w:pStyle w:val="Contents2"/>
            <w:tabs>
              <w:tab w:val="clear" w:pos="8743"/>
              <w:tab w:val="right" w:pos="9026" w:leader="dot"/>
            </w:tabs>
            <w:rPr/>
          </w:pPr>
          <w:hyperlink w:anchor="__RefHeading___Toc657430_73709187">
            <w:r>
              <w:rPr>
                <w:webHidden/>
                <w:rStyle w:val="IndexLink"/>
              </w:rPr>
              <w:t>249</w:t>
            </w:r>
            <w:r>
              <w:rPr>
                <w:rStyle w:val="IndexLink"/>
                <w:rtl w:val="true"/>
              </w:rPr>
              <w:t xml:space="preserve">- </w:t>
            </w:r>
            <w:r>
              <w:rPr>
                <w:rStyle w:val="IndexLink"/>
                <w:rtl w:val="true"/>
              </w:rPr>
              <w:t>الاکمال و السلامة فی بابی الاذان و الاقامة</w:t>
            </w:r>
            <w:r>
              <w:rPr>
                <w:rStyle w:val="IndexLink"/>
                <w:rtl w:val="true"/>
              </w:rPr>
              <w:tab/>
            </w:r>
            <w:r>
              <w:rPr>
                <w:rStyle w:val="IndexLink"/>
              </w:rPr>
              <w:t>89</w:t>
            </w:r>
          </w:hyperlink>
        </w:p>
        <w:p>
          <w:pPr>
            <w:pStyle w:val="Contents2"/>
            <w:tabs>
              <w:tab w:val="clear" w:pos="8743"/>
              <w:tab w:val="right" w:pos="9026" w:leader="dot"/>
            </w:tabs>
            <w:rPr/>
          </w:pPr>
          <w:hyperlink w:anchor="__RefHeading___Toc657432_73709187">
            <w:r>
              <w:rPr>
                <w:webHidden/>
                <w:rStyle w:val="IndexLink"/>
              </w:rPr>
              <w:t>250</w:t>
            </w:r>
            <w:r>
              <w:rPr>
                <w:rStyle w:val="IndexLink"/>
                <w:rtl w:val="true"/>
              </w:rPr>
              <w:t xml:space="preserve">- </w:t>
            </w:r>
            <w:r>
              <w:rPr>
                <w:rStyle w:val="IndexLink"/>
                <w:rtl w:val="true"/>
              </w:rPr>
              <w:t>ألف رقعة</w:t>
            </w:r>
            <w:r>
              <w:rPr>
                <w:rStyle w:val="IndexLink"/>
                <w:rtl w:val="true"/>
              </w:rPr>
              <w:tab/>
            </w:r>
            <w:r>
              <w:rPr>
                <w:rStyle w:val="IndexLink"/>
              </w:rPr>
              <w:t>89</w:t>
            </w:r>
          </w:hyperlink>
        </w:p>
        <w:p>
          <w:pPr>
            <w:pStyle w:val="Contents2"/>
            <w:tabs>
              <w:tab w:val="clear" w:pos="8743"/>
              <w:tab w:val="right" w:pos="9026" w:leader="dot"/>
            </w:tabs>
            <w:rPr/>
          </w:pPr>
          <w:hyperlink w:anchor="__RefHeading___Toc657434_73709187">
            <w:r>
              <w:rPr>
                <w:webHidden/>
                <w:rStyle w:val="IndexLink"/>
              </w:rPr>
              <w:t>251</w:t>
            </w:r>
            <w:r>
              <w:rPr>
                <w:rStyle w:val="IndexLink"/>
                <w:rtl w:val="true"/>
              </w:rPr>
              <w:t xml:space="preserve">- </w:t>
            </w:r>
            <w:r>
              <w:rPr>
                <w:rStyle w:val="IndexLink"/>
                <w:rtl w:val="true"/>
              </w:rPr>
              <w:t>الفیة و شلفیة</w:t>
            </w:r>
            <w:r>
              <w:rPr>
                <w:rStyle w:val="IndexLink"/>
                <w:rtl w:val="true"/>
              </w:rPr>
              <w:tab/>
            </w:r>
            <w:r>
              <w:rPr>
                <w:rStyle w:val="IndexLink"/>
              </w:rPr>
              <w:t>89</w:t>
            </w:r>
          </w:hyperlink>
        </w:p>
        <w:p>
          <w:pPr>
            <w:pStyle w:val="Contents2"/>
            <w:tabs>
              <w:tab w:val="clear" w:pos="8743"/>
              <w:tab w:val="right" w:pos="9026" w:leader="dot"/>
            </w:tabs>
            <w:rPr/>
          </w:pPr>
          <w:hyperlink w:anchor="__RefHeading___Toc657436_73709187">
            <w:r>
              <w:rPr>
                <w:webHidden/>
                <w:rStyle w:val="IndexLink"/>
              </w:rPr>
              <w:t>252</w:t>
            </w:r>
            <w:r>
              <w:rPr>
                <w:rStyle w:val="IndexLink"/>
                <w:rtl w:val="true"/>
              </w:rPr>
              <w:t xml:space="preserve">- </w:t>
            </w:r>
            <w:r>
              <w:rPr>
                <w:rStyle w:val="IndexLink"/>
                <w:rtl w:val="true"/>
              </w:rPr>
              <w:t>ألفین فضیلة</w:t>
            </w:r>
            <w:r>
              <w:rPr>
                <w:rStyle w:val="IndexLink"/>
                <w:rtl w:val="true"/>
              </w:rPr>
              <w:tab/>
            </w:r>
            <w:r>
              <w:rPr>
                <w:rStyle w:val="IndexLink"/>
              </w:rPr>
              <w:t>90</w:t>
            </w:r>
          </w:hyperlink>
        </w:p>
        <w:p>
          <w:pPr>
            <w:pStyle w:val="Contents2"/>
            <w:tabs>
              <w:tab w:val="clear" w:pos="8743"/>
              <w:tab w:val="right" w:pos="9026" w:leader="dot"/>
            </w:tabs>
            <w:rPr/>
          </w:pPr>
          <w:hyperlink w:anchor="__RefHeading___Toc657438_73709187">
            <w:r>
              <w:rPr>
                <w:webHidden/>
                <w:rStyle w:val="IndexLink"/>
              </w:rPr>
              <w:t>253</w:t>
            </w:r>
            <w:r>
              <w:rPr>
                <w:rStyle w:val="IndexLink"/>
                <w:rtl w:val="true"/>
              </w:rPr>
              <w:t xml:space="preserve">- </w:t>
            </w:r>
            <w:r>
              <w:rPr>
                <w:rStyle w:val="IndexLink"/>
                <w:rtl w:val="true"/>
              </w:rPr>
              <w:t>القام الحجر فی رد سخائف ابن حجر</w:t>
            </w:r>
            <w:r>
              <w:rPr>
                <w:rStyle w:val="IndexLink"/>
                <w:rtl w:val="true"/>
              </w:rPr>
              <w:tab/>
            </w:r>
            <w:r>
              <w:rPr>
                <w:rStyle w:val="IndexLink"/>
              </w:rPr>
              <w:t>90</w:t>
            </w:r>
          </w:hyperlink>
        </w:p>
        <w:p>
          <w:pPr>
            <w:pStyle w:val="Contents2"/>
            <w:tabs>
              <w:tab w:val="clear" w:pos="8743"/>
              <w:tab w:val="right" w:pos="9026" w:leader="dot"/>
            </w:tabs>
            <w:rPr/>
          </w:pPr>
          <w:hyperlink w:anchor="__RefHeading___Toc657440_73709187">
            <w:r>
              <w:rPr>
                <w:webHidden/>
                <w:rStyle w:val="IndexLink"/>
              </w:rPr>
              <w:t>254</w:t>
            </w:r>
            <w:r>
              <w:rPr>
                <w:rStyle w:val="IndexLink"/>
                <w:rtl w:val="true"/>
              </w:rPr>
              <w:t xml:space="preserve">- </w:t>
            </w:r>
            <w:r>
              <w:rPr>
                <w:rStyle w:val="IndexLink"/>
                <w:rtl w:val="true"/>
              </w:rPr>
              <w:t>الامام</w:t>
            </w:r>
            <w:r>
              <w:rPr>
                <w:rStyle w:val="IndexLink"/>
                <w:rtl w:val="true"/>
              </w:rPr>
              <w:tab/>
            </w:r>
            <w:r>
              <w:rPr>
                <w:rStyle w:val="IndexLink"/>
              </w:rPr>
              <w:t>90</w:t>
            </w:r>
          </w:hyperlink>
        </w:p>
        <w:p>
          <w:pPr>
            <w:pStyle w:val="Contents2"/>
            <w:tabs>
              <w:tab w:val="clear" w:pos="8743"/>
              <w:tab w:val="right" w:pos="9026" w:leader="dot"/>
            </w:tabs>
            <w:rPr/>
          </w:pPr>
          <w:hyperlink w:anchor="__RefHeading___Toc657442_73709187">
            <w:r>
              <w:rPr>
                <w:webHidden/>
                <w:rStyle w:val="IndexLink"/>
              </w:rPr>
              <w:t>255</w:t>
            </w:r>
            <w:r>
              <w:rPr>
                <w:rStyle w:val="IndexLink"/>
                <w:rtl w:val="true"/>
              </w:rPr>
              <w:t xml:space="preserve">- </w:t>
            </w:r>
            <w:r>
              <w:rPr>
                <w:rStyle w:val="IndexLink"/>
                <w:rtl w:val="true"/>
              </w:rPr>
              <w:t>الامام</w:t>
            </w:r>
            <w:r>
              <w:rPr>
                <w:rStyle w:val="IndexLink"/>
                <w:rtl w:val="true"/>
              </w:rPr>
              <w:tab/>
            </w:r>
            <w:r>
              <w:rPr>
                <w:rStyle w:val="IndexLink"/>
              </w:rPr>
              <w:t>90</w:t>
            </w:r>
          </w:hyperlink>
        </w:p>
        <w:p>
          <w:pPr>
            <w:pStyle w:val="Contents2"/>
            <w:tabs>
              <w:tab w:val="clear" w:pos="8743"/>
              <w:tab w:val="right" w:pos="9026" w:leader="dot"/>
            </w:tabs>
            <w:rPr/>
          </w:pPr>
          <w:hyperlink w:anchor="__RefHeading___Toc657444_73709187">
            <w:r>
              <w:rPr>
                <w:webHidden/>
                <w:rStyle w:val="IndexLink"/>
              </w:rPr>
              <w:t>256</w:t>
            </w:r>
            <w:r>
              <w:rPr>
                <w:rStyle w:val="IndexLink"/>
                <w:rtl w:val="true"/>
              </w:rPr>
              <w:t xml:space="preserve">- </w:t>
            </w:r>
            <w:r>
              <w:rPr>
                <w:rStyle w:val="IndexLink"/>
                <w:rtl w:val="true"/>
              </w:rPr>
              <w:t>الامامة</w:t>
            </w:r>
            <w:r>
              <w:rPr>
                <w:rStyle w:val="IndexLink"/>
                <w:rtl w:val="true"/>
              </w:rPr>
              <w:tab/>
            </w:r>
            <w:r>
              <w:rPr>
                <w:rStyle w:val="IndexLink"/>
              </w:rPr>
              <w:t>90</w:t>
            </w:r>
          </w:hyperlink>
        </w:p>
        <w:p>
          <w:pPr>
            <w:pStyle w:val="Contents2"/>
            <w:tabs>
              <w:tab w:val="clear" w:pos="8743"/>
              <w:tab w:val="right" w:pos="9026" w:leader="dot"/>
            </w:tabs>
            <w:rPr/>
          </w:pPr>
          <w:hyperlink w:anchor="__RefHeading___Toc657446_73709187">
            <w:r>
              <w:rPr>
                <w:webHidden/>
                <w:rStyle w:val="IndexLink"/>
              </w:rPr>
              <w:t>257</w:t>
            </w:r>
            <w:r>
              <w:rPr>
                <w:rStyle w:val="IndexLink"/>
                <w:rtl w:val="true"/>
              </w:rPr>
              <w:t xml:space="preserve">- </w:t>
            </w:r>
            <w:r>
              <w:rPr>
                <w:rStyle w:val="IndexLink"/>
                <w:rtl w:val="true"/>
              </w:rPr>
              <w:t>الامامة</w:t>
            </w:r>
            <w:r>
              <w:rPr>
                <w:rStyle w:val="IndexLink"/>
                <w:rtl w:val="true"/>
              </w:rPr>
              <w:tab/>
            </w:r>
            <w:r>
              <w:rPr>
                <w:rStyle w:val="IndexLink"/>
              </w:rPr>
              <w:t>90</w:t>
            </w:r>
          </w:hyperlink>
        </w:p>
        <w:p>
          <w:pPr>
            <w:pStyle w:val="Contents2"/>
            <w:tabs>
              <w:tab w:val="clear" w:pos="8743"/>
              <w:tab w:val="right" w:pos="9026" w:leader="dot"/>
            </w:tabs>
            <w:rPr/>
          </w:pPr>
          <w:hyperlink w:anchor="__RefHeading___Toc657448_73709187">
            <w:r>
              <w:rPr>
                <w:webHidden/>
                <w:rStyle w:val="IndexLink"/>
              </w:rPr>
              <w:t>258</w:t>
            </w:r>
            <w:r>
              <w:rPr>
                <w:rStyle w:val="IndexLink"/>
                <w:rtl w:val="true"/>
              </w:rPr>
              <w:t xml:space="preserve">- </w:t>
            </w:r>
            <w:r>
              <w:rPr>
                <w:rStyle w:val="IndexLink"/>
                <w:rtl w:val="true"/>
              </w:rPr>
              <w:t>أمثال و حکم</w:t>
            </w:r>
            <w:r>
              <w:rPr>
                <w:rStyle w:val="IndexLink"/>
                <w:rtl w:val="true"/>
              </w:rPr>
              <w:tab/>
            </w:r>
            <w:r>
              <w:rPr>
                <w:rStyle w:val="IndexLink"/>
              </w:rPr>
              <w:t>91</w:t>
            </w:r>
          </w:hyperlink>
        </w:p>
        <w:p>
          <w:pPr>
            <w:pStyle w:val="Contents2"/>
            <w:tabs>
              <w:tab w:val="clear" w:pos="8743"/>
              <w:tab w:val="right" w:pos="9026" w:leader="dot"/>
            </w:tabs>
            <w:rPr/>
          </w:pPr>
          <w:hyperlink w:anchor="__RefHeading___Toc657450_73709187">
            <w:r>
              <w:rPr>
                <w:webHidden/>
                <w:rStyle w:val="IndexLink"/>
              </w:rPr>
              <w:t>259</w:t>
            </w:r>
            <w:r>
              <w:rPr>
                <w:rStyle w:val="IndexLink"/>
                <w:rtl w:val="true"/>
              </w:rPr>
              <w:t xml:space="preserve">- </w:t>
            </w:r>
            <w:r>
              <w:rPr>
                <w:rStyle w:val="IndexLink"/>
                <w:rtl w:val="true"/>
              </w:rPr>
              <w:t>امراض الاطفال</w:t>
            </w:r>
            <w:r>
              <w:rPr>
                <w:rStyle w:val="IndexLink"/>
                <w:rtl w:val="true"/>
              </w:rPr>
              <w:tab/>
            </w:r>
            <w:r>
              <w:rPr>
                <w:rStyle w:val="IndexLink"/>
              </w:rPr>
              <w:t>91</w:t>
            </w:r>
          </w:hyperlink>
        </w:p>
        <w:p>
          <w:pPr>
            <w:pStyle w:val="Contents2"/>
            <w:tabs>
              <w:tab w:val="clear" w:pos="8743"/>
              <w:tab w:val="right" w:pos="9026" w:leader="dot"/>
            </w:tabs>
            <w:rPr/>
          </w:pPr>
          <w:hyperlink w:anchor="__RefHeading___Toc657452_73709187">
            <w:r>
              <w:rPr>
                <w:webHidden/>
                <w:rStyle w:val="IndexLink"/>
              </w:rPr>
              <w:t>260</w:t>
            </w:r>
            <w:r>
              <w:rPr>
                <w:rStyle w:val="IndexLink"/>
                <w:rtl w:val="true"/>
              </w:rPr>
              <w:t xml:space="preserve">- </w:t>
            </w:r>
            <w:r>
              <w:rPr>
                <w:rStyle w:val="IndexLink"/>
                <w:rtl w:val="true"/>
              </w:rPr>
              <w:t>الانتخابیة</w:t>
            </w:r>
            <w:r>
              <w:rPr>
                <w:rStyle w:val="IndexLink"/>
                <w:rtl w:val="true"/>
              </w:rPr>
              <w:tab/>
            </w:r>
            <w:r>
              <w:rPr>
                <w:rStyle w:val="IndexLink"/>
              </w:rPr>
              <w:t>91</w:t>
            </w:r>
          </w:hyperlink>
        </w:p>
        <w:p>
          <w:pPr>
            <w:pStyle w:val="Contents2"/>
            <w:tabs>
              <w:tab w:val="clear" w:pos="8743"/>
              <w:tab w:val="right" w:pos="9026" w:leader="dot"/>
            </w:tabs>
            <w:rPr/>
          </w:pPr>
          <w:hyperlink w:anchor="__RefHeading___Toc657454_73709187">
            <w:r>
              <w:rPr>
                <w:webHidden/>
                <w:rStyle w:val="IndexLink"/>
              </w:rPr>
              <w:t>261</w:t>
            </w:r>
            <w:r>
              <w:rPr>
                <w:rStyle w:val="IndexLink"/>
                <w:rtl w:val="true"/>
              </w:rPr>
              <w:t xml:space="preserve">- </w:t>
            </w:r>
            <w:r>
              <w:rPr>
                <w:rStyle w:val="IndexLink"/>
                <w:rtl w:val="true"/>
              </w:rPr>
              <w:t>اندیشه‏های یک مغز بزرگ</w:t>
            </w:r>
            <w:r>
              <w:rPr>
                <w:rStyle w:val="IndexLink"/>
                <w:rtl w:val="true"/>
              </w:rPr>
              <w:tab/>
            </w:r>
            <w:r>
              <w:rPr>
                <w:rStyle w:val="IndexLink"/>
              </w:rPr>
              <w:t>91</w:t>
            </w:r>
          </w:hyperlink>
        </w:p>
        <w:p>
          <w:pPr>
            <w:pStyle w:val="Contents2"/>
            <w:tabs>
              <w:tab w:val="clear" w:pos="8743"/>
              <w:tab w:val="right" w:pos="9026" w:leader="dot"/>
            </w:tabs>
            <w:rPr/>
          </w:pPr>
          <w:hyperlink w:anchor="__RefHeading___Toc657456_73709187">
            <w:r>
              <w:rPr>
                <w:webHidden/>
                <w:rStyle w:val="IndexLink"/>
              </w:rPr>
              <w:t>262</w:t>
            </w:r>
            <w:r>
              <w:rPr>
                <w:rStyle w:val="IndexLink"/>
                <w:rtl w:val="true"/>
              </w:rPr>
              <w:t xml:space="preserve">- </w:t>
            </w:r>
            <w:r>
              <w:rPr>
                <w:rStyle w:val="IndexLink"/>
                <w:rtl w:val="true"/>
              </w:rPr>
              <w:t>الانساب</w:t>
            </w:r>
            <w:r>
              <w:rPr>
                <w:rStyle w:val="IndexLink"/>
                <w:rtl w:val="true"/>
              </w:rPr>
              <w:tab/>
            </w:r>
            <w:r>
              <w:rPr>
                <w:rStyle w:val="IndexLink"/>
              </w:rPr>
              <w:t>92</w:t>
            </w:r>
          </w:hyperlink>
        </w:p>
        <w:p>
          <w:pPr>
            <w:pStyle w:val="Contents2"/>
            <w:tabs>
              <w:tab w:val="clear" w:pos="8743"/>
              <w:tab w:val="right" w:pos="9026" w:leader="dot"/>
            </w:tabs>
            <w:rPr/>
          </w:pPr>
          <w:hyperlink w:anchor="__RefHeading___Toc657458_73709187">
            <w:r>
              <w:rPr>
                <w:webHidden/>
                <w:rStyle w:val="IndexLink"/>
              </w:rPr>
              <w:t>263</w:t>
            </w:r>
            <w:r>
              <w:rPr>
                <w:rStyle w:val="IndexLink"/>
                <w:rtl w:val="true"/>
              </w:rPr>
              <w:t xml:space="preserve">- </w:t>
            </w:r>
            <w:r>
              <w:rPr>
                <w:rStyle w:val="IndexLink"/>
                <w:rtl w:val="true"/>
              </w:rPr>
              <w:t>الأنساب الاسدیة فی أنساب السادة العلویة</w:t>
            </w:r>
            <w:r>
              <w:rPr>
                <w:rStyle w:val="IndexLink"/>
                <w:rtl w:val="true"/>
              </w:rPr>
              <w:tab/>
            </w:r>
            <w:r>
              <w:rPr>
                <w:rStyle w:val="IndexLink"/>
              </w:rPr>
              <w:t>92</w:t>
            </w:r>
          </w:hyperlink>
        </w:p>
        <w:p>
          <w:pPr>
            <w:pStyle w:val="Contents2"/>
            <w:tabs>
              <w:tab w:val="clear" w:pos="8743"/>
              <w:tab w:val="right" w:pos="9026" w:leader="dot"/>
            </w:tabs>
            <w:rPr/>
          </w:pPr>
          <w:hyperlink w:anchor="__RefHeading___Toc657460_73709187">
            <w:r>
              <w:rPr>
                <w:webHidden/>
                <w:rStyle w:val="IndexLink"/>
              </w:rPr>
              <w:t>264</w:t>
            </w:r>
            <w:r>
              <w:rPr>
                <w:rStyle w:val="IndexLink"/>
                <w:rtl w:val="true"/>
              </w:rPr>
              <w:t xml:space="preserve">- </w:t>
            </w:r>
            <w:r>
              <w:rPr>
                <w:rStyle w:val="IndexLink"/>
                <w:rtl w:val="true"/>
              </w:rPr>
              <w:t>انساب بعض السادة السیستانیین</w:t>
            </w:r>
            <w:r>
              <w:rPr>
                <w:rStyle w:val="IndexLink"/>
                <w:rtl w:val="true"/>
              </w:rPr>
              <w:tab/>
            </w:r>
            <w:r>
              <w:rPr>
                <w:rStyle w:val="IndexLink"/>
              </w:rPr>
              <w:t>92</w:t>
            </w:r>
          </w:hyperlink>
        </w:p>
        <w:p>
          <w:pPr>
            <w:pStyle w:val="Contents2"/>
            <w:tabs>
              <w:tab w:val="clear" w:pos="8743"/>
              <w:tab w:val="right" w:pos="9026" w:leader="dot"/>
            </w:tabs>
            <w:rPr/>
          </w:pPr>
          <w:hyperlink w:anchor="__RefHeading___Toc657462_73709187">
            <w:r>
              <w:rPr>
                <w:webHidden/>
                <w:rStyle w:val="IndexLink"/>
              </w:rPr>
              <w:t>265</w:t>
            </w:r>
            <w:r>
              <w:rPr>
                <w:rStyle w:val="IndexLink"/>
                <w:rtl w:val="true"/>
              </w:rPr>
              <w:t xml:space="preserve">- </w:t>
            </w:r>
            <w:r>
              <w:rPr>
                <w:rStyle w:val="IndexLink"/>
                <w:rtl w:val="true"/>
              </w:rPr>
              <w:t>الانموذج</w:t>
            </w:r>
            <w:r>
              <w:rPr>
                <w:rStyle w:val="IndexLink"/>
                <w:rtl w:val="true"/>
              </w:rPr>
              <w:tab/>
            </w:r>
            <w:r>
              <w:rPr>
                <w:rStyle w:val="IndexLink"/>
              </w:rPr>
              <w:t>92</w:t>
            </w:r>
          </w:hyperlink>
        </w:p>
        <w:p>
          <w:pPr>
            <w:pStyle w:val="Contents2"/>
            <w:tabs>
              <w:tab w:val="clear" w:pos="8743"/>
              <w:tab w:val="right" w:pos="9026" w:leader="dot"/>
            </w:tabs>
            <w:rPr/>
          </w:pPr>
          <w:hyperlink w:anchor="__RefHeading___Toc657464_73709187">
            <w:r>
              <w:rPr>
                <w:webHidden/>
                <w:rStyle w:val="IndexLink"/>
              </w:rPr>
              <w:t>266</w:t>
            </w:r>
            <w:r>
              <w:rPr>
                <w:rStyle w:val="IndexLink"/>
                <w:rtl w:val="true"/>
              </w:rPr>
              <w:t xml:space="preserve">- </w:t>
            </w:r>
            <w:r>
              <w:rPr>
                <w:rStyle w:val="IndexLink"/>
                <w:rtl w:val="true"/>
              </w:rPr>
              <w:t>أنموذج العلوم</w:t>
            </w:r>
            <w:r>
              <w:rPr>
                <w:rStyle w:val="IndexLink"/>
                <w:rtl w:val="true"/>
              </w:rPr>
              <w:tab/>
            </w:r>
            <w:r>
              <w:rPr>
                <w:rStyle w:val="IndexLink"/>
              </w:rPr>
              <w:t>92</w:t>
            </w:r>
          </w:hyperlink>
        </w:p>
        <w:p>
          <w:pPr>
            <w:pStyle w:val="Contents2"/>
            <w:tabs>
              <w:tab w:val="clear" w:pos="8743"/>
              <w:tab w:val="right" w:pos="9026" w:leader="dot"/>
            </w:tabs>
            <w:rPr/>
          </w:pPr>
          <w:hyperlink w:anchor="__RefHeading___Toc657466_73709187">
            <w:r>
              <w:rPr>
                <w:webHidden/>
                <w:rStyle w:val="IndexLink"/>
              </w:rPr>
              <w:t>267</w:t>
            </w:r>
            <w:r>
              <w:rPr>
                <w:rStyle w:val="IndexLink"/>
                <w:rtl w:val="true"/>
              </w:rPr>
              <w:t xml:space="preserve">- </w:t>
            </w:r>
            <w:r>
              <w:rPr>
                <w:rStyle w:val="IndexLink"/>
                <w:rtl w:val="true"/>
              </w:rPr>
              <w:t>الأنواء</w:t>
            </w:r>
            <w:r>
              <w:rPr>
                <w:rStyle w:val="IndexLink"/>
                <w:rtl w:val="true"/>
              </w:rPr>
              <w:tab/>
            </w:r>
            <w:r>
              <w:rPr>
                <w:rStyle w:val="IndexLink"/>
              </w:rPr>
              <w:t>92</w:t>
            </w:r>
          </w:hyperlink>
        </w:p>
        <w:p>
          <w:pPr>
            <w:pStyle w:val="Contents2"/>
            <w:tabs>
              <w:tab w:val="clear" w:pos="8743"/>
              <w:tab w:val="right" w:pos="9026" w:leader="dot"/>
            </w:tabs>
            <w:rPr/>
          </w:pPr>
          <w:hyperlink w:anchor="__RefHeading___Toc657468_73709187">
            <w:r>
              <w:rPr>
                <w:webHidden/>
                <w:rStyle w:val="IndexLink"/>
              </w:rPr>
              <w:t>268</w:t>
            </w:r>
            <w:r>
              <w:rPr>
                <w:rStyle w:val="IndexLink"/>
                <w:rtl w:val="true"/>
              </w:rPr>
              <w:t xml:space="preserve">- </w:t>
            </w:r>
            <w:r>
              <w:rPr>
                <w:rStyle w:val="IndexLink"/>
                <w:rtl w:val="true"/>
              </w:rPr>
              <w:t>الانوار</w:t>
            </w:r>
            <w:r>
              <w:rPr>
                <w:rStyle w:val="IndexLink"/>
                <w:rtl w:val="true"/>
              </w:rPr>
              <w:tab/>
            </w:r>
            <w:r>
              <w:rPr>
                <w:rStyle w:val="IndexLink"/>
              </w:rPr>
              <w:t>93</w:t>
            </w:r>
          </w:hyperlink>
        </w:p>
        <w:p>
          <w:pPr>
            <w:pStyle w:val="Contents2"/>
            <w:tabs>
              <w:tab w:val="clear" w:pos="8743"/>
              <w:tab w:val="right" w:pos="9026" w:leader="dot"/>
            </w:tabs>
            <w:rPr/>
          </w:pPr>
          <w:hyperlink w:anchor="__RefHeading___Toc657470_73709187">
            <w:r>
              <w:rPr>
                <w:webHidden/>
                <w:rStyle w:val="IndexLink"/>
              </w:rPr>
              <w:t>269</w:t>
            </w:r>
            <w:r>
              <w:rPr>
                <w:rStyle w:val="IndexLink"/>
                <w:rtl w:val="true"/>
              </w:rPr>
              <w:t xml:space="preserve">- </w:t>
            </w:r>
            <w:r>
              <w:rPr>
                <w:rStyle w:val="IndexLink"/>
                <w:rtl w:val="true"/>
              </w:rPr>
              <w:t>أنوار الهیة و وسائل حسینیة</w:t>
            </w:r>
            <w:r>
              <w:rPr>
                <w:rStyle w:val="IndexLink"/>
                <w:rtl w:val="true"/>
              </w:rPr>
              <w:tab/>
            </w:r>
            <w:r>
              <w:rPr>
                <w:rStyle w:val="IndexLink"/>
              </w:rPr>
              <w:t>93</w:t>
            </w:r>
          </w:hyperlink>
        </w:p>
        <w:p>
          <w:pPr>
            <w:pStyle w:val="Contents2"/>
            <w:tabs>
              <w:tab w:val="clear" w:pos="8743"/>
              <w:tab w:val="right" w:pos="9026" w:leader="dot"/>
            </w:tabs>
            <w:rPr/>
          </w:pPr>
          <w:hyperlink w:anchor="__RefHeading___Toc657472_73709187">
            <w:r>
              <w:rPr>
                <w:webHidden/>
                <w:rStyle w:val="IndexLink"/>
              </w:rPr>
              <w:t>270</w:t>
            </w:r>
            <w:r>
              <w:rPr>
                <w:rStyle w:val="IndexLink"/>
                <w:rtl w:val="true"/>
              </w:rPr>
              <w:t xml:space="preserve">- </w:t>
            </w:r>
            <w:r>
              <w:rPr>
                <w:rStyle w:val="IndexLink"/>
                <w:rtl w:val="true"/>
              </w:rPr>
              <w:t>انوار البصائر</w:t>
            </w:r>
            <w:r>
              <w:rPr>
                <w:rStyle w:val="IndexLink"/>
                <w:rtl w:val="true"/>
              </w:rPr>
              <w:tab/>
            </w:r>
            <w:r>
              <w:rPr>
                <w:rStyle w:val="IndexLink"/>
              </w:rPr>
              <w:t>93</w:t>
            </w:r>
          </w:hyperlink>
        </w:p>
        <w:p>
          <w:pPr>
            <w:pStyle w:val="Contents2"/>
            <w:tabs>
              <w:tab w:val="clear" w:pos="8743"/>
              <w:tab w:val="right" w:pos="9026" w:leader="dot"/>
            </w:tabs>
            <w:rPr/>
          </w:pPr>
          <w:hyperlink w:anchor="__RefHeading___Toc657474_73709187">
            <w:r>
              <w:rPr>
                <w:webHidden/>
                <w:rStyle w:val="IndexLink"/>
              </w:rPr>
              <w:t>271</w:t>
            </w:r>
            <w:r>
              <w:rPr>
                <w:rStyle w:val="IndexLink"/>
                <w:rtl w:val="true"/>
              </w:rPr>
              <w:t xml:space="preserve">- </w:t>
            </w:r>
            <w:r>
              <w:rPr>
                <w:rStyle w:val="IndexLink"/>
                <w:rtl w:val="true"/>
              </w:rPr>
              <w:t>الانوار الجلیة</w:t>
            </w:r>
            <w:r>
              <w:rPr>
                <w:rStyle w:val="IndexLink"/>
                <w:rtl w:val="true"/>
              </w:rPr>
              <w:tab/>
            </w:r>
            <w:r>
              <w:rPr>
                <w:rStyle w:val="IndexLink"/>
              </w:rPr>
              <w:t>93</w:t>
            </w:r>
          </w:hyperlink>
        </w:p>
        <w:p>
          <w:pPr>
            <w:pStyle w:val="Contents2"/>
            <w:tabs>
              <w:tab w:val="clear" w:pos="8743"/>
              <w:tab w:val="right" w:pos="9026" w:leader="dot"/>
            </w:tabs>
            <w:rPr/>
          </w:pPr>
          <w:hyperlink w:anchor="__RefHeading___Toc657476_73709187">
            <w:r>
              <w:rPr>
                <w:webHidden/>
                <w:rStyle w:val="IndexLink"/>
              </w:rPr>
              <w:t>272</w:t>
            </w:r>
            <w:r>
              <w:rPr>
                <w:rStyle w:val="IndexLink"/>
                <w:rtl w:val="true"/>
              </w:rPr>
              <w:t xml:space="preserve">- </w:t>
            </w:r>
            <w:r>
              <w:rPr>
                <w:rStyle w:val="IndexLink"/>
                <w:rtl w:val="true"/>
              </w:rPr>
              <w:t>أنوار الحدائق فی شرح القصیدة المنشأة فی مدیح أشبه الناس بخیر الخلائق</w:t>
            </w:r>
            <w:r>
              <w:rPr>
                <w:rStyle w:val="IndexLink"/>
                <w:rtl w:val="true"/>
              </w:rPr>
              <w:tab/>
            </w:r>
            <w:r>
              <w:rPr>
                <w:rStyle w:val="IndexLink"/>
              </w:rPr>
              <w:t>93</w:t>
            </w:r>
          </w:hyperlink>
        </w:p>
        <w:p>
          <w:pPr>
            <w:pStyle w:val="Contents2"/>
            <w:tabs>
              <w:tab w:val="clear" w:pos="8743"/>
              <w:tab w:val="right" w:pos="9026" w:leader="dot"/>
            </w:tabs>
            <w:rPr/>
          </w:pPr>
          <w:hyperlink w:anchor="__RefHeading___Toc657478_73709187">
            <w:r>
              <w:rPr>
                <w:webHidden/>
                <w:rStyle w:val="IndexLink"/>
              </w:rPr>
              <w:t>273</w:t>
            </w:r>
            <w:r>
              <w:rPr>
                <w:rStyle w:val="IndexLink"/>
                <w:rtl w:val="true"/>
              </w:rPr>
              <w:t xml:space="preserve">- </w:t>
            </w:r>
            <w:r>
              <w:rPr>
                <w:rStyle w:val="IndexLink"/>
                <w:rtl w:val="true"/>
              </w:rPr>
              <w:t>أنوار الحقائق</w:t>
            </w:r>
            <w:r>
              <w:rPr>
                <w:rStyle w:val="IndexLink"/>
                <w:rtl w:val="true"/>
              </w:rPr>
              <w:tab/>
            </w:r>
            <w:r>
              <w:rPr>
                <w:rStyle w:val="IndexLink"/>
              </w:rPr>
              <w:t>94</w:t>
            </w:r>
          </w:hyperlink>
        </w:p>
        <w:p>
          <w:pPr>
            <w:pStyle w:val="Contents2"/>
            <w:tabs>
              <w:tab w:val="clear" w:pos="8743"/>
              <w:tab w:val="right" w:pos="9026" w:leader="dot"/>
            </w:tabs>
            <w:rPr/>
          </w:pPr>
          <w:hyperlink w:anchor="__RefHeading___Toc657480_73709187">
            <w:r>
              <w:rPr>
                <w:webHidden/>
                <w:rStyle w:val="IndexLink"/>
              </w:rPr>
              <w:t>274</w:t>
            </w:r>
            <w:r>
              <w:rPr>
                <w:rStyle w:val="IndexLink"/>
                <w:rtl w:val="true"/>
              </w:rPr>
              <w:t xml:space="preserve">- </w:t>
            </w:r>
            <w:r>
              <w:rPr>
                <w:rStyle w:val="IndexLink"/>
                <w:rtl w:val="true"/>
              </w:rPr>
              <w:t>أنوار الحکمة</w:t>
            </w:r>
            <w:r>
              <w:rPr>
                <w:rStyle w:val="IndexLink"/>
                <w:rtl w:val="true"/>
              </w:rPr>
              <w:tab/>
            </w:r>
            <w:r>
              <w:rPr>
                <w:rStyle w:val="IndexLink"/>
              </w:rPr>
              <w:t>94</w:t>
            </w:r>
          </w:hyperlink>
        </w:p>
        <w:p>
          <w:pPr>
            <w:pStyle w:val="Contents2"/>
            <w:tabs>
              <w:tab w:val="clear" w:pos="8743"/>
              <w:tab w:val="right" w:pos="9026" w:leader="dot"/>
            </w:tabs>
            <w:rPr/>
          </w:pPr>
          <w:hyperlink w:anchor="__RefHeading___Toc657482_73709187">
            <w:r>
              <w:rPr>
                <w:webHidden/>
                <w:rStyle w:val="IndexLink"/>
              </w:rPr>
              <w:t>275</w:t>
            </w:r>
            <w:r>
              <w:rPr>
                <w:rStyle w:val="IndexLink"/>
                <w:rtl w:val="true"/>
              </w:rPr>
              <w:t xml:space="preserve">- </w:t>
            </w:r>
            <w:r>
              <w:rPr>
                <w:rStyle w:val="IndexLink"/>
                <w:rtl w:val="true"/>
              </w:rPr>
              <w:t>الأنوار الخمسة</w:t>
            </w:r>
            <w:r>
              <w:rPr>
                <w:rStyle w:val="IndexLink"/>
                <w:rtl w:val="true"/>
              </w:rPr>
              <w:tab/>
            </w:r>
            <w:r>
              <w:rPr>
                <w:rStyle w:val="IndexLink"/>
              </w:rPr>
              <w:t>94</w:t>
            </w:r>
          </w:hyperlink>
        </w:p>
        <w:p>
          <w:pPr>
            <w:pStyle w:val="Contents2"/>
            <w:tabs>
              <w:tab w:val="clear" w:pos="8743"/>
              <w:tab w:val="right" w:pos="9026" w:leader="dot"/>
            </w:tabs>
            <w:rPr/>
          </w:pPr>
          <w:hyperlink w:anchor="__RefHeading___Toc657484_73709187">
            <w:r>
              <w:rPr>
                <w:webHidden/>
                <w:rStyle w:val="IndexLink"/>
              </w:rPr>
              <w:t>276</w:t>
            </w:r>
            <w:r>
              <w:rPr>
                <w:rStyle w:val="IndexLink"/>
                <w:rtl w:val="true"/>
              </w:rPr>
              <w:t xml:space="preserve">- </w:t>
            </w:r>
            <w:r>
              <w:rPr>
                <w:rStyle w:val="IndexLink"/>
                <w:rtl w:val="true"/>
              </w:rPr>
              <w:t>أنوار الرشاد فی رد الاجتهاد</w:t>
            </w:r>
            <w:r>
              <w:rPr>
                <w:rStyle w:val="IndexLink"/>
                <w:rtl w:val="true"/>
              </w:rPr>
              <w:tab/>
            </w:r>
            <w:r>
              <w:rPr>
                <w:rStyle w:val="IndexLink"/>
              </w:rPr>
              <w:t>94</w:t>
            </w:r>
          </w:hyperlink>
        </w:p>
        <w:p>
          <w:pPr>
            <w:pStyle w:val="Contents2"/>
            <w:tabs>
              <w:tab w:val="clear" w:pos="8743"/>
              <w:tab w:val="right" w:pos="9026" w:leader="dot"/>
            </w:tabs>
            <w:rPr/>
          </w:pPr>
          <w:hyperlink w:anchor="__RefHeading___Toc657486_73709187">
            <w:r>
              <w:rPr>
                <w:webHidden/>
                <w:rStyle w:val="IndexLink"/>
              </w:rPr>
              <w:t>277</w:t>
            </w:r>
            <w:r>
              <w:rPr>
                <w:rStyle w:val="IndexLink"/>
                <w:rtl w:val="true"/>
              </w:rPr>
              <w:t xml:space="preserve">- </w:t>
            </w:r>
            <w:r>
              <w:rPr>
                <w:rStyle w:val="IndexLink"/>
                <w:rtl w:val="true"/>
              </w:rPr>
              <w:t>أنوار الرشاد فی شرح نجاة العباد</w:t>
            </w:r>
            <w:r>
              <w:rPr>
                <w:rStyle w:val="IndexLink"/>
                <w:rtl w:val="true"/>
              </w:rPr>
              <w:tab/>
            </w:r>
            <w:r>
              <w:rPr>
                <w:rStyle w:val="IndexLink"/>
              </w:rPr>
              <w:t>94</w:t>
            </w:r>
          </w:hyperlink>
        </w:p>
        <w:p>
          <w:pPr>
            <w:pStyle w:val="Contents2"/>
            <w:tabs>
              <w:tab w:val="clear" w:pos="8743"/>
              <w:tab w:val="right" w:pos="9026" w:leader="dot"/>
            </w:tabs>
            <w:rPr/>
          </w:pPr>
          <w:hyperlink w:anchor="__RefHeading___Toc657488_73709187">
            <w:r>
              <w:rPr>
                <w:webHidden/>
                <w:rStyle w:val="IndexLink"/>
              </w:rPr>
              <w:t>278</w:t>
            </w:r>
            <w:r>
              <w:rPr>
                <w:rStyle w:val="IndexLink"/>
                <w:rtl w:val="true"/>
              </w:rPr>
              <w:t xml:space="preserve">- </w:t>
            </w:r>
            <w:r>
              <w:rPr>
                <w:rStyle w:val="IndexLink"/>
                <w:rtl w:val="true"/>
              </w:rPr>
              <w:t>أنوار الروض</w:t>
            </w:r>
            <w:r>
              <w:rPr>
                <w:rStyle w:val="IndexLink"/>
                <w:rtl w:val="true"/>
              </w:rPr>
              <w:tab/>
            </w:r>
            <w:r>
              <w:rPr>
                <w:rStyle w:val="IndexLink"/>
              </w:rPr>
              <w:t>95</w:t>
            </w:r>
          </w:hyperlink>
        </w:p>
        <w:p>
          <w:pPr>
            <w:pStyle w:val="Contents2"/>
            <w:tabs>
              <w:tab w:val="clear" w:pos="8743"/>
              <w:tab w:val="right" w:pos="9026" w:leader="dot"/>
            </w:tabs>
            <w:rPr/>
          </w:pPr>
          <w:hyperlink w:anchor="__RefHeading___Toc657490_73709187">
            <w:r>
              <w:rPr>
                <w:webHidden/>
                <w:rStyle w:val="IndexLink"/>
              </w:rPr>
              <w:t>279</w:t>
            </w:r>
            <w:r>
              <w:rPr>
                <w:rStyle w:val="IndexLink"/>
                <w:rtl w:val="true"/>
              </w:rPr>
              <w:t xml:space="preserve">- </w:t>
            </w:r>
            <w:r>
              <w:rPr>
                <w:rStyle w:val="IndexLink"/>
                <w:rtl w:val="true"/>
              </w:rPr>
              <w:t>أنوار الریاض</w:t>
            </w:r>
            <w:r>
              <w:rPr>
                <w:rStyle w:val="IndexLink"/>
                <w:rtl w:val="true"/>
              </w:rPr>
              <w:tab/>
            </w:r>
            <w:r>
              <w:rPr>
                <w:rStyle w:val="IndexLink"/>
              </w:rPr>
              <w:t>95</w:t>
            </w:r>
          </w:hyperlink>
        </w:p>
        <w:p>
          <w:pPr>
            <w:pStyle w:val="Contents2"/>
            <w:tabs>
              <w:tab w:val="clear" w:pos="8743"/>
              <w:tab w:val="right" w:pos="9026" w:leader="dot"/>
            </w:tabs>
            <w:rPr/>
          </w:pPr>
          <w:hyperlink w:anchor="__RefHeading___Toc657492_73709187">
            <w:r>
              <w:rPr>
                <w:webHidden/>
                <w:rStyle w:val="IndexLink"/>
              </w:rPr>
              <w:t>280</w:t>
            </w:r>
            <w:r>
              <w:rPr>
                <w:rStyle w:val="IndexLink"/>
                <w:rtl w:val="true"/>
              </w:rPr>
              <w:t xml:space="preserve">- </w:t>
            </w:r>
            <w:r>
              <w:rPr>
                <w:rStyle w:val="IndexLink"/>
                <w:rtl w:val="true"/>
              </w:rPr>
              <w:t>الانوار الساطعة فی شرح الزیارة الجامعة</w:t>
            </w:r>
            <w:r>
              <w:rPr>
                <w:rStyle w:val="IndexLink"/>
                <w:rtl w:val="true"/>
              </w:rPr>
              <w:tab/>
            </w:r>
            <w:r>
              <w:rPr>
                <w:rStyle w:val="IndexLink"/>
              </w:rPr>
              <w:t>95</w:t>
            </w:r>
          </w:hyperlink>
        </w:p>
        <w:p>
          <w:pPr>
            <w:pStyle w:val="Contents2"/>
            <w:tabs>
              <w:tab w:val="clear" w:pos="8743"/>
              <w:tab w:val="right" w:pos="9026" w:leader="dot"/>
            </w:tabs>
            <w:rPr/>
          </w:pPr>
          <w:hyperlink w:anchor="__RefHeading___Toc657494_73709187">
            <w:r>
              <w:rPr>
                <w:webHidden/>
                <w:rStyle w:val="IndexLink"/>
              </w:rPr>
              <w:t>281</w:t>
            </w:r>
            <w:r>
              <w:rPr>
                <w:rStyle w:val="IndexLink"/>
                <w:rtl w:val="true"/>
              </w:rPr>
              <w:t xml:space="preserve">- </w:t>
            </w:r>
            <w:r>
              <w:rPr>
                <w:rStyle w:val="IndexLink"/>
                <w:rtl w:val="true"/>
              </w:rPr>
              <w:t>الانوار الشاهقة</w:t>
            </w:r>
            <w:r>
              <w:rPr>
                <w:rStyle w:val="IndexLink"/>
                <w:rtl w:val="true"/>
              </w:rPr>
              <w:tab/>
            </w:r>
            <w:r>
              <w:rPr>
                <w:rStyle w:val="IndexLink"/>
              </w:rPr>
              <w:t>96</w:t>
            </w:r>
          </w:hyperlink>
        </w:p>
        <w:p>
          <w:pPr>
            <w:pStyle w:val="Contents2"/>
            <w:tabs>
              <w:tab w:val="clear" w:pos="8743"/>
              <w:tab w:val="right" w:pos="9026" w:leader="dot"/>
            </w:tabs>
            <w:rPr/>
          </w:pPr>
          <w:hyperlink w:anchor="__RefHeading___Toc657496_73709187">
            <w:r>
              <w:rPr>
                <w:webHidden/>
                <w:rStyle w:val="IndexLink"/>
              </w:rPr>
              <w:t>282</w:t>
            </w:r>
            <w:r>
              <w:rPr>
                <w:rStyle w:val="IndexLink"/>
                <w:rtl w:val="true"/>
              </w:rPr>
              <w:t xml:space="preserve">- </w:t>
            </w:r>
            <w:r>
              <w:rPr>
                <w:rStyle w:val="IndexLink"/>
                <w:rtl w:val="true"/>
              </w:rPr>
              <w:t>الانوار الغریة</w:t>
            </w:r>
            <w:r>
              <w:rPr>
                <w:rStyle w:val="IndexLink"/>
                <w:rtl w:val="true"/>
              </w:rPr>
              <w:tab/>
            </w:r>
            <w:r>
              <w:rPr>
                <w:rStyle w:val="IndexLink"/>
              </w:rPr>
              <w:t>96</w:t>
            </w:r>
          </w:hyperlink>
        </w:p>
        <w:p>
          <w:pPr>
            <w:pStyle w:val="Contents2"/>
            <w:tabs>
              <w:tab w:val="clear" w:pos="8743"/>
              <w:tab w:val="right" w:pos="9026" w:leader="dot"/>
            </w:tabs>
            <w:rPr/>
          </w:pPr>
          <w:hyperlink w:anchor="__RefHeading___Toc657498_73709187">
            <w:r>
              <w:rPr>
                <w:webHidden/>
                <w:rStyle w:val="IndexLink"/>
              </w:rPr>
              <w:t>283</w:t>
            </w:r>
            <w:r>
              <w:rPr>
                <w:rStyle w:val="IndexLink"/>
                <w:rtl w:val="true"/>
              </w:rPr>
              <w:t xml:space="preserve">- </w:t>
            </w:r>
            <w:r>
              <w:rPr>
                <w:rStyle w:val="IndexLink"/>
                <w:rtl w:val="true"/>
              </w:rPr>
              <w:t>أنوار الغیاهب فی شرح أحوال الامام الغائب</w:t>
            </w:r>
            <w:r>
              <w:rPr>
                <w:rStyle w:val="IndexLink"/>
                <w:rtl w:val="true"/>
              </w:rPr>
              <w:tab/>
            </w:r>
            <w:r>
              <w:rPr>
                <w:rStyle w:val="IndexLink"/>
              </w:rPr>
              <w:t>96</w:t>
            </w:r>
          </w:hyperlink>
        </w:p>
        <w:p>
          <w:pPr>
            <w:pStyle w:val="Contents2"/>
            <w:tabs>
              <w:tab w:val="clear" w:pos="8743"/>
              <w:tab w:val="right" w:pos="9026" w:leader="dot"/>
            </w:tabs>
            <w:rPr/>
          </w:pPr>
          <w:hyperlink w:anchor="__RefHeading___Toc657500_73709187">
            <w:r>
              <w:rPr>
                <w:webHidden/>
                <w:rStyle w:val="IndexLink"/>
              </w:rPr>
              <w:t>284</w:t>
            </w:r>
            <w:r>
              <w:rPr>
                <w:rStyle w:val="IndexLink"/>
                <w:rtl w:val="true"/>
              </w:rPr>
              <w:t xml:space="preserve">- </w:t>
            </w:r>
            <w:r>
              <w:rPr>
                <w:rStyle w:val="IndexLink"/>
                <w:rtl w:val="true"/>
              </w:rPr>
              <w:t>الانوار فی رجال الشیعة</w:t>
            </w:r>
            <w:r>
              <w:rPr>
                <w:rStyle w:val="IndexLink"/>
                <w:rtl w:val="true"/>
              </w:rPr>
              <w:tab/>
            </w:r>
            <w:r>
              <w:rPr>
                <w:rStyle w:val="IndexLink"/>
              </w:rPr>
              <w:t>96</w:t>
            </w:r>
          </w:hyperlink>
        </w:p>
        <w:p>
          <w:pPr>
            <w:pStyle w:val="Contents2"/>
            <w:tabs>
              <w:tab w:val="clear" w:pos="8743"/>
              <w:tab w:val="right" w:pos="9026" w:leader="dot"/>
            </w:tabs>
            <w:rPr/>
          </w:pPr>
          <w:hyperlink w:anchor="__RefHeading___Toc657502_73709187">
            <w:r>
              <w:rPr>
                <w:webHidden/>
                <w:rStyle w:val="IndexLink"/>
              </w:rPr>
              <w:t>285</w:t>
            </w:r>
            <w:r>
              <w:rPr>
                <w:rStyle w:val="IndexLink"/>
                <w:rtl w:val="true"/>
              </w:rPr>
              <w:t xml:space="preserve">- </w:t>
            </w:r>
            <w:r>
              <w:rPr>
                <w:rStyle w:val="IndexLink"/>
                <w:rtl w:val="true"/>
              </w:rPr>
              <w:t>الانوار القدسیة</w:t>
            </w:r>
            <w:r>
              <w:rPr>
                <w:rStyle w:val="IndexLink"/>
                <w:rtl w:val="true"/>
              </w:rPr>
              <w:tab/>
            </w:r>
            <w:r>
              <w:rPr>
                <w:rStyle w:val="IndexLink"/>
              </w:rPr>
              <w:t>97</w:t>
            </w:r>
          </w:hyperlink>
        </w:p>
        <w:p>
          <w:pPr>
            <w:pStyle w:val="Contents2"/>
            <w:tabs>
              <w:tab w:val="clear" w:pos="8743"/>
              <w:tab w:val="right" w:pos="9026" w:leader="dot"/>
            </w:tabs>
            <w:rPr/>
          </w:pPr>
          <w:hyperlink w:anchor="__RefHeading___Toc657504_73709187">
            <w:r>
              <w:rPr>
                <w:webHidden/>
                <w:rStyle w:val="IndexLink"/>
              </w:rPr>
              <w:t>286</w:t>
            </w:r>
            <w:r>
              <w:rPr>
                <w:rStyle w:val="IndexLink"/>
                <w:rtl w:val="true"/>
              </w:rPr>
              <w:t xml:space="preserve">- </w:t>
            </w:r>
            <w:r>
              <w:rPr>
                <w:rStyle w:val="IndexLink"/>
                <w:rtl w:val="true"/>
              </w:rPr>
              <w:t>الانوار القدسیة</w:t>
            </w:r>
            <w:r>
              <w:rPr>
                <w:rStyle w:val="IndexLink"/>
                <w:rtl w:val="true"/>
              </w:rPr>
              <w:tab/>
            </w:r>
            <w:r>
              <w:rPr>
                <w:rStyle w:val="IndexLink"/>
              </w:rPr>
              <w:t>97</w:t>
            </w:r>
          </w:hyperlink>
        </w:p>
        <w:p>
          <w:pPr>
            <w:pStyle w:val="Contents2"/>
            <w:tabs>
              <w:tab w:val="clear" w:pos="8743"/>
              <w:tab w:val="right" w:pos="9026" w:leader="dot"/>
            </w:tabs>
            <w:rPr/>
          </w:pPr>
          <w:hyperlink w:anchor="__RefHeading___Toc657506_73709187">
            <w:r>
              <w:rPr>
                <w:webHidden/>
                <w:rStyle w:val="IndexLink"/>
              </w:rPr>
              <w:t>287</w:t>
            </w:r>
            <w:r>
              <w:rPr>
                <w:rStyle w:val="IndexLink"/>
                <w:rtl w:val="true"/>
              </w:rPr>
              <w:t xml:space="preserve">- </w:t>
            </w:r>
            <w:r>
              <w:rPr>
                <w:rStyle w:val="IndexLink"/>
                <w:rtl w:val="true"/>
              </w:rPr>
              <w:t>الانوار القدسیة فی التوجه الی رب البریة</w:t>
            </w:r>
            <w:r>
              <w:rPr>
                <w:rStyle w:val="IndexLink"/>
                <w:rtl w:val="true"/>
              </w:rPr>
              <w:tab/>
            </w:r>
            <w:r>
              <w:rPr>
                <w:rStyle w:val="IndexLink"/>
              </w:rPr>
              <w:t>97</w:t>
            </w:r>
          </w:hyperlink>
        </w:p>
        <w:p>
          <w:pPr>
            <w:pStyle w:val="Contents2"/>
            <w:tabs>
              <w:tab w:val="clear" w:pos="8743"/>
              <w:tab w:val="right" w:pos="9026" w:leader="dot"/>
            </w:tabs>
            <w:rPr/>
          </w:pPr>
          <w:hyperlink w:anchor="__RefHeading___Toc657508_73709187">
            <w:r>
              <w:rPr>
                <w:webHidden/>
                <w:rStyle w:val="IndexLink"/>
              </w:rPr>
              <w:t>288</w:t>
            </w:r>
            <w:r>
              <w:rPr>
                <w:rStyle w:val="IndexLink"/>
                <w:rtl w:val="true"/>
              </w:rPr>
              <w:t xml:space="preserve">- </w:t>
            </w:r>
            <w:r>
              <w:rPr>
                <w:rStyle w:val="IndexLink"/>
                <w:rtl w:val="true"/>
              </w:rPr>
              <w:t>الانوار اللامعة فی شرح الزیارة الجامعة</w:t>
            </w:r>
            <w:r>
              <w:rPr>
                <w:rStyle w:val="IndexLink"/>
                <w:rtl w:val="true"/>
              </w:rPr>
              <w:tab/>
            </w:r>
            <w:r>
              <w:rPr>
                <w:rStyle w:val="IndexLink"/>
              </w:rPr>
              <w:t>97</w:t>
            </w:r>
          </w:hyperlink>
        </w:p>
        <w:p>
          <w:pPr>
            <w:pStyle w:val="Contents2"/>
            <w:tabs>
              <w:tab w:val="clear" w:pos="8743"/>
              <w:tab w:val="right" w:pos="9026" w:leader="dot"/>
            </w:tabs>
            <w:rPr/>
          </w:pPr>
          <w:hyperlink w:anchor="__RefHeading___Toc657510_73709187">
            <w:r>
              <w:rPr>
                <w:webHidden/>
                <w:rStyle w:val="IndexLink"/>
              </w:rPr>
              <w:t>289</w:t>
            </w:r>
            <w:r>
              <w:rPr>
                <w:rStyle w:val="IndexLink"/>
                <w:rtl w:val="true"/>
              </w:rPr>
              <w:t xml:space="preserve">- </w:t>
            </w:r>
            <w:r>
              <w:rPr>
                <w:rStyle w:val="IndexLink"/>
                <w:rtl w:val="true"/>
              </w:rPr>
              <w:t>أنوار المؤمنین</w:t>
            </w:r>
            <w:r>
              <w:rPr>
                <w:rStyle w:val="IndexLink"/>
                <w:rtl w:val="true"/>
              </w:rPr>
              <w:tab/>
            </w:r>
            <w:r>
              <w:rPr>
                <w:rStyle w:val="IndexLink"/>
              </w:rPr>
              <w:t>97</w:t>
            </w:r>
          </w:hyperlink>
        </w:p>
        <w:p>
          <w:pPr>
            <w:pStyle w:val="Contents2"/>
            <w:tabs>
              <w:tab w:val="clear" w:pos="8743"/>
              <w:tab w:val="right" w:pos="9026" w:leader="dot"/>
            </w:tabs>
            <w:rPr/>
          </w:pPr>
          <w:hyperlink w:anchor="__RefHeading___Toc657512_73709187">
            <w:r>
              <w:rPr>
                <w:webHidden/>
                <w:rStyle w:val="IndexLink"/>
              </w:rPr>
              <w:t>290</w:t>
            </w:r>
            <w:r>
              <w:rPr>
                <w:rStyle w:val="IndexLink"/>
                <w:rtl w:val="true"/>
              </w:rPr>
              <w:t xml:space="preserve">- </w:t>
            </w:r>
            <w:r>
              <w:rPr>
                <w:rStyle w:val="IndexLink"/>
                <w:rtl w:val="true"/>
              </w:rPr>
              <w:t>الانوار المسبلة فی بعض خواص البسملة</w:t>
            </w:r>
            <w:r>
              <w:rPr>
                <w:rStyle w:val="IndexLink"/>
                <w:rtl w:val="true"/>
              </w:rPr>
              <w:tab/>
            </w:r>
            <w:r>
              <w:rPr>
                <w:rStyle w:val="IndexLink"/>
              </w:rPr>
              <w:t>97</w:t>
            </w:r>
          </w:hyperlink>
        </w:p>
        <w:p>
          <w:pPr>
            <w:pStyle w:val="Contents2"/>
            <w:tabs>
              <w:tab w:val="clear" w:pos="8743"/>
              <w:tab w:val="right" w:pos="9026" w:leader="dot"/>
            </w:tabs>
            <w:rPr/>
          </w:pPr>
          <w:hyperlink w:anchor="__RefHeading___Toc657514_73709187">
            <w:r>
              <w:rPr>
                <w:webHidden/>
                <w:rStyle w:val="IndexLink"/>
              </w:rPr>
              <w:t>291</w:t>
            </w:r>
            <w:r>
              <w:rPr>
                <w:rStyle w:val="IndexLink"/>
                <w:rtl w:val="true"/>
              </w:rPr>
              <w:t xml:space="preserve">- </w:t>
            </w:r>
            <w:r>
              <w:rPr>
                <w:rStyle w:val="IndexLink"/>
                <w:rtl w:val="true"/>
              </w:rPr>
              <w:t>الانوار المضیة فی شرح القصیدة الازریة</w:t>
            </w:r>
            <w:r>
              <w:rPr>
                <w:rStyle w:val="IndexLink"/>
                <w:rtl w:val="true"/>
              </w:rPr>
              <w:tab/>
            </w:r>
            <w:r>
              <w:rPr>
                <w:rStyle w:val="IndexLink"/>
              </w:rPr>
              <w:t>97</w:t>
            </w:r>
          </w:hyperlink>
        </w:p>
        <w:p>
          <w:pPr>
            <w:pStyle w:val="Contents2"/>
            <w:tabs>
              <w:tab w:val="clear" w:pos="8743"/>
              <w:tab w:val="right" w:pos="9026" w:leader="dot"/>
            </w:tabs>
            <w:rPr/>
          </w:pPr>
          <w:hyperlink w:anchor="__RefHeading___Toc657516_73709187">
            <w:r>
              <w:rPr>
                <w:webHidden/>
                <w:rStyle w:val="IndexLink"/>
              </w:rPr>
              <w:t>292</w:t>
            </w:r>
            <w:r>
              <w:rPr>
                <w:rStyle w:val="IndexLink"/>
                <w:rtl w:val="true"/>
              </w:rPr>
              <w:t xml:space="preserve">- </w:t>
            </w:r>
            <w:r>
              <w:rPr>
                <w:rStyle w:val="IndexLink"/>
                <w:rtl w:val="true"/>
              </w:rPr>
              <w:t>انوار المطالب</w:t>
            </w:r>
            <w:r>
              <w:rPr>
                <w:rStyle w:val="IndexLink"/>
                <w:rtl w:val="true"/>
              </w:rPr>
              <w:tab/>
            </w:r>
            <w:r>
              <w:rPr>
                <w:rStyle w:val="IndexLink"/>
              </w:rPr>
              <w:t>98</w:t>
            </w:r>
          </w:hyperlink>
        </w:p>
        <w:p>
          <w:pPr>
            <w:pStyle w:val="Contents2"/>
            <w:tabs>
              <w:tab w:val="clear" w:pos="8743"/>
              <w:tab w:val="right" w:pos="9026" w:leader="dot"/>
            </w:tabs>
            <w:rPr/>
          </w:pPr>
          <w:hyperlink w:anchor="__RefHeading___Toc657518_73709187">
            <w:r>
              <w:rPr>
                <w:webHidden/>
                <w:rStyle w:val="IndexLink"/>
              </w:rPr>
              <w:t>293</w:t>
            </w:r>
            <w:r>
              <w:rPr>
                <w:rStyle w:val="IndexLink"/>
                <w:rtl w:val="true"/>
              </w:rPr>
              <w:t xml:space="preserve">- </w:t>
            </w:r>
            <w:r>
              <w:rPr>
                <w:rStyle w:val="IndexLink"/>
                <w:rtl w:val="true"/>
              </w:rPr>
              <w:t>الانوار المقتبسة من مصباح الابرار</w:t>
            </w:r>
            <w:r>
              <w:rPr>
                <w:rStyle w:val="IndexLink"/>
                <w:rtl w:val="true"/>
              </w:rPr>
              <w:tab/>
            </w:r>
            <w:r>
              <w:rPr>
                <w:rStyle w:val="IndexLink"/>
              </w:rPr>
              <w:t>98</w:t>
            </w:r>
          </w:hyperlink>
        </w:p>
        <w:p>
          <w:pPr>
            <w:pStyle w:val="Contents2"/>
            <w:tabs>
              <w:tab w:val="clear" w:pos="8743"/>
              <w:tab w:val="right" w:pos="9026" w:leader="dot"/>
            </w:tabs>
            <w:rPr/>
          </w:pPr>
          <w:hyperlink w:anchor="__RefHeading___Toc657520_73709187">
            <w:r>
              <w:rPr>
                <w:webHidden/>
                <w:rStyle w:val="IndexLink"/>
              </w:rPr>
              <w:t>294</w:t>
            </w:r>
            <w:r>
              <w:rPr>
                <w:rStyle w:val="IndexLink"/>
                <w:rtl w:val="true"/>
              </w:rPr>
              <w:t xml:space="preserve">- </w:t>
            </w:r>
            <w:r>
              <w:rPr>
                <w:rStyle w:val="IndexLink"/>
                <w:rtl w:val="true"/>
              </w:rPr>
              <w:t>الانوار النجفیة فی الاعتقادات و الاصول الدینیة</w:t>
            </w:r>
            <w:r>
              <w:rPr>
                <w:rStyle w:val="IndexLink"/>
                <w:rtl w:val="true"/>
              </w:rPr>
              <w:tab/>
            </w:r>
            <w:r>
              <w:rPr>
                <w:rStyle w:val="IndexLink"/>
              </w:rPr>
              <w:t>98</w:t>
            </w:r>
          </w:hyperlink>
        </w:p>
        <w:p>
          <w:pPr>
            <w:pStyle w:val="Contents2"/>
            <w:tabs>
              <w:tab w:val="clear" w:pos="8743"/>
              <w:tab w:val="right" w:pos="9026" w:leader="dot"/>
            </w:tabs>
            <w:rPr/>
          </w:pPr>
          <w:hyperlink w:anchor="__RefHeading___Toc657522_73709187">
            <w:r>
              <w:rPr>
                <w:webHidden/>
                <w:rStyle w:val="IndexLink"/>
              </w:rPr>
              <w:t>295</w:t>
            </w:r>
            <w:r>
              <w:rPr>
                <w:rStyle w:val="IndexLink"/>
                <w:rtl w:val="true"/>
              </w:rPr>
              <w:t xml:space="preserve">- </w:t>
            </w:r>
            <w:r>
              <w:rPr>
                <w:rStyle w:val="IndexLink"/>
                <w:rtl w:val="true"/>
              </w:rPr>
              <w:t>أنوار الولایة</w:t>
            </w:r>
            <w:r>
              <w:rPr>
                <w:rStyle w:val="IndexLink"/>
                <w:rtl w:val="true"/>
              </w:rPr>
              <w:tab/>
            </w:r>
            <w:r>
              <w:rPr>
                <w:rStyle w:val="IndexLink"/>
              </w:rPr>
              <w:t>98</w:t>
            </w:r>
          </w:hyperlink>
        </w:p>
        <w:p>
          <w:pPr>
            <w:pStyle w:val="Contents2"/>
            <w:tabs>
              <w:tab w:val="clear" w:pos="8743"/>
              <w:tab w:val="right" w:pos="9026" w:leader="dot"/>
            </w:tabs>
            <w:rPr/>
          </w:pPr>
          <w:hyperlink w:anchor="__RefHeading___Toc657524_73709187">
            <w:r>
              <w:rPr>
                <w:webHidden/>
                <w:rStyle w:val="IndexLink"/>
              </w:rPr>
              <w:t>296</w:t>
            </w:r>
            <w:r>
              <w:rPr>
                <w:rStyle w:val="IndexLink"/>
                <w:rtl w:val="true"/>
              </w:rPr>
              <w:t xml:space="preserve">- </w:t>
            </w:r>
            <w:r>
              <w:rPr>
                <w:rStyle w:val="IndexLink"/>
                <w:rtl w:val="true"/>
              </w:rPr>
              <w:t>أنوار الهدی</w:t>
            </w:r>
            <w:r>
              <w:rPr>
                <w:rStyle w:val="IndexLink"/>
                <w:rtl w:val="true"/>
              </w:rPr>
              <w:tab/>
            </w:r>
            <w:r>
              <w:rPr>
                <w:rStyle w:val="IndexLink"/>
              </w:rPr>
              <w:t>99</w:t>
            </w:r>
          </w:hyperlink>
        </w:p>
        <w:p>
          <w:pPr>
            <w:pStyle w:val="Contents2"/>
            <w:tabs>
              <w:tab w:val="clear" w:pos="8743"/>
              <w:tab w:val="right" w:pos="9026" w:leader="dot"/>
            </w:tabs>
            <w:rPr/>
          </w:pPr>
          <w:hyperlink w:anchor="__RefHeading___Toc657526_73709187">
            <w:r>
              <w:rPr>
                <w:webHidden/>
                <w:rStyle w:val="IndexLink"/>
              </w:rPr>
              <w:t>297</w:t>
            </w:r>
            <w:r>
              <w:rPr>
                <w:rStyle w:val="IndexLink"/>
                <w:rtl w:val="true"/>
              </w:rPr>
              <w:t xml:space="preserve">- </w:t>
            </w:r>
            <w:r>
              <w:rPr>
                <w:rStyle w:val="IndexLink"/>
                <w:rtl w:val="true"/>
              </w:rPr>
              <w:t>الانهار</w:t>
            </w:r>
            <w:r>
              <w:rPr>
                <w:rStyle w:val="IndexLink"/>
                <w:rtl w:val="true"/>
              </w:rPr>
              <w:tab/>
            </w:r>
            <w:r>
              <w:rPr>
                <w:rStyle w:val="IndexLink"/>
              </w:rPr>
              <w:t>99</w:t>
            </w:r>
          </w:hyperlink>
        </w:p>
        <w:p>
          <w:pPr>
            <w:pStyle w:val="Contents2"/>
            <w:tabs>
              <w:tab w:val="clear" w:pos="8743"/>
              <w:tab w:val="right" w:pos="9026" w:leader="dot"/>
            </w:tabs>
            <w:rPr/>
          </w:pPr>
          <w:hyperlink w:anchor="__RefHeading___Toc657528_73709187">
            <w:r>
              <w:rPr>
                <w:webHidden/>
                <w:rStyle w:val="IndexLink"/>
              </w:rPr>
              <w:t>298</w:t>
            </w:r>
            <w:r>
              <w:rPr>
                <w:rStyle w:val="IndexLink"/>
                <w:rtl w:val="true"/>
              </w:rPr>
              <w:t xml:space="preserve">- </w:t>
            </w:r>
            <w:r>
              <w:rPr>
                <w:rStyle w:val="IndexLink"/>
                <w:rtl w:val="true"/>
              </w:rPr>
              <w:t>الانهار</w:t>
            </w:r>
            <w:r>
              <w:rPr>
                <w:rStyle w:val="IndexLink"/>
                <w:rtl w:val="true"/>
              </w:rPr>
              <w:tab/>
            </w:r>
            <w:r>
              <w:rPr>
                <w:rStyle w:val="IndexLink"/>
              </w:rPr>
              <w:t>99</w:t>
            </w:r>
          </w:hyperlink>
        </w:p>
        <w:p>
          <w:pPr>
            <w:pStyle w:val="Contents2"/>
            <w:tabs>
              <w:tab w:val="clear" w:pos="8743"/>
              <w:tab w:val="right" w:pos="9026" w:leader="dot"/>
            </w:tabs>
            <w:rPr/>
          </w:pPr>
          <w:hyperlink w:anchor="__RefHeading___Toc657530_73709187">
            <w:r>
              <w:rPr>
                <w:webHidden/>
                <w:rStyle w:val="IndexLink"/>
              </w:rPr>
              <w:t>299</w:t>
            </w:r>
            <w:r>
              <w:rPr>
                <w:rStyle w:val="IndexLink"/>
                <w:rtl w:val="true"/>
              </w:rPr>
              <w:t xml:space="preserve">- </w:t>
            </w:r>
            <w:r>
              <w:rPr>
                <w:rStyle w:val="IndexLink"/>
                <w:rtl w:val="true"/>
              </w:rPr>
              <w:t>أنهار جاریة</w:t>
            </w:r>
            <w:r>
              <w:rPr>
                <w:rStyle w:val="IndexLink"/>
                <w:rtl w:val="true"/>
              </w:rPr>
              <w:tab/>
            </w:r>
            <w:r>
              <w:rPr>
                <w:rStyle w:val="IndexLink"/>
              </w:rPr>
              <w:t>99</w:t>
            </w:r>
          </w:hyperlink>
        </w:p>
        <w:p>
          <w:pPr>
            <w:pStyle w:val="Contents2"/>
            <w:tabs>
              <w:tab w:val="clear" w:pos="8743"/>
              <w:tab w:val="right" w:pos="9026" w:leader="dot"/>
            </w:tabs>
            <w:rPr/>
          </w:pPr>
          <w:hyperlink w:anchor="__RefHeading___Toc657532_73709187">
            <w:r>
              <w:rPr>
                <w:webHidden/>
                <w:rStyle w:val="IndexLink"/>
              </w:rPr>
              <w:t>300</w:t>
            </w:r>
            <w:r>
              <w:rPr>
                <w:rStyle w:val="IndexLink"/>
                <w:rtl w:val="true"/>
              </w:rPr>
              <w:t xml:space="preserve">- </w:t>
            </w:r>
            <w:r>
              <w:rPr>
                <w:rStyle w:val="IndexLink"/>
                <w:rtl w:val="true"/>
              </w:rPr>
              <w:t>أنیس الابرار</w:t>
            </w:r>
            <w:r>
              <w:rPr>
                <w:rStyle w:val="IndexLink"/>
                <w:rtl w:val="true"/>
              </w:rPr>
              <w:tab/>
            </w:r>
            <w:r>
              <w:rPr>
                <w:rStyle w:val="IndexLink"/>
              </w:rPr>
              <w:t>100</w:t>
            </w:r>
          </w:hyperlink>
        </w:p>
        <w:p>
          <w:pPr>
            <w:pStyle w:val="Contents2"/>
            <w:tabs>
              <w:tab w:val="clear" w:pos="8743"/>
              <w:tab w:val="right" w:pos="9026" w:leader="dot"/>
            </w:tabs>
            <w:rPr/>
          </w:pPr>
          <w:hyperlink w:anchor="__RefHeading___Toc657534_73709187">
            <w:r>
              <w:rPr>
                <w:webHidden/>
                <w:rStyle w:val="IndexLink"/>
              </w:rPr>
              <w:t>301</w:t>
            </w:r>
            <w:r>
              <w:rPr>
                <w:rStyle w:val="IndexLink"/>
                <w:rtl w:val="true"/>
              </w:rPr>
              <w:t xml:space="preserve">- </w:t>
            </w:r>
            <w:r>
              <w:rPr>
                <w:rStyle w:val="IndexLink"/>
                <w:rtl w:val="true"/>
              </w:rPr>
              <w:t>أنیس الذاکرین</w:t>
            </w:r>
            <w:r>
              <w:rPr>
                <w:rStyle w:val="IndexLink"/>
                <w:rtl w:val="true"/>
              </w:rPr>
              <w:tab/>
            </w:r>
            <w:r>
              <w:rPr>
                <w:rStyle w:val="IndexLink"/>
              </w:rPr>
              <w:t>100</w:t>
            </w:r>
          </w:hyperlink>
        </w:p>
        <w:p>
          <w:pPr>
            <w:pStyle w:val="Contents2"/>
            <w:tabs>
              <w:tab w:val="clear" w:pos="8743"/>
              <w:tab w:val="right" w:pos="9026" w:leader="dot"/>
            </w:tabs>
            <w:rPr/>
          </w:pPr>
          <w:hyperlink w:anchor="__RefHeading___Toc657536_73709187">
            <w:r>
              <w:rPr>
                <w:webHidden/>
                <w:rStyle w:val="IndexLink"/>
              </w:rPr>
              <w:t>302</w:t>
            </w:r>
            <w:r>
              <w:rPr>
                <w:rStyle w:val="IndexLink"/>
                <w:rtl w:val="true"/>
              </w:rPr>
              <w:t xml:space="preserve">- </w:t>
            </w:r>
            <w:r>
              <w:rPr>
                <w:rStyle w:val="IndexLink"/>
                <w:rtl w:val="true"/>
              </w:rPr>
              <w:t>أنیس الذاکرین فی فضائل المعصومین</w:t>
            </w:r>
            <w:r>
              <w:rPr>
                <w:rStyle w:val="IndexLink"/>
                <w:rtl w:val="true"/>
              </w:rPr>
              <w:tab/>
            </w:r>
            <w:r>
              <w:rPr>
                <w:rStyle w:val="IndexLink"/>
              </w:rPr>
              <w:t>100</w:t>
            </w:r>
          </w:hyperlink>
        </w:p>
        <w:p>
          <w:pPr>
            <w:pStyle w:val="Contents2"/>
            <w:tabs>
              <w:tab w:val="clear" w:pos="8743"/>
              <w:tab w:val="right" w:pos="9026" w:leader="dot"/>
            </w:tabs>
            <w:rPr/>
          </w:pPr>
          <w:hyperlink w:anchor="__RefHeading___Toc657538_73709187">
            <w:r>
              <w:rPr>
                <w:webHidden/>
                <w:rStyle w:val="IndexLink"/>
              </w:rPr>
              <w:t>303</w:t>
            </w:r>
            <w:r>
              <w:rPr>
                <w:rStyle w:val="IndexLink"/>
                <w:rtl w:val="true"/>
              </w:rPr>
              <w:t xml:space="preserve">- </w:t>
            </w:r>
            <w:r>
              <w:rPr>
                <w:rStyle w:val="IndexLink"/>
                <w:rtl w:val="true"/>
              </w:rPr>
              <w:t>أنیس السّمراء و جلیس السّمراء</w:t>
            </w:r>
            <w:r>
              <w:rPr>
                <w:rStyle w:val="IndexLink"/>
                <w:rtl w:val="true"/>
              </w:rPr>
              <w:tab/>
            </w:r>
            <w:r>
              <w:rPr>
                <w:rStyle w:val="IndexLink"/>
              </w:rPr>
              <w:t>101</w:t>
            </w:r>
          </w:hyperlink>
        </w:p>
        <w:p>
          <w:pPr>
            <w:pStyle w:val="Contents2"/>
            <w:tabs>
              <w:tab w:val="clear" w:pos="8743"/>
              <w:tab w:val="right" w:pos="9026" w:leader="dot"/>
            </w:tabs>
            <w:rPr/>
          </w:pPr>
          <w:hyperlink w:anchor="__RefHeading___Toc657540_73709187">
            <w:r>
              <w:rPr>
                <w:webHidden/>
                <w:rStyle w:val="IndexLink"/>
              </w:rPr>
              <w:t>304</w:t>
            </w:r>
            <w:r>
              <w:rPr>
                <w:rStyle w:val="IndexLink"/>
                <w:rtl w:val="true"/>
              </w:rPr>
              <w:t xml:space="preserve">- </w:t>
            </w:r>
            <w:r>
              <w:rPr>
                <w:rStyle w:val="IndexLink"/>
                <w:rtl w:val="true"/>
              </w:rPr>
              <w:t>أنیس الصالحین</w:t>
            </w:r>
            <w:r>
              <w:rPr>
                <w:rStyle w:val="IndexLink"/>
                <w:rtl w:val="true"/>
              </w:rPr>
              <w:tab/>
            </w:r>
            <w:r>
              <w:rPr>
                <w:rStyle w:val="IndexLink"/>
              </w:rPr>
              <w:t>101</w:t>
            </w:r>
          </w:hyperlink>
        </w:p>
        <w:p>
          <w:pPr>
            <w:pStyle w:val="Contents2"/>
            <w:tabs>
              <w:tab w:val="clear" w:pos="8743"/>
              <w:tab w:val="right" w:pos="9026" w:leader="dot"/>
            </w:tabs>
            <w:rPr/>
          </w:pPr>
          <w:hyperlink w:anchor="__RefHeading___Toc657542_73709187">
            <w:r>
              <w:rPr>
                <w:webHidden/>
                <w:rStyle w:val="IndexLink"/>
              </w:rPr>
              <w:t>305</w:t>
            </w:r>
            <w:r>
              <w:rPr>
                <w:rStyle w:val="IndexLink"/>
                <w:rtl w:val="true"/>
              </w:rPr>
              <w:t xml:space="preserve">- </w:t>
            </w:r>
            <w:r>
              <w:rPr>
                <w:rStyle w:val="IndexLink"/>
                <w:rtl w:val="true"/>
              </w:rPr>
              <w:t>أنیس الصالحین</w:t>
            </w:r>
            <w:r>
              <w:rPr>
                <w:rStyle w:val="IndexLink"/>
                <w:rtl w:val="true"/>
              </w:rPr>
              <w:tab/>
            </w:r>
            <w:r>
              <w:rPr>
                <w:rStyle w:val="IndexLink"/>
              </w:rPr>
              <w:t>101</w:t>
            </w:r>
          </w:hyperlink>
        </w:p>
        <w:p>
          <w:pPr>
            <w:pStyle w:val="Contents2"/>
            <w:tabs>
              <w:tab w:val="clear" w:pos="8743"/>
              <w:tab w:val="right" w:pos="9026" w:leader="dot"/>
            </w:tabs>
            <w:rPr/>
          </w:pPr>
          <w:hyperlink w:anchor="__RefHeading___Toc657544_73709187">
            <w:r>
              <w:rPr>
                <w:webHidden/>
                <w:rStyle w:val="IndexLink"/>
              </w:rPr>
              <w:t>306</w:t>
            </w:r>
            <w:r>
              <w:rPr>
                <w:rStyle w:val="IndexLink"/>
                <w:rtl w:val="true"/>
              </w:rPr>
              <w:t xml:space="preserve">- </w:t>
            </w:r>
            <w:r>
              <w:rPr>
                <w:rStyle w:val="IndexLink"/>
                <w:rtl w:val="true"/>
              </w:rPr>
              <w:t>أنیس الصالحین</w:t>
            </w:r>
            <w:r>
              <w:rPr>
                <w:rStyle w:val="IndexLink"/>
                <w:rtl w:val="true"/>
              </w:rPr>
              <w:tab/>
            </w:r>
            <w:r>
              <w:rPr>
                <w:rStyle w:val="IndexLink"/>
              </w:rPr>
              <w:t>101</w:t>
            </w:r>
          </w:hyperlink>
        </w:p>
        <w:p>
          <w:pPr>
            <w:pStyle w:val="Contents2"/>
            <w:tabs>
              <w:tab w:val="clear" w:pos="8743"/>
              <w:tab w:val="right" w:pos="9026" w:leader="dot"/>
            </w:tabs>
            <w:rPr/>
          </w:pPr>
          <w:hyperlink w:anchor="__RefHeading___Toc657546_73709187">
            <w:r>
              <w:rPr>
                <w:webHidden/>
                <w:rStyle w:val="IndexLink"/>
              </w:rPr>
              <w:t>307</w:t>
            </w:r>
            <w:r>
              <w:rPr>
                <w:rStyle w:val="IndexLink"/>
                <w:rtl w:val="true"/>
              </w:rPr>
              <w:t xml:space="preserve">- </w:t>
            </w:r>
            <w:r>
              <w:rPr>
                <w:rStyle w:val="IndexLink"/>
                <w:rtl w:val="true"/>
              </w:rPr>
              <w:t>أنیس الطالبین</w:t>
            </w:r>
            <w:r>
              <w:rPr>
                <w:rStyle w:val="IndexLink"/>
                <w:rtl w:val="true"/>
              </w:rPr>
              <w:tab/>
            </w:r>
            <w:r>
              <w:rPr>
                <w:rStyle w:val="IndexLink"/>
              </w:rPr>
              <w:t>102</w:t>
            </w:r>
          </w:hyperlink>
        </w:p>
        <w:p>
          <w:pPr>
            <w:pStyle w:val="Contents2"/>
            <w:tabs>
              <w:tab w:val="clear" w:pos="8743"/>
              <w:tab w:val="right" w:pos="9026" w:leader="dot"/>
            </w:tabs>
            <w:rPr/>
          </w:pPr>
          <w:hyperlink w:anchor="__RefHeading___Toc657548_73709187">
            <w:r>
              <w:rPr>
                <w:webHidden/>
                <w:rStyle w:val="IndexLink"/>
              </w:rPr>
              <w:t>308</w:t>
            </w:r>
            <w:r>
              <w:rPr>
                <w:rStyle w:val="IndexLink"/>
                <w:rtl w:val="true"/>
              </w:rPr>
              <w:t xml:space="preserve">- </w:t>
            </w:r>
            <w:r>
              <w:rPr>
                <w:rStyle w:val="IndexLink"/>
                <w:rtl w:val="true"/>
              </w:rPr>
              <w:t>أنیس العارفین</w:t>
            </w:r>
            <w:r>
              <w:rPr>
                <w:rStyle w:val="IndexLink"/>
                <w:rtl w:val="true"/>
              </w:rPr>
              <w:tab/>
            </w:r>
            <w:r>
              <w:rPr>
                <w:rStyle w:val="IndexLink"/>
              </w:rPr>
              <w:t>102</w:t>
            </w:r>
          </w:hyperlink>
        </w:p>
        <w:p>
          <w:pPr>
            <w:pStyle w:val="Contents2"/>
            <w:tabs>
              <w:tab w:val="clear" w:pos="8743"/>
              <w:tab w:val="right" w:pos="9026" w:leader="dot"/>
            </w:tabs>
            <w:rPr/>
          </w:pPr>
          <w:hyperlink w:anchor="__RefHeading___Toc657550_73709187">
            <w:r>
              <w:rPr>
                <w:webHidden/>
                <w:rStyle w:val="IndexLink"/>
              </w:rPr>
              <w:t>309</w:t>
            </w:r>
            <w:r>
              <w:rPr>
                <w:rStyle w:val="IndexLink"/>
                <w:rtl w:val="true"/>
              </w:rPr>
              <w:t xml:space="preserve">- </w:t>
            </w:r>
            <w:r>
              <w:rPr>
                <w:rStyle w:val="IndexLink"/>
                <w:rtl w:val="true"/>
              </w:rPr>
              <w:t>أنیس العارفین</w:t>
            </w:r>
            <w:r>
              <w:rPr>
                <w:rStyle w:val="IndexLink"/>
                <w:rtl w:val="true"/>
              </w:rPr>
              <w:tab/>
            </w:r>
            <w:r>
              <w:rPr>
                <w:rStyle w:val="IndexLink"/>
              </w:rPr>
              <w:t>102</w:t>
            </w:r>
          </w:hyperlink>
        </w:p>
        <w:p>
          <w:pPr>
            <w:pStyle w:val="Contents2"/>
            <w:tabs>
              <w:tab w:val="clear" w:pos="8743"/>
              <w:tab w:val="right" w:pos="9026" w:leader="dot"/>
            </w:tabs>
            <w:rPr/>
          </w:pPr>
          <w:hyperlink w:anchor="__RefHeading___Toc657552_73709187">
            <w:r>
              <w:rPr>
                <w:webHidden/>
                <w:rStyle w:val="IndexLink"/>
              </w:rPr>
              <w:t>310</w:t>
            </w:r>
            <w:r>
              <w:rPr>
                <w:rStyle w:val="IndexLink"/>
                <w:rtl w:val="true"/>
              </w:rPr>
              <w:t xml:space="preserve">- </w:t>
            </w:r>
            <w:r>
              <w:rPr>
                <w:rStyle w:val="IndexLink"/>
                <w:rtl w:val="true"/>
              </w:rPr>
              <w:t>أنیس العاشقین</w:t>
            </w:r>
            <w:r>
              <w:rPr>
                <w:rStyle w:val="IndexLink"/>
                <w:rtl w:val="true"/>
              </w:rPr>
              <w:tab/>
            </w:r>
            <w:r>
              <w:rPr>
                <w:rStyle w:val="IndexLink"/>
              </w:rPr>
              <w:t>102</w:t>
            </w:r>
          </w:hyperlink>
        </w:p>
        <w:p>
          <w:pPr>
            <w:pStyle w:val="Contents2"/>
            <w:tabs>
              <w:tab w:val="clear" w:pos="8743"/>
              <w:tab w:val="right" w:pos="9026" w:leader="dot"/>
            </w:tabs>
            <w:rPr/>
          </w:pPr>
          <w:hyperlink w:anchor="__RefHeading___Toc657554_73709187">
            <w:r>
              <w:rPr>
                <w:webHidden/>
                <w:rStyle w:val="IndexLink"/>
              </w:rPr>
              <w:t>311</w:t>
            </w:r>
            <w:r>
              <w:rPr>
                <w:rStyle w:val="IndexLink"/>
                <w:rtl w:val="true"/>
              </w:rPr>
              <w:t xml:space="preserve">- </w:t>
            </w:r>
            <w:r>
              <w:rPr>
                <w:rStyle w:val="IndexLink"/>
                <w:rtl w:val="true"/>
              </w:rPr>
              <w:t>أنیس العشاق</w:t>
            </w:r>
            <w:r>
              <w:rPr>
                <w:rStyle w:val="IndexLink"/>
                <w:rtl w:val="true"/>
              </w:rPr>
              <w:tab/>
            </w:r>
            <w:r>
              <w:rPr>
                <w:rStyle w:val="IndexLink"/>
              </w:rPr>
              <w:t>103</w:t>
            </w:r>
          </w:hyperlink>
        </w:p>
        <w:p>
          <w:pPr>
            <w:pStyle w:val="Contents2"/>
            <w:tabs>
              <w:tab w:val="clear" w:pos="8743"/>
              <w:tab w:val="right" w:pos="9026" w:leader="dot"/>
            </w:tabs>
            <w:rPr/>
          </w:pPr>
          <w:hyperlink w:anchor="__RefHeading___Toc657556_73709187">
            <w:r>
              <w:rPr>
                <w:webHidden/>
                <w:rStyle w:val="IndexLink"/>
              </w:rPr>
              <w:t>312</w:t>
            </w:r>
            <w:r>
              <w:rPr>
                <w:rStyle w:val="IndexLink"/>
                <w:rtl w:val="true"/>
              </w:rPr>
              <w:t xml:space="preserve">- </w:t>
            </w:r>
            <w:r>
              <w:rPr>
                <w:rStyle w:val="IndexLink"/>
                <w:rtl w:val="true"/>
              </w:rPr>
              <w:t>أنیس العشاق</w:t>
            </w:r>
            <w:r>
              <w:rPr>
                <w:rStyle w:val="IndexLink"/>
                <w:rtl w:val="true"/>
              </w:rPr>
              <w:tab/>
            </w:r>
            <w:r>
              <w:rPr>
                <w:rStyle w:val="IndexLink"/>
              </w:rPr>
              <w:t>103</w:t>
            </w:r>
          </w:hyperlink>
        </w:p>
        <w:p>
          <w:pPr>
            <w:pStyle w:val="Contents2"/>
            <w:tabs>
              <w:tab w:val="clear" w:pos="8743"/>
              <w:tab w:val="right" w:pos="9026" w:leader="dot"/>
            </w:tabs>
            <w:rPr/>
          </w:pPr>
          <w:hyperlink w:anchor="__RefHeading___Toc657558_73709187">
            <w:r>
              <w:rPr>
                <w:webHidden/>
                <w:rStyle w:val="IndexLink"/>
              </w:rPr>
              <w:t>313</w:t>
            </w:r>
            <w:r>
              <w:rPr>
                <w:rStyle w:val="IndexLink"/>
                <w:rtl w:val="true"/>
              </w:rPr>
              <w:t xml:space="preserve">- </w:t>
            </w:r>
            <w:r>
              <w:rPr>
                <w:rStyle w:val="IndexLink"/>
                <w:rtl w:val="true"/>
              </w:rPr>
              <w:t>أنیس المؤمنین</w:t>
            </w:r>
            <w:r>
              <w:rPr>
                <w:rStyle w:val="IndexLink"/>
                <w:rtl w:val="true"/>
              </w:rPr>
              <w:tab/>
            </w:r>
            <w:r>
              <w:rPr>
                <w:rStyle w:val="IndexLink"/>
              </w:rPr>
              <w:t>103</w:t>
            </w:r>
          </w:hyperlink>
        </w:p>
        <w:p>
          <w:pPr>
            <w:pStyle w:val="Contents2"/>
            <w:tabs>
              <w:tab w:val="clear" w:pos="8743"/>
              <w:tab w:val="right" w:pos="9026" w:leader="dot"/>
            </w:tabs>
            <w:rPr/>
          </w:pPr>
          <w:hyperlink w:anchor="__RefHeading___Toc657560_73709187">
            <w:r>
              <w:rPr>
                <w:webHidden/>
                <w:rStyle w:val="IndexLink"/>
              </w:rPr>
              <w:t>314</w:t>
            </w:r>
            <w:r>
              <w:rPr>
                <w:rStyle w:val="IndexLink"/>
                <w:rtl w:val="true"/>
              </w:rPr>
              <w:t xml:space="preserve">- </w:t>
            </w:r>
            <w:r>
              <w:rPr>
                <w:rStyle w:val="IndexLink"/>
                <w:rtl w:val="true"/>
              </w:rPr>
              <w:t>أنیس المتهجد</w:t>
            </w:r>
            <w:r>
              <w:rPr>
                <w:rStyle w:val="IndexLink"/>
                <w:rtl w:val="true"/>
              </w:rPr>
              <w:tab/>
            </w:r>
            <w:r>
              <w:rPr>
                <w:rStyle w:val="IndexLink"/>
              </w:rPr>
              <w:t>103</w:t>
            </w:r>
          </w:hyperlink>
        </w:p>
        <w:p>
          <w:pPr>
            <w:pStyle w:val="Contents2"/>
            <w:tabs>
              <w:tab w:val="clear" w:pos="8743"/>
              <w:tab w:val="right" w:pos="9026" w:leader="dot"/>
            </w:tabs>
            <w:rPr/>
          </w:pPr>
          <w:hyperlink w:anchor="__RefHeading___Toc657562_73709187">
            <w:r>
              <w:rPr>
                <w:webHidden/>
                <w:rStyle w:val="IndexLink"/>
              </w:rPr>
              <w:t>315</w:t>
            </w:r>
            <w:r>
              <w:rPr>
                <w:rStyle w:val="IndexLink"/>
                <w:rtl w:val="true"/>
              </w:rPr>
              <w:t xml:space="preserve">- </w:t>
            </w:r>
            <w:r>
              <w:rPr>
                <w:rStyle w:val="IndexLink"/>
                <w:rtl w:val="true"/>
              </w:rPr>
              <w:t>أنیس المحتاجین</w:t>
            </w:r>
            <w:r>
              <w:rPr>
                <w:rStyle w:val="IndexLink"/>
                <w:rtl w:val="true"/>
              </w:rPr>
              <w:tab/>
            </w:r>
            <w:r>
              <w:rPr>
                <w:rStyle w:val="IndexLink"/>
              </w:rPr>
              <w:t>103</w:t>
            </w:r>
          </w:hyperlink>
        </w:p>
        <w:p>
          <w:pPr>
            <w:pStyle w:val="Contents2"/>
            <w:tabs>
              <w:tab w:val="clear" w:pos="8743"/>
              <w:tab w:val="right" w:pos="9026" w:leader="dot"/>
            </w:tabs>
            <w:rPr/>
          </w:pPr>
          <w:hyperlink w:anchor="__RefHeading___Toc657564_73709187">
            <w:r>
              <w:rPr>
                <w:webHidden/>
                <w:rStyle w:val="IndexLink"/>
              </w:rPr>
              <w:t>316</w:t>
            </w:r>
            <w:r>
              <w:rPr>
                <w:rStyle w:val="IndexLink"/>
                <w:rtl w:val="true"/>
              </w:rPr>
              <w:t xml:space="preserve">- </w:t>
            </w:r>
            <w:r>
              <w:rPr>
                <w:rStyle w:val="IndexLink"/>
                <w:rtl w:val="true"/>
              </w:rPr>
              <w:t>أنیس المحدثین و رفیق الواعظین</w:t>
            </w:r>
            <w:r>
              <w:rPr>
                <w:rStyle w:val="IndexLink"/>
                <w:rtl w:val="true"/>
              </w:rPr>
              <w:tab/>
            </w:r>
            <w:r>
              <w:rPr>
                <w:rStyle w:val="IndexLink"/>
              </w:rPr>
              <w:t>103</w:t>
            </w:r>
          </w:hyperlink>
        </w:p>
        <w:p>
          <w:pPr>
            <w:pStyle w:val="Contents2"/>
            <w:tabs>
              <w:tab w:val="clear" w:pos="8743"/>
              <w:tab w:val="right" w:pos="9026" w:leader="dot"/>
            </w:tabs>
            <w:rPr/>
          </w:pPr>
          <w:hyperlink w:anchor="__RefHeading___Toc657566_73709187">
            <w:r>
              <w:rPr>
                <w:webHidden/>
                <w:rStyle w:val="IndexLink"/>
              </w:rPr>
              <w:t>317</w:t>
            </w:r>
            <w:r>
              <w:rPr>
                <w:rStyle w:val="IndexLink"/>
                <w:rtl w:val="true"/>
              </w:rPr>
              <w:t xml:space="preserve">- </w:t>
            </w:r>
            <w:r>
              <w:rPr>
                <w:rStyle w:val="IndexLink"/>
                <w:rtl w:val="true"/>
              </w:rPr>
              <w:t>أنیس المریدین و شمس المجالس</w:t>
            </w:r>
            <w:r>
              <w:rPr>
                <w:rStyle w:val="IndexLink"/>
                <w:rtl w:val="true"/>
              </w:rPr>
              <w:tab/>
            </w:r>
            <w:r>
              <w:rPr>
                <w:rStyle w:val="IndexLink"/>
              </w:rPr>
              <w:t>104</w:t>
            </w:r>
          </w:hyperlink>
        </w:p>
        <w:p>
          <w:pPr>
            <w:pStyle w:val="Contents2"/>
            <w:tabs>
              <w:tab w:val="clear" w:pos="8743"/>
              <w:tab w:val="right" w:pos="9026" w:leader="dot"/>
            </w:tabs>
            <w:rPr/>
          </w:pPr>
          <w:hyperlink w:anchor="__RefHeading___Toc657568_73709187">
            <w:r>
              <w:rPr>
                <w:webHidden/>
                <w:rStyle w:val="IndexLink"/>
              </w:rPr>
              <w:t>318</w:t>
            </w:r>
            <w:r>
              <w:rPr>
                <w:rStyle w:val="IndexLink"/>
                <w:rtl w:val="true"/>
              </w:rPr>
              <w:t xml:space="preserve">- </w:t>
            </w:r>
            <w:r>
              <w:rPr>
                <w:rStyle w:val="IndexLink"/>
                <w:rtl w:val="true"/>
              </w:rPr>
              <w:t>أنیس المسافرین</w:t>
            </w:r>
            <w:r>
              <w:rPr>
                <w:rStyle w:val="IndexLink"/>
                <w:rtl w:val="true"/>
              </w:rPr>
              <w:tab/>
            </w:r>
            <w:r>
              <w:rPr>
                <w:rStyle w:val="IndexLink"/>
              </w:rPr>
              <w:t>104</w:t>
            </w:r>
          </w:hyperlink>
        </w:p>
        <w:p>
          <w:pPr>
            <w:pStyle w:val="Contents2"/>
            <w:tabs>
              <w:tab w:val="clear" w:pos="8743"/>
              <w:tab w:val="right" w:pos="9026" w:leader="dot"/>
            </w:tabs>
            <w:rPr/>
          </w:pPr>
          <w:hyperlink w:anchor="__RefHeading___Toc657570_73709187">
            <w:r>
              <w:rPr>
                <w:webHidden/>
                <w:rStyle w:val="IndexLink"/>
              </w:rPr>
              <w:t>319</w:t>
            </w:r>
            <w:r>
              <w:rPr>
                <w:rStyle w:val="IndexLink"/>
                <w:rtl w:val="true"/>
              </w:rPr>
              <w:t xml:space="preserve">- </w:t>
            </w:r>
            <w:r>
              <w:rPr>
                <w:rStyle w:val="IndexLink"/>
                <w:rtl w:val="true"/>
              </w:rPr>
              <w:t>أنیس الموحدین فی أصول الدین</w:t>
            </w:r>
            <w:r>
              <w:rPr>
                <w:rStyle w:val="IndexLink"/>
                <w:rtl w:val="true"/>
              </w:rPr>
              <w:tab/>
            </w:r>
            <w:r>
              <w:rPr>
                <w:rStyle w:val="IndexLink"/>
              </w:rPr>
              <w:t>104</w:t>
            </w:r>
          </w:hyperlink>
        </w:p>
        <w:p>
          <w:pPr>
            <w:pStyle w:val="Contents2"/>
            <w:tabs>
              <w:tab w:val="clear" w:pos="8743"/>
              <w:tab w:val="right" w:pos="9026" w:leader="dot"/>
            </w:tabs>
            <w:rPr/>
          </w:pPr>
          <w:hyperlink w:anchor="__RefHeading___Toc657572_73709187">
            <w:r>
              <w:rPr>
                <w:webHidden/>
                <w:rStyle w:val="IndexLink"/>
              </w:rPr>
              <w:t>320</w:t>
            </w:r>
            <w:r>
              <w:rPr>
                <w:rStyle w:val="IndexLink"/>
                <w:rtl w:val="true"/>
              </w:rPr>
              <w:t xml:space="preserve">- </w:t>
            </w:r>
            <w:r>
              <w:rPr>
                <w:rStyle w:val="IndexLink"/>
                <w:rtl w:val="true"/>
              </w:rPr>
              <w:t>أنیس المهاجرین و مونس المسافرین</w:t>
            </w:r>
            <w:r>
              <w:rPr>
                <w:rStyle w:val="IndexLink"/>
                <w:rtl w:val="true"/>
              </w:rPr>
              <w:tab/>
            </w:r>
            <w:r>
              <w:rPr>
                <w:rStyle w:val="IndexLink"/>
              </w:rPr>
              <w:t>104</w:t>
            </w:r>
          </w:hyperlink>
        </w:p>
        <w:p>
          <w:pPr>
            <w:pStyle w:val="Contents2"/>
            <w:tabs>
              <w:tab w:val="clear" w:pos="8743"/>
              <w:tab w:val="right" w:pos="9026" w:leader="dot"/>
            </w:tabs>
            <w:rPr/>
          </w:pPr>
          <w:hyperlink w:anchor="__RefHeading___Toc657574_73709187">
            <w:r>
              <w:rPr>
                <w:webHidden/>
                <w:rStyle w:val="IndexLink"/>
              </w:rPr>
              <w:t>321</w:t>
            </w:r>
            <w:r>
              <w:rPr>
                <w:rStyle w:val="IndexLink"/>
                <w:rtl w:val="true"/>
              </w:rPr>
              <w:t xml:space="preserve">- </w:t>
            </w:r>
            <w:r>
              <w:rPr>
                <w:rStyle w:val="IndexLink"/>
                <w:rtl w:val="true"/>
              </w:rPr>
              <w:t>أنیس المهموم</w:t>
            </w:r>
            <w:r>
              <w:rPr>
                <w:rStyle w:val="IndexLink"/>
                <w:rtl w:val="true"/>
              </w:rPr>
              <w:tab/>
            </w:r>
            <w:r>
              <w:rPr>
                <w:rStyle w:val="IndexLink"/>
              </w:rPr>
              <w:t>104</w:t>
            </w:r>
          </w:hyperlink>
        </w:p>
        <w:p>
          <w:pPr>
            <w:pStyle w:val="Contents2"/>
            <w:tabs>
              <w:tab w:val="clear" w:pos="8743"/>
              <w:tab w:val="right" w:pos="9026" w:leader="dot"/>
            </w:tabs>
            <w:rPr/>
          </w:pPr>
          <w:hyperlink w:anchor="__RefHeading___Toc657576_73709187">
            <w:r>
              <w:rPr>
                <w:webHidden/>
                <w:rStyle w:val="IndexLink"/>
              </w:rPr>
              <w:t>322</w:t>
            </w:r>
            <w:r>
              <w:rPr>
                <w:rStyle w:val="IndexLink"/>
                <w:rtl w:val="true"/>
              </w:rPr>
              <w:t xml:space="preserve">- </w:t>
            </w:r>
            <w:r>
              <w:rPr>
                <w:rStyle w:val="IndexLink"/>
                <w:rtl w:val="true"/>
              </w:rPr>
              <w:t>أنیس الناس</w:t>
            </w:r>
            <w:r>
              <w:rPr>
                <w:rStyle w:val="IndexLink"/>
                <w:rtl w:val="true"/>
              </w:rPr>
              <w:tab/>
            </w:r>
            <w:r>
              <w:rPr>
                <w:rStyle w:val="IndexLink"/>
              </w:rPr>
              <w:t>104</w:t>
            </w:r>
          </w:hyperlink>
        </w:p>
        <w:p>
          <w:pPr>
            <w:pStyle w:val="Contents2"/>
            <w:tabs>
              <w:tab w:val="clear" w:pos="8743"/>
              <w:tab w:val="right" w:pos="9026" w:leader="dot"/>
            </w:tabs>
            <w:rPr/>
          </w:pPr>
          <w:hyperlink w:anchor="__RefHeading___Toc657578_73709187">
            <w:r>
              <w:rPr>
                <w:webHidden/>
                <w:rStyle w:val="IndexLink"/>
              </w:rPr>
              <w:t>323</w:t>
            </w:r>
            <w:r>
              <w:rPr>
                <w:rStyle w:val="IndexLink"/>
                <w:rtl w:val="true"/>
              </w:rPr>
              <w:t xml:space="preserve">- </w:t>
            </w:r>
            <w:r>
              <w:rPr>
                <w:rStyle w:val="IndexLink"/>
                <w:rtl w:val="true"/>
              </w:rPr>
              <w:t>أنیس الناظر فی نوادر الاوائل و الاواخر</w:t>
            </w:r>
            <w:r>
              <w:rPr>
                <w:rStyle w:val="IndexLink"/>
                <w:rtl w:val="true"/>
              </w:rPr>
              <w:tab/>
            </w:r>
            <w:r>
              <w:rPr>
                <w:rStyle w:val="IndexLink"/>
              </w:rPr>
              <w:t>105</w:t>
            </w:r>
          </w:hyperlink>
        </w:p>
        <w:p>
          <w:pPr>
            <w:pStyle w:val="Contents2"/>
            <w:tabs>
              <w:tab w:val="clear" w:pos="8743"/>
              <w:tab w:val="right" w:pos="9026" w:leader="dot"/>
            </w:tabs>
            <w:rPr/>
          </w:pPr>
          <w:hyperlink w:anchor="__RefHeading___Toc657580_73709187">
            <w:r>
              <w:rPr>
                <w:webHidden/>
                <w:rStyle w:val="IndexLink"/>
              </w:rPr>
              <w:t>324</w:t>
            </w:r>
            <w:r>
              <w:rPr>
                <w:rStyle w:val="IndexLink"/>
                <w:rtl w:val="true"/>
              </w:rPr>
              <w:t xml:space="preserve">- </w:t>
            </w:r>
            <w:r>
              <w:rPr>
                <w:rStyle w:val="IndexLink"/>
                <w:rtl w:val="true"/>
              </w:rPr>
              <w:t>الاوائل و الاواخر</w:t>
            </w:r>
            <w:r>
              <w:rPr>
                <w:rStyle w:val="IndexLink"/>
                <w:rtl w:val="true"/>
              </w:rPr>
              <w:tab/>
            </w:r>
            <w:r>
              <w:rPr>
                <w:rStyle w:val="IndexLink"/>
              </w:rPr>
              <w:t>105</w:t>
            </w:r>
          </w:hyperlink>
        </w:p>
        <w:p>
          <w:pPr>
            <w:pStyle w:val="Contents2"/>
            <w:tabs>
              <w:tab w:val="clear" w:pos="8743"/>
              <w:tab w:val="right" w:pos="9026" w:leader="dot"/>
            </w:tabs>
            <w:rPr/>
          </w:pPr>
          <w:hyperlink w:anchor="__RefHeading___Toc657582_73709187">
            <w:r>
              <w:rPr>
                <w:webHidden/>
                <w:rStyle w:val="IndexLink"/>
              </w:rPr>
              <w:t>325</w:t>
            </w:r>
            <w:r>
              <w:rPr>
                <w:rStyle w:val="IndexLink"/>
                <w:rtl w:val="true"/>
              </w:rPr>
              <w:t xml:space="preserve">- </w:t>
            </w:r>
            <w:r>
              <w:rPr>
                <w:rStyle w:val="IndexLink"/>
                <w:rtl w:val="true"/>
              </w:rPr>
              <w:t>أوثق الوسائل و أمتن العقائد</w:t>
            </w:r>
            <w:r>
              <w:rPr>
                <w:rStyle w:val="IndexLink"/>
                <w:rtl w:val="true"/>
              </w:rPr>
              <w:tab/>
            </w:r>
            <w:r>
              <w:rPr>
                <w:rStyle w:val="IndexLink"/>
              </w:rPr>
              <w:t>105</w:t>
            </w:r>
          </w:hyperlink>
        </w:p>
        <w:p>
          <w:pPr>
            <w:pStyle w:val="Contents2"/>
            <w:tabs>
              <w:tab w:val="clear" w:pos="8743"/>
              <w:tab w:val="right" w:pos="9026" w:leader="dot"/>
            </w:tabs>
            <w:rPr/>
          </w:pPr>
          <w:hyperlink w:anchor="__RefHeading___Toc657584_73709187">
            <w:r>
              <w:rPr>
                <w:webHidden/>
                <w:rStyle w:val="IndexLink"/>
              </w:rPr>
              <w:t>326</w:t>
            </w:r>
            <w:r>
              <w:rPr>
                <w:rStyle w:val="IndexLink"/>
                <w:rtl w:val="true"/>
              </w:rPr>
              <w:t xml:space="preserve">- </w:t>
            </w:r>
            <w:r>
              <w:rPr>
                <w:rStyle w:val="IndexLink"/>
                <w:rtl w:val="true"/>
              </w:rPr>
              <w:t>أوراد المتقین</w:t>
            </w:r>
            <w:r>
              <w:rPr>
                <w:rStyle w:val="IndexLink"/>
                <w:rtl w:val="true"/>
              </w:rPr>
              <w:tab/>
            </w:r>
            <w:r>
              <w:rPr>
                <w:rStyle w:val="IndexLink"/>
              </w:rPr>
              <w:t>105</w:t>
            </w:r>
          </w:hyperlink>
        </w:p>
        <w:p>
          <w:pPr>
            <w:pStyle w:val="Contents2"/>
            <w:tabs>
              <w:tab w:val="clear" w:pos="8743"/>
              <w:tab w:val="right" w:pos="9026" w:leader="dot"/>
            </w:tabs>
            <w:rPr/>
          </w:pPr>
          <w:hyperlink w:anchor="__RefHeading___Toc657586_73709187">
            <w:r>
              <w:rPr>
                <w:webHidden/>
                <w:rStyle w:val="IndexLink"/>
              </w:rPr>
              <w:t>327</w:t>
            </w:r>
            <w:r>
              <w:rPr>
                <w:rStyle w:val="IndexLink"/>
                <w:rtl w:val="true"/>
              </w:rPr>
              <w:t xml:space="preserve">- </w:t>
            </w:r>
            <w:r>
              <w:rPr>
                <w:rStyle w:val="IndexLink"/>
                <w:rtl w:val="true"/>
              </w:rPr>
              <w:t>اوراق پریشان</w:t>
            </w:r>
            <w:r>
              <w:rPr>
                <w:rStyle w:val="IndexLink"/>
                <w:rtl w:val="true"/>
              </w:rPr>
              <w:tab/>
            </w:r>
            <w:r>
              <w:rPr>
                <w:rStyle w:val="IndexLink"/>
              </w:rPr>
              <w:t>105</w:t>
            </w:r>
          </w:hyperlink>
        </w:p>
        <w:p>
          <w:pPr>
            <w:pStyle w:val="Contents2"/>
            <w:tabs>
              <w:tab w:val="clear" w:pos="8743"/>
              <w:tab w:val="right" w:pos="9026" w:leader="dot"/>
            </w:tabs>
            <w:rPr/>
          </w:pPr>
          <w:hyperlink w:anchor="__RefHeading___Toc657588_73709187">
            <w:r>
              <w:rPr>
                <w:webHidden/>
                <w:rStyle w:val="IndexLink"/>
              </w:rPr>
              <w:t>328</w:t>
            </w:r>
            <w:r>
              <w:rPr>
                <w:rStyle w:val="IndexLink"/>
                <w:rtl w:val="true"/>
              </w:rPr>
              <w:t xml:space="preserve">- </w:t>
            </w:r>
            <w:r>
              <w:rPr>
                <w:rStyle w:val="IndexLink"/>
                <w:rtl w:val="true"/>
              </w:rPr>
              <w:t>اوراق غم</w:t>
            </w:r>
            <w:r>
              <w:rPr>
                <w:rStyle w:val="IndexLink"/>
                <w:rtl w:val="true"/>
              </w:rPr>
              <w:tab/>
            </w:r>
            <w:r>
              <w:rPr>
                <w:rStyle w:val="IndexLink"/>
              </w:rPr>
              <w:t>105</w:t>
            </w:r>
          </w:hyperlink>
        </w:p>
        <w:p>
          <w:pPr>
            <w:pStyle w:val="Contents2"/>
            <w:tabs>
              <w:tab w:val="clear" w:pos="8743"/>
              <w:tab w:val="right" w:pos="9026" w:leader="dot"/>
            </w:tabs>
            <w:rPr/>
          </w:pPr>
          <w:hyperlink w:anchor="__RefHeading___Toc657590_73709187">
            <w:r>
              <w:rPr>
                <w:webHidden/>
                <w:rStyle w:val="IndexLink"/>
              </w:rPr>
              <w:t>329</w:t>
            </w:r>
            <w:r>
              <w:rPr>
                <w:rStyle w:val="IndexLink"/>
                <w:rtl w:val="true"/>
              </w:rPr>
              <w:t xml:space="preserve">- </w:t>
            </w:r>
            <w:r>
              <w:rPr>
                <w:rStyle w:val="IndexLink"/>
                <w:rtl w:val="true"/>
              </w:rPr>
              <w:t>اوراق مشوش</w:t>
            </w:r>
            <w:r>
              <w:rPr>
                <w:rStyle w:val="IndexLink"/>
                <w:rtl w:val="true"/>
              </w:rPr>
              <w:tab/>
            </w:r>
            <w:r>
              <w:rPr>
                <w:rStyle w:val="IndexLink"/>
              </w:rPr>
              <w:t>106</w:t>
            </w:r>
          </w:hyperlink>
        </w:p>
        <w:p>
          <w:pPr>
            <w:pStyle w:val="Contents2"/>
            <w:tabs>
              <w:tab w:val="clear" w:pos="8743"/>
              <w:tab w:val="right" w:pos="9026" w:leader="dot"/>
            </w:tabs>
            <w:rPr/>
          </w:pPr>
          <w:hyperlink w:anchor="__RefHeading___Toc657592_73709187">
            <w:r>
              <w:rPr>
                <w:webHidden/>
                <w:rStyle w:val="IndexLink"/>
              </w:rPr>
              <w:t>330</w:t>
            </w:r>
            <w:r>
              <w:rPr>
                <w:rStyle w:val="IndexLink"/>
                <w:rtl w:val="true"/>
              </w:rPr>
              <w:t xml:space="preserve">- </w:t>
            </w:r>
            <w:r>
              <w:rPr>
                <w:rStyle w:val="IndexLink"/>
                <w:rtl w:val="true"/>
              </w:rPr>
              <w:t>اوصاف الامین</w:t>
            </w:r>
            <w:r>
              <w:rPr>
                <w:rStyle w:val="IndexLink"/>
                <w:rtl w:val="true"/>
              </w:rPr>
              <w:tab/>
            </w:r>
            <w:r>
              <w:rPr>
                <w:rStyle w:val="IndexLink"/>
              </w:rPr>
              <w:t>106</w:t>
            </w:r>
          </w:hyperlink>
        </w:p>
        <w:p>
          <w:pPr>
            <w:pStyle w:val="Contents2"/>
            <w:tabs>
              <w:tab w:val="clear" w:pos="8743"/>
              <w:tab w:val="right" w:pos="9026" w:leader="dot"/>
            </w:tabs>
            <w:rPr/>
          </w:pPr>
          <w:hyperlink w:anchor="__RefHeading___Toc657594_73709187">
            <w:r>
              <w:rPr>
                <w:webHidden/>
                <w:rStyle w:val="IndexLink"/>
              </w:rPr>
              <w:t>331</w:t>
            </w:r>
            <w:r>
              <w:rPr>
                <w:rStyle w:val="IndexLink"/>
                <w:rtl w:val="true"/>
              </w:rPr>
              <w:t xml:space="preserve">- </w:t>
            </w:r>
            <w:r>
              <w:rPr>
                <w:rStyle w:val="IndexLink"/>
                <w:rtl w:val="true"/>
              </w:rPr>
              <w:t>أوصاف الشعراء</w:t>
            </w:r>
            <w:r>
              <w:rPr>
                <w:rStyle w:val="IndexLink"/>
                <w:rtl w:val="true"/>
              </w:rPr>
              <w:tab/>
            </w:r>
            <w:r>
              <w:rPr>
                <w:rStyle w:val="IndexLink"/>
              </w:rPr>
              <w:t>106</w:t>
            </w:r>
          </w:hyperlink>
        </w:p>
        <w:p>
          <w:pPr>
            <w:pStyle w:val="Contents2"/>
            <w:tabs>
              <w:tab w:val="clear" w:pos="8743"/>
              <w:tab w:val="right" w:pos="9026" w:leader="dot"/>
            </w:tabs>
            <w:rPr/>
          </w:pPr>
          <w:hyperlink w:anchor="__RefHeading___Toc657596_73709187">
            <w:r>
              <w:rPr>
                <w:webHidden/>
                <w:rStyle w:val="IndexLink"/>
              </w:rPr>
              <w:t>332</w:t>
            </w:r>
            <w:r>
              <w:rPr>
                <w:rStyle w:val="IndexLink"/>
                <w:rtl w:val="true"/>
              </w:rPr>
              <w:t xml:space="preserve">- </w:t>
            </w:r>
            <w:r>
              <w:rPr>
                <w:rStyle w:val="IndexLink"/>
                <w:rtl w:val="true"/>
              </w:rPr>
              <w:t>أوضاع البلاد</w:t>
            </w:r>
            <w:r>
              <w:rPr>
                <w:rStyle w:val="IndexLink"/>
                <w:rtl w:val="true"/>
              </w:rPr>
              <w:tab/>
            </w:r>
            <w:r>
              <w:rPr>
                <w:rStyle w:val="IndexLink"/>
              </w:rPr>
              <w:t>106</w:t>
            </w:r>
          </w:hyperlink>
        </w:p>
        <w:p>
          <w:pPr>
            <w:pStyle w:val="Contents2"/>
            <w:tabs>
              <w:tab w:val="clear" w:pos="8743"/>
              <w:tab w:val="right" w:pos="9026" w:leader="dot"/>
            </w:tabs>
            <w:rPr/>
          </w:pPr>
          <w:hyperlink w:anchor="__RefHeading___Toc657598_73709187">
            <w:r>
              <w:rPr>
                <w:webHidden/>
                <w:rStyle w:val="IndexLink"/>
              </w:rPr>
              <w:t>333</w:t>
            </w:r>
            <w:r>
              <w:rPr>
                <w:rStyle w:val="IndexLink"/>
                <w:rtl w:val="true"/>
              </w:rPr>
              <w:t xml:space="preserve">- </w:t>
            </w:r>
            <w:r>
              <w:rPr>
                <w:rStyle w:val="IndexLink"/>
                <w:rtl w:val="true"/>
              </w:rPr>
              <w:t>أوضح اللغات</w:t>
            </w:r>
            <w:r>
              <w:rPr>
                <w:rStyle w:val="IndexLink"/>
                <w:rtl w:val="true"/>
              </w:rPr>
              <w:tab/>
            </w:r>
            <w:r>
              <w:rPr>
                <w:rStyle w:val="IndexLink"/>
              </w:rPr>
              <w:t>106</w:t>
            </w:r>
          </w:hyperlink>
        </w:p>
        <w:p>
          <w:pPr>
            <w:pStyle w:val="Contents2"/>
            <w:tabs>
              <w:tab w:val="clear" w:pos="8743"/>
              <w:tab w:val="right" w:pos="9026" w:leader="dot"/>
            </w:tabs>
            <w:rPr/>
          </w:pPr>
          <w:hyperlink w:anchor="__RefHeading___Toc657600_73709187">
            <w:r>
              <w:rPr>
                <w:webHidden/>
                <w:rStyle w:val="IndexLink"/>
              </w:rPr>
              <w:t>334</w:t>
            </w:r>
            <w:r>
              <w:rPr>
                <w:rStyle w:val="IndexLink"/>
                <w:rtl w:val="true"/>
              </w:rPr>
              <w:t xml:space="preserve">- </w:t>
            </w:r>
            <w:r>
              <w:rPr>
                <w:rStyle w:val="IndexLink"/>
                <w:rtl w:val="true"/>
              </w:rPr>
              <w:t>الاوفی</w:t>
            </w:r>
            <w:r>
              <w:rPr>
                <w:rStyle w:val="IndexLink"/>
                <w:rtl w:val="true"/>
              </w:rPr>
              <w:tab/>
            </w:r>
            <w:r>
              <w:rPr>
                <w:rStyle w:val="IndexLink"/>
              </w:rPr>
              <w:t>106</w:t>
            </w:r>
          </w:hyperlink>
        </w:p>
        <w:p>
          <w:pPr>
            <w:pStyle w:val="Contents2"/>
            <w:tabs>
              <w:tab w:val="clear" w:pos="8743"/>
              <w:tab w:val="right" w:pos="9026" w:leader="dot"/>
            </w:tabs>
            <w:rPr/>
          </w:pPr>
          <w:hyperlink w:anchor="__RefHeading___Toc657602_73709187">
            <w:r>
              <w:rPr>
                <w:webHidden/>
                <w:rStyle w:val="IndexLink"/>
              </w:rPr>
              <w:t>335</w:t>
            </w:r>
            <w:r>
              <w:rPr>
                <w:rStyle w:val="IndexLink"/>
                <w:rtl w:val="true"/>
              </w:rPr>
              <w:t xml:space="preserve">- </w:t>
            </w:r>
            <w:r>
              <w:rPr>
                <w:rStyle w:val="IndexLink"/>
                <w:rtl w:val="true"/>
              </w:rPr>
              <w:t>أولین امارت شیعه</w:t>
            </w:r>
            <w:r>
              <w:rPr>
                <w:rStyle w:val="IndexLink"/>
                <w:rtl w:val="true"/>
              </w:rPr>
              <w:tab/>
            </w:r>
            <w:r>
              <w:rPr>
                <w:rStyle w:val="IndexLink"/>
              </w:rPr>
              <w:t>107</w:t>
            </w:r>
          </w:hyperlink>
        </w:p>
        <w:p>
          <w:pPr>
            <w:pStyle w:val="Contents2"/>
            <w:tabs>
              <w:tab w:val="clear" w:pos="8743"/>
              <w:tab w:val="right" w:pos="9026" w:leader="dot"/>
            </w:tabs>
            <w:rPr/>
          </w:pPr>
          <w:hyperlink w:anchor="__RefHeading___Toc657604_73709187">
            <w:r>
              <w:rPr>
                <w:webHidden/>
                <w:rStyle w:val="IndexLink"/>
              </w:rPr>
              <w:t>336</w:t>
            </w:r>
            <w:r>
              <w:rPr>
                <w:rStyle w:val="IndexLink"/>
                <w:rtl w:val="true"/>
              </w:rPr>
              <w:t xml:space="preserve">- </w:t>
            </w:r>
            <w:r>
              <w:rPr>
                <w:rStyle w:val="IndexLink"/>
                <w:rtl w:val="true"/>
              </w:rPr>
              <w:t>اولین مقاومت منفی در ایران</w:t>
            </w:r>
            <w:r>
              <w:rPr>
                <w:rStyle w:val="IndexLink"/>
                <w:rtl w:val="true"/>
              </w:rPr>
              <w:tab/>
            </w:r>
            <w:r>
              <w:rPr>
                <w:rStyle w:val="IndexLink"/>
              </w:rPr>
              <w:t>107</w:t>
            </w:r>
          </w:hyperlink>
        </w:p>
        <w:p>
          <w:pPr>
            <w:pStyle w:val="Contents2"/>
            <w:tabs>
              <w:tab w:val="clear" w:pos="8743"/>
              <w:tab w:val="right" w:pos="9026" w:leader="dot"/>
            </w:tabs>
            <w:rPr/>
          </w:pPr>
          <w:hyperlink w:anchor="__RefHeading___Toc657606_73709187">
            <w:r>
              <w:rPr>
                <w:webHidden/>
                <w:rStyle w:val="IndexLink"/>
              </w:rPr>
              <w:t>337</w:t>
            </w:r>
            <w:r>
              <w:rPr>
                <w:rStyle w:val="IndexLink"/>
                <w:rtl w:val="true"/>
              </w:rPr>
              <w:t xml:space="preserve">- </w:t>
            </w:r>
            <w:r>
              <w:rPr>
                <w:rStyle w:val="IndexLink"/>
                <w:rtl w:val="true"/>
              </w:rPr>
              <w:t>ایام کودکی</w:t>
            </w:r>
            <w:r>
              <w:rPr>
                <w:rStyle w:val="IndexLink"/>
                <w:rtl w:val="true"/>
              </w:rPr>
              <w:tab/>
            </w:r>
            <w:r>
              <w:rPr>
                <w:rStyle w:val="IndexLink"/>
              </w:rPr>
              <w:t>107</w:t>
            </w:r>
          </w:hyperlink>
        </w:p>
        <w:p>
          <w:pPr>
            <w:pStyle w:val="Contents2"/>
            <w:tabs>
              <w:tab w:val="clear" w:pos="8743"/>
              <w:tab w:val="right" w:pos="9026" w:leader="dot"/>
            </w:tabs>
            <w:rPr/>
          </w:pPr>
          <w:hyperlink w:anchor="__RefHeading___Toc657608_73709187">
            <w:r>
              <w:rPr>
                <w:webHidden/>
                <w:rStyle w:val="IndexLink"/>
              </w:rPr>
              <w:t>338</w:t>
            </w:r>
            <w:r>
              <w:rPr>
                <w:rStyle w:val="IndexLink"/>
                <w:rtl w:val="true"/>
              </w:rPr>
              <w:t xml:space="preserve">- </w:t>
            </w:r>
            <w:r>
              <w:rPr>
                <w:rStyle w:val="IndexLink"/>
                <w:rtl w:val="true"/>
              </w:rPr>
              <w:t>أیام مجلس</w:t>
            </w:r>
            <w:r>
              <w:rPr>
                <w:rStyle w:val="IndexLink"/>
                <w:rtl w:val="true"/>
              </w:rPr>
              <w:tab/>
            </w:r>
            <w:r>
              <w:rPr>
                <w:rStyle w:val="IndexLink"/>
              </w:rPr>
              <w:t>107</w:t>
            </w:r>
          </w:hyperlink>
        </w:p>
        <w:p>
          <w:pPr>
            <w:pStyle w:val="Contents2"/>
            <w:tabs>
              <w:tab w:val="clear" w:pos="8743"/>
              <w:tab w:val="right" w:pos="9026" w:leader="dot"/>
            </w:tabs>
            <w:rPr/>
          </w:pPr>
          <w:hyperlink w:anchor="__RefHeading___Toc657610_73709187">
            <w:r>
              <w:rPr>
                <w:webHidden/>
                <w:rStyle w:val="IndexLink"/>
              </w:rPr>
              <w:t>339</w:t>
            </w:r>
            <w:r>
              <w:rPr>
                <w:rStyle w:val="IndexLink"/>
                <w:rtl w:val="true"/>
              </w:rPr>
              <w:t xml:space="preserve">- </w:t>
            </w:r>
            <w:r>
              <w:rPr>
                <w:rStyle w:val="IndexLink"/>
                <w:rtl w:val="true"/>
              </w:rPr>
              <w:t>الایتلاف فی رفع الخلاف</w:t>
            </w:r>
            <w:r>
              <w:rPr>
                <w:rStyle w:val="IndexLink"/>
                <w:rtl w:val="true"/>
              </w:rPr>
              <w:tab/>
            </w:r>
            <w:r>
              <w:rPr>
                <w:rStyle w:val="IndexLink"/>
              </w:rPr>
              <w:t>108</w:t>
            </w:r>
          </w:hyperlink>
        </w:p>
        <w:p>
          <w:pPr>
            <w:pStyle w:val="Contents2"/>
            <w:tabs>
              <w:tab w:val="clear" w:pos="8743"/>
              <w:tab w:val="right" w:pos="9026" w:leader="dot"/>
            </w:tabs>
            <w:rPr/>
          </w:pPr>
          <w:hyperlink w:anchor="__RefHeading___Toc657612_73709187">
            <w:r>
              <w:rPr>
                <w:webHidden/>
                <w:rStyle w:val="IndexLink"/>
              </w:rPr>
              <w:t>340</w:t>
            </w:r>
            <w:r>
              <w:rPr>
                <w:rStyle w:val="IndexLink"/>
                <w:rtl w:val="true"/>
              </w:rPr>
              <w:t xml:space="preserve">- </w:t>
            </w:r>
            <w:r>
              <w:rPr>
                <w:rStyle w:val="IndexLink"/>
                <w:rtl w:val="true"/>
              </w:rPr>
              <w:t>ایجاز التحریر فی آیة التطهیر</w:t>
            </w:r>
            <w:r>
              <w:rPr>
                <w:rStyle w:val="IndexLink"/>
                <w:rtl w:val="true"/>
              </w:rPr>
              <w:tab/>
            </w:r>
            <w:r>
              <w:rPr>
                <w:rStyle w:val="IndexLink"/>
              </w:rPr>
              <w:t>108</w:t>
            </w:r>
          </w:hyperlink>
        </w:p>
        <w:p>
          <w:pPr>
            <w:pStyle w:val="Contents2"/>
            <w:tabs>
              <w:tab w:val="clear" w:pos="8743"/>
              <w:tab w:val="right" w:pos="9026" w:leader="dot"/>
            </w:tabs>
            <w:rPr/>
          </w:pPr>
          <w:hyperlink w:anchor="__RefHeading___Toc657614_73709187">
            <w:r>
              <w:rPr>
                <w:webHidden/>
                <w:rStyle w:val="IndexLink"/>
              </w:rPr>
              <w:t>341</w:t>
            </w:r>
            <w:r>
              <w:rPr>
                <w:rStyle w:val="IndexLink"/>
                <w:rtl w:val="true"/>
              </w:rPr>
              <w:t xml:space="preserve">- </w:t>
            </w:r>
            <w:r>
              <w:rPr>
                <w:rStyle w:val="IndexLink"/>
                <w:rtl w:val="true"/>
              </w:rPr>
              <w:t>الایجاز لمفاتیح الاعجاز</w:t>
            </w:r>
            <w:r>
              <w:rPr>
                <w:rStyle w:val="IndexLink"/>
                <w:rtl w:val="true"/>
              </w:rPr>
              <w:tab/>
            </w:r>
            <w:r>
              <w:rPr>
                <w:rStyle w:val="IndexLink"/>
              </w:rPr>
              <w:t>108</w:t>
            </w:r>
          </w:hyperlink>
        </w:p>
        <w:p>
          <w:pPr>
            <w:pStyle w:val="Contents2"/>
            <w:tabs>
              <w:tab w:val="clear" w:pos="8743"/>
              <w:tab w:val="right" w:pos="9026" w:leader="dot"/>
            </w:tabs>
            <w:rPr/>
          </w:pPr>
          <w:hyperlink w:anchor="__RefHeading___Toc657616_73709187">
            <w:r>
              <w:rPr>
                <w:webHidden/>
                <w:rStyle w:val="IndexLink"/>
              </w:rPr>
              <w:t>342</w:t>
            </w:r>
            <w:r>
              <w:rPr>
                <w:rStyle w:val="IndexLink"/>
                <w:rtl w:val="true"/>
              </w:rPr>
              <w:t xml:space="preserve">- </w:t>
            </w:r>
            <w:r>
              <w:rPr>
                <w:rStyle w:val="IndexLink"/>
                <w:rtl w:val="true"/>
              </w:rPr>
              <w:t>ایران باستان</w:t>
            </w:r>
            <w:r>
              <w:rPr>
                <w:rStyle w:val="IndexLink"/>
                <w:rtl w:val="true"/>
              </w:rPr>
              <w:tab/>
            </w:r>
            <w:r>
              <w:rPr>
                <w:rStyle w:val="IndexLink"/>
              </w:rPr>
              <w:t>108</w:t>
            </w:r>
          </w:hyperlink>
        </w:p>
        <w:p>
          <w:pPr>
            <w:pStyle w:val="Contents2"/>
            <w:tabs>
              <w:tab w:val="clear" w:pos="8743"/>
              <w:tab w:val="right" w:pos="9026" w:leader="dot"/>
            </w:tabs>
            <w:rPr/>
          </w:pPr>
          <w:hyperlink w:anchor="__RefHeading___Toc657618_73709187">
            <w:r>
              <w:rPr>
                <w:webHidden/>
                <w:rStyle w:val="IndexLink"/>
              </w:rPr>
              <w:t>343</w:t>
            </w:r>
            <w:r>
              <w:rPr>
                <w:rStyle w:val="IndexLink"/>
                <w:rtl w:val="true"/>
              </w:rPr>
              <w:t xml:space="preserve">- </w:t>
            </w:r>
            <w:r>
              <w:rPr>
                <w:rStyle w:val="IndexLink"/>
                <w:rtl w:val="true"/>
              </w:rPr>
              <w:t>ایران باستان</w:t>
            </w:r>
            <w:r>
              <w:rPr>
                <w:rStyle w:val="IndexLink"/>
                <w:rtl w:val="true"/>
              </w:rPr>
              <w:tab/>
            </w:r>
            <w:r>
              <w:rPr>
                <w:rStyle w:val="IndexLink"/>
              </w:rPr>
              <w:t>108</w:t>
            </w:r>
          </w:hyperlink>
        </w:p>
        <w:p>
          <w:pPr>
            <w:pStyle w:val="Contents2"/>
            <w:tabs>
              <w:tab w:val="clear" w:pos="8743"/>
              <w:tab w:val="right" w:pos="9026" w:leader="dot"/>
            </w:tabs>
            <w:rPr/>
          </w:pPr>
          <w:hyperlink w:anchor="__RefHeading___Toc657620_73709187">
            <w:r>
              <w:rPr>
                <w:webHidden/>
                <w:rStyle w:val="IndexLink"/>
              </w:rPr>
              <w:t>344</w:t>
            </w:r>
            <w:r>
              <w:rPr>
                <w:rStyle w:val="IndexLink"/>
                <w:rtl w:val="true"/>
              </w:rPr>
              <w:t xml:space="preserve">- </w:t>
            </w:r>
            <w:r>
              <w:rPr>
                <w:rStyle w:val="IndexLink"/>
                <w:rtl w:val="true"/>
              </w:rPr>
              <w:t>ایران در زمان ساسانیان</w:t>
            </w:r>
            <w:r>
              <w:rPr>
                <w:rStyle w:val="IndexLink"/>
                <w:rtl w:val="true"/>
              </w:rPr>
              <w:tab/>
            </w:r>
            <w:r>
              <w:rPr>
                <w:rStyle w:val="IndexLink"/>
              </w:rPr>
              <w:t>108</w:t>
            </w:r>
          </w:hyperlink>
        </w:p>
        <w:p>
          <w:pPr>
            <w:pStyle w:val="Contents2"/>
            <w:tabs>
              <w:tab w:val="clear" w:pos="8743"/>
              <w:tab w:val="right" w:pos="9026" w:leader="dot"/>
            </w:tabs>
            <w:rPr/>
          </w:pPr>
          <w:hyperlink w:anchor="__RefHeading___Toc657622_73709187">
            <w:r>
              <w:rPr>
                <w:webHidden/>
                <w:rStyle w:val="IndexLink"/>
              </w:rPr>
              <w:t>345</w:t>
            </w:r>
            <w:r>
              <w:rPr>
                <w:rStyle w:val="IndexLink"/>
                <w:rtl w:val="true"/>
              </w:rPr>
              <w:t xml:space="preserve">- </w:t>
            </w:r>
            <w:r>
              <w:rPr>
                <w:rStyle w:val="IndexLink"/>
                <w:rtl w:val="true"/>
              </w:rPr>
              <w:t>الایضاح</w:t>
            </w:r>
            <w:r>
              <w:rPr>
                <w:rStyle w:val="IndexLink"/>
                <w:rtl w:val="true"/>
              </w:rPr>
              <w:tab/>
            </w:r>
            <w:r>
              <w:rPr>
                <w:rStyle w:val="IndexLink"/>
              </w:rPr>
              <w:t>108</w:t>
            </w:r>
          </w:hyperlink>
        </w:p>
        <w:p>
          <w:pPr>
            <w:pStyle w:val="Contents2"/>
            <w:tabs>
              <w:tab w:val="clear" w:pos="8743"/>
              <w:tab w:val="right" w:pos="9026" w:leader="dot"/>
            </w:tabs>
            <w:rPr/>
          </w:pPr>
          <w:hyperlink w:anchor="__RefHeading___Toc657624_73709187">
            <w:r>
              <w:rPr>
                <w:webHidden/>
                <w:rStyle w:val="IndexLink"/>
              </w:rPr>
              <w:t>346</w:t>
            </w:r>
            <w:r>
              <w:rPr>
                <w:rStyle w:val="IndexLink"/>
                <w:rtl w:val="true"/>
              </w:rPr>
              <w:t xml:space="preserve">- </w:t>
            </w:r>
            <w:r>
              <w:rPr>
                <w:rStyle w:val="IndexLink"/>
                <w:rtl w:val="true"/>
              </w:rPr>
              <w:t>الایضاح</w:t>
            </w:r>
            <w:r>
              <w:rPr>
                <w:rStyle w:val="IndexLink"/>
                <w:rtl w:val="true"/>
              </w:rPr>
              <w:tab/>
            </w:r>
            <w:r>
              <w:rPr>
                <w:rStyle w:val="IndexLink"/>
              </w:rPr>
              <w:t>109</w:t>
            </w:r>
          </w:hyperlink>
        </w:p>
        <w:p>
          <w:pPr>
            <w:pStyle w:val="Contents2"/>
            <w:tabs>
              <w:tab w:val="clear" w:pos="8743"/>
              <w:tab w:val="right" w:pos="9026" w:leader="dot"/>
            </w:tabs>
            <w:rPr/>
          </w:pPr>
          <w:hyperlink w:anchor="__RefHeading___Toc657626_73709187">
            <w:r>
              <w:rPr>
                <w:webHidden/>
                <w:rStyle w:val="IndexLink"/>
              </w:rPr>
              <w:t>347</w:t>
            </w:r>
            <w:r>
              <w:rPr>
                <w:rStyle w:val="IndexLink"/>
                <w:rtl w:val="true"/>
              </w:rPr>
              <w:t xml:space="preserve">- </w:t>
            </w:r>
            <w:r>
              <w:rPr>
                <w:rStyle w:val="IndexLink"/>
                <w:rtl w:val="true"/>
              </w:rPr>
              <w:t>الایضاح</w:t>
            </w:r>
            <w:r>
              <w:rPr>
                <w:rStyle w:val="IndexLink"/>
                <w:rtl w:val="true"/>
              </w:rPr>
              <w:tab/>
            </w:r>
            <w:r>
              <w:rPr>
                <w:rStyle w:val="IndexLink"/>
              </w:rPr>
              <w:t>109</w:t>
            </w:r>
          </w:hyperlink>
        </w:p>
        <w:p>
          <w:pPr>
            <w:pStyle w:val="Contents2"/>
            <w:tabs>
              <w:tab w:val="clear" w:pos="8743"/>
              <w:tab w:val="right" w:pos="9026" w:leader="dot"/>
            </w:tabs>
            <w:rPr/>
          </w:pPr>
          <w:hyperlink w:anchor="__RefHeading___Toc657628_73709187">
            <w:r>
              <w:rPr>
                <w:webHidden/>
                <w:rStyle w:val="IndexLink"/>
              </w:rPr>
              <w:t>348</w:t>
            </w:r>
            <w:r>
              <w:rPr>
                <w:rStyle w:val="IndexLink"/>
                <w:rtl w:val="true"/>
              </w:rPr>
              <w:t xml:space="preserve">- </w:t>
            </w:r>
            <w:r>
              <w:rPr>
                <w:rStyle w:val="IndexLink"/>
                <w:rtl w:val="true"/>
              </w:rPr>
              <w:t>الایضاح</w:t>
            </w:r>
            <w:r>
              <w:rPr>
                <w:rStyle w:val="IndexLink"/>
                <w:rtl w:val="true"/>
              </w:rPr>
              <w:tab/>
            </w:r>
            <w:r>
              <w:rPr>
                <w:rStyle w:val="IndexLink"/>
              </w:rPr>
              <w:t>109</w:t>
            </w:r>
          </w:hyperlink>
        </w:p>
        <w:p>
          <w:pPr>
            <w:pStyle w:val="Contents2"/>
            <w:tabs>
              <w:tab w:val="clear" w:pos="8743"/>
              <w:tab w:val="right" w:pos="9026" w:leader="dot"/>
            </w:tabs>
            <w:rPr/>
          </w:pPr>
          <w:hyperlink w:anchor="__RefHeading___Toc657630_73709187">
            <w:r>
              <w:rPr>
                <w:webHidden/>
                <w:rStyle w:val="IndexLink"/>
              </w:rPr>
              <w:t>349</w:t>
            </w:r>
            <w:r>
              <w:rPr>
                <w:rStyle w:val="IndexLink"/>
                <w:rtl w:val="true"/>
              </w:rPr>
              <w:t xml:space="preserve">- </w:t>
            </w:r>
            <w:r>
              <w:rPr>
                <w:rStyle w:val="IndexLink"/>
                <w:rtl w:val="true"/>
              </w:rPr>
              <w:t>ایضاح الاحوال فی أحکام الاموال</w:t>
            </w:r>
            <w:r>
              <w:rPr>
                <w:rStyle w:val="IndexLink"/>
                <w:rtl w:val="true"/>
              </w:rPr>
              <w:tab/>
            </w:r>
            <w:r>
              <w:rPr>
                <w:rStyle w:val="IndexLink"/>
              </w:rPr>
              <w:t>109</w:t>
            </w:r>
          </w:hyperlink>
        </w:p>
        <w:p>
          <w:pPr>
            <w:pStyle w:val="Contents2"/>
            <w:tabs>
              <w:tab w:val="clear" w:pos="8743"/>
              <w:tab w:val="right" w:pos="9026" w:leader="dot"/>
            </w:tabs>
            <w:rPr/>
          </w:pPr>
          <w:hyperlink w:anchor="__RefHeading___Toc657632_73709187">
            <w:r>
              <w:rPr>
                <w:webHidden/>
                <w:rStyle w:val="IndexLink"/>
              </w:rPr>
              <w:t>350</w:t>
            </w:r>
            <w:r>
              <w:rPr>
                <w:rStyle w:val="IndexLink"/>
                <w:rtl w:val="true"/>
              </w:rPr>
              <w:t xml:space="preserve">- </w:t>
            </w:r>
            <w:r>
              <w:rPr>
                <w:rStyle w:val="IndexLink"/>
                <w:rtl w:val="true"/>
              </w:rPr>
              <w:t>ایضاح الانباء فی تعیین مولد خاتم الانبیاء و مقتل سید الشهداء</w:t>
            </w:r>
            <w:r>
              <w:rPr>
                <w:rStyle w:val="IndexLink"/>
                <w:rtl w:val="true"/>
              </w:rPr>
              <w:tab/>
            </w:r>
            <w:r>
              <w:rPr>
                <w:rStyle w:val="IndexLink"/>
              </w:rPr>
              <w:t>109</w:t>
            </w:r>
          </w:hyperlink>
        </w:p>
        <w:p>
          <w:pPr>
            <w:pStyle w:val="Contents2"/>
            <w:tabs>
              <w:tab w:val="clear" w:pos="8743"/>
              <w:tab w:val="right" w:pos="9026" w:leader="dot"/>
            </w:tabs>
            <w:rPr/>
          </w:pPr>
          <w:hyperlink w:anchor="__RefHeading___Toc657634_73709187">
            <w:r>
              <w:rPr>
                <w:webHidden/>
                <w:rStyle w:val="IndexLink"/>
              </w:rPr>
              <w:t>351</w:t>
            </w:r>
            <w:r>
              <w:rPr>
                <w:rStyle w:val="IndexLink"/>
                <w:rtl w:val="true"/>
              </w:rPr>
              <w:t xml:space="preserve">- </w:t>
            </w:r>
            <w:r>
              <w:rPr>
                <w:rStyle w:val="IndexLink"/>
                <w:rtl w:val="true"/>
              </w:rPr>
              <w:t>ایضاح البراهین</w:t>
            </w:r>
            <w:r>
              <w:rPr>
                <w:rStyle w:val="IndexLink"/>
                <w:rtl w:val="true"/>
              </w:rPr>
              <w:tab/>
            </w:r>
            <w:r>
              <w:rPr>
                <w:rStyle w:val="IndexLink"/>
              </w:rPr>
              <w:t>109</w:t>
            </w:r>
          </w:hyperlink>
        </w:p>
        <w:p>
          <w:pPr>
            <w:pStyle w:val="Contents2"/>
            <w:tabs>
              <w:tab w:val="clear" w:pos="8743"/>
              <w:tab w:val="right" w:pos="9026" w:leader="dot"/>
            </w:tabs>
            <w:rPr/>
          </w:pPr>
          <w:hyperlink w:anchor="__RefHeading___Toc657636_73709187">
            <w:r>
              <w:rPr>
                <w:webHidden/>
                <w:rStyle w:val="IndexLink"/>
              </w:rPr>
              <w:t>352</w:t>
            </w:r>
            <w:r>
              <w:rPr>
                <w:rStyle w:val="IndexLink"/>
                <w:rtl w:val="true"/>
              </w:rPr>
              <w:t xml:space="preserve">- </w:t>
            </w:r>
            <w:r>
              <w:rPr>
                <w:rStyle w:val="IndexLink"/>
                <w:rtl w:val="true"/>
              </w:rPr>
              <w:t>ایضاح الدلائل فی أجوبة المسائل</w:t>
            </w:r>
            <w:r>
              <w:rPr>
                <w:rStyle w:val="IndexLink"/>
                <w:rtl w:val="true"/>
              </w:rPr>
              <w:tab/>
            </w:r>
            <w:r>
              <w:rPr>
                <w:rStyle w:val="IndexLink"/>
              </w:rPr>
              <w:t>109</w:t>
            </w:r>
          </w:hyperlink>
        </w:p>
        <w:p>
          <w:pPr>
            <w:pStyle w:val="Contents2"/>
            <w:tabs>
              <w:tab w:val="clear" w:pos="8743"/>
              <w:tab w:val="right" w:pos="9026" w:leader="dot"/>
            </w:tabs>
            <w:rPr/>
          </w:pPr>
          <w:hyperlink w:anchor="__RefHeading___Toc657638_73709187">
            <w:r>
              <w:rPr>
                <w:webHidden/>
                <w:rStyle w:val="IndexLink"/>
              </w:rPr>
              <w:t>353</w:t>
            </w:r>
            <w:r>
              <w:rPr>
                <w:rStyle w:val="IndexLink"/>
                <w:rtl w:val="true"/>
              </w:rPr>
              <w:t xml:space="preserve">- </w:t>
            </w:r>
            <w:r>
              <w:rPr>
                <w:rStyle w:val="IndexLink"/>
                <w:rtl w:val="true"/>
              </w:rPr>
              <w:t>ایضاح الدلیل فی طهارة الماء القلیل</w:t>
            </w:r>
            <w:r>
              <w:rPr>
                <w:rStyle w:val="IndexLink"/>
                <w:rtl w:val="true"/>
              </w:rPr>
              <w:tab/>
            </w:r>
            <w:r>
              <w:rPr>
                <w:rStyle w:val="IndexLink"/>
              </w:rPr>
              <w:t>110</w:t>
            </w:r>
          </w:hyperlink>
        </w:p>
        <w:p>
          <w:pPr>
            <w:pStyle w:val="Contents2"/>
            <w:tabs>
              <w:tab w:val="clear" w:pos="8743"/>
              <w:tab w:val="right" w:pos="9026" w:leader="dot"/>
            </w:tabs>
            <w:rPr/>
          </w:pPr>
          <w:hyperlink w:anchor="__RefHeading___Toc657640_73709187">
            <w:r>
              <w:rPr>
                <w:webHidden/>
                <w:rStyle w:val="IndexLink"/>
              </w:rPr>
              <w:t>354</w:t>
            </w:r>
            <w:r>
              <w:rPr>
                <w:rStyle w:val="IndexLink"/>
                <w:rtl w:val="true"/>
              </w:rPr>
              <w:t xml:space="preserve">- </w:t>
            </w:r>
            <w:r>
              <w:rPr>
                <w:rStyle w:val="IndexLink"/>
                <w:rtl w:val="true"/>
              </w:rPr>
              <w:t>ایضاح الریاض</w:t>
            </w:r>
            <w:r>
              <w:rPr>
                <w:rStyle w:val="IndexLink"/>
                <w:rtl w:val="true"/>
              </w:rPr>
              <w:tab/>
            </w:r>
            <w:r>
              <w:rPr>
                <w:rStyle w:val="IndexLink"/>
              </w:rPr>
              <w:t>110</w:t>
            </w:r>
          </w:hyperlink>
        </w:p>
        <w:p>
          <w:pPr>
            <w:pStyle w:val="Contents2"/>
            <w:tabs>
              <w:tab w:val="clear" w:pos="8743"/>
              <w:tab w:val="right" w:pos="9026" w:leader="dot"/>
            </w:tabs>
            <w:rPr/>
          </w:pPr>
          <w:hyperlink w:anchor="__RefHeading___Toc657642_73709187">
            <w:r>
              <w:rPr>
                <w:webHidden/>
                <w:rStyle w:val="IndexLink"/>
              </w:rPr>
              <w:t>355</w:t>
            </w:r>
            <w:r>
              <w:rPr>
                <w:rStyle w:val="IndexLink"/>
                <w:rtl w:val="true"/>
              </w:rPr>
              <w:t xml:space="preserve">- </w:t>
            </w:r>
            <w:r>
              <w:rPr>
                <w:rStyle w:val="IndexLink"/>
                <w:rtl w:val="true"/>
              </w:rPr>
              <w:t>ایضاح الصواب</w:t>
            </w:r>
            <w:r>
              <w:rPr>
                <w:rStyle w:val="IndexLink"/>
                <w:rtl w:val="true"/>
              </w:rPr>
              <w:tab/>
            </w:r>
            <w:r>
              <w:rPr>
                <w:rStyle w:val="IndexLink"/>
              </w:rPr>
              <w:t>110</w:t>
            </w:r>
          </w:hyperlink>
        </w:p>
        <w:p>
          <w:pPr>
            <w:pStyle w:val="Contents2"/>
            <w:tabs>
              <w:tab w:val="clear" w:pos="8743"/>
              <w:tab w:val="right" w:pos="9026" w:leader="dot"/>
            </w:tabs>
            <w:rPr/>
          </w:pPr>
          <w:hyperlink w:anchor="__RefHeading___Toc657644_73709187">
            <w:r>
              <w:rPr>
                <w:webHidden/>
                <w:rStyle w:val="IndexLink"/>
              </w:rPr>
              <w:t>356</w:t>
            </w:r>
            <w:r>
              <w:rPr>
                <w:rStyle w:val="IndexLink"/>
                <w:rtl w:val="true"/>
              </w:rPr>
              <w:t xml:space="preserve">- </w:t>
            </w:r>
            <w:r>
              <w:rPr>
                <w:rStyle w:val="IndexLink"/>
                <w:rtl w:val="true"/>
              </w:rPr>
              <w:t>الایضاح عن أصول صناعة المساح</w:t>
            </w:r>
            <w:r>
              <w:rPr>
                <w:rStyle w:val="IndexLink"/>
                <w:rtl w:val="true"/>
              </w:rPr>
              <w:tab/>
            </w:r>
            <w:r>
              <w:rPr>
                <w:rStyle w:val="IndexLink"/>
              </w:rPr>
              <w:t>110</w:t>
            </w:r>
          </w:hyperlink>
        </w:p>
        <w:p>
          <w:pPr>
            <w:pStyle w:val="Contents2"/>
            <w:tabs>
              <w:tab w:val="clear" w:pos="8743"/>
              <w:tab w:val="right" w:pos="9026" w:leader="dot"/>
            </w:tabs>
            <w:rPr/>
          </w:pPr>
          <w:hyperlink w:anchor="__RefHeading___Toc657646_73709187">
            <w:r>
              <w:rPr>
                <w:webHidden/>
                <w:rStyle w:val="IndexLink"/>
              </w:rPr>
              <w:t>357</w:t>
            </w:r>
            <w:r>
              <w:rPr>
                <w:rStyle w:val="IndexLink"/>
                <w:rtl w:val="true"/>
              </w:rPr>
              <w:t xml:space="preserve">- </w:t>
            </w:r>
            <w:r>
              <w:rPr>
                <w:rStyle w:val="IndexLink"/>
                <w:rtl w:val="true"/>
              </w:rPr>
              <w:t>ایضاح الفرائد</w:t>
            </w:r>
            <w:r>
              <w:rPr>
                <w:rStyle w:val="IndexLink"/>
                <w:rtl w:val="true"/>
              </w:rPr>
              <w:tab/>
            </w:r>
            <w:r>
              <w:rPr>
                <w:rStyle w:val="IndexLink"/>
              </w:rPr>
              <w:t>111</w:t>
            </w:r>
          </w:hyperlink>
        </w:p>
        <w:p>
          <w:pPr>
            <w:pStyle w:val="Contents2"/>
            <w:tabs>
              <w:tab w:val="clear" w:pos="8743"/>
              <w:tab w:val="right" w:pos="9026" w:leader="dot"/>
            </w:tabs>
            <w:rPr/>
          </w:pPr>
          <w:hyperlink w:anchor="__RefHeading___Toc657648_73709187">
            <w:r>
              <w:rPr>
                <w:webHidden/>
                <w:rStyle w:val="IndexLink"/>
              </w:rPr>
              <w:t>358</w:t>
            </w:r>
            <w:r>
              <w:rPr>
                <w:rStyle w:val="IndexLink"/>
                <w:rtl w:val="true"/>
              </w:rPr>
              <w:t xml:space="preserve">- </w:t>
            </w:r>
            <w:r>
              <w:rPr>
                <w:rStyle w:val="IndexLink"/>
                <w:rtl w:val="true"/>
              </w:rPr>
              <w:t>ایضاح المقاصد لفرائد الفوائد</w:t>
            </w:r>
            <w:r>
              <w:rPr>
                <w:rStyle w:val="IndexLink"/>
                <w:rtl w:val="true"/>
              </w:rPr>
              <w:tab/>
            </w:r>
            <w:r>
              <w:rPr>
                <w:rStyle w:val="IndexLink"/>
              </w:rPr>
              <w:t>111</w:t>
            </w:r>
          </w:hyperlink>
        </w:p>
        <w:p>
          <w:pPr>
            <w:pStyle w:val="Contents2"/>
            <w:tabs>
              <w:tab w:val="clear" w:pos="8743"/>
              <w:tab w:val="right" w:pos="9026" w:leader="dot"/>
            </w:tabs>
            <w:rPr/>
          </w:pPr>
          <w:hyperlink w:anchor="__RefHeading___Toc657650_73709187">
            <w:r>
              <w:rPr>
                <w:webHidden/>
                <w:rStyle w:val="IndexLink"/>
              </w:rPr>
              <w:t>359</w:t>
            </w:r>
            <w:r>
              <w:rPr>
                <w:rStyle w:val="IndexLink"/>
                <w:rtl w:val="true"/>
              </w:rPr>
              <w:t xml:space="preserve">- </w:t>
            </w:r>
            <w:r>
              <w:rPr>
                <w:rStyle w:val="IndexLink"/>
                <w:rtl w:val="true"/>
              </w:rPr>
              <w:t>ایضاح النافع فی شرح مفاتیح الشرائع</w:t>
            </w:r>
            <w:r>
              <w:rPr>
                <w:rStyle w:val="IndexLink"/>
                <w:rtl w:val="true"/>
              </w:rPr>
              <w:tab/>
            </w:r>
            <w:r>
              <w:rPr>
                <w:rStyle w:val="IndexLink"/>
              </w:rPr>
              <w:t>111</w:t>
            </w:r>
          </w:hyperlink>
        </w:p>
        <w:p>
          <w:pPr>
            <w:pStyle w:val="Contents2"/>
            <w:tabs>
              <w:tab w:val="clear" w:pos="8743"/>
              <w:tab w:val="right" w:pos="9026" w:leader="dot"/>
            </w:tabs>
            <w:rPr/>
          </w:pPr>
          <w:hyperlink w:anchor="__RefHeading___Toc657652_73709187">
            <w:r>
              <w:rPr>
                <w:webHidden/>
                <w:rStyle w:val="IndexLink"/>
              </w:rPr>
              <w:t>360</w:t>
            </w:r>
            <w:r>
              <w:rPr>
                <w:rStyle w:val="IndexLink"/>
                <w:rtl w:val="true"/>
              </w:rPr>
              <w:t xml:space="preserve">- </w:t>
            </w:r>
            <w:r>
              <w:rPr>
                <w:rStyle w:val="IndexLink"/>
                <w:rtl w:val="true"/>
              </w:rPr>
              <w:t>ایضاحات</w:t>
            </w:r>
            <w:r>
              <w:rPr>
                <w:rStyle w:val="IndexLink"/>
                <w:rtl w:val="true"/>
              </w:rPr>
              <w:tab/>
            </w:r>
            <w:r>
              <w:rPr>
                <w:rStyle w:val="IndexLink"/>
              </w:rPr>
              <w:t>111</w:t>
            </w:r>
          </w:hyperlink>
        </w:p>
        <w:p>
          <w:pPr>
            <w:pStyle w:val="Contents2"/>
            <w:tabs>
              <w:tab w:val="clear" w:pos="8743"/>
              <w:tab w:val="right" w:pos="9026" w:leader="dot"/>
            </w:tabs>
            <w:rPr/>
          </w:pPr>
          <w:hyperlink w:anchor="__RefHeading___Toc657654_73709187">
            <w:r>
              <w:rPr>
                <w:webHidden/>
                <w:rStyle w:val="IndexLink"/>
              </w:rPr>
              <w:t>361</w:t>
            </w:r>
            <w:r>
              <w:rPr>
                <w:rStyle w:val="IndexLink"/>
                <w:rtl w:val="true"/>
              </w:rPr>
              <w:t xml:space="preserve">- </w:t>
            </w:r>
            <w:r>
              <w:rPr>
                <w:rStyle w:val="IndexLink"/>
                <w:rtl w:val="true"/>
              </w:rPr>
              <w:t>ایقاظ الامة</w:t>
            </w:r>
            <w:r>
              <w:rPr>
                <w:rStyle w:val="IndexLink"/>
                <w:rtl w:val="true"/>
              </w:rPr>
              <w:tab/>
            </w:r>
            <w:r>
              <w:rPr>
                <w:rStyle w:val="IndexLink"/>
              </w:rPr>
              <w:t>112</w:t>
            </w:r>
          </w:hyperlink>
        </w:p>
        <w:p>
          <w:pPr>
            <w:pStyle w:val="Contents2"/>
            <w:tabs>
              <w:tab w:val="clear" w:pos="8743"/>
              <w:tab w:val="right" w:pos="9026" w:leader="dot"/>
            </w:tabs>
            <w:rPr/>
          </w:pPr>
          <w:hyperlink w:anchor="__RefHeading___Toc657656_73709187">
            <w:r>
              <w:rPr>
                <w:webHidden/>
                <w:rStyle w:val="IndexLink"/>
              </w:rPr>
              <w:t>362</w:t>
            </w:r>
            <w:r>
              <w:rPr>
                <w:rStyle w:val="IndexLink"/>
                <w:rtl w:val="true"/>
              </w:rPr>
              <w:t xml:space="preserve">- </w:t>
            </w:r>
            <w:r>
              <w:rPr>
                <w:rStyle w:val="IndexLink"/>
                <w:rtl w:val="true"/>
              </w:rPr>
              <w:t>ایقاظ الامة من الهجعة فی اثبات الرجعة</w:t>
            </w:r>
            <w:r>
              <w:rPr>
                <w:rStyle w:val="IndexLink"/>
                <w:rtl w:val="true"/>
              </w:rPr>
              <w:tab/>
            </w:r>
            <w:r>
              <w:rPr>
                <w:rStyle w:val="IndexLink"/>
              </w:rPr>
              <w:t>112</w:t>
            </w:r>
          </w:hyperlink>
        </w:p>
        <w:p>
          <w:pPr>
            <w:pStyle w:val="Contents2"/>
            <w:tabs>
              <w:tab w:val="clear" w:pos="8743"/>
              <w:tab w:val="right" w:pos="9026" w:leader="dot"/>
            </w:tabs>
            <w:rPr/>
          </w:pPr>
          <w:hyperlink w:anchor="__RefHeading___Toc657658_73709187">
            <w:r>
              <w:rPr>
                <w:webHidden/>
                <w:rStyle w:val="IndexLink"/>
              </w:rPr>
              <w:t>363</w:t>
            </w:r>
            <w:r>
              <w:rPr>
                <w:rStyle w:val="IndexLink"/>
                <w:rtl w:val="true"/>
              </w:rPr>
              <w:t xml:space="preserve">- </w:t>
            </w:r>
            <w:r>
              <w:rPr>
                <w:rStyle w:val="IndexLink"/>
                <w:rtl w:val="true"/>
              </w:rPr>
              <w:t>ایقاظ البشر فی اجزاء اضطراری المشعر</w:t>
            </w:r>
            <w:r>
              <w:rPr>
                <w:rStyle w:val="IndexLink"/>
                <w:rtl w:val="true"/>
              </w:rPr>
              <w:tab/>
            </w:r>
            <w:r>
              <w:rPr>
                <w:rStyle w:val="IndexLink"/>
              </w:rPr>
              <w:t>112</w:t>
            </w:r>
          </w:hyperlink>
        </w:p>
        <w:p>
          <w:pPr>
            <w:pStyle w:val="Contents2"/>
            <w:tabs>
              <w:tab w:val="clear" w:pos="8743"/>
              <w:tab w:val="right" w:pos="9026" w:leader="dot"/>
            </w:tabs>
            <w:rPr/>
          </w:pPr>
          <w:hyperlink w:anchor="__RefHeading___Toc657660_73709187">
            <w:r>
              <w:rPr>
                <w:webHidden/>
                <w:rStyle w:val="IndexLink"/>
              </w:rPr>
              <w:t>364</w:t>
            </w:r>
            <w:r>
              <w:rPr>
                <w:rStyle w:val="IndexLink"/>
                <w:rtl w:val="true"/>
              </w:rPr>
              <w:t xml:space="preserve">- </w:t>
            </w:r>
            <w:r>
              <w:rPr>
                <w:rStyle w:val="IndexLink"/>
                <w:rtl w:val="true"/>
              </w:rPr>
              <w:t>ایقاظ العباد</w:t>
            </w:r>
            <w:r>
              <w:rPr>
                <w:rStyle w:val="IndexLink"/>
                <w:rtl w:val="true"/>
              </w:rPr>
              <w:tab/>
            </w:r>
            <w:r>
              <w:rPr>
                <w:rStyle w:val="IndexLink"/>
              </w:rPr>
              <w:t>112</w:t>
            </w:r>
          </w:hyperlink>
        </w:p>
        <w:p>
          <w:pPr>
            <w:pStyle w:val="Contents2"/>
            <w:tabs>
              <w:tab w:val="clear" w:pos="8743"/>
              <w:tab w:val="right" w:pos="9026" w:leader="dot"/>
            </w:tabs>
            <w:rPr/>
          </w:pPr>
          <w:hyperlink w:anchor="__RefHeading___Toc657662_73709187">
            <w:r>
              <w:rPr>
                <w:webHidden/>
                <w:rStyle w:val="IndexLink"/>
              </w:rPr>
              <w:t>365</w:t>
            </w:r>
            <w:r>
              <w:rPr>
                <w:rStyle w:val="IndexLink"/>
                <w:rtl w:val="true"/>
              </w:rPr>
              <w:t xml:space="preserve">- </w:t>
            </w:r>
            <w:r>
              <w:rPr>
                <w:rStyle w:val="IndexLink"/>
                <w:rtl w:val="true"/>
              </w:rPr>
              <w:t>ایقاظ العوام</w:t>
            </w:r>
            <w:r>
              <w:rPr>
                <w:rStyle w:val="IndexLink"/>
                <w:rtl w:val="true"/>
              </w:rPr>
              <w:tab/>
            </w:r>
            <w:r>
              <w:rPr>
                <w:rStyle w:val="IndexLink"/>
              </w:rPr>
              <w:t>112</w:t>
            </w:r>
          </w:hyperlink>
        </w:p>
        <w:p>
          <w:pPr>
            <w:pStyle w:val="Contents2"/>
            <w:tabs>
              <w:tab w:val="clear" w:pos="8743"/>
              <w:tab w:val="right" w:pos="9026" w:leader="dot"/>
            </w:tabs>
            <w:rPr/>
          </w:pPr>
          <w:hyperlink w:anchor="__RefHeading___Toc657664_73709187">
            <w:r>
              <w:rPr>
                <w:webHidden/>
                <w:rStyle w:val="IndexLink"/>
              </w:rPr>
              <w:t>366</w:t>
            </w:r>
            <w:r>
              <w:rPr>
                <w:rStyle w:val="IndexLink"/>
                <w:rtl w:val="true"/>
              </w:rPr>
              <w:t xml:space="preserve">- </w:t>
            </w:r>
            <w:r>
              <w:rPr>
                <w:rStyle w:val="IndexLink"/>
                <w:rtl w:val="true"/>
              </w:rPr>
              <w:t>ایقاظ الغافلین</w:t>
            </w:r>
            <w:r>
              <w:rPr>
                <w:rStyle w:val="IndexLink"/>
                <w:rtl w:val="true"/>
              </w:rPr>
              <w:tab/>
            </w:r>
            <w:r>
              <w:rPr>
                <w:rStyle w:val="IndexLink"/>
              </w:rPr>
              <w:t>112</w:t>
            </w:r>
          </w:hyperlink>
        </w:p>
        <w:p>
          <w:pPr>
            <w:pStyle w:val="Contents2"/>
            <w:tabs>
              <w:tab w:val="clear" w:pos="8743"/>
              <w:tab w:val="right" w:pos="9026" w:leader="dot"/>
            </w:tabs>
            <w:rPr/>
          </w:pPr>
          <w:hyperlink w:anchor="__RefHeading___Toc657666_73709187">
            <w:r>
              <w:rPr>
                <w:webHidden/>
                <w:rStyle w:val="IndexLink"/>
              </w:rPr>
              <w:t>367</w:t>
            </w:r>
            <w:r>
              <w:rPr>
                <w:rStyle w:val="IndexLink"/>
                <w:rtl w:val="true"/>
              </w:rPr>
              <w:t xml:space="preserve">- </w:t>
            </w:r>
            <w:r>
              <w:rPr>
                <w:rStyle w:val="IndexLink"/>
                <w:rtl w:val="true"/>
              </w:rPr>
              <w:t>ایقاظ النبیه فی ذکر ما أجمع علیه و اختلف فیه</w:t>
            </w:r>
            <w:r>
              <w:rPr>
                <w:rStyle w:val="IndexLink"/>
                <w:rtl w:val="true"/>
              </w:rPr>
              <w:tab/>
            </w:r>
            <w:r>
              <w:rPr>
                <w:rStyle w:val="IndexLink"/>
              </w:rPr>
              <w:t>112</w:t>
            </w:r>
          </w:hyperlink>
        </w:p>
        <w:p>
          <w:pPr>
            <w:pStyle w:val="Contents2"/>
            <w:tabs>
              <w:tab w:val="clear" w:pos="8743"/>
              <w:tab w:val="right" w:pos="9026" w:leader="dot"/>
            </w:tabs>
            <w:rPr/>
          </w:pPr>
          <w:hyperlink w:anchor="__RefHeading___Toc657668_73709187">
            <w:r>
              <w:rPr>
                <w:webHidden/>
                <w:rStyle w:val="IndexLink"/>
              </w:rPr>
              <w:t>368</w:t>
            </w:r>
            <w:r>
              <w:rPr>
                <w:rStyle w:val="IndexLink"/>
                <w:rtl w:val="true"/>
              </w:rPr>
              <w:t xml:space="preserve">- </w:t>
            </w:r>
            <w:r>
              <w:rPr>
                <w:rStyle w:val="IndexLink"/>
                <w:rtl w:val="true"/>
              </w:rPr>
              <w:t>ایقاظ الهجعة لصلاة الجمعة</w:t>
            </w:r>
            <w:r>
              <w:rPr>
                <w:rStyle w:val="IndexLink"/>
                <w:rtl w:val="true"/>
              </w:rPr>
              <w:tab/>
            </w:r>
            <w:r>
              <w:rPr>
                <w:rStyle w:val="IndexLink"/>
              </w:rPr>
              <w:t>112</w:t>
            </w:r>
          </w:hyperlink>
        </w:p>
        <w:p>
          <w:pPr>
            <w:pStyle w:val="Contents2"/>
            <w:tabs>
              <w:tab w:val="clear" w:pos="8743"/>
              <w:tab w:val="right" w:pos="9026" w:leader="dot"/>
            </w:tabs>
            <w:rPr/>
          </w:pPr>
          <w:hyperlink w:anchor="__RefHeading___Toc657670_73709187">
            <w:r>
              <w:rPr>
                <w:webHidden/>
                <w:rStyle w:val="IndexLink"/>
              </w:rPr>
              <w:t>369</w:t>
            </w:r>
            <w:r>
              <w:rPr>
                <w:rStyle w:val="IndexLink"/>
                <w:rtl w:val="true"/>
              </w:rPr>
              <w:t xml:space="preserve">- </w:t>
            </w:r>
            <w:r>
              <w:rPr>
                <w:rStyle w:val="IndexLink"/>
                <w:rtl w:val="true"/>
              </w:rPr>
              <w:t>الایقاظات فی العقود و الایقاعات</w:t>
            </w:r>
            <w:r>
              <w:rPr>
                <w:rStyle w:val="IndexLink"/>
                <w:rtl w:val="true"/>
              </w:rPr>
              <w:tab/>
            </w:r>
            <w:r>
              <w:rPr>
                <w:rStyle w:val="IndexLink"/>
              </w:rPr>
              <w:t>113</w:t>
            </w:r>
          </w:hyperlink>
        </w:p>
        <w:p>
          <w:pPr>
            <w:pStyle w:val="Contents2"/>
            <w:tabs>
              <w:tab w:val="clear" w:pos="8743"/>
              <w:tab w:val="right" w:pos="9026" w:leader="dot"/>
            </w:tabs>
            <w:rPr/>
          </w:pPr>
          <w:hyperlink w:anchor="__RefHeading___Toc657672_73709187">
            <w:r>
              <w:rPr>
                <w:webHidden/>
                <w:rStyle w:val="IndexLink"/>
              </w:rPr>
              <w:t>370</w:t>
            </w:r>
            <w:r>
              <w:rPr>
                <w:rStyle w:val="IndexLink"/>
                <w:rtl w:val="true"/>
              </w:rPr>
              <w:t xml:space="preserve">- </w:t>
            </w:r>
            <w:r>
              <w:rPr>
                <w:rStyle w:val="IndexLink"/>
                <w:rtl w:val="true"/>
              </w:rPr>
              <w:t>الایقان فی الاوامر و النواهی التی فی القرآن</w:t>
            </w:r>
            <w:r>
              <w:rPr>
                <w:rStyle w:val="IndexLink"/>
                <w:rtl w:val="true"/>
              </w:rPr>
              <w:tab/>
            </w:r>
            <w:r>
              <w:rPr>
                <w:rStyle w:val="IndexLink"/>
              </w:rPr>
              <w:t>113</w:t>
            </w:r>
          </w:hyperlink>
        </w:p>
        <w:p>
          <w:pPr>
            <w:pStyle w:val="Contents2"/>
            <w:tabs>
              <w:tab w:val="clear" w:pos="8743"/>
              <w:tab w:val="right" w:pos="9026" w:leader="dot"/>
            </w:tabs>
            <w:rPr/>
          </w:pPr>
          <w:hyperlink w:anchor="__RefHeading___Toc657674_73709187">
            <w:r>
              <w:rPr>
                <w:webHidden/>
                <w:rStyle w:val="IndexLink"/>
              </w:rPr>
              <w:t>371</w:t>
            </w:r>
            <w:r>
              <w:rPr>
                <w:rStyle w:val="IndexLink"/>
                <w:rtl w:val="true"/>
              </w:rPr>
              <w:t xml:space="preserve">- </w:t>
            </w:r>
            <w:r>
              <w:rPr>
                <w:rStyle w:val="IndexLink"/>
                <w:rtl w:val="true"/>
              </w:rPr>
              <w:t>ایک نو مسلم</w:t>
            </w:r>
            <w:r>
              <w:rPr>
                <w:rStyle w:val="IndexLink"/>
                <w:rtl w:val="true"/>
              </w:rPr>
              <w:tab/>
            </w:r>
            <w:r>
              <w:rPr>
                <w:rStyle w:val="IndexLink"/>
              </w:rPr>
              <w:t>113</w:t>
            </w:r>
          </w:hyperlink>
        </w:p>
        <w:p>
          <w:pPr>
            <w:pStyle w:val="Contents2"/>
            <w:tabs>
              <w:tab w:val="clear" w:pos="8743"/>
              <w:tab w:val="right" w:pos="9026" w:leader="dot"/>
            </w:tabs>
            <w:rPr/>
          </w:pPr>
          <w:hyperlink w:anchor="__RefHeading___Toc657676_73709187">
            <w:r>
              <w:rPr>
                <w:webHidden/>
                <w:rStyle w:val="IndexLink"/>
              </w:rPr>
              <w:t>372</w:t>
            </w:r>
            <w:r>
              <w:rPr>
                <w:rStyle w:val="IndexLink"/>
                <w:rtl w:val="true"/>
              </w:rPr>
              <w:t xml:space="preserve">- </w:t>
            </w:r>
            <w:r>
              <w:rPr>
                <w:rStyle w:val="IndexLink"/>
                <w:rtl w:val="true"/>
              </w:rPr>
              <w:t>الایماءات</w:t>
            </w:r>
            <w:r>
              <w:rPr>
                <w:rStyle w:val="IndexLink"/>
                <w:rtl w:val="true"/>
              </w:rPr>
              <w:tab/>
            </w:r>
            <w:r>
              <w:rPr>
                <w:rStyle w:val="IndexLink"/>
              </w:rPr>
              <w:t>113</w:t>
            </w:r>
          </w:hyperlink>
        </w:p>
        <w:p>
          <w:pPr>
            <w:pStyle w:val="Contents2"/>
            <w:tabs>
              <w:tab w:val="clear" w:pos="8743"/>
              <w:tab w:val="right" w:pos="9026" w:leader="dot"/>
            </w:tabs>
            <w:rPr/>
          </w:pPr>
          <w:hyperlink w:anchor="__RefHeading___Toc657678_73709187">
            <w:r>
              <w:rPr>
                <w:webHidden/>
                <w:rStyle w:val="IndexLink"/>
              </w:rPr>
              <w:t>373</w:t>
            </w:r>
            <w:r>
              <w:rPr>
                <w:rStyle w:val="IndexLink"/>
                <w:rtl w:val="true"/>
              </w:rPr>
              <w:t xml:space="preserve">- </w:t>
            </w:r>
            <w:r>
              <w:rPr>
                <w:rStyle w:val="IndexLink"/>
                <w:rtl w:val="true"/>
              </w:rPr>
              <w:t>ایمان ابی طالب</w:t>
            </w:r>
            <w:r>
              <w:rPr>
                <w:rStyle w:val="IndexLink"/>
                <w:rtl w:val="true"/>
              </w:rPr>
              <w:tab/>
            </w:r>
            <w:r>
              <w:rPr>
                <w:rStyle w:val="IndexLink"/>
              </w:rPr>
              <w:t>113</w:t>
            </w:r>
          </w:hyperlink>
        </w:p>
        <w:p>
          <w:pPr>
            <w:pStyle w:val="Contents2"/>
            <w:tabs>
              <w:tab w:val="clear" w:pos="8743"/>
              <w:tab w:val="right" w:pos="9026" w:leader="dot"/>
            </w:tabs>
            <w:rPr/>
          </w:pPr>
          <w:hyperlink w:anchor="__RefHeading___Toc657680_73709187">
            <w:r>
              <w:rPr>
                <w:webHidden/>
                <w:rStyle w:val="IndexLink"/>
              </w:rPr>
              <w:t>374</w:t>
            </w:r>
            <w:r>
              <w:rPr>
                <w:rStyle w:val="IndexLink"/>
                <w:rtl w:val="true"/>
              </w:rPr>
              <w:t xml:space="preserve">- </w:t>
            </w:r>
            <w:r>
              <w:rPr>
                <w:rStyle w:val="IndexLink"/>
                <w:rtl w:val="true"/>
              </w:rPr>
              <w:t>ایمان صادق</w:t>
            </w:r>
            <w:r>
              <w:rPr>
                <w:rStyle w:val="IndexLink"/>
                <w:rtl w:val="true"/>
              </w:rPr>
              <w:tab/>
            </w:r>
            <w:r>
              <w:rPr>
                <w:rStyle w:val="IndexLink"/>
              </w:rPr>
              <w:t>114</w:t>
            </w:r>
          </w:hyperlink>
        </w:p>
        <w:p>
          <w:pPr>
            <w:pStyle w:val="Contents2"/>
            <w:tabs>
              <w:tab w:val="clear" w:pos="8743"/>
              <w:tab w:val="right" w:pos="9026" w:leader="dot"/>
            </w:tabs>
            <w:rPr/>
          </w:pPr>
          <w:hyperlink w:anchor="__RefHeading___Toc657682_73709187">
            <w:r>
              <w:rPr>
                <w:webHidden/>
                <w:rStyle w:val="IndexLink"/>
              </w:rPr>
              <w:t>375</w:t>
            </w:r>
            <w:r>
              <w:rPr>
                <w:rStyle w:val="IndexLink"/>
                <w:rtl w:val="true"/>
              </w:rPr>
              <w:t xml:space="preserve">- </w:t>
            </w:r>
            <w:r>
              <w:rPr>
                <w:rStyle w:val="IndexLink"/>
                <w:rtl w:val="true"/>
              </w:rPr>
              <w:t>الایمان الصحیح</w:t>
            </w:r>
            <w:r>
              <w:rPr>
                <w:rStyle w:val="IndexLink"/>
                <w:rtl w:val="true"/>
              </w:rPr>
              <w:tab/>
            </w:r>
            <w:r>
              <w:rPr>
                <w:rStyle w:val="IndexLink"/>
              </w:rPr>
              <w:t>114</w:t>
            </w:r>
          </w:hyperlink>
        </w:p>
        <w:p>
          <w:pPr>
            <w:pStyle w:val="Contents2"/>
            <w:tabs>
              <w:tab w:val="clear" w:pos="8743"/>
              <w:tab w:val="right" w:pos="9026" w:leader="dot"/>
            </w:tabs>
            <w:rPr/>
          </w:pPr>
          <w:hyperlink w:anchor="__RefHeading___Toc657684_73709187">
            <w:r>
              <w:rPr>
                <w:webHidden/>
                <w:rStyle w:val="IndexLink"/>
              </w:rPr>
              <w:t>376</w:t>
            </w:r>
            <w:r>
              <w:rPr>
                <w:rStyle w:val="IndexLink"/>
                <w:rtl w:val="true"/>
              </w:rPr>
              <w:t xml:space="preserve">- </w:t>
            </w:r>
            <w:r>
              <w:rPr>
                <w:rStyle w:val="IndexLink"/>
                <w:rtl w:val="true"/>
              </w:rPr>
              <w:t>الایمان و الرجعة</w:t>
            </w:r>
            <w:r>
              <w:rPr>
                <w:rStyle w:val="IndexLink"/>
                <w:rtl w:val="true"/>
              </w:rPr>
              <w:tab/>
            </w:r>
            <w:r>
              <w:rPr>
                <w:rStyle w:val="IndexLink"/>
              </w:rPr>
              <w:t>114</w:t>
            </w:r>
          </w:hyperlink>
        </w:p>
        <w:p>
          <w:pPr>
            <w:pStyle w:val="Contents2"/>
            <w:tabs>
              <w:tab w:val="clear" w:pos="8743"/>
              <w:tab w:val="right" w:pos="9026" w:leader="dot"/>
            </w:tabs>
            <w:rPr/>
          </w:pPr>
          <w:hyperlink w:anchor="__RefHeading___Toc657686_73709187">
            <w:r>
              <w:rPr>
                <w:webHidden/>
                <w:rStyle w:val="IndexLink"/>
              </w:rPr>
              <w:t>377</w:t>
            </w:r>
            <w:r>
              <w:rPr>
                <w:rStyle w:val="IndexLink"/>
                <w:rtl w:val="true"/>
              </w:rPr>
              <w:t xml:space="preserve">- </w:t>
            </w:r>
            <w:r>
              <w:rPr>
                <w:rStyle w:val="IndexLink"/>
                <w:rtl w:val="true"/>
              </w:rPr>
              <w:t>ایمان و رجعت</w:t>
            </w:r>
            <w:r>
              <w:rPr>
                <w:rStyle w:val="IndexLink"/>
                <w:rtl w:val="true"/>
              </w:rPr>
              <w:tab/>
            </w:r>
            <w:r>
              <w:rPr>
                <w:rStyle w:val="IndexLink"/>
              </w:rPr>
              <w:t>114</w:t>
            </w:r>
          </w:hyperlink>
        </w:p>
        <w:p>
          <w:pPr>
            <w:pStyle w:val="Contents2"/>
            <w:tabs>
              <w:tab w:val="clear" w:pos="8743"/>
              <w:tab w:val="right" w:pos="9026" w:leader="dot"/>
            </w:tabs>
            <w:rPr/>
          </w:pPr>
          <w:hyperlink w:anchor="__RefHeading___Toc657688_73709187">
            <w:r>
              <w:rPr>
                <w:webHidden/>
                <w:rStyle w:val="IndexLink"/>
              </w:rPr>
              <w:t>378</w:t>
            </w:r>
            <w:r>
              <w:rPr>
                <w:rStyle w:val="IndexLink"/>
                <w:rtl w:val="true"/>
              </w:rPr>
              <w:t xml:space="preserve">- </w:t>
            </w:r>
            <w:r>
              <w:rPr>
                <w:rStyle w:val="IndexLink"/>
                <w:rtl w:val="true"/>
              </w:rPr>
              <w:t>الباب</w:t>
            </w:r>
            <w:r>
              <w:rPr>
                <w:rStyle w:val="IndexLink"/>
                <w:rtl w:val="true"/>
              </w:rPr>
              <w:tab/>
            </w:r>
            <w:r>
              <w:rPr>
                <w:rStyle w:val="IndexLink"/>
              </w:rPr>
              <w:t>114</w:t>
            </w:r>
          </w:hyperlink>
        </w:p>
        <w:p>
          <w:pPr>
            <w:pStyle w:val="Contents2"/>
            <w:tabs>
              <w:tab w:val="clear" w:pos="8743"/>
              <w:tab w:val="right" w:pos="9026" w:leader="dot"/>
            </w:tabs>
            <w:rPr/>
          </w:pPr>
          <w:hyperlink w:anchor="__RefHeading___Toc657690_73709187">
            <w:r>
              <w:rPr>
                <w:webHidden/>
                <w:rStyle w:val="IndexLink"/>
              </w:rPr>
              <w:t>379</w:t>
            </w:r>
            <w:r>
              <w:rPr>
                <w:rStyle w:val="IndexLink"/>
                <w:rtl w:val="true"/>
              </w:rPr>
              <w:t xml:space="preserve">- </w:t>
            </w:r>
            <w:r>
              <w:rPr>
                <w:rStyle w:val="IndexLink"/>
                <w:rtl w:val="true"/>
              </w:rPr>
              <w:t>باب الابواب الی معرفة علم الاعراب</w:t>
            </w:r>
            <w:r>
              <w:rPr>
                <w:rStyle w:val="IndexLink"/>
                <w:rtl w:val="true"/>
              </w:rPr>
              <w:tab/>
            </w:r>
            <w:r>
              <w:rPr>
                <w:rStyle w:val="IndexLink"/>
              </w:rPr>
              <w:t>115</w:t>
            </w:r>
          </w:hyperlink>
        </w:p>
        <w:p>
          <w:pPr>
            <w:pStyle w:val="Contents2"/>
            <w:tabs>
              <w:tab w:val="clear" w:pos="8743"/>
              <w:tab w:val="right" w:pos="9026" w:leader="dot"/>
            </w:tabs>
            <w:rPr/>
          </w:pPr>
          <w:hyperlink w:anchor="__RefHeading___Toc657692_73709187">
            <w:r>
              <w:rPr>
                <w:webHidden/>
                <w:rStyle w:val="IndexLink"/>
              </w:rPr>
              <w:t>380</w:t>
            </w:r>
            <w:r>
              <w:rPr>
                <w:rStyle w:val="IndexLink"/>
                <w:rtl w:val="true"/>
              </w:rPr>
              <w:t xml:space="preserve">- </w:t>
            </w:r>
            <w:r>
              <w:rPr>
                <w:rStyle w:val="IndexLink"/>
                <w:rtl w:val="true"/>
              </w:rPr>
              <w:t>باب تشریح الافلاک</w:t>
            </w:r>
            <w:r>
              <w:rPr>
                <w:rStyle w:val="IndexLink"/>
                <w:rtl w:val="true"/>
              </w:rPr>
              <w:tab/>
            </w:r>
            <w:r>
              <w:rPr>
                <w:rStyle w:val="IndexLink"/>
              </w:rPr>
              <w:t>115</w:t>
            </w:r>
          </w:hyperlink>
        </w:p>
        <w:p>
          <w:pPr>
            <w:pStyle w:val="Contents2"/>
            <w:tabs>
              <w:tab w:val="clear" w:pos="8743"/>
              <w:tab w:val="right" w:pos="9026" w:leader="dot"/>
            </w:tabs>
            <w:rPr/>
          </w:pPr>
          <w:hyperlink w:anchor="__RefHeading___Toc657694_73709187">
            <w:r>
              <w:rPr>
                <w:webHidden/>
                <w:rStyle w:val="IndexLink"/>
              </w:rPr>
              <w:t>381</w:t>
            </w:r>
            <w:r>
              <w:rPr>
                <w:rStyle w:val="IndexLink"/>
                <w:rtl w:val="true"/>
              </w:rPr>
              <w:t xml:space="preserve">- </w:t>
            </w:r>
            <w:r>
              <w:rPr>
                <w:rStyle w:val="IndexLink"/>
                <w:rtl w:val="true"/>
              </w:rPr>
              <w:t>الباب الثانی</w:t>
            </w:r>
            <w:r>
              <w:rPr>
                <w:rStyle w:val="IndexLink"/>
                <w:rtl w:val="true"/>
              </w:rPr>
              <w:tab/>
            </w:r>
            <w:r>
              <w:rPr>
                <w:rStyle w:val="IndexLink"/>
              </w:rPr>
              <w:t>115</w:t>
            </w:r>
          </w:hyperlink>
        </w:p>
        <w:p>
          <w:pPr>
            <w:pStyle w:val="Contents2"/>
            <w:tabs>
              <w:tab w:val="clear" w:pos="8743"/>
              <w:tab w:val="right" w:pos="9026" w:leader="dot"/>
            </w:tabs>
            <w:rPr/>
          </w:pPr>
          <w:hyperlink w:anchor="__RefHeading___Toc657696_73709187">
            <w:r>
              <w:rPr>
                <w:webHidden/>
                <w:rStyle w:val="IndexLink"/>
              </w:rPr>
              <w:t>382</w:t>
            </w:r>
            <w:r>
              <w:rPr>
                <w:rStyle w:val="IndexLink"/>
                <w:rtl w:val="true"/>
              </w:rPr>
              <w:t xml:space="preserve">- </w:t>
            </w:r>
            <w:r>
              <w:rPr>
                <w:rStyle w:val="IndexLink"/>
                <w:rtl w:val="true"/>
              </w:rPr>
              <w:t>باب الجنة</w:t>
            </w:r>
            <w:r>
              <w:rPr>
                <w:rStyle w:val="IndexLink"/>
                <w:rtl w:val="true"/>
              </w:rPr>
              <w:tab/>
            </w:r>
            <w:r>
              <w:rPr>
                <w:rStyle w:val="IndexLink"/>
              </w:rPr>
              <w:t>115</w:t>
            </w:r>
          </w:hyperlink>
        </w:p>
        <w:p>
          <w:pPr>
            <w:pStyle w:val="Contents2"/>
            <w:tabs>
              <w:tab w:val="clear" w:pos="8743"/>
              <w:tab w:val="right" w:pos="9026" w:leader="dot"/>
            </w:tabs>
            <w:rPr/>
          </w:pPr>
          <w:hyperlink w:anchor="__RefHeading___Toc657698_73709187">
            <w:r>
              <w:rPr>
                <w:webHidden/>
                <w:rStyle w:val="IndexLink"/>
              </w:rPr>
              <w:t>383</w:t>
            </w:r>
            <w:r>
              <w:rPr>
                <w:rStyle w:val="IndexLink"/>
                <w:rtl w:val="true"/>
              </w:rPr>
              <w:t xml:space="preserve">- </w:t>
            </w:r>
            <w:r>
              <w:rPr>
                <w:rStyle w:val="IndexLink"/>
                <w:rtl w:val="true"/>
              </w:rPr>
              <w:t>باب الجنة</w:t>
            </w:r>
            <w:r>
              <w:rPr>
                <w:rStyle w:val="IndexLink"/>
                <w:rtl w:val="true"/>
              </w:rPr>
              <w:tab/>
            </w:r>
            <w:r>
              <w:rPr>
                <w:rStyle w:val="IndexLink"/>
              </w:rPr>
              <w:t>115</w:t>
            </w:r>
          </w:hyperlink>
        </w:p>
        <w:p>
          <w:pPr>
            <w:pStyle w:val="Contents2"/>
            <w:tabs>
              <w:tab w:val="clear" w:pos="8743"/>
              <w:tab w:val="right" w:pos="9026" w:leader="dot"/>
            </w:tabs>
            <w:rPr/>
          </w:pPr>
          <w:hyperlink w:anchor="__RefHeading___Toc657700_73709187">
            <w:r>
              <w:rPr>
                <w:webHidden/>
                <w:rStyle w:val="IndexLink"/>
              </w:rPr>
              <w:t>384</w:t>
            </w:r>
            <w:r>
              <w:rPr>
                <w:rStyle w:val="IndexLink"/>
                <w:rtl w:val="true"/>
              </w:rPr>
              <w:t xml:space="preserve">- </w:t>
            </w:r>
            <w:r>
              <w:rPr>
                <w:rStyle w:val="IndexLink"/>
                <w:rtl w:val="true"/>
              </w:rPr>
              <w:t>الباب الحادی عشر</w:t>
            </w:r>
            <w:r>
              <w:rPr>
                <w:rStyle w:val="IndexLink"/>
                <w:rtl w:val="true"/>
              </w:rPr>
              <w:tab/>
            </w:r>
            <w:r>
              <w:rPr>
                <w:rStyle w:val="IndexLink"/>
              </w:rPr>
              <w:t>115</w:t>
            </w:r>
          </w:hyperlink>
        </w:p>
        <w:p>
          <w:pPr>
            <w:pStyle w:val="Contents2"/>
            <w:tabs>
              <w:tab w:val="clear" w:pos="8743"/>
              <w:tab w:val="right" w:pos="9026" w:leader="dot"/>
            </w:tabs>
            <w:rPr/>
          </w:pPr>
          <w:hyperlink w:anchor="__RefHeading___Toc657702_73709187">
            <w:r>
              <w:rPr>
                <w:webHidden/>
                <w:rStyle w:val="IndexLink"/>
              </w:rPr>
              <w:t>385</w:t>
            </w:r>
            <w:r>
              <w:rPr>
                <w:rStyle w:val="IndexLink"/>
                <w:rtl w:val="true"/>
              </w:rPr>
              <w:t xml:space="preserve">- </w:t>
            </w:r>
            <w:r>
              <w:rPr>
                <w:rStyle w:val="IndexLink"/>
                <w:rtl w:val="true"/>
              </w:rPr>
              <w:t>باب الربا</w:t>
            </w:r>
            <w:r>
              <w:rPr>
                <w:rStyle w:val="IndexLink"/>
                <w:rtl w:val="true"/>
              </w:rPr>
              <w:tab/>
            </w:r>
            <w:r>
              <w:rPr>
                <w:rStyle w:val="IndexLink"/>
              </w:rPr>
              <w:t>116</w:t>
            </w:r>
          </w:hyperlink>
        </w:p>
        <w:p>
          <w:pPr>
            <w:pStyle w:val="Contents2"/>
            <w:tabs>
              <w:tab w:val="clear" w:pos="8743"/>
              <w:tab w:val="right" w:pos="9026" w:leader="dot"/>
            </w:tabs>
            <w:rPr/>
          </w:pPr>
          <w:hyperlink w:anchor="__RefHeading___Toc657704_73709187">
            <w:r>
              <w:rPr>
                <w:webHidden/>
                <w:rStyle w:val="IndexLink"/>
              </w:rPr>
              <w:t>386</w:t>
            </w:r>
            <w:r>
              <w:rPr>
                <w:rStyle w:val="IndexLink"/>
                <w:rtl w:val="true"/>
              </w:rPr>
              <w:t xml:space="preserve">- </w:t>
            </w:r>
            <w:r>
              <w:rPr>
                <w:rStyle w:val="IndexLink"/>
                <w:rtl w:val="true"/>
              </w:rPr>
              <w:t>باب الفرج</w:t>
            </w:r>
            <w:r>
              <w:rPr>
                <w:rStyle w:val="IndexLink"/>
                <w:rtl w:val="true"/>
              </w:rPr>
              <w:tab/>
            </w:r>
            <w:r>
              <w:rPr>
                <w:rStyle w:val="IndexLink"/>
              </w:rPr>
              <w:t>116</w:t>
            </w:r>
          </w:hyperlink>
        </w:p>
        <w:p>
          <w:pPr>
            <w:pStyle w:val="Contents2"/>
            <w:tabs>
              <w:tab w:val="clear" w:pos="8743"/>
              <w:tab w:val="right" w:pos="9026" w:leader="dot"/>
            </w:tabs>
            <w:rPr/>
          </w:pPr>
          <w:hyperlink w:anchor="__RefHeading___Toc657706_73709187">
            <w:r>
              <w:rPr>
                <w:webHidden/>
                <w:rStyle w:val="IndexLink"/>
              </w:rPr>
              <w:t>387</w:t>
            </w:r>
            <w:r>
              <w:rPr>
                <w:rStyle w:val="IndexLink"/>
                <w:rtl w:val="true"/>
              </w:rPr>
              <w:t xml:space="preserve">- </w:t>
            </w:r>
            <w:r>
              <w:rPr>
                <w:rStyle w:val="IndexLink"/>
                <w:rtl w:val="true"/>
              </w:rPr>
              <w:t>باب و بها را بشناسید</w:t>
            </w:r>
            <w:r>
              <w:rPr>
                <w:rStyle w:val="IndexLink"/>
                <w:rtl w:val="true"/>
              </w:rPr>
              <w:tab/>
            </w:r>
            <w:r>
              <w:rPr>
                <w:rStyle w:val="IndexLink"/>
              </w:rPr>
              <w:t>116</w:t>
            </w:r>
          </w:hyperlink>
        </w:p>
        <w:p>
          <w:pPr>
            <w:pStyle w:val="Contents2"/>
            <w:tabs>
              <w:tab w:val="clear" w:pos="8743"/>
              <w:tab w:val="right" w:pos="9026" w:leader="dot"/>
            </w:tabs>
            <w:rPr/>
          </w:pPr>
          <w:hyperlink w:anchor="__RefHeading___Toc657708_73709187">
            <w:r>
              <w:rPr>
                <w:webHidden/>
                <w:rStyle w:val="IndexLink"/>
              </w:rPr>
              <w:t>388</w:t>
            </w:r>
            <w:r>
              <w:rPr>
                <w:rStyle w:val="IndexLink"/>
                <w:rtl w:val="true"/>
              </w:rPr>
              <w:t xml:space="preserve">- </w:t>
            </w:r>
            <w:r>
              <w:rPr>
                <w:rStyle w:val="IndexLink"/>
                <w:rtl w:val="true"/>
              </w:rPr>
              <w:t>البابلیات</w:t>
            </w:r>
            <w:r>
              <w:rPr>
                <w:rStyle w:val="IndexLink"/>
                <w:rtl w:val="true"/>
              </w:rPr>
              <w:tab/>
            </w:r>
            <w:r>
              <w:rPr>
                <w:rStyle w:val="IndexLink"/>
              </w:rPr>
              <w:t>116</w:t>
            </w:r>
          </w:hyperlink>
        </w:p>
        <w:p>
          <w:pPr>
            <w:pStyle w:val="Contents2"/>
            <w:tabs>
              <w:tab w:val="clear" w:pos="8743"/>
              <w:tab w:val="right" w:pos="9026" w:leader="dot"/>
            </w:tabs>
            <w:rPr/>
          </w:pPr>
          <w:hyperlink w:anchor="__RefHeading___Toc657710_73709187">
            <w:r>
              <w:rPr>
                <w:webHidden/>
                <w:rStyle w:val="IndexLink"/>
              </w:rPr>
              <w:t>389</w:t>
            </w:r>
            <w:r>
              <w:rPr>
                <w:rStyle w:val="IndexLink"/>
                <w:rtl w:val="true"/>
              </w:rPr>
              <w:t xml:space="preserve">- </w:t>
            </w:r>
            <w:r>
              <w:rPr>
                <w:rStyle w:val="IndexLink"/>
                <w:rtl w:val="true"/>
              </w:rPr>
              <w:t>البارع</w:t>
            </w:r>
            <w:r>
              <w:rPr>
                <w:rStyle w:val="IndexLink"/>
                <w:rtl w:val="true"/>
              </w:rPr>
              <w:tab/>
            </w:r>
            <w:r>
              <w:rPr>
                <w:rStyle w:val="IndexLink"/>
              </w:rPr>
              <w:t>116</w:t>
            </w:r>
          </w:hyperlink>
        </w:p>
        <w:p>
          <w:pPr>
            <w:pStyle w:val="Contents2"/>
            <w:tabs>
              <w:tab w:val="clear" w:pos="8743"/>
              <w:tab w:val="right" w:pos="9026" w:leader="dot"/>
            </w:tabs>
            <w:rPr/>
          </w:pPr>
          <w:hyperlink w:anchor="__RefHeading___Toc657712_73709187">
            <w:r>
              <w:rPr>
                <w:webHidden/>
                <w:rStyle w:val="IndexLink"/>
              </w:rPr>
              <w:t>390</w:t>
            </w:r>
            <w:r>
              <w:rPr>
                <w:rStyle w:val="IndexLink"/>
                <w:rtl w:val="true"/>
              </w:rPr>
              <w:t xml:space="preserve">- </w:t>
            </w:r>
            <w:r>
              <w:rPr>
                <w:rStyle w:val="IndexLink"/>
                <w:rtl w:val="true"/>
              </w:rPr>
              <w:t>البارقة الحسینیة فی دفع الشبه الوهمیة</w:t>
            </w:r>
            <w:r>
              <w:rPr>
                <w:rStyle w:val="IndexLink"/>
                <w:rtl w:val="true"/>
              </w:rPr>
              <w:tab/>
            </w:r>
            <w:r>
              <w:rPr>
                <w:rStyle w:val="IndexLink"/>
              </w:rPr>
              <w:t>117</w:t>
            </w:r>
          </w:hyperlink>
        </w:p>
        <w:p>
          <w:pPr>
            <w:pStyle w:val="Contents2"/>
            <w:tabs>
              <w:tab w:val="clear" w:pos="8743"/>
              <w:tab w:val="right" w:pos="9026" w:leader="dot"/>
            </w:tabs>
            <w:rPr/>
          </w:pPr>
          <w:hyperlink w:anchor="__RefHeading___Toc657714_73709187">
            <w:r>
              <w:rPr>
                <w:webHidden/>
                <w:rStyle w:val="IndexLink"/>
              </w:rPr>
              <w:t>391</w:t>
            </w:r>
            <w:r>
              <w:rPr>
                <w:rStyle w:val="IndexLink"/>
                <w:rtl w:val="true"/>
              </w:rPr>
              <w:t xml:space="preserve">- </w:t>
            </w:r>
            <w:r>
              <w:rPr>
                <w:rStyle w:val="IndexLink"/>
                <w:rtl w:val="true"/>
              </w:rPr>
              <w:t>بازرگانی محمد</w:t>
            </w:r>
            <w:r>
              <w:rPr>
                <w:rStyle w:val="IndexLink"/>
                <w:rtl w:val="true"/>
              </w:rPr>
              <w:tab/>
            </w:r>
            <w:r>
              <w:rPr>
                <w:rStyle w:val="IndexLink"/>
              </w:rPr>
              <w:t>117</w:t>
            </w:r>
          </w:hyperlink>
        </w:p>
        <w:p>
          <w:pPr>
            <w:pStyle w:val="Contents2"/>
            <w:tabs>
              <w:tab w:val="clear" w:pos="8743"/>
              <w:tab w:val="right" w:pos="9026" w:leader="dot"/>
            </w:tabs>
            <w:rPr/>
          </w:pPr>
          <w:hyperlink w:anchor="__RefHeading___Toc657716_73709187">
            <w:r>
              <w:rPr>
                <w:webHidden/>
                <w:rStyle w:val="IndexLink"/>
              </w:rPr>
              <w:t>392</w:t>
            </w:r>
            <w:r>
              <w:rPr>
                <w:rStyle w:val="IndexLink"/>
                <w:rtl w:val="true"/>
              </w:rPr>
              <w:t xml:space="preserve">- </w:t>
            </w:r>
            <w:r>
              <w:rPr>
                <w:rStyle w:val="IndexLink"/>
                <w:rtl w:val="true"/>
              </w:rPr>
              <w:t>بازنامه</w:t>
            </w:r>
            <w:r>
              <w:rPr>
                <w:rStyle w:val="IndexLink"/>
                <w:rtl w:val="true"/>
              </w:rPr>
              <w:tab/>
            </w:r>
            <w:r>
              <w:rPr>
                <w:rStyle w:val="IndexLink"/>
              </w:rPr>
              <w:t>117</w:t>
            </w:r>
          </w:hyperlink>
        </w:p>
        <w:p>
          <w:pPr>
            <w:pStyle w:val="Contents2"/>
            <w:tabs>
              <w:tab w:val="clear" w:pos="8743"/>
              <w:tab w:val="right" w:pos="9026" w:leader="dot"/>
            </w:tabs>
            <w:rPr/>
          </w:pPr>
          <w:hyperlink w:anchor="__RefHeading___Toc657718_73709187">
            <w:r>
              <w:rPr>
                <w:webHidden/>
                <w:rStyle w:val="IndexLink"/>
              </w:rPr>
              <w:t>393</w:t>
            </w:r>
            <w:r>
              <w:rPr>
                <w:rStyle w:val="IndexLink"/>
                <w:rtl w:val="true"/>
              </w:rPr>
              <w:t xml:space="preserve">- </w:t>
            </w:r>
            <w:r>
              <w:rPr>
                <w:rStyle w:val="IndexLink"/>
                <w:rtl w:val="true"/>
              </w:rPr>
              <w:t>باغ بهشت</w:t>
            </w:r>
            <w:r>
              <w:rPr>
                <w:rStyle w:val="IndexLink"/>
                <w:rtl w:val="true"/>
              </w:rPr>
              <w:tab/>
            </w:r>
            <w:r>
              <w:rPr>
                <w:rStyle w:val="IndexLink"/>
              </w:rPr>
              <w:t>117</w:t>
            </w:r>
          </w:hyperlink>
        </w:p>
        <w:p>
          <w:pPr>
            <w:pStyle w:val="Contents2"/>
            <w:tabs>
              <w:tab w:val="clear" w:pos="8743"/>
              <w:tab w:val="right" w:pos="9026" w:leader="dot"/>
            </w:tabs>
            <w:rPr/>
          </w:pPr>
          <w:hyperlink w:anchor="__RefHeading___Toc657720_73709187">
            <w:r>
              <w:rPr>
                <w:webHidden/>
                <w:rStyle w:val="IndexLink"/>
              </w:rPr>
              <w:t>394</w:t>
            </w:r>
            <w:r>
              <w:rPr>
                <w:rStyle w:val="IndexLink"/>
                <w:rtl w:val="true"/>
              </w:rPr>
              <w:t xml:space="preserve">- </w:t>
            </w:r>
            <w:r>
              <w:rPr>
                <w:rStyle w:val="IndexLink"/>
                <w:rtl w:val="true"/>
              </w:rPr>
              <w:t>باغستان</w:t>
            </w:r>
            <w:r>
              <w:rPr>
                <w:rStyle w:val="IndexLink"/>
                <w:rtl w:val="true"/>
              </w:rPr>
              <w:tab/>
            </w:r>
            <w:r>
              <w:rPr>
                <w:rStyle w:val="IndexLink"/>
              </w:rPr>
              <w:t>117</w:t>
            </w:r>
          </w:hyperlink>
        </w:p>
        <w:p>
          <w:pPr>
            <w:pStyle w:val="Contents2"/>
            <w:tabs>
              <w:tab w:val="clear" w:pos="8743"/>
              <w:tab w:val="right" w:pos="9026" w:leader="dot"/>
            </w:tabs>
            <w:rPr/>
          </w:pPr>
          <w:hyperlink w:anchor="__RefHeading___Toc657722_73709187">
            <w:r>
              <w:rPr>
                <w:webHidden/>
                <w:rStyle w:val="IndexLink"/>
              </w:rPr>
              <w:t>395</w:t>
            </w:r>
            <w:r>
              <w:rPr>
                <w:rStyle w:val="IndexLink"/>
                <w:rtl w:val="true"/>
              </w:rPr>
              <w:t xml:space="preserve">- </w:t>
            </w:r>
            <w:r>
              <w:rPr>
                <w:rStyle w:val="IndexLink"/>
                <w:rtl w:val="true"/>
              </w:rPr>
              <w:t>الباقیات الصالحات</w:t>
            </w:r>
            <w:r>
              <w:rPr>
                <w:rStyle w:val="IndexLink"/>
                <w:rtl w:val="true"/>
              </w:rPr>
              <w:tab/>
            </w:r>
            <w:r>
              <w:rPr>
                <w:rStyle w:val="IndexLink"/>
              </w:rPr>
              <w:t>117</w:t>
            </w:r>
          </w:hyperlink>
        </w:p>
        <w:p>
          <w:pPr>
            <w:pStyle w:val="Contents2"/>
            <w:tabs>
              <w:tab w:val="clear" w:pos="8743"/>
              <w:tab w:val="right" w:pos="9026" w:leader="dot"/>
            </w:tabs>
            <w:rPr/>
          </w:pPr>
          <w:hyperlink w:anchor="__RefHeading___Toc657724_73709187">
            <w:r>
              <w:rPr>
                <w:webHidden/>
                <w:rStyle w:val="IndexLink"/>
              </w:rPr>
              <w:t>396</w:t>
            </w:r>
            <w:r>
              <w:rPr>
                <w:rStyle w:val="IndexLink"/>
                <w:rtl w:val="true"/>
              </w:rPr>
              <w:t xml:space="preserve">- </w:t>
            </w:r>
            <w:r>
              <w:rPr>
                <w:rStyle w:val="IndexLink"/>
                <w:rtl w:val="true"/>
              </w:rPr>
              <w:t>بانوی اسلام</w:t>
            </w:r>
            <w:r>
              <w:rPr>
                <w:rStyle w:val="IndexLink"/>
                <w:rtl w:val="true"/>
              </w:rPr>
              <w:tab/>
            </w:r>
            <w:r>
              <w:rPr>
                <w:rStyle w:val="IndexLink"/>
              </w:rPr>
              <w:t>117</w:t>
            </w:r>
          </w:hyperlink>
        </w:p>
        <w:p>
          <w:pPr>
            <w:pStyle w:val="Contents2"/>
            <w:tabs>
              <w:tab w:val="clear" w:pos="8743"/>
              <w:tab w:val="right" w:pos="9026" w:leader="dot"/>
            </w:tabs>
            <w:rPr/>
          </w:pPr>
          <w:hyperlink w:anchor="__RefHeading___Toc657726_73709187">
            <w:r>
              <w:rPr>
                <w:webHidden/>
                <w:rStyle w:val="IndexLink"/>
              </w:rPr>
              <w:t>397</w:t>
            </w:r>
            <w:r>
              <w:rPr>
                <w:rStyle w:val="IndexLink"/>
                <w:rtl w:val="true"/>
              </w:rPr>
              <w:t xml:space="preserve">- </w:t>
            </w:r>
            <w:r>
              <w:rPr>
                <w:rStyle w:val="IndexLink"/>
                <w:rtl w:val="true"/>
              </w:rPr>
              <w:t>الباهر</w:t>
            </w:r>
            <w:r>
              <w:rPr>
                <w:rStyle w:val="IndexLink"/>
                <w:rtl w:val="true"/>
              </w:rPr>
              <w:tab/>
            </w:r>
            <w:r>
              <w:rPr>
                <w:rStyle w:val="IndexLink"/>
              </w:rPr>
              <w:t>118</w:t>
            </w:r>
          </w:hyperlink>
        </w:p>
        <w:p>
          <w:pPr>
            <w:pStyle w:val="Contents2"/>
            <w:tabs>
              <w:tab w:val="clear" w:pos="8743"/>
              <w:tab w:val="right" w:pos="9026" w:leader="dot"/>
            </w:tabs>
            <w:rPr/>
          </w:pPr>
          <w:hyperlink w:anchor="__RefHeading___Toc657728_73709187">
            <w:r>
              <w:rPr>
                <w:webHidden/>
                <w:rStyle w:val="IndexLink"/>
              </w:rPr>
              <w:t>398</w:t>
            </w:r>
            <w:r>
              <w:rPr>
                <w:rStyle w:val="IndexLink"/>
                <w:rtl w:val="true"/>
              </w:rPr>
              <w:t xml:space="preserve">- </w:t>
            </w:r>
            <w:r>
              <w:rPr>
                <w:rStyle w:val="IndexLink"/>
                <w:rtl w:val="true"/>
              </w:rPr>
              <w:t>بحار العلوم</w:t>
            </w:r>
            <w:r>
              <w:rPr>
                <w:rStyle w:val="IndexLink"/>
                <w:rtl w:val="true"/>
              </w:rPr>
              <w:tab/>
            </w:r>
            <w:r>
              <w:rPr>
                <w:rStyle w:val="IndexLink"/>
              </w:rPr>
              <w:t>118</w:t>
            </w:r>
          </w:hyperlink>
        </w:p>
        <w:p>
          <w:pPr>
            <w:pStyle w:val="Contents2"/>
            <w:tabs>
              <w:tab w:val="clear" w:pos="8743"/>
              <w:tab w:val="right" w:pos="9026" w:leader="dot"/>
            </w:tabs>
            <w:rPr/>
          </w:pPr>
          <w:hyperlink w:anchor="__RefHeading___Toc657730_73709187">
            <w:r>
              <w:rPr>
                <w:webHidden/>
                <w:rStyle w:val="IndexLink"/>
              </w:rPr>
              <w:t>399</w:t>
            </w:r>
            <w:r>
              <w:rPr>
                <w:rStyle w:val="IndexLink"/>
                <w:rtl w:val="true"/>
              </w:rPr>
              <w:t xml:space="preserve">- </w:t>
            </w:r>
            <w:r>
              <w:rPr>
                <w:rStyle w:val="IndexLink"/>
                <w:rtl w:val="true"/>
              </w:rPr>
              <w:t>البحار المغرقة للصواعق المحرقة</w:t>
            </w:r>
            <w:r>
              <w:rPr>
                <w:rStyle w:val="IndexLink"/>
                <w:rtl w:val="true"/>
              </w:rPr>
              <w:tab/>
            </w:r>
            <w:r>
              <w:rPr>
                <w:rStyle w:val="IndexLink"/>
              </w:rPr>
              <w:t>118</w:t>
            </w:r>
          </w:hyperlink>
        </w:p>
        <w:p>
          <w:pPr>
            <w:pStyle w:val="Contents2"/>
            <w:tabs>
              <w:tab w:val="clear" w:pos="8743"/>
              <w:tab w:val="right" w:pos="9026" w:leader="dot"/>
            </w:tabs>
            <w:rPr/>
          </w:pPr>
          <w:hyperlink w:anchor="__RefHeading___Toc657732_73709187">
            <w:r>
              <w:rPr>
                <w:webHidden/>
                <w:rStyle w:val="IndexLink"/>
              </w:rPr>
              <w:t>400</w:t>
            </w:r>
            <w:r>
              <w:rPr>
                <w:rStyle w:val="IndexLink"/>
                <w:rtl w:val="true"/>
              </w:rPr>
              <w:t xml:space="preserve">- </w:t>
            </w:r>
            <w:r>
              <w:rPr>
                <w:rStyle w:val="IndexLink"/>
                <w:rtl w:val="true"/>
              </w:rPr>
              <w:t>البحث عن المیتة</w:t>
            </w:r>
            <w:r>
              <w:rPr>
                <w:rStyle w:val="IndexLink"/>
                <w:rtl w:val="true"/>
              </w:rPr>
              <w:tab/>
            </w:r>
            <w:r>
              <w:rPr>
                <w:rStyle w:val="IndexLink"/>
              </w:rPr>
              <w:t>118</w:t>
            </w:r>
          </w:hyperlink>
        </w:p>
        <w:p>
          <w:pPr>
            <w:pStyle w:val="Contents2"/>
            <w:tabs>
              <w:tab w:val="clear" w:pos="8743"/>
              <w:tab w:val="right" w:pos="9026" w:leader="dot"/>
            </w:tabs>
            <w:rPr/>
          </w:pPr>
          <w:hyperlink w:anchor="__RefHeading___Toc657734_73709187">
            <w:r>
              <w:rPr>
                <w:webHidden/>
                <w:rStyle w:val="IndexLink"/>
              </w:rPr>
              <w:t>401</w:t>
            </w:r>
            <w:r>
              <w:rPr>
                <w:rStyle w:val="IndexLink"/>
                <w:rtl w:val="true"/>
              </w:rPr>
              <w:t xml:space="preserve">- </w:t>
            </w:r>
            <w:r>
              <w:rPr>
                <w:rStyle w:val="IndexLink"/>
                <w:rtl w:val="true"/>
              </w:rPr>
              <w:t>البحث فی حساب الهند</w:t>
            </w:r>
            <w:r>
              <w:rPr>
                <w:rStyle w:val="IndexLink"/>
                <w:rtl w:val="true"/>
              </w:rPr>
              <w:tab/>
            </w:r>
            <w:r>
              <w:rPr>
                <w:rStyle w:val="IndexLink"/>
              </w:rPr>
              <w:t>118</w:t>
            </w:r>
          </w:hyperlink>
        </w:p>
        <w:p>
          <w:pPr>
            <w:pStyle w:val="Contents2"/>
            <w:tabs>
              <w:tab w:val="clear" w:pos="8743"/>
              <w:tab w:val="right" w:pos="9026" w:leader="dot"/>
            </w:tabs>
            <w:rPr/>
          </w:pPr>
          <w:hyperlink w:anchor="__RefHeading___Toc657736_73709187">
            <w:r>
              <w:rPr>
                <w:webHidden/>
                <w:rStyle w:val="IndexLink"/>
              </w:rPr>
              <w:t>402</w:t>
            </w:r>
            <w:r>
              <w:rPr>
                <w:rStyle w:val="IndexLink"/>
                <w:rtl w:val="true"/>
              </w:rPr>
              <w:t xml:space="preserve">- </w:t>
            </w:r>
            <w:r>
              <w:rPr>
                <w:rStyle w:val="IndexLink"/>
                <w:rtl w:val="true"/>
              </w:rPr>
              <w:t>بحث و نظر</w:t>
            </w:r>
            <w:r>
              <w:rPr>
                <w:rStyle w:val="IndexLink"/>
                <w:rtl w:val="true"/>
              </w:rPr>
              <w:tab/>
            </w:r>
            <w:r>
              <w:rPr>
                <w:rStyle w:val="IndexLink"/>
              </w:rPr>
              <w:t>118</w:t>
            </w:r>
          </w:hyperlink>
        </w:p>
        <w:p>
          <w:pPr>
            <w:pStyle w:val="Contents2"/>
            <w:tabs>
              <w:tab w:val="clear" w:pos="8743"/>
              <w:tab w:val="right" w:pos="9026" w:leader="dot"/>
            </w:tabs>
            <w:rPr/>
          </w:pPr>
          <w:hyperlink w:anchor="__RefHeading___Toc657738_73709187">
            <w:r>
              <w:rPr>
                <w:webHidden/>
                <w:rStyle w:val="IndexLink"/>
              </w:rPr>
              <w:t>403</w:t>
            </w:r>
            <w:r>
              <w:rPr>
                <w:rStyle w:val="IndexLink"/>
                <w:rtl w:val="true"/>
              </w:rPr>
              <w:t xml:space="preserve">- </w:t>
            </w:r>
            <w:r>
              <w:rPr>
                <w:rStyle w:val="IndexLink"/>
                <w:rtl w:val="true"/>
              </w:rPr>
              <w:t>بحر الانساب</w:t>
            </w:r>
            <w:r>
              <w:rPr>
                <w:rStyle w:val="IndexLink"/>
                <w:rtl w:val="true"/>
              </w:rPr>
              <w:tab/>
            </w:r>
            <w:r>
              <w:rPr>
                <w:rStyle w:val="IndexLink"/>
              </w:rPr>
              <w:t>119</w:t>
            </w:r>
          </w:hyperlink>
        </w:p>
        <w:p>
          <w:pPr>
            <w:pStyle w:val="Contents2"/>
            <w:tabs>
              <w:tab w:val="clear" w:pos="8743"/>
              <w:tab w:val="right" w:pos="9026" w:leader="dot"/>
            </w:tabs>
            <w:rPr/>
          </w:pPr>
          <w:hyperlink w:anchor="__RefHeading___Toc657740_73709187">
            <w:r>
              <w:rPr>
                <w:webHidden/>
                <w:rStyle w:val="IndexLink"/>
              </w:rPr>
              <w:t>404</w:t>
            </w:r>
            <w:r>
              <w:rPr>
                <w:rStyle w:val="IndexLink"/>
                <w:rtl w:val="true"/>
              </w:rPr>
              <w:t xml:space="preserve">- </w:t>
            </w:r>
            <w:r>
              <w:rPr>
                <w:rStyle w:val="IndexLink"/>
                <w:rtl w:val="true"/>
              </w:rPr>
              <w:t>بحر الانوار فی مناقب حیدر الکرار</w:t>
            </w:r>
            <w:r>
              <w:rPr>
                <w:rStyle w:val="IndexLink"/>
                <w:rtl w:val="true"/>
              </w:rPr>
              <w:tab/>
            </w:r>
            <w:r>
              <w:rPr>
                <w:rStyle w:val="IndexLink"/>
              </w:rPr>
              <w:t>119</w:t>
            </w:r>
          </w:hyperlink>
        </w:p>
        <w:p>
          <w:pPr>
            <w:pStyle w:val="Contents2"/>
            <w:tabs>
              <w:tab w:val="clear" w:pos="8743"/>
              <w:tab w:val="right" w:pos="9026" w:leader="dot"/>
            </w:tabs>
            <w:rPr/>
          </w:pPr>
          <w:hyperlink w:anchor="__RefHeading___Toc657742_73709187">
            <w:r>
              <w:rPr>
                <w:webHidden/>
                <w:rStyle w:val="IndexLink"/>
              </w:rPr>
              <w:t>405</w:t>
            </w:r>
            <w:r>
              <w:rPr>
                <w:rStyle w:val="IndexLink"/>
                <w:rtl w:val="true"/>
              </w:rPr>
              <w:t xml:space="preserve">- </w:t>
            </w:r>
            <w:r>
              <w:rPr>
                <w:rStyle w:val="IndexLink"/>
                <w:rtl w:val="true"/>
              </w:rPr>
              <w:t>بحر البکاء فی مصائب المعصومین النجباء</w:t>
            </w:r>
            <w:r>
              <w:rPr>
                <w:rStyle w:val="IndexLink"/>
                <w:rtl w:val="true"/>
              </w:rPr>
              <w:tab/>
            </w:r>
            <w:r>
              <w:rPr>
                <w:rStyle w:val="IndexLink"/>
              </w:rPr>
              <w:t>119</w:t>
            </w:r>
          </w:hyperlink>
        </w:p>
        <w:p>
          <w:pPr>
            <w:pStyle w:val="Contents2"/>
            <w:tabs>
              <w:tab w:val="clear" w:pos="8743"/>
              <w:tab w:val="right" w:pos="9026" w:leader="dot"/>
            </w:tabs>
            <w:rPr/>
          </w:pPr>
          <w:hyperlink w:anchor="__RefHeading___Toc657744_73709187">
            <w:r>
              <w:rPr>
                <w:webHidden/>
                <w:rStyle w:val="IndexLink"/>
              </w:rPr>
              <w:t>406</w:t>
            </w:r>
            <w:r>
              <w:rPr>
                <w:rStyle w:val="IndexLink"/>
                <w:rtl w:val="true"/>
              </w:rPr>
              <w:t xml:space="preserve">- </w:t>
            </w:r>
            <w:r>
              <w:rPr>
                <w:rStyle w:val="IndexLink"/>
                <w:rtl w:val="true"/>
              </w:rPr>
              <w:t>البحر التیار فی أسماء القری و الامصار</w:t>
            </w:r>
            <w:r>
              <w:rPr>
                <w:rStyle w:val="IndexLink"/>
                <w:rtl w:val="true"/>
              </w:rPr>
              <w:tab/>
            </w:r>
            <w:r>
              <w:rPr>
                <w:rStyle w:val="IndexLink"/>
              </w:rPr>
              <w:t>119</w:t>
            </w:r>
          </w:hyperlink>
        </w:p>
        <w:p>
          <w:pPr>
            <w:pStyle w:val="Contents2"/>
            <w:tabs>
              <w:tab w:val="clear" w:pos="8743"/>
              <w:tab w:val="right" w:pos="9026" w:leader="dot"/>
            </w:tabs>
            <w:rPr/>
          </w:pPr>
          <w:hyperlink w:anchor="__RefHeading___Toc657746_73709187">
            <w:r>
              <w:rPr>
                <w:webHidden/>
                <w:rStyle w:val="IndexLink"/>
              </w:rPr>
              <w:t>407</w:t>
            </w:r>
            <w:r>
              <w:rPr>
                <w:rStyle w:val="IndexLink"/>
                <w:rtl w:val="true"/>
              </w:rPr>
              <w:t xml:space="preserve">- </w:t>
            </w:r>
            <w:r>
              <w:rPr>
                <w:rStyle w:val="IndexLink"/>
                <w:rtl w:val="true"/>
              </w:rPr>
              <w:t>بحر الجواهر</w:t>
            </w:r>
            <w:r>
              <w:rPr>
                <w:rStyle w:val="IndexLink"/>
                <w:rtl w:val="true"/>
              </w:rPr>
              <w:tab/>
            </w:r>
            <w:r>
              <w:rPr>
                <w:rStyle w:val="IndexLink"/>
              </w:rPr>
              <w:t>119</w:t>
            </w:r>
          </w:hyperlink>
        </w:p>
        <w:p>
          <w:pPr>
            <w:pStyle w:val="Contents2"/>
            <w:tabs>
              <w:tab w:val="clear" w:pos="8743"/>
              <w:tab w:val="right" w:pos="9026" w:leader="dot"/>
            </w:tabs>
            <w:rPr/>
          </w:pPr>
          <w:hyperlink w:anchor="__RefHeading___Toc657748_73709187">
            <w:r>
              <w:rPr>
                <w:webHidden/>
                <w:rStyle w:val="IndexLink"/>
              </w:rPr>
              <w:t>408</w:t>
            </w:r>
            <w:r>
              <w:rPr>
                <w:rStyle w:val="IndexLink"/>
                <w:rtl w:val="true"/>
              </w:rPr>
              <w:t xml:space="preserve">- </w:t>
            </w:r>
            <w:r>
              <w:rPr>
                <w:rStyle w:val="IndexLink"/>
                <w:rtl w:val="true"/>
              </w:rPr>
              <w:t>بحر الحقائق</w:t>
            </w:r>
            <w:r>
              <w:rPr>
                <w:rStyle w:val="IndexLink"/>
                <w:rtl w:val="true"/>
              </w:rPr>
              <w:tab/>
            </w:r>
            <w:r>
              <w:rPr>
                <w:rStyle w:val="IndexLink"/>
              </w:rPr>
              <w:t>120</w:t>
            </w:r>
          </w:hyperlink>
        </w:p>
        <w:p>
          <w:pPr>
            <w:pStyle w:val="Contents2"/>
            <w:tabs>
              <w:tab w:val="clear" w:pos="8743"/>
              <w:tab w:val="right" w:pos="9026" w:leader="dot"/>
            </w:tabs>
            <w:rPr/>
          </w:pPr>
          <w:hyperlink w:anchor="__RefHeading___Toc657750_73709187">
            <w:r>
              <w:rPr>
                <w:webHidden/>
                <w:rStyle w:val="IndexLink"/>
              </w:rPr>
              <w:t>409</w:t>
            </w:r>
            <w:r>
              <w:rPr>
                <w:rStyle w:val="IndexLink"/>
                <w:rtl w:val="true"/>
              </w:rPr>
              <w:t xml:space="preserve">- </w:t>
            </w:r>
            <w:r>
              <w:rPr>
                <w:rStyle w:val="IndexLink"/>
                <w:rtl w:val="true"/>
              </w:rPr>
              <w:t>بحر الحقائق فی معرفة رموز الدقائق</w:t>
            </w:r>
            <w:r>
              <w:rPr>
                <w:rStyle w:val="IndexLink"/>
                <w:rtl w:val="true"/>
              </w:rPr>
              <w:tab/>
            </w:r>
            <w:r>
              <w:rPr>
                <w:rStyle w:val="IndexLink"/>
              </w:rPr>
              <w:t>120</w:t>
            </w:r>
          </w:hyperlink>
        </w:p>
        <w:p>
          <w:pPr>
            <w:pStyle w:val="Contents2"/>
            <w:tabs>
              <w:tab w:val="clear" w:pos="8743"/>
              <w:tab w:val="right" w:pos="9026" w:leader="dot"/>
            </w:tabs>
            <w:rPr/>
          </w:pPr>
          <w:hyperlink w:anchor="__RefHeading___Toc657752_73709187">
            <w:r>
              <w:rPr>
                <w:webHidden/>
                <w:rStyle w:val="IndexLink"/>
              </w:rPr>
              <w:t>410</w:t>
            </w:r>
            <w:r>
              <w:rPr>
                <w:rStyle w:val="IndexLink"/>
                <w:rtl w:val="true"/>
              </w:rPr>
              <w:t xml:space="preserve">- </w:t>
            </w:r>
            <w:r>
              <w:rPr>
                <w:rStyle w:val="IndexLink"/>
                <w:rtl w:val="true"/>
              </w:rPr>
              <w:t>بحر العرفان</w:t>
            </w:r>
            <w:r>
              <w:rPr>
                <w:rStyle w:val="IndexLink"/>
                <w:rtl w:val="true"/>
              </w:rPr>
              <w:tab/>
            </w:r>
            <w:r>
              <w:rPr>
                <w:rStyle w:val="IndexLink"/>
              </w:rPr>
              <w:t>120</w:t>
            </w:r>
          </w:hyperlink>
        </w:p>
        <w:p>
          <w:pPr>
            <w:pStyle w:val="Contents2"/>
            <w:tabs>
              <w:tab w:val="clear" w:pos="8743"/>
              <w:tab w:val="right" w:pos="9026" w:leader="dot"/>
            </w:tabs>
            <w:rPr/>
          </w:pPr>
          <w:hyperlink w:anchor="__RefHeading___Toc657754_73709187">
            <w:r>
              <w:rPr>
                <w:webHidden/>
                <w:rStyle w:val="IndexLink"/>
              </w:rPr>
              <w:t>411</w:t>
            </w:r>
            <w:r>
              <w:rPr>
                <w:rStyle w:val="IndexLink"/>
                <w:rtl w:val="true"/>
              </w:rPr>
              <w:t xml:space="preserve">- </w:t>
            </w:r>
            <w:r>
              <w:rPr>
                <w:rStyle w:val="IndexLink"/>
                <w:rtl w:val="true"/>
              </w:rPr>
              <w:t>البحر المحیط</w:t>
            </w:r>
            <w:r>
              <w:rPr>
                <w:rStyle w:val="IndexLink"/>
                <w:rtl w:val="true"/>
              </w:rPr>
              <w:tab/>
            </w:r>
            <w:r>
              <w:rPr>
                <w:rStyle w:val="IndexLink"/>
              </w:rPr>
              <w:t>120</w:t>
            </w:r>
          </w:hyperlink>
        </w:p>
        <w:p>
          <w:pPr>
            <w:pStyle w:val="Contents2"/>
            <w:tabs>
              <w:tab w:val="clear" w:pos="8743"/>
              <w:tab w:val="right" w:pos="9026" w:leader="dot"/>
            </w:tabs>
            <w:rPr/>
          </w:pPr>
          <w:hyperlink w:anchor="__RefHeading___Toc657756_73709187">
            <w:r>
              <w:rPr>
                <w:webHidden/>
                <w:rStyle w:val="IndexLink"/>
              </w:rPr>
              <w:t>412</w:t>
            </w:r>
            <w:r>
              <w:rPr>
                <w:rStyle w:val="IndexLink"/>
                <w:rtl w:val="true"/>
              </w:rPr>
              <w:t xml:space="preserve">- </w:t>
            </w:r>
            <w:r>
              <w:rPr>
                <w:rStyle w:val="IndexLink"/>
                <w:rtl w:val="true"/>
              </w:rPr>
              <w:t>البحر المحیط بالاصول و الجامع لاسرار أئمة المعقول و المنقول</w:t>
            </w:r>
            <w:r>
              <w:rPr>
                <w:rStyle w:val="IndexLink"/>
                <w:rtl w:val="true"/>
              </w:rPr>
              <w:tab/>
            </w:r>
            <w:r>
              <w:rPr>
                <w:rStyle w:val="IndexLink"/>
              </w:rPr>
              <w:t>121</w:t>
            </w:r>
          </w:hyperlink>
        </w:p>
        <w:p>
          <w:pPr>
            <w:pStyle w:val="Contents2"/>
            <w:tabs>
              <w:tab w:val="clear" w:pos="8743"/>
              <w:tab w:val="right" w:pos="9026" w:leader="dot"/>
            </w:tabs>
            <w:rPr/>
          </w:pPr>
          <w:hyperlink w:anchor="__RefHeading___Toc657758_73709187">
            <w:r>
              <w:rPr>
                <w:webHidden/>
                <w:rStyle w:val="IndexLink"/>
              </w:rPr>
              <w:t>413</w:t>
            </w:r>
            <w:r>
              <w:rPr>
                <w:rStyle w:val="IndexLink"/>
                <w:rtl w:val="true"/>
              </w:rPr>
              <w:t xml:space="preserve">- </w:t>
            </w:r>
            <w:r>
              <w:rPr>
                <w:rStyle w:val="IndexLink"/>
                <w:rtl w:val="true"/>
              </w:rPr>
              <w:t>بحر المسائل</w:t>
            </w:r>
            <w:r>
              <w:rPr>
                <w:rStyle w:val="IndexLink"/>
                <w:rtl w:val="true"/>
              </w:rPr>
              <w:tab/>
            </w:r>
            <w:r>
              <w:rPr>
                <w:rStyle w:val="IndexLink"/>
              </w:rPr>
              <w:t>121</w:t>
            </w:r>
          </w:hyperlink>
        </w:p>
        <w:p>
          <w:pPr>
            <w:pStyle w:val="Contents2"/>
            <w:tabs>
              <w:tab w:val="clear" w:pos="8743"/>
              <w:tab w:val="right" w:pos="9026" w:leader="dot"/>
            </w:tabs>
            <w:rPr/>
          </w:pPr>
          <w:hyperlink w:anchor="__RefHeading___Toc657760_73709187">
            <w:r>
              <w:rPr>
                <w:webHidden/>
                <w:rStyle w:val="IndexLink"/>
              </w:rPr>
              <w:t>414</w:t>
            </w:r>
            <w:r>
              <w:rPr>
                <w:rStyle w:val="IndexLink"/>
                <w:rtl w:val="true"/>
              </w:rPr>
              <w:t xml:space="preserve">- </w:t>
            </w:r>
            <w:r>
              <w:rPr>
                <w:rStyle w:val="IndexLink"/>
                <w:rtl w:val="true"/>
              </w:rPr>
              <w:t>بحر المصائب</w:t>
            </w:r>
            <w:r>
              <w:rPr>
                <w:rStyle w:val="IndexLink"/>
                <w:rtl w:val="true"/>
              </w:rPr>
              <w:tab/>
            </w:r>
            <w:r>
              <w:rPr>
                <w:rStyle w:val="IndexLink"/>
              </w:rPr>
              <w:t>122</w:t>
            </w:r>
          </w:hyperlink>
        </w:p>
        <w:p>
          <w:pPr>
            <w:pStyle w:val="Contents2"/>
            <w:tabs>
              <w:tab w:val="clear" w:pos="8743"/>
              <w:tab w:val="right" w:pos="9026" w:leader="dot"/>
            </w:tabs>
            <w:rPr/>
          </w:pPr>
          <w:hyperlink w:anchor="__RefHeading___Toc657762_73709187">
            <w:r>
              <w:rPr>
                <w:webHidden/>
                <w:rStyle w:val="IndexLink"/>
              </w:rPr>
              <w:t>415</w:t>
            </w:r>
            <w:r>
              <w:rPr>
                <w:rStyle w:val="IndexLink"/>
                <w:rtl w:val="true"/>
              </w:rPr>
              <w:t xml:space="preserve">- </w:t>
            </w:r>
            <w:r>
              <w:rPr>
                <w:rStyle w:val="IndexLink"/>
                <w:rtl w:val="true"/>
              </w:rPr>
              <w:t>بحر النفائس</w:t>
            </w:r>
            <w:r>
              <w:rPr>
                <w:rStyle w:val="IndexLink"/>
                <w:rtl w:val="true"/>
              </w:rPr>
              <w:tab/>
            </w:r>
            <w:r>
              <w:rPr>
                <w:rStyle w:val="IndexLink"/>
              </w:rPr>
              <w:t>122</w:t>
            </w:r>
          </w:hyperlink>
        </w:p>
        <w:p>
          <w:pPr>
            <w:pStyle w:val="Contents2"/>
            <w:tabs>
              <w:tab w:val="clear" w:pos="8743"/>
              <w:tab w:val="right" w:pos="9026" w:leader="dot"/>
            </w:tabs>
            <w:rPr/>
          </w:pPr>
          <w:hyperlink w:anchor="__RefHeading___Toc657764_73709187">
            <w:r>
              <w:rPr>
                <w:webHidden/>
                <w:rStyle w:val="IndexLink"/>
              </w:rPr>
              <w:t>416</w:t>
            </w:r>
            <w:r>
              <w:rPr>
                <w:rStyle w:val="IndexLink"/>
                <w:rtl w:val="true"/>
              </w:rPr>
              <w:t xml:space="preserve">- </w:t>
            </w:r>
            <w:r>
              <w:rPr>
                <w:rStyle w:val="IndexLink"/>
                <w:rtl w:val="true"/>
              </w:rPr>
              <w:t>بحر النور</w:t>
            </w:r>
            <w:r>
              <w:rPr>
                <w:rStyle w:val="IndexLink"/>
                <w:rtl w:val="true"/>
              </w:rPr>
              <w:tab/>
            </w:r>
            <w:r>
              <w:rPr>
                <w:rStyle w:val="IndexLink"/>
              </w:rPr>
              <w:t>122</w:t>
            </w:r>
          </w:hyperlink>
        </w:p>
        <w:p>
          <w:pPr>
            <w:pStyle w:val="Contents2"/>
            <w:tabs>
              <w:tab w:val="clear" w:pos="8743"/>
              <w:tab w:val="right" w:pos="9026" w:leader="dot"/>
            </w:tabs>
            <w:rPr/>
          </w:pPr>
          <w:hyperlink w:anchor="__RefHeading___Toc657766_73709187">
            <w:r>
              <w:rPr>
                <w:webHidden/>
                <w:rStyle w:val="IndexLink"/>
              </w:rPr>
              <w:t>417</w:t>
            </w:r>
            <w:r>
              <w:rPr>
                <w:rStyle w:val="IndexLink"/>
                <w:rtl w:val="true"/>
              </w:rPr>
              <w:t xml:space="preserve">- </w:t>
            </w:r>
            <w:r>
              <w:rPr>
                <w:rStyle w:val="IndexLink"/>
                <w:rtl w:val="true"/>
              </w:rPr>
              <w:t>بختیارنامه</w:t>
            </w:r>
            <w:r>
              <w:rPr>
                <w:rStyle w:val="IndexLink"/>
                <w:rtl w:val="true"/>
              </w:rPr>
              <w:tab/>
            </w:r>
            <w:r>
              <w:rPr>
                <w:rStyle w:val="IndexLink"/>
              </w:rPr>
              <w:t>122</w:t>
            </w:r>
          </w:hyperlink>
        </w:p>
        <w:p>
          <w:pPr>
            <w:pStyle w:val="Contents2"/>
            <w:tabs>
              <w:tab w:val="clear" w:pos="8743"/>
              <w:tab w:val="right" w:pos="9026" w:leader="dot"/>
            </w:tabs>
            <w:rPr/>
          </w:pPr>
          <w:hyperlink w:anchor="__RefHeading___Toc657768_73709187">
            <w:r>
              <w:rPr>
                <w:webHidden/>
                <w:rStyle w:val="IndexLink"/>
              </w:rPr>
              <w:t>418</w:t>
            </w:r>
            <w:r>
              <w:rPr>
                <w:rStyle w:val="IndexLink"/>
                <w:rtl w:val="true"/>
              </w:rPr>
              <w:t xml:space="preserve">- </w:t>
            </w:r>
            <w:r>
              <w:rPr>
                <w:rStyle w:val="IndexLink"/>
                <w:rtl w:val="true"/>
              </w:rPr>
              <w:t>بخیه مرتضی‏قلی</w:t>
            </w:r>
            <w:r>
              <w:rPr>
                <w:rStyle w:val="IndexLink"/>
                <w:rtl w:val="true"/>
              </w:rPr>
              <w:tab/>
            </w:r>
            <w:r>
              <w:rPr>
                <w:rStyle w:val="IndexLink"/>
              </w:rPr>
              <w:t>122</w:t>
            </w:r>
          </w:hyperlink>
        </w:p>
        <w:p>
          <w:pPr>
            <w:pStyle w:val="Contents2"/>
            <w:tabs>
              <w:tab w:val="clear" w:pos="8743"/>
              <w:tab w:val="right" w:pos="9026" w:leader="dot"/>
            </w:tabs>
            <w:rPr/>
          </w:pPr>
          <w:hyperlink w:anchor="__RefHeading___Toc657770_73709187">
            <w:r>
              <w:rPr>
                <w:webHidden/>
                <w:rStyle w:val="IndexLink"/>
              </w:rPr>
              <w:t>419</w:t>
            </w:r>
            <w:r>
              <w:rPr>
                <w:rStyle w:val="IndexLink"/>
                <w:rtl w:val="true"/>
              </w:rPr>
              <w:t xml:space="preserve">- </w:t>
            </w:r>
            <w:r>
              <w:rPr>
                <w:rStyle w:val="IndexLink"/>
                <w:rtl w:val="true"/>
              </w:rPr>
              <w:t>البدائیة</w:t>
            </w:r>
            <w:r>
              <w:rPr>
                <w:rStyle w:val="IndexLink"/>
                <w:rtl w:val="true"/>
              </w:rPr>
              <w:tab/>
            </w:r>
            <w:r>
              <w:rPr>
                <w:rStyle w:val="IndexLink"/>
              </w:rPr>
              <w:t>122</w:t>
            </w:r>
          </w:hyperlink>
        </w:p>
        <w:p>
          <w:pPr>
            <w:pStyle w:val="Contents2"/>
            <w:tabs>
              <w:tab w:val="clear" w:pos="8743"/>
              <w:tab w:val="right" w:pos="9026" w:leader="dot"/>
            </w:tabs>
            <w:rPr/>
          </w:pPr>
          <w:hyperlink w:anchor="__RefHeading___Toc657772_73709187">
            <w:r>
              <w:rPr>
                <w:webHidden/>
                <w:rStyle w:val="IndexLink"/>
              </w:rPr>
              <w:t>420</w:t>
            </w:r>
            <w:r>
              <w:rPr>
                <w:rStyle w:val="IndexLink"/>
                <w:rtl w:val="true"/>
              </w:rPr>
              <w:t xml:space="preserve">- </w:t>
            </w:r>
            <w:r>
              <w:rPr>
                <w:rStyle w:val="IndexLink"/>
                <w:rtl w:val="true"/>
              </w:rPr>
              <w:t>بدائع الافکار</w:t>
            </w:r>
            <w:r>
              <w:rPr>
                <w:rStyle w:val="IndexLink"/>
                <w:rtl w:val="true"/>
              </w:rPr>
              <w:tab/>
            </w:r>
            <w:r>
              <w:rPr>
                <w:rStyle w:val="IndexLink"/>
              </w:rPr>
              <w:t>123</w:t>
            </w:r>
          </w:hyperlink>
        </w:p>
        <w:p>
          <w:pPr>
            <w:pStyle w:val="Contents2"/>
            <w:tabs>
              <w:tab w:val="clear" w:pos="8743"/>
              <w:tab w:val="right" w:pos="9026" w:leader="dot"/>
            </w:tabs>
            <w:rPr/>
          </w:pPr>
          <w:hyperlink w:anchor="__RefHeading___Toc657774_73709187">
            <w:r>
              <w:rPr>
                <w:webHidden/>
                <w:rStyle w:val="IndexLink"/>
              </w:rPr>
              <w:t>421</w:t>
            </w:r>
            <w:r>
              <w:rPr>
                <w:rStyle w:val="IndexLink"/>
                <w:rtl w:val="true"/>
              </w:rPr>
              <w:t xml:space="preserve">- </w:t>
            </w:r>
            <w:r>
              <w:rPr>
                <w:rStyle w:val="IndexLink"/>
                <w:rtl w:val="true"/>
              </w:rPr>
              <w:t>بدائع الانظار فی شرح جامع الاخبار</w:t>
            </w:r>
            <w:r>
              <w:rPr>
                <w:rStyle w:val="IndexLink"/>
                <w:rtl w:val="true"/>
              </w:rPr>
              <w:tab/>
            </w:r>
            <w:r>
              <w:rPr>
                <w:rStyle w:val="IndexLink"/>
              </w:rPr>
              <w:t>123</w:t>
            </w:r>
          </w:hyperlink>
        </w:p>
        <w:p>
          <w:pPr>
            <w:pStyle w:val="Contents2"/>
            <w:tabs>
              <w:tab w:val="clear" w:pos="8743"/>
              <w:tab w:val="right" w:pos="9026" w:leader="dot"/>
            </w:tabs>
            <w:rPr/>
          </w:pPr>
          <w:hyperlink w:anchor="__RefHeading___Toc657776_73709187">
            <w:r>
              <w:rPr>
                <w:webHidden/>
                <w:rStyle w:val="IndexLink"/>
              </w:rPr>
              <w:t>422</w:t>
            </w:r>
            <w:r>
              <w:rPr>
                <w:rStyle w:val="IndexLink"/>
                <w:rtl w:val="true"/>
              </w:rPr>
              <w:t xml:space="preserve">- </w:t>
            </w:r>
            <w:r>
              <w:rPr>
                <w:rStyle w:val="IndexLink"/>
                <w:rtl w:val="true"/>
              </w:rPr>
              <w:t>بدائع البیان فی جامع القرآن</w:t>
            </w:r>
            <w:r>
              <w:rPr>
                <w:rStyle w:val="IndexLink"/>
                <w:rtl w:val="true"/>
              </w:rPr>
              <w:tab/>
            </w:r>
            <w:r>
              <w:rPr>
                <w:rStyle w:val="IndexLink"/>
              </w:rPr>
              <w:t>123</w:t>
            </w:r>
          </w:hyperlink>
        </w:p>
        <w:p>
          <w:pPr>
            <w:pStyle w:val="Contents2"/>
            <w:tabs>
              <w:tab w:val="clear" w:pos="8743"/>
              <w:tab w:val="right" w:pos="9026" w:leader="dot"/>
            </w:tabs>
            <w:rPr/>
          </w:pPr>
          <w:hyperlink w:anchor="__RefHeading___Toc657778_73709187">
            <w:r>
              <w:rPr>
                <w:webHidden/>
                <w:rStyle w:val="IndexLink"/>
              </w:rPr>
              <w:t>423</w:t>
            </w:r>
            <w:r>
              <w:rPr>
                <w:rStyle w:val="IndexLink"/>
                <w:rtl w:val="true"/>
              </w:rPr>
              <w:t xml:space="preserve">- </w:t>
            </w:r>
            <w:r>
              <w:rPr>
                <w:rStyle w:val="IndexLink"/>
                <w:rtl w:val="true"/>
              </w:rPr>
              <w:t>بدائع الحکمة الناصری</w:t>
            </w:r>
            <w:r>
              <w:rPr>
                <w:rStyle w:val="IndexLink"/>
                <w:rtl w:val="true"/>
              </w:rPr>
              <w:tab/>
            </w:r>
            <w:r>
              <w:rPr>
                <w:rStyle w:val="IndexLink"/>
              </w:rPr>
              <w:t>123</w:t>
            </w:r>
          </w:hyperlink>
        </w:p>
        <w:p>
          <w:pPr>
            <w:pStyle w:val="Contents2"/>
            <w:tabs>
              <w:tab w:val="clear" w:pos="8743"/>
              <w:tab w:val="right" w:pos="9026" w:leader="dot"/>
            </w:tabs>
            <w:rPr/>
          </w:pPr>
          <w:hyperlink w:anchor="__RefHeading___Toc657780_73709187">
            <w:r>
              <w:rPr>
                <w:webHidden/>
                <w:rStyle w:val="IndexLink"/>
              </w:rPr>
              <w:t>424</w:t>
            </w:r>
            <w:r>
              <w:rPr>
                <w:rStyle w:val="IndexLink"/>
                <w:rtl w:val="true"/>
              </w:rPr>
              <w:t xml:space="preserve">- </w:t>
            </w:r>
            <w:r>
              <w:rPr>
                <w:rStyle w:val="IndexLink"/>
                <w:rtl w:val="true"/>
              </w:rPr>
              <w:t>بدائع اللغة</w:t>
            </w:r>
            <w:r>
              <w:rPr>
                <w:rStyle w:val="IndexLink"/>
                <w:rtl w:val="true"/>
              </w:rPr>
              <w:tab/>
            </w:r>
            <w:r>
              <w:rPr>
                <w:rStyle w:val="IndexLink"/>
              </w:rPr>
              <w:t>123</w:t>
            </w:r>
          </w:hyperlink>
        </w:p>
        <w:p>
          <w:pPr>
            <w:pStyle w:val="Contents2"/>
            <w:tabs>
              <w:tab w:val="clear" w:pos="8743"/>
              <w:tab w:val="right" w:pos="9026" w:leader="dot"/>
            </w:tabs>
            <w:rPr/>
          </w:pPr>
          <w:hyperlink w:anchor="__RefHeading___Toc657782_73709187">
            <w:r>
              <w:rPr>
                <w:webHidden/>
                <w:rStyle w:val="IndexLink"/>
              </w:rPr>
              <w:t>425</w:t>
            </w:r>
            <w:r>
              <w:rPr>
                <w:rStyle w:val="IndexLink"/>
                <w:rtl w:val="true"/>
              </w:rPr>
              <w:t xml:space="preserve">- </w:t>
            </w:r>
            <w:r>
              <w:rPr>
                <w:rStyle w:val="IndexLink"/>
                <w:rtl w:val="true"/>
              </w:rPr>
              <w:t>بدائع اللوامع</w:t>
            </w:r>
            <w:r>
              <w:rPr>
                <w:rStyle w:val="IndexLink"/>
                <w:rtl w:val="true"/>
              </w:rPr>
              <w:tab/>
            </w:r>
            <w:r>
              <w:rPr>
                <w:rStyle w:val="IndexLink"/>
              </w:rPr>
              <w:t>124</w:t>
            </w:r>
          </w:hyperlink>
        </w:p>
        <w:p>
          <w:pPr>
            <w:pStyle w:val="Contents2"/>
            <w:tabs>
              <w:tab w:val="clear" w:pos="8743"/>
              <w:tab w:val="right" w:pos="9026" w:leader="dot"/>
            </w:tabs>
            <w:rPr/>
          </w:pPr>
          <w:hyperlink w:anchor="__RefHeading___Toc657784_73709187">
            <w:r>
              <w:rPr>
                <w:webHidden/>
                <w:rStyle w:val="IndexLink"/>
              </w:rPr>
              <w:t>426</w:t>
            </w:r>
            <w:r>
              <w:rPr>
                <w:rStyle w:val="IndexLink"/>
                <w:rtl w:val="true"/>
              </w:rPr>
              <w:t xml:space="preserve">- </w:t>
            </w:r>
            <w:r>
              <w:rPr>
                <w:rStyle w:val="IndexLink"/>
                <w:rtl w:val="true"/>
              </w:rPr>
              <w:t>بدائع الوقائع</w:t>
            </w:r>
            <w:r>
              <w:rPr>
                <w:rStyle w:val="IndexLink"/>
                <w:rtl w:val="true"/>
              </w:rPr>
              <w:tab/>
            </w:r>
            <w:r>
              <w:rPr>
                <w:rStyle w:val="IndexLink"/>
              </w:rPr>
              <w:t>124</w:t>
            </w:r>
          </w:hyperlink>
        </w:p>
        <w:p>
          <w:pPr>
            <w:pStyle w:val="Contents2"/>
            <w:tabs>
              <w:tab w:val="clear" w:pos="8743"/>
              <w:tab w:val="right" w:pos="9026" w:leader="dot"/>
            </w:tabs>
            <w:rPr/>
          </w:pPr>
          <w:hyperlink w:anchor="__RefHeading___Toc657786_73709187">
            <w:r>
              <w:rPr>
                <w:webHidden/>
                <w:rStyle w:val="IndexLink"/>
              </w:rPr>
              <w:t>427</w:t>
            </w:r>
            <w:r>
              <w:rPr>
                <w:rStyle w:val="IndexLink"/>
                <w:rtl w:val="true"/>
              </w:rPr>
              <w:t xml:space="preserve">- </w:t>
            </w:r>
            <w:r>
              <w:rPr>
                <w:rStyle w:val="IndexLink"/>
                <w:rtl w:val="true"/>
              </w:rPr>
              <w:t>البدایة فی الهدایة</w:t>
            </w:r>
            <w:r>
              <w:rPr>
                <w:rStyle w:val="IndexLink"/>
                <w:rtl w:val="true"/>
              </w:rPr>
              <w:tab/>
            </w:r>
            <w:r>
              <w:rPr>
                <w:rStyle w:val="IndexLink"/>
              </w:rPr>
              <w:t>124</w:t>
            </w:r>
          </w:hyperlink>
        </w:p>
        <w:p>
          <w:pPr>
            <w:pStyle w:val="Contents2"/>
            <w:tabs>
              <w:tab w:val="clear" w:pos="8743"/>
              <w:tab w:val="right" w:pos="9026" w:leader="dot"/>
            </w:tabs>
            <w:rPr/>
          </w:pPr>
          <w:hyperlink w:anchor="__RefHeading___Toc657788_73709187">
            <w:r>
              <w:rPr>
                <w:webHidden/>
                <w:rStyle w:val="IndexLink"/>
              </w:rPr>
              <w:t>428</w:t>
            </w:r>
            <w:r>
              <w:rPr>
                <w:rStyle w:val="IndexLink"/>
                <w:rtl w:val="true"/>
              </w:rPr>
              <w:t xml:space="preserve">- </w:t>
            </w:r>
            <w:r>
              <w:rPr>
                <w:rStyle w:val="IndexLink"/>
                <w:rtl w:val="true"/>
              </w:rPr>
              <w:t>بدایة الهدایة</w:t>
            </w:r>
            <w:r>
              <w:rPr>
                <w:rStyle w:val="IndexLink"/>
                <w:rtl w:val="true"/>
              </w:rPr>
              <w:tab/>
            </w:r>
            <w:r>
              <w:rPr>
                <w:rStyle w:val="IndexLink"/>
              </w:rPr>
              <w:t>124</w:t>
            </w:r>
          </w:hyperlink>
        </w:p>
        <w:p>
          <w:pPr>
            <w:pStyle w:val="Contents2"/>
            <w:tabs>
              <w:tab w:val="clear" w:pos="8743"/>
              <w:tab w:val="right" w:pos="9026" w:leader="dot"/>
            </w:tabs>
            <w:rPr/>
          </w:pPr>
          <w:hyperlink w:anchor="__RefHeading___Toc657790_73709187">
            <w:r>
              <w:rPr>
                <w:webHidden/>
                <w:rStyle w:val="IndexLink"/>
              </w:rPr>
              <w:t>429</w:t>
            </w:r>
            <w:r>
              <w:rPr>
                <w:rStyle w:val="IndexLink"/>
                <w:rtl w:val="true"/>
              </w:rPr>
              <w:t xml:space="preserve">- </w:t>
            </w:r>
            <w:r>
              <w:rPr>
                <w:rStyle w:val="IndexLink"/>
                <w:rtl w:val="true"/>
              </w:rPr>
              <w:t>بدر الدجی</w:t>
            </w:r>
            <w:r>
              <w:rPr>
                <w:rStyle w:val="IndexLink"/>
                <w:rtl w:val="true"/>
              </w:rPr>
              <w:tab/>
            </w:r>
            <w:r>
              <w:rPr>
                <w:rStyle w:val="IndexLink"/>
              </w:rPr>
              <w:t>124</w:t>
            </w:r>
          </w:hyperlink>
        </w:p>
        <w:p>
          <w:pPr>
            <w:pStyle w:val="Contents2"/>
            <w:tabs>
              <w:tab w:val="clear" w:pos="8743"/>
              <w:tab w:val="right" w:pos="9026" w:leader="dot"/>
            </w:tabs>
            <w:rPr/>
          </w:pPr>
          <w:hyperlink w:anchor="__RefHeading___Toc657792_73709187">
            <w:r>
              <w:rPr>
                <w:webHidden/>
                <w:rStyle w:val="IndexLink"/>
              </w:rPr>
              <w:t>430</w:t>
            </w:r>
            <w:r>
              <w:rPr>
                <w:rStyle w:val="IndexLink"/>
                <w:rtl w:val="true"/>
              </w:rPr>
              <w:t xml:space="preserve">- </w:t>
            </w:r>
            <w:r>
              <w:rPr>
                <w:rStyle w:val="IndexLink"/>
                <w:rtl w:val="true"/>
              </w:rPr>
              <w:t>البدر الطالع بمحاسن من بعد القرن السابع</w:t>
            </w:r>
            <w:r>
              <w:rPr>
                <w:rStyle w:val="IndexLink"/>
                <w:rtl w:val="true"/>
              </w:rPr>
              <w:tab/>
            </w:r>
            <w:r>
              <w:rPr>
                <w:rStyle w:val="IndexLink"/>
              </w:rPr>
              <w:t>125</w:t>
            </w:r>
          </w:hyperlink>
        </w:p>
        <w:p>
          <w:pPr>
            <w:pStyle w:val="Contents2"/>
            <w:tabs>
              <w:tab w:val="clear" w:pos="8743"/>
              <w:tab w:val="right" w:pos="9026" w:leader="dot"/>
            </w:tabs>
            <w:rPr/>
          </w:pPr>
          <w:hyperlink w:anchor="__RefHeading___Toc657794_73709187">
            <w:r>
              <w:rPr>
                <w:webHidden/>
                <w:rStyle w:val="IndexLink"/>
              </w:rPr>
              <w:t>431</w:t>
            </w:r>
            <w:r>
              <w:rPr>
                <w:rStyle w:val="IndexLink"/>
                <w:rtl w:val="true"/>
              </w:rPr>
              <w:t xml:space="preserve">- </w:t>
            </w:r>
            <w:r>
              <w:rPr>
                <w:rStyle w:val="IndexLink"/>
                <w:rtl w:val="true"/>
              </w:rPr>
              <w:t>بدر فروزان</w:t>
            </w:r>
            <w:r>
              <w:rPr>
                <w:rStyle w:val="IndexLink"/>
                <w:rtl w:val="true"/>
              </w:rPr>
              <w:tab/>
            </w:r>
            <w:r>
              <w:rPr>
                <w:rStyle w:val="IndexLink"/>
              </w:rPr>
              <w:t>125</w:t>
            </w:r>
          </w:hyperlink>
        </w:p>
        <w:p>
          <w:pPr>
            <w:pStyle w:val="Contents2"/>
            <w:tabs>
              <w:tab w:val="clear" w:pos="8743"/>
              <w:tab w:val="right" w:pos="9026" w:leader="dot"/>
            </w:tabs>
            <w:rPr/>
          </w:pPr>
          <w:hyperlink w:anchor="__RefHeading___Toc657796_73709187">
            <w:r>
              <w:rPr>
                <w:webHidden/>
                <w:rStyle w:val="IndexLink"/>
              </w:rPr>
              <w:t>432</w:t>
            </w:r>
            <w:r>
              <w:rPr>
                <w:rStyle w:val="IndexLink"/>
                <w:rtl w:val="true"/>
              </w:rPr>
              <w:t xml:space="preserve">- </w:t>
            </w:r>
            <w:r>
              <w:rPr>
                <w:rStyle w:val="IndexLink"/>
                <w:rtl w:val="true"/>
              </w:rPr>
              <w:t>بدرة المعانی</w:t>
            </w:r>
            <w:r>
              <w:rPr>
                <w:rStyle w:val="IndexLink"/>
                <w:rtl w:val="true"/>
              </w:rPr>
              <w:tab/>
            </w:r>
            <w:r>
              <w:rPr>
                <w:rStyle w:val="IndexLink"/>
              </w:rPr>
              <w:t>125</w:t>
            </w:r>
          </w:hyperlink>
        </w:p>
        <w:p>
          <w:pPr>
            <w:pStyle w:val="Contents2"/>
            <w:tabs>
              <w:tab w:val="clear" w:pos="8743"/>
              <w:tab w:val="right" w:pos="9026" w:leader="dot"/>
            </w:tabs>
            <w:rPr/>
          </w:pPr>
          <w:hyperlink w:anchor="__RefHeading___Toc657798_73709187">
            <w:r>
              <w:rPr>
                <w:webHidden/>
                <w:rStyle w:val="IndexLink"/>
              </w:rPr>
              <w:t>433</w:t>
            </w:r>
            <w:r>
              <w:rPr>
                <w:rStyle w:val="IndexLink"/>
                <w:rtl w:val="true"/>
              </w:rPr>
              <w:t xml:space="preserve">- </w:t>
            </w:r>
            <w:r>
              <w:rPr>
                <w:rStyle w:val="IndexLink"/>
                <w:rtl w:val="true"/>
              </w:rPr>
              <w:t>البدوح</w:t>
            </w:r>
            <w:r>
              <w:rPr>
                <w:rStyle w:val="IndexLink"/>
                <w:rtl w:val="true"/>
              </w:rPr>
              <w:tab/>
            </w:r>
            <w:r>
              <w:rPr>
                <w:rStyle w:val="IndexLink"/>
              </w:rPr>
              <w:t>125</w:t>
            </w:r>
          </w:hyperlink>
        </w:p>
        <w:p>
          <w:pPr>
            <w:pStyle w:val="Contents2"/>
            <w:tabs>
              <w:tab w:val="clear" w:pos="8743"/>
              <w:tab w:val="right" w:pos="9026" w:leader="dot"/>
            </w:tabs>
            <w:rPr/>
          </w:pPr>
          <w:hyperlink w:anchor="__RefHeading___Toc657800_73709187">
            <w:r>
              <w:rPr>
                <w:webHidden/>
                <w:rStyle w:val="IndexLink"/>
              </w:rPr>
              <w:t>434</w:t>
            </w:r>
            <w:r>
              <w:rPr>
                <w:rStyle w:val="IndexLink"/>
                <w:rtl w:val="true"/>
              </w:rPr>
              <w:t xml:space="preserve">- </w:t>
            </w:r>
            <w:r>
              <w:rPr>
                <w:rStyle w:val="IndexLink"/>
                <w:rtl w:val="true"/>
              </w:rPr>
              <w:t>البدیع</w:t>
            </w:r>
            <w:r>
              <w:rPr>
                <w:rStyle w:val="IndexLink"/>
                <w:rtl w:val="true"/>
              </w:rPr>
              <w:tab/>
            </w:r>
            <w:r>
              <w:rPr>
                <w:rStyle w:val="IndexLink"/>
              </w:rPr>
              <w:t>125</w:t>
            </w:r>
          </w:hyperlink>
        </w:p>
        <w:p>
          <w:pPr>
            <w:pStyle w:val="Contents2"/>
            <w:tabs>
              <w:tab w:val="clear" w:pos="8743"/>
              <w:tab w:val="right" w:pos="9026" w:leader="dot"/>
            </w:tabs>
            <w:rPr/>
          </w:pPr>
          <w:hyperlink w:anchor="__RefHeading___Toc657802_73709187">
            <w:r>
              <w:rPr>
                <w:webHidden/>
                <w:rStyle w:val="IndexLink"/>
              </w:rPr>
              <w:t>435</w:t>
            </w:r>
            <w:r>
              <w:rPr>
                <w:rStyle w:val="IndexLink"/>
                <w:rtl w:val="true"/>
              </w:rPr>
              <w:t xml:space="preserve">- </w:t>
            </w:r>
            <w:r>
              <w:rPr>
                <w:rStyle w:val="IndexLink"/>
                <w:rtl w:val="true"/>
              </w:rPr>
              <w:t>بدیع البیان لمعانی القرآن</w:t>
            </w:r>
            <w:r>
              <w:rPr>
                <w:rStyle w:val="IndexLink"/>
                <w:rtl w:val="true"/>
              </w:rPr>
              <w:tab/>
            </w:r>
            <w:r>
              <w:rPr>
                <w:rStyle w:val="IndexLink"/>
              </w:rPr>
              <w:t>126</w:t>
            </w:r>
          </w:hyperlink>
        </w:p>
        <w:p>
          <w:pPr>
            <w:pStyle w:val="Contents2"/>
            <w:tabs>
              <w:tab w:val="clear" w:pos="8743"/>
              <w:tab w:val="right" w:pos="9026" w:leader="dot"/>
            </w:tabs>
            <w:rPr/>
          </w:pPr>
          <w:hyperlink w:anchor="__RefHeading___Toc657804_73709187">
            <w:r>
              <w:rPr>
                <w:webHidden/>
                <w:rStyle w:val="IndexLink"/>
              </w:rPr>
              <w:t>436</w:t>
            </w:r>
            <w:r>
              <w:rPr>
                <w:rStyle w:val="IndexLink"/>
                <w:rtl w:val="true"/>
              </w:rPr>
              <w:t xml:space="preserve">- </w:t>
            </w:r>
            <w:r>
              <w:rPr>
                <w:rStyle w:val="IndexLink"/>
                <w:rtl w:val="true"/>
              </w:rPr>
              <w:t>البدیعیة</w:t>
            </w:r>
            <w:r>
              <w:rPr>
                <w:rStyle w:val="IndexLink"/>
                <w:rtl w:val="true"/>
              </w:rPr>
              <w:tab/>
            </w:r>
            <w:r>
              <w:rPr>
                <w:rStyle w:val="IndexLink"/>
              </w:rPr>
              <w:t>126</w:t>
            </w:r>
          </w:hyperlink>
        </w:p>
        <w:p>
          <w:pPr>
            <w:pStyle w:val="Contents2"/>
            <w:tabs>
              <w:tab w:val="clear" w:pos="8743"/>
              <w:tab w:val="right" w:pos="9026" w:leader="dot"/>
            </w:tabs>
            <w:rPr/>
          </w:pPr>
          <w:hyperlink w:anchor="__RefHeading___Toc657806_73709187">
            <w:r>
              <w:rPr>
                <w:webHidden/>
                <w:rStyle w:val="IndexLink"/>
              </w:rPr>
              <w:t>437</w:t>
            </w:r>
            <w:r>
              <w:rPr>
                <w:rStyle w:val="IndexLink"/>
                <w:rtl w:val="true"/>
              </w:rPr>
              <w:t xml:space="preserve">- </w:t>
            </w:r>
            <w:r>
              <w:rPr>
                <w:rStyle w:val="IndexLink"/>
                <w:rtl w:val="true"/>
              </w:rPr>
              <w:t>البدیعیة</w:t>
            </w:r>
            <w:r>
              <w:rPr>
                <w:rStyle w:val="IndexLink"/>
                <w:rtl w:val="true"/>
              </w:rPr>
              <w:tab/>
            </w:r>
            <w:r>
              <w:rPr>
                <w:rStyle w:val="IndexLink"/>
              </w:rPr>
              <w:t>126</w:t>
            </w:r>
          </w:hyperlink>
        </w:p>
        <w:p>
          <w:pPr>
            <w:pStyle w:val="Contents2"/>
            <w:tabs>
              <w:tab w:val="clear" w:pos="8743"/>
              <w:tab w:val="right" w:pos="9026" w:leader="dot"/>
            </w:tabs>
            <w:rPr/>
          </w:pPr>
          <w:hyperlink w:anchor="__RefHeading___Toc657808_73709187">
            <w:r>
              <w:rPr>
                <w:webHidden/>
                <w:rStyle w:val="IndexLink"/>
              </w:rPr>
              <w:t>438</w:t>
            </w:r>
            <w:r>
              <w:rPr>
                <w:rStyle w:val="IndexLink"/>
                <w:rtl w:val="true"/>
              </w:rPr>
              <w:t xml:space="preserve">- </w:t>
            </w:r>
            <w:r>
              <w:rPr>
                <w:rStyle w:val="IndexLink"/>
                <w:rtl w:val="true"/>
              </w:rPr>
              <w:t>البدیعیة فی مدح خیر البریة</w:t>
            </w:r>
            <w:r>
              <w:rPr>
                <w:rStyle w:val="IndexLink"/>
                <w:rtl w:val="true"/>
              </w:rPr>
              <w:tab/>
            </w:r>
            <w:r>
              <w:rPr>
                <w:rStyle w:val="IndexLink"/>
              </w:rPr>
              <w:t>127</w:t>
            </w:r>
          </w:hyperlink>
        </w:p>
        <w:p>
          <w:pPr>
            <w:pStyle w:val="Contents2"/>
            <w:tabs>
              <w:tab w:val="clear" w:pos="8743"/>
              <w:tab w:val="right" w:pos="9026" w:leader="dot"/>
            </w:tabs>
            <w:rPr/>
          </w:pPr>
          <w:hyperlink w:anchor="__RefHeading___Toc657810_73709187">
            <w:r>
              <w:rPr>
                <w:webHidden/>
                <w:rStyle w:val="IndexLink"/>
              </w:rPr>
              <w:t>439</w:t>
            </w:r>
            <w:r>
              <w:rPr>
                <w:rStyle w:val="IndexLink"/>
                <w:rtl w:val="true"/>
              </w:rPr>
              <w:t xml:space="preserve">- </w:t>
            </w:r>
            <w:r>
              <w:rPr>
                <w:rStyle w:val="IndexLink"/>
                <w:rtl w:val="true"/>
              </w:rPr>
              <w:t>براهین الامامة</w:t>
            </w:r>
            <w:r>
              <w:rPr>
                <w:rStyle w:val="IndexLink"/>
                <w:rtl w:val="true"/>
              </w:rPr>
              <w:tab/>
            </w:r>
            <w:r>
              <w:rPr>
                <w:rStyle w:val="IndexLink"/>
              </w:rPr>
              <w:t>127</w:t>
            </w:r>
          </w:hyperlink>
        </w:p>
        <w:p>
          <w:pPr>
            <w:pStyle w:val="Contents2"/>
            <w:tabs>
              <w:tab w:val="clear" w:pos="8743"/>
              <w:tab w:val="right" w:pos="9026" w:leader="dot"/>
            </w:tabs>
            <w:rPr/>
          </w:pPr>
          <w:hyperlink w:anchor="__RefHeading___Toc657812_73709187">
            <w:r>
              <w:rPr>
                <w:webHidden/>
                <w:rStyle w:val="IndexLink"/>
              </w:rPr>
              <w:t>440</w:t>
            </w:r>
            <w:r>
              <w:rPr>
                <w:rStyle w:val="IndexLink"/>
                <w:rtl w:val="true"/>
              </w:rPr>
              <w:t xml:space="preserve">- </w:t>
            </w:r>
            <w:r>
              <w:rPr>
                <w:rStyle w:val="IndexLink"/>
                <w:rtl w:val="true"/>
              </w:rPr>
              <w:t>البراهین الجلیة فی شرح القصیدة العلویة</w:t>
            </w:r>
            <w:r>
              <w:rPr>
                <w:rStyle w:val="IndexLink"/>
                <w:rtl w:val="true"/>
              </w:rPr>
              <w:tab/>
            </w:r>
            <w:r>
              <w:rPr>
                <w:rStyle w:val="IndexLink"/>
              </w:rPr>
              <w:t>127</w:t>
            </w:r>
          </w:hyperlink>
        </w:p>
        <w:p>
          <w:pPr>
            <w:pStyle w:val="Contents2"/>
            <w:tabs>
              <w:tab w:val="clear" w:pos="8743"/>
              <w:tab w:val="right" w:pos="9026" w:leader="dot"/>
            </w:tabs>
            <w:rPr/>
          </w:pPr>
          <w:hyperlink w:anchor="__RefHeading___Toc657814_73709187">
            <w:r>
              <w:rPr>
                <w:webHidden/>
                <w:rStyle w:val="IndexLink"/>
              </w:rPr>
              <w:t>441</w:t>
            </w:r>
            <w:r>
              <w:rPr>
                <w:rStyle w:val="IndexLink"/>
                <w:rtl w:val="true"/>
              </w:rPr>
              <w:t xml:space="preserve">- </w:t>
            </w:r>
            <w:r>
              <w:rPr>
                <w:rStyle w:val="IndexLink"/>
                <w:rtl w:val="true"/>
              </w:rPr>
              <w:t>البراهین الظاهرة علی ظهر الباخرة</w:t>
            </w:r>
            <w:r>
              <w:rPr>
                <w:rStyle w:val="IndexLink"/>
                <w:rtl w:val="true"/>
              </w:rPr>
              <w:tab/>
            </w:r>
            <w:r>
              <w:rPr>
                <w:rStyle w:val="IndexLink"/>
              </w:rPr>
              <w:t>128</w:t>
            </w:r>
          </w:hyperlink>
        </w:p>
        <w:p>
          <w:pPr>
            <w:pStyle w:val="Contents2"/>
            <w:tabs>
              <w:tab w:val="clear" w:pos="8743"/>
              <w:tab w:val="right" w:pos="9026" w:leader="dot"/>
            </w:tabs>
            <w:rPr/>
          </w:pPr>
          <w:hyperlink w:anchor="__RefHeading___Toc657816_73709187">
            <w:r>
              <w:rPr>
                <w:webHidden/>
                <w:rStyle w:val="IndexLink"/>
              </w:rPr>
              <w:t>442</w:t>
            </w:r>
            <w:r>
              <w:rPr>
                <w:rStyle w:val="IndexLink"/>
                <w:rtl w:val="true"/>
              </w:rPr>
              <w:t xml:space="preserve">- </w:t>
            </w:r>
            <w:r>
              <w:rPr>
                <w:rStyle w:val="IndexLink"/>
                <w:rtl w:val="true"/>
              </w:rPr>
              <w:t>البراهین القائمات لقمع الشبه و التشکیکات</w:t>
            </w:r>
            <w:r>
              <w:rPr>
                <w:rStyle w:val="IndexLink"/>
                <w:rtl w:val="true"/>
              </w:rPr>
              <w:tab/>
            </w:r>
            <w:r>
              <w:rPr>
                <w:rStyle w:val="IndexLink"/>
              </w:rPr>
              <w:t>128</w:t>
            </w:r>
          </w:hyperlink>
        </w:p>
        <w:p>
          <w:pPr>
            <w:pStyle w:val="Contents2"/>
            <w:tabs>
              <w:tab w:val="clear" w:pos="8743"/>
              <w:tab w:val="right" w:pos="9026" w:leader="dot"/>
            </w:tabs>
            <w:rPr/>
          </w:pPr>
          <w:hyperlink w:anchor="__RefHeading___Toc657818_73709187">
            <w:r>
              <w:rPr>
                <w:webHidden/>
                <w:rStyle w:val="IndexLink"/>
              </w:rPr>
              <w:t>443</w:t>
            </w:r>
            <w:r>
              <w:rPr>
                <w:rStyle w:val="IndexLink"/>
                <w:rtl w:val="true"/>
              </w:rPr>
              <w:t xml:space="preserve">- </w:t>
            </w:r>
            <w:r>
              <w:rPr>
                <w:rStyle w:val="IndexLink"/>
                <w:rtl w:val="true"/>
              </w:rPr>
              <w:t>براهین القرآن</w:t>
            </w:r>
            <w:r>
              <w:rPr>
                <w:rStyle w:val="IndexLink"/>
                <w:rtl w:val="true"/>
              </w:rPr>
              <w:tab/>
            </w:r>
            <w:r>
              <w:rPr>
                <w:rStyle w:val="IndexLink"/>
              </w:rPr>
              <w:t>129</w:t>
            </w:r>
          </w:hyperlink>
        </w:p>
        <w:p>
          <w:pPr>
            <w:pStyle w:val="Contents2"/>
            <w:tabs>
              <w:tab w:val="clear" w:pos="8743"/>
              <w:tab w:val="right" w:pos="9026" w:leader="dot"/>
            </w:tabs>
            <w:rPr/>
          </w:pPr>
          <w:hyperlink w:anchor="__RefHeading___Toc657820_73709187">
            <w:r>
              <w:rPr>
                <w:webHidden/>
                <w:rStyle w:val="IndexLink"/>
              </w:rPr>
              <w:t>444</w:t>
            </w:r>
            <w:r>
              <w:rPr>
                <w:rStyle w:val="IndexLink"/>
                <w:rtl w:val="true"/>
              </w:rPr>
              <w:t xml:space="preserve">- </w:t>
            </w:r>
            <w:r>
              <w:rPr>
                <w:rStyle w:val="IndexLink"/>
                <w:rtl w:val="true"/>
              </w:rPr>
              <w:t>براهین محمدیه</w:t>
            </w:r>
            <w:r>
              <w:rPr>
                <w:rStyle w:val="IndexLink"/>
                <w:rtl w:val="true"/>
              </w:rPr>
              <w:tab/>
            </w:r>
            <w:r>
              <w:rPr>
                <w:rStyle w:val="IndexLink"/>
              </w:rPr>
              <w:t>129</w:t>
            </w:r>
          </w:hyperlink>
        </w:p>
        <w:p>
          <w:pPr>
            <w:pStyle w:val="Contents2"/>
            <w:tabs>
              <w:tab w:val="clear" w:pos="8743"/>
              <w:tab w:val="right" w:pos="9026" w:leader="dot"/>
            </w:tabs>
            <w:rPr/>
          </w:pPr>
          <w:hyperlink w:anchor="__RefHeading___Toc657822_73709187">
            <w:r>
              <w:rPr>
                <w:webHidden/>
                <w:rStyle w:val="IndexLink"/>
              </w:rPr>
              <w:t>445</w:t>
            </w:r>
            <w:r>
              <w:rPr>
                <w:rStyle w:val="IndexLink"/>
                <w:rtl w:val="true"/>
              </w:rPr>
              <w:t xml:space="preserve">- </w:t>
            </w:r>
            <w:r>
              <w:rPr>
                <w:rStyle w:val="IndexLink"/>
                <w:rtl w:val="true"/>
              </w:rPr>
              <w:t>برج زواهر</w:t>
            </w:r>
            <w:r>
              <w:rPr>
                <w:rStyle w:val="IndexLink"/>
                <w:rtl w:val="true"/>
              </w:rPr>
              <w:tab/>
            </w:r>
            <w:r>
              <w:rPr>
                <w:rStyle w:val="IndexLink"/>
              </w:rPr>
              <w:t>129</w:t>
            </w:r>
          </w:hyperlink>
        </w:p>
        <w:p>
          <w:pPr>
            <w:pStyle w:val="Contents2"/>
            <w:tabs>
              <w:tab w:val="clear" w:pos="8743"/>
              <w:tab w:val="right" w:pos="9026" w:leader="dot"/>
            </w:tabs>
            <w:rPr/>
          </w:pPr>
          <w:hyperlink w:anchor="__RefHeading___Toc657824_73709187">
            <w:r>
              <w:rPr>
                <w:webHidden/>
                <w:rStyle w:val="IndexLink"/>
              </w:rPr>
              <w:t>446</w:t>
            </w:r>
            <w:r>
              <w:rPr>
                <w:rStyle w:val="IndexLink"/>
                <w:rtl w:val="true"/>
              </w:rPr>
              <w:t xml:space="preserve">- </w:t>
            </w:r>
            <w:r>
              <w:rPr>
                <w:rStyle w:val="IndexLink"/>
                <w:rtl w:val="true"/>
              </w:rPr>
              <w:t>برژیا</w:t>
            </w:r>
            <w:r>
              <w:rPr>
                <w:rStyle w:val="IndexLink"/>
                <w:rtl w:val="true"/>
              </w:rPr>
              <w:tab/>
            </w:r>
            <w:r>
              <w:rPr>
                <w:rStyle w:val="IndexLink"/>
              </w:rPr>
              <w:t>129</w:t>
            </w:r>
          </w:hyperlink>
        </w:p>
        <w:p>
          <w:pPr>
            <w:pStyle w:val="Contents2"/>
            <w:tabs>
              <w:tab w:val="clear" w:pos="8743"/>
              <w:tab w:val="right" w:pos="9026" w:leader="dot"/>
            </w:tabs>
            <w:rPr/>
          </w:pPr>
          <w:hyperlink w:anchor="__RefHeading___Toc657826_73709187">
            <w:r>
              <w:rPr>
                <w:webHidden/>
                <w:rStyle w:val="IndexLink"/>
              </w:rPr>
              <w:t>447</w:t>
            </w:r>
            <w:r>
              <w:rPr>
                <w:rStyle w:val="IndexLink"/>
                <w:rtl w:val="true"/>
              </w:rPr>
              <w:t xml:space="preserve">- </w:t>
            </w:r>
            <w:r>
              <w:rPr>
                <w:rStyle w:val="IndexLink"/>
                <w:rtl w:val="true"/>
              </w:rPr>
              <w:t>البرکات الرضویة</w:t>
            </w:r>
            <w:r>
              <w:rPr>
                <w:rStyle w:val="IndexLink"/>
                <w:rtl w:val="true"/>
              </w:rPr>
              <w:tab/>
            </w:r>
            <w:r>
              <w:rPr>
                <w:rStyle w:val="IndexLink"/>
              </w:rPr>
              <w:t>129</w:t>
            </w:r>
          </w:hyperlink>
        </w:p>
        <w:p>
          <w:pPr>
            <w:pStyle w:val="Contents2"/>
            <w:tabs>
              <w:tab w:val="clear" w:pos="8743"/>
              <w:tab w:val="right" w:pos="9026" w:leader="dot"/>
            </w:tabs>
            <w:rPr/>
          </w:pPr>
          <w:hyperlink w:anchor="__RefHeading___Toc657828_73709187">
            <w:r>
              <w:rPr>
                <w:webHidden/>
                <w:rStyle w:val="IndexLink"/>
              </w:rPr>
              <w:t>448</w:t>
            </w:r>
            <w:r>
              <w:rPr>
                <w:rStyle w:val="IndexLink"/>
                <w:rtl w:val="true"/>
              </w:rPr>
              <w:t xml:space="preserve">- </w:t>
            </w:r>
            <w:r>
              <w:rPr>
                <w:rStyle w:val="IndexLink"/>
                <w:rtl w:val="true"/>
              </w:rPr>
              <w:t>البرکات الرضویة</w:t>
            </w:r>
            <w:r>
              <w:rPr>
                <w:rStyle w:val="IndexLink"/>
                <w:rtl w:val="true"/>
              </w:rPr>
              <w:tab/>
            </w:r>
            <w:r>
              <w:rPr>
                <w:rStyle w:val="IndexLink"/>
              </w:rPr>
              <w:t>130</w:t>
            </w:r>
          </w:hyperlink>
        </w:p>
        <w:p>
          <w:pPr>
            <w:pStyle w:val="Contents2"/>
            <w:tabs>
              <w:tab w:val="clear" w:pos="8743"/>
              <w:tab w:val="right" w:pos="9026" w:leader="dot"/>
            </w:tabs>
            <w:rPr/>
          </w:pPr>
          <w:hyperlink w:anchor="__RefHeading___Toc657830_73709187">
            <w:r>
              <w:rPr>
                <w:webHidden/>
                <w:rStyle w:val="IndexLink"/>
              </w:rPr>
              <w:t>449</w:t>
            </w:r>
            <w:r>
              <w:rPr>
                <w:rStyle w:val="IndexLink"/>
                <w:rtl w:val="true"/>
              </w:rPr>
              <w:t xml:space="preserve">- </w:t>
            </w:r>
            <w:r>
              <w:rPr>
                <w:rStyle w:val="IndexLink"/>
                <w:rtl w:val="true"/>
              </w:rPr>
              <w:t>برکات المشهد المقدس</w:t>
            </w:r>
            <w:r>
              <w:rPr>
                <w:rStyle w:val="IndexLink"/>
                <w:rtl w:val="true"/>
              </w:rPr>
              <w:tab/>
            </w:r>
            <w:r>
              <w:rPr>
                <w:rStyle w:val="IndexLink"/>
              </w:rPr>
              <w:t>130</w:t>
            </w:r>
          </w:hyperlink>
        </w:p>
        <w:p>
          <w:pPr>
            <w:pStyle w:val="Contents2"/>
            <w:tabs>
              <w:tab w:val="clear" w:pos="8743"/>
              <w:tab w:val="right" w:pos="9026" w:leader="dot"/>
            </w:tabs>
            <w:rPr/>
          </w:pPr>
          <w:hyperlink w:anchor="__RefHeading___Toc657832_73709187">
            <w:r>
              <w:rPr>
                <w:webHidden/>
                <w:rStyle w:val="IndexLink"/>
              </w:rPr>
              <w:t>450</w:t>
            </w:r>
            <w:r>
              <w:rPr>
                <w:rStyle w:val="IndexLink"/>
                <w:rtl w:val="true"/>
              </w:rPr>
              <w:t xml:space="preserve">- </w:t>
            </w:r>
            <w:r>
              <w:rPr>
                <w:rStyle w:val="IndexLink"/>
                <w:rtl w:val="true"/>
              </w:rPr>
              <w:t>البرکة فی السعی و الحرکة</w:t>
            </w:r>
            <w:r>
              <w:rPr>
                <w:rStyle w:val="IndexLink"/>
                <w:rtl w:val="true"/>
              </w:rPr>
              <w:tab/>
            </w:r>
            <w:r>
              <w:rPr>
                <w:rStyle w:val="IndexLink"/>
              </w:rPr>
              <w:t>130</w:t>
            </w:r>
          </w:hyperlink>
        </w:p>
        <w:p>
          <w:pPr>
            <w:pStyle w:val="Contents2"/>
            <w:tabs>
              <w:tab w:val="clear" w:pos="8743"/>
              <w:tab w:val="right" w:pos="9026" w:leader="dot"/>
            </w:tabs>
            <w:rPr/>
          </w:pPr>
          <w:hyperlink w:anchor="__RefHeading___Toc657834_73709187">
            <w:r>
              <w:rPr>
                <w:webHidden/>
                <w:rStyle w:val="IndexLink"/>
              </w:rPr>
              <w:t>451</w:t>
            </w:r>
            <w:r>
              <w:rPr>
                <w:rStyle w:val="IndexLink"/>
                <w:rtl w:val="true"/>
              </w:rPr>
              <w:t xml:space="preserve">- </w:t>
            </w:r>
            <w:r>
              <w:rPr>
                <w:rStyle w:val="IndexLink"/>
                <w:rtl w:val="true"/>
              </w:rPr>
              <w:t>البرناس فی مثالب بنی العباس</w:t>
            </w:r>
            <w:r>
              <w:rPr>
                <w:rStyle w:val="IndexLink"/>
                <w:rtl w:val="true"/>
              </w:rPr>
              <w:tab/>
            </w:r>
            <w:r>
              <w:rPr>
                <w:rStyle w:val="IndexLink"/>
              </w:rPr>
              <w:t>130</w:t>
            </w:r>
          </w:hyperlink>
        </w:p>
        <w:p>
          <w:pPr>
            <w:pStyle w:val="Contents2"/>
            <w:tabs>
              <w:tab w:val="clear" w:pos="8743"/>
              <w:tab w:val="right" w:pos="9026" w:leader="dot"/>
            </w:tabs>
            <w:rPr/>
          </w:pPr>
          <w:hyperlink w:anchor="__RefHeading___Toc657836_73709187">
            <w:r>
              <w:rPr>
                <w:webHidden/>
                <w:rStyle w:val="IndexLink"/>
              </w:rPr>
              <w:t>452</w:t>
            </w:r>
            <w:r>
              <w:rPr>
                <w:rStyle w:val="IndexLink"/>
                <w:rtl w:val="true"/>
              </w:rPr>
              <w:t xml:space="preserve">- </w:t>
            </w:r>
            <w:r>
              <w:rPr>
                <w:rStyle w:val="IndexLink"/>
                <w:rtl w:val="true"/>
              </w:rPr>
              <w:t>برنامه</w:t>
            </w:r>
            <w:r>
              <w:rPr>
                <w:rStyle w:val="IndexLink"/>
                <w:rtl w:val="true"/>
              </w:rPr>
              <w:tab/>
            </w:r>
            <w:r>
              <w:rPr>
                <w:rStyle w:val="IndexLink"/>
              </w:rPr>
              <w:t>130</w:t>
            </w:r>
          </w:hyperlink>
        </w:p>
        <w:p>
          <w:pPr>
            <w:pStyle w:val="Contents2"/>
            <w:tabs>
              <w:tab w:val="clear" w:pos="8743"/>
              <w:tab w:val="right" w:pos="9026" w:leader="dot"/>
            </w:tabs>
            <w:rPr/>
          </w:pPr>
          <w:hyperlink w:anchor="__RefHeading___Toc657838_73709187">
            <w:r>
              <w:rPr>
                <w:webHidden/>
                <w:rStyle w:val="IndexLink"/>
              </w:rPr>
              <w:t>453</w:t>
            </w:r>
            <w:r>
              <w:rPr>
                <w:rStyle w:val="IndexLink"/>
                <w:rtl w:val="true"/>
              </w:rPr>
              <w:t xml:space="preserve">- </w:t>
            </w:r>
            <w:r>
              <w:rPr>
                <w:rStyle w:val="IndexLink"/>
                <w:rtl w:val="true"/>
              </w:rPr>
              <w:t>برهان دولتشاهی</w:t>
            </w:r>
            <w:r>
              <w:rPr>
                <w:rStyle w:val="IndexLink"/>
                <w:rtl w:val="true"/>
              </w:rPr>
              <w:tab/>
            </w:r>
            <w:r>
              <w:rPr>
                <w:rStyle w:val="IndexLink"/>
              </w:rPr>
              <w:t>131</w:t>
            </w:r>
          </w:hyperlink>
        </w:p>
        <w:p>
          <w:pPr>
            <w:pStyle w:val="Contents2"/>
            <w:tabs>
              <w:tab w:val="clear" w:pos="8743"/>
              <w:tab w:val="right" w:pos="9026" w:leader="dot"/>
            </w:tabs>
            <w:rPr/>
          </w:pPr>
          <w:hyperlink w:anchor="__RefHeading___Toc657840_73709187">
            <w:r>
              <w:rPr>
                <w:webHidden/>
                <w:rStyle w:val="IndexLink"/>
              </w:rPr>
              <w:t>454</w:t>
            </w:r>
            <w:r>
              <w:rPr>
                <w:rStyle w:val="IndexLink"/>
                <w:rtl w:val="true"/>
              </w:rPr>
              <w:t xml:space="preserve">- </w:t>
            </w:r>
            <w:r>
              <w:rPr>
                <w:rStyle w:val="IndexLink"/>
                <w:rtl w:val="true"/>
              </w:rPr>
              <w:t>برهان السالکین</w:t>
            </w:r>
            <w:r>
              <w:rPr>
                <w:rStyle w:val="IndexLink"/>
                <w:rtl w:val="true"/>
              </w:rPr>
              <w:tab/>
            </w:r>
            <w:r>
              <w:rPr>
                <w:rStyle w:val="IndexLink"/>
              </w:rPr>
              <w:t>131</w:t>
            </w:r>
          </w:hyperlink>
        </w:p>
        <w:p>
          <w:pPr>
            <w:pStyle w:val="Contents2"/>
            <w:tabs>
              <w:tab w:val="clear" w:pos="8743"/>
              <w:tab w:val="right" w:pos="9026" w:leader="dot"/>
            </w:tabs>
            <w:rPr/>
          </w:pPr>
          <w:hyperlink w:anchor="__RefHeading___Toc657842_73709187">
            <w:r>
              <w:rPr>
                <w:webHidden/>
                <w:rStyle w:val="IndexLink"/>
              </w:rPr>
              <w:t>455</w:t>
            </w:r>
            <w:r>
              <w:rPr>
                <w:rStyle w:val="IndexLink"/>
                <w:rtl w:val="true"/>
              </w:rPr>
              <w:t xml:space="preserve">- </w:t>
            </w:r>
            <w:r>
              <w:rPr>
                <w:rStyle w:val="IndexLink"/>
                <w:rtl w:val="true"/>
              </w:rPr>
              <w:t>برهان الشیعة فی اثبات الرجعة</w:t>
            </w:r>
            <w:r>
              <w:rPr>
                <w:rStyle w:val="IndexLink"/>
                <w:rtl w:val="true"/>
              </w:rPr>
              <w:tab/>
            </w:r>
            <w:r>
              <w:rPr>
                <w:rStyle w:val="IndexLink"/>
              </w:rPr>
              <w:t>131</w:t>
            </w:r>
          </w:hyperlink>
        </w:p>
        <w:p>
          <w:pPr>
            <w:pStyle w:val="Contents2"/>
            <w:tabs>
              <w:tab w:val="clear" w:pos="8743"/>
              <w:tab w:val="right" w:pos="9026" w:leader="dot"/>
            </w:tabs>
            <w:rPr/>
          </w:pPr>
          <w:hyperlink w:anchor="__RefHeading___Toc657844_73709187">
            <w:r>
              <w:rPr>
                <w:webHidden/>
                <w:rStyle w:val="IndexLink"/>
              </w:rPr>
              <w:t>456</w:t>
            </w:r>
            <w:r>
              <w:rPr>
                <w:rStyle w:val="IndexLink"/>
                <w:rtl w:val="true"/>
              </w:rPr>
              <w:t xml:space="preserve">- </w:t>
            </w:r>
            <w:r>
              <w:rPr>
                <w:rStyle w:val="IndexLink"/>
                <w:rtl w:val="true"/>
              </w:rPr>
              <w:t>البرهان علی أن انبیاء الله من ایران</w:t>
            </w:r>
            <w:r>
              <w:rPr>
                <w:rStyle w:val="IndexLink"/>
                <w:rtl w:val="true"/>
              </w:rPr>
              <w:tab/>
            </w:r>
            <w:r>
              <w:rPr>
                <w:rStyle w:val="IndexLink"/>
              </w:rPr>
              <w:t>131</w:t>
            </w:r>
          </w:hyperlink>
        </w:p>
        <w:p>
          <w:pPr>
            <w:pStyle w:val="Contents2"/>
            <w:tabs>
              <w:tab w:val="clear" w:pos="8743"/>
              <w:tab w:val="right" w:pos="9026" w:leader="dot"/>
            </w:tabs>
            <w:rPr/>
          </w:pPr>
          <w:hyperlink w:anchor="__RefHeading___Toc657846_73709187">
            <w:r>
              <w:rPr>
                <w:webHidden/>
                <w:rStyle w:val="IndexLink"/>
              </w:rPr>
              <w:t>457</w:t>
            </w:r>
            <w:r>
              <w:rPr>
                <w:rStyle w:val="IndexLink"/>
                <w:rtl w:val="true"/>
              </w:rPr>
              <w:t xml:space="preserve">- </w:t>
            </w:r>
            <w:r>
              <w:rPr>
                <w:rStyle w:val="IndexLink"/>
                <w:rtl w:val="true"/>
              </w:rPr>
              <w:t>البرهان علی ثبوت الایمان</w:t>
            </w:r>
            <w:r>
              <w:rPr>
                <w:rStyle w:val="IndexLink"/>
                <w:rtl w:val="true"/>
              </w:rPr>
              <w:tab/>
            </w:r>
            <w:r>
              <w:rPr>
                <w:rStyle w:val="IndexLink"/>
              </w:rPr>
              <w:t>131</w:t>
            </w:r>
          </w:hyperlink>
        </w:p>
        <w:p>
          <w:pPr>
            <w:pStyle w:val="Contents2"/>
            <w:tabs>
              <w:tab w:val="clear" w:pos="8743"/>
              <w:tab w:val="right" w:pos="9026" w:leader="dot"/>
            </w:tabs>
            <w:rPr/>
          </w:pPr>
          <w:hyperlink w:anchor="__RefHeading___Toc657848_73709187">
            <w:r>
              <w:rPr>
                <w:webHidden/>
                <w:rStyle w:val="IndexLink"/>
              </w:rPr>
              <w:t>458</w:t>
            </w:r>
            <w:r>
              <w:rPr>
                <w:rStyle w:val="IndexLink"/>
                <w:rtl w:val="true"/>
              </w:rPr>
              <w:t xml:space="preserve">- </w:t>
            </w:r>
            <w:r>
              <w:rPr>
                <w:rStyle w:val="IndexLink"/>
                <w:rtl w:val="true"/>
              </w:rPr>
              <w:t>البرهان فی وجوه البیان</w:t>
            </w:r>
            <w:r>
              <w:rPr>
                <w:rStyle w:val="IndexLink"/>
                <w:rtl w:val="true"/>
              </w:rPr>
              <w:tab/>
            </w:r>
            <w:r>
              <w:rPr>
                <w:rStyle w:val="IndexLink"/>
              </w:rPr>
              <w:t>132</w:t>
            </w:r>
          </w:hyperlink>
        </w:p>
        <w:p>
          <w:pPr>
            <w:pStyle w:val="Contents2"/>
            <w:tabs>
              <w:tab w:val="clear" w:pos="8743"/>
              <w:tab w:val="right" w:pos="9026" w:leader="dot"/>
            </w:tabs>
            <w:rPr/>
          </w:pPr>
          <w:hyperlink w:anchor="__RefHeading___Toc657850_73709187">
            <w:r>
              <w:rPr>
                <w:webHidden/>
                <w:rStyle w:val="IndexLink"/>
              </w:rPr>
              <w:t>459</w:t>
            </w:r>
            <w:r>
              <w:rPr>
                <w:rStyle w:val="IndexLink"/>
                <w:rtl w:val="true"/>
              </w:rPr>
              <w:t xml:space="preserve">- </w:t>
            </w:r>
            <w:r>
              <w:rPr>
                <w:rStyle w:val="IndexLink"/>
                <w:rtl w:val="true"/>
              </w:rPr>
              <w:t>برهان القاری فی تجوید کلام الباری</w:t>
            </w:r>
            <w:r>
              <w:rPr>
                <w:rStyle w:val="IndexLink"/>
                <w:rtl w:val="true"/>
              </w:rPr>
              <w:tab/>
            </w:r>
            <w:r>
              <w:rPr>
                <w:rStyle w:val="IndexLink"/>
              </w:rPr>
              <w:t>132</w:t>
            </w:r>
          </w:hyperlink>
        </w:p>
        <w:p>
          <w:pPr>
            <w:pStyle w:val="Contents2"/>
            <w:tabs>
              <w:tab w:val="clear" w:pos="8743"/>
              <w:tab w:val="right" w:pos="9026" w:leader="dot"/>
            </w:tabs>
            <w:rPr/>
          </w:pPr>
          <w:hyperlink w:anchor="__RefHeading___Toc657852_73709187">
            <w:r>
              <w:rPr>
                <w:webHidden/>
                <w:rStyle w:val="IndexLink"/>
              </w:rPr>
              <w:t>460</w:t>
            </w:r>
            <w:r>
              <w:rPr>
                <w:rStyle w:val="IndexLink"/>
                <w:rtl w:val="true"/>
              </w:rPr>
              <w:t xml:space="preserve">- </w:t>
            </w:r>
            <w:r>
              <w:rPr>
                <w:rStyle w:val="IndexLink"/>
                <w:rtl w:val="true"/>
              </w:rPr>
              <w:t>البرهان القاطع و النور الساطع</w:t>
            </w:r>
            <w:r>
              <w:rPr>
                <w:rStyle w:val="IndexLink"/>
                <w:rtl w:val="true"/>
              </w:rPr>
              <w:tab/>
            </w:r>
            <w:r>
              <w:rPr>
                <w:rStyle w:val="IndexLink"/>
              </w:rPr>
              <w:t>132</w:t>
            </w:r>
          </w:hyperlink>
        </w:p>
        <w:p>
          <w:pPr>
            <w:pStyle w:val="Contents2"/>
            <w:tabs>
              <w:tab w:val="clear" w:pos="8743"/>
              <w:tab w:val="right" w:pos="9026" w:leader="dot"/>
            </w:tabs>
            <w:rPr/>
          </w:pPr>
          <w:hyperlink w:anchor="__RefHeading___Toc657854_73709187">
            <w:r>
              <w:rPr>
                <w:webHidden/>
                <w:rStyle w:val="IndexLink"/>
              </w:rPr>
              <w:t>461</w:t>
            </w:r>
            <w:r>
              <w:rPr>
                <w:rStyle w:val="IndexLink"/>
                <w:rtl w:val="true"/>
              </w:rPr>
              <w:t xml:space="preserve">- </w:t>
            </w:r>
            <w:r>
              <w:rPr>
                <w:rStyle w:val="IndexLink"/>
                <w:rtl w:val="true"/>
              </w:rPr>
              <w:t>البرهان القاطع و النور الساطع</w:t>
            </w:r>
            <w:r>
              <w:rPr>
                <w:rStyle w:val="IndexLink"/>
                <w:rtl w:val="true"/>
              </w:rPr>
              <w:tab/>
            </w:r>
            <w:r>
              <w:rPr>
                <w:rStyle w:val="IndexLink"/>
              </w:rPr>
              <w:t>133</w:t>
            </w:r>
          </w:hyperlink>
        </w:p>
        <w:p>
          <w:pPr>
            <w:pStyle w:val="Contents2"/>
            <w:tabs>
              <w:tab w:val="clear" w:pos="8743"/>
              <w:tab w:val="right" w:pos="9026" w:leader="dot"/>
            </w:tabs>
            <w:rPr/>
          </w:pPr>
          <w:hyperlink w:anchor="__RefHeading___Toc657856_73709187">
            <w:r>
              <w:rPr>
                <w:webHidden/>
                <w:rStyle w:val="IndexLink"/>
              </w:rPr>
              <w:t>462</w:t>
            </w:r>
            <w:r>
              <w:rPr>
                <w:rStyle w:val="IndexLink"/>
                <w:rtl w:val="true"/>
              </w:rPr>
              <w:t xml:space="preserve">- </w:t>
            </w:r>
            <w:r>
              <w:rPr>
                <w:rStyle w:val="IndexLink"/>
                <w:rtl w:val="true"/>
              </w:rPr>
              <w:t>البرهان المؤسس فی أن المتنجس لا ینجس</w:t>
            </w:r>
            <w:r>
              <w:rPr>
                <w:rStyle w:val="IndexLink"/>
                <w:rtl w:val="true"/>
              </w:rPr>
              <w:tab/>
            </w:r>
            <w:r>
              <w:rPr>
                <w:rStyle w:val="IndexLink"/>
              </w:rPr>
              <w:t>133</w:t>
            </w:r>
          </w:hyperlink>
        </w:p>
        <w:p>
          <w:pPr>
            <w:pStyle w:val="Contents2"/>
            <w:tabs>
              <w:tab w:val="clear" w:pos="8743"/>
              <w:tab w:val="right" w:pos="9026" w:leader="dot"/>
            </w:tabs>
            <w:rPr/>
          </w:pPr>
          <w:hyperlink w:anchor="__RefHeading___Toc657858_73709187">
            <w:r>
              <w:rPr>
                <w:webHidden/>
                <w:rStyle w:val="IndexLink"/>
              </w:rPr>
              <w:t>463</w:t>
            </w:r>
            <w:r>
              <w:rPr>
                <w:rStyle w:val="IndexLink"/>
                <w:rtl w:val="true"/>
              </w:rPr>
              <w:t xml:space="preserve">- </w:t>
            </w:r>
            <w:r>
              <w:rPr>
                <w:rStyle w:val="IndexLink"/>
                <w:rtl w:val="true"/>
              </w:rPr>
              <w:t>برهان المتقین فی أحکام الدین</w:t>
            </w:r>
            <w:r>
              <w:rPr>
                <w:rStyle w:val="IndexLink"/>
                <w:rtl w:val="true"/>
              </w:rPr>
              <w:tab/>
            </w:r>
            <w:r>
              <w:rPr>
                <w:rStyle w:val="IndexLink"/>
              </w:rPr>
              <w:t>133</w:t>
            </w:r>
          </w:hyperlink>
        </w:p>
        <w:p>
          <w:pPr>
            <w:pStyle w:val="Contents2"/>
            <w:tabs>
              <w:tab w:val="clear" w:pos="8743"/>
              <w:tab w:val="right" w:pos="9026" w:leader="dot"/>
            </w:tabs>
            <w:rPr/>
          </w:pPr>
          <w:hyperlink w:anchor="__RefHeading___Toc657860_73709187">
            <w:r>
              <w:rPr>
                <w:webHidden/>
                <w:rStyle w:val="IndexLink"/>
              </w:rPr>
              <w:t>464</w:t>
            </w:r>
            <w:r>
              <w:rPr>
                <w:rStyle w:val="IndexLink"/>
                <w:rtl w:val="true"/>
              </w:rPr>
              <w:t xml:space="preserve">- </w:t>
            </w:r>
            <w:r>
              <w:rPr>
                <w:rStyle w:val="IndexLink"/>
                <w:rtl w:val="true"/>
              </w:rPr>
              <w:t>برهان المتقین و میزان الملحدین</w:t>
            </w:r>
            <w:r>
              <w:rPr>
                <w:rStyle w:val="IndexLink"/>
                <w:rtl w:val="true"/>
              </w:rPr>
              <w:tab/>
            </w:r>
            <w:r>
              <w:rPr>
                <w:rStyle w:val="IndexLink"/>
              </w:rPr>
              <w:t>133</w:t>
            </w:r>
          </w:hyperlink>
        </w:p>
        <w:p>
          <w:pPr>
            <w:pStyle w:val="Contents2"/>
            <w:tabs>
              <w:tab w:val="clear" w:pos="8743"/>
              <w:tab w:val="right" w:pos="9026" w:leader="dot"/>
            </w:tabs>
            <w:rPr/>
          </w:pPr>
          <w:hyperlink w:anchor="__RefHeading___Toc657862_73709187">
            <w:r>
              <w:rPr>
                <w:webHidden/>
                <w:rStyle w:val="IndexLink"/>
              </w:rPr>
              <w:t>465</w:t>
            </w:r>
            <w:r>
              <w:rPr>
                <w:rStyle w:val="IndexLink"/>
                <w:rtl w:val="true"/>
              </w:rPr>
              <w:t xml:space="preserve">- </w:t>
            </w:r>
            <w:r>
              <w:rPr>
                <w:rStyle w:val="IndexLink"/>
                <w:rtl w:val="true"/>
              </w:rPr>
              <w:t>البرهان المتین لاثبات نبوة خاتم النبیین بآیتین من القرآن المبین</w:t>
            </w:r>
            <w:r>
              <w:rPr>
                <w:rStyle w:val="IndexLink"/>
                <w:rtl w:val="true"/>
              </w:rPr>
              <w:tab/>
            </w:r>
            <w:r>
              <w:rPr>
                <w:rStyle w:val="IndexLink"/>
              </w:rPr>
              <w:t>134</w:t>
            </w:r>
          </w:hyperlink>
        </w:p>
        <w:p>
          <w:pPr>
            <w:pStyle w:val="Contents2"/>
            <w:tabs>
              <w:tab w:val="clear" w:pos="8743"/>
              <w:tab w:val="right" w:pos="9026" w:leader="dot"/>
            </w:tabs>
            <w:rPr/>
          </w:pPr>
          <w:hyperlink w:anchor="__RefHeading___Toc657864_73709187">
            <w:r>
              <w:rPr>
                <w:webHidden/>
                <w:rStyle w:val="IndexLink"/>
              </w:rPr>
              <w:t>466</w:t>
            </w:r>
            <w:r>
              <w:rPr>
                <w:rStyle w:val="IndexLink"/>
                <w:rtl w:val="true"/>
              </w:rPr>
              <w:t xml:space="preserve">- </w:t>
            </w:r>
            <w:r>
              <w:rPr>
                <w:rStyle w:val="IndexLink"/>
                <w:rtl w:val="true"/>
              </w:rPr>
              <w:t>برهان الهدایة</w:t>
            </w:r>
            <w:r>
              <w:rPr>
                <w:rStyle w:val="IndexLink"/>
                <w:rtl w:val="true"/>
              </w:rPr>
              <w:tab/>
            </w:r>
            <w:r>
              <w:rPr>
                <w:rStyle w:val="IndexLink"/>
              </w:rPr>
              <w:t>134</w:t>
            </w:r>
          </w:hyperlink>
        </w:p>
        <w:p>
          <w:pPr>
            <w:pStyle w:val="Contents2"/>
            <w:tabs>
              <w:tab w:val="clear" w:pos="8743"/>
              <w:tab w:val="right" w:pos="9026" w:leader="dot"/>
            </w:tabs>
            <w:rPr/>
          </w:pPr>
          <w:hyperlink w:anchor="__RefHeading___Toc657866_73709187">
            <w:r>
              <w:rPr>
                <w:webHidden/>
                <w:rStyle w:val="IndexLink"/>
              </w:rPr>
              <w:t>467</w:t>
            </w:r>
            <w:r>
              <w:rPr>
                <w:rStyle w:val="IndexLink"/>
                <w:rtl w:val="true"/>
              </w:rPr>
              <w:t xml:space="preserve">- </w:t>
            </w:r>
            <w:r>
              <w:rPr>
                <w:rStyle w:val="IndexLink"/>
                <w:rtl w:val="true"/>
              </w:rPr>
              <w:t>بزرگان علم و ادب در شمال ایران</w:t>
            </w:r>
            <w:r>
              <w:rPr>
                <w:rStyle w:val="IndexLink"/>
                <w:rtl w:val="true"/>
              </w:rPr>
              <w:tab/>
            </w:r>
            <w:r>
              <w:rPr>
                <w:rStyle w:val="IndexLink"/>
              </w:rPr>
              <w:t>134</w:t>
            </w:r>
          </w:hyperlink>
        </w:p>
        <w:p>
          <w:pPr>
            <w:pStyle w:val="Contents2"/>
            <w:tabs>
              <w:tab w:val="clear" w:pos="8743"/>
              <w:tab w:val="right" w:pos="9026" w:leader="dot"/>
            </w:tabs>
            <w:rPr/>
          </w:pPr>
          <w:hyperlink w:anchor="__RefHeading___Toc657868_73709187">
            <w:r>
              <w:rPr>
                <w:webHidden/>
                <w:rStyle w:val="IndexLink"/>
              </w:rPr>
              <w:t>468</w:t>
            </w:r>
            <w:r>
              <w:rPr>
                <w:rStyle w:val="IndexLink"/>
                <w:rtl w:val="true"/>
              </w:rPr>
              <w:t xml:space="preserve">- </w:t>
            </w:r>
            <w:r>
              <w:rPr>
                <w:rStyle w:val="IndexLink"/>
                <w:rtl w:val="true"/>
              </w:rPr>
              <w:t>بزم‏آرا</w:t>
            </w:r>
            <w:r>
              <w:rPr>
                <w:rStyle w:val="IndexLink"/>
                <w:rtl w:val="true"/>
              </w:rPr>
              <w:tab/>
            </w:r>
            <w:r>
              <w:rPr>
                <w:rStyle w:val="IndexLink"/>
              </w:rPr>
              <w:t>134</w:t>
            </w:r>
          </w:hyperlink>
        </w:p>
        <w:p>
          <w:pPr>
            <w:pStyle w:val="Contents2"/>
            <w:tabs>
              <w:tab w:val="clear" w:pos="8743"/>
              <w:tab w:val="right" w:pos="9026" w:leader="dot"/>
            </w:tabs>
            <w:rPr/>
          </w:pPr>
          <w:hyperlink w:anchor="__RefHeading___Toc657870_73709187">
            <w:r>
              <w:rPr>
                <w:webHidden/>
                <w:rStyle w:val="IndexLink"/>
              </w:rPr>
              <w:t>469</w:t>
            </w:r>
            <w:r>
              <w:rPr>
                <w:rStyle w:val="IndexLink"/>
                <w:rtl w:val="true"/>
              </w:rPr>
              <w:t xml:space="preserve">- </w:t>
            </w:r>
            <w:r>
              <w:rPr>
                <w:rStyle w:val="IndexLink"/>
                <w:rtl w:val="true"/>
              </w:rPr>
              <w:t>بزم‏آرا</w:t>
            </w:r>
            <w:r>
              <w:rPr>
                <w:rStyle w:val="IndexLink"/>
                <w:rtl w:val="true"/>
              </w:rPr>
              <w:tab/>
            </w:r>
            <w:r>
              <w:rPr>
                <w:rStyle w:val="IndexLink"/>
              </w:rPr>
              <w:t>135</w:t>
            </w:r>
          </w:hyperlink>
        </w:p>
        <w:p>
          <w:pPr>
            <w:pStyle w:val="Contents2"/>
            <w:tabs>
              <w:tab w:val="clear" w:pos="8743"/>
              <w:tab w:val="right" w:pos="9026" w:leader="dot"/>
            </w:tabs>
            <w:rPr/>
          </w:pPr>
          <w:hyperlink w:anchor="__RefHeading___Toc657872_73709187">
            <w:r>
              <w:rPr>
                <w:webHidden/>
                <w:rStyle w:val="IndexLink"/>
              </w:rPr>
              <w:t>470</w:t>
            </w:r>
            <w:r>
              <w:rPr>
                <w:rStyle w:val="IndexLink"/>
                <w:rtl w:val="true"/>
              </w:rPr>
              <w:t xml:space="preserve">- </w:t>
            </w:r>
            <w:r>
              <w:rPr>
                <w:rStyle w:val="IndexLink"/>
                <w:rtl w:val="true"/>
              </w:rPr>
              <w:t>بزم وصال</w:t>
            </w:r>
            <w:r>
              <w:rPr>
                <w:rStyle w:val="IndexLink"/>
                <w:rtl w:val="true"/>
              </w:rPr>
              <w:tab/>
            </w:r>
            <w:r>
              <w:rPr>
                <w:rStyle w:val="IndexLink"/>
              </w:rPr>
              <w:t>135</w:t>
            </w:r>
          </w:hyperlink>
        </w:p>
        <w:p>
          <w:pPr>
            <w:pStyle w:val="Contents2"/>
            <w:tabs>
              <w:tab w:val="clear" w:pos="8743"/>
              <w:tab w:val="right" w:pos="9026" w:leader="dot"/>
            </w:tabs>
            <w:rPr/>
          </w:pPr>
          <w:hyperlink w:anchor="__RefHeading___Toc657874_73709187">
            <w:r>
              <w:rPr>
                <w:webHidden/>
                <w:rStyle w:val="IndexLink"/>
              </w:rPr>
              <w:t>471</w:t>
            </w:r>
            <w:r>
              <w:rPr>
                <w:rStyle w:val="IndexLink"/>
                <w:rtl w:val="true"/>
              </w:rPr>
              <w:t xml:space="preserve">- </w:t>
            </w:r>
            <w:r>
              <w:rPr>
                <w:rStyle w:val="IndexLink"/>
                <w:rtl w:val="true"/>
              </w:rPr>
              <w:t>بساتین الانس و دساتین الحدس فی براهین النفس</w:t>
            </w:r>
            <w:r>
              <w:rPr>
                <w:rStyle w:val="IndexLink"/>
                <w:rtl w:val="true"/>
              </w:rPr>
              <w:tab/>
            </w:r>
            <w:r>
              <w:rPr>
                <w:rStyle w:val="IndexLink"/>
              </w:rPr>
              <w:t>135</w:t>
            </w:r>
          </w:hyperlink>
        </w:p>
        <w:p>
          <w:pPr>
            <w:pStyle w:val="Contents2"/>
            <w:tabs>
              <w:tab w:val="clear" w:pos="8743"/>
              <w:tab w:val="right" w:pos="9026" w:leader="dot"/>
            </w:tabs>
            <w:rPr/>
          </w:pPr>
          <w:hyperlink w:anchor="__RefHeading___Toc657876_73709187">
            <w:r>
              <w:rPr>
                <w:webHidden/>
                <w:rStyle w:val="IndexLink"/>
              </w:rPr>
              <w:t>472</w:t>
            </w:r>
            <w:r>
              <w:rPr>
                <w:rStyle w:val="IndexLink"/>
                <w:rtl w:val="true"/>
              </w:rPr>
              <w:t xml:space="preserve">- </w:t>
            </w:r>
            <w:r>
              <w:rPr>
                <w:rStyle w:val="IndexLink"/>
                <w:rtl w:val="true"/>
              </w:rPr>
              <w:t>بساتین الریاحین</w:t>
            </w:r>
            <w:r>
              <w:rPr>
                <w:rStyle w:val="IndexLink"/>
                <w:rtl w:val="true"/>
              </w:rPr>
              <w:tab/>
            </w:r>
            <w:r>
              <w:rPr>
                <w:rStyle w:val="IndexLink"/>
              </w:rPr>
              <w:t>135</w:t>
            </w:r>
          </w:hyperlink>
        </w:p>
        <w:p>
          <w:pPr>
            <w:pStyle w:val="Contents2"/>
            <w:tabs>
              <w:tab w:val="clear" w:pos="8743"/>
              <w:tab w:val="right" w:pos="9026" w:leader="dot"/>
            </w:tabs>
            <w:rPr/>
          </w:pPr>
          <w:hyperlink w:anchor="__RefHeading___Toc657878_73709187">
            <w:r>
              <w:rPr>
                <w:webHidden/>
                <w:rStyle w:val="IndexLink"/>
              </w:rPr>
              <w:t>473</w:t>
            </w:r>
            <w:r>
              <w:rPr>
                <w:rStyle w:val="IndexLink"/>
                <w:rtl w:val="true"/>
              </w:rPr>
              <w:t xml:space="preserve">- </w:t>
            </w:r>
            <w:r>
              <w:rPr>
                <w:rStyle w:val="IndexLink"/>
                <w:rtl w:val="true"/>
              </w:rPr>
              <w:t>بساط العشق و المحبة</w:t>
            </w:r>
            <w:r>
              <w:rPr>
                <w:rStyle w:val="IndexLink"/>
                <w:rtl w:val="true"/>
              </w:rPr>
              <w:tab/>
            </w:r>
            <w:r>
              <w:rPr>
                <w:rStyle w:val="IndexLink"/>
              </w:rPr>
              <w:t>135</w:t>
            </w:r>
          </w:hyperlink>
        </w:p>
        <w:p>
          <w:pPr>
            <w:pStyle w:val="Contents2"/>
            <w:tabs>
              <w:tab w:val="clear" w:pos="8743"/>
              <w:tab w:val="right" w:pos="9026" w:leader="dot"/>
            </w:tabs>
            <w:rPr/>
          </w:pPr>
          <w:hyperlink w:anchor="__RefHeading___Toc657880_73709187">
            <w:r>
              <w:rPr>
                <w:webHidden/>
                <w:rStyle w:val="IndexLink"/>
              </w:rPr>
              <w:t>474</w:t>
            </w:r>
            <w:r>
              <w:rPr>
                <w:rStyle w:val="IndexLink"/>
                <w:rtl w:val="true"/>
              </w:rPr>
              <w:t xml:space="preserve">- </w:t>
            </w:r>
            <w:r>
              <w:rPr>
                <w:rStyle w:val="IndexLink"/>
                <w:rtl w:val="true"/>
              </w:rPr>
              <w:t>البستان</w:t>
            </w:r>
            <w:r>
              <w:rPr>
                <w:rStyle w:val="IndexLink"/>
                <w:rtl w:val="true"/>
              </w:rPr>
              <w:tab/>
            </w:r>
            <w:r>
              <w:rPr>
                <w:rStyle w:val="IndexLink"/>
              </w:rPr>
              <w:t>135</w:t>
            </w:r>
          </w:hyperlink>
        </w:p>
        <w:p>
          <w:pPr>
            <w:pStyle w:val="Contents2"/>
            <w:tabs>
              <w:tab w:val="clear" w:pos="8743"/>
              <w:tab w:val="right" w:pos="9026" w:leader="dot"/>
            </w:tabs>
            <w:rPr/>
          </w:pPr>
          <w:hyperlink w:anchor="__RefHeading___Toc657882_73709187">
            <w:r>
              <w:rPr>
                <w:webHidden/>
                <w:rStyle w:val="IndexLink"/>
              </w:rPr>
              <w:t>475</w:t>
            </w:r>
            <w:r>
              <w:rPr>
                <w:rStyle w:val="IndexLink"/>
                <w:rtl w:val="true"/>
              </w:rPr>
              <w:t xml:space="preserve">- </w:t>
            </w:r>
            <w:r>
              <w:rPr>
                <w:rStyle w:val="IndexLink"/>
                <w:rtl w:val="true"/>
              </w:rPr>
              <w:t>بستان العارفین</w:t>
            </w:r>
            <w:r>
              <w:rPr>
                <w:rStyle w:val="IndexLink"/>
                <w:rtl w:val="true"/>
              </w:rPr>
              <w:tab/>
            </w:r>
            <w:r>
              <w:rPr>
                <w:rStyle w:val="IndexLink"/>
              </w:rPr>
              <w:t>135</w:t>
            </w:r>
          </w:hyperlink>
        </w:p>
        <w:p>
          <w:pPr>
            <w:pStyle w:val="Contents2"/>
            <w:tabs>
              <w:tab w:val="clear" w:pos="8743"/>
              <w:tab w:val="right" w:pos="9026" w:leader="dot"/>
            </w:tabs>
            <w:rPr/>
          </w:pPr>
          <w:hyperlink w:anchor="__RefHeading___Toc657884_73709187">
            <w:r>
              <w:rPr>
                <w:webHidden/>
                <w:rStyle w:val="IndexLink"/>
              </w:rPr>
              <w:t>476</w:t>
            </w:r>
            <w:r>
              <w:rPr>
                <w:rStyle w:val="IndexLink"/>
                <w:rtl w:val="true"/>
              </w:rPr>
              <w:t xml:space="preserve">- </w:t>
            </w:r>
            <w:r>
              <w:rPr>
                <w:rStyle w:val="IndexLink"/>
                <w:rtl w:val="true"/>
              </w:rPr>
              <w:t>بستان العقول</w:t>
            </w:r>
            <w:r>
              <w:rPr>
                <w:rStyle w:val="IndexLink"/>
                <w:rtl w:val="true"/>
              </w:rPr>
              <w:tab/>
            </w:r>
            <w:r>
              <w:rPr>
                <w:rStyle w:val="IndexLink"/>
              </w:rPr>
              <w:t>135</w:t>
            </w:r>
          </w:hyperlink>
        </w:p>
        <w:p>
          <w:pPr>
            <w:pStyle w:val="Contents2"/>
            <w:tabs>
              <w:tab w:val="clear" w:pos="8743"/>
              <w:tab w:val="right" w:pos="9026" w:leader="dot"/>
            </w:tabs>
            <w:rPr/>
          </w:pPr>
          <w:hyperlink w:anchor="__RefHeading___Toc657886_73709187">
            <w:r>
              <w:rPr>
                <w:webHidden/>
                <w:rStyle w:val="IndexLink"/>
              </w:rPr>
              <w:t>477</w:t>
            </w:r>
            <w:r>
              <w:rPr>
                <w:rStyle w:val="IndexLink"/>
                <w:rtl w:val="true"/>
              </w:rPr>
              <w:t xml:space="preserve">- </w:t>
            </w:r>
            <w:r>
              <w:rPr>
                <w:rStyle w:val="IndexLink"/>
                <w:rtl w:val="true"/>
              </w:rPr>
              <w:t>بستان الفرصة</w:t>
            </w:r>
            <w:r>
              <w:rPr>
                <w:rStyle w:val="IndexLink"/>
                <w:rtl w:val="true"/>
              </w:rPr>
              <w:tab/>
            </w:r>
            <w:r>
              <w:rPr>
                <w:rStyle w:val="IndexLink"/>
              </w:rPr>
              <w:t>136</w:t>
            </w:r>
          </w:hyperlink>
        </w:p>
        <w:p>
          <w:pPr>
            <w:pStyle w:val="Contents2"/>
            <w:tabs>
              <w:tab w:val="clear" w:pos="8743"/>
              <w:tab w:val="right" w:pos="9026" w:leader="dot"/>
            </w:tabs>
            <w:rPr/>
          </w:pPr>
          <w:hyperlink w:anchor="__RefHeading___Toc657888_73709187">
            <w:r>
              <w:rPr>
                <w:webHidden/>
                <w:rStyle w:val="IndexLink"/>
              </w:rPr>
              <w:t>478</w:t>
            </w:r>
            <w:r>
              <w:rPr>
                <w:rStyle w:val="IndexLink"/>
                <w:rtl w:val="true"/>
              </w:rPr>
              <w:t xml:space="preserve">- </w:t>
            </w:r>
            <w:r>
              <w:rPr>
                <w:rStyle w:val="IndexLink"/>
                <w:rtl w:val="true"/>
              </w:rPr>
              <w:t>بستان الناضر</w:t>
            </w:r>
            <w:r>
              <w:rPr>
                <w:rStyle w:val="IndexLink"/>
                <w:rtl w:val="true"/>
              </w:rPr>
              <w:tab/>
            </w:r>
            <w:r>
              <w:rPr>
                <w:rStyle w:val="IndexLink"/>
              </w:rPr>
              <w:t>136</w:t>
            </w:r>
          </w:hyperlink>
        </w:p>
        <w:p>
          <w:pPr>
            <w:pStyle w:val="Contents2"/>
            <w:tabs>
              <w:tab w:val="clear" w:pos="8743"/>
              <w:tab w:val="right" w:pos="9026" w:leader="dot"/>
            </w:tabs>
            <w:rPr/>
          </w:pPr>
          <w:hyperlink w:anchor="__RefHeading___Toc657890_73709187">
            <w:r>
              <w:rPr>
                <w:webHidden/>
                <w:rStyle w:val="IndexLink"/>
              </w:rPr>
              <w:t>479</w:t>
            </w:r>
            <w:r>
              <w:rPr>
                <w:rStyle w:val="IndexLink"/>
                <w:rtl w:val="true"/>
              </w:rPr>
              <w:t xml:space="preserve">- </w:t>
            </w:r>
            <w:r>
              <w:rPr>
                <w:rStyle w:val="IndexLink"/>
                <w:rtl w:val="true"/>
              </w:rPr>
              <w:t>بسطام و بایزید</w:t>
            </w:r>
            <w:r>
              <w:rPr>
                <w:rStyle w:val="IndexLink"/>
                <w:rtl w:val="true"/>
              </w:rPr>
              <w:tab/>
            </w:r>
            <w:r>
              <w:rPr>
                <w:rStyle w:val="IndexLink"/>
              </w:rPr>
              <w:t>136</w:t>
            </w:r>
          </w:hyperlink>
        </w:p>
        <w:p>
          <w:pPr>
            <w:pStyle w:val="Contents2"/>
            <w:tabs>
              <w:tab w:val="clear" w:pos="8743"/>
              <w:tab w:val="right" w:pos="9026" w:leader="dot"/>
            </w:tabs>
            <w:rPr/>
          </w:pPr>
          <w:hyperlink w:anchor="__RefHeading___Toc657892_73709187">
            <w:r>
              <w:rPr>
                <w:webHidden/>
                <w:rStyle w:val="IndexLink"/>
              </w:rPr>
              <w:t>480</w:t>
            </w:r>
            <w:r>
              <w:rPr>
                <w:rStyle w:val="IndexLink"/>
                <w:rtl w:val="true"/>
              </w:rPr>
              <w:t xml:space="preserve">- </w:t>
            </w:r>
            <w:r>
              <w:rPr>
                <w:rStyle w:val="IndexLink"/>
                <w:rtl w:val="true"/>
              </w:rPr>
              <w:t>البسیط</w:t>
            </w:r>
            <w:r>
              <w:rPr>
                <w:rStyle w:val="IndexLink"/>
                <w:rtl w:val="true"/>
              </w:rPr>
              <w:tab/>
            </w:r>
            <w:r>
              <w:rPr>
                <w:rStyle w:val="IndexLink"/>
              </w:rPr>
              <w:t>136</w:t>
            </w:r>
          </w:hyperlink>
        </w:p>
        <w:p>
          <w:pPr>
            <w:pStyle w:val="Contents2"/>
            <w:tabs>
              <w:tab w:val="clear" w:pos="8743"/>
              <w:tab w:val="right" w:pos="9026" w:leader="dot"/>
            </w:tabs>
            <w:rPr/>
          </w:pPr>
          <w:hyperlink w:anchor="__RefHeading___Toc657894_73709187">
            <w:r>
              <w:rPr>
                <w:webHidden/>
                <w:rStyle w:val="IndexLink"/>
              </w:rPr>
              <w:t>481</w:t>
            </w:r>
            <w:r>
              <w:rPr>
                <w:rStyle w:val="IndexLink"/>
                <w:rtl w:val="true"/>
              </w:rPr>
              <w:t xml:space="preserve">- </w:t>
            </w:r>
            <w:r>
              <w:rPr>
                <w:rStyle w:val="IndexLink"/>
                <w:rtl w:val="true"/>
              </w:rPr>
              <w:t>البشارات للشیعة</w:t>
            </w:r>
            <w:r>
              <w:rPr>
                <w:rStyle w:val="IndexLink"/>
                <w:rtl w:val="true"/>
              </w:rPr>
              <w:tab/>
            </w:r>
            <w:r>
              <w:rPr>
                <w:rStyle w:val="IndexLink"/>
              </w:rPr>
              <w:t>136</w:t>
            </w:r>
          </w:hyperlink>
        </w:p>
        <w:p>
          <w:pPr>
            <w:pStyle w:val="Contents2"/>
            <w:tabs>
              <w:tab w:val="clear" w:pos="8743"/>
              <w:tab w:val="right" w:pos="9026" w:leader="dot"/>
            </w:tabs>
            <w:rPr/>
          </w:pPr>
          <w:hyperlink w:anchor="__RefHeading___Toc657896_73709187">
            <w:r>
              <w:rPr>
                <w:webHidden/>
                <w:rStyle w:val="IndexLink"/>
              </w:rPr>
              <w:t>482</w:t>
            </w:r>
            <w:r>
              <w:rPr>
                <w:rStyle w:val="IndexLink"/>
                <w:rtl w:val="true"/>
              </w:rPr>
              <w:t xml:space="preserve">- </w:t>
            </w:r>
            <w:r>
              <w:rPr>
                <w:rStyle w:val="IndexLink"/>
                <w:rtl w:val="true"/>
              </w:rPr>
              <w:t>بشارة الاسلام</w:t>
            </w:r>
            <w:r>
              <w:rPr>
                <w:rStyle w:val="IndexLink"/>
                <w:rtl w:val="true"/>
              </w:rPr>
              <w:tab/>
            </w:r>
            <w:r>
              <w:rPr>
                <w:rStyle w:val="IndexLink"/>
              </w:rPr>
              <w:t>136</w:t>
            </w:r>
          </w:hyperlink>
        </w:p>
        <w:p>
          <w:pPr>
            <w:pStyle w:val="Contents2"/>
            <w:tabs>
              <w:tab w:val="clear" w:pos="8743"/>
              <w:tab w:val="right" w:pos="9026" w:leader="dot"/>
            </w:tabs>
            <w:rPr/>
          </w:pPr>
          <w:hyperlink w:anchor="__RefHeading___Toc657898_73709187">
            <w:r>
              <w:rPr>
                <w:webHidden/>
                <w:rStyle w:val="IndexLink"/>
              </w:rPr>
              <w:t>483</w:t>
            </w:r>
            <w:r>
              <w:rPr>
                <w:rStyle w:val="IndexLink"/>
                <w:rtl w:val="true"/>
              </w:rPr>
              <w:t xml:space="preserve">- </w:t>
            </w:r>
            <w:r>
              <w:rPr>
                <w:rStyle w:val="IndexLink"/>
                <w:rtl w:val="true"/>
              </w:rPr>
              <w:t>بشارة الباکین و انیس الذاکرین</w:t>
            </w:r>
            <w:r>
              <w:rPr>
                <w:rStyle w:val="IndexLink"/>
                <w:rtl w:val="true"/>
              </w:rPr>
              <w:tab/>
            </w:r>
            <w:r>
              <w:rPr>
                <w:rStyle w:val="IndexLink"/>
              </w:rPr>
              <w:t>136</w:t>
            </w:r>
          </w:hyperlink>
        </w:p>
        <w:p>
          <w:pPr>
            <w:pStyle w:val="Contents2"/>
            <w:tabs>
              <w:tab w:val="clear" w:pos="8743"/>
              <w:tab w:val="right" w:pos="9026" w:leader="dot"/>
            </w:tabs>
            <w:rPr/>
          </w:pPr>
          <w:hyperlink w:anchor="__RefHeading___Toc657900_73709187">
            <w:r>
              <w:rPr>
                <w:webHidden/>
                <w:rStyle w:val="IndexLink"/>
              </w:rPr>
              <w:t>484</w:t>
            </w:r>
            <w:r>
              <w:rPr>
                <w:rStyle w:val="IndexLink"/>
                <w:rtl w:val="true"/>
              </w:rPr>
              <w:t xml:space="preserve">- </w:t>
            </w:r>
            <w:r>
              <w:rPr>
                <w:rStyle w:val="IndexLink"/>
                <w:rtl w:val="true"/>
              </w:rPr>
              <w:t>بشارة الظهور</w:t>
            </w:r>
            <w:r>
              <w:rPr>
                <w:rStyle w:val="IndexLink"/>
                <w:rtl w:val="true"/>
              </w:rPr>
              <w:tab/>
            </w:r>
            <w:r>
              <w:rPr>
                <w:rStyle w:val="IndexLink"/>
              </w:rPr>
              <w:t>137</w:t>
            </w:r>
          </w:hyperlink>
        </w:p>
        <w:p>
          <w:pPr>
            <w:pStyle w:val="Contents2"/>
            <w:tabs>
              <w:tab w:val="clear" w:pos="8743"/>
              <w:tab w:val="right" w:pos="9026" w:leader="dot"/>
            </w:tabs>
            <w:rPr/>
          </w:pPr>
          <w:hyperlink w:anchor="__RefHeading___Toc657902_73709187">
            <w:r>
              <w:rPr>
                <w:webHidden/>
                <w:rStyle w:val="IndexLink"/>
              </w:rPr>
              <w:t>485</w:t>
            </w:r>
            <w:r>
              <w:rPr>
                <w:rStyle w:val="IndexLink"/>
                <w:rtl w:val="true"/>
              </w:rPr>
              <w:t xml:space="preserve">- </w:t>
            </w:r>
            <w:r>
              <w:rPr>
                <w:rStyle w:val="IndexLink"/>
                <w:rtl w:val="true"/>
              </w:rPr>
              <w:t>بشارة المؤمنین</w:t>
            </w:r>
            <w:r>
              <w:rPr>
                <w:rStyle w:val="IndexLink"/>
                <w:rtl w:val="true"/>
              </w:rPr>
              <w:tab/>
            </w:r>
            <w:r>
              <w:rPr>
                <w:rStyle w:val="IndexLink"/>
              </w:rPr>
              <w:t>137</w:t>
            </w:r>
          </w:hyperlink>
        </w:p>
        <w:p>
          <w:pPr>
            <w:pStyle w:val="Contents2"/>
            <w:tabs>
              <w:tab w:val="clear" w:pos="8743"/>
              <w:tab w:val="right" w:pos="9026" w:leader="dot"/>
            </w:tabs>
            <w:rPr/>
          </w:pPr>
          <w:hyperlink w:anchor="__RefHeading___Toc657904_73709187">
            <w:r>
              <w:rPr>
                <w:webHidden/>
                <w:rStyle w:val="IndexLink"/>
              </w:rPr>
              <w:t>486</w:t>
            </w:r>
            <w:r>
              <w:rPr>
                <w:rStyle w:val="IndexLink"/>
                <w:rtl w:val="true"/>
              </w:rPr>
              <w:t xml:space="preserve">- </w:t>
            </w:r>
            <w:r>
              <w:rPr>
                <w:rStyle w:val="IndexLink"/>
                <w:rtl w:val="true"/>
              </w:rPr>
              <w:t>البشیر النذیر</w:t>
            </w:r>
            <w:r>
              <w:rPr>
                <w:rStyle w:val="IndexLink"/>
                <w:rtl w:val="true"/>
              </w:rPr>
              <w:tab/>
            </w:r>
            <w:r>
              <w:rPr>
                <w:rStyle w:val="IndexLink"/>
              </w:rPr>
              <w:t>137</w:t>
            </w:r>
          </w:hyperlink>
        </w:p>
        <w:p>
          <w:pPr>
            <w:pStyle w:val="Contents2"/>
            <w:tabs>
              <w:tab w:val="clear" w:pos="8743"/>
              <w:tab w:val="right" w:pos="9026" w:leader="dot"/>
            </w:tabs>
            <w:rPr/>
          </w:pPr>
          <w:hyperlink w:anchor="__RefHeading___Toc657906_73709187">
            <w:r>
              <w:rPr>
                <w:webHidden/>
                <w:rStyle w:val="IndexLink"/>
              </w:rPr>
              <w:t>487</w:t>
            </w:r>
            <w:r>
              <w:rPr>
                <w:rStyle w:val="IndexLink"/>
                <w:rtl w:val="true"/>
              </w:rPr>
              <w:t xml:space="preserve">- </w:t>
            </w:r>
            <w:r>
              <w:rPr>
                <w:rStyle w:val="IndexLink"/>
                <w:rtl w:val="true"/>
              </w:rPr>
              <w:t>بصائر الانس</w:t>
            </w:r>
            <w:r>
              <w:rPr>
                <w:rStyle w:val="IndexLink"/>
                <w:rtl w:val="true"/>
              </w:rPr>
              <w:tab/>
            </w:r>
            <w:r>
              <w:rPr>
                <w:rStyle w:val="IndexLink"/>
              </w:rPr>
              <w:t>137</w:t>
            </w:r>
          </w:hyperlink>
        </w:p>
        <w:p>
          <w:pPr>
            <w:pStyle w:val="Contents2"/>
            <w:tabs>
              <w:tab w:val="clear" w:pos="8743"/>
              <w:tab w:val="right" w:pos="9026" w:leader="dot"/>
            </w:tabs>
            <w:rPr/>
          </w:pPr>
          <w:hyperlink w:anchor="__RefHeading___Toc657908_73709187">
            <w:r>
              <w:rPr>
                <w:webHidden/>
                <w:rStyle w:val="IndexLink"/>
              </w:rPr>
              <w:t>488</w:t>
            </w:r>
            <w:r>
              <w:rPr>
                <w:rStyle w:val="IndexLink"/>
                <w:rtl w:val="true"/>
              </w:rPr>
              <w:t xml:space="preserve">- </w:t>
            </w:r>
            <w:r>
              <w:rPr>
                <w:rStyle w:val="IndexLink"/>
                <w:rtl w:val="true"/>
              </w:rPr>
              <w:t>بصائر الانس بحظائر القدس</w:t>
            </w:r>
            <w:r>
              <w:rPr>
                <w:rStyle w:val="IndexLink"/>
                <w:rtl w:val="true"/>
              </w:rPr>
              <w:tab/>
            </w:r>
            <w:r>
              <w:rPr>
                <w:rStyle w:val="IndexLink"/>
              </w:rPr>
              <w:t>137</w:t>
            </w:r>
          </w:hyperlink>
        </w:p>
        <w:p>
          <w:pPr>
            <w:pStyle w:val="Contents2"/>
            <w:tabs>
              <w:tab w:val="clear" w:pos="8743"/>
              <w:tab w:val="right" w:pos="9026" w:leader="dot"/>
            </w:tabs>
            <w:rPr/>
          </w:pPr>
          <w:hyperlink w:anchor="__RefHeading___Toc657910_73709187">
            <w:r>
              <w:rPr>
                <w:webHidden/>
                <w:rStyle w:val="IndexLink"/>
              </w:rPr>
              <w:t>489</w:t>
            </w:r>
            <w:r>
              <w:rPr>
                <w:rStyle w:val="IndexLink"/>
                <w:rtl w:val="true"/>
              </w:rPr>
              <w:t xml:space="preserve">- </w:t>
            </w:r>
            <w:r>
              <w:rPr>
                <w:rStyle w:val="IndexLink"/>
                <w:rtl w:val="true"/>
              </w:rPr>
              <w:t>البضاعة المزجاة</w:t>
            </w:r>
            <w:r>
              <w:rPr>
                <w:rStyle w:val="IndexLink"/>
                <w:rtl w:val="true"/>
              </w:rPr>
              <w:tab/>
            </w:r>
            <w:r>
              <w:rPr>
                <w:rStyle w:val="IndexLink"/>
              </w:rPr>
              <w:t>138</w:t>
            </w:r>
          </w:hyperlink>
        </w:p>
        <w:p>
          <w:pPr>
            <w:pStyle w:val="Contents2"/>
            <w:tabs>
              <w:tab w:val="clear" w:pos="8743"/>
              <w:tab w:val="right" w:pos="9026" w:leader="dot"/>
            </w:tabs>
            <w:rPr/>
          </w:pPr>
          <w:hyperlink w:anchor="__RefHeading___Toc657912_73709187">
            <w:r>
              <w:rPr>
                <w:webHidden/>
                <w:rStyle w:val="IndexLink"/>
              </w:rPr>
              <w:t>490</w:t>
            </w:r>
            <w:r>
              <w:rPr>
                <w:rStyle w:val="IndexLink"/>
                <w:rtl w:val="true"/>
              </w:rPr>
              <w:t xml:space="preserve">- </w:t>
            </w:r>
            <w:r>
              <w:rPr>
                <w:rStyle w:val="IndexLink"/>
                <w:rtl w:val="true"/>
              </w:rPr>
              <w:t>البضاعة المزجاة</w:t>
            </w:r>
            <w:r>
              <w:rPr>
                <w:rStyle w:val="IndexLink"/>
                <w:rtl w:val="true"/>
              </w:rPr>
              <w:tab/>
            </w:r>
            <w:r>
              <w:rPr>
                <w:rStyle w:val="IndexLink"/>
              </w:rPr>
              <w:t>138</w:t>
            </w:r>
          </w:hyperlink>
        </w:p>
        <w:p>
          <w:pPr>
            <w:pStyle w:val="Contents2"/>
            <w:tabs>
              <w:tab w:val="clear" w:pos="8743"/>
              <w:tab w:val="right" w:pos="9026" w:leader="dot"/>
            </w:tabs>
            <w:rPr/>
          </w:pPr>
          <w:hyperlink w:anchor="__RefHeading___Toc657914_73709187">
            <w:r>
              <w:rPr>
                <w:webHidden/>
                <w:rStyle w:val="IndexLink"/>
              </w:rPr>
              <w:t>491</w:t>
            </w:r>
            <w:r>
              <w:rPr>
                <w:rStyle w:val="IndexLink"/>
                <w:rtl w:val="true"/>
              </w:rPr>
              <w:t xml:space="preserve">- </w:t>
            </w:r>
            <w:r>
              <w:rPr>
                <w:rStyle w:val="IndexLink"/>
                <w:rtl w:val="true"/>
              </w:rPr>
              <w:t>البطل الاسدی</w:t>
            </w:r>
            <w:r>
              <w:rPr>
                <w:rStyle w:val="IndexLink"/>
                <w:rtl w:val="true"/>
              </w:rPr>
              <w:tab/>
            </w:r>
            <w:r>
              <w:rPr>
                <w:rStyle w:val="IndexLink"/>
              </w:rPr>
              <w:t>138</w:t>
            </w:r>
          </w:hyperlink>
        </w:p>
        <w:p>
          <w:pPr>
            <w:pStyle w:val="Contents2"/>
            <w:tabs>
              <w:tab w:val="clear" w:pos="8743"/>
              <w:tab w:val="right" w:pos="9026" w:leader="dot"/>
            </w:tabs>
            <w:rPr/>
          </w:pPr>
          <w:hyperlink w:anchor="__RefHeading___Toc657916_73709187">
            <w:r>
              <w:rPr>
                <w:webHidden/>
                <w:rStyle w:val="IndexLink"/>
              </w:rPr>
              <w:t>492</w:t>
            </w:r>
            <w:r>
              <w:rPr>
                <w:rStyle w:val="IndexLink"/>
                <w:rtl w:val="true"/>
              </w:rPr>
              <w:t xml:space="preserve">- </w:t>
            </w:r>
            <w:r>
              <w:rPr>
                <w:rStyle w:val="IndexLink"/>
                <w:rtl w:val="true"/>
              </w:rPr>
              <w:t>البطل العلقمی</w:t>
            </w:r>
            <w:r>
              <w:rPr>
                <w:rStyle w:val="IndexLink"/>
                <w:rtl w:val="true"/>
              </w:rPr>
              <w:tab/>
            </w:r>
            <w:r>
              <w:rPr>
                <w:rStyle w:val="IndexLink"/>
              </w:rPr>
              <w:t>138</w:t>
            </w:r>
          </w:hyperlink>
        </w:p>
        <w:p>
          <w:pPr>
            <w:pStyle w:val="Contents2"/>
            <w:tabs>
              <w:tab w:val="clear" w:pos="8743"/>
              <w:tab w:val="right" w:pos="9026" w:leader="dot"/>
            </w:tabs>
            <w:rPr/>
          </w:pPr>
          <w:hyperlink w:anchor="__RefHeading___Toc657918_73709187">
            <w:r>
              <w:rPr>
                <w:webHidden/>
                <w:rStyle w:val="IndexLink"/>
              </w:rPr>
              <w:t>493</w:t>
            </w:r>
            <w:r>
              <w:rPr>
                <w:rStyle w:val="IndexLink"/>
                <w:rtl w:val="true"/>
              </w:rPr>
              <w:t xml:space="preserve">- </w:t>
            </w:r>
            <w:r>
              <w:rPr>
                <w:rStyle w:val="IndexLink"/>
                <w:rtl w:val="true"/>
              </w:rPr>
              <w:t>البغیة</w:t>
            </w:r>
            <w:r>
              <w:rPr>
                <w:rStyle w:val="IndexLink"/>
                <w:rtl w:val="true"/>
              </w:rPr>
              <w:tab/>
            </w:r>
            <w:r>
              <w:rPr>
                <w:rStyle w:val="IndexLink"/>
              </w:rPr>
              <w:t>138</w:t>
            </w:r>
          </w:hyperlink>
        </w:p>
        <w:p>
          <w:pPr>
            <w:pStyle w:val="Contents2"/>
            <w:tabs>
              <w:tab w:val="clear" w:pos="8743"/>
              <w:tab w:val="right" w:pos="9026" w:leader="dot"/>
            </w:tabs>
            <w:rPr/>
          </w:pPr>
          <w:hyperlink w:anchor="__RefHeading___Toc657920_73709187">
            <w:r>
              <w:rPr>
                <w:webHidden/>
                <w:rStyle w:val="IndexLink"/>
              </w:rPr>
              <w:t>494</w:t>
            </w:r>
            <w:r>
              <w:rPr>
                <w:rStyle w:val="IndexLink"/>
                <w:rtl w:val="true"/>
              </w:rPr>
              <w:t xml:space="preserve">- </w:t>
            </w:r>
            <w:r>
              <w:rPr>
                <w:rStyle w:val="IndexLink"/>
                <w:rtl w:val="true"/>
              </w:rPr>
              <w:t>بغیة الالباء فی اختصار معجم الادباء</w:t>
            </w:r>
            <w:r>
              <w:rPr>
                <w:rStyle w:val="IndexLink"/>
                <w:rtl w:val="true"/>
              </w:rPr>
              <w:tab/>
            </w:r>
            <w:r>
              <w:rPr>
                <w:rStyle w:val="IndexLink"/>
              </w:rPr>
              <w:t>139</w:t>
            </w:r>
          </w:hyperlink>
        </w:p>
        <w:p>
          <w:pPr>
            <w:pStyle w:val="Contents2"/>
            <w:tabs>
              <w:tab w:val="clear" w:pos="8743"/>
              <w:tab w:val="right" w:pos="9026" w:leader="dot"/>
            </w:tabs>
            <w:rPr/>
          </w:pPr>
          <w:hyperlink w:anchor="__RefHeading___Toc657922_73709187">
            <w:r>
              <w:rPr>
                <w:webHidden/>
                <w:rStyle w:val="IndexLink"/>
              </w:rPr>
              <w:t>495</w:t>
            </w:r>
            <w:r>
              <w:rPr>
                <w:rStyle w:val="IndexLink"/>
                <w:rtl w:val="true"/>
              </w:rPr>
              <w:t xml:space="preserve">- </w:t>
            </w:r>
            <w:r>
              <w:rPr>
                <w:rStyle w:val="IndexLink"/>
                <w:rtl w:val="true"/>
              </w:rPr>
              <w:t>بغیة الحویزیین فی خمس العلویین</w:t>
            </w:r>
            <w:r>
              <w:rPr>
                <w:rStyle w:val="IndexLink"/>
                <w:rtl w:val="true"/>
              </w:rPr>
              <w:tab/>
            </w:r>
            <w:r>
              <w:rPr>
                <w:rStyle w:val="IndexLink"/>
              </w:rPr>
              <w:t>139</w:t>
            </w:r>
          </w:hyperlink>
        </w:p>
        <w:p>
          <w:pPr>
            <w:pStyle w:val="Contents2"/>
            <w:tabs>
              <w:tab w:val="clear" w:pos="8743"/>
              <w:tab w:val="right" w:pos="9026" w:leader="dot"/>
            </w:tabs>
            <w:rPr/>
          </w:pPr>
          <w:hyperlink w:anchor="__RefHeading___Toc657924_73709187">
            <w:r>
              <w:rPr>
                <w:webHidden/>
                <w:rStyle w:val="IndexLink"/>
              </w:rPr>
              <w:t>496</w:t>
            </w:r>
            <w:r>
              <w:rPr>
                <w:rStyle w:val="IndexLink"/>
                <w:rtl w:val="true"/>
              </w:rPr>
              <w:t xml:space="preserve">- </w:t>
            </w:r>
            <w:r>
              <w:rPr>
                <w:rStyle w:val="IndexLink"/>
                <w:rtl w:val="true"/>
              </w:rPr>
              <w:t>بغیة الفقیه</w:t>
            </w:r>
            <w:r>
              <w:rPr>
                <w:rStyle w:val="IndexLink"/>
                <w:rtl w:val="true"/>
              </w:rPr>
              <w:tab/>
            </w:r>
            <w:r>
              <w:rPr>
                <w:rStyle w:val="IndexLink"/>
              </w:rPr>
              <w:t>139</w:t>
            </w:r>
          </w:hyperlink>
        </w:p>
        <w:p>
          <w:pPr>
            <w:pStyle w:val="Contents2"/>
            <w:tabs>
              <w:tab w:val="clear" w:pos="8743"/>
              <w:tab w:val="right" w:pos="9026" w:leader="dot"/>
            </w:tabs>
            <w:rPr/>
          </w:pPr>
          <w:hyperlink w:anchor="__RefHeading___Toc657926_73709187">
            <w:r>
              <w:rPr>
                <w:webHidden/>
                <w:rStyle w:val="IndexLink"/>
              </w:rPr>
              <w:t>497</w:t>
            </w:r>
            <w:r>
              <w:rPr>
                <w:rStyle w:val="IndexLink"/>
                <w:rtl w:val="true"/>
              </w:rPr>
              <w:t xml:space="preserve">- </w:t>
            </w:r>
            <w:r>
              <w:rPr>
                <w:rStyle w:val="IndexLink"/>
                <w:rtl w:val="true"/>
              </w:rPr>
              <w:t>بغیة القلوب و منیة المحبوب</w:t>
            </w:r>
            <w:r>
              <w:rPr>
                <w:rStyle w:val="IndexLink"/>
                <w:rtl w:val="true"/>
              </w:rPr>
              <w:tab/>
            </w:r>
            <w:r>
              <w:rPr>
                <w:rStyle w:val="IndexLink"/>
              </w:rPr>
              <w:t>139</w:t>
            </w:r>
          </w:hyperlink>
        </w:p>
        <w:p>
          <w:pPr>
            <w:pStyle w:val="Contents2"/>
            <w:tabs>
              <w:tab w:val="clear" w:pos="8743"/>
              <w:tab w:val="right" w:pos="9026" w:leader="dot"/>
            </w:tabs>
            <w:rPr/>
          </w:pPr>
          <w:hyperlink w:anchor="__RefHeading___Toc657928_73709187">
            <w:r>
              <w:rPr>
                <w:webHidden/>
                <w:rStyle w:val="IndexLink"/>
              </w:rPr>
              <w:t>498</w:t>
            </w:r>
            <w:r>
              <w:rPr>
                <w:rStyle w:val="IndexLink"/>
                <w:rtl w:val="true"/>
              </w:rPr>
              <w:t xml:space="preserve">- </w:t>
            </w:r>
            <w:r>
              <w:rPr>
                <w:rStyle w:val="IndexLink"/>
                <w:rtl w:val="true"/>
              </w:rPr>
              <w:t>بغیة اللبیب فی شرح منطق التهذیب</w:t>
            </w:r>
            <w:r>
              <w:rPr>
                <w:rStyle w:val="IndexLink"/>
                <w:rtl w:val="true"/>
              </w:rPr>
              <w:tab/>
            </w:r>
            <w:r>
              <w:rPr>
                <w:rStyle w:val="IndexLink"/>
              </w:rPr>
              <w:t>139</w:t>
            </w:r>
          </w:hyperlink>
        </w:p>
        <w:p>
          <w:pPr>
            <w:pStyle w:val="Contents2"/>
            <w:tabs>
              <w:tab w:val="clear" w:pos="8743"/>
              <w:tab w:val="right" w:pos="9026" w:leader="dot"/>
            </w:tabs>
            <w:rPr/>
          </w:pPr>
          <w:hyperlink w:anchor="__RefHeading___Toc657930_73709187">
            <w:r>
              <w:rPr>
                <w:webHidden/>
                <w:rStyle w:val="IndexLink"/>
              </w:rPr>
              <w:t>499</w:t>
            </w:r>
            <w:r>
              <w:rPr>
                <w:rStyle w:val="IndexLink"/>
                <w:rtl w:val="true"/>
              </w:rPr>
              <w:t xml:space="preserve">- </w:t>
            </w:r>
            <w:r>
              <w:rPr>
                <w:rStyle w:val="IndexLink"/>
                <w:rtl w:val="true"/>
              </w:rPr>
              <w:t>بغیة المرتاح فی طلب الارتاح فی شرح الاربعین الصحاح</w:t>
            </w:r>
            <w:r>
              <w:rPr>
                <w:rStyle w:val="IndexLink"/>
                <w:rtl w:val="true"/>
              </w:rPr>
              <w:tab/>
            </w:r>
            <w:r>
              <w:rPr>
                <w:rStyle w:val="IndexLink"/>
              </w:rPr>
              <w:t>140</w:t>
            </w:r>
          </w:hyperlink>
        </w:p>
        <w:p>
          <w:pPr>
            <w:pStyle w:val="Contents2"/>
            <w:tabs>
              <w:tab w:val="clear" w:pos="8743"/>
              <w:tab w:val="right" w:pos="9026" w:leader="dot"/>
            </w:tabs>
            <w:rPr/>
          </w:pPr>
          <w:hyperlink w:anchor="__RefHeading___Toc657932_73709187">
            <w:r>
              <w:rPr>
                <w:webHidden/>
                <w:rStyle w:val="IndexLink"/>
              </w:rPr>
              <w:t>500</w:t>
            </w:r>
            <w:r>
              <w:rPr>
                <w:rStyle w:val="IndexLink"/>
                <w:rtl w:val="true"/>
              </w:rPr>
              <w:t xml:space="preserve">- </w:t>
            </w:r>
            <w:r>
              <w:rPr>
                <w:rStyle w:val="IndexLink"/>
                <w:rtl w:val="true"/>
              </w:rPr>
              <w:t>بغیة المرتاد فی ریاض ذخیرة المعاد</w:t>
            </w:r>
            <w:r>
              <w:rPr>
                <w:rStyle w:val="IndexLink"/>
                <w:rtl w:val="true"/>
              </w:rPr>
              <w:tab/>
            </w:r>
            <w:r>
              <w:rPr>
                <w:rStyle w:val="IndexLink"/>
              </w:rPr>
              <w:t>140</w:t>
            </w:r>
          </w:hyperlink>
        </w:p>
        <w:p>
          <w:pPr>
            <w:pStyle w:val="Contents2"/>
            <w:tabs>
              <w:tab w:val="clear" w:pos="8743"/>
              <w:tab w:val="right" w:pos="9026" w:leader="dot"/>
            </w:tabs>
            <w:rPr/>
          </w:pPr>
          <w:hyperlink w:anchor="__RefHeading___Toc657934_73709187">
            <w:r>
              <w:rPr>
                <w:webHidden/>
                <w:rStyle w:val="IndexLink"/>
              </w:rPr>
              <w:t>501</w:t>
            </w:r>
            <w:r>
              <w:rPr>
                <w:rStyle w:val="IndexLink"/>
                <w:rtl w:val="true"/>
              </w:rPr>
              <w:t xml:space="preserve">- </w:t>
            </w:r>
            <w:r>
              <w:rPr>
                <w:rStyle w:val="IndexLink"/>
                <w:rtl w:val="true"/>
              </w:rPr>
              <w:t>بغیة المرتاد لیوم التناد</w:t>
            </w:r>
            <w:r>
              <w:rPr>
                <w:rStyle w:val="IndexLink"/>
                <w:rtl w:val="true"/>
              </w:rPr>
              <w:tab/>
            </w:r>
            <w:r>
              <w:rPr>
                <w:rStyle w:val="IndexLink"/>
              </w:rPr>
              <w:t>140</w:t>
            </w:r>
          </w:hyperlink>
        </w:p>
        <w:p>
          <w:pPr>
            <w:pStyle w:val="Contents2"/>
            <w:tabs>
              <w:tab w:val="clear" w:pos="8743"/>
              <w:tab w:val="right" w:pos="9026" w:leader="dot"/>
            </w:tabs>
            <w:rPr/>
          </w:pPr>
          <w:hyperlink w:anchor="__RefHeading___Toc657936_73709187">
            <w:r>
              <w:rPr>
                <w:webHidden/>
                <w:rStyle w:val="IndexLink"/>
              </w:rPr>
              <w:t>502</w:t>
            </w:r>
            <w:r>
              <w:rPr>
                <w:rStyle w:val="IndexLink"/>
                <w:rtl w:val="true"/>
              </w:rPr>
              <w:t xml:space="preserve">- </w:t>
            </w:r>
            <w:r>
              <w:rPr>
                <w:rStyle w:val="IndexLink"/>
                <w:rtl w:val="true"/>
              </w:rPr>
              <w:t>بقاء روح</w:t>
            </w:r>
            <w:r>
              <w:rPr>
                <w:rStyle w:val="IndexLink"/>
                <w:rtl w:val="true"/>
              </w:rPr>
              <w:tab/>
            </w:r>
            <w:r>
              <w:rPr>
                <w:rStyle w:val="IndexLink"/>
              </w:rPr>
              <w:t>140</w:t>
            </w:r>
          </w:hyperlink>
        </w:p>
        <w:p>
          <w:pPr>
            <w:pStyle w:val="Contents2"/>
            <w:tabs>
              <w:tab w:val="clear" w:pos="8743"/>
              <w:tab w:val="right" w:pos="9026" w:leader="dot"/>
            </w:tabs>
            <w:rPr/>
          </w:pPr>
          <w:hyperlink w:anchor="__RefHeading___Toc657938_73709187">
            <w:r>
              <w:rPr>
                <w:webHidden/>
                <w:rStyle w:val="IndexLink"/>
              </w:rPr>
              <w:t>503</w:t>
            </w:r>
            <w:r>
              <w:rPr>
                <w:rStyle w:val="IndexLink"/>
                <w:rtl w:val="true"/>
              </w:rPr>
              <w:t xml:space="preserve">- </w:t>
            </w:r>
            <w:r>
              <w:rPr>
                <w:rStyle w:val="IndexLink"/>
                <w:rtl w:val="true"/>
              </w:rPr>
              <w:t>بقاع الخیر</w:t>
            </w:r>
            <w:r>
              <w:rPr>
                <w:rStyle w:val="IndexLink"/>
                <w:rtl w:val="true"/>
              </w:rPr>
              <w:tab/>
            </w:r>
            <w:r>
              <w:rPr>
                <w:rStyle w:val="IndexLink"/>
              </w:rPr>
              <w:t>140</w:t>
            </w:r>
          </w:hyperlink>
        </w:p>
        <w:p>
          <w:pPr>
            <w:pStyle w:val="Contents2"/>
            <w:tabs>
              <w:tab w:val="clear" w:pos="8743"/>
              <w:tab w:val="right" w:pos="9026" w:leader="dot"/>
            </w:tabs>
            <w:rPr/>
          </w:pPr>
          <w:hyperlink w:anchor="__RefHeading___Toc657940_73709187">
            <w:r>
              <w:rPr>
                <w:webHidden/>
                <w:rStyle w:val="IndexLink"/>
              </w:rPr>
              <w:t>504</w:t>
            </w:r>
            <w:r>
              <w:rPr>
                <w:rStyle w:val="IndexLink"/>
                <w:rtl w:val="true"/>
              </w:rPr>
              <w:t xml:space="preserve">- </w:t>
            </w:r>
            <w:r>
              <w:rPr>
                <w:rStyle w:val="IndexLink"/>
                <w:rtl w:val="true"/>
              </w:rPr>
              <w:t>بکاء الفاقدین</w:t>
            </w:r>
            <w:r>
              <w:rPr>
                <w:rStyle w:val="IndexLink"/>
                <w:rtl w:val="true"/>
              </w:rPr>
              <w:tab/>
            </w:r>
            <w:r>
              <w:rPr>
                <w:rStyle w:val="IndexLink"/>
              </w:rPr>
              <w:t>141</w:t>
            </w:r>
          </w:hyperlink>
        </w:p>
        <w:p>
          <w:pPr>
            <w:pStyle w:val="Contents2"/>
            <w:tabs>
              <w:tab w:val="clear" w:pos="8743"/>
              <w:tab w:val="right" w:pos="9026" w:leader="dot"/>
            </w:tabs>
            <w:rPr/>
          </w:pPr>
          <w:hyperlink w:anchor="__RefHeading___Toc657942_73709187">
            <w:r>
              <w:rPr>
                <w:webHidden/>
                <w:rStyle w:val="IndexLink"/>
              </w:rPr>
              <w:t>505</w:t>
            </w:r>
            <w:r>
              <w:rPr>
                <w:rStyle w:val="IndexLink"/>
                <w:rtl w:val="true"/>
              </w:rPr>
              <w:t xml:space="preserve">- </w:t>
            </w:r>
            <w:r>
              <w:rPr>
                <w:rStyle w:val="IndexLink"/>
                <w:rtl w:val="true"/>
              </w:rPr>
              <w:t>بلابل القلاقل</w:t>
            </w:r>
            <w:r>
              <w:rPr>
                <w:rStyle w:val="IndexLink"/>
                <w:rtl w:val="true"/>
              </w:rPr>
              <w:tab/>
            </w:r>
            <w:r>
              <w:rPr>
                <w:rStyle w:val="IndexLink"/>
              </w:rPr>
              <w:t>141</w:t>
            </w:r>
          </w:hyperlink>
        </w:p>
        <w:p>
          <w:pPr>
            <w:pStyle w:val="Contents2"/>
            <w:tabs>
              <w:tab w:val="clear" w:pos="8743"/>
              <w:tab w:val="right" w:pos="9026" w:leader="dot"/>
            </w:tabs>
            <w:rPr/>
          </w:pPr>
          <w:hyperlink w:anchor="__RefHeading___Toc657944_73709187">
            <w:r>
              <w:rPr>
                <w:webHidden/>
                <w:rStyle w:val="IndexLink"/>
              </w:rPr>
              <w:t>506</w:t>
            </w:r>
            <w:r>
              <w:rPr>
                <w:rStyle w:val="IndexLink"/>
                <w:rtl w:val="true"/>
              </w:rPr>
              <w:t xml:space="preserve">- </w:t>
            </w:r>
            <w:r>
              <w:rPr>
                <w:rStyle w:val="IndexLink"/>
                <w:rtl w:val="true"/>
              </w:rPr>
              <w:t>البلاغ الاکبر و الناموس الاعظم</w:t>
            </w:r>
            <w:r>
              <w:rPr>
                <w:rStyle w:val="IndexLink"/>
                <w:rtl w:val="true"/>
              </w:rPr>
              <w:tab/>
            </w:r>
            <w:r>
              <w:rPr>
                <w:rStyle w:val="IndexLink"/>
              </w:rPr>
              <w:t>141</w:t>
            </w:r>
          </w:hyperlink>
        </w:p>
        <w:p>
          <w:pPr>
            <w:pStyle w:val="Contents2"/>
            <w:tabs>
              <w:tab w:val="clear" w:pos="8743"/>
              <w:tab w:val="right" w:pos="9026" w:leader="dot"/>
            </w:tabs>
            <w:rPr/>
          </w:pPr>
          <w:hyperlink w:anchor="__RefHeading___Toc657946_73709187">
            <w:r>
              <w:rPr>
                <w:webHidden/>
                <w:rStyle w:val="IndexLink"/>
              </w:rPr>
              <w:t>507</w:t>
            </w:r>
            <w:r>
              <w:rPr>
                <w:rStyle w:val="IndexLink"/>
                <w:rtl w:val="true"/>
              </w:rPr>
              <w:t xml:space="preserve">- </w:t>
            </w:r>
            <w:r>
              <w:rPr>
                <w:rStyle w:val="IndexLink"/>
                <w:rtl w:val="true"/>
              </w:rPr>
              <w:t>البلاغ المبین فی باب خلافة سید المرسلین</w:t>
            </w:r>
            <w:r>
              <w:rPr>
                <w:rStyle w:val="IndexLink"/>
                <w:rtl w:val="true"/>
              </w:rPr>
              <w:tab/>
            </w:r>
            <w:r>
              <w:rPr>
                <w:rStyle w:val="IndexLink"/>
              </w:rPr>
              <w:t>141</w:t>
            </w:r>
          </w:hyperlink>
        </w:p>
        <w:p>
          <w:pPr>
            <w:pStyle w:val="Contents2"/>
            <w:tabs>
              <w:tab w:val="clear" w:pos="8743"/>
              <w:tab w:val="right" w:pos="9026" w:leader="dot"/>
            </w:tabs>
            <w:rPr/>
          </w:pPr>
          <w:hyperlink w:anchor="__RefHeading___Toc657948_73709187">
            <w:r>
              <w:rPr>
                <w:webHidden/>
                <w:rStyle w:val="IndexLink"/>
              </w:rPr>
              <w:t>508</w:t>
            </w:r>
            <w:r>
              <w:rPr>
                <w:rStyle w:val="IndexLink"/>
                <w:rtl w:val="true"/>
              </w:rPr>
              <w:t xml:space="preserve">- </w:t>
            </w:r>
            <w:r>
              <w:rPr>
                <w:rStyle w:val="IndexLink"/>
                <w:rtl w:val="true"/>
              </w:rPr>
              <w:t>البلاغ المبین فی فضائل الصلوات علی سید المرسلین</w:t>
            </w:r>
            <w:r>
              <w:rPr>
                <w:rStyle w:val="IndexLink"/>
                <w:rtl w:val="true"/>
              </w:rPr>
              <w:tab/>
            </w:r>
            <w:r>
              <w:rPr>
                <w:rStyle w:val="IndexLink"/>
              </w:rPr>
              <w:t>141</w:t>
            </w:r>
          </w:hyperlink>
        </w:p>
        <w:p>
          <w:pPr>
            <w:pStyle w:val="Contents2"/>
            <w:tabs>
              <w:tab w:val="clear" w:pos="8743"/>
              <w:tab w:val="right" w:pos="9026" w:leader="dot"/>
            </w:tabs>
            <w:rPr/>
          </w:pPr>
          <w:hyperlink w:anchor="__RefHeading___Toc657950_73709187">
            <w:r>
              <w:rPr>
                <w:webHidden/>
                <w:rStyle w:val="IndexLink"/>
              </w:rPr>
              <w:t>509</w:t>
            </w:r>
            <w:r>
              <w:rPr>
                <w:rStyle w:val="IndexLink"/>
                <w:rtl w:val="true"/>
              </w:rPr>
              <w:t xml:space="preserve">- </w:t>
            </w:r>
            <w:r>
              <w:rPr>
                <w:rStyle w:val="IndexLink"/>
                <w:rtl w:val="true"/>
              </w:rPr>
              <w:t>بلاغة الحسین علیه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657952_73709187">
            <w:r>
              <w:rPr>
                <w:webHidden/>
                <w:rStyle w:val="IndexLink"/>
              </w:rPr>
              <w:t>510</w:t>
            </w:r>
            <w:r>
              <w:rPr>
                <w:rStyle w:val="IndexLink"/>
                <w:rtl w:val="true"/>
              </w:rPr>
              <w:t xml:space="preserve">- </w:t>
            </w:r>
            <w:r>
              <w:rPr>
                <w:rStyle w:val="IndexLink"/>
                <w:rtl w:val="true"/>
              </w:rPr>
              <w:t>البلاغة الخفیة</w:t>
            </w:r>
            <w:r>
              <w:rPr>
                <w:rStyle w:val="IndexLink"/>
                <w:rtl w:val="true"/>
              </w:rPr>
              <w:tab/>
            </w:r>
            <w:r>
              <w:rPr>
                <w:rStyle w:val="IndexLink"/>
              </w:rPr>
              <w:t>141</w:t>
            </w:r>
          </w:hyperlink>
        </w:p>
        <w:p>
          <w:pPr>
            <w:pStyle w:val="Contents2"/>
            <w:tabs>
              <w:tab w:val="clear" w:pos="8743"/>
              <w:tab w:val="right" w:pos="9026" w:leader="dot"/>
            </w:tabs>
            <w:rPr/>
          </w:pPr>
          <w:hyperlink w:anchor="__RefHeading___Toc657954_73709187">
            <w:r>
              <w:rPr>
                <w:webHidden/>
                <w:rStyle w:val="IndexLink"/>
              </w:rPr>
              <w:t>511</w:t>
            </w:r>
            <w:r>
              <w:rPr>
                <w:rStyle w:val="IndexLink"/>
                <w:rtl w:val="true"/>
              </w:rPr>
              <w:t xml:space="preserve">- </w:t>
            </w:r>
            <w:r>
              <w:rPr>
                <w:rStyle w:val="IndexLink"/>
                <w:rtl w:val="true"/>
              </w:rPr>
              <w:t>البلاغة العلویة فی اتمام النهضة الحسینیة</w:t>
            </w:r>
            <w:r>
              <w:rPr>
                <w:rStyle w:val="IndexLink"/>
                <w:rtl w:val="true"/>
              </w:rPr>
              <w:tab/>
            </w:r>
            <w:r>
              <w:rPr>
                <w:rStyle w:val="IndexLink"/>
              </w:rPr>
              <w:t>142</w:t>
            </w:r>
          </w:hyperlink>
        </w:p>
        <w:p>
          <w:pPr>
            <w:pStyle w:val="Contents2"/>
            <w:tabs>
              <w:tab w:val="clear" w:pos="8743"/>
              <w:tab w:val="right" w:pos="9026" w:leader="dot"/>
            </w:tabs>
            <w:rPr/>
          </w:pPr>
          <w:hyperlink w:anchor="__RefHeading___Toc657956_73709187">
            <w:r>
              <w:rPr>
                <w:webHidden/>
                <w:rStyle w:val="IndexLink"/>
              </w:rPr>
              <w:t>512</w:t>
            </w:r>
            <w:r>
              <w:rPr>
                <w:rStyle w:val="IndexLink"/>
                <w:rtl w:val="true"/>
              </w:rPr>
              <w:t xml:space="preserve">- </w:t>
            </w:r>
            <w:r>
              <w:rPr>
                <w:rStyle w:val="IndexLink"/>
                <w:rtl w:val="true"/>
              </w:rPr>
              <w:t>البلاغة الفاطمیة</w:t>
            </w:r>
            <w:r>
              <w:rPr>
                <w:rStyle w:val="IndexLink"/>
                <w:rtl w:val="true"/>
              </w:rPr>
              <w:tab/>
            </w:r>
            <w:r>
              <w:rPr>
                <w:rStyle w:val="IndexLink"/>
              </w:rPr>
              <w:t>142</w:t>
            </w:r>
          </w:hyperlink>
        </w:p>
        <w:p>
          <w:pPr>
            <w:pStyle w:val="Contents2"/>
            <w:tabs>
              <w:tab w:val="clear" w:pos="8743"/>
              <w:tab w:val="right" w:pos="9026" w:leader="dot"/>
            </w:tabs>
            <w:rPr/>
          </w:pPr>
          <w:hyperlink w:anchor="__RefHeading___Toc657958_73709187">
            <w:r>
              <w:rPr>
                <w:webHidden/>
                <w:rStyle w:val="IndexLink"/>
              </w:rPr>
              <w:t>513</w:t>
            </w:r>
            <w:r>
              <w:rPr>
                <w:rStyle w:val="IndexLink"/>
                <w:rtl w:val="true"/>
              </w:rPr>
              <w:t xml:space="preserve">- </w:t>
            </w:r>
            <w:r>
              <w:rPr>
                <w:rStyle w:val="IndexLink"/>
                <w:rtl w:val="true"/>
              </w:rPr>
              <w:t>البلد الامین</w:t>
            </w:r>
            <w:r>
              <w:rPr>
                <w:rStyle w:val="IndexLink"/>
                <w:rtl w:val="true"/>
              </w:rPr>
              <w:tab/>
            </w:r>
            <w:r>
              <w:rPr>
                <w:rStyle w:val="IndexLink"/>
              </w:rPr>
              <w:t>142</w:t>
            </w:r>
          </w:hyperlink>
        </w:p>
        <w:p>
          <w:pPr>
            <w:pStyle w:val="Contents2"/>
            <w:tabs>
              <w:tab w:val="clear" w:pos="8743"/>
              <w:tab w:val="right" w:pos="9026" w:leader="dot"/>
            </w:tabs>
            <w:rPr/>
          </w:pPr>
          <w:hyperlink w:anchor="__RefHeading___Toc657960_73709187">
            <w:r>
              <w:rPr>
                <w:webHidden/>
                <w:rStyle w:val="IndexLink"/>
              </w:rPr>
              <w:t>514</w:t>
            </w:r>
            <w:r>
              <w:rPr>
                <w:rStyle w:val="IndexLink"/>
                <w:rtl w:val="true"/>
              </w:rPr>
              <w:t xml:space="preserve">- </w:t>
            </w:r>
            <w:r>
              <w:rPr>
                <w:rStyle w:val="IndexLink"/>
                <w:rtl w:val="true"/>
              </w:rPr>
              <w:t>البلد الامین فی أنساب العترة الاکرمین</w:t>
            </w:r>
            <w:r>
              <w:rPr>
                <w:rStyle w:val="IndexLink"/>
                <w:rtl w:val="true"/>
              </w:rPr>
              <w:tab/>
            </w:r>
            <w:r>
              <w:rPr>
                <w:rStyle w:val="IndexLink"/>
              </w:rPr>
              <w:t>142</w:t>
            </w:r>
          </w:hyperlink>
        </w:p>
        <w:p>
          <w:pPr>
            <w:pStyle w:val="Contents2"/>
            <w:tabs>
              <w:tab w:val="clear" w:pos="8743"/>
              <w:tab w:val="right" w:pos="9026" w:leader="dot"/>
            </w:tabs>
            <w:rPr/>
          </w:pPr>
          <w:hyperlink w:anchor="__RefHeading___Toc657962_73709187">
            <w:r>
              <w:rPr>
                <w:webHidden/>
                <w:rStyle w:val="IndexLink"/>
              </w:rPr>
              <w:t>515</w:t>
            </w:r>
            <w:r>
              <w:rPr>
                <w:rStyle w:val="IndexLink"/>
                <w:rtl w:val="true"/>
              </w:rPr>
              <w:t xml:space="preserve">- </w:t>
            </w:r>
            <w:r>
              <w:rPr>
                <w:rStyle w:val="IndexLink"/>
                <w:rtl w:val="true"/>
              </w:rPr>
              <w:t>البلدان</w:t>
            </w:r>
            <w:r>
              <w:rPr>
                <w:rStyle w:val="IndexLink"/>
                <w:rtl w:val="true"/>
              </w:rPr>
              <w:tab/>
            </w:r>
            <w:r>
              <w:rPr>
                <w:rStyle w:val="IndexLink"/>
              </w:rPr>
              <w:t>143</w:t>
            </w:r>
          </w:hyperlink>
        </w:p>
        <w:p>
          <w:pPr>
            <w:pStyle w:val="Contents2"/>
            <w:tabs>
              <w:tab w:val="clear" w:pos="8743"/>
              <w:tab w:val="right" w:pos="9026" w:leader="dot"/>
            </w:tabs>
            <w:rPr/>
          </w:pPr>
          <w:hyperlink w:anchor="__RefHeading___Toc657964_73709187">
            <w:r>
              <w:rPr>
                <w:webHidden/>
                <w:rStyle w:val="IndexLink"/>
              </w:rPr>
              <w:t>516</w:t>
            </w:r>
            <w:r>
              <w:rPr>
                <w:rStyle w:val="IndexLink"/>
                <w:rtl w:val="true"/>
              </w:rPr>
              <w:t xml:space="preserve">- </w:t>
            </w:r>
            <w:r>
              <w:rPr>
                <w:rStyle w:val="IndexLink"/>
                <w:rtl w:val="true"/>
              </w:rPr>
              <w:t>بلغة الرضا فی الاجازة لسیدنا الرضا</w:t>
            </w:r>
            <w:r>
              <w:rPr>
                <w:rStyle w:val="IndexLink"/>
                <w:rtl w:val="true"/>
              </w:rPr>
              <w:tab/>
            </w:r>
            <w:r>
              <w:rPr>
                <w:rStyle w:val="IndexLink"/>
              </w:rPr>
              <w:t>143</w:t>
            </w:r>
          </w:hyperlink>
        </w:p>
        <w:p>
          <w:pPr>
            <w:pStyle w:val="Contents2"/>
            <w:tabs>
              <w:tab w:val="clear" w:pos="8743"/>
              <w:tab w:val="right" w:pos="9026" w:leader="dot"/>
            </w:tabs>
            <w:rPr/>
          </w:pPr>
          <w:hyperlink w:anchor="__RefHeading___Toc657966_73709187">
            <w:r>
              <w:rPr>
                <w:webHidden/>
                <w:rStyle w:val="IndexLink"/>
              </w:rPr>
              <w:t>517</w:t>
            </w:r>
            <w:r>
              <w:rPr>
                <w:rStyle w:val="IndexLink"/>
                <w:rtl w:val="true"/>
              </w:rPr>
              <w:t xml:space="preserve">- </w:t>
            </w:r>
            <w:r>
              <w:rPr>
                <w:rStyle w:val="IndexLink"/>
                <w:rtl w:val="true"/>
              </w:rPr>
              <w:t>بلغة العقلاء فی غربة سید الشهداء</w:t>
            </w:r>
            <w:r>
              <w:rPr>
                <w:rStyle w:val="IndexLink"/>
                <w:rtl w:val="true"/>
              </w:rPr>
              <w:tab/>
            </w:r>
            <w:r>
              <w:rPr>
                <w:rStyle w:val="IndexLink"/>
              </w:rPr>
              <w:t>143</w:t>
            </w:r>
          </w:hyperlink>
        </w:p>
        <w:p>
          <w:pPr>
            <w:pStyle w:val="Contents2"/>
            <w:tabs>
              <w:tab w:val="clear" w:pos="8743"/>
              <w:tab w:val="right" w:pos="9026" w:leader="dot"/>
            </w:tabs>
            <w:rPr/>
          </w:pPr>
          <w:hyperlink w:anchor="__RefHeading___Toc657968_73709187">
            <w:r>
              <w:rPr>
                <w:webHidden/>
                <w:rStyle w:val="IndexLink"/>
              </w:rPr>
              <w:t>518</w:t>
            </w:r>
            <w:r>
              <w:rPr>
                <w:rStyle w:val="IndexLink"/>
                <w:rtl w:val="true"/>
              </w:rPr>
              <w:t xml:space="preserve">- </w:t>
            </w:r>
            <w:r>
              <w:rPr>
                <w:rStyle w:val="IndexLink"/>
                <w:rtl w:val="true"/>
              </w:rPr>
              <w:t>بلغة المقیم و زاد المسافر</w:t>
            </w:r>
            <w:r>
              <w:rPr>
                <w:rStyle w:val="IndexLink"/>
                <w:rtl w:val="true"/>
              </w:rPr>
              <w:tab/>
            </w:r>
            <w:r>
              <w:rPr>
                <w:rStyle w:val="IndexLink"/>
              </w:rPr>
              <w:t>143</w:t>
            </w:r>
          </w:hyperlink>
        </w:p>
        <w:p>
          <w:pPr>
            <w:pStyle w:val="Contents2"/>
            <w:tabs>
              <w:tab w:val="clear" w:pos="8743"/>
              <w:tab w:val="right" w:pos="9026" w:leader="dot"/>
            </w:tabs>
            <w:rPr/>
          </w:pPr>
          <w:hyperlink w:anchor="__RefHeading___Toc657970_73709187">
            <w:r>
              <w:rPr>
                <w:webHidden/>
                <w:rStyle w:val="IndexLink"/>
              </w:rPr>
              <w:t>519</w:t>
            </w:r>
            <w:r>
              <w:rPr>
                <w:rStyle w:val="IndexLink"/>
                <w:rtl w:val="true"/>
              </w:rPr>
              <w:t xml:space="preserve">- </w:t>
            </w:r>
            <w:r>
              <w:rPr>
                <w:rStyle w:val="IndexLink"/>
                <w:rtl w:val="true"/>
              </w:rPr>
              <w:t>بلوغ الارب فی معرفة صناعة الفضة و الذهب</w:t>
            </w:r>
            <w:r>
              <w:rPr>
                <w:rStyle w:val="IndexLink"/>
                <w:rtl w:val="true"/>
              </w:rPr>
              <w:tab/>
            </w:r>
            <w:r>
              <w:rPr>
                <w:rStyle w:val="IndexLink"/>
              </w:rPr>
              <w:t>143</w:t>
            </w:r>
          </w:hyperlink>
        </w:p>
        <w:p>
          <w:pPr>
            <w:pStyle w:val="Contents2"/>
            <w:tabs>
              <w:tab w:val="clear" w:pos="8743"/>
              <w:tab w:val="right" w:pos="9026" w:leader="dot"/>
            </w:tabs>
            <w:rPr/>
          </w:pPr>
          <w:hyperlink w:anchor="__RefHeading___Toc657972_73709187">
            <w:r>
              <w:rPr>
                <w:webHidden/>
                <w:rStyle w:val="IndexLink"/>
              </w:rPr>
              <w:t>520</w:t>
            </w:r>
            <w:r>
              <w:rPr>
                <w:rStyle w:val="IndexLink"/>
                <w:rtl w:val="true"/>
              </w:rPr>
              <w:t xml:space="preserve">- </w:t>
            </w:r>
            <w:r>
              <w:rPr>
                <w:rStyle w:val="IndexLink"/>
                <w:rtl w:val="true"/>
              </w:rPr>
              <w:t>بلوهر</w:t>
            </w:r>
            <w:r>
              <w:rPr>
                <w:rStyle w:val="IndexLink"/>
                <w:rtl w:val="true"/>
              </w:rPr>
              <w:tab/>
            </w:r>
            <w:r>
              <w:rPr>
                <w:rStyle w:val="IndexLink"/>
              </w:rPr>
              <w:t>144</w:t>
            </w:r>
          </w:hyperlink>
        </w:p>
        <w:p>
          <w:pPr>
            <w:pStyle w:val="Contents2"/>
            <w:tabs>
              <w:tab w:val="clear" w:pos="8743"/>
              <w:tab w:val="right" w:pos="9026" w:leader="dot"/>
            </w:tabs>
            <w:rPr/>
          </w:pPr>
          <w:hyperlink w:anchor="__RefHeading___Toc657974_73709187">
            <w:r>
              <w:rPr>
                <w:webHidden/>
                <w:rStyle w:val="IndexLink"/>
              </w:rPr>
              <w:t>521</w:t>
            </w:r>
            <w:r>
              <w:rPr>
                <w:rStyle w:val="IndexLink"/>
                <w:rtl w:val="true"/>
              </w:rPr>
              <w:t xml:space="preserve">- </w:t>
            </w:r>
            <w:r>
              <w:rPr>
                <w:rStyle w:val="IndexLink"/>
                <w:rtl w:val="true"/>
              </w:rPr>
              <w:t>البنیان فی البلدان</w:t>
            </w:r>
            <w:r>
              <w:rPr>
                <w:rStyle w:val="IndexLink"/>
                <w:rtl w:val="true"/>
              </w:rPr>
              <w:tab/>
            </w:r>
            <w:r>
              <w:rPr>
                <w:rStyle w:val="IndexLink"/>
              </w:rPr>
              <w:t>144</w:t>
            </w:r>
          </w:hyperlink>
        </w:p>
        <w:p>
          <w:pPr>
            <w:pStyle w:val="Contents2"/>
            <w:tabs>
              <w:tab w:val="clear" w:pos="8743"/>
              <w:tab w:val="right" w:pos="9026" w:leader="dot"/>
            </w:tabs>
            <w:rPr/>
          </w:pPr>
          <w:hyperlink w:anchor="__RefHeading___Toc657976_73709187">
            <w:r>
              <w:rPr>
                <w:webHidden/>
                <w:rStyle w:val="IndexLink"/>
              </w:rPr>
              <w:t>522</w:t>
            </w:r>
            <w:r>
              <w:rPr>
                <w:rStyle w:val="IndexLink"/>
                <w:rtl w:val="true"/>
              </w:rPr>
              <w:t xml:space="preserve">- </w:t>
            </w:r>
            <w:r>
              <w:rPr>
                <w:rStyle w:val="IndexLink"/>
                <w:rtl w:val="true"/>
              </w:rPr>
              <w:t>البوارق فی کشف معضلات الحقائق</w:t>
            </w:r>
            <w:r>
              <w:rPr>
                <w:rStyle w:val="IndexLink"/>
                <w:rtl w:val="true"/>
              </w:rPr>
              <w:tab/>
            </w:r>
            <w:r>
              <w:rPr>
                <w:rStyle w:val="IndexLink"/>
              </w:rPr>
              <w:t>144</w:t>
            </w:r>
          </w:hyperlink>
        </w:p>
        <w:p>
          <w:pPr>
            <w:pStyle w:val="Contents2"/>
            <w:tabs>
              <w:tab w:val="clear" w:pos="8743"/>
              <w:tab w:val="right" w:pos="9026" w:leader="dot"/>
            </w:tabs>
            <w:rPr/>
          </w:pPr>
          <w:hyperlink w:anchor="__RefHeading___Toc657978_73709187">
            <w:r>
              <w:rPr>
                <w:webHidden/>
                <w:rStyle w:val="IndexLink"/>
              </w:rPr>
              <w:t>523</w:t>
            </w:r>
            <w:r>
              <w:rPr>
                <w:rStyle w:val="IndexLink"/>
                <w:rtl w:val="true"/>
              </w:rPr>
              <w:t xml:space="preserve">- </w:t>
            </w:r>
            <w:r>
              <w:rPr>
                <w:rStyle w:val="IndexLink"/>
                <w:rtl w:val="true"/>
              </w:rPr>
              <w:t>بوارق القهر فی تفسیر سورة الدهر</w:t>
            </w:r>
            <w:r>
              <w:rPr>
                <w:rStyle w:val="IndexLink"/>
                <w:rtl w:val="true"/>
              </w:rPr>
              <w:tab/>
            </w:r>
            <w:r>
              <w:rPr>
                <w:rStyle w:val="IndexLink"/>
              </w:rPr>
              <w:t>144</w:t>
            </w:r>
          </w:hyperlink>
        </w:p>
        <w:p>
          <w:pPr>
            <w:pStyle w:val="Contents2"/>
            <w:tabs>
              <w:tab w:val="clear" w:pos="8743"/>
              <w:tab w:val="right" w:pos="9026" w:leader="dot"/>
            </w:tabs>
            <w:rPr/>
          </w:pPr>
          <w:hyperlink w:anchor="__RefHeading___Toc657980_73709187">
            <w:r>
              <w:rPr>
                <w:webHidden/>
                <w:rStyle w:val="IndexLink"/>
              </w:rPr>
              <w:t>524</w:t>
            </w:r>
            <w:r>
              <w:rPr>
                <w:rStyle w:val="IndexLink"/>
                <w:rtl w:val="true"/>
              </w:rPr>
              <w:t xml:space="preserve">- </w:t>
            </w:r>
            <w:r>
              <w:rPr>
                <w:rStyle w:val="IndexLink"/>
                <w:rtl w:val="true"/>
              </w:rPr>
              <w:t>البوارق الملکوتیة</w:t>
            </w:r>
            <w:r>
              <w:rPr>
                <w:rStyle w:val="IndexLink"/>
                <w:rtl w:val="true"/>
              </w:rPr>
              <w:tab/>
            </w:r>
            <w:r>
              <w:rPr>
                <w:rStyle w:val="IndexLink"/>
              </w:rPr>
              <w:t>144</w:t>
            </w:r>
          </w:hyperlink>
        </w:p>
        <w:p>
          <w:pPr>
            <w:pStyle w:val="Contents2"/>
            <w:tabs>
              <w:tab w:val="clear" w:pos="8743"/>
              <w:tab w:val="right" w:pos="9026" w:leader="dot"/>
            </w:tabs>
            <w:rPr/>
          </w:pPr>
          <w:hyperlink w:anchor="__RefHeading___Toc657982_73709187">
            <w:r>
              <w:rPr>
                <w:webHidden/>
                <w:rStyle w:val="IndexLink"/>
              </w:rPr>
              <w:t>525</w:t>
            </w:r>
            <w:r>
              <w:rPr>
                <w:rStyle w:val="IndexLink"/>
                <w:rtl w:val="true"/>
              </w:rPr>
              <w:t xml:space="preserve">- </w:t>
            </w:r>
            <w:r>
              <w:rPr>
                <w:rStyle w:val="IndexLink"/>
                <w:rtl w:val="true"/>
              </w:rPr>
              <w:t>بوستان اثنی‏عشریه</w:t>
            </w:r>
            <w:r>
              <w:rPr>
                <w:rStyle w:val="IndexLink"/>
                <w:rtl w:val="true"/>
              </w:rPr>
              <w:tab/>
            </w:r>
            <w:r>
              <w:rPr>
                <w:rStyle w:val="IndexLink"/>
              </w:rPr>
              <w:t>144</w:t>
            </w:r>
          </w:hyperlink>
        </w:p>
        <w:p>
          <w:pPr>
            <w:pStyle w:val="Contents2"/>
            <w:tabs>
              <w:tab w:val="clear" w:pos="8743"/>
              <w:tab w:val="right" w:pos="9026" w:leader="dot"/>
            </w:tabs>
            <w:rPr/>
          </w:pPr>
          <w:hyperlink w:anchor="__RefHeading___Toc657984_73709187">
            <w:r>
              <w:rPr>
                <w:webHidden/>
                <w:rStyle w:val="IndexLink"/>
              </w:rPr>
              <w:t>526</w:t>
            </w:r>
            <w:r>
              <w:rPr>
                <w:rStyle w:val="IndexLink"/>
                <w:rtl w:val="true"/>
              </w:rPr>
              <w:t xml:space="preserve">- </w:t>
            </w:r>
            <w:r>
              <w:rPr>
                <w:rStyle w:val="IndexLink"/>
                <w:rtl w:val="true"/>
              </w:rPr>
              <w:t>بوستان اسلام</w:t>
            </w:r>
            <w:r>
              <w:rPr>
                <w:rStyle w:val="IndexLink"/>
                <w:rtl w:val="true"/>
              </w:rPr>
              <w:tab/>
            </w:r>
            <w:r>
              <w:rPr>
                <w:rStyle w:val="IndexLink"/>
              </w:rPr>
              <w:t>145</w:t>
            </w:r>
          </w:hyperlink>
        </w:p>
        <w:p>
          <w:pPr>
            <w:pStyle w:val="Contents2"/>
            <w:tabs>
              <w:tab w:val="clear" w:pos="8743"/>
              <w:tab w:val="right" w:pos="9026" w:leader="dot"/>
            </w:tabs>
            <w:rPr/>
          </w:pPr>
          <w:hyperlink w:anchor="__RefHeading___Toc657986_73709187">
            <w:r>
              <w:rPr>
                <w:webHidden/>
                <w:rStyle w:val="IndexLink"/>
              </w:rPr>
              <w:t>527</w:t>
            </w:r>
            <w:r>
              <w:rPr>
                <w:rStyle w:val="IndexLink"/>
                <w:rtl w:val="true"/>
              </w:rPr>
              <w:t xml:space="preserve">- </w:t>
            </w:r>
            <w:r>
              <w:rPr>
                <w:rStyle w:val="IndexLink"/>
                <w:rtl w:val="true"/>
              </w:rPr>
              <w:t>بوستان خیال</w:t>
            </w:r>
            <w:r>
              <w:rPr>
                <w:rStyle w:val="IndexLink"/>
                <w:rtl w:val="true"/>
              </w:rPr>
              <w:tab/>
            </w:r>
            <w:r>
              <w:rPr>
                <w:rStyle w:val="IndexLink"/>
              </w:rPr>
              <w:t>145</w:t>
            </w:r>
          </w:hyperlink>
        </w:p>
        <w:p>
          <w:pPr>
            <w:pStyle w:val="Contents2"/>
            <w:tabs>
              <w:tab w:val="clear" w:pos="8743"/>
              <w:tab w:val="right" w:pos="9026" w:leader="dot"/>
            </w:tabs>
            <w:rPr/>
          </w:pPr>
          <w:hyperlink w:anchor="__RefHeading___Toc657988_73709187">
            <w:r>
              <w:rPr>
                <w:webHidden/>
                <w:rStyle w:val="IndexLink"/>
              </w:rPr>
              <w:t>528</w:t>
            </w:r>
            <w:r>
              <w:rPr>
                <w:rStyle w:val="IndexLink"/>
                <w:rtl w:val="true"/>
              </w:rPr>
              <w:t xml:space="preserve">- </w:t>
            </w:r>
            <w:r>
              <w:rPr>
                <w:rStyle w:val="IndexLink"/>
                <w:rtl w:val="true"/>
              </w:rPr>
              <w:t>البول</w:t>
            </w:r>
            <w:r>
              <w:rPr>
                <w:rStyle w:val="IndexLink"/>
                <w:rtl w:val="true"/>
              </w:rPr>
              <w:tab/>
            </w:r>
            <w:r>
              <w:rPr>
                <w:rStyle w:val="IndexLink"/>
              </w:rPr>
              <w:t>145</w:t>
            </w:r>
          </w:hyperlink>
        </w:p>
        <w:p>
          <w:pPr>
            <w:pStyle w:val="Contents2"/>
            <w:tabs>
              <w:tab w:val="clear" w:pos="8743"/>
              <w:tab w:val="right" w:pos="9026" w:leader="dot"/>
            </w:tabs>
            <w:rPr/>
          </w:pPr>
          <w:hyperlink w:anchor="__RefHeading___Toc657990_73709187">
            <w:r>
              <w:rPr>
                <w:webHidden/>
                <w:rStyle w:val="IndexLink"/>
              </w:rPr>
              <w:t>529</w:t>
            </w:r>
            <w:r>
              <w:rPr>
                <w:rStyle w:val="IndexLink"/>
                <w:rtl w:val="true"/>
              </w:rPr>
              <w:t xml:space="preserve">- </w:t>
            </w:r>
            <w:r>
              <w:rPr>
                <w:rStyle w:val="IndexLink"/>
                <w:rtl w:val="true"/>
              </w:rPr>
              <w:t>بهار</w:t>
            </w:r>
            <w:r>
              <w:rPr>
                <w:rStyle w:val="IndexLink"/>
                <w:rtl w:val="true"/>
              </w:rPr>
              <w:tab/>
            </w:r>
            <w:r>
              <w:rPr>
                <w:rStyle w:val="IndexLink"/>
              </w:rPr>
              <w:t>145</w:t>
            </w:r>
          </w:hyperlink>
        </w:p>
        <w:p>
          <w:pPr>
            <w:pStyle w:val="Contents2"/>
            <w:tabs>
              <w:tab w:val="clear" w:pos="8743"/>
              <w:tab w:val="right" w:pos="9026" w:leader="dot"/>
            </w:tabs>
            <w:rPr/>
          </w:pPr>
          <w:hyperlink w:anchor="__RefHeading___Toc657992_73709187">
            <w:r>
              <w:rPr>
                <w:webHidden/>
                <w:rStyle w:val="IndexLink"/>
              </w:rPr>
              <w:t>530</w:t>
            </w:r>
            <w:r>
              <w:rPr>
                <w:rStyle w:val="IndexLink"/>
                <w:rtl w:val="true"/>
              </w:rPr>
              <w:t xml:space="preserve">- </w:t>
            </w:r>
            <w:r>
              <w:rPr>
                <w:rStyle w:val="IndexLink"/>
                <w:rtl w:val="true"/>
              </w:rPr>
              <w:t>بهار و خزان</w:t>
            </w:r>
            <w:r>
              <w:rPr>
                <w:rStyle w:val="IndexLink"/>
                <w:rtl w:val="true"/>
              </w:rPr>
              <w:tab/>
            </w:r>
            <w:r>
              <w:rPr>
                <w:rStyle w:val="IndexLink"/>
              </w:rPr>
              <w:t>145</w:t>
            </w:r>
          </w:hyperlink>
        </w:p>
        <w:p>
          <w:pPr>
            <w:pStyle w:val="Contents2"/>
            <w:tabs>
              <w:tab w:val="clear" w:pos="8743"/>
              <w:tab w:val="right" w:pos="9026" w:leader="dot"/>
            </w:tabs>
            <w:rPr/>
          </w:pPr>
          <w:hyperlink w:anchor="__RefHeading___Toc657994_73709187">
            <w:r>
              <w:rPr>
                <w:webHidden/>
                <w:rStyle w:val="IndexLink"/>
              </w:rPr>
              <w:t>531</w:t>
            </w:r>
            <w:r>
              <w:rPr>
                <w:rStyle w:val="IndexLink"/>
                <w:rtl w:val="true"/>
              </w:rPr>
              <w:t xml:space="preserve">- </w:t>
            </w:r>
            <w:r>
              <w:rPr>
                <w:rStyle w:val="IndexLink"/>
                <w:rtl w:val="true"/>
              </w:rPr>
              <w:t>بهارستان</w:t>
            </w:r>
            <w:r>
              <w:rPr>
                <w:rStyle w:val="IndexLink"/>
                <w:rtl w:val="true"/>
              </w:rPr>
              <w:tab/>
            </w:r>
            <w:r>
              <w:rPr>
                <w:rStyle w:val="IndexLink"/>
              </w:rPr>
              <w:t>145</w:t>
            </w:r>
          </w:hyperlink>
        </w:p>
        <w:p>
          <w:pPr>
            <w:pStyle w:val="Contents2"/>
            <w:tabs>
              <w:tab w:val="clear" w:pos="8743"/>
              <w:tab w:val="right" w:pos="9026" w:leader="dot"/>
            </w:tabs>
            <w:rPr/>
          </w:pPr>
          <w:hyperlink w:anchor="__RefHeading___Toc657996_73709187">
            <w:r>
              <w:rPr>
                <w:webHidden/>
                <w:rStyle w:val="IndexLink"/>
              </w:rPr>
              <w:t>532</w:t>
            </w:r>
            <w:r>
              <w:rPr>
                <w:rStyle w:val="IndexLink"/>
                <w:rtl w:val="true"/>
              </w:rPr>
              <w:t xml:space="preserve">- </w:t>
            </w:r>
            <w:r>
              <w:rPr>
                <w:rStyle w:val="IndexLink"/>
                <w:rtl w:val="true"/>
              </w:rPr>
              <w:t>بهارستان</w:t>
            </w:r>
            <w:r>
              <w:rPr>
                <w:rStyle w:val="IndexLink"/>
                <w:rtl w:val="true"/>
              </w:rPr>
              <w:tab/>
            </w:r>
            <w:r>
              <w:rPr>
                <w:rStyle w:val="IndexLink"/>
              </w:rPr>
              <w:t>145</w:t>
            </w:r>
          </w:hyperlink>
        </w:p>
        <w:p>
          <w:pPr>
            <w:pStyle w:val="Contents2"/>
            <w:tabs>
              <w:tab w:val="clear" w:pos="8743"/>
              <w:tab w:val="right" w:pos="9026" w:leader="dot"/>
            </w:tabs>
            <w:rPr/>
          </w:pPr>
          <w:hyperlink w:anchor="__RefHeading___Toc657998_73709187">
            <w:r>
              <w:rPr>
                <w:webHidden/>
                <w:rStyle w:val="IndexLink"/>
              </w:rPr>
              <w:t>533</w:t>
            </w:r>
            <w:r>
              <w:rPr>
                <w:rStyle w:val="IndexLink"/>
                <w:rtl w:val="true"/>
              </w:rPr>
              <w:t xml:space="preserve">- </w:t>
            </w:r>
            <w:r>
              <w:rPr>
                <w:rStyle w:val="IndexLink"/>
                <w:rtl w:val="true"/>
              </w:rPr>
              <w:t>البهاریة</w:t>
            </w:r>
            <w:r>
              <w:rPr>
                <w:rStyle w:val="IndexLink"/>
                <w:rtl w:val="true"/>
              </w:rPr>
              <w:tab/>
            </w:r>
            <w:r>
              <w:rPr>
                <w:rStyle w:val="IndexLink"/>
              </w:rPr>
              <w:t>146</w:t>
            </w:r>
          </w:hyperlink>
        </w:p>
        <w:p>
          <w:pPr>
            <w:pStyle w:val="Contents2"/>
            <w:tabs>
              <w:tab w:val="clear" w:pos="8743"/>
              <w:tab w:val="right" w:pos="9026" w:leader="dot"/>
            </w:tabs>
            <w:rPr/>
          </w:pPr>
          <w:hyperlink w:anchor="__RefHeading___Toc658000_73709187">
            <w:r>
              <w:rPr>
                <w:webHidden/>
                <w:rStyle w:val="IndexLink"/>
              </w:rPr>
              <w:t>534</w:t>
            </w:r>
            <w:r>
              <w:rPr>
                <w:rStyle w:val="IndexLink"/>
                <w:rtl w:val="true"/>
              </w:rPr>
              <w:t xml:space="preserve">- </w:t>
            </w:r>
            <w:r>
              <w:rPr>
                <w:rStyle w:val="IndexLink"/>
                <w:rtl w:val="true"/>
              </w:rPr>
              <w:t>بهترین أشعار</w:t>
            </w:r>
            <w:r>
              <w:rPr>
                <w:rStyle w:val="IndexLink"/>
                <w:rtl w:val="true"/>
              </w:rPr>
              <w:tab/>
            </w:r>
            <w:r>
              <w:rPr>
                <w:rStyle w:val="IndexLink"/>
              </w:rPr>
              <w:t>146</w:t>
            </w:r>
          </w:hyperlink>
        </w:p>
        <w:p>
          <w:pPr>
            <w:pStyle w:val="Contents2"/>
            <w:tabs>
              <w:tab w:val="clear" w:pos="8743"/>
              <w:tab w:val="right" w:pos="9026" w:leader="dot"/>
            </w:tabs>
            <w:rPr/>
          </w:pPr>
          <w:hyperlink w:anchor="__RefHeading___Toc658002_73709187">
            <w:r>
              <w:rPr>
                <w:webHidden/>
                <w:rStyle w:val="IndexLink"/>
              </w:rPr>
              <w:t>535</w:t>
            </w:r>
            <w:r>
              <w:rPr>
                <w:rStyle w:val="IndexLink"/>
                <w:rtl w:val="true"/>
              </w:rPr>
              <w:t xml:space="preserve">- </w:t>
            </w:r>
            <w:r>
              <w:rPr>
                <w:rStyle w:val="IndexLink"/>
                <w:rtl w:val="true"/>
              </w:rPr>
              <w:t>البهجة</w:t>
            </w:r>
            <w:r>
              <w:rPr>
                <w:rStyle w:val="IndexLink"/>
                <w:rtl w:val="true"/>
              </w:rPr>
              <w:tab/>
            </w:r>
            <w:r>
              <w:rPr>
                <w:rStyle w:val="IndexLink"/>
              </w:rPr>
              <w:t>146</w:t>
            </w:r>
          </w:hyperlink>
        </w:p>
        <w:p>
          <w:pPr>
            <w:pStyle w:val="Contents2"/>
            <w:tabs>
              <w:tab w:val="clear" w:pos="8743"/>
              <w:tab w:val="right" w:pos="9026" w:leader="dot"/>
            </w:tabs>
            <w:rPr/>
          </w:pPr>
          <w:hyperlink w:anchor="__RefHeading___Toc658004_73709187">
            <w:r>
              <w:rPr>
                <w:webHidden/>
                <w:rStyle w:val="IndexLink"/>
              </w:rPr>
              <w:t>536</w:t>
            </w:r>
            <w:r>
              <w:rPr>
                <w:rStyle w:val="IndexLink"/>
                <w:rtl w:val="true"/>
              </w:rPr>
              <w:t xml:space="preserve">- </w:t>
            </w:r>
            <w:r>
              <w:rPr>
                <w:rStyle w:val="IndexLink"/>
                <w:rtl w:val="true"/>
              </w:rPr>
              <w:t>بهجة الابرار فی تاریخ الائمة الاطهار</w:t>
            </w:r>
            <w:r>
              <w:rPr>
                <w:rStyle w:val="IndexLink"/>
                <w:rtl w:val="true"/>
              </w:rPr>
              <w:tab/>
            </w:r>
            <w:r>
              <w:rPr>
                <w:rStyle w:val="IndexLink"/>
              </w:rPr>
              <w:t>146</w:t>
            </w:r>
          </w:hyperlink>
        </w:p>
        <w:p>
          <w:pPr>
            <w:pStyle w:val="Contents2"/>
            <w:tabs>
              <w:tab w:val="clear" w:pos="8743"/>
              <w:tab w:val="right" w:pos="9026" w:leader="dot"/>
            </w:tabs>
            <w:rPr/>
          </w:pPr>
          <w:hyperlink w:anchor="__RefHeading___Toc658006_73709187">
            <w:r>
              <w:rPr>
                <w:webHidden/>
                <w:rStyle w:val="IndexLink"/>
              </w:rPr>
              <w:t>537</w:t>
            </w:r>
            <w:r>
              <w:rPr>
                <w:rStyle w:val="IndexLink"/>
                <w:rtl w:val="true"/>
              </w:rPr>
              <w:t xml:space="preserve">- </w:t>
            </w:r>
            <w:r>
              <w:rPr>
                <w:rStyle w:val="IndexLink"/>
                <w:rtl w:val="true"/>
              </w:rPr>
              <w:t>بهجة الادیب و مهجة الاریب</w:t>
            </w:r>
            <w:r>
              <w:rPr>
                <w:rStyle w:val="IndexLink"/>
                <w:rtl w:val="true"/>
              </w:rPr>
              <w:tab/>
            </w:r>
            <w:r>
              <w:rPr>
                <w:rStyle w:val="IndexLink"/>
              </w:rPr>
              <w:t>146</w:t>
            </w:r>
          </w:hyperlink>
        </w:p>
        <w:p>
          <w:pPr>
            <w:pStyle w:val="Contents2"/>
            <w:tabs>
              <w:tab w:val="clear" w:pos="8743"/>
              <w:tab w:val="right" w:pos="9026" w:leader="dot"/>
            </w:tabs>
            <w:rPr/>
          </w:pPr>
          <w:hyperlink w:anchor="__RefHeading___Toc658008_73709187">
            <w:r>
              <w:rPr>
                <w:webHidden/>
                <w:rStyle w:val="IndexLink"/>
              </w:rPr>
              <w:t>538</w:t>
            </w:r>
            <w:r>
              <w:rPr>
                <w:rStyle w:val="IndexLink"/>
                <w:rtl w:val="true"/>
              </w:rPr>
              <w:t xml:space="preserve">- </w:t>
            </w:r>
            <w:r>
              <w:rPr>
                <w:rStyle w:val="IndexLink"/>
                <w:rtl w:val="true"/>
              </w:rPr>
              <w:t>بهجة الانوار</w:t>
            </w:r>
            <w:r>
              <w:rPr>
                <w:rStyle w:val="IndexLink"/>
                <w:rtl w:val="true"/>
              </w:rPr>
              <w:tab/>
            </w:r>
            <w:r>
              <w:rPr>
                <w:rStyle w:val="IndexLink"/>
              </w:rPr>
              <w:t>147</w:t>
            </w:r>
          </w:hyperlink>
        </w:p>
        <w:p>
          <w:pPr>
            <w:pStyle w:val="Contents2"/>
            <w:tabs>
              <w:tab w:val="clear" w:pos="8743"/>
              <w:tab w:val="right" w:pos="9026" w:leader="dot"/>
            </w:tabs>
            <w:rPr/>
          </w:pPr>
          <w:hyperlink w:anchor="__RefHeading___Toc658010_73709187">
            <w:r>
              <w:rPr>
                <w:webHidden/>
                <w:rStyle w:val="IndexLink"/>
              </w:rPr>
              <w:t>539</w:t>
            </w:r>
            <w:r>
              <w:rPr>
                <w:rStyle w:val="IndexLink"/>
                <w:rtl w:val="true"/>
              </w:rPr>
              <w:t xml:space="preserve">- </w:t>
            </w:r>
            <w:r>
              <w:rPr>
                <w:rStyle w:val="IndexLink"/>
                <w:rtl w:val="true"/>
              </w:rPr>
              <w:t>بهجة الحذاقة</w:t>
            </w:r>
            <w:r>
              <w:rPr>
                <w:rStyle w:val="IndexLink"/>
                <w:rtl w:val="true"/>
              </w:rPr>
              <w:tab/>
            </w:r>
            <w:r>
              <w:rPr>
                <w:rStyle w:val="IndexLink"/>
              </w:rPr>
              <w:t>147</w:t>
            </w:r>
          </w:hyperlink>
        </w:p>
        <w:p>
          <w:pPr>
            <w:pStyle w:val="Contents2"/>
            <w:tabs>
              <w:tab w:val="clear" w:pos="8743"/>
              <w:tab w:val="right" w:pos="9026" w:leader="dot"/>
            </w:tabs>
            <w:rPr/>
          </w:pPr>
          <w:hyperlink w:anchor="__RefHeading___Toc658012_73709187">
            <w:r>
              <w:rPr>
                <w:webHidden/>
                <w:rStyle w:val="IndexLink"/>
              </w:rPr>
              <w:t>540</w:t>
            </w:r>
            <w:r>
              <w:rPr>
                <w:rStyle w:val="IndexLink"/>
                <w:rtl w:val="true"/>
              </w:rPr>
              <w:t xml:space="preserve">- </w:t>
            </w:r>
            <w:r>
              <w:rPr>
                <w:rStyle w:val="IndexLink"/>
                <w:rtl w:val="true"/>
              </w:rPr>
              <w:t>بهجة الراغب فی شرح بغیة الطالب</w:t>
            </w:r>
            <w:r>
              <w:rPr>
                <w:rStyle w:val="IndexLink"/>
                <w:rtl w:val="true"/>
              </w:rPr>
              <w:tab/>
            </w:r>
            <w:r>
              <w:rPr>
                <w:rStyle w:val="IndexLink"/>
              </w:rPr>
              <w:t>147</w:t>
            </w:r>
          </w:hyperlink>
        </w:p>
        <w:p>
          <w:pPr>
            <w:pStyle w:val="Contents2"/>
            <w:tabs>
              <w:tab w:val="clear" w:pos="8743"/>
              <w:tab w:val="right" w:pos="9026" w:leader="dot"/>
            </w:tabs>
            <w:rPr/>
          </w:pPr>
          <w:hyperlink w:anchor="__RefHeading___Toc658014_73709187">
            <w:r>
              <w:rPr>
                <w:webHidden/>
                <w:rStyle w:val="IndexLink"/>
              </w:rPr>
              <w:t>541</w:t>
            </w:r>
            <w:r>
              <w:rPr>
                <w:rStyle w:val="IndexLink"/>
                <w:rtl w:val="true"/>
              </w:rPr>
              <w:t xml:space="preserve">- </w:t>
            </w:r>
            <w:r>
              <w:rPr>
                <w:rStyle w:val="IndexLink"/>
                <w:rtl w:val="true"/>
              </w:rPr>
              <w:t>بهجة السرور فی غرائب المنظوم و المنثور</w:t>
            </w:r>
            <w:r>
              <w:rPr>
                <w:rStyle w:val="IndexLink"/>
                <w:rtl w:val="true"/>
              </w:rPr>
              <w:tab/>
            </w:r>
            <w:r>
              <w:rPr>
                <w:rStyle w:val="IndexLink"/>
              </w:rPr>
              <w:t>147</w:t>
            </w:r>
          </w:hyperlink>
        </w:p>
        <w:p>
          <w:pPr>
            <w:pStyle w:val="Contents2"/>
            <w:tabs>
              <w:tab w:val="clear" w:pos="8743"/>
              <w:tab w:val="right" w:pos="9026" w:leader="dot"/>
            </w:tabs>
            <w:rPr/>
          </w:pPr>
          <w:hyperlink w:anchor="__RefHeading___Toc658016_73709187">
            <w:r>
              <w:rPr>
                <w:webHidden/>
                <w:rStyle w:val="IndexLink"/>
              </w:rPr>
              <w:t>542</w:t>
            </w:r>
            <w:r>
              <w:rPr>
                <w:rStyle w:val="IndexLink"/>
                <w:rtl w:val="true"/>
              </w:rPr>
              <w:t xml:space="preserve">- </w:t>
            </w:r>
            <w:r>
              <w:rPr>
                <w:rStyle w:val="IndexLink"/>
                <w:rtl w:val="true"/>
              </w:rPr>
              <w:t>بهجة الناظرین</w:t>
            </w:r>
            <w:r>
              <w:rPr>
                <w:rStyle w:val="IndexLink"/>
                <w:rtl w:val="true"/>
              </w:rPr>
              <w:tab/>
            </w:r>
            <w:r>
              <w:rPr>
                <w:rStyle w:val="IndexLink"/>
              </w:rPr>
              <w:t>147</w:t>
            </w:r>
          </w:hyperlink>
        </w:p>
        <w:p>
          <w:pPr>
            <w:pStyle w:val="Contents2"/>
            <w:tabs>
              <w:tab w:val="clear" w:pos="8743"/>
              <w:tab w:val="right" w:pos="9026" w:leader="dot"/>
            </w:tabs>
            <w:rPr/>
          </w:pPr>
          <w:hyperlink w:anchor="__RefHeading___Toc658018_73709187">
            <w:r>
              <w:rPr>
                <w:webHidden/>
                <w:rStyle w:val="IndexLink"/>
              </w:rPr>
              <w:t>543</w:t>
            </w:r>
            <w:r>
              <w:rPr>
                <w:rStyle w:val="IndexLink"/>
                <w:rtl w:val="true"/>
              </w:rPr>
              <w:t xml:space="preserve">- </w:t>
            </w:r>
            <w:r>
              <w:rPr>
                <w:rStyle w:val="IndexLink"/>
                <w:rtl w:val="true"/>
              </w:rPr>
              <w:t>بهجة الناظرین فی أحوال أعیان المسلمین</w:t>
            </w:r>
            <w:r>
              <w:rPr>
                <w:rStyle w:val="IndexLink"/>
                <w:rtl w:val="true"/>
              </w:rPr>
              <w:tab/>
            </w:r>
            <w:r>
              <w:rPr>
                <w:rStyle w:val="IndexLink"/>
              </w:rPr>
              <w:t>148</w:t>
            </w:r>
          </w:hyperlink>
        </w:p>
        <w:p>
          <w:pPr>
            <w:pStyle w:val="Contents2"/>
            <w:tabs>
              <w:tab w:val="clear" w:pos="8743"/>
              <w:tab w:val="right" w:pos="9026" w:leader="dot"/>
            </w:tabs>
            <w:rPr/>
          </w:pPr>
          <w:hyperlink w:anchor="__RefHeading___Toc658020_73709187">
            <w:r>
              <w:rPr>
                <w:webHidden/>
                <w:rStyle w:val="IndexLink"/>
              </w:rPr>
              <w:t>544</w:t>
            </w:r>
            <w:r>
              <w:rPr>
                <w:rStyle w:val="IndexLink"/>
                <w:rtl w:val="true"/>
              </w:rPr>
              <w:t xml:space="preserve">- </w:t>
            </w:r>
            <w:r>
              <w:rPr>
                <w:rStyle w:val="IndexLink"/>
                <w:rtl w:val="true"/>
              </w:rPr>
              <w:t>بهجة النظر فی اثبات الوصایة و الامامة للائمة الاثنی عشر</w:t>
            </w:r>
            <w:r>
              <w:rPr>
                <w:rStyle w:val="IndexLink"/>
                <w:rtl w:val="true"/>
              </w:rPr>
              <w:tab/>
            </w:r>
            <w:r>
              <w:rPr>
                <w:rStyle w:val="IndexLink"/>
              </w:rPr>
              <w:t>148</w:t>
            </w:r>
          </w:hyperlink>
        </w:p>
        <w:p>
          <w:pPr>
            <w:pStyle w:val="Contents2"/>
            <w:tabs>
              <w:tab w:val="clear" w:pos="8743"/>
              <w:tab w:val="right" w:pos="9026" w:leader="dot"/>
            </w:tabs>
            <w:rPr/>
          </w:pPr>
          <w:hyperlink w:anchor="__RefHeading___Toc658022_73709187">
            <w:r>
              <w:rPr>
                <w:webHidden/>
                <w:rStyle w:val="IndexLink"/>
              </w:rPr>
              <w:t>545</w:t>
            </w:r>
            <w:r>
              <w:rPr>
                <w:rStyle w:val="IndexLink"/>
                <w:rtl w:val="true"/>
              </w:rPr>
              <w:t xml:space="preserve">- </w:t>
            </w:r>
            <w:r>
              <w:rPr>
                <w:rStyle w:val="IndexLink"/>
                <w:rtl w:val="true"/>
              </w:rPr>
              <w:t>بهرام‏نامه</w:t>
            </w:r>
            <w:r>
              <w:rPr>
                <w:rStyle w:val="IndexLink"/>
                <w:rtl w:val="true"/>
              </w:rPr>
              <w:tab/>
            </w:r>
            <w:r>
              <w:rPr>
                <w:rStyle w:val="IndexLink"/>
              </w:rPr>
              <w:t>148</w:t>
            </w:r>
          </w:hyperlink>
        </w:p>
        <w:p>
          <w:pPr>
            <w:pStyle w:val="Contents2"/>
            <w:tabs>
              <w:tab w:val="clear" w:pos="8743"/>
              <w:tab w:val="right" w:pos="9026" w:leader="dot"/>
            </w:tabs>
            <w:rPr/>
          </w:pPr>
          <w:hyperlink w:anchor="__RefHeading___Toc658024_73709187">
            <w:r>
              <w:rPr>
                <w:webHidden/>
                <w:rStyle w:val="IndexLink"/>
              </w:rPr>
              <w:t>546</w:t>
            </w:r>
            <w:r>
              <w:rPr>
                <w:rStyle w:val="IndexLink"/>
                <w:rtl w:val="true"/>
              </w:rPr>
              <w:t xml:space="preserve">- </w:t>
            </w:r>
            <w:r>
              <w:rPr>
                <w:rStyle w:val="IndexLink"/>
                <w:rtl w:val="true"/>
              </w:rPr>
              <w:t>بهرام‏نامه</w:t>
            </w:r>
            <w:r>
              <w:rPr>
                <w:rStyle w:val="IndexLink"/>
                <w:rtl w:val="true"/>
              </w:rPr>
              <w:tab/>
            </w:r>
            <w:r>
              <w:rPr>
                <w:rStyle w:val="IndexLink"/>
              </w:rPr>
              <w:t>149</w:t>
            </w:r>
          </w:hyperlink>
        </w:p>
        <w:p>
          <w:pPr>
            <w:pStyle w:val="Contents2"/>
            <w:tabs>
              <w:tab w:val="clear" w:pos="8743"/>
              <w:tab w:val="right" w:pos="9026" w:leader="dot"/>
            </w:tabs>
            <w:rPr/>
          </w:pPr>
          <w:hyperlink w:anchor="__RefHeading___Toc658026_73709187">
            <w:r>
              <w:rPr>
                <w:webHidden/>
                <w:rStyle w:val="IndexLink"/>
              </w:rPr>
              <w:t>547</w:t>
            </w:r>
            <w:r>
              <w:rPr>
                <w:rStyle w:val="IndexLink"/>
                <w:rtl w:val="true"/>
              </w:rPr>
              <w:t xml:space="preserve">- </w:t>
            </w:r>
            <w:r>
              <w:rPr>
                <w:rStyle w:val="IndexLink"/>
                <w:rtl w:val="true"/>
              </w:rPr>
              <w:t>بهلول</w:t>
            </w:r>
            <w:r>
              <w:rPr>
                <w:rStyle w:val="IndexLink"/>
                <w:rtl w:val="true"/>
              </w:rPr>
              <w:tab/>
            </w:r>
            <w:r>
              <w:rPr>
                <w:rStyle w:val="IndexLink"/>
              </w:rPr>
              <w:t>149</w:t>
            </w:r>
          </w:hyperlink>
        </w:p>
        <w:p>
          <w:pPr>
            <w:pStyle w:val="Contents2"/>
            <w:tabs>
              <w:tab w:val="clear" w:pos="8743"/>
              <w:tab w:val="right" w:pos="9026" w:leader="dot"/>
            </w:tabs>
            <w:rPr/>
          </w:pPr>
          <w:hyperlink w:anchor="__RefHeading___Toc658028_73709187">
            <w:r>
              <w:rPr>
                <w:webHidden/>
                <w:rStyle w:val="IndexLink"/>
              </w:rPr>
              <w:t>548</w:t>
            </w:r>
            <w:r>
              <w:rPr>
                <w:rStyle w:val="IndexLink"/>
                <w:rtl w:val="true"/>
              </w:rPr>
              <w:t xml:space="preserve">- </w:t>
            </w:r>
            <w:r>
              <w:rPr>
                <w:rStyle w:val="IndexLink"/>
                <w:rtl w:val="true"/>
              </w:rPr>
              <w:t>بهمن‏نامه</w:t>
            </w:r>
            <w:r>
              <w:rPr>
                <w:rStyle w:val="IndexLink"/>
                <w:rtl w:val="true"/>
              </w:rPr>
              <w:tab/>
            </w:r>
            <w:r>
              <w:rPr>
                <w:rStyle w:val="IndexLink"/>
              </w:rPr>
              <w:t>149</w:t>
            </w:r>
          </w:hyperlink>
        </w:p>
        <w:p>
          <w:pPr>
            <w:pStyle w:val="Contents2"/>
            <w:tabs>
              <w:tab w:val="clear" w:pos="8743"/>
              <w:tab w:val="right" w:pos="9026" w:leader="dot"/>
            </w:tabs>
            <w:rPr/>
          </w:pPr>
          <w:hyperlink w:anchor="__RefHeading___Toc658030_73709187">
            <w:r>
              <w:rPr>
                <w:webHidden/>
                <w:rStyle w:val="IndexLink"/>
              </w:rPr>
              <w:t>549</w:t>
            </w:r>
            <w:r>
              <w:rPr>
                <w:rStyle w:val="IndexLink"/>
                <w:rtl w:val="true"/>
              </w:rPr>
              <w:t xml:space="preserve">- </w:t>
            </w:r>
            <w:r>
              <w:rPr>
                <w:rStyle w:val="IndexLink"/>
                <w:rtl w:val="true"/>
              </w:rPr>
              <w:t>بیاض صائب</w:t>
            </w:r>
            <w:r>
              <w:rPr>
                <w:rStyle w:val="IndexLink"/>
                <w:rtl w:val="true"/>
              </w:rPr>
              <w:tab/>
            </w:r>
            <w:r>
              <w:rPr>
                <w:rStyle w:val="IndexLink"/>
              </w:rPr>
              <w:t>150</w:t>
            </w:r>
          </w:hyperlink>
        </w:p>
        <w:p>
          <w:pPr>
            <w:pStyle w:val="Contents2"/>
            <w:tabs>
              <w:tab w:val="clear" w:pos="8743"/>
              <w:tab w:val="right" w:pos="9026" w:leader="dot"/>
            </w:tabs>
            <w:rPr/>
          </w:pPr>
          <w:hyperlink w:anchor="__RefHeading___Toc658032_73709187">
            <w:r>
              <w:rPr>
                <w:webHidden/>
                <w:rStyle w:val="IndexLink"/>
              </w:rPr>
              <w:t>550</w:t>
            </w:r>
            <w:r>
              <w:rPr>
                <w:rStyle w:val="IndexLink"/>
                <w:rtl w:val="true"/>
              </w:rPr>
              <w:t xml:space="preserve">- </w:t>
            </w:r>
            <w:r>
              <w:rPr>
                <w:rStyle w:val="IndexLink"/>
                <w:rtl w:val="true"/>
              </w:rPr>
              <w:t>بیاض گل احمد</w:t>
            </w:r>
            <w:r>
              <w:rPr>
                <w:rStyle w:val="IndexLink"/>
                <w:rtl w:val="true"/>
              </w:rPr>
              <w:tab/>
            </w:r>
            <w:r>
              <w:rPr>
                <w:rStyle w:val="IndexLink"/>
              </w:rPr>
              <w:t>150</w:t>
            </w:r>
          </w:hyperlink>
        </w:p>
        <w:p>
          <w:pPr>
            <w:pStyle w:val="Contents2"/>
            <w:tabs>
              <w:tab w:val="clear" w:pos="8743"/>
              <w:tab w:val="right" w:pos="9026" w:leader="dot"/>
            </w:tabs>
            <w:rPr/>
          </w:pPr>
          <w:hyperlink w:anchor="__RefHeading___Toc658034_73709187">
            <w:r>
              <w:rPr>
                <w:webHidden/>
                <w:rStyle w:val="IndexLink"/>
              </w:rPr>
              <w:t>551</w:t>
            </w:r>
            <w:r>
              <w:rPr>
                <w:rStyle w:val="IndexLink"/>
                <w:rtl w:val="true"/>
              </w:rPr>
              <w:t xml:space="preserve">- </w:t>
            </w:r>
            <w:r>
              <w:rPr>
                <w:rStyle w:val="IndexLink"/>
                <w:rtl w:val="true"/>
              </w:rPr>
              <w:t>البیان</w:t>
            </w:r>
            <w:r>
              <w:rPr>
                <w:rStyle w:val="IndexLink"/>
                <w:rtl w:val="true"/>
              </w:rPr>
              <w:tab/>
            </w:r>
            <w:r>
              <w:rPr>
                <w:rStyle w:val="IndexLink"/>
              </w:rPr>
              <w:t>150</w:t>
            </w:r>
          </w:hyperlink>
        </w:p>
        <w:p>
          <w:pPr>
            <w:pStyle w:val="Contents2"/>
            <w:tabs>
              <w:tab w:val="clear" w:pos="8743"/>
              <w:tab w:val="right" w:pos="9026" w:leader="dot"/>
            </w:tabs>
            <w:rPr/>
          </w:pPr>
          <w:hyperlink w:anchor="__RefHeading___Toc658036_73709187">
            <w:r>
              <w:rPr>
                <w:webHidden/>
                <w:rStyle w:val="IndexLink"/>
              </w:rPr>
              <w:t>552</w:t>
            </w:r>
            <w:r>
              <w:rPr>
                <w:rStyle w:val="IndexLink"/>
                <w:rtl w:val="true"/>
              </w:rPr>
              <w:t xml:space="preserve">- </w:t>
            </w:r>
            <w:r>
              <w:rPr>
                <w:rStyle w:val="IndexLink"/>
                <w:rtl w:val="true"/>
              </w:rPr>
              <w:t>بیان الادیان</w:t>
            </w:r>
            <w:r>
              <w:rPr>
                <w:rStyle w:val="IndexLink"/>
                <w:rtl w:val="true"/>
              </w:rPr>
              <w:tab/>
            </w:r>
            <w:r>
              <w:rPr>
                <w:rStyle w:val="IndexLink"/>
              </w:rPr>
              <w:t>150</w:t>
            </w:r>
          </w:hyperlink>
        </w:p>
        <w:p>
          <w:pPr>
            <w:pStyle w:val="Contents2"/>
            <w:tabs>
              <w:tab w:val="clear" w:pos="8743"/>
              <w:tab w:val="right" w:pos="9026" w:leader="dot"/>
            </w:tabs>
            <w:rPr/>
          </w:pPr>
          <w:hyperlink w:anchor="__RefHeading___Toc658038_73709187">
            <w:r>
              <w:rPr>
                <w:webHidden/>
                <w:rStyle w:val="IndexLink"/>
              </w:rPr>
              <w:t>553</w:t>
            </w:r>
            <w:r>
              <w:rPr>
                <w:rStyle w:val="IndexLink"/>
                <w:rtl w:val="true"/>
              </w:rPr>
              <w:t xml:space="preserve">- </w:t>
            </w:r>
            <w:r>
              <w:rPr>
                <w:rStyle w:val="IndexLink"/>
                <w:rtl w:val="true"/>
              </w:rPr>
              <w:t>بیان الارکان</w:t>
            </w:r>
            <w:r>
              <w:rPr>
                <w:rStyle w:val="IndexLink"/>
                <w:rtl w:val="true"/>
              </w:rPr>
              <w:tab/>
            </w:r>
            <w:r>
              <w:rPr>
                <w:rStyle w:val="IndexLink"/>
              </w:rPr>
              <w:t>150</w:t>
            </w:r>
          </w:hyperlink>
        </w:p>
        <w:p>
          <w:pPr>
            <w:pStyle w:val="Contents2"/>
            <w:tabs>
              <w:tab w:val="clear" w:pos="8743"/>
              <w:tab w:val="right" w:pos="9026" w:leader="dot"/>
            </w:tabs>
            <w:rPr/>
          </w:pPr>
          <w:hyperlink w:anchor="__RefHeading___Toc658040_73709187">
            <w:r>
              <w:rPr>
                <w:webHidden/>
                <w:rStyle w:val="IndexLink"/>
              </w:rPr>
              <w:t>554</w:t>
            </w:r>
            <w:r>
              <w:rPr>
                <w:rStyle w:val="IndexLink"/>
                <w:rtl w:val="true"/>
              </w:rPr>
              <w:t xml:space="preserve">- </w:t>
            </w:r>
            <w:r>
              <w:rPr>
                <w:rStyle w:val="IndexLink"/>
                <w:rtl w:val="true"/>
              </w:rPr>
              <w:t>بیان الاسرار</w:t>
            </w:r>
            <w:r>
              <w:rPr>
                <w:rStyle w:val="IndexLink"/>
                <w:rtl w:val="true"/>
              </w:rPr>
              <w:tab/>
            </w:r>
            <w:r>
              <w:rPr>
                <w:rStyle w:val="IndexLink"/>
              </w:rPr>
              <w:t>150</w:t>
            </w:r>
          </w:hyperlink>
        </w:p>
        <w:p>
          <w:pPr>
            <w:pStyle w:val="Contents2"/>
            <w:tabs>
              <w:tab w:val="clear" w:pos="8743"/>
              <w:tab w:val="right" w:pos="9026" w:leader="dot"/>
            </w:tabs>
            <w:rPr/>
          </w:pPr>
          <w:hyperlink w:anchor="__RefHeading___Toc658042_73709187">
            <w:r>
              <w:rPr>
                <w:webHidden/>
                <w:rStyle w:val="IndexLink"/>
              </w:rPr>
              <w:t>555</w:t>
            </w:r>
            <w:r>
              <w:rPr>
                <w:rStyle w:val="IndexLink"/>
                <w:rtl w:val="true"/>
              </w:rPr>
              <w:t xml:space="preserve">- </w:t>
            </w:r>
            <w:r>
              <w:rPr>
                <w:rStyle w:val="IndexLink"/>
                <w:rtl w:val="true"/>
              </w:rPr>
              <w:t>بیان التنزیل</w:t>
            </w:r>
            <w:r>
              <w:rPr>
                <w:rStyle w:val="IndexLink"/>
                <w:rtl w:val="true"/>
              </w:rPr>
              <w:tab/>
            </w:r>
            <w:r>
              <w:rPr>
                <w:rStyle w:val="IndexLink"/>
              </w:rPr>
              <w:t>151</w:t>
            </w:r>
          </w:hyperlink>
        </w:p>
        <w:p>
          <w:pPr>
            <w:pStyle w:val="Contents2"/>
            <w:tabs>
              <w:tab w:val="clear" w:pos="8743"/>
              <w:tab w:val="right" w:pos="9026" w:leader="dot"/>
            </w:tabs>
            <w:rPr/>
          </w:pPr>
          <w:hyperlink w:anchor="__RefHeading___Toc658044_73709187">
            <w:r>
              <w:rPr>
                <w:webHidden/>
                <w:rStyle w:val="IndexLink"/>
              </w:rPr>
              <w:t>556</w:t>
            </w:r>
            <w:r>
              <w:rPr>
                <w:rStyle w:val="IndexLink"/>
                <w:rtl w:val="true"/>
              </w:rPr>
              <w:t xml:space="preserve">- </w:t>
            </w:r>
            <w:r>
              <w:rPr>
                <w:rStyle w:val="IndexLink"/>
                <w:rtl w:val="true"/>
              </w:rPr>
              <w:t>بیان الحق بضمان الصدق</w:t>
            </w:r>
            <w:r>
              <w:rPr>
                <w:rStyle w:val="IndexLink"/>
                <w:rtl w:val="true"/>
              </w:rPr>
              <w:tab/>
            </w:r>
            <w:r>
              <w:rPr>
                <w:rStyle w:val="IndexLink"/>
              </w:rPr>
              <w:t>151</w:t>
            </w:r>
          </w:hyperlink>
        </w:p>
        <w:p>
          <w:pPr>
            <w:pStyle w:val="Contents2"/>
            <w:tabs>
              <w:tab w:val="clear" w:pos="8743"/>
              <w:tab w:val="right" w:pos="9026" w:leader="dot"/>
            </w:tabs>
            <w:rPr/>
          </w:pPr>
          <w:hyperlink w:anchor="__RefHeading___Toc658046_73709187">
            <w:r>
              <w:rPr>
                <w:webHidden/>
                <w:rStyle w:val="IndexLink"/>
              </w:rPr>
              <w:t>557</w:t>
            </w:r>
            <w:r>
              <w:rPr>
                <w:rStyle w:val="IndexLink"/>
                <w:rtl w:val="true"/>
              </w:rPr>
              <w:t xml:space="preserve">- </w:t>
            </w:r>
            <w:r>
              <w:rPr>
                <w:rStyle w:val="IndexLink"/>
                <w:rtl w:val="true"/>
              </w:rPr>
              <w:t>بیان الفرقان</w:t>
            </w:r>
            <w:r>
              <w:rPr>
                <w:rStyle w:val="IndexLink"/>
                <w:rtl w:val="true"/>
              </w:rPr>
              <w:tab/>
            </w:r>
            <w:r>
              <w:rPr>
                <w:rStyle w:val="IndexLink"/>
              </w:rPr>
              <w:t>151</w:t>
            </w:r>
          </w:hyperlink>
        </w:p>
        <w:p>
          <w:pPr>
            <w:pStyle w:val="Contents2"/>
            <w:tabs>
              <w:tab w:val="clear" w:pos="8743"/>
              <w:tab w:val="right" w:pos="9026" w:leader="dot"/>
            </w:tabs>
            <w:rPr/>
          </w:pPr>
          <w:hyperlink w:anchor="__RefHeading___Toc658048_73709187">
            <w:r>
              <w:rPr>
                <w:webHidden/>
                <w:rStyle w:val="IndexLink"/>
              </w:rPr>
              <w:t>558</w:t>
            </w:r>
            <w:r>
              <w:rPr>
                <w:rStyle w:val="IndexLink"/>
                <w:rtl w:val="true"/>
              </w:rPr>
              <w:t xml:space="preserve">- </w:t>
            </w:r>
            <w:r>
              <w:rPr>
                <w:rStyle w:val="IndexLink"/>
                <w:rtl w:val="true"/>
              </w:rPr>
              <w:t>البیان فی عدد آی القرآن</w:t>
            </w:r>
            <w:r>
              <w:rPr>
                <w:rStyle w:val="IndexLink"/>
                <w:rtl w:val="true"/>
              </w:rPr>
              <w:tab/>
            </w:r>
            <w:r>
              <w:rPr>
                <w:rStyle w:val="IndexLink"/>
              </w:rPr>
              <w:t>152</w:t>
            </w:r>
          </w:hyperlink>
        </w:p>
        <w:p>
          <w:pPr>
            <w:pStyle w:val="Contents2"/>
            <w:tabs>
              <w:tab w:val="clear" w:pos="8743"/>
              <w:tab w:val="right" w:pos="9026" w:leader="dot"/>
            </w:tabs>
            <w:rPr/>
          </w:pPr>
          <w:hyperlink w:anchor="__RefHeading___Toc658050_73709187">
            <w:r>
              <w:rPr>
                <w:webHidden/>
                <w:rStyle w:val="IndexLink"/>
              </w:rPr>
              <w:t>559</w:t>
            </w:r>
            <w:r>
              <w:rPr>
                <w:rStyle w:val="IndexLink"/>
                <w:rtl w:val="true"/>
              </w:rPr>
              <w:t xml:space="preserve">- </w:t>
            </w:r>
            <w:r>
              <w:rPr>
                <w:rStyle w:val="IndexLink"/>
                <w:rtl w:val="true"/>
              </w:rPr>
              <w:t>بیان محمود</w:t>
            </w:r>
            <w:r>
              <w:rPr>
                <w:rStyle w:val="IndexLink"/>
                <w:rtl w:val="true"/>
              </w:rPr>
              <w:tab/>
            </w:r>
            <w:r>
              <w:rPr>
                <w:rStyle w:val="IndexLink"/>
              </w:rPr>
              <w:t>152</w:t>
            </w:r>
          </w:hyperlink>
        </w:p>
        <w:p>
          <w:pPr>
            <w:pStyle w:val="Contents2"/>
            <w:tabs>
              <w:tab w:val="clear" w:pos="8743"/>
              <w:tab w:val="right" w:pos="9026" w:leader="dot"/>
            </w:tabs>
            <w:rPr/>
          </w:pPr>
          <w:hyperlink w:anchor="__RefHeading___Toc658052_73709187">
            <w:r>
              <w:rPr>
                <w:webHidden/>
                <w:rStyle w:val="IndexLink"/>
              </w:rPr>
              <w:t>560</w:t>
            </w:r>
            <w:r>
              <w:rPr>
                <w:rStyle w:val="IndexLink"/>
                <w:rtl w:val="true"/>
              </w:rPr>
              <w:t xml:space="preserve">- </w:t>
            </w:r>
            <w:r>
              <w:rPr>
                <w:rStyle w:val="IndexLink"/>
                <w:rtl w:val="true"/>
              </w:rPr>
              <w:t>بیان الواقعة</w:t>
            </w:r>
            <w:r>
              <w:rPr>
                <w:rStyle w:val="IndexLink"/>
                <w:rtl w:val="true"/>
              </w:rPr>
              <w:tab/>
            </w:r>
            <w:r>
              <w:rPr>
                <w:rStyle w:val="IndexLink"/>
              </w:rPr>
              <w:t>152</w:t>
            </w:r>
          </w:hyperlink>
        </w:p>
        <w:p>
          <w:pPr>
            <w:pStyle w:val="Contents2"/>
            <w:tabs>
              <w:tab w:val="clear" w:pos="8743"/>
              <w:tab w:val="right" w:pos="9026" w:leader="dot"/>
            </w:tabs>
            <w:rPr/>
          </w:pPr>
          <w:hyperlink w:anchor="__RefHeading___Toc658054_73709187">
            <w:r>
              <w:rPr>
                <w:webHidden/>
                <w:rStyle w:val="IndexLink"/>
              </w:rPr>
              <w:t>561</w:t>
            </w:r>
            <w:r>
              <w:rPr>
                <w:rStyle w:val="IndexLink"/>
                <w:rtl w:val="true"/>
              </w:rPr>
              <w:t xml:space="preserve">- </w:t>
            </w:r>
            <w:r>
              <w:rPr>
                <w:rStyle w:val="IndexLink"/>
                <w:rtl w:val="true"/>
              </w:rPr>
              <w:t>البیان و التبیین</w:t>
            </w:r>
            <w:r>
              <w:rPr>
                <w:rStyle w:val="IndexLink"/>
                <w:rtl w:val="true"/>
              </w:rPr>
              <w:tab/>
            </w:r>
            <w:r>
              <w:rPr>
                <w:rStyle w:val="IndexLink"/>
              </w:rPr>
              <w:t>152</w:t>
            </w:r>
          </w:hyperlink>
        </w:p>
        <w:p>
          <w:pPr>
            <w:pStyle w:val="Contents2"/>
            <w:tabs>
              <w:tab w:val="clear" w:pos="8743"/>
              <w:tab w:val="right" w:pos="9026" w:leader="dot"/>
            </w:tabs>
            <w:rPr/>
          </w:pPr>
          <w:hyperlink w:anchor="__RefHeading___Toc658056_73709187">
            <w:r>
              <w:rPr>
                <w:webHidden/>
                <w:rStyle w:val="IndexLink"/>
              </w:rPr>
              <w:t>562</w:t>
            </w:r>
            <w:r>
              <w:rPr>
                <w:rStyle w:val="IndexLink"/>
                <w:rtl w:val="true"/>
              </w:rPr>
              <w:t xml:space="preserve">- </w:t>
            </w:r>
            <w:r>
              <w:rPr>
                <w:rStyle w:val="IndexLink"/>
                <w:rtl w:val="true"/>
              </w:rPr>
              <w:t>بیانات شب پنجشنبه</w:t>
            </w:r>
            <w:r>
              <w:rPr>
                <w:rStyle w:val="IndexLink"/>
                <w:rtl w:val="true"/>
              </w:rPr>
              <w:tab/>
            </w:r>
            <w:r>
              <w:rPr>
                <w:rStyle w:val="IndexLink"/>
              </w:rPr>
              <w:t>152</w:t>
            </w:r>
          </w:hyperlink>
        </w:p>
        <w:p>
          <w:pPr>
            <w:pStyle w:val="Contents2"/>
            <w:tabs>
              <w:tab w:val="clear" w:pos="8743"/>
              <w:tab w:val="right" w:pos="9026" w:leader="dot"/>
            </w:tabs>
            <w:rPr/>
          </w:pPr>
          <w:hyperlink w:anchor="__RefHeading___Toc658058_73709187">
            <w:r>
              <w:rPr>
                <w:webHidden/>
                <w:rStyle w:val="IndexLink"/>
              </w:rPr>
              <w:t>563</w:t>
            </w:r>
            <w:r>
              <w:rPr>
                <w:rStyle w:val="IndexLink"/>
                <w:rtl w:val="true"/>
              </w:rPr>
              <w:t xml:space="preserve">- </w:t>
            </w:r>
            <w:r>
              <w:rPr>
                <w:rStyle w:val="IndexLink"/>
                <w:rtl w:val="true"/>
              </w:rPr>
              <w:t>بی‏بهائی باب و بها</w:t>
            </w:r>
            <w:r>
              <w:rPr>
                <w:rStyle w:val="IndexLink"/>
                <w:rtl w:val="true"/>
              </w:rPr>
              <w:tab/>
            </w:r>
            <w:r>
              <w:rPr>
                <w:rStyle w:val="IndexLink"/>
              </w:rPr>
              <w:t>152</w:t>
            </w:r>
          </w:hyperlink>
        </w:p>
        <w:p>
          <w:pPr>
            <w:pStyle w:val="Contents2"/>
            <w:tabs>
              <w:tab w:val="clear" w:pos="8743"/>
              <w:tab w:val="right" w:pos="9026" w:leader="dot"/>
            </w:tabs>
            <w:rPr/>
          </w:pPr>
          <w:hyperlink w:anchor="__RefHeading___Toc658060_73709187">
            <w:r>
              <w:rPr>
                <w:webHidden/>
                <w:rStyle w:val="IndexLink"/>
              </w:rPr>
              <w:t>564</w:t>
            </w:r>
            <w:r>
              <w:rPr>
                <w:rStyle w:val="IndexLink"/>
                <w:rtl w:val="true"/>
              </w:rPr>
              <w:t xml:space="preserve">- </w:t>
            </w:r>
            <w:r>
              <w:rPr>
                <w:rStyle w:val="IndexLink"/>
                <w:rtl w:val="true"/>
              </w:rPr>
              <w:t>بیت الحزن</w:t>
            </w:r>
            <w:r>
              <w:rPr>
                <w:rStyle w:val="IndexLink"/>
                <w:rtl w:val="true"/>
              </w:rPr>
              <w:tab/>
            </w:r>
            <w:r>
              <w:rPr>
                <w:rStyle w:val="IndexLink"/>
              </w:rPr>
              <w:t>152</w:t>
            </w:r>
          </w:hyperlink>
        </w:p>
        <w:p>
          <w:pPr>
            <w:pStyle w:val="Contents2"/>
            <w:tabs>
              <w:tab w:val="clear" w:pos="8743"/>
              <w:tab w:val="right" w:pos="9026" w:leader="dot"/>
            </w:tabs>
            <w:rPr/>
          </w:pPr>
          <w:hyperlink w:anchor="__RefHeading___Toc658062_73709187">
            <w:r>
              <w:rPr>
                <w:webHidden/>
                <w:rStyle w:val="IndexLink"/>
              </w:rPr>
              <w:t>565</w:t>
            </w:r>
            <w:r>
              <w:rPr>
                <w:rStyle w:val="IndexLink"/>
                <w:rtl w:val="true"/>
              </w:rPr>
              <w:t xml:space="preserve">- </w:t>
            </w:r>
            <w:r>
              <w:rPr>
                <w:rStyle w:val="IndexLink"/>
                <w:rtl w:val="true"/>
              </w:rPr>
              <w:t>بیدر الفلاح</w:t>
            </w:r>
            <w:r>
              <w:rPr>
                <w:rStyle w:val="IndexLink"/>
                <w:rtl w:val="true"/>
              </w:rPr>
              <w:tab/>
            </w:r>
            <w:r>
              <w:rPr>
                <w:rStyle w:val="IndexLink"/>
              </w:rPr>
              <w:t>153</w:t>
            </w:r>
          </w:hyperlink>
        </w:p>
        <w:p>
          <w:pPr>
            <w:pStyle w:val="Contents2"/>
            <w:tabs>
              <w:tab w:val="clear" w:pos="8743"/>
              <w:tab w:val="right" w:pos="9026" w:leader="dot"/>
            </w:tabs>
            <w:rPr/>
          </w:pPr>
          <w:hyperlink w:anchor="__RefHeading___Toc658064_73709187">
            <w:r>
              <w:rPr>
                <w:webHidden/>
                <w:rStyle w:val="IndexLink"/>
              </w:rPr>
              <w:t>566</w:t>
            </w:r>
            <w:r>
              <w:rPr>
                <w:rStyle w:val="IndexLink"/>
                <w:rtl w:val="true"/>
              </w:rPr>
              <w:t xml:space="preserve">- </w:t>
            </w:r>
            <w:r>
              <w:rPr>
                <w:rStyle w:val="IndexLink"/>
                <w:rtl w:val="true"/>
              </w:rPr>
              <w:t>بیست سال آشوب</w:t>
            </w:r>
            <w:r>
              <w:rPr>
                <w:rStyle w:val="IndexLink"/>
                <w:rtl w:val="true"/>
              </w:rPr>
              <w:tab/>
            </w:r>
            <w:r>
              <w:rPr>
                <w:rStyle w:val="IndexLink"/>
              </w:rPr>
              <w:t>153</w:t>
            </w:r>
          </w:hyperlink>
        </w:p>
        <w:p>
          <w:pPr>
            <w:pStyle w:val="Contents2"/>
            <w:tabs>
              <w:tab w:val="clear" w:pos="8743"/>
              <w:tab w:val="right" w:pos="9026" w:leader="dot"/>
            </w:tabs>
            <w:rPr/>
          </w:pPr>
          <w:hyperlink w:anchor="__RefHeading___Toc658066_73709187">
            <w:r>
              <w:rPr>
                <w:webHidden/>
                <w:rStyle w:val="IndexLink"/>
              </w:rPr>
              <w:t>567</w:t>
            </w:r>
            <w:r>
              <w:rPr>
                <w:rStyle w:val="IndexLink"/>
                <w:rtl w:val="true"/>
              </w:rPr>
              <w:t xml:space="preserve">- </w:t>
            </w:r>
            <w:r>
              <w:rPr>
                <w:rStyle w:val="IndexLink"/>
                <w:rtl w:val="true"/>
              </w:rPr>
              <w:t>البیض</w:t>
            </w:r>
            <w:r>
              <w:rPr>
                <w:rStyle w:val="IndexLink"/>
                <w:rtl w:val="true"/>
              </w:rPr>
              <w:tab/>
            </w:r>
            <w:r>
              <w:rPr>
                <w:rStyle w:val="IndexLink"/>
              </w:rPr>
              <w:t>153</w:t>
            </w:r>
          </w:hyperlink>
        </w:p>
        <w:p>
          <w:pPr>
            <w:pStyle w:val="Contents2"/>
            <w:tabs>
              <w:tab w:val="clear" w:pos="8743"/>
              <w:tab w:val="right" w:pos="9026" w:leader="dot"/>
            </w:tabs>
            <w:rPr/>
          </w:pPr>
          <w:hyperlink w:anchor="__RefHeading___Toc658068_73709187">
            <w:r>
              <w:rPr>
                <w:webHidden/>
                <w:rStyle w:val="IndexLink"/>
              </w:rPr>
              <w:t>568</w:t>
            </w:r>
            <w:r>
              <w:rPr>
                <w:rStyle w:val="IndexLink"/>
                <w:rtl w:val="true"/>
              </w:rPr>
              <w:t xml:space="preserve">- </w:t>
            </w:r>
            <w:r>
              <w:rPr>
                <w:rStyle w:val="IndexLink"/>
                <w:rtl w:val="true"/>
              </w:rPr>
              <w:t>البیض الثانی</w:t>
            </w:r>
            <w:r>
              <w:rPr>
                <w:rStyle w:val="IndexLink"/>
                <w:rtl w:val="true"/>
              </w:rPr>
              <w:tab/>
            </w:r>
            <w:r>
              <w:rPr>
                <w:rStyle w:val="IndexLink"/>
              </w:rPr>
              <w:t>153</w:t>
            </w:r>
          </w:hyperlink>
        </w:p>
        <w:p>
          <w:pPr>
            <w:pStyle w:val="Contents2"/>
            <w:tabs>
              <w:tab w:val="clear" w:pos="8743"/>
              <w:tab w:val="right" w:pos="9026" w:leader="dot"/>
            </w:tabs>
            <w:rPr/>
          </w:pPr>
          <w:hyperlink w:anchor="__RefHeading___Toc658070_73709187">
            <w:r>
              <w:rPr>
                <w:webHidden/>
                <w:rStyle w:val="IndexLink"/>
              </w:rPr>
              <w:t>569</w:t>
            </w:r>
            <w:r>
              <w:rPr>
                <w:rStyle w:val="IndexLink"/>
                <w:rtl w:val="true"/>
              </w:rPr>
              <w:t xml:space="preserve">- </w:t>
            </w:r>
            <w:r>
              <w:rPr>
                <w:rStyle w:val="IndexLink"/>
                <w:rtl w:val="true"/>
              </w:rPr>
              <w:t>بین النهرین</w:t>
            </w:r>
            <w:r>
              <w:rPr>
                <w:rStyle w:val="IndexLink"/>
                <w:rtl w:val="true"/>
              </w:rPr>
              <w:tab/>
            </w:r>
            <w:r>
              <w:rPr>
                <w:rStyle w:val="IndexLink"/>
              </w:rPr>
              <w:t>153</w:t>
            </w:r>
          </w:hyperlink>
        </w:p>
        <w:p>
          <w:pPr>
            <w:pStyle w:val="Contents2"/>
            <w:tabs>
              <w:tab w:val="clear" w:pos="8743"/>
              <w:tab w:val="right" w:pos="9026" w:leader="dot"/>
            </w:tabs>
            <w:rPr/>
          </w:pPr>
          <w:hyperlink w:anchor="__RefHeading___Toc658072_73709187">
            <w:r>
              <w:rPr>
                <w:webHidden/>
                <w:rStyle w:val="IndexLink"/>
              </w:rPr>
              <w:t>570</w:t>
            </w:r>
            <w:r>
              <w:rPr>
                <w:rStyle w:val="IndexLink"/>
                <w:rtl w:val="true"/>
              </w:rPr>
              <w:t xml:space="preserve">- </w:t>
            </w:r>
            <w:r>
              <w:rPr>
                <w:rStyle w:val="IndexLink"/>
                <w:rtl w:val="true"/>
              </w:rPr>
              <w:t>البینات فی الارث و التوریثات</w:t>
            </w:r>
            <w:r>
              <w:rPr>
                <w:rStyle w:val="IndexLink"/>
                <w:rtl w:val="true"/>
              </w:rPr>
              <w:tab/>
            </w:r>
            <w:r>
              <w:rPr>
                <w:rStyle w:val="IndexLink"/>
              </w:rPr>
              <w:t>153</w:t>
            </w:r>
          </w:hyperlink>
        </w:p>
        <w:p>
          <w:pPr>
            <w:pStyle w:val="Contents2"/>
            <w:tabs>
              <w:tab w:val="clear" w:pos="8743"/>
              <w:tab w:val="right" w:pos="9026" w:leader="dot"/>
            </w:tabs>
            <w:rPr/>
          </w:pPr>
          <w:hyperlink w:anchor="__RefHeading___Toc658074_73709187">
            <w:r>
              <w:rPr>
                <w:webHidden/>
                <w:rStyle w:val="IndexLink"/>
              </w:rPr>
              <w:t>571</w:t>
            </w:r>
            <w:r>
              <w:rPr>
                <w:rStyle w:val="IndexLink"/>
                <w:rtl w:val="true"/>
              </w:rPr>
              <w:t xml:space="preserve">- </w:t>
            </w:r>
            <w:r>
              <w:rPr>
                <w:rStyle w:val="IndexLink"/>
                <w:rtl w:val="true"/>
              </w:rPr>
              <w:t>پاسخ‏نامه</w:t>
            </w:r>
            <w:r>
              <w:rPr>
                <w:rStyle w:val="IndexLink"/>
                <w:rtl w:val="true"/>
              </w:rPr>
              <w:tab/>
            </w:r>
            <w:r>
              <w:rPr>
                <w:rStyle w:val="IndexLink"/>
              </w:rPr>
              <w:t>154</w:t>
            </w:r>
          </w:hyperlink>
        </w:p>
        <w:p>
          <w:pPr>
            <w:pStyle w:val="Contents2"/>
            <w:tabs>
              <w:tab w:val="clear" w:pos="8743"/>
              <w:tab w:val="right" w:pos="9026" w:leader="dot"/>
            </w:tabs>
            <w:rPr/>
          </w:pPr>
          <w:hyperlink w:anchor="__RefHeading___Toc658076_73709187">
            <w:r>
              <w:rPr>
                <w:webHidden/>
                <w:rStyle w:val="IndexLink"/>
              </w:rPr>
              <w:t>572</w:t>
            </w:r>
            <w:r>
              <w:rPr>
                <w:rStyle w:val="IndexLink"/>
                <w:rtl w:val="true"/>
              </w:rPr>
              <w:t xml:space="preserve">- </w:t>
            </w:r>
            <w:r>
              <w:rPr>
                <w:rStyle w:val="IndexLink"/>
                <w:rtl w:val="true"/>
              </w:rPr>
              <w:t>پاسخ و پرسش</w:t>
            </w:r>
            <w:r>
              <w:rPr>
                <w:rStyle w:val="IndexLink"/>
                <w:rtl w:val="true"/>
              </w:rPr>
              <w:tab/>
            </w:r>
            <w:r>
              <w:rPr>
                <w:rStyle w:val="IndexLink"/>
              </w:rPr>
              <w:t>154</w:t>
            </w:r>
          </w:hyperlink>
        </w:p>
        <w:p>
          <w:pPr>
            <w:pStyle w:val="Contents2"/>
            <w:tabs>
              <w:tab w:val="clear" w:pos="8743"/>
              <w:tab w:val="right" w:pos="9026" w:leader="dot"/>
            </w:tabs>
            <w:rPr/>
          </w:pPr>
          <w:hyperlink w:anchor="__RefHeading___Toc658078_73709187">
            <w:r>
              <w:rPr>
                <w:webHidden/>
                <w:rStyle w:val="IndexLink"/>
              </w:rPr>
              <w:t>573</w:t>
            </w:r>
            <w:r>
              <w:rPr>
                <w:rStyle w:val="IndexLink"/>
                <w:rtl w:val="true"/>
              </w:rPr>
              <w:t xml:space="preserve">- </w:t>
            </w:r>
            <w:r>
              <w:rPr>
                <w:rStyle w:val="IndexLink"/>
                <w:rtl w:val="true"/>
              </w:rPr>
              <w:t>پانصدساله خوزستان</w:t>
            </w:r>
            <w:r>
              <w:rPr>
                <w:rStyle w:val="IndexLink"/>
                <w:rtl w:val="true"/>
              </w:rPr>
              <w:tab/>
            </w:r>
            <w:r>
              <w:rPr>
                <w:rStyle w:val="IndexLink"/>
              </w:rPr>
              <w:t>154</w:t>
            </w:r>
          </w:hyperlink>
        </w:p>
        <w:p>
          <w:pPr>
            <w:pStyle w:val="Contents2"/>
            <w:tabs>
              <w:tab w:val="clear" w:pos="8743"/>
              <w:tab w:val="right" w:pos="9026" w:leader="dot"/>
            </w:tabs>
            <w:rPr/>
          </w:pPr>
          <w:hyperlink w:anchor="__RefHeading___Toc658080_73709187">
            <w:r>
              <w:rPr>
                <w:webHidden/>
                <w:rStyle w:val="IndexLink"/>
              </w:rPr>
              <w:t>574</w:t>
            </w:r>
            <w:r>
              <w:rPr>
                <w:rStyle w:val="IndexLink"/>
                <w:rtl w:val="true"/>
              </w:rPr>
              <w:t xml:space="preserve">- </w:t>
            </w:r>
            <w:r>
              <w:rPr>
                <w:rStyle w:val="IndexLink"/>
                <w:rtl w:val="true"/>
              </w:rPr>
              <w:t>پراکنده</w:t>
            </w:r>
            <w:r>
              <w:rPr>
                <w:rStyle w:val="IndexLink"/>
                <w:rtl w:val="true"/>
              </w:rPr>
              <w:tab/>
            </w:r>
            <w:r>
              <w:rPr>
                <w:rStyle w:val="IndexLink"/>
              </w:rPr>
              <w:t>154</w:t>
            </w:r>
          </w:hyperlink>
        </w:p>
        <w:p>
          <w:pPr>
            <w:pStyle w:val="Contents2"/>
            <w:tabs>
              <w:tab w:val="clear" w:pos="8743"/>
              <w:tab w:val="right" w:pos="9026" w:leader="dot"/>
            </w:tabs>
            <w:rPr/>
          </w:pPr>
          <w:hyperlink w:anchor="__RefHeading___Toc658082_73709187">
            <w:r>
              <w:rPr>
                <w:webHidden/>
                <w:rStyle w:val="IndexLink"/>
              </w:rPr>
              <w:t>575</w:t>
            </w:r>
            <w:r>
              <w:rPr>
                <w:rStyle w:val="IndexLink"/>
                <w:rtl w:val="true"/>
              </w:rPr>
              <w:t xml:space="preserve">- </w:t>
            </w:r>
            <w:r>
              <w:rPr>
                <w:rStyle w:val="IndexLink"/>
                <w:rtl w:val="true"/>
              </w:rPr>
              <w:t>پرتگاه</w:t>
            </w:r>
            <w:r>
              <w:rPr>
                <w:rStyle w:val="IndexLink"/>
                <w:rtl w:val="true"/>
              </w:rPr>
              <w:tab/>
            </w:r>
            <w:r>
              <w:rPr>
                <w:rStyle w:val="IndexLink"/>
              </w:rPr>
              <w:t>155</w:t>
            </w:r>
          </w:hyperlink>
        </w:p>
        <w:p>
          <w:pPr>
            <w:pStyle w:val="Contents2"/>
            <w:tabs>
              <w:tab w:val="clear" w:pos="8743"/>
              <w:tab w:val="right" w:pos="9026" w:leader="dot"/>
            </w:tabs>
            <w:rPr/>
          </w:pPr>
          <w:hyperlink w:anchor="__RefHeading___Toc658084_73709187">
            <w:r>
              <w:rPr>
                <w:webHidden/>
                <w:rStyle w:val="IndexLink"/>
              </w:rPr>
              <w:t>576</w:t>
            </w:r>
            <w:r>
              <w:rPr>
                <w:rStyle w:val="IndexLink"/>
                <w:rtl w:val="true"/>
              </w:rPr>
              <w:t xml:space="preserve">- </w:t>
            </w:r>
            <w:r>
              <w:rPr>
                <w:rStyle w:val="IndexLink"/>
                <w:rtl w:val="true"/>
              </w:rPr>
              <w:t>پرتو نور</w:t>
            </w:r>
            <w:r>
              <w:rPr>
                <w:rStyle w:val="IndexLink"/>
                <w:rtl w:val="true"/>
              </w:rPr>
              <w:tab/>
            </w:r>
            <w:r>
              <w:rPr>
                <w:rStyle w:val="IndexLink"/>
              </w:rPr>
              <w:t>155</w:t>
            </w:r>
          </w:hyperlink>
        </w:p>
        <w:p>
          <w:pPr>
            <w:pStyle w:val="Contents2"/>
            <w:tabs>
              <w:tab w:val="clear" w:pos="8743"/>
              <w:tab w:val="right" w:pos="9026" w:leader="dot"/>
            </w:tabs>
            <w:rPr/>
          </w:pPr>
          <w:hyperlink w:anchor="__RefHeading___Toc658086_73709187">
            <w:r>
              <w:rPr>
                <w:webHidden/>
                <w:rStyle w:val="IndexLink"/>
              </w:rPr>
              <w:t>577</w:t>
            </w:r>
            <w:r>
              <w:rPr>
                <w:rStyle w:val="IndexLink"/>
                <w:rtl w:val="true"/>
              </w:rPr>
              <w:t xml:space="preserve">- </w:t>
            </w:r>
            <w:r>
              <w:rPr>
                <w:rStyle w:val="IndexLink"/>
                <w:rtl w:val="true"/>
              </w:rPr>
              <w:t>پرورش فکر</w:t>
            </w:r>
            <w:r>
              <w:rPr>
                <w:rStyle w:val="IndexLink"/>
                <w:rtl w:val="true"/>
              </w:rPr>
              <w:tab/>
            </w:r>
            <w:r>
              <w:rPr>
                <w:rStyle w:val="IndexLink"/>
              </w:rPr>
              <w:t>155</w:t>
            </w:r>
          </w:hyperlink>
        </w:p>
        <w:p>
          <w:pPr>
            <w:pStyle w:val="Contents2"/>
            <w:tabs>
              <w:tab w:val="clear" w:pos="8743"/>
              <w:tab w:val="right" w:pos="9026" w:leader="dot"/>
            </w:tabs>
            <w:rPr/>
          </w:pPr>
          <w:hyperlink w:anchor="__RefHeading___Toc658088_73709187">
            <w:r>
              <w:rPr>
                <w:webHidden/>
                <w:rStyle w:val="IndexLink"/>
              </w:rPr>
              <w:t>578</w:t>
            </w:r>
            <w:r>
              <w:rPr>
                <w:rStyle w:val="IndexLink"/>
                <w:rtl w:val="true"/>
              </w:rPr>
              <w:t xml:space="preserve">- </w:t>
            </w:r>
            <w:r>
              <w:rPr>
                <w:rStyle w:val="IndexLink"/>
                <w:rtl w:val="true"/>
              </w:rPr>
              <w:t>پروزنگارش پارسی</w:t>
            </w:r>
            <w:r>
              <w:rPr>
                <w:rStyle w:val="IndexLink"/>
                <w:rtl w:val="true"/>
              </w:rPr>
              <w:tab/>
            </w:r>
            <w:r>
              <w:rPr>
                <w:rStyle w:val="IndexLink"/>
              </w:rPr>
              <w:t>155</w:t>
            </w:r>
          </w:hyperlink>
        </w:p>
        <w:p>
          <w:pPr>
            <w:pStyle w:val="Contents2"/>
            <w:tabs>
              <w:tab w:val="clear" w:pos="8743"/>
              <w:tab w:val="right" w:pos="9026" w:leader="dot"/>
            </w:tabs>
            <w:rPr/>
          </w:pPr>
          <w:hyperlink w:anchor="__RefHeading___Toc658090_73709187">
            <w:r>
              <w:rPr>
                <w:webHidden/>
                <w:rStyle w:val="IndexLink"/>
              </w:rPr>
              <w:t>579</w:t>
            </w:r>
            <w:r>
              <w:rPr>
                <w:rStyle w:val="IndexLink"/>
                <w:rtl w:val="true"/>
              </w:rPr>
              <w:t xml:space="preserve">- </w:t>
            </w:r>
            <w:r>
              <w:rPr>
                <w:rStyle w:val="IndexLink"/>
                <w:rtl w:val="true"/>
              </w:rPr>
              <w:t>پریشان</w:t>
            </w:r>
            <w:r>
              <w:rPr>
                <w:rStyle w:val="IndexLink"/>
                <w:rtl w:val="true"/>
              </w:rPr>
              <w:tab/>
            </w:r>
            <w:r>
              <w:rPr>
                <w:rStyle w:val="IndexLink"/>
              </w:rPr>
              <w:t>155</w:t>
            </w:r>
          </w:hyperlink>
        </w:p>
        <w:p>
          <w:pPr>
            <w:pStyle w:val="Contents2"/>
            <w:tabs>
              <w:tab w:val="clear" w:pos="8743"/>
              <w:tab w:val="right" w:pos="9026" w:leader="dot"/>
            </w:tabs>
            <w:rPr/>
          </w:pPr>
          <w:hyperlink w:anchor="__RefHeading___Toc658092_73709187">
            <w:r>
              <w:rPr>
                <w:webHidden/>
                <w:rStyle w:val="IndexLink"/>
              </w:rPr>
              <w:t>580</w:t>
            </w:r>
            <w:r>
              <w:rPr>
                <w:rStyle w:val="IndexLink"/>
                <w:rtl w:val="true"/>
              </w:rPr>
              <w:t xml:space="preserve">- </w:t>
            </w:r>
            <w:r>
              <w:rPr>
                <w:rStyle w:val="IndexLink"/>
                <w:rtl w:val="true"/>
              </w:rPr>
              <w:t>پنجاه و دو مجلس</w:t>
            </w:r>
            <w:r>
              <w:rPr>
                <w:rStyle w:val="IndexLink"/>
                <w:rtl w:val="true"/>
              </w:rPr>
              <w:tab/>
            </w:r>
            <w:r>
              <w:rPr>
                <w:rStyle w:val="IndexLink"/>
              </w:rPr>
              <w:t>155</w:t>
            </w:r>
          </w:hyperlink>
        </w:p>
        <w:p>
          <w:pPr>
            <w:pStyle w:val="Contents2"/>
            <w:tabs>
              <w:tab w:val="clear" w:pos="8743"/>
              <w:tab w:val="right" w:pos="9026" w:leader="dot"/>
            </w:tabs>
            <w:rPr/>
          </w:pPr>
          <w:hyperlink w:anchor="__RefHeading___Toc658094_73709187">
            <w:r>
              <w:rPr>
                <w:webHidden/>
                <w:rStyle w:val="IndexLink"/>
              </w:rPr>
              <w:t>581</w:t>
            </w:r>
            <w:r>
              <w:rPr>
                <w:rStyle w:val="IndexLink"/>
                <w:rtl w:val="true"/>
              </w:rPr>
              <w:t xml:space="preserve">- </w:t>
            </w:r>
            <w:r>
              <w:rPr>
                <w:rStyle w:val="IndexLink"/>
                <w:rtl w:val="true"/>
              </w:rPr>
              <w:t>پنجه خونی</w:t>
            </w:r>
            <w:r>
              <w:rPr>
                <w:rStyle w:val="IndexLink"/>
                <w:rtl w:val="true"/>
              </w:rPr>
              <w:tab/>
            </w:r>
            <w:r>
              <w:rPr>
                <w:rStyle w:val="IndexLink"/>
              </w:rPr>
              <w:t>155</w:t>
            </w:r>
          </w:hyperlink>
        </w:p>
        <w:p>
          <w:pPr>
            <w:pStyle w:val="Contents2"/>
            <w:tabs>
              <w:tab w:val="clear" w:pos="8743"/>
              <w:tab w:val="right" w:pos="9026" w:leader="dot"/>
            </w:tabs>
            <w:rPr/>
          </w:pPr>
          <w:hyperlink w:anchor="__RefHeading___Toc658096_73709187">
            <w:r>
              <w:rPr>
                <w:webHidden/>
                <w:rStyle w:val="IndexLink"/>
              </w:rPr>
              <w:t>582</w:t>
            </w:r>
            <w:r>
              <w:rPr>
                <w:rStyle w:val="IndexLink"/>
                <w:rtl w:val="true"/>
              </w:rPr>
              <w:t xml:space="preserve">- </w:t>
            </w:r>
            <w:r>
              <w:rPr>
                <w:rStyle w:val="IndexLink"/>
                <w:rtl w:val="true"/>
              </w:rPr>
              <w:t>پندنامه</w:t>
            </w:r>
            <w:r>
              <w:rPr>
                <w:rStyle w:val="IndexLink"/>
                <w:rtl w:val="true"/>
              </w:rPr>
              <w:tab/>
            </w:r>
            <w:r>
              <w:rPr>
                <w:rStyle w:val="IndexLink"/>
              </w:rPr>
              <w:t>155</w:t>
            </w:r>
          </w:hyperlink>
        </w:p>
        <w:p>
          <w:pPr>
            <w:pStyle w:val="Contents2"/>
            <w:tabs>
              <w:tab w:val="clear" w:pos="8743"/>
              <w:tab w:val="right" w:pos="9026" w:leader="dot"/>
            </w:tabs>
            <w:rPr/>
          </w:pPr>
          <w:hyperlink w:anchor="__RefHeading___Toc658098_73709187">
            <w:r>
              <w:rPr>
                <w:webHidden/>
                <w:rStyle w:val="IndexLink"/>
              </w:rPr>
              <w:t>583</w:t>
            </w:r>
            <w:r>
              <w:rPr>
                <w:rStyle w:val="IndexLink"/>
                <w:rtl w:val="true"/>
              </w:rPr>
              <w:t xml:space="preserve">- </w:t>
            </w:r>
            <w:r>
              <w:rPr>
                <w:rStyle w:val="IndexLink"/>
                <w:rtl w:val="true"/>
              </w:rPr>
              <w:t>پندنامه انوشیروان</w:t>
            </w:r>
            <w:r>
              <w:rPr>
                <w:rStyle w:val="IndexLink"/>
                <w:rtl w:val="true"/>
              </w:rPr>
              <w:tab/>
            </w:r>
            <w:r>
              <w:rPr>
                <w:rStyle w:val="IndexLink"/>
              </w:rPr>
              <w:t>156</w:t>
            </w:r>
          </w:hyperlink>
        </w:p>
        <w:p>
          <w:pPr>
            <w:pStyle w:val="Contents2"/>
            <w:tabs>
              <w:tab w:val="clear" w:pos="8743"/>
              <w:tab w:val="right" w:pos="9026" w:leader="dot"/>
            </w:tabs>
            <w:rPr/>
          </w:pPr>
          <w:hyperlink w:anchor="__RefHeading___Toc658100_73709187">
            <w:r>
              <w:rPr>
                <w:webHidden/>
                <w:rStyle w:val="IndexLink"/>
              </w:rPr>
              <w:t>584</w:t>
            </w:r>
            <w:r>
              <w:rPr>
                <w:rStyle w:val="IndexLink"/>
                <w:rtl w:val="true"/>
              </w:rPr>
              <w:t xml:space="preserve">- </w:t>
            </w:r>
            <w:r>
              <w:rPr>
                <w:rStyle w:val="IndexLink"/>
                <w:rtl w:val="true"/>
              </w:rPr>
              <w:t>پندنامه قابوس</w:t>
            </w:r>
            <w:r>
              <w:rPr>
                <w:rStyle w:val="IndexLink"/>
                <w:rtl w:val="true"/>
              </w:rPr>
              <w:tab/>
            </w:r>
            <w:r>
              <w:rPr>
                <w:rStyle w:val="IndexLink"/>
              </w:rPr>
              <w:t>156</w:t>
            </w:r>
          </w:hyperlink>
        </w:p>
        <w:p>
          <w:pPr>
            <w:pStyle w:val="Contents2"/>
            <w:tabs>
              <w:tab w:val="clear" w:pos="8743"/>
              <w:tab w:val="right" w:pos="9026" w:leader="dot"/>
            </w:tabs>
            <w:rPr/>
          </w:pPr>
          <w:hyperlink w:anchor="__RefHeading___Toc658102_73709187">
            <w:r>
              <w:rPr>
                <w:webHidden/>
                <w:rStyle w:val="IndexLink"/>
              </w:rPr>
              <w:t>585</w:t>
            </w:r>
            <w:r>
              <w:rPr>
                <w:rStyle w:val="IndexLink"/>
                <w:rtl w:val="true"/>
              </w:rPr>
              <w:t xml:space="preserve">- </w:t>
            </w:r>
            <w:r>
              <w:rPr>
                <w:rStyle w:val="IndexLink"/>
                <w:rtl w:val="true"/>
              </w:rPr>
              <w:t>پوران‏دخت‏نامه یزدجرد</w:t>
            </w:r>
            <w:r>
              <w:rPr>
                <w:rStyle w:val="IndexLink"/>
                <w:rtl w:val="true"/>
              </w:rPr>
              <w:tab/>
            </w:r>
            <w:r>
              <w:rPr>
                <w:rStyle w:val="IndexLink"/>
              </w:rPr>
              <w:t>156</w:t>
            </w:r>
          </w:hyperlink>
        </w:p>
        <w:p>
          <w:pPr>
            <w:pStyle w:val="Contents2"/>
            <w:tabs>
              <w:tab w:val="clear" w:pos="8743"/>
              <w:tab w:val="right" w:pos="9026" w:leader="dot"/>
            </w:tabs>
            <w:rPr/>
          </w:pPr>
          <w:hyperlink w:anchor="__RefHeading___Toc658104_73709187">
            <w:r>
              <w:rPr>
                <w:webHidden/>
                <w:rStyle w:val="IndexLink"/>
              </w:rPr>
              <w:t>586</w:t>
            </w:r>
            <w:r>
              <w:rPr>
                <w:rStyle w:val="IndexLink"/>
                <w:rtl w:val="true"/>
              </w:rPr>
              <w:t xml:space="preserve">- </w:t>
            </w:r>
            <w:r>
              <w:rPr>
                <w:rStyle w:val="IndexLink"/>
                <w:rtl w:val="true"/>
              </w:rPr>
              <w:t>پهلوی‏نامه</w:t>
            </w:r>
            <w:r>
              <w:rPr>
                <w:rStyle w:val="IndexLink"/>
                <w:rtl w:val="true"/>
              </w:rPr>
              <w:tab/>
            </w:r>
            <w:r>
              <w:rPr>
                <w:rStyle w:val="IndexLink"/>
              </w:rPr>
              <w:t>156</w:t>
            </w:r>
          </w:hyperlink>
        </w:p>
        <w:p>
          <w:pPr>
            <w:pStyle w:val="Contents2"/>
            <w:tabs>
              <w:tab w:val="clear" w:pos="8743"/>
              <w:tab w:val="right" w:pos="9026" w:leader="dot"/>
            </w:tabs>
            <w:rPr/>
          </w:pPr>
          <w:hyperlink w:anchor="__RefHeading___Toc658106_73709187">
            <w:r>
              <w:rPr>
                <w:webHidden/>
                <w:rStyle w:val="IndexLink"/>
              </w:rPr>
              <w:t>587</w:t>
            </w:r>
            <w:r>
              <w:rPr>
                <w:rStyle w:val="IndexLink"/>
                <w:rtl w:val="true"/>
              </w:rPr>
              <w:t xml:space="preserve">- </w:t>
            </w:r>
            <w:r>
              <w:rPr>
                <w:rStyle w:val="IndexLink"/>
                <w:rtl w:val="true"/>
              </w:rPr>
              <w:t>پیامبر</w:t>
            </w:r>
            <w:r>
              <w:rPr>
                <w:rStyle w:val="IndexLink"/>
                <w:rtl w:val="true"/>
              </w:rPr>
              <w:tab/>
            </w:r>
            <w:r>
              <w:rPr>
                <w:rStyle w:val="IndexLink"/>
              </w:rPr>
              <w:t>156</w:t>
            </w:r>
          </w:hyperlink>
        </w:p>
        <w:p>
          <w:pPr>
            <w:pStyle w:val="Contents2"/>
            <w:tabs>
              <w:tab w:val="clear" w:pos="8743"/>
              <w:tab w:val="right" w:pos="9026" w:leader="dot"/>
            </w:tabs>
            <w:rPr/>
          </w:pPr>
          <w:hyperlink w:anchor="__RefHeading___Toc658108_73709187">
            <w:r>
              <w:rPr>
                <w:webHidden/>
                <w:rStyle w:val="IndexLink"/>
              </w:rPr>
              <w:t>588</w:t>
            </w:r>
            <w:r>
              <w:rPr>
                <w:rStyle w:val="IndexLink"/>
                <w:rtl w:val="true"/>
              </w:rPr>
              <w:t xml:space="preserve">- </w:t>
            </w:r>
            <w:r>
              <w:rPr>
                <w:rStyle w:val="IndexLink"/>
                <w:rtl w:val="true"/>
              </w:rPr>
              <w:t>پیام فردوسی</w:t>
            </w:r>
            <w:r>
              <w:rPr>
                <w:rStyle w:val="IndexLink"/>
                <w:rtl w:val="true"/>
              </w:rPr>
              <w:tab/>
            </w:r>
            <w:r>
              <w:rPr>
                <w:rStyle w:val="IndexLink"/>
              </w:rPr>
              <w:t>156</w:t>
            </w:r>
          </w:hyperlink>
        </w:p>
        <w:p>
          <w:pPr>
            <w:pStyle w:val="Contents2"/>
            <w:tabs>
              <w:tab w:val="clear" w:pos="8743"/>
              <w:tab w:val="right" w:pos="9026" w:leader="dot"/>
            </w:tabs>
            <w:rPr/>
          </w:pPr>
          <w:hyperlink w:anchor="__RefHeading___Toc658110_73709187">
            <w:r>
              <w:rPr>
                <w:webHidden/>
                <w:rStyle w:val="IndexLink"/>
              </w:rPr>
              <w:t>589</w:t>
            </w:r>
            <w:r>
              <w:rPr>
                <w:rStyle w:val="IndexLink"/>
                <w:rtl w:val="true"/>
              </w:rPr>
              <w:t xml:space="preserve">- </w:t>
            </w:r>
            <w:r>
              <w:rPr>
                <w:rStyle w:val="IndexLink"/>
                <w:rtl w:val="true"/>
              </w:rPr>
              <w:t>پیروزی در باختر</w:t>
            </w:r>
            <w:r>
              <w:rPr>
                <w:rStyle w:val="IndexLink"/>
                <w:rtl w:val="true"/>
              </w:rPr>
              <w:tab/>
            </w:r>
            <w:r>
              <w:rPr>
                <w:rStyle w:val="IndexLink"/>
              </w:rPr>
              <w:t>156</w:t>
            </w:r>
          </w:hyperlink>
        </w:p>
        <w:p>
          <w:pPr>
            <w:pStyle w:val="Contents2"/>
            <w:tabs>
              <w:tab w:val="clear" w:pos="8743"/>
              <w:tab w:val="right" w:pos="9026" w:leader="dot"/>
            </w:tabs>
            <w:rPr/>
          </w:pPr>
          <w:hyperlink w:anchor="__RefHeading___Toc658112_73709187">
            <w:r>
              <w:rPr>
                <w:webHidden/>
                <w:rStyle w:val="IndexLink"/>
              </w:rPr>
              <w:t>590</w:t>
            </w:r>
            <w:r>
              <w:rPr>
                <w:rStyle w:val="IndexLink"/>
                <w:rtl w:val="true"/>
              </w:rPr>
              <w:t xml:space="preserve">- </w:t>
            </w:r>
            <w:r>
              <w:rPr>
                <w:rStyle w:val="IndexLink"/>
                <w:rtl w:val="true"/>
              </w:rPr>
              <w:t>التائیة</w:t>
            </w:r>
            <w:r>
              <w:rPr>
                <w:rStyle w:val="IndexLink"/>
                <w:rtl w:val="true"/>
              </w:rPr>
              <w:tab/>
            </w:r>
            <w:r>
              <w:rPr>
                <w:rStyle w:val="IndexLink"/>
              </w:rPr>
              <w:t>156</w:t>
            </w:r>
          </w:hyperlink>
        </w:p>
        <w:p>
          <w:pPr>
            <w:pStyle w:val="Contents2"/>
            <w:tabs>
              <w:tab w:val="clear" w:pos="8743"/>
              <w:tab w:val="right" w:pos="9026" w:leader="dot"/>
            </w:tabs>
            <w:rPr/>
          </w:pPr>
          <w:hyperlink w:anchor="__RefHeading___Toc658114_73709187">
            <w:r>
              <w:rPr>
                <w:webHidden/>
                <w:rStyle w:val="IndexLink"/>
              </w:rPr>
              <w:t>591</w:t>
            </w:r>
            <w:r>
              <w:rPr>
                <w:rStyle w:val="IndexLink"/>
                <w:rtl w:val="true"/>
              </w:rPr>
              <w:t xml:space="preserve">- </w:t>
            </w:r>
            <w:r>
              <w:rPr>
                <w:rStyle w:val="IndexLink"/>
                <w:rtl w:val="true"/>
              </w:rPr>
              <w:t>تابش مهر</w:t>
            </w:r>
            <w:r>
              <w:rPr>
                <w:rStyle w:val="IndexLink"/>
                <w:rtl w:val="true"/>
              </w:rPr>
              <w:tab/>
            </w:r>
            <w:r>
              <w:rPr>
                <w:rStyle w:val="IndexLink"/>
              </w:rPr>
              <w:t>157</w:t>
            </w:r>
          </w:hyperlink>
        </w:p>
        <w:p>
          <w:pPr>
            <w:pStyle w:val="Contents2"/>
            <w:tabs>
              <w:tab w:val="clear" w:pos="8743"/>
              <w:tab w:val="right" w:pos="9026" w:leader="dot"/>
            </w:tabs>
            <w:rPr/>
          </w:pPr>
          <w:hyperlink w:anchor="__RefHeading___Toc658116_73709187">
            <w:r>
              <w:rPr>
                <w:webHidden/>
                <w:rStyle w:val="IndexLink"/>
              </w:rPr>
              <w:t>592</w:t>
            </w:r>
            <w:r>
              <w:rPr>
                <w:rStyle w:val="IndexLink"/>
                <w:rtl w:val="true"/>
              </w:rPr>
              <w:t xml:space="preserve">- </w:t>
            </w:r>
            <w:r>
              <w:rPr>
                <w:rStyle w:val="IndexLink"/>
                <w:rtl w:val="true"/>
              </w:rPr>
              <w:t>تاج الاقبال</w:t>
            </w:r>
            <w:r>
              <w:rPr>
                <w:rStyle w:val="IndexLink"/>
                <w:rtl w:val="true"/>
              </w:rPr>
              <w:tab/>
            </w:r>
            <w:r>
              <w:rPr>
                <w:rStyle w:val="IndexLink"/>
              </w:rPr>
              <w:t>157</w:t>
            </w:r>
          </w:hyperlink>
        </w:p>
        <w:p>
          <w:pPr>
            <w:pStyle w:val="Contents2"/>
            <w:tabs>
              <w:tab w:val="clear" w:pos="8743"/>
              <w:tab w:val="right" w:pos="9026" w:leader="dot"/>
            </w:tabs>
            <w:rPr/>
          </w:pPr>
          <w:hyperlink w:anchor="__RefHeading___Toc658118_73709187">
            <w:r>
              <w:rPr>
                <w:webHidden/>
                <w:rStyle w:val="IndexLink"/>
              </w:rPr>
              <w:t>593</w:t>
            </w:r>
            <w:r>
              <w:rPr>
                <w:rStyle w:val="IndexLink"/>
                <w:rtl w:val="true"/>
              </w:rPr>
              <w:t xml:space="preserve">- </w:t>
            </w:r>
            <w:r>
              <w:rPr>
                <w:rStyle w:val="IndexLink"/>
                <w:rtl w:val="true"/>
              </w:rPr>
              <w:t>تاج التراجم</w:t>
            </w:r>
            <w:r>
              <w:rPr>
                <w:rStyle w:val="IndexLink"/>
                <w:rtl w:val="true"/>
              </w:rPr>
              <w:tab/>
            </w:r>
            <w:r>
              <w:rPr>
                <w:rStyle w:val="IndexLink"/>
              </w:rPr>
              <w:t>157</w:t>
            </w:r>
          </w:hyperlink>
        </w:p>
        <w:p>
          <w:pPr>
            <w:pStyle w:val="Contents2"/>
            <w:tabs>
              <w:tab w:val="clear" w:pos="8743"/>
              <w:tab w:val="right" w:pos="9026" w:leader="dot"/>
            </w:tabs>
            <w:rPr/>
          </w:pPr>
          <w:hyperlink w:anchor="__RefHeading___Toc658120_73709187">
            <w:r>
              <w:rPr>
                <w:webHidden/>
                <w:rStyle w:val="IndexLink"/>
              </w:rPr>
              <w:t>594</w:t>
            </w:r>
            <w:r>
              <w:rPr>
                <w:rStyle w:val="IndexLink"/>
                <w:rtl w:val="true"/>
              </w:rPr>
              <w:t xml:space="preserve">- </w:t>
            </w:r>
            <w:r>
              <w:rPr>
                <w:rStyle w:val="IndexLink"/>
                <w:rtl w:val="true"/>
              </w:rPr>
              <w:t>تاج المصادر</w:t>
            </w:r>
            <w:r>
              <w:rPr>
                <w:rStyle w:val="IndexLink"/>
                <w:rtl w:val="true"/>
              </w:rPr>
              <w:tab/>
            </w:r>
            <w:r>
              <w:rPr>
                <w:rStyle w:val="IndexLink"/>
              </w:rPr>
              <w:t>157</w:t>
            </w:r>
          </w:hyperlink>
        </w:p>
        <w:p>
          <w:pPr>
            <w:pStyle w:val="Contents2"/>
            <w:tabs>
              <w:tab w:val="clear" w:pos="8743"/>
              <w:tab w:val="right" w:pos="9026" w:leader="dot"/>
            </w:tabs>
            <w:rPr/>
          </w:pPr>
          <w:hyperlink w:anchor="__RefHeading___Toc658122_73709187">
            <w:r>
              <w:rPr>
                <w:webHidden/>
                <w:rStyle w:val="IndexLink"/>
              </w:rPr>
              <w:t>595</w:t>
            </w:r>
            <w:r>
              <w:rPr>
                <w:rStyle w:val="IndexLink"/>
                <w:rtl w:val="true"/>
              </w:rPr>
              <w:t xml:space="preserve">- </w:t>
            </w:r>
            <w:r>
              <w:rPr>
                <w:rStyle w:val="IndexLink"/>
                <w:rtl w:val="true"/>
              </w:rPr>
              <w:t>تاج المناقب للائمة الاثنی عشر</w:t>
            </w:r>
            <w:r>
              <w:rPr>
                <w:rStyle w:val="IndexLink"/>
                <w:rtl w:val="true"/>
              </w:rPr>
              <w:tab/>
            </w:r>
            <w:r>
              <w:rPr>
                <w:rStyle w:val="IndexLink"/>
              </w:rPr>
              <w:t>157</w:t>
            </w:r>
          </w:hyperlink>
        </w:p>
        <w:p>
          <w:pPr>
            <w:pStyle w:val="Contents2"/>
            <w:tabs>
              <w:tab w:val="clear" w:pos="8743"/>
              <w:tab w:val="right" w:pos="9026" w:leader="dot"/>
            </w:tabs>
            <w:rPr/>
          </w:pPr>
          <w:hyperlink w:anchor="__RefHeading___Toc658124_73709187">
            <w:r>
              <w:rPr>
                <w:webHidden/>
                <w:rStyle w:val="IndexLink"/>
              </w:rPr>
              <w:t>596</w:t>
            </w:r>
            <w:r>
              <w:rPr>
                <w:rStyle w:val="IndexLink"/>
                <w:rtl w:val="true"/>
              </w:rPr>
              <w:t xml:space="preserve">- </w:t>
            </w:r>
            <w:r>
              <w:rPr>
                <w:rStyle w:val="IndexLink"/>
                <w:rtl w:val="true"/>
              </w:rPr>
              <w:t>تاریخ آل الرسول</w:t>
            </w:r>
            <w:r>
              <w:rPr>
                <w:rStyle w:val="IndexLink"/>
                <w:rtl w:val="true"/>
              </w:rPr>
              <w:tab/>
            </w:r>
            <w:r>
              <w:rPr>
                <w:rStyle w:val="IndexLink"/>
              </w:rPr>
              <w:t>157</w:t>
            </w:r>
          </w:hyperlink>
        </w:p>
        <w:p>
          <w:pPr>
            <w:pStyle w:val="Contents2"/>
            <w:tabs>
              <w:tab w:val="clear" w:pos="8743"/>
              <w:tab w:val="right" w:pos="9026" w:leader="dot"/>
            </w:tabs>
            <w:rPr/>
          </w:pPr>
          <w:hyperlink w:anchor="__RefHeading___Toc658126_73709187">
            <w:r>
              <w:rPr>
                <w:webHidden/>
                <w:rStyle w:val="IndexLink"/>
              </w:rPr>
              <w:t>597</w:t>
            </w:r>
            <w:r>
              <w:rPr>
                <w:rStyle w:val="IndexLink"/>
                <w:rtl w:val="true"/>
              </w:rPr>
              <w:t xml:space="preserve">- </w:t>
            </w:r>
            <w:r>
              <w:rPr>
                <w:rStyle w:val="IndexLink"/>
                <w:rtl w:val="true"/>
              </w:rPr>
              <w:t>تاریخ آل غزنین</w:t>
            </w:r>
            <w:r>
              <w:rPr>
                <w:rStyle w:val="IndexLink"/>
                <w:rtl w:val="true"/>
              </w:rPr>
              <w:tab/>
            </w:r>
            <w:r>
              <w:rPr>
                <w:rStyle w:val="IndexLink"/>
              </w:rPr>
              <w:t>157</w:t>
            </w:r>
          </w:hyperlink>
        </w:p>
        <w:p>
          <w:pPr>
            <w:pStyle w:val="Contents2"/>
            <w:tabs>
              <w:tab w:val="clear" w:pos="8743"/>
              <w:tab w:val="right" w:pos="9026" w:leader="dot"/>
            </w:tabs>
            <w:rPr/>
          </w:pPr>
          <w:hyperlink w:anchor="__RefHeading___Toc658128_73709187">
            <w:r>
              <w:rPr>
                <w:webHidden/>
                <w:rStyle w:val="IndexLink"/>
              </w:rPr>
              <w:t>598</w:t>
            </w:r>
            <w:r>
              <w:rPr>
                <w:rStyle w:val="IndexLink"/>
                <w:rtl w:val="true"/>
              </w:rPr>
              <w:t xml:space="preserve">- </w:t>
            </w:r>
            <w:r>
              <w:rPr>
                <w:rStyle w:val="IndexLink"/>
                <w:rtl w:val="true"/>
              </w:rPr>
              <w:t>تاریخ آل کرت</w:t>
            </w:r>
            <w:r>
              <w:rPr>
                <w:rStyle w:val="IndexLink"/>
                <w:rtl w:val="true"/>
              </w:rPr>
              <w:tab/>
            </w:r>
            <w:r>
              <w:rPr>
                <w:rStyle w:val="IndexLink"/>
              </w:rPr>
              <w:t>157</w:t>
            </w:r>
          </w:hyperlink>
        </w:p>
        <w:p>
          <w:pPr>
            <w:pStyle w:val="Contents2"/>
            <w:tabs>
              <w:tab w:val="clear" w:pos="8743"/>
              <w:tab w:val="right" w:pos="9026" w:leader="dot"/>
            </w:tabs>
            <w:rPr/>
          </w:pPr>
          <w:hyperlink w:anchor="__RefHeading___Toc658130_73709187">
            <w:r>
              <w:rPr>
                <w:webHidden/>
                <w:rStyle w:val="IndexLink"/>
              </w:rPr>
              <w:t>599</w:t>
            </w:r>
            <w:r>
              <w:rPr>
                <w:rStyle w:val="IndexLink"/>
                <w:rtl w:val="true"/>
              </w:rPr>
              <w:t xml:space="preserve">- </w:t>
            </w:r>
            <w:r>
              <w:rPr>
                <w:rStyle w:val="IndexLink"/>
                <w:rtl w:val="true"/>
              </w:rPr>
              <w:t>تاریخ آل مظفر</w:t>
            </w:r>
            <w:r>
              <w:rPr>
                <w:rStyle w:val="IndexLink"/>
                <w:rtl w:val="true"/>
              </w:rPr>
              <w:tab/>
            </w:r>
            <w:r>
              <w:rPr>
                <w:rStyle w:val="IndexLink"/>
              </w:rPr>
              <w:t>158</w:t>
            </w:r>
          </w:hyperlink>
        </w:p>
        <w:p>
          <w:pPr>
            <w:pStyle w:val="Contents2"/>
            <w:tabs>
              <w:tab w:val="clear" w:pos="8743"/>
              <w:tab w:val="right" w:pos="9026" w:leader="dot"/>
            </w:tabs>
            <w:rPr/>
          </w:pPr>
          <w:hyperlink w:anchor="__RefHeading___Toc658132_73709187">
            <w:r>
              <w:rPr>
                <w:webHidden/>
                <w:rStyle w:val="IndexLink"/>
              </w:rPr>
              <w:t>600</w:t>
            </w:r>
            <w:r>
              <w:rPr>
                <w:rStyle w:val="IndexLink"/>
                <w:rtl w:val="true"/>
              </w:rPr>
              <w:t xml:space="preserve">- </w:t>
            </w:r>
            <w:r>
              <w:rPr>
                <w:rStyle w:val="IndexLink"/>
                <w:rtl w:val="true"/>
              </w:rPr>
              <w:t>تاریخ آل مظفر</w:t>
            </w:r>
            <w:r>
              <w:rPr>
                <w:rStyle w:val="IndexLink"/>
                <w:rtl w:val="true"/>
              </w:rPr>
              <w:tab/>
            </w:r>
            <w:r>
              <w:rPr>
                <w:rStyle w:val="IndexLink"/>
              </w:rPr>
              <w:t>158</w:t>
            </w:r>
          </w:hyperlink>
        </w:p>
        <w:p>
          <w:pPr>
            <w:pStyle w:val="Contents2"/>
            <w:tabs>
              <w:tab w:val="clear" w:pos="8743"/>
              <w:tab w:val="right" w:pos="9026" w:leader="dot"/>
            </w:tabs>
            <w:rPr/>
          </w:pPr>
          <w:hyperlink w:anchor="__RefHeading___Toc658134_73709187">
            <w:r>
              <w:rPr>
                <w:webHidden/>
                <w:rStyle w:val="IndexLink"/>
              </w:rPr>
              <w:t>601</w:t>
            </w:r>
            <w:r>
              <w:rPr>
                <w:rStyle w:val="IndexLink"/>
                <w:rtl w:val="true"/>
              </w:rPr>
              <w:t xml:space="preserve">- </w:t>
            </w:r>
            <w:r>
              <w:rPr>
                <w:rStyle w:val="IndexLink"/>
                <w:rtl w:val="true"/>
              </w:rPr>
              <w:t>تاریخ آل مظفر</w:t>
            </w:r>
            <w:r>
              <w:rPr>
                <w:rStyle w:val="IndexLink"/>
                <w:rtl w:val="true"/>
              </w:rPr>
              <w:tab/>
            </w:r>
            <w:r>
              <w:rPr>
                <w:rStyle w:val="IndexLink"/>
              </w:rPr>
              <w:t>158</w:t>
            </w:r>
          </w:hyperlink>
        </w:p>
        <w:p>
          <w:pPr>
            <w:pStyle w:val="Contents2"/>
            <w:tabs>
              <w:tab w:val="clear" w:pos="8743"/>
              <w:tab w:val="right" w:pos="9026" w:leader="dot"/>
            </w:tabs>
            <w:rPr/>
          </w:pPr>
          <w:hyperlink w:anchor="__RefHeading___Toc658136_73709187">
            <w:r>
              <w:rPr>
                <w:webHidden/>
                <w:rStyle w:val="IndexLink"/>
              </w:rPr>
              <w:t>602</w:t>
            </w:r>
            <w:r>
              <w:rPr>
                <w:rStyle w:val="IndexLink"/>
                <w:rtl w:val="true"/>
              </w:rPr>
              <w:t xml:space="preserve">- </w:t>
            </w:r>
            <w:r>
              <w:rPr>
                <w:rStyle w:val="IndexLink"/>
                <w:rtl w:val="true"/>
              </w:rPr>
              <w:t>تاریخ الائمة</w:t>
            </w:r>
            <w:r>
              <w:rPr>
                <w:rStyle w:val="IndexLink"/>
                <w:rtl w:val="true"/>
              </w:rPr>
              <w:tab/>
            </w:r>
            <w:r>
              <w:rPr>
                <w:rStyle w:val="IndexLink"/>
              </w:rPr>
              <w:t>158</w:t>
            </w:r>
          </w:hyperlink>
        </w:p>
        <w:p>
          <w:pPr>
            <w:pStyle w:val="Contents2"/>
            <w:tabs>
              <w:tab w:val="clear" w:pos="8743"/>
              <w:tab w:val="right" w:pos="9026" w:leader="dot"/>
            </w:tabs>
            <w:rPr/>
          </w:pPr>
          <w:hyperlink w:anchor="__RefHeading___Toc658138_73709187">
            <w:r>
              <w:rPr>
                <w:webHidden/>
                <w:rStyle w:val="IndexLink"/>
              </w:rPr>
              <w:t>603</w:t>
            </w:r>
            <w:r>
              <w:rPr>
                <w:rStyle w:val="IndexLink"/>
                <w:rtl w:val="true"/>
              </w:rPr>
              <w:t xml:space="preserve">- </w:t>
            </w:r>
            <w:r>
              <w:rPr>
                <w:rStyle w:val="IndexLink"/>
                <w:rtl w:val="true"/>
              </w:rPr>
              <w:t>تاریخ ابنیه آستان قدس رضوی</w:t>
            </w:r>
            <w:r>
              <w:rPr>
                <w:rStyle w:val="IndexLink"/>
                <w:rtl w:val="true"/>
              </w:rPr>
              <w:tab/>
            </w:r>
            <w:r>
              <w:rPr>
                <w:rStyle w:val="IndexLink"/>
              </w:rPr>
              <w:t>158</w:t>
            </w:r>
          </w:hyperlink>
        </w:p>
        <w:p>
          <w:pPr>
            <w:pStyle w:val="Contents2"/>
            <w:tabs>
              <w:tab w:val="clear" w:pos="8743"/>
              <w:tab w:val="right" w:pos="9026" w:leader="dot"/>
            </w:tabs>
            <w:rPr/>
          </w:pPr>
          <w:hyperlink w:anchor="__RefHeading___Toc658140_73709187">
            <w:r>
              <w:rPr>
                <w:webHidden/>
                <w:rStyle w:val="IndexLink"/>
              </w:rPr>
              <w:t>604</w:t>
            </w:r>
            <w:r>
              <w:rPr>
                <w:rStyle w:val="IndexLink"/>
                <w:rtl w:val="true"/>
              </w:rPr>
              <w:t xml:space="preserve">- </w:t>
            </w:r>
            <w:r>
              <w:rPr>
                <w:rStyle w:val="IndexLink"/>
                <w:rtl w:val="true"/>
              </w:rPr>
              <w:t>تاریخ ابی سعد منصور الآبی</w:t>
            </w:r>
            <w:r>
              <w:rPr>
                <w:rStyle w:val="IndexLink"/>
                <w:rtl w:val="true"/>
              </w:rPr>
              <w:tab/>
            </w:r>
            <w:r>
              <w:rPr>
                <w:rStyle w:val="IndexLink"/>
              </w:rPr>
              <w:t>159</w:t>
            </w:r>
          </w:hyperlink>
        </w:p>
        <w:p>
          <w:pPr>
            <w:pStyle w:val="Contents2"/>
            <w:tabs>
              <w:tab w:val="clear" w:pos="8743"/>
              <w:tab w:val="right" w:pos="9026" w:leader="dot"/>
            </w:tabs>
            <w:rPr/>
          </w:pPr>
          <w:hyperlink w:anchor="__RefHeading___Toc658142_73709187">
            <w:r>
              <w:rPr>
                <w:webHidden/>
                <w:rStyle w:val="IndexLink"/>
              </w:rPr>
              <w:t>605</w:t>
            </w:r>
            <w:r>
              <w:rPr>
                <w:rStyle w:val="IndexLink"/>
                <w:rtl w:val="true"/>
              </w:rPr>
              <w:t xml:space="preserve">- </w:t>
            </w:r>
            <w:r>
              <w:rPr>
                <w:rStyle w:val="IndexLink"/>
                <w:rtl w:val="true"/>
              </w:rPr>
              <w:t>تاریخ ابی ورد و نسا</w:t>
            </w:r>
            <w:r>
              <w:rPr>
                <w:rStyle w:val="IndexLink"/>
                <w:rtl w:val="true"/>
              </w:rPr>
              <w:tab/>
            </w:r>
            <w:r>
              <w:rPr>
                <w:rStyle w:val="IndexLink"/>
              </w:rPr>
              <w:t>159</w:t>
            </w:r>
          </w:hyperlink>
        </w:p>
        <w:p>
          <w:pPr>
            <w:pStyle w:val="Contents2"/>
            <w:tabs>
              <w:tab w:val="clear" w:pos="8743"/>
              <w:tab w:val="right" w:pos="9026" w:leader="dot"/>
            </w:tabs>
            <w:rPr/>
          </w:pPr>
          <w:hyperlink w:anchor="__RefHeading___Toc658144_73709187">
            <w:r>
              <w:rPr>
                <w:webHidden/>
                <w:rStyle w:val="IndexLink"/>
              </w:rPr>
              <w:t>606</w:t>
            </w:r>
            <w:r>
              <w:rPr>
                <w:rStyle w:val="IndexLink"/>
                <w:rtl w:val="true"/>
              </w:rPr>
              <w:t xml:space="preserve">- </w:t>
            </w:r>
            <w:r>
              <w:rPr>
                <w:rStyle w:val="IndexLink"/>
                <w:rtl w:val="true"/>
              </w:rPr>
              <w:t>تاریخ اداری آستان قدس</w:t>
            </w:r>
            <w:r>
              <w:rPr>
                <w:rStyle w:val="IndexLink"/>
                <w:rtl w:val="true"/>
              </w:rPr>
              <w:tab/>
            </w:r>
            <w:r>
              <w:rPr>
                <w:rStyle w:val="IndexLink"/>
              </w:rPr>
              <w:t>159</w:t>
            </w:r>
          </w:hyperlink>
        </w:p>
        <w:p>
          <w:pPr>
            <w:pStyle w:val="Contents2"/>
            <w:tabs>
              <w:tab w:val="clear" w:pos="8743"/>
              <w:tab w:val="right" w:pos="9026" w:leader="dot"/>
            </w:tabs>
            <w:rPr/>
          </w:pPr>
          <w:hyperlink w:anchor="__RefHeading___Toc658146_73709187">
            <w:r>
              <w:rPr>
                <w:webHidden/>
                <w:rStyle w:val="IndexLink"/>
              </w:rPr>
              <w:t>607</w:t>
            </w:r>
            <w:r>
              <w:rPr>
                <w:rStyle w:val="IndexLink"/>
                <w:rtl w:val="true"/>
              </w:rPr>
              <w:t xml:space="preserve">- </w:t>
            </w:r>
            <w:r>
              <w:rPr>
                <w:rStyle w:val="IndexLink"/>
                <w:rtl w:val="true"/>
              </w:rPr>
              <w:t>تاریخ ادبیات آذربایجان</w:t>
            </w:r>
            <w:r>
              <w:rPr>
                <w:rStyle w:val="IndexLink"/>
                <w:rtl w:val="true"/>
              </w:rPr>
              <w:tab/>
            </w:r>
            <w:r>
              <w:rPr>
                <w:rStyle w:val="IndexLink"/>
              </w:rPr>
              <w:t>159</w:t>
            </w:r>
          </w:hyperlink>
        </w:p>
        <w:p>
          <w:pPr>
            <w:pStyle w:val="Contents2"/>
            <w:tabs>
              <w:tab w:val="clear" w:pos="8743"/>
              <w:tab w:val="right" w:pos="9026" w:leader="dot"/>
            </w:tabs>
            <w:rPr/>
          </w:pPr>
          <w:hyperlink w:anchor="__RefHeading___Toc658148_73709187">
            <w:r>
              <w:rPr>
                <w:webHidden/>
                <w:rStyle w:val="IndexLink"/>
              </w:rPr>
              <w:t>608</w:t>
            </w:r>
            <w:r>
              <w:rPr>
                <w:rStyle w:val="IndexLink"/>
                <w:rtl w:val="true"/>
              </w:rPr>
              <w:t xml:space="preserve">- </w:t>
            </w:r>
            <w:r>
              <w:rPr>
                <w:rStyle w:val="IndexLink"/>
                <w:rtl w:val="true"/>
              </w:rPr>
              <w:t>تاریخ أسترآباد</w:t>
            </w:r>
            <w:r>
              <w:rPr>
                <w:rStyle w:val="IndexLink"/>
                <w:rtl w:val="true"/>
              </w:rPr>
              <w:tab/>
            </w:r>
            <w:r>
              <w:rPr>
                <w:rStyle w:val="IndexLink"/>
              </w:rPr>
              <w:t>159</w:t>
            </w:r>
          </w:hyperlink>
        </w:p>
        <w:p>
          <w:pPr>
            <w:pStyle w:val="Contents2"/>
            <w:tabs>
              <w:tab w:val="clear" w:pos="8743"/>
              <w:tab w:val="right" w:pos="9026" w:leader="dot"/>
            </w:tabs>
            <w:rPr/>
          </w:pPr>
          <w:hyperlink w:anchor="__RefHeading___Toc658150_73709187">
            <w:r>
              <w:rPr>
                <w:webHidden/>
                <w:rStyle w:val="IndexLink"/>
              </w:rPr>
              <w:t>609</w:t>
            </w:r>
            <w:r>
              <w:rPr>
                <w:rStyle w:val="IndexLink"/>
                <w:rtl w:val="true"/>
              </w:rPr>
              <w:t xml:space="preserve">- </w:t>
            </w:r>
            <w:r>
              <w:rPr>
                <w:rStyle w:val="IndexLink"/>
                <w:rtl w:val="true"/>
              </w:rPr>
              <w:t>تاریخ اصفهان</w:t>
            </w:r>
            <w:r>
              <w:rPr>
                <w:rStyle w:val="IndexLink"/>
                <w:rtl w:val="true"/>
              </w:rPr>
              <w:tab/>
            </w:r>
            <w:r>
              <w:rPr>
                <w:rStyle w:val="IndexLink"/>
              </w:rPr>
              <w:t>159</w:t>
            </w:r>
          </w:hyperlink>
        </w:p>
        <w:p>
          <w:pPr>
            <w:pStyle w:val="Contents2"/>
            <w:tabs>
              <w:tab w:val="clear" w:pos="8743"/>
              <w:tab w:val="right" w:pos="9026" w:leader="dot"/>
            </w:tabs>
            <w:rPr/>
          </w:pPr>
          <w:hyperlink w:anchor="__RefHeading___Toc658152_73709187">
            <w:r>
              <w:rPr>
                <w:webHidden/>
                <w:rStyle w:val="IndexLink"/>
              </w:rPr>
              <w:t>610</w:t>
            </w:r>
            <w:r>
              <w:rPr>
                <w:rStyle w:val="IndexLink"/>
                <w:rtl w:val="true"/>
              </w:rPr>
              <w:t xml:space="preserve">- </w:t>
            </w:r>
            <w:r>
              <w:rPr>
                <w:rStyle w:val="IndexLink"/>
                <w:rtl w:val="true"/>
              </w:rPr>
              <w:t>تاریخ انقلاب آذربیجان</w:t>
            </w:r>
            <w:r>
              <w:rPr>
                <w:rStyle w:val="IndexLink"/>
                <w:rtl w:val="true"/>
              </w:rPr>
              <w:tab/>
            </w:r>
            <w:r>
              <w:rPr>
                <w:rStyle w:val="IndexLink"/>
              </w:rPr>
              <w:t>160</w:t>
            </w:r>
          </w:hyperlink>
        </w:p>
        <w:p>
          <w:pPr>
            <w:pStyle w:val="Contents2"/>
            <w:tabs>
              <w:tab w:val="clear" w:pos="8743"/>
              <w:tab w:val="right" w:pos="9026" w:leader="dot"/>
            </w:tabs>
            <w:rPr/>
          </w:pPr>
          <w:hyperlink w:anchor="__RefHeading___Toc658154_73709187">
            <w:r>
              <w:rPr>
                <w:webHidden/>
                <w:rStyle w:val="IndexLink"/>
              </w:rPr>
              <w:t>611</w:t>
            </w:r>
            <w:r>
              <w:rPr>
                <w:rStyle w:val="IndexLink"/>
                <w:rtl w:val="true"/>
              </w:rPr>
              <w:t xml:space="preserve">- </w:t>
            </w:r>
            <w:r>
              <w:rPr>
                <w:rStyle w:val="IndexLink"/>
                <w:rtl w:val="true"/>
              </w:rPr>
              <w:t>تاریخ انقلاب طوس</w:t>
            </w:r>
            <w:r>
              <w:rPr>
                <w:rStyle w:val="IndexLink"/>
                <w:rtl w:val="true"/>
              </w:rPr>
              <w:tab/>
            </w:r>
            <w:r>
              <w:rPr>
                <w:rStyle w:val="IndexLink"/>
              </w:rPr>
              <w:t>160</w:t>
            </w:r>
          </w:hyperlink>
        </w:p>
        <w:p>
          <w:pPr>
            <w:pStyle w:val="Contents2"/>
            <w:tabs>
              <w:tab w:val="clear" w:pos="8743"/>
              <w:tab w:val="right" w:pos="9026" w:leader="dot"/>
            </w:tabs>
            <w:rPr/>
          </w:pPr>
          <w:hyperlink w:anchor="__RefHeading___Toc658156_73709187">
            <w:r>
              <w:rPr>
                <w:webHidden/>
                <w:rStyle w:val="IndexLink"/>
              </w:rPr>
              <w:t>612</w:t>
            </w:r>
            <w:r>
              <w:rPr>
                <w:rStyle w:val="IndexLink"/>
                <w:rtl w:val="true"/>
              </w:rPr>
              <w:t xml:space="preserve">- </w:t>
            </w:r>
            <w:r>
              <w:rPr>
                <w:rStyle w:val="IndexLink"/>
                <w:rtl w:val="true"/>
              </w:rPr>
              <w:t>تاریخ أولاد الاطهار</w:t>
            </w:r>
            <w:r>
              <w:rPr>
                <w:rStyle w:val="IndexLink"/>
                <w:rtl w:val="true"/>
              </w:rPr>
              <w:tab/>
            </w:r>
            <w:r>
              <w:rPr>
                <w:rStyle w:val="IndexLink"/>
              </w:rPr>
              <w:t>160</w:t>
            </w:r>
          </w:hyperlink>
        </w:p>
        <w:p>
          <w:pPr>
            <w:pStyle w:val="Contents2"/>
            <w:tabs>
              <w:tab w:val="clear" w:pos="8743"/>
              <w:tab w:val="right" w:pos="9026" w:leader="dot"/>
            </w:tabs>
            <w:rPr/>
          </w:pPr>
          <w:hyperlink w:anchor="__RefHeading___Toc658158_73709187">
            <w:r>
              <w:rPr>
                <w:webHidden/>
                <w:rStyle w:val="IndexLink"/>
              </w:rPr>
              <w:t>613</w:t>
            </w:r>
            <w:r>
              <w:rPr>
                <w:rStyle w:val="IndexLink"/>
                <w:rtl w:val="true"/>
              </w:rPr>
              <w:t xml:space="preserve">- </w:t>
            </w:r>
            <w:r>
              <w:rPr>
                <w:rStyle w:val="IndexLink"/>
                <w:rtl w:val="true"/>
              </w:rPr>
              <w:t>تاریخ ایام السلطان محمود سبکتکین</w:t>
            </w:r>
            <w:r>
              <w:rPr>
                <w:rStyle w:val="IndexLink"/>
                <w:rtl w:val="true"/>
              </w:rPr>
              <w:tab/>
            </w:r>
            <w:r>
              <w:rPr>
                <w:rStyle w:val="IndexLink"/>
              </w:rPr>
              <w:t>160</w:t>
            </w:r>
          </w:hyperlink>
        </w:p>
        <w:p>
          <w:pPr>
            <w:pStyle w:val="Contents2"/>
            <w:tabs>
              <w:tab w:val="clear" w:pos="8743"/>
              <w:tab w:val="right" w:pos="9026" w:leader="dot"/>
            </w:tabs>
            <w:rPr/>
          </w:pPr>
          <w:hyperlink w:anchor="__RefHeading___Toc658160_73709187">
            <w:r>
              <w:rPr>
                <w:webHidden/>
                <w:rStyle w:val="IndexLink"/>
              </w:rPr>
              <w:t>614</w:t>
            </w:r>
            <w:r>
              <w:rPr>
                <w:rStyle w:val="IndexLink"/>
                <w:rtl w:val="true"/>
              </w:rPr>
              <w:t xml:space="preserve">- </w:t>
            </w:r>
            <w:r>
              <w:rPr>
                <w:rStyle w:val="IndexLink"/>
                <w:rtl w:val="true"/>
              </w:rPr>
              <w:t>تاریخ ایران</w:t>
            </w:r>
            <w:r>
              <w:rPr>
                <w:rStyle w:val="IndexLink"/>
                <w:rtl w:val="true"/>
              </w:rPr>
              <w:tab/>
            </w:r>
            <w:r>
              <w:rPr>
                <w:rStyle w:val="IndexLink"/>
              </w:rPr>
              <w:t>160</w:t>
            </w:r>
          </w:hyperlink>
        </w:p>
        <w:p>
          <w:pPr>
            <w:pStyle w:val="Contents2"/>
            <w:tabs>
              <w:tab w:val="clear" w:pos="8743"/>
              <w:tab w:val="right" w:pos="9026" w:leader="dot"/>
            </w:tabs>
            <w:rPr/>
          </w:pPr>
          <w:hyperlink w:anchor="__RefHeading___Toc658162_73709187">
            <w:r>
              <w:rPr>
                <w:webHidden/>
                <w:rStyle w:val="IndexLink"/>
              </w:rPr>
              <w:t>615</w:t>
            </w:r>
            <w:r>
              <w:rPr>
                <w:rStyle w:val="IndexLink"/>
                <w:rtl w:val="true"/>
              </w:rPr>
              <w:t xml:space="preserve">- </w:t>
            </w:r>
            <w:r>
              <w:rPr>
                <w:rStyle w:val="IndexLink"/>
                <w:rtl w:val="true"/>
              </w:rPr>
              <w:t>تاریخ باستان</w:t>
            </w:r>
            <w:r>
              <w:rPr>
                <w:rStyle w:val="IndexLink"/>
                <w:rtl w:val="true"/>
              </w:rPr>
              <w:tab/>
            </w:r>
            <w:r>
              <w:rPr>
                <w:rStyle w:val="IndexLink"/>
              </w:rPr>
              <w:t>160</w:t>
            </w:r>
          </w:hyperlink>
        </w:p>
        <w:p>
          <w:pPr>
            <w:pStyle w:val="Contents2"/>
            <w:tabs>
              <w:tab w:val="clear" w:pos="8743"/>
              <w:tab w:val="right" w:pos="9026" w:leader="dot"/>
            </w:tabs>
            <w:rPr/>
          </w:pPr>
          <w:hyperlink w:anchor="__RefHeading___Toc658164_73709187">
            <w:r>
              <w:rPr>
                <w:webHidden/>
                <w:rStyle w:val="IndexLink"/>
              </w:rPr>
              <w:t>616</w:t>
            </w:r>
            <w:r>
              <w:rPr>
                <w:rStyle w:val="IndexLink"/>
                <w:rtl w:val="true"/>
              </w:rPr>
              <w:t xml:space="preserve">- </w:t>
            </w:r>
            <w:r>
              <w:rPr>
                <w:rStyle w:val="IndexLink"/>
                <w:rtl w:val="true"/>
              </w:rPr>
              <w:t>تاریخ البصرة</w:t>
            </w:r>
            <w:r>
              <w:rPr>
                <w:rStyle w:val="IndexLink"/>
                <w:rtl w:val="true"/>
              </w:rPr>
              <w:tab/>
            </w:r>
            <w:r>
              <w:rPr>
                <w:rStyle w:val="IndexLink"/>
              </w:rPr>
              <w:t>160</w:t>
            </w:r>
          </w:hyperlink>
        </w:p>
        <w:p>
          <w:pPr>
            <w:pStyle w:val="Contents2"/>
            <w:tabs>
              <w:tab w:val="clear" w:pos="8743"/>
              <w:tab w:val="right" w:pos="9026" w:leader="dot"/>
            </w:tabs>
            <w:rPr/>
          </w:pPr>
          <w:hyperlink w:anchor="__RefHeading___Toc658166_73709187">
            <w:r>
              <w:rPr>
                <w:webHidden/>
                <w:rStyle w:val="IndexLink"/>
              </w:rPr>
              <w:t>617</w:t>
            </w:r>
            <w:r>
              <w:rPr>
                <w:rStyle w:val="IndexLink"/>
                <w:rtl w:val="true"/>
              </w:rPr>
              <w:t xml:space="preserve">- </w:t>
            </w:r>
            <w:r>
              <w:rPr>
                <w:rStyle w:val="IndexLink"/>
                <w:rtl w:val="true"/>
              </w:rPr>
              <w:t>تاریخ بغداد</w:t>
            </w:r>
            <w:r>
              <w:rPr>
                <w:rStyle w:val="IndexLink"/>
                <w:rtl w:val="true"/>
              </w:rPr>
              <w:tab/>
            </w:r>
            <w:r>
              <w:rPr>
                <w:rStyle w:val="IndexLink"/>
              </w:rPr>
              <w:t>161</w:t>
            </w:r>
          </w:hyperlink>
        </w:p>
        <w:p>
          <w:pPr>
            <w:pStyle w:val="Contents2"/>
            <w:tabs>
              <w:tab w:val="clear" w:pos="8743"/>
              <w:tab w:val="right" w:pos="9026" w:leader="dot"/>
            </w:tabs>
            <w:rPr/>
          </w:pPr>
          <w:hyperlink w:anchor="__RefHeading___Toc658168_73709187">
            <w:r>
              <w:rPr>
                <w:webHidden/>
                <w:rStyle w:val="IndexLink"/>
              </w:rPr>
              <w:t>618</w:t>
            </w:r>
            <w:r>
              <w:rPr>
                <w:rStyle w:val="IndexLink"/>
                <w:rtl w:val="true"/>
              </w:rPr>
              <w:t xml:space="preserve">- </w:t>
            </w:r>
            <w:r>
              <w:rPr>
                <w:rStyle w:val="IndexLink"/>
                <w:rtl w:val="true"/>
              </w:rPr>
              <w:t>تاریخ بلخ</w:t>
            </w:r>
            <w:r>
              <w:rPr>
                <w:rStyle w:val="IndexLink"/>
                <w:rtl w:val="true"/>
              </w:rPr>
              <w:tab/>
            </w:r>
            <w:r>
              <w:rPr>
                <w:rStyle w:val="IndexLink"/>
              </w:rPr>
              <w:t>161</w:t>
            </w:r>
          </w:hyperlink>
        </w:p>
        <w:p>
          <w:pPr>
            <w:pStyle w:val="Contents2"/>
            <w:tabs>
              <w:tab w:val="clear" w:pos="8743"/>
              <w:tab w:val="right" w:pos="9026" w:leader="dot"/>
            </w:tabs>
            <w:rPr/>
          </w:pPr>
          <w:hyperlink w:anchor="__RefHeading___Toc658170_73709187">
            <w:r>
              <w:rPr>
                <w:webHidden/>
                <w:rStyle w:val="IndexLink"/>
              </w:rPr>
              <w:t>619</w:t>
            </w:r>
            <w:r>
              <w:rPr>
                <w:rStyle w:val="IndexLink"/>
                <w:rtl w:val="true"/>
              </w:rPr>
              <w:t xml:space="preserve">- </w:t>
            </w:r>
            <w:r>
              <w:rPr>
                <w:rStyle w:val="IndexLink"/>
                <w:rtl w:val="true"/>
              </w:rPr>
              <w:t>تاریخ البهائیّین</w:t>
            </w:r>
            <w:r>
              <w:rPr>
                <w:rStyle w:val="IndexLink"/>
                <w:rtl w:val="true"/>
              </w:rPr>
              <w:tab/>
            </w:r>
            <w:r>
              <w:rPr>
                <w:rStyle w:val="IndexLink"/>
              </w:rPr>
              <w:t>161</w:t>
            </w:r>
          </w:hyperlink>
        </w:p>
        <w:p>
          <w:pPr>
            <w:pStyle w:val="Contents2"/>
            <w:tabs>
              <w:tab w:val="clear" w:pos="8743"/>
              <w:tab w:val="right" w:pos="9026" w:leader="dot"/>
            </w:tabs>
            <w:rPr/>
          </w:pPr>
          <w:hyperlink w:anchor="__RefHeading___Toc658172_73709187">
            <w:r>
              <w:rPr>
                <w:webHidden/>
                <w:rStyle w:val="IndexLink"/>
              </w:rPr>
              <w:t>620</w:t>
            </w:r>
            <w:r>
              <w:rPr>
                <w:rStyle w:val="IndexLink"/>
                <w:rtl w:val="true"/>
              </w:rPr>
              <w:t xml:space="preserve">- </w:t>
            </w:r>
            <w:r>
              <w:rPr>
                <w:rStyle w:val="IndexLink"/>
                <w:rtl w:val="true"/>
              </w:rPr>
              <w:t>تاریخ بیهق</w:t>
            </w:r>
            <w:r>
              <w:rPr>
                <w:rStyle w:val="IndexLink"/>
                <w:rtl w:val="true"/>
              </w:rPr>
              <w:tab/>
            </w:r>
            <w:r>
              <w:rPr>
                <w:rStyle w:val="IndexLink"/>
              </w:rPr>
              <w:t>161</w:t>
            </w:r>
          </w:hyperlink>
        </w:p>
        <w:p>
          <w:pPr>
            <w:pStyle w:val="Contents2"/>
            <w:tabs>
              <w:tab w:val="clear" w:pos="8743"/>
              <w:tab w:val="right" w:pos="9026" w:leader="dot"/>
            </w:tabs>
            <w:rPr/>
          </w:pPr>
          <w:hyperlink w:anchor="__RefHeading___Toc658174_73709187">
            <w:r>
              <w:rPr>
                <w:webHidden/>
                <w:rStyle w:val="IndexLink"/>
              </w:rPr>
              <w:t>621</w:t>
            </w:r>
            <w:r>
              <w:rPr>
                <w:rStyle w:val="IndexLink"/>
                <w:rtl w:val="true"/>
              </w:rPr>
              <w:t xml:space="preserve">- </w:t>
            </w:r>
            <w:r>
              <w:rPr>
                <w:rStyle w:val="IndexLink"/>
                <w:rtl w:val="true"/>
              </w:rPr>
              <w:t>تاریخ بیهقی</w:t>
            </w:r>
            <w:r>
              <w:rPr>
                <w:rStyle w:val="IndexLink"/>
                <w:rtl w:val="true"/>
              </w:rPr>
              <w:tab/>
            </w:r>
            <w:r>
              <w:rPr>
                <w:rStyle w:val="IndexLink"/>
              </w:rPr>
              <w:t>161</w:t>
            </w:r>
          </w:hyperlink>
        </w:p>
        <w:p>
          <w:pPr>
            <w:pStyle w:val="Contents2"/>
            <w:tabs>
              <w:tab w:val="clear" w:pos="8743"/>
              <w:tab w:val="right" w:pos="9026" w:leader="dot"/>
            </w:tabs>
            <w:rPr/>
          </w:pPr>
          <w:hyperlink w:anchor="__RefHeading___Toc658176_73709187">
            <w:r>
              <w:rPr>
                <w:webHidden/>
                <w:rStyle w:val="IndexLink"/>
              </w:rPr>
              <w:t>622</w:t>
            </w:r>
            <w:r>
              <w:rPr>
                <w:rStyle w:val="IndexLink"/>
                <w:rtl w:val="true"/>
              </w:rPr>
              <w:t xml:space="preserve">- </w:t>
            </w:r>
            <w:r>
              <w:rPr>
                <w:rStyle w:val="IndexLink"/>
                <w:rtl w:val="true"/>
              </w:rPr>
              <w:t>تاریخ پطر کبیر</w:t>
            </w:r>
            <w:r>
              <w:rPr>
                <w:rStyle w:val="IndexLink"/>
                <w:rtl w:val="true"/>
              </w:rPr>
              <w:tab/>
            </w:r>
            <w:r>
              <w:rPr>
                <w:rStyle w:val="IndexLink"/>
              </w:rPr>
              <w:t>162</w:t>
            </w:r>
          </w:hyperlink>
        </w:p>
        <w:p>
          <w:pPr>
            <w:pStyle w:val="Contents2"/>
            <w:tabs>
              <w:tab w:val="clear" w:pos="8743"/>
              <w:tab w:val="right" w:pos="9026" w:leader="dot"/>
            </w:tabs>
            <w:rPr/>
          </w:pPr>
          <w:hyperlink w:anchor="__RefHeading___Toc658178_73709187">
            <w:r>
              <w:rPr>
                <w:webHidden/>
                <w:rStyle w:val="IndexLink"/>
              </w:rPr>
              <w:t>623</w:t>
            </w:r>
            <w:r>
              <w:rPr>
                <w:rStyle w:val="IndexLink"/>
                <w:rtl w:val="true"/>
              </w:rPr>
              <w:t xml:space="preserve">- </w:t>
            </w:r>
            <w:r>
              <w:rPr>
                <w:rStyle w:val="IndexLink"/>
                <w:rtl w:val="true"/>
              </w:rPr>
              <w:t>تاریخ پنج‏هزارساله خوزستان</w:t>
            </w:r>
            <w:r>
              <w:rPr>
                <w:rStyle w:val="IndexLink"/>
                <w:rtl w:val="true"/>
              </w:rPr>
              <w:tab/>
            </w:r>
            <w:r>
              <w:rPr>
                <w:rStyle w:val="IndexLink"/>
              </w:rPr>
              <w:t>162</w:t>
            </w:r>
          </w:hyperlink>
        </w:p>
        <w:p>
          <w:pPr>
            <w:pStyle w:val="Contents2"/>
            <w:tabs>
              <w:tab w:val="clear" w:pos="8743"/>
              <w:tab w:val="right" w:pos="9026" w:leader="dot"/>
            </w:tabs>
            <w:rPr/>
          </w:pPr>
          <w:hyperlink w:anchor="__RefHeading___Toc658180_73709187">
            <w:r>
              <w:rPr>
                <w:webHidden/>
                <w:rStyle w:val="IndexLink"/>
              </w:rPr>
              <w:t>624</w:t>
            </w:r>
            <w:r>
              <w:rPr>
                <w:rStyle w:val="IndexLink"/>
                <w:rtl w:val="true"/>
              </w:rPr>
              <w:t xml:space="preserve">- </w:t>
            </w:r>
            <w:r>
              <w:rPr>
                <w:rStyle w:val="IndexLink"/>
                <w:rtl w:val="true"/>
              </w:rPr>
              <w:t>تاریخ جدید یزد</w:t>
            </w:r>
            <w:r>
              <w:rPr>
                <w:rStyle w:val="IndexLink"/>
                <w:rtl w:val="true"/>
              </w:rPr>
              <w:tab/>
            </w:r>
            <w:r>
              <w:rPr>
                <w:rStyle w:val="IndexLink"/>
              </w:rPr>
              <w:t>162</w:t>
            </w:r>
          </w:hyperlink>
        </w:p>
        <w:p>
          <w:pPr>
            <w:pStyle w:val="Contents2"/>
            <w:tabs>
              <w:tab w:val="clear" w:pos="8743"/>
              <w:tab w:val="right" w:pos="9026" w:leader="dot"/>
            </w:tabs>
            <w:rPr/>
          </w:pPr>
          <w:hyperlink w:anchor="__RefHeading___Toc658182_73709187">
            <w:r>
              <w:rPr>
                <w:webHidden/>
                <w:rStyle w:val="IndexLink"/>
              </w:rPr>
              <w:t>625</w:t>
            </w:r>
            <w:r>
              <w:rPr>
                <w:rStyle w:val="IndexLink"/>
                <w:rtl w:val="true"/>
              </w:rPr>
              <w:t xml:space="preserve">- </w:t>
            </w:r>
            <w:r>
              <w:rPr>
                <w:rStyle w:val="IndexLink"/>
                <w:rtl w:val="true"/>
              </w:rPr>
              <w:t>تاریخ جرائد و مجلات ایران</w:t>
            </w:r>
            <w:r>
              <w:rPr>
                <w:rStyle w:val="IndexLink"/>
                <w:rtl w:val="true"/>
              </w:rPr>
              <w:tab/>
            </w:r>
            <w:r>
              <w:rPr>
                <w:rStyle w:val="IndexLink"/>
              </w:rPr>
              <w:t>162</w:t>
            </w:r>
          </w:hyperlink>
        </w:p>
        <w:p>
          <w:pPr>
            <w:pStyle w:val="Contents2"/>
            <w:tabs>
              <w:tab w:val="clear" w:pos="8743"/>
              <w:tab w:val="right" w:pos="9026" w:leader="dot"/>
            </w:tabs>
            <w:rPr/>
          </w:pPr>
          <w:hyperlink w:anchor="__RefHeading___Toc658184_73709187">
            <w:r>
              <w:rPr>
                <w:webHidden/>
                <w:rStyle w:val="IndexLink"/>
              </w:rPr>
              <w:t>626</w:t>
            </w:r>
            <w:r>
              <w:rPr>
                <w:rStyle w:val="IndexLink"/>
                <w:rtl w:val="true"/>
              </w:rPr>
              <w:t xml:space="preserve">- </w:t>
            </w:r>
            <w:r>
              <w:rPr>
                <w:rStyle w:val="IndexLink"/>
                <w:rtl w:val="true"/>
              </w:rPr>
              <w:t>تاریخ جفری</w:t>
            </w:r>
            <w:r>
              <w:rPr>
                <w:rStyle w:val="IndexLink"/>
                <w:rtl w:val="true"/>
              </w:rPr>
              <w:tab/>
            </w:r>
            <w:r>
              <w:rPr>
                <w:rStyle w:val="IndexLink"/>
              </w:rPr>
              <w:t>162</w:t>
            </w:r>
          </w:hyperlink>
        </w:p>
        <w:p>
          <w:pPr>
            <w:pStyle w:val="Contents2"/>
            <w:tabs>
              <w:tab w:val="clear" w:pos="8743"/>
              <w:tab w:val="right" w:pos="9026" w:leader="dot"/>
            </w:tabs>
            <w:rPr/>
          </w:pPr>
          <w:hyperlink w:anchor="__RefHeading___Toc658186_73709187">
            <w:r>
              <w:rPr>
                <w:webHidden/>
                <w:rStyle w:val="IndexLink"/>
              </w:rPr>
              <w:t>627</w:t>
            </w:r>
            <w:r>
              <w:rPr>
                <w:rStyle w:val="IndexLink"/>
                <w:rtl w:val="true"/>
              </w:rPr>
              <w:t xml:space="preserve">- </w:t>
            </w:r>
            <w:r>
              <w:rPr>
                <w:rStyle w:val="IndexLink"/>
                <w:rtl w:val="true"/>
              </w:rPr>
              <w:t>تاریخ جنگ ژاپن و روس</w:t>
            </w:r>
            <w:r>
              <w:rPr>
                <w:rStyle w:val="IndexLink"/>
                <w:rtl w:val="true"/>
              </w:rPr>
              <w:tab/>
            </w:r>
            <w:r>
              <w:rPr>
                <w:rStyle w:val="IndexLink"/>
              </w:rPr>
              <w:t>163</w:t>
            </w:r>
          </w:hyperlink>
        </w:p>
        <w:p>
          <w:pPr>
            <w:pStyle w:val="Contents2"/>
            <w:tabs>
              <w:tab w:val="clear" w:pos="8743"/>
              <w:tab w:val="right" w:pos="9026" w:leader="dot"/>
            </w:tabs>
            <w:rPr/>
          </w:pPr>
          <w:hyperlink w:anchor="__RefHeading___Toc658188_73709187">
            <w:r>
              <w:rPr>
                <w:webHidden/>
                <w:rStyle w:val="IndexLink"/>
              </w:rPr>
              <w:t>628</w:t>
            </w:r>
            <w:r>
              <w:rPr>
                <w:rStyle w:val="IndexLink"/>
                <w:rtl w:val="true"/>
              </w:rPr>
              <w:t xml:space="preserve">- </w:t>
            </w:r>
            <w:r>
              <w:rPr>
                <w:rStyle w:val="IndexLink"/>
                <w:rtl w:val="true"/>
              </w:rPr>
              <w:t>تاریخ چنگیز</w:t>
            </w:r>
            <w:r>
              <w:rPr>
                <w:rStyle w:val="IndexLink"/>
                <w:rtl w:val="true"/>
              </w:rPr>
              <w:tab/>
            </w:r>
            <w:r>
              <w:rPr>
                <w:rStyle w:val="IndexLink"/>
              </w:rPr>
              <w:t>163</w:t>
            </w:r>
          </w:hyperlink>
        </w:p>
        <w:p>
          <w:pPr>
            <w:pStyle w:val="Contents2"/>
            <w:tabs>
              <w:tab w:val="clear" w:pos="8743"/>
              <w:tab w:val="right" w:pos="9026" w:leader="dot"/>
            </w:tabs>
            <w:rPr/>
          </w:pPr>
          <w:hyperlink w:anchor="__RefHeading___Toc658190_73709187">
            <w:r>
              <w:rPr>
                <w:webHidden/>
                <w:rStyle w:val="IndexLink"/>
              </w:rPr>
              <w:t>629</w:t>
            </w:r>
            <w:r>
              <w:rPr>
                <w:rStyle w:val="IndexLink"/>
                <w:rtl w:val="true"/>
              </w:rPr>
              <w:t xml:space="preserve">- </w:t>
            </w:r>
            <w:r>
              <w:rPr>
                <w:rStyle w:val="IndexLink"/>
                <w:rtl w:val="true"/>
              </w:rPr>
              <w:t>تاریخ چین</w:t>
            </w:r>
            <w:r>
              <w:rPr>
                <w:rStyle w:val="IndexLink"/>
                <w:rtl w:val="true"/>
              </w:rPr>
              <w:tab/>
            </w:r>
            <w:r>
              <w:rPr>
                <w:rStyle w:val="IndexLink"/>
              </w:rPr>
              <w:t>163</w:t>
            </w:r>
          </w:hyperlink>
        </w:p>
        <w:p>
          <w:pPr>
            <w:pStyle w:val="Contents2"/>
            <w:tabs>
              <w:tab w:val="clear" w:pos="8743"/>
              <w:tab w:val="right" w:pos="9026" w:leader="dot"/>
            </w:tabs>
            <w:rPr/>
          </w:pPr>
          <w:hyperlink w:anchor="__RefHeading___Toc658192_73709187">
            <w:r>
              <w:rPr>
                <w:webHidden/>
                <w:rStyle w:val="IndexLink"/>
              </w:rPr>
              <w:t>630</w:t>
            </w:r>
            <w:r>
              <w:rPr>
                <w:rStyle w:val="IndexLink"/>
                <w:rtl w:val="true"/>
              </w:rPr>
              <w:t xml:space="preserve">- </w:t>
            </w:r>
            <w:r>
              <w:rPr>
                <w:rStyle w:val="IndexLink"/>
                <w:rtl w:val="true"/>
              </w:rPr>
              <w:t>تاریخ حب الوطن</w:t>
            </w:r>
            <w:r>
              <w:rPr>
                <w:rStyle w:val="IndexLink"/>
                <w:rtl w:val="true"/>
              </w:rPr>
              <w:tab/>
            </w:r>
            <w:r>
              <w:rPr>
                <w:rStyle w:val="IndexLink"/>
              </w:rPr>
              <w:t>163</w:t>
            </w:r>
          </w:hyperlink>
        </w:p>
        <w:p>
          <w:pPr>
            <w:pStyle w:val="Contents2"/>
            <w:tabs>
              <w:tab w:val="clear" w:pos="8743"/>
              <w:tab w:val="right" w:pos="9026" w:leader="dot"/>
            </w:tabs>
            <w:rPr/>
          </w:pPr>
          <w:hyperlink w:anchor="__RefHeading___Toc658194_73709187">
            <w:r>
              <w:rPr>
                <w:webHidden/>
                <w:rStyle w:val="IndexLink"/>
              </w:rPr>
              <w:t>631</w:t>
            </w:r>
            <w:r>
              <w:rPr>
                <w:rStyle w:val="IndexLink"/>
                <w:rtl w:val="true"/>
              </w:rPr>
              <w:t xml:space="preserve">- </w:t>
            </w:r>
            <w:r>
              <w:rPr>
                <w:rStyle w:val="IndexLink"/>
                <w:rtl w:val="true"/>
              </w:rPr>
              <w:t>تاریخ حسامی</w:t>
            </w:r>
            <w:r>
              <w:rPr>
                <w:rStyle w:val="IndexLink"/>
                <w:rtl w:val="true"/>
              </w:rPr>
              <w:tab/>
            </w:r>
            <w:r>
              <w:rPr>
                <w:rStyle w:val="IndexLink"/>
              </w:rPr>
              <w:t>163</w:t>
            </w:r>
          </w:hyperlink>
        </w:p>
        <w:p>
          <w:pPr>
            <w:pStyle w:val="Contents2"/>
            <w:tabs>
              <w:tab w:val="clear" w:pos="8743"/>
              <w:tab w:val="right" w:pos="9026" w:leader="dot"/>
            </w:tabs>
            <w:rPr/>
          </w:pPr>
          <w:hyperlink w:anchor="__RefHeading___Toc658196_73709187">
            <w:r>
              <w:rPr>
                <w:webHidden/>
                <w:rStyle w:val="IndexLink"/>
              </w:rPr>
              <w:t>632</w:t>
            </w:r>
            <w:r>
              <w:rPr>
                <w:rStyle w:val="IndexLink"/>
                <w:rtl w:val="true"/>
              </w:rPr>
              <w:t xml:space="preserve">- </w:t>
            </w:r>
            <w:r>
              <w:rPr>
                <w:rStyle w:val="IndexLink"/>
                <w:rtl w:val="true"/>
              </w:rPr>
              <w:t>تاریخ الحکماء</w:t>
            </w:r>
            <w:r>
              <w:rPr>
                <w:rStyle w:val="IndexLink"/>
                <w:rtl w:val="true"/>
              </w:rPr>
              <w:tab/>
            </w:r>
            <w:r>
              <w:rPr>
                <w:rStyle w:val="IndexLink"/>
              </w:rPr>
              <w:t>164</w:t>
            </w:r>
          </w:hyperlink>
        </w:p>
        <w:p>
          <w:pPr>
            <w:pStyle w:val="Contents2"/>
            <w:tabs>
              <w:tab w:val="clear" w:pos="8743"/>
              <w:tab w:val="right" w:pos="9026" w:leader="dot"/>
            </w:tabs>
            <w:rPr/>
          </w:pPr>
          <w:hyperlink w:anchor="__RefHeading___Toc658198_73709187">
            <w:r>
              <w:rPr>
                <w:webHidden/>
                <w:rStyle w:val="IndexLink"/>
              </w:rPr>
              <w:t>633</w:t>
            </w:r>
            <w:r>
              <w:rPr>
                <w:rStyle w:val="IndexLink"/>
                <w:rtl w:val="true"/>
              </w:rPr>
              <w:t xml:space="preserve">- </w:t>
            </w:r>
            <w:r>
              <w:rPr>
                <w:rStyle w:val="IndexLink"/>
                <w:rtl w:val="true"/>
              </w:rPr>
              <w:t>تاریخ الحویزة</w:t>
            </w:r>
            <w:r>
              <w:rPr>
                <w:rStyle w:val="IndexLink"/>
                <w:rtl w:val="true"/>
              </w:rPr>
              <w:tab/>
            </w:r>
            <w:r>
              <w:rPr>
                <w:rStyle w:val="IndexLink"/>
              </w:rPr>
              <w:t>164</w:t>
            </w:r>
          </w:hyperlink>
        </w:p>
        <w:p>
          <w:pPr>
            <w:pStyle w:val="Contents2"/>
            <w:tabs>
              <w:tab w:val="clear" w:pos="8743"/>
              <w:tab w:val="right" w:pos="9026" w:leader="dot"/>
            </w:tabs>
            <w:rPr/>
          </w:pPr>
          <w:hyperlink w:anchor="__RefHeading___Toc658200_73709187">
            <w:r>
              <w:rPr>
                <w:webHidden/>
                <w:rStyle w:val="IndexLink"/>
              </w:rPr>
              <w:t>634</w:t>
            </w:r>
            <w:r>
              <w:rPr>
                <w:rStyle w:val="IndexLink"/>
                <w:rtl w:val="true"/>
              </w:rPr>
              <w:t xml:space="preserve">- </w:t>
            </w:r>
            <w:r>
              <w:rPr>
                <w:rStyle w:val="IndexLink"/>
                <w:rtl w:val="true"/>
              </w:rPr>
              <w:t>تاریخ خانی</w:t>
            </w:r>
            <w:r>
              <w:rPr>
                <w:rStyle w:val="IndexLink"/>
                <w:rtl w:val="true"/>
              </w:rPr>
              <w:tab/>
            </w:r>
            <w:r>
              <w:rPr>
                <w:rStyle w:val="IndexLink"/>
              </w:rPr>
              <w:t>164</w:t>
            </w:r>
          </w:hyperlink>
        </w:p>
        <w:p>
          <w:pPr>
            <w:pStyle w:val="Contents2"/>
            <w:tabs>
              <w:tab w:val="clear" w:pos="8743"/>
              <w:tab w:val="right" w:pos="9026" w:leader="dot"/>
            </w:tabs>
            <w:rPr/>
          </w:pPr>
          <w:hyperlink w:anchor="__RefHeading___Toc658202_73709187">
            <w:r>
              <w:rPr>
                <w:webHidden/>
                <w:rStyle w:val="IndexLink"/>
              </w:rPr>
              <w:t>635</w:t>
            </w:r>
            <w:r>
              <w:rPr>
                <w:rStyle w:val="IndexLink"/>
                <w:rtl w:val="true"/>
              </w:rPr>
              <w:t xml:space="preserve">- </w:t>
            </w:r>
            <w:r>
              <w:rPr>
                <w:rStyle w:val="IndexLink"/>
                <w:rtl w:val="true"/>
              </w:rPr>
              <w:t>تاریخ خراسان</w:t>
            </w:r>
            <w:r>
              <w:rPr>
                <w:rStyle w:val="IndexLink"/>
                <w:rtl w:val="true"/>
              </w:rPr>
              <w:tab/>
            </w:r>
            <w:r>
              <w:rPr>
                <w:rStyle w:val="IndexLink"/>
              </w:rPr>
              <w:t>165</w:t>
            </w:r>
          </w:hyperlink>
        </w:p>
        <w:p>
          <w:pPr>
            <w:pStyle w:val="Contents2"/>
            <w:tabs>
              <w:tab w:val="clear" w:pos="8743"/>
              <w:tab w:val="right" w:pos="9026" w:leader="dot"/>
            </w:tabs>
            <w:rPr/>
          </w:pPr>
          <w:hyperlink w:anchor="__RefHeading___Toc658204_73709187">
            <w:r>
              <w:rPr>
                <w:webHidden/>
                <w:rStyle w:val="IndexLink"/>
              </w:rPr>
              <w:t>636</w:t>
            </w:r>
            <w:r>
              <w:rPr>
                <w:rStyle w:val="IndexLink"/>
                <w:rtl w:val="true"/>
              </w:rPr>
              <w:t xml:space="preserve">- </w:t>
            </w:r>
            <w:r>
              <w:rPr>
                <w:rStyle w:val="IndexLink"/>
                <w:rtl w:val="true"/>
              </w:rPr>
              <w:t>تاریخ خراسان</w:t>
            </w:r>
            <w:r>
              <w:rPr>
                <w:rStyle w:val="IndexLink"/>
                <w:rtl w:val="true"/>
              </w:rPr>
              <w:tab/>
            </w:r>
            <w:r>
              <w:rPr>
                <w:rStyle w:val="IndexLink"/>
              </w:rPr>
              <w:t>165</w:t>
            </w:r>
          </w:hyperlink>
        </w:p>
        <w:p>
          <w:pPr>
            <w:pStyle w:val="Contents2"/>
            <w:tabs>
              <w:tab w:val="clear" w:pos="8743"/>
              <w:tab w:val="right" w:pos="9026" w:leader="dot"/>
            </w:tabs>
            <w:rPr/>
          </w:pPr>
          <w:hyperlink w:anchor="__RefHeading___Toc658206_73709187">
            <w:r>
              <w:rPr>
                <w:webHidden/>
                <w:rStyle w:val="IndexLink"/>
              </w:rPr>
              <w:t>637</w:t>
            </w:r>
            <w:r>
              <w:rPr>
                <w:rStyle w:val="IndexLink"/>
                <w:rtl w:val="true"/>
              </w:rPr>
              <w:t xml:space="preserve">- </w:t>
            </w:r>
            <w:r>
              <w:rPr>
                <w:rStyle w:val="IndexLink"/>
                <w:rtl w:val="true"/>
              </w:rPr>
              <w:t>تاریخ خراسان</w:t>
            </w:r>
            <w:r>
              <w:rPr>
                <w:rStyle w:val="IndexLink"/>
                <w:rtl w:val="true"/>
              </w:rPr>
              <w:tab/>
            </w:r>
            <w:r>
              <w:rPr>
                <w:rStyle w:val="IndexLink"/>
              </w:rPr>
              <w:t>165</w:t>
            </w:r>
          </w:hyperlink>
        </w:p>
        <w:p>
          <w:pPr>
            <w:pStyle w:val="Contents2"/>
            <w:tabs>
              <w:tab w:val="clear" w:pos="8743"/>
              <w:tab w:val="right" w:pos="9026" w:leader="dot"/>
            </w:tabs>
            <w:rPr/>
          </w:pPr>
          <w:hyperlink w:anchor="__RefHeading___Toc658208_73709187">
            <w:r>
              <w:rPr>
                <w:webHidden/>
                <w:rStyle w:val="IndexLink"/>
              </w:rPr>
              <w:t>638</w:t>
            </w:r>
            <w:r>
              <w:rPr>
                <w:rStyle w:val="IndexLink"/>
                <w:rtl w:val="true"/>
              </w:rPr>
              <w:t xml:space="preserve">- </w:t>
            </w:r>
            <w:r>
              <w:rPr>
                <w:rStyle w:val="IndexLink"/>
                <w:rtl w:val="true"/>
              </w:rPr>
              <w:t>تاریخ خراسان</w:t>
            </w:r>
            <w:r>
              <w:rPr>
                <w:rStyle w:val="IndexLink"/>
                <w:rtl w:val="true"/>
              </w:rPr>
              <w:tab/>
            </w:r>
            <w:r>
              <w:rPr>
                <w:rStyle w:val="IndexLink"/>
              </w:rPr>
              <w:t>165</w:t>
            </w:r>
          </w:hyperlink>
        </w:p>
        <w:p>
          <w:pPr>
            <w:pStyle w:val="Contents2"/>
            <w:tabs>
              <w:tab w:val="clear" w:pos="8743"/>
              <w:tab w:val="right" w:pos="9026" w:leader="dot"/>
            </w:tabs>
            <w:rPr/>
          </w:pPr>
          <w:hyperlink w:anchor="__RefHeading___Toc658210_73709187">
            <w:r>
              <w:rPr>
                <w:webHidden/>
                <w:rStyle w:val="IndexLink"/>
              </w:rPr>
              <w:t>639</w:t>
            </w:r>
            <w:r>
              <w:rPr>
                <w:rStyle w:val="IndexLink"/>
                <w:rtl w:val="true"/>
              </w:rPr>
              <w:t xml:space="preserve">- </w:t>
            </w:r>
            <w:r>
              <w:rPr>
                <w:rStyle w:val="IndexLink"/>
                <w:rtl w:val="true"/>
              </w:rPr>
              <w:t>تاریخ الخلفاء</w:t>
            </w:r>
            <w:r>
              <w:rPr>
                <w:rStyle w:val="IndexLink"/>
                <w:rtl w:val="true"/>
              </w:rPr>
              <w:tab/>
            </w:r>
            <w:r>
              <w:rPr>
                <w:rStyle w:val="IndexLink"/>
              </w:rPr>
              <w:t>165</w:t>
            </w:r>
          </w:hyperlink>
        </w:p>
        <w:p>
          <w:pPr>
            <w:pStyle w:val="Contents2"/>
            <w:tabs>
              <w:tab w:val="clear" w:pos="8743"/>
              <w:tab w:val="right" w:pos="9026" w:leader="dot"/>
            </w:tabs>
            <w:rPr/>
          </w:pPr>
          <w:hyperlink w:anchor="__RefHeading___Toc658212_73709187">
            <w:r>
              <w:rPr>
                <w:webHidden/>
                <w:rStyle w:val="IndexLink"/>
              </w:rPr>
              <w:t>640</w:t>
            </w:r>
            <w:r>
              <w:rPr>
                <w:rStyle w:val="IndexLink"/>
                <w:rtl w:val="true"/>
              </w:rPr>
              <w:t xml:space="preserve">- </w:t>
            </w:r>
            <w:r>
              <w:rPr>
                <w:rStyle w:val="IndexLink"/>
                <w:rtl w:val="true"/>
              </w:rPr>
              <w:t>تاریخ خوارزم</w:t>
            </w:r>
            <w:r>
              <w:rPr>
                <w:rStyle w:val="IndexLink"/>
                <w:rtl w:val="true"/>
              </w:rPr>
              <w:tab/>
            </w:r>
            <w:r>
              <w:rPr>
                <w:rStyle w:val="IndexLink"/>
              </w:rPr>
              <w:t>166</w:t>
            </w:r>
          </w:hyperlink>
        </w:p>
        <w:p>
          <w:pPr>
            <w:pStyle w:val="Contents2"/>
            <w:tabs>
              <w:tab w:val="clear" w:pos="8743"/>
              <w:tab w:val="right" w:pos="9026" w:leader="dot"/>
            </w:tabs>
            <w:rPr/>
          </w:pPr>
          <w:hyperlink w:anchor="__RefHeading___Toc658214_73709187">
            <w:r>
              <w:rPr>
                <w:webHidden/>
                <w:rStyle w:val="IndexLink"/>
              </w:rPr>
              <w:t>641</w:t>
            </w:r>
            <w:r>
              <w:rPr>
                <w:rStyle w:val="IndexLink"/>
                <w:rtl w:val="true"/>
              </w:rPr>
              <w:t xml:space="preserve">- </w:t>
            </w:r>
            <w:r>
              <w:rPr>
                <w:rStyle w:val="IndexLink"/>
                <w:rtl w:val="true"/>
              </w:rPr>
              <w:t>تاریخ خوانین یزد</w:t>
            </w:r>
            <w:r>
              <w:rPr>
                <w:rStyle w:val="IndexLink"/>
                <w:rtl w:val="true"/>
              </w:rPr>
              <w:tab/>
            </w:r>
            <w:r>
              <w:rPr>
                <w:rStyle w:val="IndexLink"/>
              </w:rPr>
              <w:t>166</w:t>
            </w:r>
          </w:hyperlink>
        </w:p>
        <w:p>
          <w:pPr>
            <w:pStyle w:val="Contents2"/>
            <w:tabs>
              <w:tab w:val="clear" w:pos="8743"/>
              <w:tab w:val="right" w:pos="9026" w:leader="dot"/>
            </w:tabs>
            <w:rPr/>
          </w:pPr>
          <w:hyperlink w:anchor="__RefHeading___Toc658216_73709187">
            <w:r>
              <w:rPr>
                <w:webHidden/>
                <w:rStyle w:val="IndexLink"/>
              </w:rPr>
              <w:t>642</w:t>
            </w:r>
            <w:r>
              <w:rPr>
                <w:rStyle w:val="IndexLink"/>
                <w:rtl w:val="true"/>
              </w:rPr>
              <w:t xml:space="preserve">- </w:t>
            </w:r>
            <w:r>
              <w:rPr>
                <w:rStyle w:val="IndexLink"/>
                <w:rtl w:val="true"/>
              </w:rPr>
              <w:t>تاریخ دانشکده معقول و منقول</w:t>
            </w:r>
            <w:r>
              <w:rPr>
                <w:rStyle w:val="IndexLink"/>
                <w:rtl w:val="true"/>
              </w:rPr>
              <w:tab/>
            </w:r>
            <w:r>
              <w:rPr>
                <w:rStyle w:val="IndexLink"/>
              </w:rPr>
              <w:t>166</w:t>
            </w:r>
          </w:hyperlink>
        </w:p>
        <w:p>
          <w:pPr>
            <w:pStyle w:val="Contents2"/>
            <w:tabs>
              <w:tab w:val="clear" w:pos="8743"/>
              <w:tab w:val="right" w:pos="9026" w:leader="dot"/>
            </w:tabs>
            <w:rPr/>
          </w:pPr>
          <w:hyperlink w:anchor="__RefHeading___Toc658218_73709187">
            <w:r>
              <w:rPr>
                <w:webHidden/>
                <w:rStyle w:val="IndexLink"/>
              </w:rPr>
              <w:t>643</w:t>
            </w:r>
            <w:r>
              <w:rPr>
                <w:rStyle w:val="IndexLink"/>
                <w:rtl w:val="true"/>
              </w:rPr>
              <w:t xml:space="preserve">- </w:t>
            </w:r>
            <w:r>
              <w:rPr>
                <w:rStyle w:val="IndexLink"/>
                <w:rtl w:val="true"/>
              </w:rPr>
              <w:t>تاریخ دولت</w:t>
            </w:r>
            <w:r>
              <w:rPr>
                <w:rStyle w:val="IndexLink"/>
                <w:rtl w:val="true"/>
              </w:rPr>
              <w:tab/>
            </w:r>
            <w:r>
              <w:rPr>
                <w:rStyle w:val="IndexLink"/>
              </w:rPr>
              <w:t>166</w:t>
            </w:r>
          </w:hyperlink>
        </w:p>
        <w:p>
          <w:pPr>
            <w:pStyle w:val="Contents2"/>
            <w:tabs>
              <w:tab w:val="clear" w:pos="8743"/>
              <w:tab w:val="right" w:pos="9026" w:leader="dot"/>
            </w:tabs>
            <w:rPr/>
          </w:pPr>
          <w:hyperlink w:anchor="__RefHeading___Toc658220_73709187">
            <w:r>
              <w:rPr>
                <w:webHidden/>
                <w:rStyle w:val="IndexLink"/>
              </w:rPr>
              <w:t>644</w:t>
            </w:r>
            <w:r>
              <w:rPr>
                <w:rStyle w:val="IndexLink"/>
                <w:rtl w:val="true"/>
              </w:rPr>
              <w:t xml:space="preserve">- </w:t>
            </w:r>
            <w:r>
              <w:rPr>
                <w:rStyle w:val="IndexLink"/>
                <w:rtl w:val="true"/>
              </w:rPr>
              <w:t>تاریخ روابط ایران و اروپا</w:t>
            </w:r>
            <w:r>
              <w:rPr>
                <w:rStyle w:val="IndexLink"/>
                <w:rtl w:val="true"/>
              </w:rPr>
              <w:tab/>
            </w:r>
            <w:r>
              <w:rPr>
                <w:rStyle w:val="IndexLink"/>
              </w:rPr>
              <w:t>166</w:t>
            </w:r>
          </w:hyperlink>
        </w:p>
        <w:p>
          <w:pPr>
            <w:pStyle w:val="Contents2"/>
            <w:tabs>
              <w:tab w:val="clear" w:pos="8743"/>
              <w:tab w:val="right" w:pos="9026" w:leader="dot"/>
            </w:tabs>
            <w:rPr/>
          </w:pPr>
          <w:hyperlink w:anchor="__RefHeading___Toc658222_73709187">
            <w:r>
              <w:rPr>
                <w:webHidden/>
                <w:rStyle w:val="IndexLink"/>
              </w:rPr>
              <w:t>645</w:t>
            </w:r>
            <w:r>
              <w:rPr>
                <w:rStyle w:val="IndexLink"/>
                <w:rtl w:val="true"/>
              </w:rPr>
              <w:t xml:space="preserve">- </w:t>
            </w:r>
            <w:r>
              <w:rPr>
                <w:rStyle w:val="IndexLink"/>
                <w:rtl w:val="true"/>
              </w:rPr>
              <w:t>تاریخ الروضة الحسینیة الحائریة</w:t>
            </w:r>
            <w:r>
              <w:rPr>
                <w:rStyle w:val="IndexLink"/>
                <w:rtl w:val="true"/>
              </w:rPr>
              <w:tab/>
            </w:r>
            <w:r>
              <w:rPr>
                <w:rStyle w:val="IndexLink"/>
              </w:rPr>
              <w:t>166</w:t>
            </w:r>
          </w:hyperlink>
        </w:p>
        <w:p>
          <w:pPr>
            <w:pStyle w:val="Contents2"/>
            <w:tabs>
              <w:tab w:val="clear" w:pos="8743"/>
              <w:tab w:val="right" w:pos="9026" w:leader="dot"/>
            </w:tabs>
            <w:rPr/>
          </w:pPr>
          <w:hyperlink w:anchor="__RefHeading___Toc658224_73709187">
            <w:r>
              <w:rPr>
                <w:webHidden/>
                <w:rStyle w:val="IndexLink"/>
              </w:rPr>
              <w:t>646</w:t>
            </w:r>
            <w:r>
              <w:rPr>
                <w:rStyle w:val="IndexLink"/>
                <w:rtl w:val="true"/>
              </w:rPr>
              <w:t xml:space="preserve">- </w:t>
            </w:r>
            <w:r>
              <w:rPr>
                <w:rStyle w:val="IndexLink"/>
                <w:rtl w:val="true"/>
              </w:rPr>
              <w:t>تاریخ رویان</w:t>
            </w:r>
            <w:r>
              <w:rPr>
                <w:rStyle w:val="IndexLink"/>
                <w:rtl w:val="true"/>
              </w:rPr>
              <w:tab/>
            </w:r>
            <w:r>
              <w:rPr>
                <w:rStyle w:val="IndexLink"/>
              </w:rPr>
              <w:t>166</w:t>
            </w:r>
          </w:hyperlink>
        </w:p>
        <w:p>
          <w:pPr>
            <w:pStyle w:val="Contents2"/>
            <w:tabs>
              <w:tab w:val="clear" w:pos="8743"/>
              <w:tab w:val="right" w:pos="9026" w:leader="dot"/>
            </w:tabs>
            <w:rPr/>
          </w:pPr>
          <w:hyperlink w:anchor="__RefHeading___Toc658226_73709187">
            <w:r>
              <w:rPr>
                <w:webHidden/>
                <w:rStyle w:val="IndexLink"/>
              </w:rPr>
              <w:t>647</w:t>
            </w:r>
            <w:r>
              <w:rPr>
                <w:rStyle w:val="IndexLink"/>
                <w:rtl w:val="true"/>
              </w:rPr>
              <w:t xml:space="preserve">- </w:t>
            </w:r>
            <w:r>
              <w:rPr>
                <w:rStyle w:val="IndexLink"/>
                <w:rtl w:val="true"/>
              </w:rPr>
              <w:t>تاریخ ری</w:t>
            </w:r>
            <w:r>
              <w:rPr>
                <w:rStyle w:val="IndexLink"/>
                <w:rtl w:val="true"/>
              </w:rPr>
              <w:tab/>
            </w:r>
            <w:r>
              <w:rPr>
                <w:rStyle w:val="IndexLink"/>
              </w:rPr>
              <w:t>167</w:t>
            </w:r>
          </w:hyperlink>
        </w:p>
        <w:p>
          <w:pPr>
            <w:pStyle w:val="Contents2"/>
            <w:tabs>
              <w:tab w:val="clear" w:pos="8743"/>
              <w:tab w:val="right" w:pos="9026" w:leader="dot"/>
            </w:tabs>
            <w:rPr/>
          </w:pPr>
          <w:hyperlink w:anchor="__RefHeading___Toc658228_73709187">
            <w:r>
              <w:rPr>
                <w:webHidden/>
                <w:rStyle w:val="IndexLink"/>
              </w:rPr>
              <w:t>648</w:t>
            </w:r>
            <w:r>
              <w:rPr>
                <w:rStyle w:val="IndexLink"/>
                <w:rtl w:val="true"/>
              </w:rPr>
              <w:t xml:space="preserve">- </w:t>
            </w:r>
            <w:r>
              <w:rPr>
                <w:rStyle w:val="IndexLink"/>
                <w:rtl w:val="true"/>
              </w:rPr>
              <w:t>تاریخ زندیة</w:t>
            </w:r>
            <w:r>
              <w:rPr>
                <w:rStyle w:val="IndexLink"/>
                <w:rtl w:val="true"/>
              </w:rPr>
              <w:tab/>
            </w:r>
            <w:r>
              <w:rPr>
                <w:rStyle w:val="IndexLink"/>
              </w:rPr>
              <w:t>167</w:t>
            </w:r>
          </w:hyperlink>
        </w:p>
        <w:p>
          <w:pPr>
            <w:pStyle w:val="Contents2"/>
            <w:tabs>
              <w:tab w:val="clear" w:pos="8743"/>
              <w:tab w:val="right" w:pos="9026" w:leader="dot"/>
            </w:tabs>
            <w:rPr/>
          </w:pPr>
          <w:hyperlink w:anchor="__RefHeading___Toc658230_73709187">
            <w:r>
              <w:rPr>
                <w:webHidden/>
                <w:rStyle w:val="IndexLink"/>
              </w:rPr>
              <w:t>649</w:t>
            </w:r>
            <w:r>
              <w:rPr>
                <w:rStyle w:val="IndexLink"/>
                <w:rtl w:val="true"/>
              </w:rPr>
              <w:t xml:space="preserve">- </w:t>
            </w:r>
            <w:r>
              <w:rPr>
                <w:rStyle w:val="IndexLink"/>
                <w:rtl w:val="true"/>
              </w:rPr>
              <w:t>تاریخ زندیة</w:t>
            </w:r>
            <w:r>
              <w:rPr>
                <w:rStyle w:val="IndexLink"/>
                <w:rtl w:val="true"/>
              </w:rPr>
              <w:tab/>
            </w:r>
            <w:r>
              <w:rPr>
                <w:rStyle w:val="IndexLink"/>
              </w:rPr>
              <w:t>167</w:t>
            </w:r>
          </w:hyperlink>
        </w:p>
        <w:p>
          <w:pPr>
            <w:pStyle w:val="Contents2"/>
            <w:tabs>
              <w:tab w:val="clear" w:pos="8743"/>
              <w:tab w:val="right" w:pos="9026" w:leader="dot"/>
            </w:tabs>
            <w:rPr/>
          </w:pPr>
          <w:hyperlink w:anchor="__RefHeading___Toc658232_73709187">
            <w:r>
              <w:rPr>
                <w:webHidden/>
                <w:rStyle w:val="IndexLink"/>
              </w:rPr>
              <w:t>650</w:t>
            </w:r>
            <w:r>
              <w:rPr>
                <w:rStyle w:val="IndexLink"/>
                <w:rtl w:val="true"/>
              </w:rPr>
              <w:t xml:space="preserve">- </w:t>
            </w:r>
            <w:r>
              <w:rPr>
                <w:rStyle w:val="IndexLink"/>
                <w:rtl w:val="true"/>
              </w:rPr>
              <w:t>تاریخ ساسانیان</w:t>
            </w:r>
            <w:r>
              <w:rPr>
                <w:rStyle w:val="IndexLink"/>
                <w:rtl w:val="true"/>
              </w:rPr>
              <w:tab/>
            </w:r>
            <w:r>
              <w:rPr>
                <w:rStyle w:val="IndexLink"/>
              </w:rPr>
              <w:t>167</w:t>
            </w:r>
          </w:hyperlink>
        </w:p>
        <w:p>
          <w:pPr>
            <w:pStyle w:val="Contents2"/>
            <w:tabs>
              <w:tab w:val="clear" w:pos="8743"/>
              <w:tab w:val="right" w:pos="9026" w:leader="dot"/>
            </w:tabs>
            <w:rPr/>
          </w:pPr>
          <w:hyperlink w:anchor="__RefHeading___Toc658234_73709187">
            <w:r>
              <w:rPr>
                <w:webHidden/>
                <w:rStyle w:val="IndexLink"/>
              </w:rPr>
              <w:t>651</w:t>
            </w:r>
            <w:r>
              <w:rPr>
                <w:rStyle w:val="IndexLink"/>
                <w:rtl w:val="true"/>
              </w:rPr>
              <w:t xml:space="preserve">- </w:t>
            </w:r>
            <w:r>
              <w:rPr>
                <w:rStyle w:val="IndexLink"/>
                <w:rtl w:val="true"/>
              </w:rPr>
              <w:t>تاریخ سر بداران</w:t>
            </w:r>
            <w:r>
              <w:rPr>
                <w:rStyle w:val="IndexLink"/>
                <w:rtl w:val="true"/>
              </w:rPr>
              <w:tab/>
            </w:r>
            <w:r>
              <w:rPr>
                <w:rStyle w:val="IndexLink"/>
              </w:rPr>
              <w:t>167</w:t>
            </w:r>
          </w:hyperlink>
        </w:p>
        <w:p>
          <w:pPr>
            <w:pStyle w:val="Contents2"/>
            <w:tabs>
              <w:tab w:val="clear" w:pos="8743"/>
              <w:tab w:val="right" w:pos="9026" w:leader="dot"/>
            </w:tabs>
            <w:rPr/>
          </w:pPr>
          <w:hyperlink w:anchor="__RefHeading___Toc658236_73709187">
            <w:r>
              <w:rPr>
                <w:webHidden/>
                <w:rStyle w:val="IndexLink"/>
              </w:rPr>
              <w:t>652</w:t>
            </w:r>
            <w:r>
              <w:rPr>
                <w:rStyle w:val="IndexLink"/>
                <w:rtl w:val="true"/>
              </w:rPr>
              <w:t xml:space="preserve">- </w:t>
            </w:r>
            <w:r>
              <w:rPr>
                <w:rStyle w:val="IndexLink"/>
                <w:rtl w:val="true"/>
              </w:rPr>
              <w:t>تاریخ السلسلة الغزنویة</w:t>
            </w:r>
            <w:r>
              <w:rPr>
                <w:rStyle w:val="IndexLink"/>
                <w:rtl w:val="true"/>
              </w:rPr>
              <w:tab/>
            </w:r>
            <w:r>
              <w:rPr>
                <w:rStyle w:val="IndexLink"/>
              </w:rPr>
              <w:t>168</w:t>
            </w:r>
          </w:hyperlink>
        </w:p>
        <w:p>
          <w:pPr>
            <w:pStyle w:val="Contents2"/>
            <w:tabs>
              <w:tab w:val="clear" w:pos="8743"/>
              <w:tab w:val="right" w:pos="9026" w:leader="dot"/>
            </w:tabs>
            <w:rPr/>
          </w:pPr>
          <w:hyperlink w:anchor="__RefHeading___Toc658238_73709187">
            <w:r>
              <w:rPr>
                <w:webHidden/>
                <w:rStyle w:val="IndexLink"/>
              </w:rPr>
              <w:t>653</w:t>
            </w:r>
            <w:r>
              <w:rPr>
                <w:rStyle w:val="IndexLink"/>
                <w:rtl w:val="true"/>
              </w:rPr>
              <w:t xml:space="preserve">- </w:t>
            </w:r>
            <w:r>
              <w:rPr>
                <w:rStyle w:val="IndexLink"/>
                <w:rtl w:val="true"/>
              </w:rPr>
              <w:t>تاریخ سلطانی</w:t>
            </w:r>
            <w:r>
              <w:rPr>
                <w:rStyle w:val="IndexLink"/>
                <w:rtl w:val="true"/>
              </w:rPr>
              <w:tab/>
            </w:r>
            <w:r>
              <w:rPr>
                <w:rStyle w:val="IndexLink"/>
              </w:rPr>
              <w:t>168</w:t>
            </w:r>
          </w:hyperlink>
        </w:p>
        <w:p>
          <w:pPr>
            <w:pStyle w:val="Contents2"/>
            <w:tabs>
              <w:tab w:val="clear" w:pos="8743"/>
              <w:tab w:val="right" w:pos="9026" w:leader="dot"/>
            </w:tabs>
            <w:rPr/>
          </w:pPr>
          <w:hyperlink w:anchor="__RefHeading___Toc658240_73709187">
            <w:r>
              <w:rPr>
                <w:webHidden/>
                <w:rStyle w:val="IndexLink"/>
              </w:rPr>
              <w:t>654</w:t>
            </w:r>
            <w:r>
              <w:rPr>
                <w:rStyle w:val="IndexLink"/>
                <w:rtl w:val="true"/>
              </w:rPr>
              <w:t xml:space="preserve">- </w:t>
            </w:r>
            <w:r>
              <w:rPr>
                <w:rStyle w:val="IndexLink"/>
                <w:rtl w:val="true"/>
              </w:rPr>
              <w:t>تاریخ السلوک لطبقات العلماء و الملوک</w:t>
            </w:r>
            <w:r>
              <w:rPr>
                <w:rStyle w:val="IndexLink"/>
                <w:rtl w:val="true"/>
              </w:rPr>
              <w:tab/>
            </w:r>
            <w:r>
              <w:rPr>
                <w:rStyle w:val="IndexLink"/>
              </w:rPr>
              <w:t>168</w:t>
            </w:r>
          </w:hyperlink>
        </w:p>
        <w:p>
          <w:pPr>
            <w:pStyle w:val="Contents2"/>
            <w:tabs>
              <w:tab w:val="clear" w:pos="8743"/>
              <w:tab w:val="right" w:pos="9026" w:leader="dot"/>
            </w:tabs>
            <w:rPr/>
          </w:pPr>
          <w:hyperlink w:anchor="__RefHeading___Toc658242_73709187">
            <w:r>
              <w:rPr>
                <w:webHidden/>
                <w:rStyle w:val="IndexLink"/>
              </w:rPr>
              <w:t>655</w:t>
            </w:r>
            <w:r>
              <w:rPr>
                <w:rStyle w:val="IndexLink"/>
                <w:rtl w:val="true"/>
              </w:rPr>
              <w:t xml:space="preserve">- </w:t>
            </w:r>
            <w:r>
              <w:rPr>
                <w:rStyle w:val="IndexLink"/>
                <w:rtl w:val="true"/>
              </w:rPr>
              <w:t>تاریخ سمرقند</w:t>
            </w:r>
            <w:r>
              <w:rPr>
                <w:rStyle w:val="IndexLink"/>
                <w:rtl w:val="true"/>
              </w:rPr>
              <w:tab/>
            </w:r>
            <w:r>
              <w:rPr>
                <w:rStyle w:val="IndexLink"/>
              </w:rPr>
              <w:t>168</w:t>
            </w:r>
          </w:hyperlink>
        </w:p>
        <w:p>
          <w:pPr>
            <w:pStyle w:val="Contents2"/>
            <w:tabs>
              <w:tab w:val="clear" w:pos="8743"/>
              <w:tab w:val="right" w:pos="9026" w:leader="dot"/>
            </w:tabs>
            <w:rPr/>
          </w:pPr>
          <w:hyperlink w:anchor="__RefHeading___Toc658244_73709187">
            <w:r>
              <w:rPr>
                <w:webHidden/>
                <w:rStyle w:val="IndexLink"/>
              </w:rPr>
              <w:t>656</w:t>
            </w:r>
            <w:r>
              <w:rPr>
                <w:rStyle w:val="IndexLink"/>
                <w:rtl w:val="true"/>
              </w:rPr>
              <w:t xml:space="preserve">- </w:t>
            </w:r>
            <w:r>
              <w:rPr>
                <w:rStyle w:val="IndexLink"/>
                <w:rtl w:val="true"/>
              </w:rPr>
              <w:t>تاریخ شاهرخی</w:t>
            </w:r>
            <w:r>
              <w:rPr>
                <w:rStyle w:val="IndexLink"/>
                <w:rtl w:val="true"/>
              </w:rPr>
              <w:tab/>
            </w:r>
            <w:r>
              <w:rPr>
                <w:rStyle w:val="IndexLink"/>
              </w:rPr>
              <w:t>168</w:t>
            </w:r>
          </w:hyperlink>
        </w:p>
        <w:p>
          <w:pPr>
            <w:pStyle w:val="Contents2"/>
            <w:tabs>
              <w:tab w:val="clear" w:pos="8743"/>
              <w:tab w:val="right" w:pos="9026" w:leader="dot"/>
            </w:tabs>
            <w:rPr/>
          </w:pPr>
          <w:hyperlink w:anchor="__RefHeading___Toc658246_73709187">
            <w:r>
              <w:rPr>
                <w:webHidden/>
                <w:rStyle w:val="IndexLink"/>
              </w:rPr>
              <w:t>657</w:t>
            </w:r>
            <w:r>
              <w:rPr>
                <w:rStyle w:val="IndexLink"/>
                <w:rtl w:val="true"/>
              </w:rPr>
              <w:t xml:space="preserve">- </w:t>
            </w:r>
            <w:r>
              <w:rPr>
                <w:rStyle w:val="IndexLink"/>
                <w:rtl w:val="true"/>
              </w:rPr>
              <w:t>تاریخ شاهنشاهی پهلوی</w:t>
            </w:r>
            <w:r>
              <w:rPr>
                <w:rStyle w:val="IndexLink"/>
                <w:rtl w:val="true"/>
              </w:rPr>
              <w:tab/>
            </w:r>
            <w:r>
              <w:rPr>
                <w:rStyle w:val="IndexLink"/>
              </w:rPr>
              <w:t>168</w:t>
            </w:r>
          </w:hyperlink>
        </w:p>
        <w:p>
          <w:pPr>
            <w:pStyle w:val="Contents2"/>
            <w:tabs>
              <w:tab w:val="clear" w:pos="8743"/>
              <w:tab w:val="right" w:pos="9026" w:leader="dot"/>
            </w:tabs>
            <w:rPr/>
          </w:pPr>
          <w:hyperlink w:anchor="__RefHeading___Toc658248_73709187">
            <w:r>
              <w:rPr>
                <w:webHidden/>
                <w:rStyle w:val="IndexLink"/>
              </w:rPr>
              <w:t>658</w:t>
            </w:r>
            <w:r>
              <w:rPr>
                <w:rStyle w:val="IndexLink"/>
                <w:rtl w:val="true"/>
              </w:rPr>
              <w:t xml:space="preserve">- </w:t>
            </w:r>
            <w:r>
              <w:rPr>
                <w:rStyle w:val="IndexLink"/>
                <w:rtl w:val="true"/>
              </w:rPr>
              <w:t>تاریخ شاهی</w:t>
            </w:r>
            <w:r>
              <w:rPr>
                <w:rStyle w:val="IndexLink"/>
                <w:rtl w:val="true"/>
              </w:rPr>
              <w:tab/>
            </w:r>
            <w:r>
              <w:rPr>
                <w:rStyle w:val="IndexLink"/>
              </w:rPr>
              <w:t>169</w:t>
            </w:r>
          </w:hyperlink>
        </w:p>
        <w:p>
          <w:pPr>
            <w:pStyle w:val="Contents2"/>
            <w:tabs>
              <w:tab w:val="clear" w:pos="8743"/>
              <w:tab w:val="right" w:pos="9026" w:leader="dot"/>
            </w:tabs>
            <w:rPr/>
          </w:pPr>
          <w:hyperlink w:anchor="__RefHeading___Toc658250_73709187">
            <w:r>
              <w:rPr>
                <w:webHidden/>
                <w:rStyle w:val="IndexLink"/>
              </w:rPr>
              <w:t>659</w:t>
            </w:r>
            <w:r>
              <w:rPr>
                <w:rStyle w:val="IndexLink"/>
                <w:rtl w:val="true"/>
              </w:rPr>
              <w:t xml:space="preserve">- </w:t>
            </w:r>
            <w:r>
              <w:rPr>
                <w:rStyle w:val="IndexLink"/>
                <w:rtl w:val="true"/>
              </w:rPr>
              <w:t>تاریخ شصت‏ساله مدرسه سپهسالار جدید</w:t>
            </w:r>
            <w:r>
              <w:rPr>
                <w:rStyle w:val="IndexLink"/>
                <w:rtl w:val="true"/>
              </w:rPr>
              <w:tab/>
            </w:r>
            <w:r>
              <w:rPr>
                <w:rStyle w:val="IndexLink"/>
              </w:rPr>
              <w:t>169</w:t>
            </w:r>
          </w:hyperlink>
        </w:p>
        <w:p>
          <w:pPr>
            <w:pStyle w:val="Contents2"/>
            <w:tabs>
              <w:tab w:val="clear" w:pos="8743"/>
              <w:tab w:val="right" w:pos="9026" w:leader="dot"/>
            </w:tabs>
            <w:rPr/>
          </w:pPr>
          <w:hyperlink w:anchor="__RefHeading___Toc658252_73709187">
            <w:r>
              <w:rPr>
                <w:webHidden/>
                <w:rStyle w:val="IndexLink"/>
              </w:rPr>
              <w:t>660</w:t>
            </w:r>
            <w:r>
              <w:rPr>
                <w:rStyle w:val="IndexLink"/>
                <w:rtl w:val="true"/>
              </w:rPr>
              <w:t xml:space="preserve">- </w:t>
            </w:r>
            <w:r>
              <w:rPr>
                <w:rStyle w:val="IndexLink"/>
                <w:rtl w:val="true"/>
              </w:rPr>
              <w:t>تاریخ الشطرة</w:t>
            </w:r>
            <w:r>
              <w:rPr>
                <w:rStyle w:val="IndexLink"/>
                <w:rtl w:val="true"/>
              </w:rPr>
              <w:tab/>
            </w:r>
            <w:r>
              <w:rPr>
                <w:rStyle w:val="IndexLink"/>
              </w:rPr>
              <w:t>169</w:t>
            </w:r>
          </w:hyperlink>
        </w:p>
        <w:p>
          <w:pPr>
            <w:pStyle w:val="Contents2"/>
            <w:tabs>
              <w:tab w:val="clear" w:pos="8743"/>
              <w:tab w:val="right" w:pos="9026" w:leader="dot"/>
            </w:tabs>
            <w:rPr/>
          </w:pPr>
          <w:hyperlink w:anchor="__RefHeading___Toc658254_73709187">
            <w:r>
              <w:rPr>
                <w:webHidden/>
                <w:rStyle w:val="IndexLink"/>
              </w:rPr>
              <w:t>661</w:t>
            </w:r>
            <w:r>
              <w:rPr>
                <w:rStyle w:val="IndexLink"/>
                <w:rtl w:val="true"/>
              </w:rPr>
              <w:t xml:space="preserve">- </w:t>
            </w:r>
            <w:r>
              <w:rPr>
                <w:rStyle w:val="IndexLink"/>
                <w:rtl w:val="true"/>
              </w:rPr>
              <w:t>تاریخ شوشتر</w:t>
            </w:r>
            <w:r>
              <w:rPr>
                <w:rStyle w:val="IndexLink"/>
                <w:rtl w:val="true"/>
              </w:rPr>
              <w:tab/>
            </w:r>
            <w:r>
              <w:rPr>
                <w:rStyle w:val="IndexLink"/>
              </w:rPr>
              <w:t>169</w:t>
            </w:r>
          </w:hyperlink>
        </w:p>
        <w:p>
          <w:pPr>
            <w:pStyle w:val="Contents2"/>
            <w:tabs>
              <w:tab w:val="clear" w:pos="8743"/>
              <w:tab w:val="right" w:pos="9026" w:leader="dot"/>
            </w:tabs>
            <w:rPr/>
          </w:pPr>
          <w:hyperlink w:anchor="__RefHeading___Toc658256_73709187">
            <w:r>
              <w:rPr>
                <w:webHidden/>
                <w:rStyle w:val="IndexLink"/>
              </w:rPr>
              <w:t>662</w:t>
            </w:r>
            <w:r>
              <w:rPr>
                <w:rStyle w:val="IndexLink"/>
                <w:rtl w:val="true"/>
              </w:rPr>
              <w:t xml:space="preserve">- </w:t>
            </w:r>
            <w:r>
              <w:rPr>
                <w:rStyle w:val="IndexLink"/>
                <w:rtl w:val="true"/>
              </w:rPr>
              <w:t>تاریخ صاحبقرانی</w:t>
            </w:r>
            <w:r>
              <w:rPr>
                <w:rStyle w:val="IndexLink"/>
                <w:rtl w:val="true"/>
              </w:rPr>
              <w:tab/>
            </w:r>
            <w:r>
              <w:rPr>
                <w:rStyle w:val="IndexLink"/>
              </w:rPr>
              <w:t>169</w:t>
            </w:r>
          </w:hyperlink>
        </w:p>
        <w:p>
          <w:pPr>
            <w:pStyle w:val="Contents2"/>
            <w:tabs>
              <w:tab w:val="clear" w:pos="8743"/>
              <w:tab w:val="right" w:pos="9026" w:leader="dot"/>
            </w:tabs>
            <w:rPr/>
          </w:pPr>
          <w:hyperlink w:anchor="__RefHeading___Toc658258_73709187">
            <w:r>
              <w:rPr>
                <w:webHidden/>
                <w:rStyle w:val="IndexLink"/>
              </w:rPr>
              <w:t>663</w:t>
            </w:r>
            <w:r>
              <w:rPr>
                <w:rStyle w:val="IndexLink"/>
                <w:rtl w:val="true"/>
              </w:rPr>
              <w:t xml:space="preserve">- </w:t>
            </w:r>
            <w:r>
              <w:rPr>
                <w:rStyle w:val="IndexLink"/>
                <w:rtl w:val="true"/>
              </w:rPr>
              <w:t>تاریخ صنائع ایران</w:t>
            </w:r>
            <w:r>
              <w:rPr>
                <w:rStyle w:val="IndexLink"/>
                <w:rtl w:val="true"/>
              </w:rPr>
              <w:tab/>
            </w:r>
            <w:r>
              <w:rPr>
                <w:rStyle w:val="IndexLink"/>
              </w:rPr>
              <w:t>169</w:t>
            </w:r>
          </w:hyperlink>
        </w:p>
        <w:p>
          <w:pPr>
            <w:pStyle w:val="Contents2"/>
            <w:tabs>
              <w:tab w:val="clear" w:pos="8743"/>
              <w:tab w:val="right" w:pos="9026" w:leader="dot"/>
            </w:tabs>
            <w:rPr/>
          </w:pPr>
          <w:hyperlink w:anchor="__RefHeading___Toc658260_73709187">
            <w:r>
              <w:rPr>
                <w:webHidden/>
                <w:rStyle w:val="IndexLink"/>
              </w:rPr>
              <w:t>664</w:t>
            </w:r>
            <w:r>
              <w:rPr>
                <w:rStyle w:val="IndexLink"/>
                <w:rtl w:val="true"/>
              </w:rPr>
              <w:t xml:space="preserve">- </w:t>
            </w:r>
            <w:r>
              <w:rPr>
                <w:rStyle w:val="IndexLink"/>
                <w:rtl w:val="true"/>
              </w:rPr>
              <w:t>تاریخ طبرستان</w:t>
            </w:r>
            <w:r>
              <w:rPr>
                <w:rStyle w:val="IndexLink"/>
                <w:rtl w:val="true"/>
              </w:rPr>
              <w:tab/>
            </w:r>
            <w:r>
              <w:rPr>
                <w:rStyle w:val="IndexLink"/>
              </w:rPr>
              <w:t>170</w:t>
            </w:r>
          </w:hyperlink>
        </w:p>
        <w:p>
          <w:pPr>
            <w:pStyle w:val="Contents2"/>
            <w:tabs>
              <w:tab w:val="clear" w:pos="8743"/>
              <w:tab w:val="right" w:pos="9026" w:leader="dot"/>
            </w:tabs>
            <w:rPr/>
          </w:pPr>
          <w:hyperlink w:anchor="__RefHeading___Toc658262_73709187">
            <w:r>
              <w:rPr>
                <w:webHidden/>
                <w:rStyle w:val="IndexLink"/>
              </w:rPr>
              <w:t>665</w:t>
            </w:r>
            <w:r>
              <w:rPr>
                <w:rStyle w:val="IndexLink"/>
                <w:rtl w:val="true"/>
              </w:rPr>
              <w:t xml:space="preserve">- </w:t>
            </w:r>
            <w:r>
              <w:rPr>
                <w:rStyle w:val="IndexLink"/>
                <w:rtl w:val="true"/>
              </w:rPr>
              <w:t>تاریخ طبرستان</w:t>
            </w:r>
            <w:r>
              <w:rPr>
                <w:rStyle w:val="IndexLink"/>
                <w:rtl w:val="true"/>
              </w:rPr>
              <w:tab/>
            </w:r>
            <w:r>
              <w:rPr>
                <w:rStyle w:val="IndexLink"/>
              </w:rPr>
              <w:t>170</w:t>
            </w:r>
          </w:hyperlink>
        </w:p>
        <w:p>
          <w:pPr>
            <w:pStyle w:val="Contents2"/>
            <w:tabs>
              <w:tab w:val="clear" w:pos="8743"/>
              <w:tab w:val="right" w:pos="9026" w:leader="dot"/>
            </w:tabs>
            <w:rPr/>
          </w:pPr>
          <w:hyperlink w:anchor="__RefHeading___Toc658264_73709187">
            <w:r>
              <w:rPr>
                <w:webHidden/>
                <w:rStyle w:val="IndexLink"/>
              </w:rPr>
              <w:t>666</w:t>
            </w:r>
            <w:r>
              <w:rPr>
                <w:rStyle w:val="IndexLink"/>
                <w:rtl w:val="true"/>
              </w:rPr>
              <w:t xml:space="preserve">- </w:t>
            </w:r>
            <w:r>
              <w:rPr>
                <w:rStyle w:val="IndexLink"/>
                <w:rtl w:val="true"/>
              </w:rPr>
              <w:t>تاریخ طغاتیمور</w:t>
            </w:r>
            <w:r>
              <w:rPr>
                <w:rStyle w:val="IndexLink"/>
                <w:rtl w:val="true"/>
              </w:rPr>
              <w:tab/>
            </w:r>
            <w:r>
              <w:rPr>
                <w:rStyle w:val="IndexLink"/>
              </w:rPr>
              <w:t>170</w:t>
            </w:r>
          </w:hyperlink>
        </w:p>
        <w:p>
          <w:pPr>
            <w:pStyle w:val="Contents2"/>
            <w:tabs>
              <w:tab w:val="clear" w:pos="8743"/>
              <w:tab w:val="right" w:pos="9026" w:leader="dot"/>
            </w:tabs>
            <w:rPr/>
          </w:pPr>
          <w:hyperlink w:anchor="__RefHeading___Toc658266_73709187">
            <w:r>
              <w:rPr>
                <w:webHidden/>
                <w:rStyle w:val="IndexLink"/>
              </w:rPr>
              <w:t>667</w:t>
            </w:r>
            <w:r>
              <w:rPr>
                <w:rStyle w:val="IndexLink"/>
                <w:rtl w:val="true"/>
              </w:rPr>
              <w:t xml:space="preserve">- </w:t>
            </w:r>
            <w:r>
              <w:rPr>
                <w:rStyle w:val="IndexLink"/>
                <w:rtl w:val="true"/>
              </w:rPr>
              <w:t>التاریخ العام</w:t>
            </w:r>
            <w:r>
              <w:rPr>
                <w:rStyle w:val="IndexLink"/>
                <w:rtl w:val="true"/>
              </w:rPr>
              <w:tab/>
            </w:r>
            <w:r>
              <w:rPr>
                <w:rStyle w:val="IndexLink"/>
              </w:rPr>
              <w:t>170</w:t>
            </w:r>
          </w:hyperlink>
        </w:p>
        <w:p>
          <w:pPr>
            <w:pStyle w:val="Contents2"/>
            <w:tabs>
              <w:tab w:val="clear" w:pos="8743"/>
              <w:tab w:val="right" w:pos="9026" w:leader="dot"/>
            </w:tabs>
            <w:rPr/>
          </w:pPr>
          <w:hyperlink w:anchor="__RefHeading___Toc658268_73709187">
            <w:r>
              <w:rPr>
                <w:webHidden/>
                <w:rStyle w:val="IndexLink"/>
              </w:rPr>
              <w:t>668</w:t>
            </w:r>
            <w:r>
              <w:rPr>
                <w:rStyle w:val="IndexLink"/>
                <w:rtl w:val="true"/>
              </w:rPr>
              <w:t xml:space="preserve">- </w:t>
            </w:r>
            <w:r>
              <w:rPr>
                <w:rStyle w:val="IndexLink"/>
                <w:rtl w:val="true"/>
              </w:rPr>
              <w:t>التاریخ العام</w:t>
            </w:r>
            <w:r>
              <w:rPr>
                <w:rStyle w:val="IndexLink"/>
                <w:rtl w:val="true"/>
              </w:rPr>
              <w:tab/>
            </w:r>
            <w:r>
              <w:rPr>
                <w:rStyle w:val="IndexLink"/>
              </w:rPr>
              <w:t>171</w:t>
            </w:r>
          </w:hyperlink>
        </w:p>
        <w:p>
          <w:pPr>
            <w:pStyle w:val="Contents2"/>
            <w:tabs>
              <w:tab w:val="clear" w:pos="8743"/>
              <w:tab w:val="right" w:pos="9026" w:leader="dot"/>
            </w:tabs>
            <w:rPr/>
          </w:pPr>
          <w:hyperlink w:anchor="__RefHeading___Toc658270_73709187">
            <w:r>
              <w:rPr>
                <w:webHidden/>
                <w:rStyle w:val="IndexLink"/>
              </w:rPr>
              <w:t>669</w:t>
            </w:r>
            <w:r>
              <w:rPr>
                <w:rStyle w:val="IndexLink"/>
                <w:rtl w:val="true"/>
              </w:rPr>
              <w:t xml:space="preserve">- </w:t>
            </w:r>
            <w:r>
              <w:rPr>
                <w:rStyle w:val="IndexLink"/>
                <w:rtl w:val="true"/>
              </w:rPr>
              <w:t>تاریخ عدن</w:t>
            </w:r>
            <w:r>
              <w:rPr>
                <w:rStyle w:val="IndexLink"/>
                <w:rtl w:val="true"/>
              </w:rPr>
              <w:tab/>
            </w:r>
            <w:r>
              <w:rPr>
                <w:rStyle w:val="IndexLink"/>
              </w:rPr>
              <w:t>171</w:t>
            </w:r>
          </w:hyperlink>
        </w:p>
        <w:p>
          <w:pPr>
            <w:pStyle w:val="Contents2"/>
            <w:tabs>
              <w:tab w:val="clear" w:pos="8743"/>
              <w:tab w:val="right" w:pos="9026" w:leader="dot"/>
            </w:tabs>
            <w:rPr/>
          </w:pPr>
          <w:hyperlink w:anchor="__RefHeading___Toc658272_73709187">
            <w:r>
              <w:rPr>
                <w:webHidden/>
                <w:rStyle w:val="IndexLink"/>
              </w:rPr>
              <w:t>670</w:t>
            </w:r>
            <w:r>
              <w:rPr>
                <w:rStyle w:val="IndexLink"/>
                <w:rtl w:val="true"/>
              </w:rPr>
              <w:t xml:space="preserve">- </w:t>
            </w:r>
            <w:r>
              <w:rPr>
                <w:rStyle w:val="IndexLink"/>
                <w:rtl w:val="true"/>
              </w:rPr>
              <w:t>تاریخ العرفاء</w:t>
            </w:r>
            <w:r>
              <w:rPr>
                <w:rStyle w:val="IndexLink"/>
                <w:rtl w:val="true"/>
              </w:rPr>
              <w:tab/>
            </w:r>
            <w:r>
              <w:rPr>
                <w:rStyle w:val="IndexLink"/>
              </w:rPr>
              <w:t>171</w:t>
            </w:r>
          </w:hyperlink>
        </w:p>
        <w:p>
          <w:pPr>
            <w:pStyle w:val="Contents2"/>
            <w:tabs>
              <w:tab w:val="clear" w:pos="8743"/>
              <w:tab w:val="right" w:pos="9026" w:leader="dot"/>
            </w:tabs>
            <w:rPr/>
          </w:pPr>
          <w:hyperlink w:anchor="__RefHeading___Toc658274_73709187">
            <w:r>
              <w:rPr>
                <w:webHidden/>
                <w:rStyle w:val="IndexLink"/>
              </w:rPr>
              <w:t>671</w:t>
            </w:r>
            <w:r>
              <w:rPr>
                <w:rStyle w:val="IndexLink"/>
                <w:rtl w:val="true"/>
              </w:rPr>
              <w:t xml:space="preserve">- </w:t>
            </w:r>
            <w:r>
              <w:rPr>
                <w:rStyle w:val="IndexLink"/>
                <w:rtl w:val="true"/>
              </w:rPr>
              <w:t>تاریخ العرفاء و الفقهاء و الفضلاء فی کرمان</w:t>
            </w:r>
            <w:r>
              <w:rPr>
                <w:rStyle w:val="IndexLink"/>
                <w:rtl w:val="true"/>
              </w:rPr>
              <w:tab/>
            </w:r>
            <w:r>
              <w:rPr>
                <w:rStyle w:val="IndexLink"/>
              </w:rPr>
              <w:t>171</w:t>
            </w:r>
          </w:hyperlink>
        </w:p>
        <w:p>
          <w:pPr>
            <w:pStyle w:val="Contents2"/>
            <w:tabs>
              <w:tab w:val="clear" w:pos="8743"/>
              <w:tab w:val="right" w:pos="9026" w:leader="dot"/>
            </w:tabs>
            <w:rPr/>
          </w:pPr>
          <w:hyperlink w:anchor="__RefHeading___Toc658276_73709187">
            <w:r>
              <w:rPr>
                <w:webHidden/>
                <w:rStyle w:val="IndexLink"/>
              </w:rPr>
              <w:t>672</w:t>
            </w:r>
            <w:r>
              <w:rPr>
                <w:rStyle w:val="IndexLink"/>
                <w:rtl w:val="true"/>
              </w:rPr>
              <w:t xml:space="preserve">- </w:t>
            </w:r>
            <w:r>
              <w:rPr>
                <w:rStyle w:val="IndexLink"/>
                <w:rtl w:val="true"/>
              </w:rPr>
              <w:t>تاریخ العلماء</w:t>
            </w:r>
            <w:r>
              <w:rPr>
                <w:rStyle w:val="IndexLink"/>
                <w:rtl w:val="true"/>
              </w:rPr>
              <w:tab/>
            </w:r>
            <w:r>
              <w:rPr>
                <w:rStyle w:val="IndexLink"/>
              </w:rPr>
              <w:t>171</w:t>
            </w:r>
          </w:hyperlink>
        </w:p>
        <w:p>
          <w:pPr>
            <w:pStyle w:val="Contents2"/>
            <w:tabs>
              <w:tab w:val="clear" w:pos="8743"/>
              <w:tab w:val="right" w:pos="9026" w:leader="dot"/>
            </w:tabs>
            <w:rPr/>
          </w:pPr>
          <w:hyperlink w:anchor="__RefHeading___Toc658278_73709187">
            <w:r>
              <w:rPr>
                <w:webHidden/>
                <w:rStyle w:val="IndexLink"/>
              </w:rPr>
              <w:t>673</w:t>
            </w:r>
            <w:r>
              <w:rPr>
                <w:rStyle w:val="IndexLink"/>
                <w:rtl w:val="true"/>
              </w:rPr>
              <w:t xml:space="preserve">- </w:t>
            </w:r>
            <w:r>
              <w:rPr>
                <w:rStyle w:val="IndexLink"/>
                <w:rtl w:val="true"/>
              </w:rPr>
              <w:t>تاریخ علماء خراسان</w:t>
            </w:r>
            <w:r>
              <w:rPr>
                <w:rStyle w:val="IndexLink"/>
                <w:rtl w:val="true"/>
              </w:rPr>
              <w:tab/>
            </w:r>
            <w:r>
              <w:rPr>
                <w:rStyle w:val="IndexLink"/>
              </w:rPr>
              <w:t>171</w:t>
            </w:r>
          </w:hyperlink>
        </w:p>
        <w:p>
          <w:pPr>
            <w:pStyle w:val="Contents2"/>
            <w:tabs>
              <w:tab w:val="clear" w:pos="8743"/>
              <w:tab w:val="right" w:pos="9026" w:leader="dot"/>
            </w:tabs>
            <w:rPr/>
          </w:pPr>
          <w:hyperlink w:anchor="__RefHeading___Toc658280_73709187">
            <w:r>
              <w:rPr>
                <w:webHidden/>
                <w:rStyle w:val="IndexLink"/>
              </w:rPr>
              <w:t>674</w:t>
            </w:r>
            <w:r>
              <w:rPr>
                <w:rStyle w:val="IndexLink"/>
                <w:rtl w:val="true"/>
              </w:rPr>
              <w:t xml:space="preserve">- </w:t>
            </w:r>
            <w:r>
              <w:rPr>
                <w:rStyle w:val="IndexLink"/>
                <w:rtl w:val="true"/>
              </w:rPr>
              <w:t>التاریخ العمومی</w:t>
            </w:r>
            <w:r>
              <w:rPr>
                <w:rStyle w:val="IndexLink"/>
                <w:rtl w:val="true"/>
              </w:rPr>
              <w:tab/>
            </w:r>
            <w:r>
              <w:rPr>
                <w:rStyle w:val="IndexLink"/>
              </w:rPr>
              <w:t>172</w:t>
            </w:r>
          </w:hyperlink>
        </w:p>
        <w:p>
          <w:pPr>
            <w:pStyle w:val="Contents2"/>
            <w:tabs>
              <w:tab w:val="clear" w:pos="8743"/>
              <w:tab w:val="right" w:pos="9026" w:leader="dot"/>
            </w:tabs>
            <w:rPr/>
          </w:pPr>
          <w:hyperlink w:anchor="__RefHeading___Toc658282_73709187">
            <w:r>
              <w:rPr>
                <w:webHidden/>
                <w:rStyle w:val="IndexLink"/>
              </w:rPr>
              <w:t>675</w:t>
            </w:r>
            <w:r>
              <w:rPr>
                <w:rStyle w:val="IndexLink"/>
                <w:rtl w:val="true"/>
              </w:rPr>
              <w:t xml:space="preserve">- </w:t>
            </w:r>
            <w:r>
              <w:rPr>
                <w:rStyle w:val="IndexLink"/>
                <w:rtl w:val="true"/>
              </w:rPr>
              <w:t>التاریخ العمومی</w:t>
            </w:r>
            <w:r>
              <w:rPr>
                <w:rStyle w:val="IndexLink"/>
                <w:rtl w:val="true"/>
              </w:rPr>
              <w:tab/>
            </w:r>
            <w:r>
              <w:rPr>
                <w:rStyle w:val="IndexLink"/>
              </w:rPr>
              <w:t>172</w:t>
            </w:r>
          </w:hyperlink>
        </w:p>
        <w:p>
          <w:pPr>
            <w:pStyle w:val="Contents2"/>
            <w:tabs>
              <w:tab w:val="clear" w:pos="8743"/>
              <w:tab w:val="right" w:pos="9026" w:leader="dot"/>
            </w:tabs>
            <w:rPr/>
          </w:pPr>
          <w:hyperlink w:anchor="__RefHeading___Toc658284_73709187">
            <w:r>
              <w:rPr>
                <w:webHidden/>
                <w:rStyle w:val="IndexLink"/>
              </w:rPr>
              <w:t>676</w:t>
            </w:r>
            <w:r>
              <w:rPr>
                <w:rStyle w:val="IndexLink"/>
                <w:rtl w:val="true"/>
              </w:rPr>
              <w:t xml:space="preserve">- </w:t>
            </w:r>
            <w:r>
              <w:rPr>
                <w:rStyle w:val="IndexLink"/>
                <w:rtl w:val="true"/>
              </w:rPr>
              <w:t>تاریخ عیناثی</w:t>
            </w:r>
            <w:r>
              <w:rPr>
                <w:rStyle w:val="IndexLink"/>
                <w:rtl w:val="true"/>
              </w:rPr>
              <w:tab/>
            </w:r>
            <w:r>
              <w:rPr>
                <w:rStyle w:val="IndexLink"/>
              </w:rPr>
              <w:t>172</w:t>
            </w:r>
          </w:hyperlink>
        </w:p>
        <w:p>
          <w:pPr>
            <w:pStyle w:val="Contents2"/>
            <w:tabs>
              <w:tab w:val="clear" w:pos="8743"/>
              <w:tab w:val="right" w:pos="9026" w:leader="dot"/>
            </w:tabs>
            <w:rPr/>
          </w:pPr>
          <w:hyperlink w:anchor="__RefHeading___Toc658286_73709187">
            <w:r>
              <w:rPr>
                <w:webHidden/>
                <w:rStyle w:val="IndexLink"/>
              </w:rPr>
              <w:t>677</w:t>
            </w:r>
            <w:r>
              <w:rPr>
                <w:rStyle w:val="IndexLink"/>
                <w:rtl w:val="true"/>
              </w:rPr>
              <w:t xml:space="preserve">- </w:t>
            </w:r>
            <w:r>
              <w:rPr>
                <w:rStyle w:val="IndexLink"/>
                <w:rtl w:val="true"/>
              </w:rPr>
              <w:t>تاریخ فلاسفة الاسلام</w:t>
            </w:r>
            <w:r>
              <w:rPr>
                <w:rStyle w:val="IndexLink"/>
                <w:rtl w:val="true"/>
              </w:rPr>
              <w:tab/>
            </w:r>
            <w:r>
              <w:rPr>
                <w:rStyle w:val="IndexLink"/>
              </w:rPr>
              <w:t>172</w:t>
            </w:r>
          </w:hyperlink>
        </w:p>
        <w:p>
          <w:pPr>
            <w:pStyle w:val="Contents2"/>
            <w:tabs>
              <w:tab w:val="clear" w:pos="8743"/>
              <w:tab w:val="right" w:pos="9026" w:leader="dot"/>
            </w:tabs>
            <w:rPr/>
          </w:pPr>
          <w:hyperlink w:anchor="__RefHeading___Toc658288_73709187">
            <w:r>
              <w:rPr>
                <w:webHidden/>
                <w:rStyle w:val="IndexLink"/>
              </w:rPr>
              <w:t>678</w:t>
            </w:r>
            <w:r>
              <w:rPr>
                <w:rStyle w:val="IndexLink"/>
                <w:rtl w:val="true"/>
              </w:rPr>
              <w:t xml:space="preserve">- </w:t>
            </w:r>
            <w:r>
              <w:rPr>
                <w:rStyle w:val="IndexLink"/>
                <w:rtl w:val="true"/>
              </w:rPr>
              <w:t>تاریخ فیلسوفی حسین علیه 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658290_73709187">
            <w:r>
              <w:rPr>
                <w:webHidden/>
                <w:rStyle w:val="IndexLink"/>
              </w:rPr>
              <w:t>679</w:t>
            </w:r>
            <w:r>
              <w:rPr>
                <w:rStyle w:val="IndexLink"/>
                <w:rtl w:val="true"/>
              </w:rPr>
              <w:t xml:space="preserve">- </w:t>
            </w:r>
            <w:r>
              <w:rPr>
                <w:rStyle w:val="IndexLink"/>
                <w:rtl w:val="true"/>
              </w:rPr>
              <w:t>تاریخ قرن نوزدهم</w:t>
            </w:r>
            <w:r>
              <w:rPr>
                <w:rStyle w:val="IndexLink"/>
                <w:rtl w:val="true"/>
              </w:rPr>
              <w:tab/>
            </w:r>
            <w:r>
              <w:rPr>
                <w:rStyle w:val="IndexLink"/>
              </w:rPr>
              <w:t>172</w:t>
            </w:r>
          </w:hyperlink>
        </w:p>
        <w:p>
          <w:pPr>
            <w:pStyle w:val="Contents2"/>
            <w:tabs>
              <w:tab w:val="clear" w:pos="8743"/>
              <w:tab w:val="right" w:pos="9026" w:leader="dot"/>
            </w:tabs>
            <w:rPr/>
          </w:pPr>
          <w:hyperlink w:anchor="__RefHeading___Toc658292_73709187">
            <w:r>
              <w:rPr>
                <w:webHidden/>
                <w:rStyle w:val="IndexLink"/>
              </w:rPr>
              <w:t>680</w:t>
            </w:r>
            <w:r>
              <w:rPr>
                <w:rStyle w:val="IndexLink"/>
                <w:rtl w:val="true"/>
              </w:rPr>
              <w:t xml:space="preserve">- </w:t>
            </w:r>
            <w:r>
              <w:rPr>
                <w:rStyle w:val="IndexLink"/>
                <w:rtl w:val="true"/>
              </w:rPr>
              <w:t>تاریخ قزوین</w:t>
            </w:r>
            <w:r>
              <w:rPr>
                <w:rStyle w:val="IndexLink"/>
                <w:rtl w:val="true"/>
              </w:rPr>
              <w:tab/>
            </w:r>
            <w:r>
              <w:rPr>
                <w:rStyle w:val="IndexLink"/>
              </w:rPr>
              <w:t>172</w:t>
            </w:r>
          </w:hyperlink>
        </w:p>
        <w:p>
          <w:pPr>
            <w:pStyle w:val="Contents2"/>
            <w:tabs>
              <w:tab w:val="clear" w:pos="8743"/>
              <w:tab w:val="right" w:pos="9026" w:leader="dot"/>
            </w:tabs>
            <w:rPr/>
          </w:pPr>
          <w:hyperlink w:anchor="__RefHeading___Toc658294_73709187">
            <w:r>
              <w:rPr>
                <w:webHidden/>
                <w:rStyle w:val="IndexLink"/>
              </w:rPr>
              <w:t>681</w:t>
            </w:r>
            <w:r>
              <w:rPr>
                <w:rStyle w:val="IndexLink"/>
                <w:rtl w:val="true"/>
              </w:rPr>
              <w:t xml:space="preserve">- </w:t>
            </w:r>
            <w:r>
              <w:rPr>
                <w:rStyle w:val="IndexLink"/>
                <w:rtl w:val="true"/>
              </w:rPr>
              <w:t>تاریخ قزوین</w:t>
            </w:r>
            <w:r>
              <w:rPr>
                <w:rStyle w:val="IndexLink"/>
                <w:rtl w:val="true"/>
              </w:rPr>
              <w:tab/>
            </w:r>
            <w:r>
              <w:rPr>
                <w:rStyle w:val="IndexLink"/>
              </w:rPr>
              <w:t>172</w:t>
            </w:r>
          </w:hyperlink>
        </w:p>
        <w:p>
          <w:pPr>
            <w:pStyle w:val="Contents2"/>
            <w:tabs>
              <w:tab w:val="clear" w:pos="8743"/>
              <w:tab w:val="right" w:pos="9026" w:leader="dot"/>
            </w:tabs>
            <w:rPr/>
          </w:pPr>
          <w:hyperlink w:anchor="__RefHeading___Toc658296_73709187">
            <w:r>
              <w:rPr>
                <w:webHidden/>
                <w:rStyle w:val="IndexLink"/>
              </w:rPr>
              <w:t>682</w:t>
            </w:r>
            <w:r>
              <w:rPr>
                <w:rStyle w:val="IndexLink"/>
                <w:rtl w:val="true"/>
              </w:rPr>
              <w:t xml:space="preserve">- </w:t>
            </w:r>
            <w:r>
              <w:rPr>
                <w:rStyle w:val="IndexLink"/>
                <w:rtl w:val="true"/>
              </w:rPr>
              <w:t>تاریخ قم</w:t>
            </w:r>
            <w:r>
              <w:rPr>
                <w:rStyle w:val="IndexLink"/>
                <w:rtl w:val="true"/>
              </w:rPr>
              <w:tab/>
            </w:r>
            <w:r>
              <w:rPr>
                <w:rStyle w:val="IndexLink"/>
              </w:rPr>
              <w:t>172</w:t>
            </w:r>
          </w:hyperlink>
        </w:p>
        <w:p>
          <w:pPr>
            <w:pStyle w:val="Contents2"/>
            <w:tabs>
              <w:tab w:val="clear" w:pos="8743"/>
              <w:tab w:val="right" w:pos="9026" w:leader="dot"/>
            </w:tabs>
            <w:rPr/>
          </w:pPr>
          <w:hyperlink w:anchor="__RefHeading___Toc658298_73709187">
            <w:r>
              <w:rPr>
                <w:webHidden/>
                <w:rStyle w:val="IndexLink"/>
              </w:rPr>
              <w:t>683</w:t>
            </w:r>
            <w:r>
              <w:rPr>
                <w:rStyle w:val="IndexLink"/>
                <w:rtl w:val="true"/>
              </w:rPr>
              <w:t xml:space="preserve">- </w:t>
            </w:r>
            <w:r>
              <w:rPr>
                <w:rStyle w:val="IndexLink"/>
                <w:rtl w:val="true"/>
              </w:rPr>
              <w:t>تاریخ قهستان</w:t>
            </w:r>
            <w:r>
              <w:rPr>
                <w:rStyle w:val="IndexLink"/>
                <w:rtl w:val="true"/>
              </w:rPr>
              <w:tab/>
            </w:r>
            <w:r>
              <w:rPr>
                <w:rStyle w:val="IndexLink"/>
              </w:rPr>
              <w:t>173</w:t>
            </w:r>
          </w:hyperlink>
        </w:p>
        <w:p>
          <w:pPr>
            <w:pStyle w:val="Contents2"/>
            <w:tabs>
              <w:tab w:val="clear" w:pos="8743"/>
              <w:tab w:val="right" w:pos="9026" w:leader="dot"/>
            </w:tabs>
            <w:rPr/>
          </w:pPr>
          <w:hyperlink w:anchor="__RefHeading___Toc658300_73709187">
            <w:r>
              <w:rPr>
                <w:webHidden/>
                <w:rStyle w:val="IndexLink"/>
              </w:rPr>
              <w:t>684</w:t>
            </w:r>
            <w:r>
              <w:rPr>
                <w:rStyle w:val="IndexLink"/>
                <w:rtl w:val="true"/>
              </w:rPr>
              <w:t xml:space="preserve">- </w:t>
            </w:r>
            <w:r>
              <w:rPr>
                <w:rStyle w:val="IndexLink"/>
                <w:rtl w:val="true"/>
              </w:rPr>
              <w:t>تاریخ کاشان</w:t>
            </w:r>
            <w:r>
              <w:rPr>
                <w:rStyle w:val="IndexLink"/>
                <w:rtl w:val="true"/>
              </w:rPr>
              <w:tab/>
            </w:r>
            <w:r>
              <w:rPr>
                <w:rStyle w:val="IndexLink"/>
              </w:rPr>
              <w:t>173</w:t>
            </w:r>
          </w:hyperlink>
        </w:p>
        <w:p>
          <w:pPr>
            <w:pStyle w:val="Contents2"/>
            <w:tabs>
              <w:tab w:val="clear" w:pos="8743"/>
              <w:tab w:val="right" w:pos="9026" w:leader="dot"/>
            </w:tabs>
            <w:rPr/>
          </w:pPr>
          <w:hyperlink w:anchor="__RefHeading___Toc658302_73709187">
            <w:r>
              <w:rPr>
                <w:webHidden/>
                <w:rStyle w:val="IndexLink"/>
              </w:rPr>
              <w:t>685</w:t>
            </w:r>
            <w:r>
              <w:rPr>
                <w:rStyle w:val="IndexLink"/>
                <w:rtl w:val="true"/>
              </w:rPr>
              <w:t xml:space="preserve">- </w:t>
            </w:r>
            <w:r>
              <w:rPr>
                <w:rStyle w:val="IndexLink"/>
                <w:rtl w:val="true"/>
              </w:rPr>
              <w:t>تاریخ کاظمین</w:t>
            </w:r>
            <w:r>
              <w:rPr>
                <w:rStyle w:val="IndexLink"/>
                <w:rtl w:val="true"/>
              </w:rPr>
              <w:tab/>
            </w:r>
            <w:r>
              <w:rPr>
                <w:rStyle w:val="IndexLink"/>
              </w:rPr>
              <w:t>173</w:t>
            </w:r>
          </w:hyperlink>
        </w:p>
        <w:p>
          <w:pPr>
            <w:pStyle w:val="Contents2"/>
            <w:tabs>
              <w:tab w:val="clear" w:pos="8743"/>
              <w:tab w:val="right" w:pos="9026" w:leader="dot"/>
            </w:tabs>
            <w:rPr/>
          </w:pPr>
          <w:hyperlink w:anchor="__RefHeading___Toc658304_73709187">
            <w:r>
              <w:rPr>
                <w:webHidden/>
                <w:rStyle w:val="IndexLink"/>
              </w:rPr>
              <w:t>686</w:t>
            </w:r>
            <w:r>
              <w:rPr>
                <w:rStyle w:val="IndexLink"/>
                <w:rtl w:val="true"/>
              </w:rPr>
              <w:t xml:space="preserve">- </w:t>
            </w:r>
            <w:r>
              <w:rPr>
                <w:rStyle w:val="IndexLink"/>
                <w:rtl w:val="true"/>
              </w:rPr>
              <w:t>تاریخ کرمان</w:t>
            </w:r>
            <w:r>
              <w:rPr>
                <w:rStyle w:val="IndexLink"/>
                <w:rtl w:val="true"/>
              </w:rPr>
              <w:tab/>
            </w:r>
            <w:r>
              <w:rPr>
                <w:rStyle w:val="IndexLink"/>
              </w:rPr>
              <w:t>173</w:t>
            </w:r>
          </w:hyperlink>
        </w:p>
        <w:p>
          <w:pPr>
            <w:pStyle w:val="Contents2"/>
            <w:tabs>
              <w:tab w:val="clear" w:pos="8743"/>
              <w:tab w:val="right" w:pos="9026" w:leader="dot"/>
            </w:tabs>
            <w:rPr/>
          </w:pPr>
          <w:hyperlink w:anchor="__RefHeading___Toc658306_73709187">
            <w:r>
              <w:rPr>
                <w:webHidden/>
                <w:rStyle w:val="IndexLink"/>
              </w:rPr>
              <w:t>687</w:t>
            </w:r>
            <w:r>
              <w:rPr>
                <w:rStyle w:val="IndexLink"/>
                <w:rtl w:val="true"/>
              </w:rPr>
              <w:t xml:space="preserve">- </w:t>
            </w:r>
            <w:r>
              <w:rPr>
                <w:rStyle w:val="IndexLink"/>
                <w:rtl w:val="true"/>
              </w:rPr>
              <w:t>تاریخ گمرک ایران</w:t>
            </w:r>
            <w:r>
              <w:rPr>
                <w:rStyle w:val="IndexLink"/>
                <w:rtl w:val="true"/>
              </w:rPr>
              <w:tab/>
            </w:r>
            <w:r>
              <w:rPr>
                <w:rStyle w:val="IndexLink"/>
              </w:rPr>
              <w:t>173</w:t>
            </w:r>
          </w:hyperlink>
        </w:p>
        <w:p>
          <w:pPr>
            <w:pStyle w:val="Contents2"/>
            <w:tabs>
              <w:tab w:val="clear" w:pos="8743"/>
              <w:tab w:val="right" w:pos="9026" w:leader="dot"/>
            </w:tabs>
            <w:rPr/>
          </w:pPr>
          <w:hyperlink w:anchor="__RefHeading___Toc658308_73709187">
            <w:r>
              <w:rPr>
                <w:webHidden/>
                <w:rStyle w:val="IndexLink"/>
              </w:rPr>
              <w:t>688</w:t>
            </w:r>
            <w:r>
              <w:rPr>
                <w:rStyle w:val="IndexLink"/>
                <w:rtl w:val="true"/>
              </w:rPr>
              <w:t xml:space="preserve">- </w:t>
            </w:r>
            <w:r>
              <w:rPr>
                <w:rStyle w:val="IndexLink"/>
                <w:rtl w:val="true"/>
              </w:rPr>
              <w:t>تاریخ گویندگان اسلام</w:t>
            </w:r>
            <w:r>
              <w:rPr>
                <w:rStyle w:val="IndexLink"/>
                <w:rtl w:val="true"/>
              </w:rPr>
              <w:tab/>
            </w:r>
            <w:r>
              <w:rPr>
                <w:rStyle w:val="IndexLink"/>
              </w:rPr>
              <w:t>173</w:t>
            </w:r>
          </w:hyperlink>
        </w:p>
        <w:p>
          <w:pPr>
            <w:pStyle w:val="Contents2"/>
            <w:tabs>
              <w:tab w:val="clear" w:pos="8743"/>
              <w:tab w:val="right" w:pos="9026" w:leader="dot"/>
            </w:tabs>
            <w:rPr/>
          </w:pPr>
          <w:hyperlink w:anchor="__RefHeading___Toc658310_73709187">
            <w:r>
              <w:rPr>
                <w:webHidden/>
                <w:rStyle w:val="IndexLink"/>
              </w:rPr>
              <w:t>689</w:t>
            </w:r>
            <w:r>
              <w:rPr>
                <w:rStyle w:val="IndexLink"/>
                <w:rtl w:val="true"/>
              </w:rPr>
              <w:t xml:space="preserve">- </w:t>
            </w:r>
            <w:r>
              <w:rPr>
                <w:rStyle w:val="IndexLink"/>
                <w:rtl w:val="true"/>
              </w:rPr>
              <w:t>تاریخ گیلان</w:t>
            </w:r>
            <w:r>
              <w:rPr>
                <w:rStyle w:val="IndexLink"/>
                <w:rtl w:val="true"/>
              </w:rPr>
              <w:tab/>
            </w:r>
            <w:r>
              <w:rPr>
                <w:rStyle w:val="IndexLink"/>
              </w:rPr>
              <w:t>174</w:t>
            </w:r>
          </w:hyperlink>
        </w:p>
        <w:p>
          <w:pPr>
            <w:pStyle w:val="Contents2"/>
            <w:tabs>
              <w:tab w:val="clear" w:pos="8743"/>
              <w:tab w:val="right" w:pos="9026" w:leader="dot"/>
            </w:tabs>
            <w:rPr/>
          </w:pPr>
          <w:hyperlink w:anchor="__RefHeading___Toc658312_73709187">
            <w:r>
              <w:rPr>
                <w:webHidden/>
                <w:rStyle w:val="IndexLink"/>
              </w:rPr>
              <w:t>690</w:t>
            </w:r>
            <w:r>
              <w:rPr>
                <w:rStyle w:val="IndexLink"/>
                <w:rtl w:val="true"/>
              </w:rPr>
              <w:t xml:space="preserve">- </w:t>
            </w:r>
            <w:r>
              <w:rPr>
                <w:rStyle w:val="IndexLink"/>
                <w:rtl w:val="true"/>
              </w:rPr>
              <w:t>تاریخ گیلان</w:t>
            </w:r>
            <w:r>
              <w:rPr>
                <w:rStyle w:val="IndexLink"/>
                <w:rtl w:val="true"/>
              </w:rPr>
              <w:tab/>
            </w:r>
            <w:r>
              <w:rPr>
                <w:rStyle w:val="IndexLink"/>
              </w:rPr>
              <w:t>174</w:t>
            </w:r>
          </w:hyperlink>
        </w:p>
        <w:p>
          <w:pPr>
            <w:pStyle w:val="Contents2"/>
            <w:tabs>
              <w:tab w:val="clear" w:pos="8743"/>
              <w:tab w:val="right" w:pos="9026" w:leader="dot"/>
            </w:tabs>
            <w:rPr/>
          </w:pPr>
          <w:hyperlink w:anchor="__RefHeading___Toc658314_73709187">
            <w:r>
              <w:rPr>
                <w:webHidden/>
                <w:rStyle w:val="IndexLink"/>
              </w:rPr>
              <w:t>691</w:t>
            </w:r>
            <w:r>
              <w:rPr>
                <w:rStyle w:val="IndexLink"/>
                <w:rtl w:val="true"/>
              </w:rPr>
              <w:t xml:space="preserve">- </w:t>
            </w:r>
            <w:r>
              <w:rPr>
                <w:rStyle w:val="IndexLink"/>
                <w:rtl w:val="true"/>
              </w:rPr>
              <w:t>تاریخ گیلان</w:t>
            </w:r>
            <w:r>
              <w:rPr>
                <w:rStyle w:val="IndexLink"/>
                <w:rtl w:val="true"/>
              </w:rPr>
              <w:tab/>
            </w:r>
            <w:r>
              <w:rPr>
                <w:rStyle w:val="IndexLink"/>
              </w:rPr>
              <w:t>174</w:t>
            </w:r>
          </w:hyperlink>
        </w:p>
        <w:p>
          <w:pPr>
            <w:pStyle w:val="Contents2"/>
            <w:tabs>
              <w:tab w:val="clear" w:pos="8743"/>
              <w:tab w:val="right" w:pos="9026" w:leader="dot"/>
            </w:tabs>
            <w:rPr/>
          </w:pPr>
          <w:hyperlink w:anchor="__RefHeading___Toc658316_73709187">
            <w:r>
              <w:rPr>
                <w:webHidden/>
                <w:rStyle w:val="IndexLink"/>
              </w:rPr>
              <w:t>692</w:t>
            </w:r>
            <w:r>
              <w:rPr>
                <w:rStyle w:val="IndexLink"/>
                <w:rtl w:val="true"/>
              </w:rPr>
              <w:t xml:space="preserve">- </w:t>
            </w:r>
            <w:r>
              <w:rPr>
                <w:rStyle w:val="IndexLink"/>
                <w:rtl w:val="true"/>
              </w:rPr>
              <w:t>تاریخ مازندران</w:t>
            </w:r>
            <w:r>
              <w:rPr>
                <w:rStyle w:val="IndexLink"/>
                <w:rtl w:val="true"/>
              </w:rPr>
              <w:tab/>
            </w:r>
            <w:r>
              <w:rPr>
                <w:rStyle w:val="IndexLink"/>
              </w:rPr>
              <w:t>174</w:t>
            </w:r>
          </w:hyperlink>
        </w:p>
        <w:p>
          <w:pPr>
            <w:pStyle w:val="Contents2"/>
            <w:tabs>
              <w:tab w:val="clear" w:pos="8743"/>
              <w:tab w:val="right" w:pos="9026" w:leader="dot"/>
            </w:tabs>
            <w:rPr/>
          </w:pPr>
          <w:hyperlink w:anchor="__RefHeading___Toc658318_73709187">
            <w:r>
              <w:rPr>
                <w:webHidden/>
                <w:rStyle w:val="IndexLink"/>
              </w:rPr>
              <w:t>693</w:t>
            </w:r>
            <w:r>
              <w:rPr>
                <w:rStyle w:val="IndexLink"/>
                <w:rtl w:val="true"/>
              </w:rPr>
              <w:t xml:space="preserve">- </w:t>
            </w:r>
            <w:r>
              <w:rPr>
                <w:rStyle w:val="IndexLink"/>
                <w:rtl w:val="true"/>
              </w:rPr>
              <w:t>تاریخ مجدول</w:t>
            </w:r>
            <w:r>
              <w:rPr>
                <w:rStyle w:val="IndexLink"/>
                <w:rtl w:val="true"/>
              </w:rPr>
              <w:tab/>
            </w:r>
            <w:r>
              <w:rPr>
                <w:rStyle w:val="IndexLink"/>
              </w:rPr>
              <w:t>174</w:t>
            </w:r>
          </w:hyperlink>
        </w:p>
        <w:p>
          <w:pPr>
            <w:pStyle w:val="Contents2"/>
            <w:tabs>
              <w:tab w:val="clear" w:pos="8743"/>
              <w:tab w:val="right" w:pos="9026" w:leader="dot"/>
            </w:tabs>
            <w:rPr/>
          </w:pPr>
          <w:hyperlink w:anchor="__RefHeading___Toc658320_73709187">
            <w:r>
              <w:rPr>
                <w:webHidden/>
                <w:rStyle w:val="IndexLink"/>
              </w:rPr>
              <w:t>694</w:t>
            </w:r>
            <w:r>
              <w:rPr>
                <w:rStyle w:val="IndexLink"/>
                <w:rtl w:val="true"/>
              </w:rPr>
              <w:t xml:space="preserve">- </w:t>
            </w:r>
            <w:r>
              <w:rPr>
                <w:rStyle w:val="IndexLink"/>
                <w:rtl w:val="true"/>
              </w:rPr>
              <w:t>تاریخ مجلس شورای ملی ایران</w:t>
            </w:r>
            <w:r>
              <w:rPr>
                <w:rStyle w:val="IndexLink"/>
                <w:rtl w:val="true"/>
              </w:rPr>
              <w:tab/>
            </w:r>
            <w:r>
              <w:rPr>
                <w:rStyle w:val="IndexLink"/>
              </w:rPr>
              <w:t>174</w:t>
            </w:r>
          </w:hyperlink>
        </w:p>
        <w:p>
          <w:pPr>
            <w:pStyle w:val="Contents2"/>
            <w:tabs>
              <w:tab w:val="clear" w:pos="8743"/>
              <w:tab w:val="right" w:pos="9026" w:leader="dot"/>
            </w:tabs>
            <w:rPr/>
          </w:pPr>
          <w:hyperlink w:anchor="__RefHeading___Toc658322_73709187">
            <w:r>
              <w:rPr>
                <w:webHidden/>
                <w:rStyle w:val="IndexLink"/>
              </w:rPr>
              <w:t>695</w:t>
            </w:r>
            <w:r>
              <w:rPr>
                <w:rStyle w:val="IndexLink"/>
                <w:rtl w:val="true"/>
              </w:rPr>
              <w:t xml:space="preserve">- </w:t>
            </w:r>
            <w:r>
              <w:rPr>
                <w:rStyle w:val="IndexLink"/>
                <w:rtl w:val="true"/>
              </w:rPr>
              <w:t>تاریخ محمدی</w:t>
            </w:r>
            <w:r>
              <w:rPr>
                <w:rStyle w:val="IndexLink"/>
                <w:rtl w:val="true"/>
              </w:rPr>
              <w:tab/>
            </w:r>
            <w:r>
              <w:rPr>
                <w:rStyle w:val="IndexLink"/>
              </w:rPr>
              <w:t>174</w:t>
            </w:r>
          </w:hyperlink>
        </w:p>
        <w:p>
          <w:pPr>
            <w:pStyle w:val="Contents2"/>
            <w:tabs>
              <w:tab w:val="clear" w:pos="8743"/>
              <w:tab w:val="right" w:pos="9026" w:leader="dot"/>
            </w:tabs>
            <w:rPr/>
          </w:pPr>
          <w:hyperlink w:anchor="__RefHeading___Toc658324_73709187">
            <w:r>
              <w:rPr>
                <w:webHidden/>
                <w:rStyle w:val="IndexLink"/>
              </w:rPr>
              <w:t>696</w:t>
            </w:r>
            <w:r>
              <w:rPr>
                <w:rStyle w:val="IndexLink"/>
                <w:rtl w:val="true"/>
              </w:rPr>
              <w:t xml:space="preserve">- </w:t>
            </w:r>
            <w:r>
              <w:rPr>
                <w:rStyle w:val="IndexLink"/>
                <w:rtl w:val="true"/>
              </w:rPr>
              <w:t>تاریخ مختصر ایران</w:t>
            </w:r>
            <w:r>
              <w:rPr>
                <w:rStyle w:val="IndexLink"/>
                <w:rtl w:val="true"/>
              </w:rPr>
              <w:tab/>
            </w:r>
            <w:r>
              <w:rPr>
                <w:rStyle w:val="IndexLink"/>
              </w:rPr>
              <w:t>175</w:t>
            </w:r>
          </w:hyperlink>
        </w:p>
        <w:p>
          <w:pPr>
            <w:pStyle w:val="Contents2"/>
            <w:tabs>
              <w:tab w:val="clear" w:pos="8743"/>
              <w:tab w:val="right" w:pos="9026" w:leader="dot"/>
            </w:tabs>
            <w:rPr/>
          </w:pPr>
          <w:hyperlink w:anchor="__RefHeading___Toc658326_73709187">
            <w:r>
              <w:rPr>
                <w:webHidden/>
                <w:rStyle w:val="IndexLink"/>
              </w:rPr>
              <w:t>697</w:t>
            </w:r>
            <w:r>
              <w:rPr>
                <w:rStyle w:val="IndexLink"/>
                <w:rtl w:val="true"/>
              </w:rPr>
              <w:t xml:space="preserve">- </w:t>
            </w:r>
            <w:r>
              <w:rPr>
                <w:rStyle w:val="IndexLink"/>
                <w:rtl w:val="true"/>
              </w:rPr>
              <w:t>تاریخ مختصر تعلیم و تربیت</w:t>
            </w:r>
            <w:r>
              <w:rPr>
                <w:rStyle w:val="IndexLink"/>
                <w:rtl w:val="true"/>
              </w:rPr>
              <w:tab/>
            </w:r>
            <w:r>
              <w:rPr>
                <w:rStyle w:val="IndexLink"/>
              </w:rPr>
              <w:t>175</w:t>
            </w:r>
          </w:hyperlink>
        </w:p>
        <w:p>
          <w:pPr>
            <w:pStyle w:val="Contents2"/>
            <w:tabs>
              <w:tab w:val="clear" w:pos="8743"/>
              <w:tab w:val="right" w:pos="9026" w:leader="dot"/>
            </w:tabs>
            <w:rPr/>
          </w:pPr>
          <w:hyperlink w:anchor="__RefHeading___Toc658328_73709187">
            <w:r>
              <w:rPr>
                <w:webHidden/>
                <w:rStyle w:val="IndexLink"/>
              </w:rPr>
              <w:t>698</w:t>
            </w:r>
            <w:r>
              <w:rPr>
                <w:rStyle w:val="IndexLink"/>
                <w:rtl w:val="true"/>
              </w:rPr>
              <w:t xml:space="preserve">- </w:t>
            </w:r>
            <w:r>
              <w:rPr>
                <w:rStyle w:val="IndexLink"/>
                <w:rtl w:val="true"/>
              </w:rPr>
              <w:t>تاریخ مدرسه سپهسالار</w:t>
            </w:r>
            <w:r>
              <w:rPr>
                <w:rStyle w:val="IndexLink"/>
                <w:rtl w:val="true"/>
              </w:rPr>
              <w:tab/>
            </w:r>
            <w:r>
              <w:rPr>
                <w:rStyle w:val="IndexLink"/>
              </w:rPr>
              <w:t>175</w:t>
            </w:r>
          </w:hyperlink>
        </w:p>
        <w:p>
          <w:pPr>
            <w:pStyle w:val="Contents2"/>
            <w:tabs>
              <w:tab w:val="clear" w:pos="8743"/>
              <w:tab w:val="right" w:pos="9026" w:leader="dot"/>
            </w:tabs>
            <w:rPr/>
          </w:pPr>
          <w:hyperlink w:anchor="__RefHeading___Toc658330_73709187">
            <w:r>
              <w:rPr>
                <w:webHidden/>
                <w:rStyle w:val="IndexLink"/>
              </w:rPr>
              <w:t>699</w:t>
            </w:r>
            <w:r>
              <w:rPr>
                <w:rStyle w:val="IndexLink"/>
                <w:rtl w:val="true"/>
              </w:rPr>
              <w:t xml:space="preserve">- </w:t>
            </w:r>
            <w:r>
              <w:rPr>
                <w:rStyle w:val="IndexLink"/>
                <w:rtl w:val="true"/>
              </w:rPr>
              <w:t>تاریخ مدینة العرفاء</w:t>
            </w:r>
            <w:r>
              <w:rPr>
                <w:rStyle w:val="IndexLink"/>
                <w:rtl w:val="true"/>
              </w:rPr>
              <w:tab/>
            </w:r>
            <w:r>
              <w:rPr>
                <w:rStyle w:val="IndexLink"/>
              </w:rPr>
              <w:t>175</w:t>
            </w:r>
          </w:hyperlink>
        </w:p>
        <w:p>
          <w:pPr>
            <w:pStyle w:val="Contents2"/>
            <w:tabs>
              <w:tab w:val="clear" w:pos="8743"/>
              <w:tab w:val="right" w:pos="9026" w:leader="dot"/>
            </w:tabs>
            <w:rPr/>
          </w:pPr>
          <w:hyperlink w:anchor="__RefHeading___Toc658332_73709187">
            <w:r>
              <w:rPr>
                <w:webHidden/>
                <w:rStyle w:val="IndexLink"/>
              </w:rPr>
              <w:t>700</w:t>
            </w:r>
            <w:r>
              <w:rPr>
                <w:rStyle w:val="IndexLink"/>
                <w:rtl w:val="true"/>
              </w:rPr>
              <w:t xml:space="preserve">- </w:t>
            </w:r>
            <w:r>
              <w:rPr>
                <w:rStyle w:val="IndexLink"/>
                <w:rtl w:val="true"/>
              </w:rPr>
              <w:t>تاریخ مزار شریف</w:t>
            </w:r>
            <w:r>
              <w:rPr>
                <w:rStyle w:val="IndexLink"/>
                <w:rtl w:val="true"/>
              </w:rPr>
              <w:tab/>
            </w:r>
            <w:r>
              <w:rPr>
                <w:rStyle w:val="IndexLink"/>
              </w:rPr>
              <w:t>175</w:t>
            </w:r>
          </w:hyperlink>
        </w:p>
        <w:p>
          <w:pPr>
            <w:pStyle w:val="Contents2"/>
            <w:tabs>
              <w:tab w:val="clear" w:pos="8743"/>
              <w:tab w:val="right" w:pos="9026" w:leader="dot"/>
            </w:tabs>
            <w:rPr/>
          </w:pPr>
          <w:hyperlink w:anchor="__RefHeading___Toc658334_73709187">
            <w:r>
              <w:rPr>
                <w:webHidden/>
                <w:rStyle w:val="IndexLink"/>
              </w:rPr>
              <w:t>701</w:t>
            </w:r>
            <w:r>
              <w:rPr>
                <w:rStyle w:val="IndexLink"/>
                <w:rtl w:val="true"/>
              </w:rPr>
              <w:t xml:space="preserve">- </w:t>
            </w:r>
            <w:r>
              <w:rPr>
                <w:rStyle w:val="IndexLink"/>
                <w:rtl w:val="true"/>
              </w:rPr>
              <w:t>تاریخ مسعودی</w:t>
            </w:r>
            <w:r>
              <w:rPr>
                <w:rStyle w:val="IndexLink"/>
                <w:rtl w:val="true"/>
              </w:rPr>
              <w:tab/>
            </w:r>
            <w:r>
              <w:rPr>
                <w:rStyle w:val="IndexLink"/>
              </w:rPr>
              <w:t>175</w:t>
            </w:r>
          </w:hyperlink>
        </w:p>
        <w:p>
          <w:pPr>
            <w:pStyle w:val="Contents2"/>
            <w:tabs>
              <w:tab w:val="clear" w:pos="8743"/>
              <w:tab w:val="right" w:pos="9026" w:leader="dot"/>
            </w:tabs>
            <w:rPr/>
          </w:pPr>
          <w:hyperlink w:anchor="__RefHeading___Toc658336_73709187">
            <w:r>
              <w:rPr>
                <w:webHidden/>
                <w:rStyle w:val="IndexLink"/>
              </w:rPr>
              <w:t>702</w:t>
            </w:r>
            <w:r>
              <w:rPr>
                <w:rStyle w:val="IndexLink"/>
                <w:rtl w:val="true"/>
              </w:rPr>
              <w:t xml:space="preserve">- </w:t>
            </w:r>
            <w:r>
              <w:rPr>
                <w:rStyle w:val="IndexLink"/>
                <w:rtl w:val="true"/>
              </w:rPr>
              <w:t>تاریخ مشهد خراسان</w:t>
            </w:r>
            <w:r>
              <w:rPr>
                <w:rStyle w:val="IndexLink"/>
                <w:rtl w:val="true"/>
              </w:rPr>
              <w:tab/>
            </w:r>
            <w:r>
              <w:rPr>
                <w:rStyle w:val="IndexLink"/>
              </w:rPr>
              <w:t>175</w:t>
            </w:r>
          </w:hyperlink>
        </w:p>
        <w:p>
          <w:pPr>
            <w:pStyle w:val="Contents2"/>
            <w:tabs>
              <w:tab w:val="clear" w:pos="8743"/>
              <w:tab w:val="right" w:pos="9026" w:leader="dot"/>
            </w:tabs>
            <w:rPr/>
          </w:pPr>
          <w:hyperlink w:anchor="__RefHeading___Toc658338_73709187">
            <w:r>
              <w:rPr>
                <w:webHidden/>
                <w:rStyle w:val="IndexLink"/>
              </w:rPr>
              <w:t>703</w:t>
            </w:r>
            <w:r>
              <w:rPr>
                <w:rStyle w:val="IndexLink"/>
                <w:rtl w:val="true"/>
              </w:rPr>
              <w:t xml:space="preserve">- </w:t>
            </w:r>
            <w:r>
              <w:rPr>
                <w:rStyle w:val="IndexLink"/>
                <w:rtl w:val="true"/>
              </w:rPr>
              <w:t>تاریخ مصر قدیما</w:t>
            </w:r>
            <w:r>
              <w:rPr>
                <w:rStyle w:val="IndexLink"/>
                <w:rtl w:val="true"/>
              </w:rPr>
              <w:tab/>
            </w:r>
            <w:r>
              <w:rPr>
                <w:rStyle w:val="IndexLink"/>
              </w:rPr>
              <w:t>175</w:t>
            </w:r>
          </w:hyperlink>
        </w:p>
        <w:p>
          <w:pPr>
            <w:pStyle w:val="Contents2"/>
            <w:tabs>
              <w:tab w:val="clear" w:pos="8743"/>
              <w:tab w:val="right" w:pos="9026" w:leader="dot"/>
            </w:tabs>
            <w:rPr/>
          </w:pPr>
          <w:hyperlink w:anchor="__RefHeading___Toc658340_73709187">
            <w:r>
              <w:rPr>
                <w:webHidden/>
                <w:rStyle w:val="IndexLink"/>
              </w:rPr>
              <w:t>704</w:t>
            </w:r>
            <w:r>
              <w:rPr>
                <w:rStyle w:val="IndexLink"/>
                <w:rtl w:val="true"/>
              </w:rPr>
              <w:t xml:space="preserve">- </w:t>
            </w:r>
            <w:r>
              <w:rPr>
                <w:rStyle w:val="IndexLink"/>
                <w:rtl w:val="true"/>
              </w:rPr>
              <w:t>تاریخ مطبوعات ایران</w:t>
            </w:r>
            <w:r>
              <w:rPr>
                <w:rStyle w:val="IndexLink"/>
                <w:rtl w:val="true"/>
              </w:rPr>
              <w:tab/>
            </w:r>
            <w:r>
              <w:rPr>
                <w:rStyle w:val="IndexLink"/>
              </w:rPr>
              <w:t>176</w:t>
            </w:r>
          </w:hyperlink>
        </w:p>
        <w:p>
          <w:pPr>
            <w:pStyle w:val="Contents2"/>
            <w:tabs>
              <w:tab w:val="clear" w:pos="8743"/>
              <w:tab w:val="right" w:pos="9026" w:leader="dot"/>
            </w:tabs>
            <w:rPr/>
          </w:pPr>
          <w:hyperlink w:anchor="__RefHeading___Toc658342_73709187">
            <w:r>
              <w:rPr>
                <w:webHidden/>
                <w:rStyle w:val="IndexLink"/>
              </w:rPr>
              <w:t>705</w:t>
            </w:r>
            <w:r>
              <w:rPr>
                <w:rStyle w:val="IndexLink"/>
                <w:rtl w:val="true"/>
              </w:rPr>
              <w:t xml:space="preserve">- </w:t>
            </w:r>
            <w:r>
              <w:rPr>
                <w:rStyle w:val="IndexLink"/>
                <w:rtl w:val="true"/>
              </w:rPr>
              <w:t>تاریخ معینی</w:t>
            </w:r>
            <w:r>
              <w:rPr>
                <w:rStyle w:val="IndexLink"/>
                <w:rtl w:val="true"/>
              </w:rPr>
              <w:tab/>
            </w:r>
            <w:r>
              <w:rPr>
                <w:rStyle w:val="IndexLink"/>
              </w:rPr>
              <w:t>176</w:t>
            </w:r>
          </w:hyperlink>
        </w:p>
        <w:p>
          <w:pPr>
            <w:pStyle w:val="Contents2"/>
            <w:tabs>
              <w:tab w:val="clear" w:pos="8743"/>
              <w:tab w:val="right" w:pos="9026" w:leader="dot"/>
            </w:tabs>
            <w:rPr/>
          </w:pPr>
          <w:hyperlink w:anchor="__RefHeading___Toc658344_73709187">
            <w:r>
              <w:rPr>
                <w:webHidden/>
                <w:rStyle w:val="IndexLink"/>
              </w:rPr>
              <w:t>706</w:t>
            </w:r>
            <w:r>
              <w:rPr>
                <w:rStyle w:val="IndexLink"/>
                <w:rtl w:val="true"/>
              </w:rPr>
              <w:t xml:space="preserve">- </w:t>
            </w:r>
            <w:r>
              <w:rPr>
                <w:rStyle w:val="IndexLink"/>
                <w:rtl w:val="true"/>
              </w:rPr>
              <w:t>تاریخ مغول</w:t>
            </w:r>
            <w:r>
              <w:rPr>
                <w:rStyle w:val="IndexLink"/>
                <w:rtl w:val="true"/>
              </w:rPr>
              <w:tab/>
            </w:r>
            <w:r>
              <w:rPr>
                <w:rStyle w:val="IndexLink"/>
              </w:rPr>
              <w:t>176</w:t>
            </w:r>
          </w:hyperlink>
        </w:p>
        <w:p>
          <w:pPr>
            <w:pStyle w:val="Contents2"/>
            <w:tabs>
              <w:tab w:val="clear" w:pos="8743"/>
              <w:tab w:val="right" w:pos="9026" w:leader="dot"/>
            </w:tabs>
            <w:rPr/>
          </w:pPr>
          <w:hyperlink w:anchor="__RefHeading___Toc658346_73709187">
            <w:r>
              <w:rPr>
                <w:webHidden/>
                <w:rStyle w:val="IndexLink"/>
              </w:rPr>
              <w:t>707</w:t>
            </w:r>
            <w:r>
              <w:rPr>
                <w:rStyle w:val="IndexLink"/>
                <w:rtl w:val="true"/>
              </w:rPr>
              <w:t xml:space="preserve">- </w:t>
            </w:r>
            <w:r>
              <w:rPr>
                <w:rStyle w:val="IndexLink"/>
                <w:rtl w:val="true"/>
              </w:rPr>
              <w:t>تاریخ مفیدی</w:t>
            </w:r>
            <w:r>
              <w:rPr>
                <w:rStyle w:val="IndexLink"/>
                <w:rtl w:val="true"/>
              </w:rPr>
              <w:tab/>
            </w:r>
            <w:r>
              <w:rPr>
                <w:rStyle w:val="IndexLink"/>
              </w:rPr>
              <w:t>176</w:t>
            </w:r>
          </w:hyperlink>
        </w:p>
        <w:p>
          <w:pPr>
            <w:pStyle w:val="Contents2"/>
            <w:tabs>
              <w:tab w:val="clear" w:pos="8743"/>
              <w:tab w:val="right" w:pos="9026" w:leader="dot"/>
            </w:tabs>
            <w:rPr/>
          </w:pPr>
          <w:hyperlink w:anchor="__RefHeading___Toc658348_73709187">
            <w:r>
              <w:rPr>
                <w:webHidden/>
                <w:rStyle w:val="IndexLink"/>
              </w:rPr>
              <w:t>708</w:t>
            </w:r>
            <w:r>
              <w:rPr>
                <w:rStyle w:val="IndexLink"/>
                <w:rtl w:val="true"/>
              </w:rPr>
              <w:t xml:space="preserve">- </w:t>
            </w:r>
            <w:r>
              <w:rPr>
                <w:rStyle w:val="IndexLink"/>
                <w:rtl w:val="true"/>
              </w:rPr>
              <w:t>تاریخ مقدس</w:t>
            </w:r>
            <w:r>
              <w:rPr>
                <w:rStyle w:val="IndexLink"/>
                <w:rtl w:val="true"/>
              </w:rPr>
              <w:tab/>
            </w:r>
            <w:r>
              <w:rPr>
                <w:rStyle w:val="IndexLink"/>
              </w:rPr>
              <w:t>177</w:t>
            </w:r>
          </w:hyperlink>
        </w:p>
        <w:p>
          <w:pPr>
            <w:pStyle w:val="Contents2"/>
            <w:tabs>
              <w:tab w:val="clear" w:pos="8743"/>
              <w:tab w:val="right" w:pos="9026" w:leader="dot"/>
            </w:tabs>
            <w:rPr/>
          </w:pPr>
          <w:hyperlink w:anchor="__RefHeading___Toc658350_73709187">
            <w:r>
              <w:rPr>
                <w:webHidden/>
                <w:rStyle w:val="IndexLink"/>
              </w:rPr>
              <w:t>709</w:t>
            </w:r>
            <w:r>
              <w:rPr>
                <w:rStyle w:val="IndexLink"/>
                <w:rtl w:val="true"/>
              </w:rPr>
              <w:t xml:space="preserve">- </w:t>
            </w:r>
            <w:r>
              <w:rPr>
                <w:rStyle w:val="IndexLink"/>
                <w:rtl w:val="true"/>
              </w:rPr>
              <w:t>تاریخ ملا جلال المنجم</w:t>
            </w:r>
            <w:r>
              <w:rPr>
                <w:rStyle w:val="IndexLink"/>
                <w:rtl w:val="true"/>
              </w:rPr>
              <w:tab/>
            </w:r>
            <w:r>
              <w:rPr>
                <w:rStyle w:val="IndexLink"/>
              </w:rPr>
              <w:t>177</w:t>
            </w:r>
          </w:hyperlink>
        </w:p>
        <w:p>
          <w:pPr>
            <w:pStyle w:val="Contents2"/>
            <w:tabs>
              <w:tab w:val="clear" w:pos="8743"/>
              <w:tab w:val="right" w:pos="9026" w:leader="dot"/>
            </w:tabs>
            <w:rPr/>
          </w:pPr>
          <w:hyperlink w:anchor="__RefHeading___Toc658352_73709187">
            <w:r>
              <w:rPr>
                <w:webHidden/>
                <w:rStyle w:val="IndexLink"/>
              </w:rPr>
              <w:t>710</w:t>
            </w:r>
            <w:r>
              <w:rPr>
                <w:rStyle w:val="IndexLink"/>
                <w:rtl w:val="true"/>
              </w:rPr>
              <w:t xml:space="preserve">- </w:t>
            </w:r>
            <w:r>
              <w:rPr>
                <w:rStyle w:val="IndexLink"/>
                <w:rtl w:val="true"/>
              </w:rPr>
              <w:t>تاریخ الملک و اختلاف الدول</w:t>
            </w:r>
            <w:r>
              <w:rPr>
                <w:rStyle w:val="IndexLink"/>
                <w:rtl w:val="true"/>
              </w:rPr>
              <w:tab/>
            </w:r>
            <w:r>
              <w:rPr>
                <w:rStyle w:val="IndexLink"/>
              </w:rPr>
              <w:t>177</w:t>
            </w:r>
          </w:hyperlink>
        </w:p>
        <w:p>
          <w:pPr>
            <w:pStyle w:val="Contents2"/>
            <w:tabs>
              <w:tab w:val="clear" w:pos="8743"/>
              <w:tab w:val="right" w:pos="9026" w:leader="dot"/>
            </w:tabs>
            <w:rPr/>
          </w:pPr>
          <w:hyperlink w:anchor="__RefHeading___Toc658354_73709187">
            <w:r>
              <w:rPr>
                <w:webHidden/>
                <w:rStyle w:val="IndexLink"/>
              </w:rPr>
              <w:t>711</w:t>
            </w:r>
            <w:r>
              <w:rPr>
                <w:rStyle w:val="IndexLink"/>
                <w:rtl w:val="true"/>
              </w:rPr>
              <w:t xml:space="preserve">- </w:t>
            </w:r>
            <w:r>
              <w:rPr>
                <w:rStyle w:val="IndexLink"/>
                <w:rtl w:val="true"/>
              </w:rPr>
              <w:t>تاریخ الملل و النحل</w:t>
            </w:r>
            <w:r>
              <w:rPr>
                <w:rStyle w:val="IndexLink"/>
                <w:rtl w:val="true"/>
              </w:rPr>
              <w:tab/>
            </w:r>
            <w:r>
              <w:rPr>
                <w:rStyle w:val="IndexLink"/>
              </w:rPr>
              <w:t>177</w:t>
            </w:r>
          </w:hyperlink>
        </w:p>
        <w:p>
          <w:pPr>
            <w:pStyle w:val="Contents2"/>
            <w:tabs>
              <w:tab w:val="clear" w:pos="8743"/>
              <w:tab w:val="right" w:pos="9026" w:leader="dot"/>
            </w:tabs>
            <w:rPr/>
          </w:pPr>
          <w:hyperlink w:anchor="__RefHeading___Toc658356_73709187">
            <w:r>
              <w:rPr>
                <w:webHidden/>
                <w:rStyle w:val="IndexLink"/>
              </w:rPr>
              <w:t>712</w:t>
            </w:r>
            <w:r>
              <w:rPr>
                <w:rStyle w:val="IndexLink"/>
                <w:rtl w:val="true"/>
              </w:rPr>
              <w:t xml:space="preserve">- </w:t>
            </w:r>
            <w:r>
              <w:rPr>
                <w:rStyle w:val="IndexLink"/>
                <w:rtl w:val="true"/>
              </w:rPr>
              <w:t>تاریخ ملوک ایران</w:t>
            </w:r>
            <w:r>
              <w:rPr>
                <w:rStyle w:val="IndexLink"/>
                <w:rtl w:val="true"/>
              </w:rPr>
              <w:tab/>
            </w:r>
            <w:r>
              <w:rPr>
                <w:rStyle w:val="IndexLink"/>
              </w:rPr>
              <w:t>177</w:t>
            </w:r>
          </w:hyperlink>
        </w:p>
        <w:p>
          <w:pPr>
            <w:pStyle w:val="Contents2"/>
            <w:tabs>
              <w:tab w:val="clear" w:pos="8743"/>
              <w:tab w:val="right" w:pos="9026" w:leader="dot"/>
            </w:tabs>
            <w:rPr/>
          </w:pPr>
          <w:hyperlink w:anchor="__RefHeading___Toc658358_73709187">
            <w:r>
              <w:rPr>
                <w:webHidden/>
                <w:rStyle w:val="IndexLink"/>
              </w:rPr>
              <w:t>713</w:t>
            </w:r>
            <w:r>
              <w:rPr>
                <w:rStyle w:val="IndexLink"/>
                <w:rtl w:val="true"/>
              </w:rPr>
              <w:t xml:space="preserve">- </w:t>
            </w:r>
            <w:r>
              <w:rPr>
                <w:rStyle w:val="IndexLink"/>
                <w:rtl w:val="true"/>
              </w:rPr>
              <w:t>تاریخ ملوک العجم</w:t>
            </w:r>
            <w:r>
              <w:rPr>
                <w:rStyle w:val="IndexLink"/>
                <w:rtl w:val="true"/>
              </w:rPr>
              <w:tab/>
            </w:r>
            <w:r>
              <w:rPr>
                <w:rStyle w:val="IndexLink"/>
              </w:rPr>
              <w:t>177</w:t>
            </w:r>
          </w:hyperlink>
        </w:p>
        <w:p>
          <w:pPr>
            <w:pStyle w:val="Contents2"/>
            <w:tabs>
              <w:tab w:val="clear" w:pos="8743"/>
              <w:tab w:val="right" w:pos="9026" w:leader="dot"/>
            </w:tabs>
            <w:rPr/>
          </w:pPr>
          <w:hyperlink w:anchor="__RefHeading___Toc658360_73709187">
            <w:r>
              <w:rPr>
                <w:webHidden/>
                <w:rStyle w:val="IndexLink"/>
              </w:rPr>
              <w:t>714</w:t>
            </w:r>
            <w:r>
              <w:rPr>
                <w:rStyle w:val="IndexLink"/>
                <w:rtl w:val="true"/>
              </w:rPr>
              <w:t xml:space="preserve">- </w:t>
            </w:r>
            <w:r>
              <w:rPr>
                <w:rStyle w:val="IndexLink"/>
                <w:rtl w:val="true"/>
              </w:rPr>
              <w:t>تاریخ ملوک مازندران</w:t>
            </w:r>
            <w:r>
              <w:rPr>
                <w:rStyle w:val="IndexLink"/>
                <w:rtl w:val="true"/>
              </w:rPr>
              <w:tab/>
            </w:r>
            <w:r>
              <w:rPr>
                <w:rStyle w:val="IndexLink"/>
              </w:rPr>
              <w:t>177</w:t>
            </w:r>
          </w:hyperlink>
        </w:p>
        <w:p>
          <w:pPr>
            <w:pStyle w:val="Contents2"/>
            <w:tabs>
              <w:tab w:val="clear" w:pos="8743"/>
              <w:tab w:val="right" w:pos="9026" w:leader="dot"/>
            </w:tabs>
            <w:rPr/>
          </w:pPr>
          <w:hyperlink w:anchor="__RefHeading___Toc658362_73709187">
            <w:r>
              <w:rPr>
                <w:webHidden/>
                <w:rStyle w:val="IndexLink"/>
              </w:rPr>
              <w:t>715</w:t>
            </w:r>
            <w:r>
              <w:rPr>
                <w:rStyle w:val="IndexLink"/>
                <w:rtl w:val="true"/>
              </w:rPr>
              <w:t xml:space="preserve">- </w:t>
            </w:r>
            <w:r>
              <w:rPr>
                <w:rStyle w:val="IndexLink"/>
                <w:rtl w:val="true"/>
              </w:rPr>
              <w:t>تاریخ نائین</w:t>
            </w:r>
            <w:r>
              <w:rPr>
                <w:rStyle w:val="IndexLink"/>
                <w:rtl w:val="true"/>
              </w:rPr>
              <w:tab/>
            </w:r>
            <w:r>
              <w:rPr>
                <w:rStyle w:val="IndexLink"/>
              </w:rPr>
              <w:t>178</w:t>
            </w:r>
          </w:hyperlink>
        </w:p>
        <w:p>
          <w:pPr>
            <w:pStyle w:val="Contents2"/>
            <w:tabs>
              <w:tab w:val="clear" w:pos="8743"/>
              <w:tab w:val="right" w:pos="9026" w:leader="dot"/>
            </w:tabs>
            <w:rPr/>
          </w:pPr>
          <w:hyperlink w:anchor="__RefHeading___Toc658364_73709187">
            <w:r>
              <w:rPr>
                <w:webHidden/>
                <w:rStyle w:val="IndexLink"/>
              </w:rPr>
              <w:t>716</w:t>
            </w:r>
            <w:r>
              <w:rPr>
                <w:rStyle w:val="IndexLink"/>
                <w:rtl w:val="true"/>
              </w:rPr>
              <w:t xml:space="preserve">- </w:t>
            </w:r>
            <w:r>
              <w:rPr>
                <w:rStyle w:val="IndexLink"/>
                <w:rtl w:val="true"/>
              </w:rPr>
              <w:t>تاریخ نادر شاه</w:t>
            </w:r>
            <w:r>
              <w:rPr>
                <w:rStyle w:val="IndexLink"/>
                <w:rtl w:val="true"/>
              </w:rPr>
              <w:tab/>
            </w:r>
            <w:r>
              <w:rPr>
                <w:rStyle w:val="IndexLink"/>
              </w:rPr>
              <w:t>178</w:t>
            </w:r>
          </w:hyperlink>
        </w:p>
        <w:p>
          <w:pPr>
            <w:pStyle w:val="Contents2"/>
            <w:tabs>
              <w:tab w:val="clear" w:pos="8743"/>
              <w:tab w:val="right" w:pos="9026" w:leader="dot"/>
            </w:tabs>
            <w:rPr/>
          </w:pPr>
          <w:hyperlink w:anchor="__RefHeading___Toc658366_73709187">
            <w:r>
              <w:rPr>
                <w:webHidden/>
                <w:rStyle w:val="IndexLink"/>
              </w:rPr>
              <w:t>717</w:t>
            </w:r>
            <w:r>
              <w:rPr>
                <w:rStyle w:val="IndexLink"/>
                <w:rtl w:val="true"/>
              </w:rPr>
              <w:t xml:space="preserve">- </w:t>
            </w:r>
            <w:r>
              <w:rPr>
                <w:rStyle w:val="IndexLink"/>
                <w:rtl w:val="true"/>
              </w:rPr>
              <w:t>تاریخ نادر شاه</w:t>
            </w:r>
            <w:r>
              <w:rPr>
                <w:rStyle w:val="IndexLink"/>
                <w:rtl w:val="true"/>
              </w:rPr>
              <w:tab/>
            </w:r>
            <w:r>
              <w:rPr>
                <w:rStyle w:val="IndexLink"/>
              </w:rPr>
              <w:t>178</w:t>
            </w:r>
          </w:hyperlink>
        </w:p>
        <w:p>
          <w:pPr>
            <w:pStyle w:val="Contents2"/>
            <w:tabs>
              <w:tab w:val="clear" w:pos="8743"/>
              <w:tab w:val="right" w:pos="9026" w:leader="dot"/>
            </w:tabs>
            <w:rPr/>
          </w:pPr>
          <w:hyperlink w:anchor="__RefHeading___Toc658368_73709187">
            <w:r>
              <w:rPr>
                <w:webHidden/>
                <w:rStyle w:val="IndexLink"/>
              </w:rPr>
              <w:t>718</w:t>
            </w:r>
            <w:r>
              <w:rPr>
                <w:rStyle w:val="IndexLink"/>
                <w:rtl w:val="true"/>
              </w:rPr>
              <w:t xml:space="preserve">- </w:t>
            </w:r>
            <w:r>
              <w:rPr>
                <w:rStyle w:val="IndexLink"/>
                <w:rtl w:val="true"/>
              </w:rPr>
              <w:t>تاریخ نادری</w:t>
            </w:r>
            <w:r>
              <w:rPr>
                <w:rStyle w:val="IndexLink"/>
                <w:rtl w:val="true"/>
              </w:rPr>
              <w:tab/>
            </w:r>
            <w:r>
              <w:rPr>
                <w:rStyle w:val="IndexLink"/>
              </w:rPr>
              <w:t>178</w:t>
            </w:r>
          </w:hyperlink>
        </w:p>
        <w:p>
          <w:pPr>
            <w:pStyle w:val="Contents2"/>
            <w:tabs>
              <w:tab w:val="clear" w:pos="8743"/>
              <w:tab w:val="right" w:pos="9026" w:leader="dot"/>
            </w:tabs>
            <w:rPr/>
          </w:pPr>
          <w:hyperlink w:anchor="__RefHeading___Toc658370_73709187">
            <w:r>
              <w:rPr>
                <w:webHidden/>
                <w:rStyle w:val="IndexLink"/>
              </w:rPr>
              <w:t>719</w:t>
            </w:r>
            <w:r>
              <w:rPr>
                <w:rStyle w:val="IndexLink"/>
                <w:rtl w:val="true"/>
              </w:rPr>
              <w:t xml:space="preserve">- </w:t>
            </w:r>
            <w:r>
              <w:rPr>
                <w:rStyle w:val="IndexLink"/>
                <w:rtl w:val="true"/>
              </w:rPr>
              <w:t>تاریخ ناصری</w:t>
            </w:r>
            <w:r>
              <w:rPr>
                <w:rStyle w:val="IndexLink"/>
                <w:rtl w:val="true"/>
              </w:rPr>
              <w:tab/>
            </w:r>
            <w:r>
              <w:rPr>
                <w:rStyle w:val="IndexLink"/>
              </w:rPr>
              <w:t>178</w:t>
            </w:r>
          </w:hyperlink>
        </w:p>
        <w:p>
          <w:pPr>
            <w:pStyle w:val="Contents2"/>
            <w:tabs>
              <w:tab w:val="clear" w:pos="8743"/>
              <w:tab w:val="right" w:pos="9026" w:leader="dot"/>
            </w:tabs>
            <w:rPr/>
          </w:pPr>
          <w:hyperlink w:anchor="__RefHeading___Toc658372_73709187">
            <w:r>
              <w:rPr>
                <w:webHidden/>
                <w:rStyle w:val="IndexLink"/>
              </w:rPr>
              <w:t>720</w:t>
            </w:r>
            <w:r>
              <w:rPr>
                <w:rStyle w:val="IndexLink"/>
                <w:rtl w:val="true"/>
              </w:rPr>
              <w:t xml:space="preserve">- </w:t>
            </w:r>
            <w:r>
              <w:rPr>
                <w:rStyle w:val="IndexLink"/>
                <w:rtl w:val="true"/>
              </w:rPr>
              <w:t>تاریخ نجف اشرف و حیره</w:t>
            </w:r>
            <w:r>
              <w:rPr>
                <w:rStyle w:val="IndexLink"/>
                <w:rtl w:val="true"/>
              </w:rPr>
              <w:tab/>
            </w:r>
            <w:r>
              <w:rPr>
                <w:rStyle w:val="IndexLink"/>
              </w:rPr>
              <w:t>178</w:t>
            </w:r>
          </w:hyperlink>
        </w:p>
        <w:p>
          <w:pPr>
            <w:pStyle w:val="Contents2"/>
            <w:tabs>
              <w:tab w:val="clear" w:pos="8743"/>
              <w:tab w:val="right" w:pos="9026" w:leader="dot"/>
            </w:tabs>
            <w:rPr/>
          </w:pPr>
          <w:hyperlink w:anchor="__RefHeading___Toc658374_73709187">
            <w:r>
              <w:rPr>
                <w:webHidden/>
                <w:rStyle w:val="IndexLink"/>
              </w:rPr>
              <w:t>721</w:t>
            </w:r>
            <w:r>
              <w:rPr>
                <w:rStyle w:val="IndexLink"/>
                <w:rtl w:val="true"/>
              </w:rPr>
              <w:t xml:space="preserve">- </w:t>
            </w:r>
            <w:r>
              <w:rPr>
                <w:rStyle w:val="IndexLink"/>
                <w:rtl w:val="true"/>
              </w:rPr>
              <w:t>تاریخ نظامی ایران</w:t>
            </w:r>
            <w:r>
              <w:rPr>
                <w:rStyle w:val="IndexLink"/>
                <w:rtl w:val="true"/>
              </w:rPr>
              <w:tab/>
            </w:r>
            <w:r>
              <w:rPr>
                <w:rStyle w:val="IndexLink"/>
              </w:rPr>
              <w:t>178</w:t>
            </w:r>
          </w:hyperlink>
        </w:p>
        <w:p>
          <w:pPr>
            <w:pStyle w:val="Contents2"/>
            <w:tabs>
              <w:tab w:val="clear" w:pos="8743"/>
              <w:tab w:val="right" w:pos="9026" w:leader="dot"/>
            </w:tabs>
            <w:rPr/>
          </w:pPr>
          <w:hyperlink w:anchor="__RefHeading___Toc658376_73709187">
            <w:r>
              <w:rPr>
                <w:webHidden/>
                <w:rStyle w:val="IndexLink"/>
              </w:rPr>
              <w:t>722</w:t>
            </w:r>
            <w:r>
              <w:rPr>
                <w:rStyle w:val="IndexLink"/>
                <w:rtl w:val="true"/>
              </w:rPr>
              <w:t xml:space="preserve">- </w:t>
            </w:r>
            <w:r>
              <w:rPr>
                <w:rStyle w:val="IndexLink"/>
                <w:rtl w:val="true"/>
              </w:rPr>
              <w:t>تاریخ نکهت</w:t>
            </w:r>
            <w:r>
              <w:rPr>
                <w:rStyle w:val="IndexLink"/>
                <w:rtl w:val="true"/>
              </w:rPr>
              <w:tab/>
            </w:r>
            <w:r>
              <w:rPr>
                <w:rStyle w:val="IndexLink"/>
              </w:rPr>
              <w:t>178</w:t>
            </w:r>
          </w:hyperlink>
        </w:p>
        <w:p>
          <w:pPr>
            <w:pStyle w:val="Contents2"/>
            <w:tabs>
              <w:tab w:val="clear" w:pos="8743"/>
              <w:tab w:val="right" w:pos="9026" w:leader="dot"/>
            </w:tabs>
            <w:rPr/>
          </w:pPr>
          <w:hyperlink w:anchor="__RefHeading___Toc658378_73709187">
            <w:r>
              <w:rPr>
                <w:webHidden/>
                <w:rStyle w:val="IndexLink"/>
              </w:rPr>
              <w:t>723</w:t>
            </w:r>
            <w:r>
              <w:rPr>
                <w:rStyle w:val="IndexLink"/>
                <w:rtl w:val="true"/>
              </w:rPr>
              <w:t xml:space="preserve">- </w:t>
            </w:r>
            <w:r>
              <w:rPr>
                <w:rStyle w:val="IndexLink"/>
                <w:rtl w:val="true"/>
              </w:rPr>
              <w:t>تاریخ و جغرافیای تبریز</w:t>
            </w:r>
            <w:r>
              <w:rPr>
                <w:rStyle w:val="IndexLink"/>
                <w:rtl w:val="true"/>
              </w:rPr>
              <w:tab/>
            </w:r>
            <w:r>
              <w:rPr>
                <w:rStyle w:val="IndexLink"/>
              </w:rPr>
              <w:t>178</w:t>
            </w:r>
          </w:hyperlink>
        </w:p>
        <w:p>
          <w:pPr>
            <w:pStyle w:val="Contents2"/>
            <w:tabs>
              <w:tab w:val="clear" w:pos="8743"/>
              <w:tab w:val="right" w:pos="9026" w:leader="dot"/>
            </w:tabs>
            <w:rPr/>
          </w:pPr>
          <w:hyperlink w:anchor="__RefHeading___Toc658380_73709187">
            <w:r>
              <w:rPr>
                <w:webHidden/>
                <w:rStyle w:val="IndexLink"/>
              </w:rPr>
              <w:t>724</w:t>
            </w:r>
            <w:r>
              <w:rPr>
                <w:rStyle w:val="IndexLink"/>
                <w:rtl w:val="true"/>
              </w:rPr>
              <w:t xml:space="preserve">- </w:t>
            </w:r>
            <w:r>
              <w:rPr>
                <w:rStyle w:val="IndexLink"/>
                <w:rtl w:val="true"/>
              </w:rPr>
              <w:t>تاریخ و راهنمای مشهد خراسان</w:t>
            </w:r>
            <w:r>
              <w:rPr>
                <w:rStyle w:val="IndexLink"/>
                <w:rtl w:val="true"/>
              </w:rPr>
              <w:tab/>
            </w:r>
            <w:r>
              <w:rPr>
                <w:rStyle w:val="IndexLink"/>
              </w:rPr>
              <w:t>179</w:t>
            </w:r>
          </w:hyperlink>
        </w:p>
        <w:p>
          <w:pPr>
            <w:pStyle w:val="Contents2"/>
            <w:tabs>
              <w:tab w:val="clear" w:pos="8743"/>
              <w:tab w:val="right" w:pos="9026" w:leader="dot"/>
            </w:tabs>
            <w:rPr/>
          </w:pPr>
          <w:hyperlink w:anchor="__RefHeading___Toc658382_73709187">
            <w:r>
              <w:rPr>
                <w:webHidden/>
                <w:rStyle w:val="IndexLink"/>
              </w:rPr>
              <w:t>725</w:t>
            </w:r>
            <w:r>
              <w:rPr>
                <w:rStyle w:val="IndexLink"/>
                <w:rtl w:val="true"/>
              </w:rPr>
              <w:t xml:space="preserve">- </w:t>
            </w:r>
            <w:r>
              <w:rPr>
                <w:rStyle w:val="IndexLink"/>
                <w:rtl w:val="true"/>
              </w:rPr>
              <w:t>تاریخ وصاف</w:t>
            </w:r>
            <w:r>
              <w:rPr>
                <w:rStyle w:val="IndexLink"/>
                <w:rtl w:val="true"/>
              </w:rPr>
              <w:tab/>
            </w:r>
            <w:r>
              <w:rPr>
                <w:rStyle w:val="IndexLink"/>
              </w:rPr>
              <w:t>179</w:t>
            </w:r>
          </w:hyperlink>
        </w:p>
        <w:p>
          <w:pPr>
            <w:pStyle w:val="Contents2"/>
            <w:tabs>
              <w:tab w:val="clear" w:pos="8743"/>
              <w:tab w:val="right" w:pos="9026" w:leader="dot"/>
            </w:tabs>
            <w:rPr/>
          </w:pPr>
          <w:hyperlink w:anchor="__RefHeading___Toc658384_73709187">
            <w:r>
              <w:rPr>
                <w:webHidden/>
                <w:rStyle w:val="IndexLink"/>
              </w:rPr>
              <w:t>726</w:t>
            </w:r>
            <w:r>
              <w:rPr>
                <w:rStyle w:val="IndexLink"/>
                <w:rtl w:val="true"/>
              </w:rPr>
              <w:t xml:space="preserve">- </w:t>
            </w:r>
            <w:r>
              <w:rPr>
                <w:rStyle w:val="IndexLink"/>
                <w:rtl w:val="true"/>
              </w:rPr>
              <w:t>تاریخ وقائع السنین</w:t>
            </w:r>
            <w:r>
              <w:rPr>
                <w:rStyle w:val="IndexLink"/>
                <w:rtl w:val="true"/>
              </w:rPr>
              <w:tab/>
            </w:r>
            <w:r>
              <w:rPr>
                <w:rStyle w:val="IndexLink"/>
              </w:rPr>
              <w:t>179</w:t>
            </w:r>
          </w:hyperlink>
        </w:p>
        <w:p>
          <w:pPr>
            <w:pStyle w:val="Contents2"/>
            <w:tabs>
              <w:tab w:val="clear" w:pos="8743"/>
              <w:tab w:val="right" w:pos="9026" w:leader="dot"/>
            </w:tabs>
            <w:rPr/>
          </w:pPr>
          <w:hyperlink w:anchor="__RefHeading___Toc658386_73709187">
            <w:r>
              <w:rPr>
                <w:webHidden/>
                <w:rStyle w:val="IndexLink"/>
              </w:rPr>
              <w:t>727</w:t>
            </w:r>
            <w:r>
              <w:rPr>
                <w:rStyle w:val="IndexLink"/>
                <w:rtl w:val="true"/>
              </w:rPr>
              <w:t xml:space="preserve">- </w:t>
            </w:r>
            <w:r>
              <w:rPr>
                <w:rStyle w:val="IndexLink"/>
                <w:rtl w:val="true"/>
              </w:rPr>
              <w:t>تاریخ هجده‏ساله آذربایجان</w:t>
            </w:r>
            <w:r>
              <w:rPr>
                <w:rStyle w:val="IndexLink"/>
                <w:rtl w:val="true"/>
              </w:rPr>
              <w:tab/>
            </w:r>
            <w:r>
              <w:rPr>
                <w:rStyle w:val="IndexLink"/>
              </w:rPr>
              <w:t>179</w:t>
            </w:r>
          </w:hyperlink>
        </w:p>
        <w:p>
          <w:pPr>
            <w:pStyle w:val="Contents2"/>
            <w:tabs>
              <w:tab w:val="clear" w:pos="8743"/>
              <w:tab w:val="right" w:pos="9026" w:leader="dot"/>
            </w:tabs>
            <w:rPr/>
          </w:pPr>
          <w:hyperlink w:anchor="__RefHeading___Toc658388_73709187">
            <w:r>
              <w:rPr>
                <w:webHidden/>
                <w:rStyle w:val="IndexLink"/>
              </w:rPr>
              <w:t>728</w:t>
            </w:r>
            <w:r>
              <w:rPr>
                <w:rStyle w:val="IndexLink"/>
                <w:rtl w:val="true"/>
              </w:rPr>
              <w:t xml:space="preserve">- </w:t>
            </w:r>
            <w:r>
              <w:rPr>
                <w:rStyle w:val="IndexLink"/>
                <w:rtl w:val="true"/>
              </w:rPr>
              <w:t>تاریخ هراة</w:t>
            </w:r>
            <w:r>
              <w:rPr>
                <w:rStyle w:val="IndexLink"/>
                <w:rtl w:val="true"/>
              </w:rPr>
              <w:tab/>
            </w:r>
            <w:r>
              <w:rPr>
                <w:rStyle w:val="IndexLink"/>
              </w:rPr>
              <w:t>179</w:t>
            </w:r>
          </w:hyperlink>
        </w:p>
        <w:p>
          <w:pPr>
            <w:pStyle w:val="Contents2"/>
            <w:tabs>
              <w:tab w:val="clear" w:pos="8743"/>
              <w:tab w:val="right" w:pos="9026" w:leader="dot"/>
            </w:tabs>
            <w:rPr/>
          </w:pPr>
          <w:hyperlink w:anchor="__RefHeading___Toc658390_73709187">
            <w:r>
              <w:rPr>
                <w:webHidden/>
                <w:rStyle w:val="IndexLink"/>
              </w:rPr>
              <w:t>729</w:t>
            </w:r>
            <w:r>
              <w:rPr>
                <w:rStyle w:val="IndexLink"/>
                <w:rtl w:val="true"/>
              </w:rPr>
              <w:t xml:space="preserve">- </w:t>
            </w:r>
            <w:r>
              <w:rPr>
                <w:rStyle w:val="IndexLink"/>
                <w:rtl w:val="true"/>
              </w:rPr>
              <w:t>تاریخ یزد</w:t>
            </w:r>
            <w:r>
              <w:rPr>
                <w:rStyle w:val="IndexLink"/>
                <w:rtl w:val="true"/>
              </w:rPr>
              <w:tab/>
            </w:r>
            <w:r>
              <w:rPr>
                <w:rStyle w:val="IndexLink"/>
              </w:rPr>
              <w:t>179</w:t>
            </w:r>
          </w:hyperlink>
        </w:p>
        <w:p>
          <w:pPr>
            <w:pStyle w:val="Contents2"/>
            <w:tabs>
              <w:tab w:val="clear" w:pos="8743"/>
              <w:tab w:val="right" w:pos="9026" w:leader="dot"/>
            </w:tabs>
            <w:rPr/>
          </w:pPr>
          <w:hyperlink w:anchor="__RefHeading___Toc658392_73709187">
            <w:r>
              <w:rPr>
                <w:webHidden/>
                <w:rStyle w:val="IndexLink"/>
              </w:rPr>
              <w:t>730</w:t>
            </w:r>
            <w:r>
              <w:rPr>
                <w:rStyle w:val="IndexLink"/>
                <w:rtl w:val="true"/>
              </w:rPr>
              <w:t xml:space="preserve">- </w:t>
            </w:r>
            <w:r>
              <w:rPr>
                <w:rStyle w:val="IndexLink"/>
                <w:rtl w:val="true"/>
              </w:rPr>
              <w:t>تاریخ یزد</w:t>
            </w:r>
            <w:r>
              <w:rPr>
                <w:rStyle w:val="IndexLink"/>
                <w:rtl w:val="true"/>
              </w:rPr>
              <w:tab/>
            </w:r>
            <w:r>
              <w:rPr>
                <w:rStyle w:val="IndexLink"/>
              </w:rPr>
              <w:t>180</w:t>
            </w:r>
          </w:hyperlink>
        </w:p>
        <w:p>
          <w:pPr>
            <w:pStyle w:val="Contents2"/>
            <w:tabs>
              <w:tab w:val="clear" w:pos="8743"/>
              <w:tab w:val="right" w:pos="9026" w:leader="dot"/>
            </w:tabs>
            <w:rPr/>
          </w:pPr>
          <w:hyperlink w:anchor="__RefHeading___Toc658394_73709187">
            <w:r>
              <w:rPr>
                <w:webHidden/>
                <w:rStyle w:val="IndexLink"/>
              </w:rPr>
              <w:t>731</w:t>
            </w:r>
            <w:r>
              <w:rPr>
                <w:rStyle w:val="IndexLink"/>
                <w:rtl w:val="true"/>
              </w:rPr>
              <w:t xml:space="preserve">- </w:t>
            </w:r>
            <w:r>
              <w:rPr>
                <w:rStyle w:val="IndexLink"/>
                <w:rtl w:val="true"/>
              </w:rPr>
              <w:t>تاریخ یزد</w:t>
            </w:r>
            <w:r>
              <w:rPr>
                <w:rStyle w:val="IndexLink"/>
                <w:rtl w:val="true"/>
              </w:rPr>
              <w:tab/>
            </w:r>
            <w:r>
              <w:rPr>
                <w:rStyle w:val="IndexLink"/>
              </w:rPr>
              <w:t>180</w:t>
            </w:r>
          </w:hyperlink>
        </w:p>
        <w:p>
          <w:pPr>
            <w:pStyle w:val="Contents2"/>
            <w:tabs>
              <w:tab w:val="clear" w:pos="8743"/>
              <w:tab w:val="right" w:pos="9026" w:leader="dot"/>
            </w:tabs>
            <w:rPr/>
          </w:pPr>
          <w:hyperlink w:anchor="__RefHeading___Toc658396_73709187">
            <w:r>
              <w:rPr>
                <w:webHidden/>
                <w:rStyle w:val="IndexLink"/>
              </w:rPr>
              <w:t>732</w:t>
            </w:r>
            <w:r>
              <w:rPr>
                <w:rStyle w:val="IndexLink"/>
                <w:rtl w:val="true"/>
              </w:rPr>
              <w:t xml:space="preserve">- </w:t>
            </w:r>
            <w:r>
              <w:rPr>
                <w:rStyle w:val="IndexLink"/>
                <w:rtl w:val="true"/>
              </w:rPr>
              <w:t>تاریخ الیمن</w:t>
            </w:r>
            <w:r>
              <w:rPr>
                <w:rStyle w:val="IndexLink"/>
                <w:rtl w:val="true"/>
              </w:rPr>
              <w:tab/>
            </w:r>
            <w:r>
              <w:rPr>
                <w:rStyle w:val="IndexLink"/>
              </w:rPr>
              <w:t>180</w:t>
            </w:r>
          </w:hyperlink>
        </w:p>
        <w:p>
          <w:pPr>
            <w:pStyle w:val="Contents2"/>
            <w:tabs>
              <w:tab w:val="clear" w:pos="8743"/>
              <w:tab w:val="right" w:pos="9026" w:leader="dot"/>
            </w:tabs>
            <w:rPr/>
          </w:pPr>
          <w:hyperlink w:anchor="__RefHeading___Toc658398_73709187">
            <w:r>
              <w:rPr>
                <w:webHidden/>
                <w:rStyle w:val="IndexLink"/>
              </w:rPr>
              <w:t>733</w:t>
            </w:r>
            <w:r>
              <w:rPr>
                <w:rStyle w:val="IndexLink"/>
                <w:rtl w:val="true"/>
              </w:rPr>
              <w:t xml:space="preserve">- </w:t>
            </w:r>
            <w:r>
              <w:rPr>
                <w:rStyle w:val="IndexLink"/>
                <w:rtl w:val="true"/>
              </w:rPr>
              <w:t>تأویل آیة فاسألوا أهل الذکر</w:t>
            </w:r>
            <w:r>
              <w:rPr>
                <w:rStyle w:val="IndexLink"/>
                <w:rtl w:val="true"/>
              </w:rPr>
              <w:tab/>
            </w:r>
            <w:r>
              <w:rPr>
                <w:rStyle w:val="IndexLink"/>
              </w:rPr>
              <w:t>180</w:t>
            </w:r>
          </w:hyperlink>
        </w:p>
        <w:p>
          <w:pPr>
            <w:pStyle w:val="Contents2"/>
            <w:tabs>
              <w:tab w:val="clear" w:pos="8743"/>
              <w:tab w:val="right" w:pos="9026" w:leader="dot"/>
            </w:tabs>
            <w:rPr/>
          </w:pPr>
          <w:hyperlink w:anchor="__RefHeading___Toc658400_73709187">
            <w:r>
              <w:rPr>
                <w:webHidden/>
                <w:rStyle w:val="IndexLink"/>
              </w:rPr>
              <w:t>734</w:t>
            </w:r>
            <w:r>
              <w:rPr>
                <w:rStyle w:val="IndexLink"/>
                <w:rtl w:val="true"/>
              </w:rPr>
              <w:t xml:space="preserve">- </w:t>
            </w:r>
            <w:r>
              <w:rPr>
                <w:rStyle w:val="IndexLink"/>
                <w:rtl w:val="true"/>
              </w:rPr>
              <w:t>تأویل آیة فلا أقسم بمواقع النجوم</w:t>
            </w:r>
            <w:r>
              <w:rPr>
                <w:rStyle w:val="IndexLink"/>
                <w:rtl w:val="true"/>
              </w:rPr>
              <w:tab/>
            </w:r>
            <w:r>
              <w:rPr>
                <w:rStyle w:val="IndexLink"/>
              </w:rPr>
              <w:t>180</w:t>
            </w:r>
          </w:hyperlink>
        </w:p>
        <w:p>
          <w:pPr>
            <w:pStyle w:val="Contents2"/>
            <w:tabs>
              <w:tab w:val="clear" w:pos="8743"/>
              <w:tab w:val="right" w:pos="9026" w:leader="dot"/>
            </w:tabs>
            <w:rPr/>
          </w:pPr>
          <w:hyperlink w:anchor="__RefHeading___Toc658402_73709187">
            <w:r>
              <w:rPr>
                <w:webHidden/>
                <w:rStyle w:val="IndexLink"/>
              </w:rPr>
              <w:t>735</w:t>
            </w:r>
            <w:r>
              <w:rPr>
                <w:rStyle w:val="IndexLink"/>
                <w:rtl w:val="true"/>
              </w:rPr>
              <w:t xml:space="preserve">- </w:t>
            </w:r>
            <w:r>
              <w:rPr>
                <w:rStyle w:val="IndexLink"/>
                <w:rtl w:val="true"/>
              </w:rPr>
              <w:t>تأویل الآیات</w:t>
            </w:r>
            <w:r>
              <w:rPr>
                <w:rStyle w:val="IndexLink"/>
                <w:rtl w:val="true"/>
              </w:rPr>
              <w:tab/>
            </w:r>
            <w:r>
              <w:rPr>
                <w:rStyle w:val="IndexLink"/>
              </w:rPr>
              <w:t>180</w:t>
            </w:r>
          </w:hyperlink>
        </w:p>
        <w:p>
          <w:pPr>
            <w:pStyle w:val="Contents2"/>
            <w:tabs>
              <w:tab w:val="clear" w:pos="8743"/>
              <w:tab w:val="right" w:pos="9026" w:leader="dot"/>
            </w:tabs>
            <w:rPr/>
          </w:pPr>
          <w:hyperlink w:anchor="__RefHeading___Toc658404_73709187">
            <w:r>
              <w:rPr>
                <w:webHidden/>
                <w:rStyle w:val="IndexLink"/>
              </w:rPr>
              <w:t>736</w:t>
            </w:r>
            <w:r>
              <w:rPr>
                <w:rStyle w:val="IndexLink"/>
                <w:rtl w:val="true"/>
              </w:rPr>
              <w:t xml:space="preserve">- </w:t>
            </w:r>
            <w:r>
              <w:rPr>
                <w:rStyle w:val="IndexLink"/>
                <w:rtl w:val="true"/>
              </w:rPr>
              <w:t>تأویل الآیات</w:t>
            </w:r>
            <w:r>
              <w:rPr>
                <w:rStyle w:val="IndexLink"/>
                <w:rtl w:val="true"/>
              </w:rPr>
              <w:tab/>
            </w:r>
            <w:r>
              <w:rPr>
                <w:rStyle w:val="IndexLink"/>
              </w:rPr>
              <w:t>180</w:t>
            </w:r>
          </w:hyperlink>
        </w:p>
        <w:p>
          <w:pPr>
            <w:pStyle w:val="Contents2"/>
            <w:tabs>
              <w:tab w:val="clear" w:pos="8743"/>
              <w:tab w:val="right" w:pos="9026" w:leader="dot"/>
            </w:tabs>
            <w:rPr/>
          </w:pPr>
          <w:hyperlink w:anchor="__RefHeading___Toc658406_73709187">
            <w:r>
              <w:rPr>
                <w:webHidden/>
                <w:rStyle w:val="IndexLink"/>
              </w:rPr>
              <w:t>737</w:t>
            </w:r>
            <w:r>
              <w:rPr>
                <w:rStyle w:val="IndexLink"/>
                <w:rtl w:val="true"/>
              </w:rPr>
              <w:t xml:space="preserve">- </w:t>
            </w:r>
            <w:r>
              <w:rPr>
                <w:rStyle w:val="IndexLink"/>
                <w:rtl w:val="true"/>
              </w:rPr>
              <w:t>تأویل الرؤیات</w:t>
            </w:r>
            <w:r>
              <w:rPr>
                <w:rStyle w:val="IndexLink"/>
                <w:rtl w:val="true"/>
              </w:rPr>
              <w:tab/>
            </w:r>
            <w:r>
              <w:rPr>
                <w:rStyle w:val="IndexLink"/>
              </w:rPr>
              <w:t>181</w:t>
            </w:r>
          </w:hyperlink>
        </w:p>
        <w:p>
          <w:pPr>
            <w:pStyle w:val="Contents2"/>
            <w:tabs>
              <w:tab w:val="clear" w:pos="8743"/>
              <w:tab w:val="right" w:pos="9026" w:leader="dot"/>
            </w:tabs>
            <w:rPr/>
          </w:pPr>
          <w:hyperlink w:anchor="__RefHeading___Toc658408_73709187">
            <w:r>
              <w:rPr>
                <w:webHidden/>
                <w:rStyle w:val="IndexLink"/>
              </w:rPr>
              <w:t>738</w:t>
            </w:r>
            <w:r>
              <w:rPr>
                <w:rStyle w:val="IndexLink"/>
                <w:rtl w:val="true"/>
              </w:rPr>
              <w:t xml:space="preserve">- </w:t>
            </w:r>
            <w:r>
              <w:rPr>
                <w:rStyle w:val="IndexLink"/>
                <w:rtl w:val="true"/>
              </w:rPr>
              <w:t>تأویل الشریعة</w:t>
            </w:r>
            <w:r>
              <w:rPr>
                <w:rStyle w:val="IndexLink"/>
                <w:rtl w:val="true"/>
              </w:rPr>
              <w:tab/>
            </w:r>
            <w:r>
              <w:rPr>
                <w:rStyle w:val="IndexLink"/>
              </w:rPr>
              <w:t>181</w:t>
            </w:r>
          </w:hyperlink>
        </w:p>
        <w:p>
          <w:pPr>
            <w:pStyle w:val="Contents2"/>
            <w:tabs>
              <w:tab w:val="clear" w:pos="8743"/>
              <w:tab w:val="right" w:pos="9026" w:leader="dot"/>
            </w:tabs>
            <w:rPr/>
          </w:pPr>
          <w:hyperlink w:anchor="__RefHeading___Toc658410_73709187">
            <w:r>
              <w:rPr>
                <w:webHidden/>
                <w:rStyle w:val="IndexLink"/>
              </w:rPr>
              <w:t>739</w:t>
            </w:r>
            <w:r>
              <w:rPr>
                <w:rStyle w:val="IndexLink"/>
                <w:rtl w:val="true"/>
              </w:rPr>
              <w:t xml:space="preserve">- </w:t>
            </w:r>
            <w:r>
              <w:rPr>
                <w:rStyle w:val="IndexLink"/>
                <w:rtl w:val="true"/>
              </w:rPr>
              <w:t>تازه‏بهار</w:t>
            </w:r>
            <w:r>
              <w:rPr>
                <w:rStyle w:val="IndexLink"/>
                <w:rtl w:val="true"/>
              </w:rPr>
              <w:tab/>
            </w:r>
            <w:r>
              <w:rPr>
                <w:rStyle w:val="IndexLink"/>
              </w:rPr>
              <w:t>181</w:t>
            </w:r>
          </w:hyperlink>
        </w:p>
        <w:p>
          <w:pPr>
            <w:pStyle w:val="Contents2"/>
            <w:tabs>
              <w:tab w:val="clear" w:pos="8743"/>
              <w:tab w:val="right" w:pos="9026" w:leader="dot"/>
            </w:tabs>
            <w:rPr/>
          </w:pPr>
          <w:hyperlink w:anchor="__RefHeading___Toc658412_73709187">
            <w:r>
              <w:rPr>
                <w:webHidden/>
                <w:rStyle w:val="IndexLink"/>
              </w:rPr>
              <w:t>740</w:t>
            </w:r>
            <w:r>
              <w:rPr>
                <w:rStyle w:val="IndexLink"/>
                <w:rtl w:val="true"/>
              </w:rPr>
              <w:t xml:space="preserve">- </w:t>
            </w:r>
            <w:r>
              <w:rPr>
                <w:rStyle w:val="IndexLink"/>
                <w:rtl w:val="true"/>
              </w:rPr>
              <w:t>التالد و الطریف فی فن التصحیف و التحریف</w:t>
            </w:r>
            <w:r>
              <w:rPr>
                <w:rStyle w:val="IndexLink"/>
                <w:rtl w:val="true"/>
              </w:rPr>
              <w:tab/>
            </w:r>
            <w:r>
              <w:rPr>
                <w:rStyle w:val="IndexLink"/>
              </w:rPr>
              <w:t>181</w:t>
            </w:r>
          </w:hyperlink>
        </w:p>
        <w:p>
          <w:pPr>
            <w:pStyle w:val="Contents2"/>
            <w:tabs>
              <w:tab w:val="clear" w:pos="8743"/>
              <w:tab w:val="right" w:pos="9026" w:leader="dot"/>
            </w:tabs>
            <w:rPr/>
          </w:pPr>
          <w:hyperlink w:anchor="__RefHeading___Toc658414_73709187">
            <w:r>
              <w:rPr>
                <w:webHidden/>
                <w:rStyle w:val="IndexLink"/>
              </w:rPr>
              <w:t>741</w:t>
            </w:r>
            <w:r>
              <w:rPr>
                <w:rStyle w:val="IndexLink"/>
                <w:rtl w:val="true"/>
              </w:rPr>
              <w:t xml:space="preserve">- </w:t>
            </w:r>
            <w:r>
              <w:rPr>
                <w:rStyle w:val="IndexLink"/>
                <w:rtl w:val="true"/>
              </w:rPr>
              <w:t>تباهی زمان</w:t>
            </w:r>
            <w:r>
              <w:rPr>
                <w:rStyle w:val="IndexLink"/>
                <w:rtl w:val="true"/>
              </w:rPr>
              <w:tab/>
            </w:r>
            <w:r>
              <w:rPr>
                <w:rStyle w:val="IndexLink"/>
              </w:rPr>
              <w:t>181</w:t>
            </w:r>
          </w:hyperlink>
        </w:p>
        <w:p>
          <w:pPr>
            <w:pStyle w:val="Contents2"/>
            <w:tabs>
              <w:tab w:val="clear" w:pos="8743"/>
              <w:tab w:val="right" w:pos="9026" w:leader="dot"/>
            </w:tabs>
            <w:rPr/>
          </w:pPr>
          <w:hyperlink w:anchor="__RefHeading___Toc658416_73709187">
            <w:r>
              <w:rPr>
                <w:webHidden/>
                <w:rStyle w:val="IndexLink"/>
              </w:rPr>
              <w:t>742</w:t>
            </w:r>
            <w:r>
              <w:rPr>
                <w:rStyle w:val="IndexLink"/>
                <w:rtl w:val="true"/>
              </w:rPr>
              <w:t xml:space="preserve">- </w:t>
            </w:r>
            <w:r>
              <w:rPr>
                <w:rStyle w:val="IndexLink"/>
                <w:rtl w:val="true"/>
              </w:rPr>
              <w:t>التبصرة</w:t>
            </w:r>
            <w:r>
              <w:rPr>
                <w:rStyle w:val="IndexLink"/>
                <w:rtl w:val="true"/>
              </w:rPr>
              <w:tab/>
            </w:r>
            <w:r>
              <w:rPr>
                <w:rStyle w:val="IndexLink"/>
              </w:rPr>
              <w:t>181</w:t>
            </w:r>
          </w:hyperlink>
        </w:p>
        <w:p>
          <w:pPr>
            <w:pStyle w:val="Contents2"/>
            <w:tabs>
              <w:tab w:val="clear" w:pos="8743"/>
              <w:tab w:val="right" w:pos="9026" w:leader="dot"/>
            </w:tabs>
            <w:rPr/>
          </w:pPr>
          <w:hyperlink w:anchor="__RefHeading___Toc658418_73709187">
            <w:r>
              <w:rPr>
                <w:webHidden/>
                <w:rStyle w:val="IndexLink"/>
              </w:rPr>
              <w:t>743</w:t>
            </w:r>
            <w:r>
              <w:rPr>
                <w:rStyle w:val="IndexLink"/>
                <w:rtl w:val="true"/>
              </w:rPr>
              <w:t xml:space="preserve">- </w:t>
            </w:r>
            <w:r>
              <w:rPr>
                <w:rStyle w:val="IndexLink"/>
                <w:rtl w:val="true"/>
              </w:rPr>
              <w:t>تبصرة الاخوان فی بیان اکبریة القرآن</w:t>
            </w:r>
            <w:r>
              <w:rPr>
                <w:rStyle w:val="IndexLink"/>
                <w:rtl w:val="true"/>
              </w:rPr>
              <w:tab/>
            </w:r>
            <w:r>
              <w:rPr>
                <w:rStyle w:val="IndexLink"/>
              </w:rPr>
              <w:t>182</w:t>
            </w:r>
          </w:hyperlink>
        </w:p>
        <w:p>
          <w:pPr>
            <w:pStyle w:val="Contents2"/>
            <w:tabs>
              <w:tab w:val="clear" w:pos="8743"/>
              <w:tab w:val="right" w:pos="9026" w:leader="dot"/>
            </w:tabs>
            <w:rPr/>
          </w:pPr>
          <w:hyperlink w:anchor="__RefHeading___Toc658420_73709187">
            <w:r>
              <w:rPr>
                <w:webHidden/>
                <w:rStyle w:val="IndexLink"/>
              </w:rPr>
              <w:t>744</w:t>
            </w:r>
            <w:r>
              <w:rPr>
                <w:rStyle w:val="IndexLink"/>
                <w:rtl w:val="true"/>
              </w:rPr>
              <w:t xml:space="preserve">- </w:t>
            </w:r>
            <w:r>
              <w:rPr>
                <w:rStyle w:val="IndexLink"/>
                <w:rtl w:val="true"/>
              </w:rPr>
              <w:t>تبصرة أولی الالباب فی بیان حجیة الکتاب</w:t>
            </w:r>
            <w:r>
              <w:rPr>
                <w:rStyle w:val="IndexLink"/>
                <w:rtl w:val="true"/>
              </w:rPr>
              <w:tab/>
            </w:r>
            <w:r>
              <w:rPr>
                <w:rStyle w:val="IndexLink"/>
              </w:rPr>
              <w:t>182</w:t>
            </w:r>
          </w:hyperlink>
        </w:p>
        <w:p>
          <w:pPr>
            <w:pStyle w:val="Contents2"/>
            <w:tabs>
              <w:tab w:val="clear" w:pos="8743"/>
              <w:tab w:val="right" w:pos="9026" w:leader="dot"/>
            </w:tabs>
            <w:rPr/>
          </w:pPr>
          <w:hyperlink w:anchor="__RefHeading___Toc658422_73709187">
            <w:r>
              <w:rPr>
                <w:webHidden/>
                <w:rStyle w:val="IndexLink"/>
              </w:rPr>
              <w:t>745</w:t>
            </w:r>
            <w:r>
              <w:rPr>
                <w:rStyle w:val="IndexLink"/>
                <w:rtl w:val="true"/>
              </w:rPr>
              <w:t xml:space="preserve">- </w:t>
            </w:r>
            <w:r>
              <w:rPr>
                <w:rStyle w:val="IndexLink"/>
                <w:rtl w:val="true"/>
              </w:rPr>
              <w:t>تبصرة الصائمین</w:t>
            </w:r>
            <w:r>
              <w:rPr>
                <w:rStyle w:val="IndexLink"/>
                <w:rtl w:val="true"/>
              </w:rPr>
              <w:tab/>
            </w:r>
            <w:r>
              <w:rPr>
                <w:rStyle w:val="IndexLink"/>
              </w:rPr>
              <w:t>182</w:t>
            </w:r>
          </w:hyperlink>
        </w:p>
        <w:p>
          <w:pPr>
            <w:pStyle w:val="Contents2"/>
            <w:tabs>
              <w:tab w:val="clear" w:pos="8743"/>
              <w:tab w:val="right" w:pos="9026" w:leader="dot"/>
            </w:tabs>
            <w:rPr/>
          </w:pPr>
          <w:hyperlink w:anchor="__RefHeading___Toc658424_73709187">
            <w:r>
              <w:rPr>
                <w:webHidden/>
                <w:rStyle w:val="IndexLink"/>
              </w:rPr>
              <w:t>746</w:t>
            </w:r>
            <w:r>
              <w:rPr>
                <w:rStyle w:val="IndexLink"/>
                <w:rtl w:val="true"/>
              </w:rPr>
              <w:t xml:space="preserve">- </w:t>
            </w:r>
            <w:r>
              <w:rPr>
                <w:rStyle w:val="IndexLink"/>
                <w:rtl w:val="true"/>
              </w:rPr>
              <w:t>تبصرة الصائمین</w:t>
            </w:r>
            <w:r>
              <w:rPr>
                <w:rStyle w:val="IndexLink"/>
                <w:rtl w:val="true"/>
              </w:rPr>
              <w:tab/>
            </w:r>
            <w:r>
              <w:rPr>
                <w:rStyle w:val="IndexLink"/>
              </w:rPr>
              <w:t>182</w:t>
            </w:r>
          </w:hyperlink>
        </w:p>
        <w:p>
          <w:pPr>
            <w:pStyle w:val="Contents2"/>
            <w:tabs>
              <w:tab w:val="clear" w:pos="8743"/>
              <w:tab w:val="right" w:pos="9026" w:leader="dot"/>
            </w:tabs>
            <w:rPr/>
          </w:pPr>
          <w:hyperlink w:anchor="__RefHeading___Toc658426_73709187">
            <w:r>
              <w:rPr>
                <w:webHidden/>
                <w:rStyle w:val="IndexLink"/>
              </w:rPr>
              <w:t>747</w:t>
            </w:r>
            <w:r>
              <w:rPr>
                <w:rStyle w:val="IndexLink"/>
                <w:rtl w:val="true"/>
              </w:rPr>
              <w:t xml:space="preserve">- </w:t>
            </w:r>
            <w:r>
              <w:rPr>
                <w:rStyle w:val="IndexLink"/>
                <w:rtl w:val="true"/>
              </w:rPr>
              <w:t>تبصرة الصرف</w:t>
            </w:r>
            <w:r>
              <w:rPr>
                <w:rStyle w:val="IndexLink"/>
                <w:rtl w:val="true"/>
              </w:rPr>
              <w:tab/>
            </w:r>
            <w:r>
              <w:rPr>
                <w:rStyle w:val="IndexLink"/>
              </w:rPr>
              <w:t>183</w:t>
            </w:r>
          </w:hyperlink>
        </w:p>
        <w:p>
          <w:pPr>
            <w:pStyle w:val="Contents2"/>
            <w:tabs>
              <w:tab w:val="clear" w:pos="8743"/>
              <w:tab w:val="right" w:pos="9026" w:leader="dot"/>
            </w:tabs>
            <w:rPr/>
          </w:pPr>
          <w:hyperlink w:anchor="__RefHeading___Toc658428_73709187">
            <w:r>
              <w:rPr>
                <w:webHidden/>
                <w:rStyle w:val="IndexLink"/>
              </w:rPr>
              <w:t>748</w:t>
            </w:r>
            <w:r>
              <w:rPr>
                <w:rStyle w:val="IndexLink"/>
                <w:rtl w:val="true"/>
              </w:rPr>
              <w:t xml:space="preserve">- </w:t>
            </w:r>
            <w:r>
              <w:rPr>
                <w:rStyle w:val="IndexLink"/>
                <w:rtl w:val="true"/>
              </w:rPr>
              <w:t>تبصرة العرفاء فی شرح تذکرة الفضلاء</w:t>
            </w:r>
            <w:r>
              <w:rPr>
                <w:rStyle w:val="IndexLink"/>
                <w:rtl w:val="true"/>
              </w:rPr>
              <w:tab/>
            </w:r>
            <w:r>
              <w:rPr>
                <w:rStyle w:val="IndexLink"/>
              </w:rPr>
              <w:t>183</w:t>
            </w:r>
          </w:hyperlink>
        </w:p>
        <w:p>
          <w:pPr>
            <w:pStyle w:val="Contents2"/>
            <w:tabs>
              <w:tab w:val="clear" w:pos="8743"/>
              <w:tab w:val="right" w:pos="9026" w:leader="dot"/>
            </w:tabs>
            <w:rPr/>
          </w:pPr>
          <w:hyperlink w:anchor="__RefHeading___Toc658430_73709187">
            <w:r>
              <w:rPr>
                <w:webHidden/>
                <w:rStyle w:val="IndexLink"/>
              </w:rPr>
              <w:t>749</w:t>
            </w:r>
            <w:r>
              <w:rPr>
                <w:rStyle w:val="IndexLink"/>
                <w:rtl w:val="true"/>
              </w:rPr>
              <w:t xml:space="preserve">- </w:t>
            </w:r>
            <w:r>
              <w:rPr>
                <w:rStyle w:val="IndexLink"/>
                <w:rtl w:val="true"/>
              </w:rPr>
              <w:t>تبصرة المؤمنین</w:t>
            </w:r>
            <w:r>
              <w:rPr>
                <w:rStyle w:val="IndexLink"/>
                <w:rtl w:val="true"/>
              </w:rPr>
              <w:tab/>
            </w:r>
            <w:r>
              <w:rPr>
                <w:rStyle w:val="IndexLink"/>
              </w:rPr>
              <w:t>183</w:t>
            </w:r>
          </w:hyperlink>
        </w:p>
        <w:p>
          <w:pPr>
            <w:pStyle w:val="Contents2"/>
            <w:tabs>
              <w:tab w:val="clear" w:pos="8743"/>
              <w:tab w:val="right" w:pos="9026" w:leader="dot"/>
            </w:tabs>
            <w:rPr/>
          </w:pPr>
          <w:hyperlink w:anchor="__RefHeading___Toc658432_73709187">
            <w:r>
              <w:rPr>
                <w:webHidden/>
                <w:rStyle w:val="IndexLink"/>
              </w:rPr>
              <w:t>750</w:t>
            </w:r>
            <w:r>
              <w:rPr>
                <w:rStyle w:val="IndexLink"/>
                <w:rtl w:val="true"/>
              </w:rPr>
              <w:t xml:space="preserve">- </w:t>
            </w:r>
            <w:r>
              <w:rPr>
                <w:rStyle w:val="IndexLink"/>
                <w:rtl w:val="true"/>
              </w:rPr>
              <w:t>تبصرة المبتدی</w:t>
            </w:r>
            <w:r>
              <w:rPr>
                <w:rStyle w:val="IndexLink"/>
                <w:rtl w:val="true"/>
              </w:rPr>
              <w:tab/>
            </w:r>
            <w:r>
              <w:rPr>
                <w:rStyle w:val="IndexLink"/>
              </w:rPr>
              <w:t>183</w:t>
            </w:r>
          </w:hyperlink>
        </w:p>
        <w:p>
          <w:pPr>
            <w:pStyle w:val="Contents2"/>
            <w:tabs>
              <w:tab w:val="clear" w:pos="8743"/>
              <w:tab w:val="right" w:pos="9026" w:leader="dot"/>
            </w:tabs>
            <w:rPr/>
          </w:pPr>
          <w:hyperlink w:anchor="__RefHeading___Toc658434_73709187">
            <w:r>
              <w:rPr>
                <w:webHidden/>
                <w:rStyle w:val="IndexLink"/>
              </w:rPr>
              <w:t>751</w:t>
            </w:r>
            <w:r>
              <w:rPr>
                <w:rStyle w:val="IndexLink"/>
                <w:rtl w:val="true"/>
              </w:rPr>
              <w:t xml:space="preserve">- </w:t>
            </w:r>
            <w:r>
              <w:rPr>
                <w:rStyle w:val="IndexLink"/>
                <w:rtl w:val="true"/>
              </w:rPr>
              <w:t>تبصرة المبتدی و تذکرة المنتهی</w:t>
            </w:r>
            <w:r>
              <w:rPr>
                <w:rStyle w:val="IndexLink"/>
                <w:rtl w:val="true"/>
              </w:rPr>
              <w:tab/>
            </w:r>
            <w:r>
              <w:rPr>
                <w:rStyle w:val="IndexLink"/>
              </w:rPr>
              <w:t>184</w:t>
            </w:r>
          </w:hyperlink>
        </w:p>
        <w:p>
          <w:pPr>
            <w:pStyle w:val="Contents2"/>
            <w:tabs>
              <w:tab w:val="clear" w:pos="8743"/>
              <w:tab w:val="right" w:pos="9026" w:leader="dot"/>
            </w:tabs>
            <w:rPr/>
          </w:pPr>
          <w:hyperlink w:anchor="__RefHeading___Toc658436_73709187">
            <w:r>
              <w:rPr>
                <w:webHidden/>
                <w:rStyle w:val="IndexLink"/>
              </w:rPr>
              <w:t>752</w:t>
            </w:r>
            <w:r>
              <w:rPr>
                <w:rStyle w:val="IndexLink"/>
                <w:rtl w:val="true"/>
              </w:rPr>
              <w:t xml:space="preserve">- </w:t>
            </w:r>
            <w:r>
              <w:rPr>
                <w:rStyle w:val="IndexLink"/>
                <w:rtl w:val="true"/>
              </w:rPr>
              <w:t>تبصرة المسافرین</w:t>
            </w:r>
            <w:r>
              <w:rPr>
                <w:rStyle w:val="IndexLink"/>
                <w:rtl w:val="true"/>
              </w:rPr>
              <w:tab/>
            </w:r>
            <w:r>
              <w:rPr>
                <w:rStyle w:val="IndexLink"/>
              </w:rPr>
              <w:t>184</w:t>
            </w:r>
          </w:hyperlink>
        </w:p>
        <w:p>
          <w:pPr>
            <w:pStyle w:val="Contents2"/>
            <w:tabs>
              <w:tab w:val="clear" w:pos="8743"/>
              <w:tab w:val="right" w:pos="9026" w:leader="dot"/>
            </w:tabs>
            <w:rPr/>
          </w:pPr>
          <w:hyperlink w:anchor="__RefHeading___Toc658438_73709187">
            <w:r>
              <w:rPr>
                <w:webHidden/>
                <w:rStyle w:val="IndexLink"/>
              </w:rPr>
              <w:t>753</w:t>
            </w:r>
            <w:r>
              <w:rPr>
                <w:rStyle w:val="IndexLink"/>
                <w:rtl w:val="true"/>
              </w:rPr>
              <w:t xml:space="preserve">- </w:t>
            </w:r>
            <w:r>
              <w:rPr>
                <w:rStyle w:val="IndexLink"/>
                <w:rtl w:val="true"/>
              </w:rPr>
              <w:t>تبصرة الناظرین</w:t>
            </w:r>
            <w:r>
              <w:rPr>
                <w:rStyle w:val="IndexLink"/>
                <w:rtl w:val="true"/>
              </w:rPr>
              <w:tab/>
            </w:r>
            <w:r>
              <w:rPr>
                <w:rStyle w:val="IndexLink"/>
              </w:rPr>
              <w:t>184</w:t>
            </w:r>
          </w:hyperlink>
        </w:p>
        <w:p>
          <w:pPr>
            <w:pStyle w:val="Contents2"/>
            <w:tabs>
              <w:tab w:val="clear" w:pos="8743"/>
              <w:tab w:val="right" w:pos="9026" w:leader="dot"/>
            </w:tabs>
            <w:rPr/>
          </w:pPr>
          <w:hyperlink w:anchor="__RefHeading___Toc658440_73709187">
            <w:r>
              <w:rPr>
                <w:webHidden/>
                <w:rStyle w:val="IndexLink"/>
              </w:rPr>
              <w:t>754</w:t>
            </w:r>
            <w:r>
              <w:rPr>
                <w:rStyle w:val="IndexLink"/>
                <w:rtl w:val="true"/>
              </w:rPr>
              <w:t xml:space="preserve">- </w:t>
            </w:r>
            <w:r>
              <w:rPr>
                <w:rStyle w:val="IndexLink"/>
                <w:rtl w:val="true"/>
              </w:rPr>
              <w:t>تبلیغات اسلامی</w:t>
            </w:r>
            <w:r>
              <w:rPr>
                <w:rStyle w:val="IndexLink"/>
                <w:rtl w:val="true"/>
              </w:rPr>
              <w:tab/>
            </w:r>
            <w:r>
              <w:rPr>
                <w:rStyle w:val="IndexLink"/>
              </w:rPr>
              <w:t>185</w:t>
            </w:r>
          </w:hyperlink>
        </w:p>
        <w:p>
          <w:pPr>
            <w:pStyle w:val="Contents2"/>
            <w:tabs>
              <w:tab w:val="clear" w:pos="8743"/>
              <w:tab w:val="right" w:pos="9026" w:leader="dot"/>
            </w:tabs>
            <w:rPr/>
          </w:pPr>
          <w:hyperlink w:anchor="__RefHeading___Toc658442_73709187">
            <w:r>
              <w:rPr>
                <w:webHidden/>
                <w:rStyle w:val="IndexLink"/>
              </w:rPr>
              <w:t>755</w:t>
            </w:r>
            <w:r>
              <w:rPr>
                <w:rStyle w:val="IndexLink"/>
                <w:rtl w:val="true"/>
              </w:rPr>
              <w:t xml:space="preserve">- </w:t>
            </w:r>
            <w:r>
              <w:rPr>
                <w:rStyle w:val="IndexLink"/>
                <w:rtl w:val="true"/>
              </w:rPr>
              <w:t>التبیان</w:t>
            </w:r>
            <w:r>
              <w:rPr>
                <w:rStyle w:val="IndexLink"/>
                <w:rtl w:val="true"/>
              </w:rPr>
              <w:tab/>
            </w:r>
            <w:r>
              <w:rPr>
                <w:rStyle w:val="IndexLink"/>
              </w:rPr>
              <w:t>185</w:t>
            </w:r>
          </w:hyperlink>
        </w:p>
        <w:p>
          <w:pPr>
            <w:pStyle w:val="Contents2"/>
            <w:tabs>
              <w:tab w:val="clear" w:pos="8743"/>
              <w:tab w:val="right" w:pos="9026" w:leader="dot"/>
            </w:tabs>
            <w:rPr/>
          </w:pPr>
          <w:hyperlink w:anchor="__RefHeading___Toc658444_73709187">
            <w:r>
              <w:rPr>
                <w:webHidden/>
                <w:rStyle w:val="IndexLink"/>
              </w:rPr>
              <w:t>756</w:t>
            </w:r>
            <w:r>
              <w:rPr>
                <w:rStyle w:val="IndexLink"/>
                <w:rtl w:val="true"/>
              </w:rPr>
              <w:t xml:space="preserve">- </w:t>
            </w:r>
            <w:r>
              <w:rPr>
                <w:rStyle w:val="IndexLink"/>
                <w:rtl w:val="true"/>
              </w:rPr>
              <w:t>تبیان الحق فی بیان ما هو الحق</w:t>
            </w:r>
            <w:r>
              <w:rPr>
                <w:rStyle w:val="IndexLink"/>
                <w:rtl w:val="true"/>
              </w:rPr>
              <w:tab/>
            </w:r>
            <w:r>
              <w:rPr>
                <w:rStyle w:val="IndexLink"/>
              </w:rPr>
              <w:t>185</w:t>
            </w:r>
          </w:hyperlink>
        </w:p>
        <w:p>
          <w:pPr>
            <w:pStyle w:val="Contents2"/>
            <w:tabs>
              <w:tab w:val="clear" w:pos="8743"/>
              <w:tab w:val="right" w:pos="9026" w:leader="dot"/>
            </w:tabs>
            <w:rPr/>
          </w:pPr>
          <w:hyperlink w:anchor="__RefHeading___Toc658446_73709187">
            <w:r>
              <w:rPr>
                <w:webHidden/>
                <w:rStyle w:val="IndexLink"/>
              </w:rPr>
              <w:t>757</w:t>
            </w:r>
            <w:r>
              <w:rPr>
                <w:rStyle w:val="IndexLink"/>
                <w:rtl w:val="true"/>
              </w:rPr>
              <w:t xml:space="preserve">- </w:t>
            </w:r>
            <w:r>
              <w:rPr>
                <w:rStyle w:val="IndexLink"/>
                <w:rtl w:val="true"/>
              </w:rPr>
              <w:t>تبیان الزیارة</w:t>
            </w:r>
            <w:r>
              <w:rPr>
                <w:rStyle w:val="IndexLink"/>
                <w:rtl w:val="true"/>
              </w:rPr>
              <w:tab/>
            </w:r>
            <w:r>
              <w:rPr>
                <w:rStyle w:val="IndexLink"/>
              </w:rPr>
              <w:t>185</w:t>
            </w:r>
          </w:hyperlink>
        </w:p>
        <w:p>
          <w:pPr>
            <w:pStyle w:val="Contents2"/>
            <w:tabs>
              <w:tab w:val="clear" w:pos="8743"/>
              <w:tab w:val="right" w:pos="9026" w:leader="dot"/>
            </w:tabs>
            <w:rPr/>
          </w:pPr>
          <w:hyperlink w:anchor="__RefHeading___Toc658448_73709187">
            <w:r>
              <w:rPr>
                <w:webHidden/>
                <w:rStyle w:val="IndexLink"/>
              </w:rPr>
              <w:t>758</w:t>
            </w:r>
            <w:r>
              <w:rPr>
                <w:rStyle w:val="IndexLink"/>
                <w:rtl w:val="true"/>
              </w:rPr>
              <w:t xml:space="preserve">- </w:t>
            </w:r>
            <w:r>
              <w:rPr>
                <w:rStyle w:val="IndexLink"/>
                <w:rtl w:val="true"/>
              </w:rPr>
              <w:t>التبیان فی اعراب القرآن</w:t>
            </w:r>
            <w:r>
              <w:rPr>
                <w:rStyle w:val="IndexLink"/>
                <w:rtl w:val="true"/>
              </w:rPr>
              <w:tab/>
            </w:r>
            <w:r>
              <w:rPr>
                <w:rStyle w:val="IndexLink"/>
              </w:rPr>
              <w:t>185</w:t>
            </w:r>
          </w:hyperlink>
        </w:p>
        <w:p>
          <w:pPr>
            <w:pStyle w:val="Contents2"/>
            <w:tabs>
              <w:tab w:val="clear" w:pos="8743"/>
              <w:tab w:val="right" w:pos="9026" w:leader="dot"/>
            </w:tabs>
            <w:rPr/>
          </w:pPr>
          <w:hyperlink w:anchor="__RefHeading___Toc658450_73709187">
            <w:r>
              <w:rPr>
                <w:webHidden/>
                <w:rStyle w:val="IndexLink"/>
              </w:rPr>
              <w:t>759</w:t>
            </w:r>
            <w:r>
              <w:rPr>
                <w:rStyle w:val="IndexLink"/>
                <w:rtl w:val="true"/>
              </w:rPr>
              <w:t xml:space="preserve">- </w:t>
            </w:r>
            <w:r>
              <w:rPr>
                <w:rStyle w:val="IndexLink"/>
                <w:rtl w:val="true"/>
              </w:rPr>
              <w:t>التبیان فی جملة من المباحث المتعلقة بالقرآن</w:t>
            </w:r>
            <w:r>
              <w:rPr>
                <w:rStyle w:val="IndexLink"/>
                <w:rtl w:val="true"/>
              </w:rPr>
              <w:tab/>
            </w:r>
            <w:r>
              <w:rPr>
                <w:rStyle w:val="IndexLink"/>
              </w:rPr>
              <w:t>185</w:t>
            </w:r>
          </w:hyperlink>
        </w:p>
        <w:p>
          <w:pPr>
            <w:pStyle w:val="Contents2"/>
            <w:tabs>
              <w:tab w:val="clear" w:pos="8743"/>
              <w:tab w:val="right" w:pos="9026" w:leader="dot"/>
            </w:tabs>
            <w:rPr/>
          </w:pPr>
          <w:hyperlink w:anchor="__RefHeading___Toc658452_73709187">
            <w:r>
              <w:rPr>
                <w:webHidden/>
                <w:rStyle w:val="IndexLink"/>
              </w:rPr>
              <w:t>760</w:t>
            </w:r>
            <w:r>
              <w:rPr>
                <w:rStyle w:val="IndexLink"/>
                <w:rtl w:val="true"/>
              </w:rPr>
              <w:t xml:space="preserve">- </w:t>
            </w:r>
            <w:r>
              <w:rPr>
                <w:rStyle w:val="IndexLink"/>
                <w:rtl w:val="true"/>
              </w:rPr>
              <w:t>التبیان فی معانی القرآن</w:t>
            </w:r>
            <w:r>
              <w:rPr>
                <w:rStyle w:val="IndexLink"/>
                <w:rtl w:val="true"/>
              </w:rPr>
              <w:tab/>
            </w:r>
            <w:r>
              <w:rPr>
                <w:rStyle w:val="IndexLink"/>
              </w:rPr>
              <w:t>186</w:t>
            </w:r>
          </w:hyperlink>
        </w:p>
        <w:p>
          <w:pPr>
            <w:pStyle w:val="Contents2"/>
            <w:tabs>
              <w:tab w:val="clear" w:pos="8743"/>
              <w:tab w:val="right" w:pos="9026" w:leader="dot"/>
            </w:tabs>
            <w:rPr/>
          </w:pPr>
          <w:hyperlink w:anchor="__RefHeading___Toc658454_73709187">
            <w:r>
              <w:rPr>
                <w:webHidden/>
                <w:rStyle w:val="IndexLink"/>
              </w:rPr>
              <w:t>761</w:t>
            </w:r>
            <w:r>
              <w:rPr>
                <w:rStyle w:val="IndexLink"/>
                <w:rtl w:val="true"/>
              </w:rPr>
              <w:t xml:space="preserve">- </w:t>
            </w:r>
            <w:r>
              <w:rPr>
                <w:rStyle w:val="IndexLink"/>
                <w:rtl w:val="true"/>
              </w:rPr>
              <w:t>التبیین فی شرح آیات المواعظ و البراهین</w:t>
            </w:r>
            <w:r>
              <w:rPr>
                <w:rStyle w:val="IndexLink"/>
                <w:rtl w:val="true"/>
              </w:rPr>
              <w:tab/>
            </w:r>
            <w:r>
              <w:rPr>
                <w:rStyle w:val="IndexLink"/>
              </w:rPr>
              <w:t>186</w:t>
            </w:r>
          </w:hyperlink>
        </w:p>
        <w:p>
          <w:pPr>
            <w:pStyle w:val="Contents2"/>
            <w:tabs>
              <w:tab w:val="clear" w:pos="8743"/>
              <w:tab w:val="right" w:pos="9026" w:leader="dot"/>
            </w:tabs>
            <w:rPr/>
          </w:pPr>
          <w:hyperlink w:anchor="__RefHeading___Toc658456_73709187">
            <w:r>
              <w:rPr>
                <w:webHidden/>
                <w:rStyle w:val="IndexLink"/>
              </w:rPr>
              <w:t>762</w:t>
            </w:r>
            <w:r>
              <w:rPr>
                <w:rStyle w:val="IndexLink"/>
                <w:rtl w:val="true"/>
              </w:rPr>
              <w:t xml:space="preserve">- </w:t>
            </w:r>
            <w:r>
              <w:rPr>
                <w:rStyle w:val="IndexLink"/>
                <w:rtl w:val="true"/>
              </w:rPr>
              <w:t>تتمة الانطباق</w:t>
            </w:r>
            <w:r>
              <w:rPr>
                <w:rStyle w:val="IndexLink"/>
                <w:rtl w:val="true"/>
              </w:rPr>
              <w:tab/>
            </w:r>
            <w:r>
              <w:rPr>
                <w:rStyle w:val="IndexLink"/>
              </w:rPr>
              <w:t>186</w:t>
            </w:r>
          </w:hyperlink>
        </w:p>
        <w:p>
          <w:pPr>
            <w:pStyle w:val="Contents2"/>
            <w:tabs>
              <w:tab w:val="clear" w:pos="8743"/>
              <w:tab w:val="right" w:pos="9026" w:leader="dot"/>
            </w:tabs>
            <w:rPr/>
          </w:pPr>
          <w:hyperlink w:anchor="__RefHeading___Toc658458_73709187">
            <w:r>
              <w:rPr>
                <w:webHidden/>
                <w:rStyle w:val="IndexLink"/>
              </w:rPr>
              <w:t>763</w:t>
            </w:r>
            <w:r>
              <w:rPr>
                <w:rStyle w:val="IndexLink"/>
                <w:rtl w:val="true"/>
              </w:rPr>
              <w:t xml:space="preserve">- </w:t>
            </w:r>
            <w:r>
              <w:rPr>
                <w:rStyle w:val="IndexLink"/>
                <w:rtl w:val="true"/>
              </w:rPr>
              <w:t>تتمة صوان الحکمة</w:t>
            </w:r>
            <w:r>
              <w:rPr>
                <w:rStyle w:val="IndexLink"/>
                <w:rtl w:val="true"/>
              </w:rPr>
              <w:tab/>
            </w:r>
            <w:r>
              <w:rPr>
                <w:rStyle w:val="IndexLink"/>
              </w:rPr>
              <w:t>186</w:t>
            </w:r>
          </w:hyperlink>
        </w:p>
        <w:p>
          <w:pPr>
            <w:pStyle w:val="Contents2"/>
            <w:tabs>
              <w:tab w:val="clear" w:pos="8743"/>
              <w:tab w:val="right" w:pos="9026" w:leader="dot"/>
            </w:tabs>
            <w:rPr/>
          </w:pPr>
          <w:hyperlink w:anchor="__RefHeading___Toc658460_73709187">
            <w:r>
              <w:rPr>
                <w:webHidden/>
                <w:rStyle w:val="IndexLink"/>
              </w:rPr>
              <w:t>764</w:t>
            </w:r>
            <w:r>
              <w:rPr>
                <w:rStyle w:val="IndexLink"/>
                <w:rtl w:val="true"/>
              </w:rPr>
              <w:t xml:space="preserve">- </w:t>
            </w:r>
            <w:r>
              <w:rPr>
                <w:rStyle w:val="IndexLink"/>
                <w:rtl w:val="true"/>
              </w:rPr>
              <w:t>تتمة المنتهی فی وقائع أیام الخلفا</w:t>
            </w:r>
            <w:r>
              <w:rPr>
                <w:rStyle w:val="IndexLink"/>
                <w:rtl w:val="true"/>
              </w:rPr>
              <w:tab/>
            </w:r>
            <w:r>
              <w:rPr>
                <w:rStyle w:val="IndexLink"/>
              </w:rPr>
              <w:t>187</w:t>
            </w:r>
          </w:hyperlink>
        </w:p>
        <w:p>
          <w:pPr>
            <w:pStyle w:val="Contents2"/>
            <w:tabs>
              <w:tab w:val="clear" w:pos="8743"/>
              <w:tab w:val="right" w:pos="9026" w:leader="dot"/>
            </w:tabs>
            <w:rPr/>
          </w:pPr>
          <w:hyperlink w:anchor="__RefHeading___Toc658462_73709187">
            <w:r>
              <w:rPr>
                <w:webHidden/>
                <w:rStyle w:val="IndexLink"/>
              </w:rPr>
              <w:t>765</w:t>
            </w:r>
            <w:r>
              <w:rPr>
                <w:rStyle w:val="IndexLink"/>
                <w:rtl w:val="true"/>
              </w:rPr>
              <w:t xml:space="preserve">- </w:t>
            </w:r>
            <w:r>
              <w:rPr>
                <w:rStyle w:val="IndexLink"/>
                <w:rtl w:val="true"/>
              </w:rPr>
              <w:t>تتمیم الجامع العباسی</w:t>
            </w:r>
            <w:r>
              <w:rPr>
                <w:rStyle w:val="IndexLink"/>
                <w:rtl w:val="true"/>
              </w:rPr>
              <w:tab/>
            </w:r>
            <w:r>
              <w:rPr>
                <w:rStyle w:val="IndexLink"/>
              </w:rPr>
              <w:t>187</w:t>
            </w:r>
          </w:hyperlink>
        </w:p>
        <w:p>
          <w:pPr>
            <w:pStyle w:val="Contents2"/>
            <w:tabs>
              <w:tab w:val="clear" w:pos="8743"/>
              <w:tab w:val="right" w:pos="9026" w:leader="dot"/>
            </w:tabs>
            <w:rPr/>
          </w:pPr>
          <w:hyperlink w:anchor="__RefHeading___Toc658464_73709187">
            <w:r>
              <w:rPr>
                <w:webHidden/>
                <w:rStyle w:val="IndexLink"/>
              </w:rPr>
              <w:t>766</w:t>
            </w:r>
            <w:r>
              <w:rPr>
                <w:rStyle w:val="IndexLink"/>
                <w:rtl w:val="true"/>
              </w:rPr>
              <w:t xml:space="preserve">- </w:t>
            </w:r>
            <w:r>
              <w:rPr>
                <w:rStyle w:val="IndexLink"/>
                <w:rtl w:val="true"/>
              </w:rPr>
              <w:t>تجددنامه</w:t>
            </w:r>
            <w:r>
              <w:rPr>
                <w:rStyle w:val="IndexLink"/>
                <w:rtl w:val="true"/>
              </w:rPr>
              <w:tab/>
            </w:r>
            <w:r>
              <w:rPr>
                <w:rStyle w:val="IndexLink"/>
              </w:rPr>
              <w:t>187</w:t>
            </w:r>
          </w:hyperlink>
        </w:p>
        <w:p>
          <w:pPr>
            <w:pStyle w:val="Contents2"/>
            <w:tabs>
              <w:tab w:val="clear" w:pos="8743"/>
              <w:tab w:val="right" w:pos="9026" w:leader="dot"/>
            </w:tabs>
            <w:rPr/>
          </w:pPr>
          <w:hyperlink w:anchor="__RefHeading___Toc658466_73709187">
            <w:r>
              <w:rPr>
                <w:webHidden/>
                <w:rStyle w:val="IndexLink"/>
              </w:rPr>
              <w:t>767</w:t>
            </w:r>
            <w:r>
              <w:rPr>
                <w:rStyle w:val="IndexLink"/>
                <w:rtl w:val="true"/>
              </w:rPr>
              <w:t xml:space="preserve">- </w:t>
            </w:r>
            <w:r>
              <w:rPr>
                <w:rStyle w:val="IndexLink"/>
                <w:rtl w:val="true"/>
              </w:rPr>
              <w:t>تجدید الدوارس و تحدید المدارس</w:t>
            </w:r>
            <w:r>
              <w:rPr>
                <w:rStyle w:val="IndexLink"/>
                <w:rtl w:val="true"/>
              </w:rPr>
              <w:tab/>
            </w:r>
            <w:r>
              <w:rPr>
                <w:rStyle w:val="IndexLink"/>
              </w:rPr>
              <w:t>187</w:t>
            </w:r>
          </w:hyperlink>
        </w:p>
        <w:p>
          <w:pPr>
            <w:pStyle w:val="Contents2"/>
            <w:tabs>
              <w:tab w:val="clear" w:pos="8743"/>
              <w:tab w:val="right" w:pos="9026" w:leader="dot"/>
            </w:tabs>
            <w:rPr/>
          </w:pPr>
          <w:hyperlink w:anchor="__RefHeading___Toc658468_73709187">
            <w:r>
              <w:rPr>
                <w:webHidden/>
                <w:rStyle w:val="IndexLink"/>
              </w:rPr>
              <w:t>768</w:t>
            </w:r>
            <w:r>
              <w:rPr>
                <w:rStyle w:val="IndexLink"/>
                <w:rtl w:val="true"/>
              </w:rPr>
              <w:t xml:space="preserve">- </w:t>
            </w:r>
            <w:r>
              <w:rPr>
                <w:rStyle w:val="IndexLink"/>
                <w:rtl w:val="true"/>
              </w:rPr>
              <w:t>تجربة الاحرار و تسلیة الابرار</w:t>
            </w:r>
            <w:r>
              <w:rPr>
                <w:rStyle w:val="IndexLink"/>
                <w:rtl w:val="true"/>
              </w:rPr>
              <w:tab/>
            </w:r>
            <w:r>
              <w:rPr>
                <w:rStyle w:val="IndexLink"/>
              </w:rPr>
              <w:t>188</w:t>
            </w:r>
          </w:hyperlink>
        </w:p>
        <w:p>
          <w:pPr>
            <w:pStyle w:val="Contents2"/>
            <w:tabs>
              <w:tab w:val="clear" w:pos="8743"/>
              <w:tab w:val="right" w:pos="9026" w:leader="dot"/>
            </w:tabs>
            <w:rPr/>
          </w:pPr>
          <w:hyperlink w:anchor="__RefHeading___Toc658470_73709187">
            <w:r>
              <w:rPr>
                <w:webHidden/>
                <w:rStyle w:val="IndexLink"/>
              </w:rPr>
              <w:t>769</w:t>
            </w:r>
            <w:r>
              <w:rPr>
                <w:rStyle w:val="IndexLink"/>
                <w:rtl w:val="true"/>
              </w:rPr>
              <w:t xml:space="preserve">- </w:t>
            </w:r>
            <w:r>
              <w:rPr>
                <w:rStyle w:val="IndexLink"/>
                <w:rtl w:val="true"/>
              </w:rPr>
              <w:t>تجرید أسانید الکافی</w:t>
            </w:r>
            <w:r>
              <w:rPr>
                <w:rStyle w:val="IndexLink"/>
                <w:rtl w:val="true"/>
              </w:rPr>
              <w:tab/>
            </w:r>
            <w:r>
              <w:rPr>
                <w:rStyle w:val="IndexLink"/>
              </w:rPr>
              <w:t>188</w:t>
            </w:r>
          </w:hyperlink>
        </w:p>
        <w:p>
          <w:pPr>
            <w:pStyle w:val="Contents2"/>
            <w:tabs>
              <w:tab w:val="clear" w:pos="8743"/>
              <w:tab w:val="right" w:pos="9026" w:leader="dot"/>
            </w:tabs>
            <w:rPr/>
          </w:pPr>
          <w:hyperlink w:anchor="__RefHeading___Toc658472_73709187">
            <w:r>
              <w:rPr>
                <w:webHidden/>
                <w:rStyle w:val="IndexLink"/>
              </w:rPr>
              <w:t>770</w:t>
            </w:r>
            <w:r>
              <w:rPr>
                <w:rStyle w:val="IndexLink"/>
                <w:rtl w:val="true"/>
              </w:rPr>
              <w:t xml:space="preserve">- </w:t>
            </w:r>
            <w:r>
              <w:rPr>
                <w:rStyle w:val="IndexLink"/>
                <w:rtl w:val="true"/>
              </w:rPr>
              <w:t>تجرید أسانید التهذیب</w:t>
            </w:r>
            <w:r>
              <w:rPr>
                <w:rStyle w:val="IndexLink"/>
                <w:rtl w:val="true"/>
              </w:rPr>
              <w:tab/>
            </w:r>
            <w:r>
              <w:rPr>
                <w:rStyle w:val="IndexLink"/>
              </w:rPr>
              <w:t>189</w:t>
            </w:r>
          </w:hyperlink>
        </w:p>
        <w:p>
          <w:pPr>
            <w:pStyle w:val="Contents2"/>
            <w:tabs>
              <w:tab w:val="clear" w:pos="8743"/>
              <w:tab w:val="right" w:pos="9026" w:leader="dot"/>
            </w:tabs>
            <w:rPr/>
          </w:pPr>
          <w:hyperlink w:anchor="__RefHeading___Toc658474_73709187">
            <w:r>
              <w:rPr>
                <w:webHidden/>
                <w:rStyle w:val="IndexLink"/>
              </w:rPr>
              <w:t>771</w:t>
            </w:r>
            <w:r>
              <w:rPr>
                <w:rStyle w:val="IndexLink"/>
                <w:rtl w:val="true"/>
              </w:rPr>
              <w:t xml:space="preserve">- </w:t>
            </w:r>
            <w:r>
              <w:rPr>
                <w:rStyle w:val="IndexLink"/>
                <w:rtl w:val="true"/>
              </w:rPr>
              <w:t>تجرید الغواشی و تحریر الحواشی</w:t>
            </w:r>
            <w:r>
              <w:rPr>
                <w:rStyle w:val="IndexLink"/>
                <w:rtl w:val="true"/>
              </w:rPr>
              <w:tab/>
            </w:r>
            <w:r>
              <w:rPr>
                <w:rStyle w:val="IndexLink"/>
              </w:rPr>
              <w:t>189</w:t>
            </w:r>
          </w:hyperlink>
        </w:p>
        <w:p>
          <w:pPr>
            <w:pStyle w:val="Contents2"/>
            <w:tabs>
              <w:tab w:val="clear" w:pos="8743"/>
              <w:tab w:val="right" w:pos="9026" w:leader="dot"/>
            </w:tabs>
            <w:rPr/>
          </w:pPr>
          <w:hyperlink w:anchor="__RefHeading___Toc658476_73709187">
            <w:r>
              <w:rPr>
                <w:webHidden/>
                <w:rStyle w:val="IndexLink"/>
              </w:rPr>
              <w:t>772</w:t>
            </w:r>
            <w:r>
              <w:rPr>
                <w:rStyle w:val="IndexLink"/>
                <w:rtl w:val="true"/>
              </w:rPr>
              <w:t xml:space="preserve">- </w:t>
            </w:r>
            <w:r>
              <w:rPr>
                <w:rStyle w:val="IndexLink"/>
                <w:rtl w:val="true"/>
              </w:rPr>
              <w:t>تجلی حقیقت در اسرار کربلا</w:t>
            </w:r>
            <w:r>
              <w:rPr>
                <w:rStyle w:val="IndexLink"/>
                <w:rtl w:val="true"/>
              </w:rPr>
              <w:tab/>
            </w:r>
            <w:r>
              <w:rPr>
                <w:rStyle w:val="IndexLink"/>
              </w:rPr>
              <w:t>189</w:t>
            </w:r>
          </w:hyperlink>
        </w:p>
        <w:p>
          <w:pPr>
            <w:pStyle w:val="Contents2"/>
            <w:tabs>
              <w:tab w:val="clear" w:pos="8743"/>
              <w:tab w:val="right" w:pos="9026" w:leader="dot"/>
            </w:tabs>
            <w:rPr/>
          </w:pPr>
          <w:hyperlink w:anchor="__RefHeading___Toc658478_73709187">
            <w:r>
              <w:rPr>
                <w:webHidden/>
                <w:rStyle w:val="IndexLink"/>
              </w:rPr>
              <w:t>773</w:t>
            </w:r>
            <w:r>
              <w:rPr>
                <w:rStyle w:val="IndexLink"/>
                <w:rtl w:val="true"/>
              </w:rPr>
              <w:t xml:space="preserve">- </w:t>
            </w:r>
            <w:r>
              <w:rPr>
                <w:rStyle w:val="IndexLink"/>
                <w:rtl w:val="true"/>
              </w:rPr>
              <w:t>تجلی عرفان</w:t>
            </w:r>
            <w:r>
              <w:rPr>
                <w:rStyle w:val="IndexLink"/>
                <w:rtl w:val="true"/>
              </w:rPr>
              <w:tab/>
            </w:r>
            <w:r>
              <w:rPr>
                <w:rStyle w:val="IndexLink"/>
              </w:rPr>
              <w:t>189</w:t>
            </w:r>
          </w:hyperlink>
        </w:p>
        <w:p>
          <w:pPr>
            <w:pStyle w:val="Contents2"/>
            <w:tabs>
              <w:tab w:val="clear" w:pos="8743"/>
              <w:tab w:val="right" w:pos="9026" w:leader="dot"/>
            </w:tabs>
            <w:rPr/>
          </w:pPr>
          <w:hyperlink w:anchor="__RefHeading___Toc658480_73709187">
            <w:r>
              <w:rPr>
                <w:webHidden/>
                <w:rStyle w:val="IndexLink"/>
              </w:rPr>
              <w:t>774</w:t>
            </w:r>
            <w:r>
              <w:rPr>
                <w:rStyle w:val="IndexLink"/>
                <w:rtl w:val="true"/>
              </w:rPr>
              <w:t xml:space="preserve">- </w:t>
            </w:r>
            <w:r>
              <w:rPr>
                <w:rStyle w:val="IndexLink"/>
                <w:rtl w:val="true"/>
              </w:rPr>
              <w:t>التجنیسات</w:t>
            </w:r>
            <w:r>
              <w:rPr>
                <w:rStyle w:val="IndexLink"/>
                <w:rtl w:val="true"/>
              </w:rPr>
              <w:tab/>
            </w:r>
            <w:r>
              <w:rPr>
                <w:rStyle w:val="IndexLink"/>
              </w:rPr>
              <w:t>189</w:t>
            </w:r>
          </w:hyperlink>
        </w:p>
        <w:p>
          <w:pPr>
            <w:pStyle w:val="Contents2"/>
            <w:tabs>
              <w:tab w:val="clear" w:pos="8743"/>
              <w:tab w:val="right" w:pos="9026" w:leader="dot"/>
            </w:tabs>
            <w:rPr/>
          </w:pPr>
          <w:hyperlink w:anchor="__RefHeading___Toc658482_73709187">
            <w:r>
              <w:rPr>
                <w:webHidden/>
                <w:rStyle w:val="IndexLink"/>
              </w:rPr>
              <w:t>775</w:t>
            </w:r>
            <w:r>
              <w:rPr>
                <w:rStyle w:val="IndexLink"/>
                <w:rtl w:val="true"/>
              </w:rPr>
              <w:t xml:space="preserve">- </w:t>
            </w:r>
            <w:r>
              <w:rPr>
                <w:rStyle w:val="IndexLink"/>
                <w:rtl w:val="true"/>
              </w:rPr>
              <w:t>التجوید</w:t>
            </w:r>
            <w:r>
              <w:rPr>
                <w:rStyle w:val="IndexLink"/>
                <w:rtl w:val="true"/>
              </w:rPr>
              <w:tab/>
            </w:r>
            <w:r>
              <w:rPr>
                <w:rStyle w:val="IndexLink"/>
              </w:rPr>
              <w:t>190</w:t>
            </w:r>
          </w:hyperlink>
        </w:p>
        <w:p>
          <w:pPr>
            <w:pStyle w:val="Contents2"/>
            <w:tabs>
              <w:tab w:val="clear" w:pos="8743"/>
              <w:tab w:val="right" w:pos="9026" w:leader="dot"/>
            </w:tabs>
            <w:rPr/>
          </w:pPr>
          <w:hyperlink w:anchor="__RefHeading___Toc658484_73709187">
            <w:r>
              <w:rPr>
                <w:webHidden/>
                <w:rStyle w:val="IndexLink"/>
              </w:rPr>
              <w:t>776</w:t>
            </w:r>
            <w:r>
              <w:rPr>
                <w:rStyle w:val="IndexLink"/>
                <w:rtl w:val="true"/>
              </w:rPr>
              <w:t xml:space="preserve">- </w:t>
            </w:r>
            <w:r>
              <w:rPr>
                <w:rStyle w:val="IndexLink"/>
                <w:rtl w:val="true"/>
              </w:rPr>
              <w:t>تجوید القرآن</w:t>
            </w:r>
            <w:r>
              <w:rPr>
                <w:rStyle w:val="IndexLink"/>
                <w:rtl w:val="true"/>
              </w:rPr>
              <w:tab/>
            </w:r>
            <w:r>
              <w:rPr>
                <w:rStyle w:val="IndexLink"/>
              </w:rPr>
              <w:t>190</w:t>
            </w:r>
          </w:hyperlink>
        </w:p>
        <w:p>
          <w:pPr>
            <w:pStyle w:val="Contents2"/>
            <w:tabs>
              <w:tab w:val="clear" w:pos="8743"/>
              <w:tab w:val="right" w:pos="9026" w:leader="dot"/>
            </w:tabs>
            <w:rPr/>
          </w:pPr>
          <w:hyperlink w:anchor="__RefHeading___Toc658486_73709187">
            <w:r>
              <w:rPr>
                <w:webHidden/>
                <w:rStyle w:val="IndexLink"/>
              </w:rPr>
              <w:t>777</w:t>
            </w:r>
            <w:r>
              <w:rPr>
                <w:rStyle w:val="IndexLink"/>
                <w:rtl w:val="true"/>
              </w:rPr>
              <w:t xml:space="preserve">- </w:t>
            </w:r>
            <w:r>
              <w:rPr>
                <w:rStyle w:val="IndexLink"/>
                <w:rtl w:val="true"/>
              </w:rPr>
              <w:t>تجوید اللسان فی تعلیم القرآن</w:t>
            </w:r>
            <w:r>
              <w:rPr>
                <w:rStyle w:val="IndexLink"/>
                <w:rtl w:val="true"/>
              </w:rPr>
              <w:tab/>
            </w:r>
            <w:r>
              <w:rPr>
                <w:rStyle w:val="IndexLink"/>
              </w:rPr>
              <w:t>190</w:t>
            </w:r>
          </w:hyperlink>
        </w:p>
        <w:p>
          <w:pPr>
            <w:pStyle w:val="Contents2"/>
            <w:tabs>
              <w:tab w:val="clear" w:pos="8743"/>
              <w:tab w:val="right" w:pos="9026" w:leader="dot"/>
            </w:tabs>
            <w:rPr/>
          </w:pPr>
          <w:hyperlink w:anchor="__RefHeading___Toc658488_73709187">
            <w:r>
              <w:rPr>
                <w:webHidden/>
                <w:rStyle w:val="IndexLink"/>
              </w:rPr>
              <w:t>778</w:t>
            </w:r>
            <w:r>
              <w:rPr>
                <w:rStyle w:val="IndexLink"/>
                <w:rtl w:val="true"/>
              </w:rPr>
              <w:t xml:space="preserve">- </w:t>
            </w:r>
            <w:r>
              <w:rPr>
                <w:rStyle w:val="IndexLink"/>
                <w:rtl w:val="true"/>
              </w:rPr>
              <w:t>التجوید المفید</w:t>
            </w:r>
            <w:r>
              <w:rPr>
                <w:rStyle w:val="IndexLink"/>
                <w:rtl w:val="true"/>
              </w:rPr>
              <w:tab/>
            </w:r>
            <w:r>
              <w:rPr>
                <w:rStyle w:val="IndexLink"/>
              </w:rPr>
              <w:t>190</w:t>
            </w:r>
          </w:hyperlink>
        </w:p>
        <w:p>
          <w:pPr>
            <w:pStyle w:val="Contents2"/>
            <w:tabs>
              <w:tab w:val="clear" w:pos="8743"/>
              <w:tab w:val="right" w:pos="9026" w:leader="dot"/>
            </w:tabs>
            <w:rPr/>
          </w:pPr>
          <w:hyperlink w:anchor="__RefHeading___Toc658490_73709187">
            <w:r>
              <w:rPr>
                <w:webHidden/>
                <w:rStyle w:val="IndexLink"/>
              </w:rPr>
              <w:t>779</w:t>
            </w:r>
            <w:r>
              <w:rPr>
                <w:rStyle w:val="IndexLink"/>
                <w:rtl w:val="true"/>
              </w:rPr>
              <w:t xml:space="preserve">- </w:t>
            </w:r>
            <w:r>
              <w:rPr>
                <w:rStyle w:val="IndexLink"/>
                <w:rtl w:val="true"/>
              </w:rPr>
              <w:t>تحت رماد النوائب</w:t>
            </w:r>
            <w:r>
              <w:rPr>
                <w:rStyle w:val="IndexLink"/>
                <w:rtl w:val="true"/>
              </w:rPr>
              <w:tab/>
            </w:r>
            <w:r>
              <w:rPr>
                <w:rStyle w:val="IndexLink"/>
              </w:rPr>
              <w:t>190</w:t>
            </w:r>
          </w:hyperlink>
        </w:p>
        <w:p>
          <w:pPr>
            <w:pStyle w:val="Contents2"/>
            <w:tabs>
              <w:tab w:val="clear" w:pos="8743"/>
              <w:tab w:val="right" w:pos="9026" w:leader="dot"/>
            </w:tabs>
            <w:rPr/>
          </w:pPr>
          <w:hyperlink w:anchor="__RefHeading___Toc658492_73709187">
            <w:r>
              <w:rPr>
                <w:webHidden/>
                <w:rStyle w:val="IndexLink"/>
              </w:rPr>
              <w:t>780</w:t>
            </w:r>
            <w:r>
              <w:rPr>
                <w:rStyle w:val="IndexLink"/>
                <w:rtl w:val="true"/>
              </w:rPr>
              <w:t xml:space="preserve">- </w:t>
            </w:r>
            <w:r>
              <w:rPr>
                <w:rStyle w:val="IndexLink"/>
                <w:rtl w:val="true"/>
              </w:rPr>
              <w:t>تحریر الفرائض</w:t>
            </w:r>
            <w:r>
              <w:rPr>
                <w:rStyle w:val="IndexLink"/>
                <w:rtl w:val="true"/>
              </w:rPr>
              <w:tab/>
            </w:r>
            <w:r>
              <w:rPr>
                <w:rStyle w:val="IndexLink"/>
              </w:rPr>
              <w:t>191</w:t>
            </w:r>
          </w:hyperlink>
        </w:p>
        <w:p>
          <w:pPr>
            <w:pStyle w:val="Contents2"/>
            <w:tabs>
              <w:tab w:val="clear" w:pos="8743"/>
              <w:tab w:val="right" w:pos="9026" w:leader="dot"/>
            </w:tabs>
            <w:rPr/>
          </w:pPr>
          <w:hyperlink w:anchor="__RefHeading___Toc658494_73709187">
            <w:r>
              <w:rPr>
                <w:webHidden/>
                <w:rStyle w:val="IndexLink"/>
              </w:rPr>
              <w:t>781</w:t>
            </w:r>
            <w:r>
              <w:rPr>
                <w:rStyle w:val="IndexLink"/>
                <w:rtl w:val="true"/>
              </w:rPr>
              <w:t xml:space="preserve">- </w:t>
            </w:r>
            <w:r>
              <w:rPr>
                <w:rStyle w:val="IndexLink"/>
                <w:rtl w:val="true"/>
              </w:rPr>
              <w:t>التحریر فی التذکیر</w:t>
            </w:r>
            <w:r>
              <w:rPr>
                <w:rStyle w:val="IndexLink"/>
                <w:rtl w:val="true"/>
              </w:rPr>
              <w:tab/>
            </w:r>
            <w:r>
              <w:rPr>
                <w:rStyle w:val="IndexLink"/>
              </w:rPr>
              <w:t>191</w:t>
            </w:r>
          </w:hyperlink>
        </w:p>
        <w:p>
          <w:pPr>
            <w:pStyle w:val="Contents2"/>
            <w:tabs>
              <w:tab w:val="clear" w:pos="8743"/>
              <w:tab w:val="right" w:pos="9026" w:leader="dot"/>
            </w:tabs>
            <w:rPr/>
          </w:pPr>
          <w:hyperlink w:anchor="__RefHeading___Toc658496_73709187">
            <w:r>
              <w:rPr>
                <w:webHidden/>
                <w:rStyle w:val="IndexLink"/>
              </w:rPr>
              <w:t>782</w:t>
            </w:r>
            <w:r>
              <w:rPr>
                <w:rStyle w:val="IndexLink"/>
                <w:rtl w:val="true"/>
              </w:rPr>
              <w:t xml:space="preserve">- </w:t>
            </w:r>
            <w:r>
              <w:rPr>
                <w:rStyle w:val="IndexLink"/>
                <w:rtl w:val="true"/>
              </w:rPr>
              <w:t>تحریر کتاب مالا ناوس</w:t>
            </w:r>
            <w:r>
              <w:rPr>
                <w:rStyle w:val="IndexLink"/>
                <w:rtl w:val="true"/>
              </w:rPr>
              <w:tab/>
            </w:r>
            <w:r>
              <w:rPr>
                <w:rStyle w:val="IndexLink"/>
              </w:rPr>
              <w:t>191</w:t>
            </w:r>
          </w:hyperlink>
        </w:p>
        <w:p>
          <w:pPr>
            <w:pStyle w:val="Contents2"/>
            <w:tabs>
              <w:tab w:val="clear" w:pos="8743"/>
              <w:tab w:val="right" w:pos="9026" w:leader="dot"/>
            </w:tabs>
            <w:rPr/>
          </w:pPr>
          <w:hyperlink w:anchor="__RefHeading___Toc658498_73709187">
            <w:r>
              <w:rPr>
                <w:webHidden/>
                <w:rStyle w:val="IndexLink"/>
              </w:rPr>
              <w:t>783</w:t>
            </w:r>
            <w:r>
              <w:rPr>
                <w:rStyle w:val="IndexLink"/>
                <w:rtl w:val="true"/>
              </w:rPr>
              <w:t xml:space="preserve">- </w:t>
            </w:r>
            <w:r>
              <w:rPr>
                <w:rStyle w:val="IndexLink"/>
                <w:rtl w:val="true"/>
              </w:rPr>
              <w:t>تحریر وسائل الشیعة</w:t>
            </w:r>
            <w:r>
              <w:rPr>
                <w:rStyle w:val="IndexLink"/>
                <w:rtl w:val="true"/>
              </w:rPr>
              <w:tab/>
            </w:r>
            <w:r>
              <w:rPr>
                <w:rStyle w:val="IndexLink"/>
              </w:rPr>
              <w:t>191</w:t>
            </w:r>
          </w:hyperlink>
        </w:p>
        <w:p>
          <w:pPr>
            <w:pStyle w:val="Contents2"/>
            <w:tabs>
              <w:tab w:val="clear" w:pos="8743"/>
              <w:tab w:val="right" w:pos="9026" w:leader="dot"/>
            </w:tabs>
            <w:rPr/>
          </w:pPr>
          <w:hyperlink w:anchor="__RefHeading___Toc658500_73709187">
            <w:r>
              <w:rPr>
                <w:webHidden/>
                <w:rStyle w:val="IndexLink"/>
              </w:rPr>
              <w:t>784</w:t>
            </w:r>
            <w:r>
              <w:rPr>
                <w:rStyle w:val="IndexLink"/>
                <w:rtl w:val="true"/>
              </w:rPr>
              <w:t xml:space="preserve">- </w:t>
            </w:r>
            <w:r>
              <w:rPr>
                <w:rStyle w:val="IndexLink"/>
                <w:rtl w:val="true"/>
              </w:rPr>
              <w:t>تحریم تنباکو</w:t>
            </w:r>
            <w:r>
              <w:rPr>
                <w:rStyle w:val="IndexLink"/>
                <w:rtl w:val="true"/>
              </w:rPr>
              <w:tab/>
            </w:r>
            <w:r>
              <w:rPr>
                <w:rStyle w:val="IndexLink"/>
              </w:rPr>
              <w:t>191</w:t>
            </w:r>
          </w:hyperlink>
        </w:p>
        <w:p>
          <w:pPr>
            <w:pStyle w:val="Contents2"/>
            <w:tabs>
              <w:tab w:val="clear" w:pos="8743"/>
              <w:tab w:val="right" w:pos="9026" w:leader="dot"/>
            </w:tabs>
            <w:rPr/>
          </w:pPr>
          <w:hyperlink w:anchor="__RefHeading___Toc658502_73709187">
            <w:r>
              <w:rPr>
                <w:webHidden/>
                <w:rStyle w:val="IndexLink"/>
              </w:rPr>
              <w:t>785</w:t>
            </w:r>
            <w:r>
              <w:rPr>
                <w:rStyle w:val="IndexLink"/>
                <w:rtl w:val="true"/>
              </w:rPr>
              <w:t xml:space="preserve">- </w:t>
            </w:r>
            <w:r>
              <w:rPr>
                <w:rStyle w:val="IndexLink"/>
                <w:rtl w:val="true"/>
              </w:rPr>
              <w:t>تحریم تنباکو</w:t>
            </w:r>
            <w:r>
              <w:rPr>
                <w:rStyle w:val="IndexLink"/>
                <w:rtl w:val="true"/>
              </w:rPr>
              <w:tab/>
            </w:r>
            <w:r>
              <w:rPr>
                <w:rStyle w:val="IndexLink"/>
              </w:rPr>
              <w:t>192</w:t>
            </w:r>
          </w:hyperlink>
        </w:p>
        <w:p>
          <w:pPr>
            <w:pStyle w:val="Contents2"/>
            <w:tabs>
              <w:tab w:val="clear" w:pos="8743"/>
              <w:tab w:val="right" w:pos="9026" w:leader="dot"/>
            </w:tabs>
            <w:rPr/>
          </w:pPr>
          <w:hyperlink w:anchor="__RefHeading___Toc658504_73709187">
            <w:r>
              <w:rPr>
                <w:webHidden/>
                <w:rStyle w:val="IndexLink"/>
              </w:rPr>
              <w:t>786</w:t>
            </w:r>
            <w:r>
              <w:rPr>
                <w:rStyle w:val="IndexLink"/>
                <w:rtl w:val="true"/>
              </w:rPr>
              <w:t xml:space="preserve">- </w:t>
            </w:r>
            <w:r>
              <w:rPr>
                <w:rStyle w:val="IndexLink"/>
                <w:rtl w:val="true"/>
              </w:rPr>
              <w:t>تحصیل الثمن فی حدیث حب الوطن</w:t>
            </w:r>
            <w:r>
              <w:rPr>
                <w:rStyle w:val="IndexLink"/>
                <w:rtl w:val="true"/>
              </w:rPr>
              <w:tab/>
            </w:r>
            <w:r>
              <w:rPr>
                <w:rStyle w:val="IndexLink"/>
              </w:rPr>
              <w:t>192</w:t>
            </w:r>
          </w:hyperlink>
        </w:p>
        <w:p>
          <w:pPr>
            <w:pStyle w:val="Contents2"/>
            <w:tabs>
              <w:tab w:val="clear" w:pos="8743"/>
              <w:tab w:val="right" w:pos="9026" w:leader="dot"/>
            </w:tabs>
            <w:rPr/>
          </w:pPr>
          <w:hyperlink w:anchor="__RefHeading___Toc658506_73709187">
            <w:r>
              <w:rPr>
                <w:webHidden/>
                <w:rStyle w:val="IndexLink"/>
              </w:rPr>
              <w:t>787</w:t>
            </w:r>
            <w:r>
              <w:rPr>
                <w:rStyle w:val="IndexLink"/>
                <w:rtl w:val="true"/>
              </w:rPr>
              <w:t xml:space="preserve">- </w:t>
            </w:r>
            <w:r>
              <w:rPr>
                <w:rStyle w:val="IndexLink"/>
                <w:rtl w:val="true"/>
              </w:rPr>
              <w:t>تحصیل القوانین</w:t>
            </w:r>
            <w:r>
              <w:rPr>
                <w:rStyle w:val="IndexLink"/>
                <w:rtl w:val="true"/>
              </w:rPr>
              <w:tab/>
            </w:r>
            <w:r>
              <w:rPr>
                <w:rStyle w:val="IndexLink"/>
              </w:rPr>
              <w:t>192</w:t>
            </w:r>
          </w:hyperlink>
        </w:p>
        <w:p>
          <w:pPr>
            <w:pStyle w:val="Contents2"/>
            <w:tabs>
              <w:tab w:val="clear" w:pos="8743"/>
              <w:tab w:val="right" w:pos="9026" w:leader="dot"/>
            </w:tabs>
            <w:rPr/>
          </w:pPr>
          <w:hyperlink w:anchor="__RefHeading___Toc658508_73709187">
            <w:r>
              <w:rPr>
                <w:webHidden/>
                <w:rStyle w:val="IndexLink"/>
              </w:rPr>
              <w:t>788</w:t>
            </w:r>
            <w:r>
              <w:rPr>
                <w:rStyle w:val="IndexLink"/>
                <w:rtl w:val="true"/>
              </w:rPr>
              <w:t xml:space="preserve">- </w:t>
            </w:r>
            <w:r>
              <w:rPr>
                <w:rStyle w:val="IndexLink"/>
                <w:rtl w:val="true"/>
              </w:rPr>
              <w:t>تحصیل المنافع</w:t>
            </w:r>
            <w:r>
              <w:rPr>
                <w:rStyle w:val="IndexLink"/>
                <w:rtl w:val="true"/>
              </w:rPr>
              <w:tab/>
            </w:r>
            <w:r>
              <w:rPr>
                <w:rStyle w:val="IndexLink"/>
              </w:rPr>
              <w:t>192</w:t>
            </w:r>
          </w:hyperlink>
        </w:p>
        <w:p>
          <w:pPr>
            <w:pStyle w:val="Contents2"/>
            <w:tabs>
              <w:tab w:val="clear" w:pos="8743"/>
              <w:tab w:val="right" w:pos="9026" w:leader="dot"/>
            </w:tabs>
            <w:rPr/>
          </w:pPr>
          <w:hyperlink w:anchor="__RefHeading___Toc658510_73709187">
            <w:r>
              <w:rPr>
                <w:webHidden/>
                <w:rStyle w:val="IndexLink"/>
              </w:rPr>
              <w:t>789</w:t>
            </w:r>
            <w:r>
              <w:rPr>
                <w:rStyle w:val="IndexLink"/>
                <w:rtl w:val="true"/>
              </w:rPr>
              <w:t xml:space="preserve">- </w:t>
            </w:r>
            <w:r>
              <w:rPr>
                <w:rStyle w:val="IndexLink"/>
                <w:rtl w:val="true"/>
              </w:rPr>
              <w:t>تحصیل النجاة</w:t>
            </w:r>
            <w:r>
              <w:rPr>
                <w:rStyle w:val="IndexLink"/>
                <w:rtl w:val="true"/>
              </w:rPr>
              <w:tab/>
            </w:r>
            <w:r>
              <w:rPr>
                <w:rStyle w:val="IndexLink"/>
              </w:rPr>
              <w:t>192</w:t>
            </w:r>
          </w:hyperlink>
        </w:p>
        <w:p>
          <w:pPr>
            <w:pStyle w:val="Contents2"/>
            <w:tabs>
              <w:tab w:val="clear" w:pos="8743"/>
              <w:tab w:val="right" w:pos="9026" w:leader="dot"/>
            </w:tabs>
            <w:rPr/>
          </w:pPr>
          <w:hyperlink w:anchor="__RefHeading___Toc658512_73709187">
            <w:r>
              <w:rPr>
                <w:webHidden/>
                <w:rStyle w:val="IndexLink"/>
              </w:rPr>
              <w:t>790</w:t>
            </w:r>
            <w:r>
              <w:rPr>
                <w:rStyle w:val="IndexLink"/>
                <w:rtl w:val="true"/>
              </w:rPr>
              <w:t xml:space="preserve">- </w:t>
            </w:r>
            <w:r>
              <w:rPr>
                <w:rStyle w:val="IndexLink"/>
                <w:rtl w:val="true"/>
              </w:rPr>
              <w:t>تحف العقول فی توضیح قوانین الاصول</w:t>
            </w:r>
            <w:r>
              <w:rPr>
                <w:rStyle w:val="IndexLink"/>
                <w:rtl w:val="true"/>
              </w:rPr>
              <w:tab/>
            </w:r>
            <w:r>
              <w:rPr>
                <w:rStyle w:val="IndexLink"/>
              </w:rPr>
              <w:t>193</w:t>
            </w:r>
          </w:hyperlink>
        </w:p>
        <w:p>
          <w:pPr>
            <w:pStyle w:val="Contents2"/>
            <w:tabs>
              <w:tab w:val="clear" w:pos="8743"/>
              <w:tab w:val="right" w:pos="9026" w:leader="dot"/>
            </w:tabs>
            <w:rPr/>
          </w:pPr>
          <w:hyperlink w:anchor="__RefHeading___Toc658514_73709187">
            <w:r>
              <w:rPr>
                <w:webHidden/>
                <w:rStyle w:val="IndexLink"/>
              </w:rPr>
              <w:t>791</w:t>
            </w:r>
            <w:r>
              <w:rPr>
                <w:rStyle w:val="IndexLink"/>
                <w:rtl w:val="true"/>
              </w:rPr>
              <w:t xml:space="preserve">- </w:t>
            </w:r>
            <w:r>
              <w:rPr>
                <w:rStyle w:val="IndexLink"/>
                <w:rtl w:val="true"/>
              </w:rPr>
              <w:t>التحف فی مذاهب السلف</w:t>
            </w:r>
            <w:r>
              <w:rPr>
                <w:rStyle w:val="IndexLink"/>
                <w:rtl w:val="true"/>
              </w:rPr>
              <w:tab/>
            </w:r>
            <w:r>
              <w:rPr>
                <w:rStyle w:val="IndexLink"/>
              </w:rPr>
              <w:t>193</w:t>
            </w:r>
          </w:hyperlink>
        </w:p>
        <w:p>
          <w:pPr>
            <w:pStyle w:val="Contents2"/>
            <w:tabs>
              <w:tab w:val="clear" w:pos="8743"/>
              <w:tab w:val="right" w:pos="9026" w:leader="dot"/>
            </w:tabs>
            <w:rPr/>
          </w:pPr>
          <w:hyperlink w:anchor="__RefHeading___Toc658516_73709187">
            <w:r>
              <w:rPr>
                <w:webHidden/>
                <w:rStyle w:val="IndexLink"/>
              </w:rPr>
              <w:t>792</w:t>
            </w:r>
            <w:r>
              <w:rPr>
                <w:rStyle w:val="IndexLink"/>
                <w:rtl w:val="true"/>
              </w:rPr>
              <w:t xml:space="preserve">- </w:t>
            </w:r>
            <w:r>
              <w:rPr>
                <w:rStyle w:val="IndexLink"/>
                <w:rtl w:val="true"/>
              </w:rPr>
              <w:t>التحف و الطرف</w:t>
            </w:r>
            <w:r>
              <w:rPr>
                <w:rStyle w:val="IndexLink"/>
                <w:rtl w:val="true"/>
              </w:rPr>
              <w:tab/>
            </w:r>
            <w:r>
              <w:rPr>
                <w:rStyle w:val="IndexLink"/>
              </w:rPr>
              <w:t>193</w:t>
            </w:r>
          </w:hyperlink>
        </w:p>
        <w:p>
          <w:pPr>
            <w:pStyle w:val="Contents2"/>
            <w:tabs>
              <w:tab w:val="clear" w:pos="8743"/>
              <w:tab w:val="right" w:pos="9026" w:leader="dot"/>
            </w:tabs>
            <w:rPr/>
          </w:pPr>
          <w:hyperlink w:anchor="__RefHeading___Toc658518_73709187">
            <w:r>
              <w:rPr>
                <w:webHidden/>
                <w:rStyle w:val="IndexLink"/>
              </w:rPr>
              <w:t>793</w:t>
            </w:r>
            <w:r>
              <w:rPr>
                <w:rStyle w:val="IndexLink"/>
                <w:rtl w:val="true"/>
              </w:rPr>
              <w:t xml:space="preserve">- </w:t>
            </w:r>
            <w:r>
              <w:rPr>
                <w:rStyle w:val="IndexLink"/>
                <w:rtl w:val="true"/>
              </w:rPr>
              <w:t>التحفة</w:t>
            </w:r>
            <w:r>
              <w:rPr>
                <w:rStyle w:val="IndexLink"/>
                <w:rtl w:val="true"/>
              </w:rPr>
              <w:tab/>
            </w:r>
            <w:r>
              <w:rPr>
                <w:rStyle w:val="IndexLink"/>
              </w:rPr>
              <w:t>193</w:t>
            </w:r>
          </w:hyperlink>
        </w:p>
        <w:p>
          <w:pPr>
            <w:pStyle w:val="Contents2"/>
            <w:tabs>
              <w:tab w:val="clear" w:pos="8743"/>
              <w:tab w:val="right" w:pos="9026" w:leader="dot"/>
            </w:tabs>
            <w:rPr/>
          </w:pPr>
          <w:hyperlink w:anchor="__RefHeading___Toc658520_73709187">
            <w:r>
              <w:rPr>
                <w:webHidden/>
                <w:rStyle w:val="IndexLink"/>
              </w:rPr>
              <w:t>794</w:t>
            </w:r>
            <w:r>
              <w:rPr>
                <w:rStyle w:val="IndexLink"/>
                <w:rtl w:val="true"/>
              </w:rPr>
              <w:t xml:space="preserve">- </w:t>
            </w:r>
            <w:r>
              <w:rPr>
                <w:rStyle w:val="IndexLink"/>
                <w:rtl w:val="true"/>
              </w:rPr>
              <w:t>التحفة</w:t>
            </w:r>
            <w:r>
              <w:rPr>
                <w:rStyle w:val="IndexLink"/>
                <w:rtl w:val="true"/>
              </w:rPr>
              <w:tab/>
            </w:r>
            <w:r>
              <w:rPr>
                <w:rStyle w:val="IndexLink"/>
              </w:rPr>
              <w:t>193</w:t>
            </w:r>
          </w:hyperlink>
        </w:p>
        <w:p>
          <w:pPr>
            <w:pStyle w:val="Contents2"/>
            <w:tabs>
              <w:tab w:val="clear" w:pos="8743"/>
              <w:tab w:val="right" w:pos="9026" w:leader="dot"/>
            </w:tabs>
            <w:rPr/>
          </w:pPr>
          <w:hyperlink w:anchor="__RefHeading___Toc658522_73709187">
            <w:r>
              <w:rPr>
                <w:webHidden/>
                <w:rStyle w:val="IndexLink"/>
              </w:rPr>
              <w:t>795</w:t>
            </w:r>
            <w:r>
              <w:rPr>
                <w:rStyle w:val="IndexLink"/>
                <w:rtl w:val="true"/>
              </w:rPr>
              <w:t xml:space="preserve">- </w:t>
            </w:r>
            <w:r>
              <w:rPr>
                <w:rStyle w:val="IndexLink"/>
                <w:rtl w:val="true"/>
              </w:rPr>
              <w:t>تحفة الآفاق</w:t>
            </w:r>
            <w:r>
              <w:rPr>
                <w:rStyle w:val="IndexLink"/>
                <w:rtl w:val="true"/>
              </w:rPr>
              <w:tab/>
            </w:r>
            <w:r>
              <w:rPr>
                <w:rStyle w:val="IndexLink"/>
              </w:rPr>
              <w:t>193</w:t>
            </w:r>
          </w:hyperlink>
        </w:p>
        <w:p>
          <w:pPr>
            <w:pStyle w:val="Contents2"/>
            <w:tabs>
              <w:tab w:val="clear" w:pos="8743"/>
              <w:tab w:val="right" w:pos="9026" w:leader="dot"/>
            </w:tabs>
            <w:rPr/>
          </w:pPr>
          <w:hyperlink w:anchor="__RefHeading___Toc658524_73709187">
            <w:r>
              <w:rPr>
                <w:webHidden/>
                <w:rStyle w:val="IndexLink"/>
              </w:rPr>
              <w:t>796</w:t>
            </w:r>
            <w:r>
              <w:rPr>
                <w:rStyle w:val="IndexLink"/>
                <w:rtl w:val="true"/>
              </w:rPr>
              <w:t xml:space="preserve">- </w:t>
            </w:r>
            <w:r>
              <w:rPr>
                <w:rStyle w:val="IndexLink"/>
                <w:rtl w:val="true"/>
              </w:rPr>
              <w:t>تحفة الائمة العلیة</w:t>
            </w:r>
            <w:r>
              <w:rPr>
                <w:rStyle w:val="IndexLink"/>
                <w:rtl w:val="true"/>
              </w:rPr>
              <w:tab/>
            </w:r>
            <w:r>
              <w:rPr>
                <w:rStyle w:val="IndexLink"/>
              </w:rPr>
              <w:t>194</w:t>
            </w:r>
          </w:hyperlink>
        </w:p>
        <w:p>
          <w:pPr>
            <w:pStyle w:val="Contents2"/>
            <w:tabs>
              <w:tab w:val="clear" w:pos="8743"/>
              <w:tab w:val="right" w:pos="9026" w:leader="dot"/>
            </w:tabs>
            <w:rPr/>
          </w:pPr>
          <w:hyperlink w:anchor="__RefHeading___Toc658526_73709187">
            <w:r>
              <w:rPr>
                <w:webHidden/>
                <w:rStyle w:val="IndexLink"/>
              </w:rPr>
              <w:t>797</w:t>
            </w:r>
            <w:r>
              <w:rPr>
                <w:rStyle w:val="IndexLink"/>
                <w:rtl w:val="true"/>
              </w:rPr>
              <w:t xml:space="preserve">- </w:t>
            </w:r>
            <w:r>
              <w:rPr>
                <w:rStyle w:val="IndexLink"/>
                <w:rtl w:val="true"/>
              </w:rPr>
              <w:t>تحفة الابرار</w:t>
            </w:r>
            <w:r>
              <w:rPr>
                <w:rStyle w:val="IndexLink"/>
                <w:rtl w:val="true"/>
              </w:rPr>
              <w:tab/>
            </w:r>
            <w:r>
              <w:rPr>
                <w:rStyle w:val="IndexLink"/>
              </w:rPr>
              <w:t>194</w:t>
            </w:r>
          </w:hyperlink>
        </w:p>
        <w:p>
          <w:pPr>
            <w:pStyle w:val="Contents2"/>
            <w:tabs>
              <w:tab w:val="clear" w:pos="8743"/>
              <w:tab w:val="right" w:pos="9026" w:leader="dot"/>
            </w:tabs>
            <w:rPr/>
          </w:pPr>
          <w:hyperlink w:anchor="__RefHeading___Toc658528_73709187">
            <w:r>
              <w:rPr>
                <w:webHidden/>
                <w:rStyle w:val="IndexLink"/>
              </w:rPr>
              <w:t>798</w:t>
            </w:r>
            <w:r>
              <w:rPr>
                <w:rStyle w:val="IndexLink"/>
                <w:rtl w:val="true"/>
              </w:rPr>
              <w:t xml:space="preserve">- </w:t>
            </w:r>
            <w:r>
              <w:rPr>
                <w:rStyle w:val="IndexLink"/>
                <w:rtl w:val="true"/>
              </w:rPr>
              <w:t>تحفة الابرار</w:t>
            </w:r>
            <w:r>
              <w:rPr>
                <w:rStyle w:val="IndexLink"/>
                <w:rtl w:val="true"/>
              </w:rPr>
              <w:tab/>
            </w:r>
            <w:r>
              <w:rPr>
                <w:rStyle w:val="IndexLink"/>
              </w:rPr>
              <w:t>194</w:t>
            </w:r>
          </w:hyperlink>
        </w:p>
        <w:p>
          <w:pPr>
            <w:pStyle w:val="Contents2"/>
            <w:tabs>
              <w:tab w:val="clear" w:pos="8743"/>
              <w:tab w:val="right" w:pos="9026" w:leader="dot"/>
            </w:tabs>
            <w:rPr/>
          </w:pPr>
          <w:hyperlink w:anchor="__RefHeading___Toc658530_73709187">
            <w:r>
              <w:rPr>
                <w:webHidden/>
                <w:rStyle w:val="IndexLink"/>
              </w:rPr>
              <w:t>799</w:t>
            </w:r>
            <w:r>
              <w:rPr>
                <w:rStyle w:val="IndexLink"/>
                <w:rtl w:val="true"/>
              </w:rPr>
              <w:t xml:space="preserve">- </w:t>
            </w:r>
            <w:r>
              <w:rPr>
                <w:rStyle w:val="IndexLink"/>
                <w:rtl w:val="true"/>
              </w:rPr>
              <w:t>تحفة الابرار فی ترجمة خلاصة الاذکار</w:t>
            </w:r>
            <w:r>
              <w:rPr>
                <w:rStyle w:val="IndexLink"/>
                <w:rtl w:val="true"/>
              </w:rPr>
              <w:tab/>
            </w:r>
            <w:r>
              <w:rPr>
                <w:rStyle w:val="IndexLink"/>
              </w:rPr>
              <w:t>195</w:t>
            </w:r>
          </w:hyperlink>
        </w:p>
        <w:p>
          <w:pPr>
            <w:pStyle w:val="Contents2"/>
            <w:tabs>
              <w:tab w:val="clear" w:pos="8743"/>
              <w:tab w:val="right" w:pos="9026" w:leader="dot"/>
            </w:tabs>
            <w:rPr/>
          </w:pPr>
          <w:hyperlink w:anchor="__RefHeading___Toc658532_73709187">
            <w:r>
              <w:rPr>
                <w:webHidden/>
                <w:rStyle w:val="IndexLink"/>
              </w:rPr>
              <w:t>800</w:t>
            </w:r>
            <w:r>
              <w:rPr>
                <w:rStyle w:val="IndexLink"/>
                <w:rtl w:val="true"/>
              </w:rPr>
              <w:t xml:space="preserve">- </w:t>
            </w:r>
            <w:r>
              <w:rPr>
                <w:rStyle w:val="IndexLink"/>
                <w:rtl w:val="true"/>
              </w:rPr>
              <w:t>التحفة الاثنی عشریة فی نقض کلمات الوهابیة</w:t>
            </w:r>
            <w:r>
              <w:rPr>
                <w:rStyle w:val="IndexLink"/>
                <w:rtl w:val="true"/>
              </w:rPr>
              <w:tab/>
            </w:r>
            <w:r>
              <w:rPr>
                <w:rStyle w:val="IndexLink"/>
              </w:rPr>
              <w:t>195</w:t>
            </w:r>
          </w:hyperlink>
        </w:p>
        <w:p>
          <w:pPr>
            <w:pStyle w:val="Contents2"/>
            <w:tabs>
              <w:tab w:val="clear" w:pos="8743"/>
              <w:tab w:val="right" w:pos="9026" w:leader="dot"/>
            </w:tabs>
            <w:rPr/>
          </w:pPr>
          <w:hyperlink w:anchor="__RefHeading___Toc658534_73709187">
            <w:r>
              <w:rPr>
                <w:webHidden/>
                <w:rStyle w:val="IndexLink"/>
              </w:rPr>
              <w:t>801</w:t>
            </w:r>
            <w:r>
              <w:rPr>
                <w:rStyle w:val="IndexLink"/>
                <w:rtl w:val="true"/>
              </w:rPr>
              <w:t xml:space="preserve">- </w:t>
            </w:r>
            <w:r>
              <w:rPr>
                <w:rStyle w:val="IndexLink"/>
                <w:rtl w:val="true"/>
              </w:rPr>
              <w:t>تحفة الاحباب</w:t>
            </w:r>
            <w:r>
              <w:rPr>
                <w:rStyle w:val="IndexLink"/>
                <w:rtl w:val="true"/>
              </w:rPr>
              <w:tab/>
            </w:r>
            <w:r>
              <w:rPr>
                <w:rStyle w:val="IndexLink"/>
              </w:rPr>
              <w:t>195</w:t>
            </w:r>
          </w:hyperlink>
        </w:p>
        <w:p>
          <w:pPr>
            <w:pStyle w:val="Contents2"/>
            <w:tabs>
              <w:tab w:val="clear" w:pos="8743"/>
              <w:tab w:val="right" w:pos="9026" w:leader="dot"/>
            </w:tabs>
            <w:rPr/>
          </w:pPr>
          <w:hyperlink w:anchor="__RefHeading___Toc658536_73709187">
            <w:r>
              <w:rPr>
                <w:webHidden/>
                <w:rStyle w:val="IndexLink"/>
              </w:rPr>
              <w:t>802</w:t>
            </w:r>
            <w:r>
              <w:rPr>
                <w:rStyle w:val="IndexLink"/>
                <w:rtl w:val="true"/>
              </w:rPr>
              <w:t xml:space="preserve">- </w:t>
            </w:r>
            <w:r>
              <w:rPr>
                <w:rStyle w:val="IndexLink"/>
                <w:rtl w:val="true"/>
              </w:rPr>
              <w:t>تحفة الاحباب فی تسلیة المصاب</w:t>
            </w:r>
            <w:r>
              <w:rPr>
                <w:rStyle w:val="IndexLink"/>
                <w:rtl w:val="true"/>
              </w:rPr>
              <w:tab/>
            </w:r>
            <w:r>
              <w:rPr>
                <w:rStyle w:val="IndexLink"/>
              </w:rPr>
              <w:t>195</w:t>
            </w:r>
          </w:hyperlink>
        </w:p>
        <w:p>
          <w:pPr>
            <w:pStyle w:val="Contents2"/>
            <w:tabs>
              <w:tab w:val="clear" w:pos="8743"/>
              <w:tab w:val="right" w:pos="9026" w:leader="dot"/>
            </w:tabs>
            <w:rPr/>
          </w:pPr>
          <w:hyperlink w:anchor="__RefHeading___Toc658538_73709187">
            <w:r>
              <w:rPr>
                <w:webHidden/>
                <w:rStyle w:val="IndexLink"/>
              </w:rPr>
              <w:t>803</w:t>
            </w:r>
            <w:r>
              <w:rPr>
                <w:rStyle w:val="IndexLink"/>
                <w:rtl w:val="true"/>
              </w:rPr>
              <w:t xml:space="preserve">- </w:t>
            </w:r>
            <w:r>
              <w:rPr>
                <w:rStyle w:val="IndexLink"/>
                <w:rtl w:val="true"/>
              </w:rPr>
              <w:t>تحفة الاحباب فی نوادر آثار الاصحاب</w:t>
            </w:r>
            <w:r>
              <w:rPr>
                <w:rStyle w:val="IndexLink"/>
                <w:rtl w:val="true"/>
              </w:rPr>
              <w:tab/>
            </w:r>
            <w:r>
              <w:rPr>
                <w:rStyle w:val="IndexLink"/>
              </w:rPr>
              <w:t>195</w:t>
            </w:r>
          </w:hyperlink>
        </w:p>
        <w:p>
          <w:pPr>
            <w:pStyle w:val="Contents2"/>
            <w:tabs>
              <w:tab w:val="clear" w:pos="8743"/>
              <w:tab w:val="right" w:pos="9026" w:leader="dot"/>
            </w:tabs>
            <w:rPr/>
          </w:pPr>
          <w:hyperlink w:anchor="__RefHeading___Toc658540_73709187">
            <w:r>
              <w:rPr>
                <w:webHidden/>
                <w:rStyle w:val="IndexLink"/>
              </w:rPr>
              <w:t>804</w:t>
            </w:r>
            <w:r>
              <w:rPr>
                <w:rStyle w:val="IndexLink"/>
                <w:rtl w:val="true"/>
              </w:rPr>
              <w:t xml:space="preserve">- </w:t>
            </w:r>
            <w:r>
              <w:rPr>
                <w:rStyle w:val="IndexLink"/>
                <w:rtl w:val="true"/>
              </w:rPr>
              <w:t>تحفة الاحرار</w:t>
            </w:r>
            <w:r>
              <w:rPr>
                <w:rStyle w:val="IndexLink"/>
                <w:rtl w:val="true"/>
              </w:rPr>
              <w:tab/>
            </w:r>
            <w:r>
              <w:rPr>
                <w:rStyle w:val="IndexLink"/>
              </w:rPr>
              <w:t>195</w:t>
            </w:r>
          </w:hyperlink>
        </w:p>
        <w:p>
          <w:pPr>
            <w:pStyle w:val="Contents2"/>
            <w:tabs>
              <w:tab w:val="clear" w:pos="8743"/>
              <w:tab w:val="right" w:pos="9026" w:leader="dot"/>
            </w:tabs>
            <w:rPr/>
          </w:pPr>
          <w:hyperlink w:anchor="__RefHeading___Toc658542_73709187">
            <w:r>
              <w:rPr>
                <w:webHidden/>
                <w:rStyle w:val="IndexLink"/>
              </w:rPr>
              <w:t>805</w:t>
            </w:r>
            <w:r>
              <w:rPr>
                <w:rStyle w:val="IndexLink"/>
                <w:rtl w:val="true"/>
              </w:rPr>
              <w:t xml:space="preserve">- </w:t>
            </w:r>
            <w:r>
              <w:rPr>
                <w:rStyle w:val="IndexLink"/>
                <w:rtl w:val="true"/>
              </w:rPr>
              <w:t>تحفة الاخوان</w:t>
            </w:r>
            <w:r>
              <w:rPr>
                <w:rStyle w:val="IndexLink"/>
                <w:rtl w:val="true"/>
              </w:rPr>
              <w:tab/>
            </w:r>
            <w:r>
              <w:rPr>
                <w:rStyle w:val="IndexLink"/>
              </w:rPr>
              <w:t>196</w:t>
            </w:r>
          </w:hyperlink>
        </w:p>
        <w:p>
          <w:pPr>
            <w:pStyle w:val="Contents2"/>
            <w:tabs>
              <w:tab w:val="clear" w:pos="8743"/>
              <w:tab w:val="right" w:pos="9026" w:leader="dot"/>
            </w:tabs>
            <w:rPr/>
          </w:pPr>
          <w:hyperlink w:anchor="__RefHeading___Toc658544_73709187">
            <w:r>
              <w:rPr>
                <w:webHidden/>
                <w:rStyle w:val="IndexLink"/>
              </w:rPr>
              <w:t>806</w:t>
            </w:r>
            <w:r>
              <w:rPr>
                <w:rStyle w:val="IndexLink"/>
                <w:rtl w:val="true"/>
              </w:rPr>
              <w:t xml:space="preserve">- </w:t>
            </w:r>
            <w:r>
              <w:rPr>
                <w:rStyle w:val="IndexLink"/>
                <w:rtl w:val="true"/>
              </w:rPr>
              <w:t>تحفة الاخوان</w:t>
            </w:r>
            <w:r>
              <w:rPr>
                <w:rStyle w:val="IndexLink"/>
                <w:rtl w:val="true"/>
              </w:rPr>
              <w:tab/>
            </w:r>
            <w:r>
              <w:rPr>
                <w:rStyle w:val="IndexLink"/>
              </w:rPr>
              <w:t>196</w:t>
            </w:r>
          </w:hyperlink>
        </w:p>
        <w:p>
          <w:pPr>
            <w:pStyle w:val="Contents2"/>
            <w:tabs>
              <w:tab w:val="clear" w:pos="8743"/>
              <w:tab w:val="right" w:pos="9026" w:leader="dot"/>
            </w:tabs>
            <w:rPr/>
          </w:pPr>
          <w:hyperlink w:anchor="__RefHeading___Toc658546_73709187">
            <w:r>
              <w:rPr>
                <w:webHidden/>
                <w:rStyle w:val="IndexLink"/>
              </w:rPr>
              <w:t>807</w:t>
            </w:r>
            <w:r>
              <w:rPr>
                <w:rStyle w:val="IndexLink"/>
                <w:rtl w:val="true"/>
              </w:rPr>
              <w:t xml:space="preserve">- </w:t>
            </w:r>
            <w:r>
              <w:rPr>
                <w:rStyle w:val="IndexLink"/>
                <w:rtl w:val="true"/>
              </w:rPr>
              <w:t>تحفة الاخوان</w:t>
            </w:r>
            <w:r>
              <w:rPr>
                <w:rStyle w:val="IndexLink"/>
                <w:rtl w:val="true"/>
              </w:rPr>
              <w:tab/>
            </w:r>
            <w:r>
              <w:rPr>
                <w:rStyle w:val="IndexLink"/>
              </w:rPr>
              <w:t>196</w:t>
            </w:r>
          </w:hyperlink>
        </w:p>
        <w:p>
          <w:pPr>
            <w:pStyle w:val="Contents2"/>
            <w:tabs>
              <w:tab w:val="clear" w:pos="8743"/>
              <w:tab w:val="right" w:pos="9026" w:leader="dot"/>
            </w:tabs>
            <w:rPr/>
          </w:pPr>
          <w:hyperlink w:anchor="__RefHeading___Toc658548_73709187">
            <w:r>
              <w:rPr>
                <w:webHidden/>
                <w:rStyle w:val="IndexLink"/>
              </w:rPr>
              <w:t>808</w:t>
            </w:r>
            <w:r>
              <w:rPr>
                <w:rStyle w:val="IndexLink"/>
                <w:rtl w:val="true"/>
              </w:rPr>
              <w:t xml:space="preserve">- </w:t>
            </w:r>
            <w:r>
              <w:rPr>
                <w:rStyle w:val="IndexLink"/>
                <w:rtl w:val="true"/>
              </w:rPr>
              <w:t>تحفة الادیب و تهذیب نظام الغریب</w:t>
            </w:r>
            <w:r>
              <w:rPr>
                <w:rStyle w:val="IndexLink"/>
                <w:rtl w:val="true"/>
              </w:rPr>
              <w:tab/>
            </w:r>
            <w:r>
              <w:rPr>
                <w:rStyle w:val="IndexLink"/>
              </w:rPr>
              <w:t>196</w:t>
            </w:r>
          </w:hyperlink>
        </w:p>
        <w:p>
          <w:pPr>
            <w:pStyle w:val="Contents2"/>
            <w:tabs>
              <w:tab w:val="clear" w:pos="8743"/>
              <w:tab w:val="right" w:pos="9026" w:leader="dot"/>
            </w:tabs>
            <w:rPr/>
          </w:pPr>
          <w:hyperlink w:anchor="__RefHeading___Toc658550_73709187">
            <w:r>
              <w:rPr>
                <w:webHidden/>
                <w:rStyle w:val="IndexLink"/>
              </w:rPr>
              <w:t>809</w:t>
            </w:r>
            <w:r>
              <w:rPr>
                <w:rStyle w:val="IndexLink"/>
                <w:rtl w:val="true"/>
              </w:rPr>
              <w:t xml:space="preserve">- </w:t>
            </w:r>
            <w:r>
              <w:rPr>
                <w:rStyle w:val="IndexLink"/>
                <w:rtl w:val="true"/>
              </w:rPr>
              <w:t>تحفة الاصحاب</w:t>
            </w:r>
            <w:r>
              <w:rPr>
                <w:rStyle w:val="IndexLink"/>
                <w:rtl w:val="true"/>
              </w:rPr>
              <w:tab/>
            </w:r>
            <w:r>
              <w:rPr>
                <w:rStyle w:val="IndexLink"/>
              </w:rPr>
              <w:t>196</w:t>
            </w:r>
          </w:hyperlink>
        </w:p>
        <w:p>
          <w:pPr>
            <w:pStyle w:val="Contents2"/>
            <w:tabs>
              <w:tab w:val="clear" w:pos="8743"/>
              <w:tab w:val="right" w:pos="9026" w:leader="dot"/>
            </w:tabs>
            <w:rPr/>
          </w:pPr>
          <w:hyperlink w:anchor="__RefHeading___Toc658552_73709187">
            <w:r>
              <w:rPr>
                <w:webHidden/>
                <w:rStyle w:val="IndexLink"/>
              </w:rPr>
              <w:t>810</w:t>
            </w:r>
            <w:r>
              <w:rPr>
                <w:rStyle w:val="IndexLink"/>
                <w:rtl w:val="true"/>
              </w:rPr>
              <w:t xml:space="preserve">- </w:t>
            </w:r>
            <w:r>
              <w:rPr>
                <w:rStyle w:val="IndexLink"/>
                <w:rtl w:val="true"/>
              </w:rPr>
              <w:t>تحفة الاقران</w:t>
            </w:r>
            <w:r>
              <w:rPr>
                <w:rStyle w:val="IndexLink"/>
                <w:rtl w:val="true"/>
              </w:rPr>
              <w:tab/>
            </w:r>
            <w:r>
              <w:rPr>
                <w:rStyle w:val="IndexLink"/>
              </w:rPr>
              <w:t>197</w:t>
            </w:r>
          </w:hyperlink>
        </w:p>
        <w:p>
          <w:pPr>
            <w:pStyle w:val="Contents2"/>
            <w:tabs>
              <w:tab w:val="clear" w:pos="8743"/>
              <w:tab w:val="right" w:pos="9026" w:leader="dot"/>
            </w:tabs>
            <w:rPr/>
          </w:pPr>
          <w:hyperlink w:anchor="__RefHeading___Toc658554_73709187">
            <w:r>
              <w:rPr>
                <w:webHidden/>
                <w:rStyle w:val="IndexLink"/>
              </w:rPr>
              <w:t>811</w:t>
            </w:r>
            <w:r>
              <w:rPr>
                <w:rStyle w:val="IndexLink"/>
                <w:rtl w:val="true"/>
              </w:rPr>
              <w:t xml:space="preserve">- </w:t>
            </w:r>
            <w:r>
              <w:rPr>
                <w:rStyle w:val="IndexLink"/>
                <w:rtl w:val="true"/>
              </w:rPr>
              <w:t>تحفة الالفاظ</w:t>
            </w:r>
            <w:r>
              <w:rPr>
                <w:rStyle w:val="IndexLink"/>
                <w:rtl w:val="true"/>
              </w:rPr>
              <w:tab/>
            </w:r>
            <w:r>
              <w:rPr>
                <w:rStyle w:val="IndexLink"/>
              </w:rPr>
              <w:t>197</w:t>
            </w:r>
          </w:hyperlink>
        </w:p>
        <w:p>
          <w:pPr>
            <w:pStyle w:val="Contents2"/>
            <w:tabs>
              <w:tab w:val="clear" w:pos="8743"/>
              <w:tab w:val="right" w:pos="9026" w:leader="dot"/>
            </w:tabs>
            <w:rPr/>
          </w:pPr>
          <w:hyperlink w:anchor="__RefHeading___Toc658556_73709187">
            <w:r>
              <w:rPr>
                <w:webHidden/>
                <w:rStyle w:val="IndexLink"/>
              </w:rPr>
              <w:t>812</w:t>
            </w:r>
            <w:r>
              <w:rPr>
                <w:rStyle w:val="IndexLink"/>
                <w:rtl w:val="true"/>
              </w:rPr>
              <w:t xml:space="preserve">- </w:t>
            </w:r>
            <w:r>
              <w:rPr>
                <w:rStyle w:val="IndexLink"/>
                <w:rtl w:val="true"/>
              </w:rPr>
              <w:t>تحفة الامراء</w:t>
            </w:r>
            <w:r>
              <w:rPr>
                <w:rStyle w:val="IndexLink"/>
                <w:rtl w:val="true"/>
              </w:rPr>
              <w:tab/>
            </w:r>
            <w:r>
              <w:rPr>
                <w:rStyle w:val="IndexLink"/>
              </w:rPr>
              <w:t>197</w:t>
            </w:r>
          </w:hyperlink>
        </w:p>
        <w:p>
          <w:pPr>
            <w:pStyle w:val="Contents2"/>
            <w:tabs>
              <w:tab w:val="clear" w:pos="8743"/>
              <w:tab w:val="right" w:pos="9026" w:leader="dot"/>
            </w:tabs>
            <w:rPr/>
          </w:pPr>
          <w:hyperlink w:anchor="__RefHeading___Toc658558_73709187">
            <w:r>
              <w:rPr>
                <w:webHidden/>
                <w:rStyle w:val="IndexLink"/>
              </w:rPr>
              <w:t>813</w:t>
            </w:r>
            <w:r>
              <w:rPr>
                <w:rStyle w:val="IndexLink"/>
                <w:rtl w:val="true"/>
              </w:rPr>
              <w:t xml:space="preserve">- </w:t>
            </w:r>
            <w:r>
              <w:rPr>
                <w:rStyle w:val="IndexLink"/>
                <w:rtl w:val="true"/>
              </w:rPr>
              <w:t>تحفة الانام فی تعیین الامام علیه السلام</w:t>
            </w:r>
            <w:r>
              <w:rPr>
                <w:rStyle w:val="IndexLink"/>
                <w:rtl w:val="true"/>
              </w:rPr>
              <w:tab/>
            </w:r>
            <w:r>
              <w:rPr>
                <w:rStyle w:val="IndexLink"/>
              </w:rPr>
              <w:t>197</w:t>
            </w:r>
          </w:hyperlink>
        </w:p>
        <w:p>
          <w:pPr>
            <w:pStyle w:val="Contents2"/>
            <w:tabs>
              <w:tab w:val="clear" w:pos="8743"/>
              <w:tab w:val="right" w:pos="9026" w:leader="dot"/>
            </w:tabs>
            <w:rPr/>
          </w:pPr>
          <w:hyperlink w:anchor="__RefHeading___Toc658560_73709187">
            <w:r>
              <w:rPr>
                <w:webHidden/>
                <w:rStyle w:val="IndexLink"/>
              </w:rPr>
              <w:t>814</w:t>
            </w:r>
            <w:r>
              <w:rPr>
                <w:rStyle w:val="IndexLink"/>
                <w:rtl w:val="true"/>
              </w:rPr>
              <w:t xml:space="preserve">- </w:t>
            </w:r>
            <w:r>
              <w:rPr>
                <w:rStyle w:val="IndexLink"/>
                <w:rtl w:val="true"/>
              </w:rPr>
              <w:t>تحفة الاولیاء</w:t>
            </w:r>
            <w:r>
              <w:rPr>
                <w:rStyle w:val="IndexLink"/>
                <w:rtl w:val="true"/>
              </w:rPr>
              <w:tab/>
            </w:r>
            <w:r>
              <w:rPr>
                <w:rStyle w:val="IndexLink"/>
              </w:rPr>
              <w:t>197</w:t>
            </w:r>
          </w:hyperlink>
        </w:p>
        <w:p>
          <w:pPr>
            <w:pStyle w:val="Contents2"/>
            <w:tabs>
              <w:tab w:val="clear" w:pos="8743"/>
              <w:tab w:val="right" w:pos="9026" w:leader="dot"/>
            </w:tabs>
            <w:rPr/>
          </w:pPr>
          <w:hyperlink w:anchor="__RefHeading___Toc658562_73709187">
            <w:r>
              <w:rPr>
                <w:webHidden/>
                <w:rStyle w:val="IndexLink"/>
              </w:rPr>
              <w:t>815</w:t>
            </w:r>
            <w:r>
              <w:rPr>
                <w:rStyle w:val="IndexLink"/>
                <w:rtl w:val="true"/>
              </w:rPr>
              <w:t xml:space="preserve">- </w:t>
            </w:r>
            <w:r>
              <w:rPr>
                <w:rStyle w:val="IndexLink"/>
                <w:rtl w:val="true"/>
              </w:rPr>
              <w:t>التحفة البهیة فی اثبات الوصیة</w:t>
            </w:r>
            <w:r>
              <w:rPr>
                <w:rStyle w:val="IndexLink"/>
                <w:rtl w:val="true"/>
              </w:rPr>
              <w:tab/>
            </w:r>
            <w:r>
              <w:rPr>
                <w:rStyle w:val="IndexLink"/>
              </w:rPr>
              <w:t>197</w:t>
            </w:r>
          </w:hyperlink>
        </w:p>
        <w:p>
          <w:pPr>
            <w:pStyle w:val="Contents2"/>
            <w:tabs>
              <w:tab w:val="clear" w:pos="8743"/>
              <w:tab w:val="right" w:pos="9026" w:leader="dot"/>
            </w:tabs>
            <w:rPr/>
          </w:pPr>
          <w:hyperlink w:anchor="__RefHeading___Toc658564_73709187">
            <w:r>
              <w:rPr>
                <w:webHidden/>
                <w:rStyle w:val="IndexLink"/>
              </w:rPr>
              <w:t>816</w:t>
            </w:r>
            <w:r>
              <w:rPr>
                <w:rStyle w:val="IndexLink"/>
                <w:rtl w:val="true"/>
              </w:rPr>
              <w:t xml:space="preserve">- </w:t>
            </w:r>
            <w:r>
              <w:rPr>
                <w:rStyle w:val="IndexLink"/>
                <w:rtl w:val="true"/>
              </w:rPr>
              <w:t>التحفة البهیة فی شرح الالفیة النحویة</w:t>
            </w:r>
            <w:r>
              <w:rPr>
                <w:rStyle w:val="IndexLink"/>
                <w:rtl w:val="true"/>
              </w:rPr>
              <w:tab/>
            </w:r>
            <w:r>
              <w:rPr>
                <w:rStyle w:val="IndexLink"/>
              </w:rPr>
              <w:t>198</w:t>
            </w:r>
          </w:hyperlink>
        </w:p>
        <w:p>
          <w:pPr>
            <w:pStyle w:val="Contents2"/>
            <w:tabs>
              <w:tab w:val="clear" w:pos="8743"/>
              <w:tab w:val="right" w:pos="9026" w:leader="dot"/>
            </w:tabs>
            <w:rPr/>
          </w:pPr>
          <w:hyperlink w:anchor="__RefHeading___Toc658566_73709187">
            <w:r>
              <w:rPr>
                <w:webHidden/>
                <w:rStyle w:val="IndexLink"/>
              </w:rPr>
              <w:t>817</w:t>
            </w:r>
            <w:r>
              <w:rPr>
                <w:rStyle w:val="IndexLink"/>
                <w:rtl w:val="true"/>
              </w:rPr>
              <w:t xml:space="preserve">- </w:t>
            </w:r>
            <w:r>
              <w:rPr>
                <w:rStyle w:val="IndexLink"/>
                <w:rtl w:val="true"/>
              </w:rPr>
              <w:t>تحفة الحبیب</w:t>
            </w:r>
            <w:r>
              <w:rPr>
                <w:rStyle w:val="IndexLink"/>
                <w:rtl w:val="true"/>
              </w:rPr>
              <w:tab/>
            </w:r>
            <w:r>
              <w:rPr>
                <w:rStyle w:val="IndexLink"/>
              </w:rPr>
              <w:t>198</w:t>
            </w:r>
          </w:hyperlink>
        </w:p>
        <w:p>
          <w:pPr>
            <w:pStyle w:val="Contents2"/>
            <w:tabs>
              <w:tab w:val="clear" w:pos="8743"/>
              <w:tab w:val="right" w:pos="9026" w:leader="dot"/>
            </w:tabs>
            <w:rPr/>
          </w:pPr>
          <w:hyperlink w:anchor="__RefHeading___Toc658568_73709187">
            <w:r>
              <w:rPr>
                <w:webHidden/>
                <w:rStyle w:val="IndexLink"/>
              </w:rPr>
              <w:t>818</w:t>
            </w:r>
            <w:r>
              <w:rPr>
                <w:rStyle w:val="IndexLink"/>
                <w:rtl w:val="true"/>
              </w:rPr>
              <w:t xml:space="preserve">- </w:t>
            </w:r>
            <w:r>
              <w:rPr>
                <w:rStyle w:val="IndexLink"/>
                <w:rtl w:val="true"/>
              </w:rPr>
              <w:t>تحفة الحرمین</w:t>
            </w:r>
            <w:r>
              <w:rPr>
                <w:rStyle w:val="IndexLink"/>
                <w:rtl w:val="true"/>
              </w:rPr>
              <w:tab/>
            </w:r>
            <w:r>
              <w:rPr>
                <w:rStyle w:val="IndexLink"/>
              </w:rPr>
              <w:t>198</w:t>
            </w:r>
          </w:hyperlink>
        </w:p>
        <w:p>
          <w:pPr>
            <w:pStyle w:val="Contents2"/>
            <w:tabs>
              <w:tab w:val="clear" w:pos="8743"/>
              <w:tab w:val="right" w:pos="9026" w:leader="dot"/>
            </w:tabs>
            <w:rPr/>
          </w:pPr>
          <w:hyperlink w:anchor="__RefHeading___Toc658570_73709187">
            <w:r>
              <w:rPr>
                <w:webHidden/>
                <w:rStyle w:val="IndexLink"/>
              </w:rPr>
              <w:t>819</w:t>
            </w:r>
            <w:r>
              <w:rPr>
                <w:rStyle w:val="IndexLink"/>
                <w:rtl w:val="true"/>
              </w:rPr>
              <w:t xml:space="preserve">- </w:t>
            </w:r>
            <w:r>
              <w:rPr>
                <w:rStyle w:val="IndexLink"/>
                <w:rtl w:val="true"/>
              </w:rPr>
              <w:t>تحفة الحرمین</w:t>
            </w:r>
            <w:r>
              <w:rPr>
                <w:rStyle w:val="IndexLink"/>
                <w:rtl w:val="true"/>
              </w:rPr>
              <w:tab/>
            </w:r>
            <w:r>
              <w:rPr>
                <w:rStyle w:val="IndexLink"/>
              </w:rPr>
              <w:t>199</w:t>
            </w:r>
          </w:hyperlink>
        </w:p>
        <w:p>
          <w:pPr>
            <w:pStyle w:val="Contents2"/>
            <w:tabs>
              <w:tab w:val="clear" w:pos="8743"/>
              <w:tab w:val="right" w:pos="9026" w:leader="dot"/>
            </w:tabs>
            <w:rPr/>
          </w:pPr>
          <w:hyperlink w:anchor="__RefHeading___Toc658572_73709187">
            <w:r>
              <w:rPr>
                <w:webHidden/>
                <w:rStyle w:val="IndexLink"/>
              </w:rPr>
              <w:t>820</w:t>
            </w:r>
            <w:r>
              <w:rPr>
                <w:rStyle w:val="IndexLink"/>
                <w:rtl w:val="true"/>
              </w:rPr>
              <w:t xml:space="preserve">- </w:t>
            </w:r>
            <w:r>
              <w:rPr>
                <w:rStyle w:val="IndexLink"/>
                <w:rtl w:val="true"/>
              </w:rPr>
              <w:t>التحفة الحسینیة</w:t>
            </w:r>
            <w:r>
              <w:rPr>
                <w:rStyle w:val="IndexLink"/>
                <w:rtl w:val="true"/>
              </w:rPr>
              <w:tab/>
            </w:r>
            <w:r>
              <w:rPr>
                <w:rStyle w:val="IndexLink"/>
              </w:rPr>
              <w:t>199</w:t>
            </w:r>
          </w:hyperlink>
        </w:p>
        <w:p>
          <w:pPr>
            <w:pStyle w:val="Contents2"/>
            <w:tabs>
              <w:tab w:val="clear" w:pos="8743"/>
              <w:tab w:val="right" w:pos="9026" w:leader="dot"/>
            </w:tabs>
            <w:rPr/>
          </w:pPr>
          <w:hyperlink w:anchor="__RefHeading___Toc658574_73709187">
            <w:r>
              <w:rPr>
                <w:webHidden/>
                <w:rStyle w:val="IndexLink"/>
              </w:rPr>
              <w:t>821</w:t>
            </w:r>
            <w:r>
              <w:rPr>
                <w:rStyle w:val="IndexLink"/>
                <w:rtl w:val="true"/>
              </w:rPr>
              <w:t xml:space="preserve">- </w:t>
            </w:r>
            <w:r>
              <w:rPr>
                <w:rStyle w:val="IndexLink"/>
                <w:rtl w:val="true"/>
              </w:rPr>
              <w:t>التحفة الحسینیة</w:t>
            </w:r>
            <w:r>
              <w:rPr>
                <w:rStyle w:val="IndexLink"/>
                <w:rtl w:val="true"/>
              </w:rPr>
              <w:tab/>
            </w:r>
            <w:r>
              <w:rPr>
                <w:rStyle w:val="IndexLink"/>
              </w:rPr>
              <w:t>199</w:t>
            </w:r>
          </w:hyperlink>
        </w:p>
        <w:p>
          <w:pPr>
            <w:pStyle w:val="Contents2"/>
            <w:tabs>
              <w:tab w:val="clear" w:pos="8743"/>
              <w:tab w:val="right" w:pos="9026" w:leader="dot"/>
            </w:tabs>
            <w:rPr/>
          </w:pPr>
          <w:hyperlink w:anchor="__RefHeading___Toc658576_73709187">
            <w:r>
              <w:rPr>
                <w:webHidden/>
                <w:rStyle w:val="IndexLink"/>
              </w:rPr>
              <w:t>822</w:t>
            </w:r>
            <w:r>
              <w:rPr>
                <w:rStyle w:val="IndexLink"/>
                <w:rtl w:val="true"/>
              </w:rPr>
              <w:t xml:space="preserve">- </w:t>
            </w:r>
            <w:r>
              <w:rPr>
                <w:rStyle w:val="IndexLink"/>
                <w:rtl w:val="true"/>
              </w:rPr>
              <w:t>التحفة الحسینیة للحضرة المحسنیة</w:t>
            </w:r>
            <w:r>
              <w:rPr>
                <w:rStyle w:val="IndexLink"/>
                <w:rtl w:val="true"/>
              </w:rPr>
              <w:tab/>
            </w:r>
            <w:r>
              <w:rPr>
                <w:rStyle w:val="IndexLink"/>
              </w:rPr>
              <w:t>199</w:t>
            </w:r>
          </w:hyperlink>
        </w:p>
        <w:p>
          <w:pPr>
            <w:pStyle w:val="Contents2"/>
            <w:tabs>
              <w:tab w:val="clear" w:pos="8743"/>
              <w:tab w:val="right" w:pos="9026" w:leader="dot"/>
            </w:tabs>
            <w:rPr/>
          </w:pPr>
          <w:hyperlink w:anchor="__RefHeading___Toc658578_73709187">
            <w:r>
              <w:rPr>
                <w:webHidden/>
                <w:rStyle w:val="IndexLink"/>
              </w:rPr>
              <w:t>823</w:t>
            </w:r>
            <w:r>
              <w:rPr>
                <w:rStyle w:val="IndexLink"/>
                <w:rtl w:val="true"/>
              </w:rPr>
              <w:t xml:space="preserve">- </w:t>
            </w:r>
            <w:r>
              <w:rPr>
                <w:rStyle w:val="IndexLink"/>
                <w:rtl w:val="true"/>
              </w:rPr>
              <w:t>التحفة الخاقانیة</w:t>
            </w:r>
            <w:r>
              <w:rPr>
                <w:rStyle w:val="IndexLink"/>
                <w:rtl w:val="true"/>
              </w:rPr>
              <w:tab/>
            </w:r>
            <w:r>
              <w:rPr>
                <w:rStyle w:val="IndexLink"/>
              </w:rPr>
              <w:t>199</w:t>
            </w:r>
          </w:hyperlink>
        </w:p>
        <w:p>
          <w:pPr>
            <w:pStyle w:val="Contents2"/>
            <w:tabs>
              <w:tab w:val="clear" w:pos="8743"/>
              <w:tab w:val="right" w:pos="9026" w:leader="dot"/>
            </w:tabs>
            <w:rPr/>
          </w:pPr>
          <w:hyperlink w:anchor="__RefHeading___Toc658580_73709187">
            <w:r>
              <w:rPr>
                <w:webHidden/>
                <w:rStyle w:val="IndexLink"/>
              </w:rPr>
              <w:t>824</w:t>
            </w:r>
            <w:r>
              <w:rPr>
                <w:rStyle w:val="IndexLink"/>
                <w:rtl w:val="true"/>
              </w:rPr>
              <w:t xml:space="preserve">- </w:t>
            </w:r>
            <w:r>
              <w:rPr>
                <w:rStyle w:val="IndexLink"/>
                <w:rtl w:val="true"/>
              </w:rPr>
              <w:t>تحفة الخلیل</w:t>
            </w:r>
            <w:r>
              <w:rPr>
                <w:rStyle w:val="IndexLink"/>
                <w:rtl w:val="true"/>
              </w:rPr>
              <w:tab/>
            </w:r>
            <w:r>
              <w:rPr>
                <w:rStyle w:val="IndexLink"/>
              </w:rPr>
              <w:t>200</w:t>
            </w:r>
          </w:hyperlink>
        </w:p>
        <w:p>
          <w:pPr>
            <w:pStyle w:val="Contents2"/>
            <w:tabs>
              <w:tab w:val="clear" w:pos="8743"/>
              <w:tab w:val="right" w:pos="9026" w:leader="dot"/>
            </w:tabs>
            <w:rPr/>
          </w:pPr>
          <w:hyperlink w:anchor="__RefHeading___Toc658582_73709187">
            <w:r>
              <w:rPr>
                <w:webHidden/>
                <w:rStyle w:val="IndexLink"/>
              </w:rPr>
              <w:t>825</w:t>
            </w:r>
            <w:r>
              <w:rPr>
                <w:rStyle w:val="IndexLink"/>
                <w:rtl w:val="true"/>
              </w:rPr>
              <w:t xml:space="preserve">- </w:t>
            </w:r>
            <w:r>
              <w:rPr>
                <w:rStyle w:val="IndexLink"/>
                <w:rtl w:val="true"/>
              </w:rPr>
              <w:t>تحفة الخواص</w:t>
            </w:r>
            <w:r>
              <w:rPr>
                <w:rStyle w:val="IndexLink"/>
                <w:rtl w:val="true"/>
              </w:rPr>
              <w:tab/>
            </w:r>
            <w:r>
              <w:rPr>
                <w:rStyle w:val="IndexLink"/>
              </w:rPr>
              <w:t>201</w:t>
            </w:r>
          </w:hyperlink>
        </w:p>
        <w:p>
          <w:pPr>
            <w:pStyle w:val="Contents2"/>
            <w:tabs>
              <w:tab w:val="clear" w:pos="8743"/>
              <w:tab w:val="right" w:pos="9026" w:leader="dot"/>
            </w:tabs>
            <w:rPr/>
          </w:pPr>
          <w:hyperlink w:anchor="__RefHeading___Toc658584_73709187">
            <w:r>
              <w:rPr>
                <w:webHidden/>
                <w:rStyle w:val="IndexLink"/>
              </w:rPr>
              <w:t>826</w:t>
            </w:r>
            <w:r>
              <w:rPr>
                <w:rStyle w:val="IndexLink"/>
                <w:rtl w:val="true"/>
              </w:rPr>
              <w:t xml:space="preserve">- </w:t>
            </w:r>
            <w:r>
              <w:rPr>
                <w:rStyle w:val="IndexLink"/>
                <w:rtl w:val="true"/>
              </w:rPr>
              <w:t>تحفة الخواص فی شرح درة الغواص</w:t>
            </w:r>
            <w:r>
              <w:rPr>
                <w:rStyle w:val="IndexLink"/>
                <w:rtl w:val="true"/>
              </w:rPr>
              <w:tab/>
            </w:r>
            <w:r>
              <w:rPr>
                <w:rStyle w:val="IndexLink"/>
              </w:rPr>
              <w:t>201</w:t>
            </w:r>
          </w:hyperlink>
        </w:p>
        <w:p>
          <w:pPr>
            <w:pStyle w:val="Contents2"/>
            <w:tabs>
              <w:tab w:val="clear" w:pos="8743"/>
              <w:tab w:val="right" w:pos="9026" w:leader="dot"/>
            </w:tabs>
            <w:rPr/>
          </w:pPr>
          <w:hyperlink w:anchor="__RefHeading___Toc658586_73709187">
            <w:r>
              <w:rPr>
                <w:webHidden/>
                <w:rStyle w:val="IndexLink"/>
              </w:rPr>
              <w:t>827</w:t>
            </w:r>
            <w:r>
              <w:rPr>
                <w:rStyle w:val="IndexLink"/>
                <w:rtl w:val="true"/>
              </w:rPr>
              <w:t xml:space="preserve">- </w:t>
            </w:r>
            <w:r>
              <w:rPr>
                <w:rStyle w:val="IndexLink"/>
                <w:rtl w:val="true"/>
              </w:rPr>
              <w:t>تحفه درویش</w:t>
            </w:r>
            <w:r>
              <w:rPr>
                <w:rStyle w:val="IndexLink"/>
                <w:rtl w:val="true"/>
              </w:rPr>
              <w:tab/>
            </w:r>
            <w:r>
              <w:rPr>
                <w:rStyle w:val="IndexLink"/>
              </w:rPr>
              <w:t>201</w:t>
            </w:r>
          </w:hyperlink>
        </w:p>
        <w:p>
          <w:pPr>
            <w:pStyle w:val="Contents2"/>
            <w:tabs>
              <w:tab w:val="clear" w:pos="8743"/>
              <w:tab w:val="right" w:pos="9026" w:leader="dot"/>
            </w:tabs>
            <w:rPr/>
          </w:pPr>
          <w:hyperlink w:anchor="__RefHeading___Toc658588_73709187">
            <w:r>
              <w:rPr>
                <w:webHidden/>
                <w:rStyle w:val="IndexLink"/>
              </w:rPr>
              <w:t>828</w:t>
            </w:r>
            <w:r>
              <w:rPr>
                <w:rStyle w:val="IndexLink"/>
                <w:rtl w:val="true"/>
              </w:rPr>
              <w:t xml:space="preserve">- </w:t>
            </w:r>
            <w:r>
              <w:rPr>
                <w:rStyle w:val="IndexLink"/>
                <w:rtl w:val="true"/>
              </w:rPr>
              <w:t>تحفة الذاکرین</w:t>
            </w:r>
            <w:r>
              <w:rPr>
                <w:rStyle w:val="IndexLink"/>
                <w:rtl w:val="true"/>
              </w:rPr>
              <w:tab/>
            </w:r>
            <w:r>
              <w:rPr>
                <w:rStyle w:val="IndexLink"/>
              </w:rPr>
              <w:t>201</w:t>
            </w:r>
          </w:hyperlink>
        </w:p>
        <w:p>
          <w:pPr>
            <w:pStyle w:val="Contents2"/>
            <w:tabs>
              <w:tab w:val="clear" w:pos="8743"/>
              <w:tab w:val="right" w:pos="9026" w:leader="dot"/>
            </w:tabs>
            <w:rPr/>
          </w:pPr>
          <w:hyperlink w:anchor="__RefHeading___Toc658590_73709187">
            <w:r>
              <w:rPr>
                <w:webHidden/>
                <w:rStyle w:val="IndexLink"/>
              </w:rPr>
              <w:t>829</w:t>
            </w:r>
            <w:r>
              <w:rPr>
                <w:rStyle w:val="IndexLink"/>
                <w:rtl w:val="true"/>
              </w:rPr>
              <w:t xml:space="preserve">- </w:t>
            </w:r>
            <w:r>
              <w:rPr>
                <w:rStyle w:val="IndexLink"/>
                <w:rtl w:val="true"/>
              </w:rPr>
              <w:t>تحفة الرضا</w:t>
            </w:r>
            <w:r>
              <w:rPr>
                <w:rStyle w:val="IndexLink"/>
                <w:rtl w:val="true"/>
              </w:rPr>
              <w:tab/>
            </w:r>
            <w:r>
              <w:rPr>
                <w:rStyle w:val="IndexLink"/>
              </w:rPr>
              <w:t>201</w:t>
            </w:r>
          </w:hyperlink>
        </w:p>
        <w:p>
          <w:pPr>
            <w:pStyle w:val="Contents2"/>
            <w:tabs>
              <w:tab w:val="clear" w:pos="8743"/>
              <w:tab w:val="right" w:pos="9026" w:leader="dot"/>
            </w:tabs>
            <w:rPr/>
          </w:pPr>
          <w:hyperlink w:anchor="__RefHeading___Toc658592_73709187">
            <w:r>
              <w:rPr>
                <w:webHidden/>
                <w:rStyle w:val="IndexLink"/>
              </w:rPr>
              <w:t>830</w:t>
            </w:r>
            <w:r>
              <w:rPr>
                <w:rStyle w:val="IndexLink"/>
                <w:rtl w:val="true"/>
              </w:rPr>
              <w:t xml:space="preserve">- </w:t>
            </w:r>
            <w:r>
              <w:rPr>
                <w:rStyle w:val="IndexLink"/>
                <w:rtl w:val="true"/>
              </w:rPr>
              <w:t>التحفة الرضویة</w:t>
            </w:r>
            <w:r>
              <w:rPr>
                <w:rStyle w:val="IndexLink"/>
                <w:rtl w:val="true"/>
              </w:rPr>
              <w:tab/>
            </w:r>
            <w:r>
              <w:rPr>
                <w:rStyle w:val="IndexLink"/>
              </w:rPr>
              <w:t>202</w:t>
            </w:r>
          </w:hyperlink>
        </w:p>
        <w:p>
          <w:pPr>
            <w:pStyle w:val="Contents2"/>
            <w:tabs>
              <w:tab w:val="clear" w:pos="8743"/>
              <w:tab w:val="right" w:pos="9026" w:leader="dot"/>
            </w:tabs>
            <w:rPr/>
          </w:pPr>
          <w:hyperlink w:anchor="__RefHeading___Toc658594_73709187">
            <w:r>
              <w:rPr>
                <w:webHidden/>
                <w:rStyle w:val="IndexLink"/>
              </w:rPr>
              <w:t>831</w:t>
            </w:r>
            <w:r>
              <w:rPr>
                <w:rStyle w:val="IndexLink"/>
                <w:rtl w:val="true"/>
              </w:rPr>
              <w:t xml:space="preserve">- </w:t>
            </w:r>
            <w:r>
              <w:rPr>
                <w:rStyle w:val="IndexLink"/>
                <w:rtl w:val="true"/>
              </w:rPr>
              <w:t>التحفة الرضویة فی مجربات الامامیة</w:t>
            </w:r>
            <w:r>
              <w:rPr>
                <w:rStyle w:val="IndexLink"/>
                <w:rtl w:val="true"/>
              </w:rPr>
              <w:tab/>
            </w:r>
            <w:r>
              <w:rPr>
                <w:rStyle w:val="IndexLink"/>
              </w:rPr>
              <w:t>202</w:t>
            </w:r>
          </w:hyperlink>
        </w:p>
        <w:p>
          <w:pPr>
            <w:pStyle w:val="Contents2"/>
            <w:tabs>
              <w:tab w:val="clear" w:pos="8743"/>
              <w:tab w:val="right" w:pos="9026" w:leader="dot"/>
            </w:tabs>
            <w:rPr/>
          </w:pPr>
          <w:hyperlink w:anchor="__RefHeading___Toc658596_73709187">
            <w:r>
              <w:rPr>
                <w:webHidden/>
                <w:rStyle w:val="IndexLink"/>
              </w:rPr>
              <w:t>832</w:t>
            </w:r>
            <w:r>
              <w:rPr>
                <w:rStyle w:val="IndexLink"/>
                <w:rtl w:val="true"/>
              </w:rPr>
              <w:t xml:space="preserve">- </w:t>
            </w:r>
            <w:r>
              <w:rPr>
                <w:rStyle w:val="IndexLink"/>
                <w:rtl w:val="true"/>
              </w:rPr>
              <w:t>التحفة الزینیة</w:t>
            </w:r>
            <w:r>
              <w:rPr>
                <w:rStyle w:val="IndexLink"/>
                <w:rtl w:val="true"/>
              </w:rPr>
              <w:tab/>
            </w:r>
            <w:r>
              <w:rPr>
                <w:rStyle w:val="IndexLink"/>
              </w:rPr>
              <w:t>202</w:t>
            </w:r>
          </w:hyperlink>
        </w:p>
        <w:p>
          <w:pPr>
            <w:pStyle w:val="Contents2"/>
            <w:tabs>
              <w:tab w:val="clear" w:pos="8743"/>
              <w:tab w:val="right" w:pos="9026" w:leader="dot"/>
            </w:tabs>
            <w:rPr/>
          </w:pPr>
          <w:hyperlink w:anchor="__RefHeading___Toc658598_73709187">
            <w:r>
              <w:rPr>
                <w:webHidden/>
                <w:rStyle w:val="IndexLink"/>
              </w:rPr>
              <w:t>833</w:t>
            </w:r>
            <w:r>
              <w:rPr>
                <w:rStyle w:val="IndexLink"/>
                <w:rtl w:val="true"/>
              </w:rPr>
              <w:t xml:space="preserve">- </w:t>
            </w:r>
            <w:r>
              <w:rPr>
                <w:rStyle w:val="IndexLink"/>
                <w:rtl w:val="true"/>
              </w:rPr>
              <w:t>تحفة السالکین فی مهمات أصول الدین</w:t>
            </w:r>
            <w:r>
              <w:rPr>
                <w:rStyle w:val="IndexLink"/>
                <w:rtl w:val="true"/>
              </w:rPr>
              <w:tab/>
            </w:r>
            <w:r>
              <w:rPr>
                <w:rStyle w:val="IndexLink"/>
              </w:rPr>
              <w:t>202</w:t>
            </w:r>
          </w:hyperlink>
        </w:p>
        <w:p>
          <w:pPr>
            <w:pStyle w:val="Contents2"/>
            <w:tabs>
              <w:tab w:val="clear" w:pos="8743"/>
              <w:tab w:val="right" w:pos="9026" w:leader="dot"/>
            </w:tabs>
            <w:rPr/>
          </w:pPr>
          <w:hyperlink w:anchor="__RefHeading___Toc658600_73709187">
            <w:r>
              <w:rPr>
                <w:webHidden/>
                <w:rStyle w:val="IndexLink"/>
              </w:rPr>
              <w:t>834</w:t>
            </w:r>
            <w:r>
              <w:rPr>
                <w:rStyle w:val="IndexLink"/>
                <w:rtl w:val="true"/>
              </w:rPr>
              <w:t xml:space="preserve">- </w:t>
            </w:r>
            <w:r>
              <w:rPr>
                <w:rStyle w:val="IndexLink"/>
                <w:rtl w:val="true"/>
              </w:rPr>
              <w:t>تحفة السفر</w:t>
            </w:r>
            <w:r>
              <w:rPr>
                <w:rStyle w:val="IndexLink"/>
                <w:rtl w:val="true"/>
              </w:rPr>
              <w:tab/>
            </w:r>
            <w:r>
              <w:rPr>
                <w:rStyle w:val="IndexLink"/>
              </w:rPr>
              <w:t>203</w:t>
            </w:r>
          </w:hyperlink>
        </w:p>
        <w:p>
          <w:pPr>
            <w:pStyle w:val="Contents2"/>
            <w:tabs>
              <w:tab w:val="clear" w:pos="8743"/>
              <w:tab w:val="right" w:pos="9026" w:leader="dot"/>
            </w:tabs>
            <w:rPr/>
          </w:pPr>
          <w:hyperlink w:anchor="__RefHeading___Toc658602_73709187">
            <w:r>
              <w:rPr>
                <w:webHidden/>
                <w:rStyle w:val="IndexLink"/>
              </w:rPr>
              <w:t>835</w:t>
            </w:r>
            <w:r>
              <w:rPr>
                <w:rStyle w:val="IndexLink"/>
                <w:rtl w:val="true"/>
              </w:rPr>
              <w:t xml:space="preserve">- </w:t>
            </w:r>
            <w:r>
              <w:rPr>
                <w:rStyle w:val="IndexLink"/>
                <w:rtl w:val="true"/>
              </w:rPr>
              <w:t>تحفة السفر</w:t>
            </w:r>
            <w:r>
              <w:rPr>
                <w:rStyle w:val="IndexLink"/>
                <w:rtl w:val="true"/>
              </w:rPr>
              <w:tab/>
            </w:r>
            <w:r>
              <w:rPr>
                <w:rStyle w:val="IndexLink"/>
              </w:rPr>
              <w:t>203</w:t>
            </w:r>
          </w:hyperlink>
        </w:p>
        <w:p>
          <w:pPr>
            <w:pStyle w:val="Contents2"/>
            <w:tabs>
              <w:tab w:val="clear" w:pos="8743"/>
              <w:tab w:val="right" w:pos="9026" w:leader="dot"/>
            </w:tabs>
            <w:rPr/>
          </w:pPr>
          <w:hyperlink w:anchor="__RefHeading___Toc658604_73709187">
            <w:r>
              <w:rPr>
                <w:webHidden/>
                <w:rStyle w:val="IndexLink"/>
              </w:rPr>
              <w:t>836</w:t>
            </w:r>
            <w:r>
              <w:rPr>
                <w:rStyle w:val="IndexLink"/>
                <w:rtl w:val="true"/>
              </w:rPr>
              <w:t xml:space="preserve">- </w:t>
            </w:r>
            <w:r>
              <w:rPr>
                <w:rStyle w:val="IndexLink"/>
                <w:rtl w:val="true"/>
              </w:rPr>
              <w:t>تحفة السلطان</w:t>
            </w:r>
            <w:r>
              <w:rPr>
                <w:rStyle w:val="IndexLink"/>
                <w:rtl w:val="true"/>
              </w:rPr>
              <w:tab/>
            </w:r>
            <w:r>
              <w:rPr>
                <w:rStyle w:val="IndexLink"/>
              </w:rPr>
              <w:t>203</w:t>
            </w:r>
          </w:hyperlink>
        </w:p>
        <w:p>
          <w:pPr>
            <w:pStyle w:val="Contents2"/>
            <w:tabs>
              <w:tab w:val="clear" w:pos="8743"/>
              <w:tab w:val="right" w:pos="9026" w:leader="dot"/>
            </w:tabs>
            <w:rPr/>
          </w:pPr>
          <w:hyperlink w:anchor="__RefHeading___Toc658606_73709187">
            <w:r>
              <w:rPr>
                <w:webHidden/>
                <w:rStyle w:val="IndexLink"/>
              </w:rPr>
              <w:t>837</w:t>
            </w:r>
            <w:r>
              <w:rPr>
                <w:rStyle w:val="IndexLink"/>
                <w:rtl w:val="true"/>
              </w:rPr>
              <w:t xml:space="preserve">- </w:t>
            </w:r>
            <w:r>
              <w:rPr>
                <w:rStyle w:val="IndexLink"/>
                <w:rtl w:val="true"/>
              </w:rPr>
              <w:t>تحفة سلیمانیة عباسیة فی شرح الذهبیة الرضویة الطبیة</w:t>
            </w:r>
            <w:r>
              <w:rPr>
                <w:rStyle w:val="IndexLink"/>
                <w:rtl w:val="true"/>
              </w:rPr>
              <w:tab/>
            </w:r>
            <w:r>
              <w:rPr>
                <w:rStyle w:val="IndexLink"/>
              </w:rPr>
              <w:t>203</w:t>
            </w:r>
          </w:hyperlink>
        </w:p>
        <w:p>
          <w:pPr>
            <w:pStyle w:val="Contents2"/>
            <w:tabs>
              <w:tab w:val="clear" w:pos="8743"/>
              <w:tab w:val="right" w:pos="9026" w:leader="dot"/>
            </w:tabs>
            <w:rPr/>
          </w:pPr>
          <w:hyperlink w:anchor="__RefHeading___Toc658608_73709187">
            <w:r>
              <w:rPr>
                <w:webHidden/>
                <w:rStyle w:val="IndexLink"/>
              </w:rPr>
              <w:t>838</w:t>
            </w:r>
            <w:r>
              <w:rPr>
                <w:rStyle w:val="IndexLink"/>
                <w:rtl w:val="true"/>
              </w:rPr>
              <w:t xml:space="preserve">- </w:t>
            </w:r>
            <w:r>
              <w:rPr>
                <w:rStyle w:val="IndexLink"/>
                <w:rtl w:val="true"/>
              </w:rPr>
              <w:t>التحفة السنیة فی شرح الآجرومیّة</w:t>
            </w:r>
            <w:r>
              <w:rPr>
                <w:rStyle w:val="IndexLink"/>
                <w:rtl w:val="true"/>
              </w:rPr>
              <w:tab/>
            </w:r>
            <w:r>
              <w:rPr>
                <w:rStyle w:val="IndexLink"/>
              </w:rPr>
              <w:t>204</w:t>
            </w:r>
          </w:hyperlink>
        </w:p>
        <w:p>
          <w:pPr>
            <w:pStyle w:val="Contents2"/>
            <w:tabs>
              <w:tab w:val="clear" w:pos="8743"/>
              <w:tab w:val="right" w:pos="9026" w:leader="dot"/>
            </w:tabs>
            <w:rPr/>
          </w:pPr>
          <w:hyperlink w:anchor="__RefHeading___Toc658610_73709187">
            <w:r>
              <w:rPr>
                <w:webHidden/>
                <w:rStyle w:val="IndexLink"/>
              </w:rPr>
              <w:t>839</w:t>
            </w:r>
            <w:r>
              <w:rPr>
                <w:rStyle w:val="IndexLink"/>
                <w:rtl w:val="true"/>
              </w:rPr>
              <w:t xml:space="preserve">- </w:t>
            </w:r>
            <w:r>
              <w:rPr>
                <w:rStyle w:val="IndexLink"/>
                <w:rtl w:val="true"/>
              </w:rPr>
              <w:t>تحفه شاهی</w:t>
            </w:r>
            <w:r>
              <w:rPr>
                <w:rStyle w:val="IndexLink"/>
                <w:rtl w:val="true"/>
              </w:rPr>
              <w:tab/>
            </w:r>
            <w:r>
              <w:rPr>
                <w:rStyle w:val="IndexLink"/>
              </w:rPr>
              <w:t>204</w:t>
            </w:r>
          </w:hyperlink>
        </w:p>
        <w:p>
          <w:pPr>
            <w:pStyle w:val="Contents2"/>
            <w:tabs>
              <w:tab w:val="clear" w:pos="8743"/>
              <w:tab w:val="right" w:pos="9026" w:leader="dot"/>
            </w:tabs>
            <w:rPr/>
          </w:pPr>
          <w:hyperlink w:anchor="__RefHeading___Toc658612_73709187">
            <w:r>
              <w:rPr>
                <w:webHidden/>
                <w:rStyle w:val="IndexLink"/>
              </w:rPr>
              <w:t>840</w:t>
            </w:r>
            <w:r>
              <w:rPr>
                <w:rStyle w:val="IndexLink"/>
                <w:rtl w:val="true"/>
              </w:rPr>
              <w:t xml:space="preserve">- </w:t>
            </w:r>
            <w:r>
              <w:rPr>
                <w:rStyle w:val="IndexLink"/>
                <w:rtl w:val="true"/>
              </w:rPr>
              <w:t>تحفه شاهی</w:t>
            </w:r>
            <w:r>
              <w:rPr>
                <w:rStyle w:val="IndexLink"/>
                <w:rtl w:val="true"/>
              </w:rPr>
              <w:tab/>
            </w:r>
            <w:r>
              <w:rPr>
                <w:rStyle w:val="IndexLink"/>
              </w:rPr>
              <w:t>204</w:t>
            </w:r>
          </w:hyperlink>
        </w:p>
        <w:p>
          <w:pPr>
            <w:pStyle w:val="Contents2"/>
            <w:tabs>
              <w:tab w:val="clear" w:pos="8743"/>
              <w:tab w:val="right" w:pos="9026" w:leader="dot"/>
            </w:tabs>
            <w:rPr/>
          </w:pPr>
          <w:hyperlink w:anchor="__RefHeading___Toc658614_73709187">
            <w:r>
              <w:rPr>
                <w:webHidden/>
                <w:rStyle w:val="IndexLink"/>
              </w:rPr>
              <w:t>841</w:t>
            </w:r>
            <w:r>
              <w:rPr>
                <w:rStyle w:val="IndexLink"/>
                <w:rtl w:val="true"/>
              </w:rPr>
              <w:t xml:space="preserve">- </w:t>
            </w:r>
            <w:r>
              <w:rPr>
                <w:rStyle w:val="IndexLink"/>
                <w:rtl w:val="true"/>
              </w:rPr>
              <w:t>التحفة الشعریة</w:t>
            </w:r>
            <w:r>
              <w:rPr>
                <w:rStyle w:val="IndexLink"/>
                <w:rtl w:val="true"/>
              </w:rPr>
              <w:tab/>
            </w:r>
            <w:r>
              <w:rPr>
                <w:rStyle w:val="IndexLink"/>
              </w:rPr>
              <w:t>204</w:t>
            </w:r>
          </w:hyperlink>
        </w:p>
        <w:p>
          <w:pPr>
            <w:pStyle w:val="Contents2"/>
            <w:tabs>
              <w:tab w:val="clear" w:pos="8743"/>
              <w:tab w:val="right" w:pos="9026" w:leader="dot"/>
            </w:tabs>
            <w:rPr/>
          </w:pPr>
          <w:hyperlink w:anchor="__RefHeading___Toc658616_73709187">
            <w:r>
              <w:rPr>
                <w:webHidden/>
                <w:rStyle w:val="IndexLink"/>
              </w:rPr>
              <w:t>842</w:t>
            </w:r>
            <w:r>
              <w:rPr>
                <w:rStyle w:val="IndexLink"/>
                <w:rtl w:val="true"/>
              </w:rPr>
              <w:t xml:space="preserve">- </w:t>
            </w:r>
            <w:r>
              <w:rPr>
                <w:rStyle w:val="IndexLink"/>
                <w:rtl w:val="true"/>
              </w:rPr>
              <w:t>التحفة الشمسیة فی المباحث الکلامیة</w:t>
            </w:r>
            <w:r>
              <w:rPr>
                <w:rStyle w:val="IndexLink"/>
                <w:rtl w:val="true"/>
              </w:rPr>
              <w:tab/>
            </w:r>
            <w:r>
              <w:rPr>
                <w:rStyle w:val="IndexLink"/>
              </w:rPr>
              <w:t>204</w:t>
            </w:r>
          </w:hyperlink>
        </w:p>
        <w:p>
          <w:pPr>
            <w:pStyle w:val="Contents2"/>
            <w:tabs>
              <w:tab w:val="clear" w:pos="8743"/>
              <w:tab w:val="right" w:pos="9026" w:leader="dot"/>
            </w:tabs>
            <w:rPr/>
          </w:pPr>
          <w:hyperlink w:anchor="__RefHeading___Toc658618_73709187">
            <w:r>
              <w:rPr>
                <w:webHidden/>
                <w:rStyle w:val="IndexLink"/>
              </w:rPr>
              <w:t>843</w:t>
            </w:r>
            <w:r>
              <w:rPr>
                <w:rStyle w:val="IndexLink"/>
                <w:rtl w:val="true"/>
              </w:rPr>
              <w:t xml:space="preserve">- </w:t>
            </w:r>
            <w:r>
              <w:rPr>
                <w:rStyle w:val="IndexLink"/>
                <w:rtl w:val="true"/>
              </w:rPr>
              <w:t>تحفة الصائمین</w:t>
            </w:r>
            <w:r>
              <w:rPr>
                <w:rStyle w:val="IndexLink"/>
                <w:rtl w:val="true"/>
              </w:rPr>
              <w:tab/>
            </w:r>
            <w:r>
              <w:rPr>
                <w:rStyle w:val="IndexLink"/>
              </w:rPr>
              <w:t>205</w:t>
            </w:r>
          </w:hyperlink>
        </w:p>
        <w:p>
          <w:pPr>
            <w:pStyle w:val="Contents2"/>
            <w:tabs>
              <w:tab w:val="clear" w:pos="8743"/>
              <w:tab w:val="right" w:pos="9026" w:leader="dot"/>
            </w:tabs>
            <w:rPr/>
          </w:pPr>
          <w:hyperlink w:anchor="__RefHeading___Toc658620_73709187">
            <w:r>
              <w:rPr>
                <w:webHidden/>
                <w:rStyle w:val="IndexLink"/>
              </w:rPr>
              <w:t>844</w:t>
            </w:r>
            <w:r>
              <w:rPr>
                <w:rStyle w:val="IndexLink"/>
                <w:rtl w:val="true"/>
              </w:rPr>
              <w:t xml:space="preserve">- </w:t>
            </w:r>
            <w:r>
              <w:rPr>
                <w:rStyle w:val="IndexLink"/>
                <w:rtl w:val="true"/>
              </w:rPr>
              <w:t>التحفة الصفویة فی الاصول و الفروع الدینیة</w:t>
            </w:r>
            <w:r>
              <w:rPr>
                <w:rStyle w:val="IndexLink"/>
                <w:rtl w:val="true"/>
              </w:rPr>
              <w:tab/>
            </w:r>
            <w:r>
              <w:rPr>
                <w:rStyle w:val="IndexLink"/>
              </w:rPr>
              <w:t>205</w:t>
            </w:r>
          </w:hyperlink>
        </w:p>
        <w:p>
          <w:pPr>
            <w:pStyle w:val="Contents2"/>
            <w:tabs>
              <w:tab w:val="clear" w:pos="8743"/>
              <w:tab w:val="right" w:pos="9026" w:leader="dot"/>
            </w:tabs>
            <w:rPr/>
          </w:pPr>
          <w:hyperlink w:anchor="__RefHeading___Toc658622_73709187">
            <w:r>
              <w:rPr>
                <w:webHidden/>
                <w:rStyle w:val="IndexLink"/>
              </w:rPr>
              <w:t>845</w:t>
            </w:r>
            <w:r>
              <w:rPr>
                <w:rStyle w:val="IndexLink"/>
                <w:rtl w:val="true"/>
              </w:rPr>
              <w:t xml:space="preserve">- </w:t>
            </w:r>
            <w:r>
              <w:rPr>
                <w:rStyle w:val="IndexLink"/>
                <w:rtl w:val="true"/>
              </w:rPr>
              <w:t>تحفة الطالب فی معرفة من ینسب الی ابی طالب</w:t>
            </w:r>
            <w:r>
              <w:rPr>
                <w:rStyle w:val="IndexLink"/>
                <w:rtl w:val="true"/>
              </w:rPr>
              <w:tab/>
            </w:r>
            <w:r>
              <w:rPr>
                <w:rStyle w:val="IndexLink"/>
              </w:rPr>
              <w:t>205</w:t>
            </w:r>
          </w:hyperlink>
        </w:p>
        <w:p>
          <w:pPr>
            <w:pStyle w:val="Contents2"/>
            <w:tabs>
              <w:tab w:val="clear" w:pos="8743"/>
              <w:tab w:val="right" w:pos="9026" w:leader="dot"/>
            </w:tabs>
            <w:rPr/>
          </w:pPr>
          <w:hyperlink w:anchor="__RefHeading___Toc658624_73709187">
            <w:r>
              <w:rPr>
                <w:webHidden/>
                <w:rStyle w:val="IndexLink"/>
              </w:rPr>
              <w:t>846</w:t>
            </w:r>
            <w:r>
              <w:rPr>
                <w:rStyle w:val="IndexLink"/>
                <w:rtl w:val="true"/>
              </w:rPr>
              <w:t xml:space="preserve">- </w:t>
            </w:r>
            <w:r>
              <w:rPr>
                <w:rStyle w:val="IndexLink"/>
                <w:rtl w:val="true"/>
              </w:rPr>
              <w:t>تحفة العشاق</w:t>
            </w:r>
            <w:r>
              <w:rPr>
                <w:rStyle w:val="IndexLink"/>
                <w:rtl w:val="true"/>
              </w:rPr>
              <w:tab/>
            </w:r>
            <w:r>
              <w:rPr>
                <w:rStyle w:val="IndexLink"/>
              </w:rPr>
              <w:t>205</w:t>
            </w:r>
          </w:hyperlink>
        </w:p>
        <w:p>
          <w:pPr>
            <w:pStyle w:val="Contents2"/>
            <w:tabs>
              <w:tab w:val="clear" w:pos="8743"/>
              <w:tab w:val="right" w:pos="9026" w:leader="dot"/>
            </w:tabs>
            <w:rPr/>
          </w:pPr>
          <w:hyperlink w:anchor="__RefHeading___Toc658626_73709187">
            <w:r>
              <w:rPr>
                <w:webHidden/>
                <w:rStyle w:val="IndexLink"/>
              </w:rPr>
              <w:t>847</w:t>
            </w:r>
            <w:r>
              <w:rPr>
                <w:rStyle w:val="IndexLink"/>
                <w:rtl w:val="true"/>
              </w:rPr>
              <w:t xml:space="preserve">- </w:t>
            </w:r>
            <w:r>
              <w:rPr>
                <w:rStyle w:val="IndexLink"/>
                <w:rtl w:val="true"/>
              </w:rPr>
              <w:t>تحفة العقلاء</w:t>
            </w:r>
            <w:r>
              <w:rPr>
                <w:rStyle w:val="IndexLink"/>
                <w:rtl w:val="true"/>
              </w:rPr>
              <w:tab/>
            </w:r>
            <w:r>
              <w:rPr>
                <w:rStyle w:val="IndexLink"/>
              </w:rPr>
              <w:t>205</w:t>
            </w:r>
          </w:hyperlink>
        </w:p>
        <w:p>
          <w:pPr>
            <w:pStyle w:val="Contents2"/>
            <w:tabs>
              <w:tab w:val="clear" w:pos="8743"/>
              <w:tab w:val="right" w:pos="9026" w:leader="dot"/>
            </w:tabs>
            <w:rPr/>
          </w:pPr>
          <w:hyperlink w:anchor="__RefHeading___Toc658628_73709187">
            <w:r>
              <w:rPr>
                <w:webHidden/>
                <w:rStyle w:val="IndexLink"/>
              </w:rPr>
              <w:t>848</w:t>
            </w:r>
            <w:r>
              <w:rPr>
                <w:rStyle w:val="IndexLink"/>
                <w:rtl w:val="true"/>
              </w:rPr>
              <w:t xml:space="preserve">- </w:t>
            </w:r>
            <w:r>
              <w:rPr>
                <w:rStyle w:val="IndexLink"/>
                <w:rtl w:val="true"/>
              </w:rPr>
              <w:t>تحفة الفاطمیین</w:t>
            </w:r>
            <w:r>
              <w:rPr>
                <w:rStyle w:val="IndexLink"/>
                <w:rtl w:val="true"/>
              </w:rPr>
              <w:tab/>
            </w:r>
            <w:r>
              <w:rPr>
                <w:rStyle w:val="IndexLink"/>
              </w:rPr>
              <w:t>205</w:t>
            </w:r>
          </w:hyperlink>
        </w:p>
        <w:p>
          <w:pPr>
            <w:pStyle w:val="Contents2"/>
            <w:tabs>
              <w:tab w:val="clear" w:pos="8743"/>
              <w:tab w:val="right" w:pos="9026" w:leader="dot"/>
            </w:tabs>
            <w:rPr/>
          </w:pPr>
          <w:hyperlink w:anchor="__RefHeading___Toc658630_73709187">
            <w:r>
              <w:rPr>
                <w:webHidden/>
                <w:rStyle w:val="IndexLink"/>
              </w:rPr>
              <w:t>849</w:t>
            </w:r>
            <w:r>
              <w:rPr>
                <w:rStyle w:val="IndexLink"/>
                <w:rtl w:val="true"/>
              </w:rPr>
              <w:t xml:space="preserve">- </w:t>
            </w:r>
            <w:r>
              <w:rPr>
                <w:rStyle w:val="IndexLink"/>
                <w:rtl w:val="true"/>
              </w:rPr>
              <w:t>تحفة الفحول فی شرح معرب الفصول</w:t>
            </w:r>
            <w:r>
              <w:rPr>
                <w:rStyle w:val="IndexLink"/>
                <w:rtl w:val="true"/>
              </w:rPr>
              <w:tab/>
            </w:r>
            <w:r>
              <w:rPr>
                <w:rStyle w:val="IndexLink"/>
              </w:rPr>
              <w:t>206</w:t>
            </w:r>
          </w:hyperlink>
        </w:p>
        <w:p>
          <w:pPr>
            <w:pStyle w:val="Contents2"/>
            <w:tabs>
              <w:tab w:val="clear" w:pos="8743"/>
              <w:tab w:val="right" w:pos="9026" w:leader="dot"/>
            </w:tabs>
            <w:rPr/>
          </w:pPr>
          <w:hyperlink w:anchor="__RefHeading___Toc658632_73709187">
            <w:r>
              <w:rPr>
                <w:webHidden/>
                <w:rStyle w:val="IndexLink"/>
              </w:rPr>
              <w:t>850</w:t>
            </w:r>
            <w:r>
              <w:rPr>
                <w:rStyle w:val="IndexLink"/>
                <w:rtl w:val="true"/>
              </w:rPr>
              <w:t xml:space="preserve">- </w:t>
            </w:r>
            <w:r>
              <w:rPr>
                <w:rStyle w:val="IndexLink"/>
                <w:rtl w:val="true"/>
              </w:rPr>
              <w:t>تحفة الفضلاء فی بیان اشتباه بلغة العقلاء</w:t>
            </w:r>
            <w:r>
              <w:rPr>
                <w:rStyle w:val="IndexLink"/>
                <w:rtl w:val="true"/>
              </w:rPr>
              <w:tab/>
            </w:r>
            <w:r>
              <w:rPr>
                <w:rStyle w:val="IndexLink"/>
              </w:rPr>
              <w:t>206</w:t>
            </w:r>
          </w:hyperlink>
        </w:p>
        <w:p>
          <w:pPr>
            <w:pStyle w:val="Contents2"/>
            <w:tabs>
              <w:tab w:val="clear" w:pos="8743"/>
              <w:tab w:val="right" w:pos="9026" w:leader="dot"/>
            </w:tabs>
            <w:rPr/>
          </w:pPr>
          <w:hyperlink w:anchor="__RefHeading___Toc658634_73709187">
            <w:r>
              <w:rPr>
                <w:webHidden/>
                <w:rStyle w:val="IndexLink"/>
              </w:rPr>
              <w:t>851</w:t>
            </w:r>
            <w:r>
              <w:rPr>
                <w:rStyle w:val="IndexLink"/>
                <w:rtl w:val="true"/>
              </w:rPr>
              <w:t xml:space="preserve">- </w:t>
            </w:r>
            <w:r>
              <w:rPr>
                <w:rStyle w:val="IndexLink"/>
                <w:rtl w:val="true"/>
              </w:rPr>
              <w:t>التحفة القدسیة فی أحکام الصلاة الیومیة</w:t>
            </w:r>
            <w:r>
              <w:rPr>
                <w:rStyle w:val="IndexLink"/>
                <w:rtl w:val="true"/>
              </w:rPr>
              <w:tab/>
            </w:r>
            <w:r>
              <w:rPr>
                <w:rStyle w:val="IndexLink"/>
              </w:rPr>
              <w:t>206</w:t>
            </w:r>
          </w:hyperlink>
        </w:p>
        <w:p>
          <w:pPr>
            <w:pStyle w:val="Contents2"/>
            <w:tabs>
              <w:tab w:val="clear" w:pos="8743"/>
              <w:tab w:val="right" w:pos="9026" w:leader="dot"/>
            </w:tabs>
            <w:rPr/>
          </w:pPr>
          <w:hyperlink w:anchor="__RefHeading___Toc658636_73709187">
            <w:r>
              <w:rPr>
                <w:webHidden/>
                <w:rStyle w:val="IndexLink"/>
              </w:rPr>
              <w:t>852</w:t>
            </w:r>
            <w:r>
              <w:rPr>
                <w:rStyle w:val="IndexLink"/>
                <w:rtl w:val="true"/>
              </w:rPr>
              <w:t xml:space="preserve">- </w:t>
            </w:r>
            <w:r>
              <w:rPr>
                <w:rStyle w:val="IndexLink"/>
                <w:rtl w:val="true"/>
              </w:rPr>
              <w:t>التحفة اللاریة</w:t>
            </w:r>
            <w:r>
              <w:rPr>
                <w:rStyle w:val="IndexLink"/>
                <w:rtl w:val="true"/>
              </w:rPr>
              <w:tab/>
            </w:r>
            <w:r>
              <w:rPr>
                <w:rStyle w:val="IndexLink"/>
              </w:rPr>
              <w:t>206</w:t>
            </w:r>
          </w:hyperlink>
        </w:p>
        <w:p>
          <w:pPr>
            <w:pStyle w:val="Contents2"/>
            <w:tabs>
              <w:tab w:val="clear" w:pos="8743"/>
              <w:tab w:val="right" w:pos="9026" w:leader="dot"/>
            </w:tabs>
            <w:rPr/>
          </w:pPr>
          <w:hyperlink w:anchor="__RefHeading___Toc658638_73709187">
            <w:r>
              <w:rPr>
                <w:webHidden/>
                <w:rStyle w:val="IndexLink"/>
              </w:rPr>
              <w:t>853</w:t>
            </w:r>
            <w:r>
              <w:rPr>
                <w:rStyle w:val="IndexLink"/>
                <w:rtl w:val="true"/>
              </w:rPr>
              <w:t xml:space="preserve">- </w:t>
            </w:r>
            <w:r>
              <w:rPr>
                <w:rStyle w:val="IndexLink"/>
                <w:rtl w:val="true"/>
              </w:rPr>
              <w:t>تحفة المؤمن</w:t>
            </w:r>
            <w:r>
              <w:rPr>
                <w:rStyle w:val="IndexLink"/>
                <w:rtl w:val="true"/>
              </w:rPr>
              <w:tab/>
            </w:r>
            <w:r>
              <w:rPr>
                <w:rStyle w:val="IndexLink"/>
              </w:rPr>
              <w:t>206</w:t>
            </w:r>
          </w:hyperlink>
        </w:p>
        <w:p>
          <w:pPr>
            <w:pStyle w:val="Contents2"/>
            <w:tabs>
              <w:tab w:val="clear" w:pos="8743"/>
              <w:tab w:val="right" w:pos="9026" w:leader="dot"/>
            </w:tabs>
            <w:rPr/>
          </w:pPr>
          <w:hyperlink w:anchor="__RefHeading___Toc658640_73709187">
            <w:r>
              <w:rPr>
                <w:webHidden/>
                <w:rStyle w:val="IndexLink"/>
              </w:rPr>
              <w:t>854</w:t>
            </w:r>
            <w:r>
              <w:rPr>
                <w:rStyle w:val="IndexLink"/>
                <w:rtl w:val="true"/>
              </w:rPr>
              <w:t xml:space="preserve">- </w:t>
            </w:r>
            <w:r>
              <w:rPr>
                <w:rStyle w:val="IndexLink"/>
                <w:rtl w:val="true"/>
              </w:rPr>
              <w:t>تحفة المحبین</w:t>
            </w:r>
            <w:r>
              <w:rPr>
                <w:rStyle w:val="IndexLink"/>
                <w:rtl w:val="true"/>
              </w:rPr>
              <w:tab/>
            </w:r>
            <w:r>
              <w:rPr>
                <w:rStyle w:val="IndexLink"/>
              </w:rPr>
              <w:t>207</w:t>
            </w:r>
          </w:hyperlink>
        </w:p>
        <w:p>
          <w:pPr>
            <w:pStyle w:val="Contents2"/>
            <w:tabs>
              <w:tab w:val="clear" w:pos="8743"/>
              <w:tab w:val="right" w:pos="9026" w:leader="dot"/>
            </w:tabs>
            <w:rPr/>
          </w:pPr>
          <w:hyperlink w:anchor="__RefHeading___Toc658642_73709187">
            <w:r>
              <w:rPr>
                <w:webHidden/>
                <w:rStyle w:val="IndexLink"/>
              </w:rPr>
              <w:t>855</w:t>
            </w:r>
            <w:r>
              <w:rPr>
                <w:rStyle w:val="IndexLink"/>
                <w:rtl w:val="true"/>
              </w:rPr>
              <w:t xml:space="preserve">- </w:t>
            </w:r>
            <w:r>
              <w:rPr>
                <w:rStyle w:val="IndexLink"/>
                <w:rtl w:val="true"/>
              </w:rPr>
              <w:t>تحفة المحدثین</w:t>
            </w:r>
            <w:r>
              <w:rPr>
                <w:rStyle w:val="IndexLink"/>
                <w:rtl w:val="true"/>
              </w:rPr>
              <w:tab/>
            </w:r>
            <w:r>
              <w:rPr>
                <w:rStyle w:val="IndexLink"/>
              </w:rPr>
              <w:t>207</w:t>
            </w:r>
          </w:hyperlink>
        </w:p>
        <w:p>
          <w:pPr>
            <w:pStyle w:val="Contents2"/>
            <w:tabs>
              <w:tab w:val="clear" w:pos="8743"/>
              <w:tab w:val="right" w:pos="9026" w:leader="dot"/>
            </w:tabs>
            <w:rPr/>
          </w:pPr>
          <w:hyperlink w:anchor="__RefHeading___Toc658644_73709187">
            <w:r>
              <w:rPr>
                <w:webHidden/>
                <w:rStyle w:val="IndexLink"/>
              </w:rPr>
              <w:t>856</w:t>
            </w:r>
            <w:r>
              <w:rPr>
                <w:rStyle w:val="IndexLink"/>
                <w:rtl w:val="true"/>
              </w:rPr>
              <w:t xml:space="preserve">- </w:t>
            </w:r>
            <w:r>
              <w:rPr>
                <w:rStyle w:val="IndexLink"/>
                <w:rtl w:val="true"/>
              </w:rPr>
              <w:t>تحفة المحدثین الی الشیخ زین العابدین</w:t>
            </w:r>
            <w:r>
              <w:rPr>
                <w:rStyle w:val="IndexLink"/>
                <w:rtl w:val="true"/>
              </w:rPr>
              <w:tab/>
            </w:r>
            <w:r>
              <w:rPr>
                <w:rStyle w:val="IndexLink"/>
              </w:rPr>
              <w:t>207</w:t>
            </w:r>
          </w:hyperlink>
        </w:p>
        <w:p>
          <w:pPr>
            <w:pStyle w:val="Contents2"/>
            <w:tabs>
              <w:tab w:val="clear" w:pos="8743"/>
              <w:tab w:val="right" w:pos="9026" w:leader="dot"/>
            </w:tabs>
            <w:rPr/>
          </w:pPr>
          <w:hyperlink w:anchor="__RefHeading___Toc658646_73709187">
            <w:r>
              <w:rPr>
                <w:webHidden/>
                <w:rStyle w:val="IndexLink"/>
              </w:rPr>
              <w:t>857</w:t>
            </w:r>
            <w:r>
              <w:rPr>
                <w:rStyle w:val="IndexLink"/>
                <w:rtl w:val="true"/>
              </w:rPr>
              <w:t xml:space="preserve">- </w:t>
            </w:r>
            <w:r>
              <w:rPr>
                <w:rStyle w:val="IndexLink"/>
                <w:rtl w:val="true"/>
              </w:rPr>
              <w:t>تحفة المحمدیة</w:t>
            </w:r>
            <w:r>
              <w:rPr>
                <w:rStyle w:val="IndexLink"/>
                <w:rtl w:val="true"/>
              </w:rPr>
              <w:tab/>
            </w:r>
            <w:r>
              <w:rPr>
                <w:rStyle w:val="IndexLink"/>
              </w:rPr>
              <w:t>207</w:t>
            </w:r>
          </w:hyperlink>
        </w:p>
        <w:p>
          <w:pPr>
            <w:pStyle w:val="Contents2"/>
            <w:tabs>
              <w:tab w:val="clear" w:pos="8743"/>
              <w:tab w:val="right" w:pos="9026" w:leader="dot"/>
            </w:tabs>
            <w:rPr/>
          </w:pPr>
          <w:hyperlink w:anchor="__RefHeading___Toc658648_73709187">
            <w:r>
              <w:rPr>
                <w:webHidden/>
                <w:rStyle w:val="IndexLink"/>
              </w:rPr>
              <w:t>858</w:t>
            </w:r>
            <w:r>
              <w:rPr>
                <w:rStyle w:val="IndexLink"/>
                <w:rtl w:val="true"/>
              </w:rPr>
              <w:t xml:space="preserve">- </w:t>
            </w:r>
            <w:r>
              <w:rPr>
                <w:rStyle w:val="IndexLink"/>
                <w:rtl w:val="true"/>
              </w:rPr>
              <w:t>تحفة الملوک</w:t>
            </w:r>
            <w:r>
              <w:rPr>
                <w:rStyle w:val="IndexLink"/>
                <w:rtl w:val="true"/>
              </w:rPr>
              <w:tab/>
            </w:r>
            <w:r>
              <w:rPr>
                <w:rStyle w:val="IndexLink"/>
              </w:rPr>
              <w:t>208</w:t>
            </w:r>
          </w:hyperlink>
        </w:p>
        <w:p>
          <w:pPr>
            <w:pStyle w:val="Contents2"/>
            <w:tabs>
              <w:tab w:val="clear" w:pos="8743"/>
              <w:tab w:val="right" w:pos="9026" w:leader="dot"/>
            </w:tabs>
            <w:rPr/>
          </w:pPr>
          <w:hyperlink w:anchor="__RefHeading___Toc658650_73709187">
            <w:r>
              <w:rPr>
                <w:webHidden/>
                <w:rStyle w:val="IndexLink"/>
              </w:rPr>
              <w:t>859</w:t>
            </w:r>
            <w:r>
              <w:rPr>
                <w:rStyle w:val="IndexLink"/>
                <w:rtl w:val="true"/>
              </w:rPr>
              <w:t xml:space="preserve">- </w:t>
            </w:r>
            <w:r>
              <w:rPr>
                <w:rStyle w:val="IndexLink"/>
                <w:rtl w:val="true"/>
              </w:rPr>
              <w:t>تحفة الملوک فی السیر و السلوک</w:t>
            </w:r>
            <w:r>
              <w:rPr>
                <w:rStyle w:val="IndexLink"/>
                <w:rtl w:val="true"/>
              </w:rPr>
              <w:tab/>
            </w:r>
            <w:r>
              <w:rPr>
                <w:rStyle w:val="IndexLink"/>
              </w:rPr>
              <w:t>208</w:t>
            </w:r>
          </w:hyperlink>
        </w:p>
        <w:p>
          <w:pPr>
            <w:pStyle w:val="Contents2"/>
            <w:tabs>
              <w:tab w:val="clear" w:pos="8743"/>
              <w:tab w:val="right" w:pos="9026" w:leader="dot"/>
            </w:tabs>
            <w:rPr/>
          </w:pPr>
          <w:hyperlink w:anchor="__RefHeading___Toc658652_73709187">
            <w:r>
              <w:rPr>
                <w:webHidden/>
                <w:rStyle w:val="IndexLink"/>
              </w:rPr>
              <w:t>860</w:t>
            </w:r>
            <w:r>
              <w:rPr>
                <w:rStyle w:val="IndexLink"/>
                <w:rtl w:val="true"/>
              </w:rPr>
              <w:t xml:space="preserve">- </w:t>
            </w:r>
            <w:r>
              <w:rPr>
                <w:rStyle w:val="IndexLink"/>
                <w:rtl w:val="true"/>
              </w:rPr>
              <w:t>تحفة الملوک فی السیر و السلوک</w:t>
            </w:r>
            <w:r>
              <w:rPr>
                <w:rStyle w:val="IndexLink"/>
                <w:rtl w:val="true"/>
              </w:rPr>
              <w:tab/>
            </w:r>
            <w:r>
              <w:rPr>
                <w:rStyle w:val="IndexLink"/>
              </w:rPr>
              <w:t>208</w:t>
            </w:r>
          </w:hyperlink>
        </w:p>
        <w:p>
          <w:pPr>
            <w:pStyle w:val="Contents2"/>
            <w:tabs>
              <w:tab w:val="clear" w:pos="8743"/>
              <w:tab w:val="right" w:pos="9026" w:leader="dot"/>
            </w:tabs>
            <w:rPr/>
          </w:pPr>
          <w:hyperlink w:anchor="__RefHeading___Toc658654_73709187">
            <w:r>
              <w:rPr>
                <w:webHidden/>
                <w:rStyle w:val="IndexLink"/>
              </w:rPr>
              <w:t>861</w:t>
            </w:r>
            <w:r>
              <w:rPr>
                <w:rStyle w:val="IndexLink"/>
                <w:rtl w:val="true"/>
              </w:rPr>
              <w:t xml:space="preserve">- </w:t>
            </w:r>
            <w:r>
              <w:rPr>
                <w:rStyle w:val="IndexLink"/>
                <w:rtl w:val="true"/>
              </w:rPr>
              <w:t>التحفة الموسویة</w:t>
            </w:r>
            <w:r>
              <w:rPr>
                <w:rStyle w:val="IndexLink"/>
                <w:rtl w:val="true"/>
              </w:rPr>
              <w:tab/>
            </w:r>
            <w:r>
              <w:rPr>
                <w:rStyle w:val="IndexLink"/>
              </w:rPr>
              <w:t>208</w:t>
            </w:r>
          </w:hyperlink>
        </w:p>
        <w:p>
          <w:pPr>
            <w:pStyle w:val="Contents2"/>
            <w:tabs>
              <w:tab w:val="clear" w:pos="8743"/>
              <w:tab w:val="right" w:pos="9026" w:leader="dot"/>
            </w:tabs>
            <w:rPr/>
          </w:pPr>
          <w:hyperlink w:anchor="__RefHeading___Toc658656_73709187">
            <w:r>
              <w:rPr>
                <w:webHidden/>
                <w:rStyle w:val="IndexLink"/>
              </w:rPr>
              <w:t>862</w:t>
            </w:r>
            <w:r>
              <w:rPr>
                <w:rStyle w:val="IndexLink"/>
                <w:rtl w:val="true"/>
              </w:rPr>
              <w:t xml:space="preserve">- </w:t>
            </w:r>
            <w:r>
              <w:rPr>
                <w:rStyle w:val="IndexLink"/>
                <w:rtl w:val="true"/>
              </w:rPr>
              <w:t>التحفة المهدیة</w:t>
            </w:r>
            <w:r>
              <w:rPr>
                <w:rStyle w:val="IndexLink"/>
                <w:rtl w:val="true"/>
              </w:rPr>
              <w:tab/>
            </w:r>
            <w:r>
              <w:rPr>
                <w:rStyle w:val="IndexLink"/>
              </w:rPr>
              <w:t>208</w:t>
            </w:r>
          </w:hyperlink>
        </w:p>
        <w:p>
          <w:pPr>
            <w:pStyle w:val="Contents2"/>
            <w:tabs>
              <w:tab w:val="clear" w:pos="8743"/>
              <w:tab w:val="right" w:pos="9026" w:leader="dot"/>
            </w:tabs>
            <w:rPr/>
          </w:pPr>
          <w:hyperlink w:anchor="__RefHeading___Toc658658_73709187">
            <w:r>
              <w:rPr>
                <w:webHidden/>
                <w:rStyle w:val="IndexLink"/>
              </w:rPr>
              <w:t>863</w:t>
            </w:r>
            <w:r>
              <w:rPr>
                <w:rStyle w:val="IndexLink"/>
                <w:rtl w:val="true"/>
              </w:rPr>
              <w:t xml:space="preserve">- </w:t>
            </w:r>
            <w:r>
              <w:rPr>
                <w:rStyle w:val="IndexLink"/>
                <w:rtl w:val="true"/>
              </w:rPr>
              <w:t>تحفة الناسکین و زاد السالکین</w:t>
            </w:r>
            <w:r>
              <w:rPr>
                <w:rStyle w:val="IndexLink"/>
                <w:rtl w:val="true"/>
              </w:rPr>
              <w:tab/>
            </w:r>
            <w:r>
              <w:rPr>
                <w:rStyle w:val="IndexLink"/>
              </w:rPr>
              <w:t>209</w:t>
            </w:r>
          </w:hyperlink>
        </w:p>
        <w:p>
          <w:pPr>
            <w:pStyle w:val="Contents2"/>
            <w:tabs>
              <w:tab w:val="clear" w:pos="8743"/>
              <w:tab w:val="right" w:pos="9026" w:leader="dot"/>
            </w:tabs>
            <w:rPr/>
          </w:pPr>
          <w:hyperlink w:anchor="__RefHeading___Toc658660_73709187">
            <w:r>
              <w:rPr>
                <w:webHidden/>
                <w:rStyle w:val="IndexLink"/>
              </w:rPr>
              <w:t>864</w:t>
            </w:r>
            <w:r>
              <w:rPr>
                <w:rStyle w:val="IndexLink"/>
                <w:rtl w:val="true"/>
              </w:rPr>
              <w:t xml:space="preserve">- </w:t>
            </w:r>
            <w:r>
              <w:rPr>
                <w:rStyle w:val="IndexLink"/>
                <w:rtl w:val="true"/>
              </w:rPr>
              <w:t>تحفة الوالی</w:t>
            </w:r>
            <w:r>
              <w:rPr>
                <w:rStyle w:val="IndexLink"/>
                <w:rtl w:val="true"/>
              </w:rPr>
              <w:tab/>
            </w:r>
            <w:r>
              <w:rPr>
                <w:rStyle w:val="IndexLink"/>
              </w:rPr>
              <w:t>209</w:t>
            </w:r>
          </w:hyperlink>
        </w:p>
        <w:p>
          <w:pPr>
            <w:pStyle w:val="Contents2"/>
            <w:tabs>
              <w:tab w:val="clear" w:pos="8743"/>
              <w:tab w:val="right" w:pos="9026" w:leader="dot"/>
            </w:tabs>
            <w:rPr/>
          </w:pPr>
          <w:hyperlink w:anchor="__RefHeading___Toc658662_73709187">
            <w:r>
              <w:rPr>
                <w:webHidden/>
                <w:rStyle w:val="IndexLink"/>
              </w:rPr>
              <w:t>865</w:t>
            </w:r>
            <w:r>
              <w:rPr>
                <w:rStyle w:val="IndexLink"/>
                <w:rtl w:val="true"/>
              </w:rPr>
              <w:t xml:space="preserve">- </w:t>
            </w:r>
            <w:r>
              <w:rPr>
                <w:rStyle w:val="IndexLink"/>
                <w:rtl w:val="true"/>
              </w:rPr>
              <w:t>تحقیق الاحکام</w:t>
            </w:r>
            <w:r>
              <w:rPr>
                <w:rStyle w:val="IndexLink"/>
                <w:rtl w:val="true"/>
              </w:rPr>
              <w:tab/>
            </w:r>
            <w:r>
              <w:rPr>
                <w:rStyle w:val="IndexLink"/>
              </w:rPr>
              <w:t>209</w:t>
            </w:r>
          </w:hyperlink>
        </w:p>
        <w:p>
          <w:pPr>
            <w:pStyle w:val="Contents2"/>
            <w:tabs>
              <w:tab w:val="clear" w:pos="8743"/>
              <w:tab w:val="right" w:pos="9026" w:leader="dot"/>
            </w:tabs>
            <w:rPr/>
          </w:pPr>
          <w:hyperlink w:anchor="__RefHeading___Toc658664_73709187">
            <w:r>
              <w:rPr>
                <w:webHidden/>
                <w:rStyle w:val="IndexLink"/>
              </w:rPr>
              <w:t>866</w:t>
            </w:r>
            <w:r>
              <w:rPr>
                <w:rStyle w:val="IndexLink"/>
                <w:rtl w:val="true"/>
              </w:rPr>
              <w:t xml:space="preserve">- </w:t>
            </w:r>
            <w:r>
              <w:rPr>
                <w:rStyle w:val="IndexLink"/>
                <w:rtl w:val="true"/>
              </w:rPr>
              <w:t>تحقیق البیان فی تأویل القرآن</w:t>
            </w:r>
            <w:r>
              <w:rPr>
                <w:rStyle w:val="IndexLink"/>
                <w:rtl w:val="true"/>
              </w:rPr>
              <w:tab/>
            </w:r>
            <w:r>
              <w:rPr>
                <w:rStyle w:val="IndexLink"/>
              </w:rPr>
              <w:t>209</w:t>
            </w:r>
          </w:hyperlink>
        </w:p>
        <w:p>
          <w:pPr>
            <w:pStyle w:val="Contents2"/>
            <w:tabs>
              <w:tab w:val="clear" w:pos="8743"/>
              <w:tab w:val="right" w:pos="9026" w:leader="dot"/>
            </w:tabs>
            <w:rPr/>
          </w:pPr>
          <w:hyperlink w:anchor="__RefHeading___Toc658666_73709187">
            <w:r>
              <w:rPr>
                <w:webHidden/>
                <w:rStyle w:val="IndexLink"/>
              </w:rPr>
              <w:t>867</w:t>
            </w:r>
            <w:r>
              <w:rPr>
                <w:rStyle w:val="IndexLink"/>
                <w:rtl w:val="true"/>
              </w:rPr>
              <w:t xml:space="preserve">- </w:t>
            </w:r>
            <w:r>
              <w:rPr>
                <w:rStyle w:val="IndexLink"/>
                <w:rtl w:val="true"/>
              </w:rPr>
              <w:t>تحقیق الحق و ابطال الباطل</w:t>
            </w:r>
            <w:r>
              <w:rPr>
                <w:rStyle w:val="IndexLink"/>
                <w:rtl w:val="true"/>
              </w:rPr>
              <w:tab/>
            </w:r>
            <w:r>
              <w:rPr>
                <w:rStyle w:val="IndexLink"/>
              </w:rPr>
              <w:t>209</w:t>
            </w:r>
          </w:hyperlink>
        </w:p>
        <w:p>
          <w:pPr>
            <w:pStyle w:val="Contents2"/>
            <w:tabs>
              <w:tab w:val="clear" w:pos="8743"/>
              <w:tab w:val="right" w:pos="9026" w:leader="dot"/>
            </w:tabs>
            <w:rPr/>
          </w:pPr>
          <w:hyperlink w:anchor="__RefHeading___Toc658668_73709187">
            <w:r>
              <w:rPr>
                <w:webHidden/>
                <w:rStyle w:val="IndexLink"/>
              </w:rPr>
              <w:t>868</w:t>
            </w:r>
            <w:r>
              <w:rPr>
                <w:rStyle w:val="IndexLink"/>
                <w:rtl w:val="true"/>
              </w:rPr>
              <w:t xml:space="preserve">- </w:t>
            </w:r>
            <w:r>
              <w:rPr>
                <w:rStyle w:val="IndexLink"/>
                <w:rtl w:val="true"/>
              </w:rPr>
              <w:t>تحقیق الزوراء</w:t>
            </w:r>
            <w:r>
              <w:rPr>
                <w:rStyle w:val="IndexLink"/>
                <w:rtl w:val="true"/>
              </w:rPr>
              <w:tab/>
            </w:r>
            <w:r>
              <w:rPr>
                <w:rStyle w:val="IndexLink"/>
              </w:rPr>
              <w:t>210</w:t>
            </w:r>
          </w:hyperlink>
        </w:p>
        <w:p>
          <w:pPr>
            <w:pStyle w:val="Contents2"/>
            <w:tabs>
              <w:tab w:val="clear" w:pos="8743"/>
              <w:tab w:val="right" w:pos="9026" w:leader="dot"/>
            </w:tabs>
            <w:rPr/>
          </w:pPr>
          <w:hyperlink w:anchor="__RefHeading___Toc658670_73709187">
            <w:r>
              <w:rPr>
                <w:webHidden/>
                <w:rStyle w:val="IndexLink"/>
              </w:rPr>
              <w:t>869</w:t>
            </w:r>
            <w:r>
              <w:rPr>
                <w:rStyle w:val="IndexLink"/>
                <w:rtl w:val="true"/>
              </w:rPr>
              <w:t xml:space="preserve">- </w:t>
            </w:r>
            <w:r>
              <w:rPr>
                <w:rStyle w:val="IndexLink"/>
                <w:rtl w:val="true"/>
              </w:rPr>
              <w:t>التحقیق فی التکفیر و التفسیق</w:t>
            </w:r>
            <w:r>
              <w:rPr>
                <w:rStyle w:val="IndexLink"/>
                <w:rtl w:val="true"/>
              </w:rPr>
              <w:tab/>
            </w:r>
            <w:r>
              <w:rPr>
                <w:rStyle w:val="IndexLink"/>
              </w:rPr>
              <w:t>210</w:t>
            </w:r>
          </w:hyperlink>
        </w:p>
        <w:p>
          <w:pPr>
            <w:pStyle w:val="Contents2"/>
            <w:tabs>
              <w:tab w:val="clear" w:pos="8743"/>
              <w:tab w:val="right" w:pos="9026" w:leader="dot"/>
            </w:tabs>
            <w:rPr/>
          </w:pPr>
          <w:hyperlink w:anchor="__RefHeading___Toc658672_73709187">
            <w:r>
              <w:rPr>
                <w:webHidden/>
                <w:rStyle w:val="IndexLink"/>
              </w:rPr>
              <w:t>870</w:t>
            </w:r>
            <w:r>
              <w:rPr>
                <w:rStyle w:val="IndexLink"/>
                <w:rtl w:val="true"/>
              </w:rPr>
              <w:t xml:space="preserve">- </w:t>
            </w:r>
            <w:r>
              <w:rPr>
                <w:rStyle w:val="IndexLink"/>
                <w:rtl w:val="true"/>
              </w:rPr>
              <w:t>تحقیق ما للهند من مقولة مقبولة فی العقل أو مرذولة</w:t>
            </w:r>
            <w:r>
              <w:rPr>
                <w:rStyle w:val="IndexLink"/>
                <w:rtl w:val="true"/>
              </w:rPr>
              <w:tab/>
            </w:r>
            <w:r>
              <w:rPr>
                <w:rStyle w:val="IndexLink"/>
              </w:rPr>
              <w:t>210</w:t>
            </w:r>
          </w:hyperlink>
        </w:p>
        <w:p>
          <w:pPr>
            <w:pStyle w:val="Contents2"/>
            <w:tabs>
              <w:tab w:val="clear" w:pos="8743"/>
              <w:tab w:val="right" w:pos="9026" w:leader="dot"/>
            </w:tabs>
            <w:rPr/>
          </w:pPr>
          <w:hyperlink w:anchor="__RefHeading___Toc658674_73709187">
            <w:r>
              <w:rPr>
                <w:webHidden/>
                <w:rStyle w:val="IndexLink"/>
              </w:rPr>
              <w:t>871</w:t>
            </w:r>
            <w:r>
              <w:rPr>
                <w:rStyle w:val="IndexLink"/>
                <w:rtl w:val="true"/>
              </w:rPr>
              <w:t xml:space="preserve">- </w:t>
            </w:r>
            <w:r>
              <w:rPr>
                <w:rStyle w:val="IndexLink"/>
                <w:rtl w:val="true"/>
              </w:rPr>
              <w:t>تحقیق المذهب الحق</w:t>
            </w:r>
            <w:r>
              <w:rPr>
                <w:rStyle w:val="IndexLink"/>
                <w:rtl w:val="true"/>
              </w:rPr>
              <w:tab/>
            </w:r>
            <w:r>
              <w:rPr>
                <w:rStyle w:val="IndexLink"/>
              </w:rPr>
              <w:t>210</w:t>
            </w:r>
          </w:hyperlink>
        </w:p>
        <w:p>
          <w:pPr>
            <w:pStyle w:val="Contents2"/>
            <w:tabs>
              <w:tab w:val="clear" w:pos="8743"/>
              <w:tab w:val="right" w:pos="9026" w:leader="dot"/>
            </w:tabs>
            <w:rPr/>
          </w:pPr>
          <w:hyperlink w:anchor="__RefHeading___Toc658676_73709187">
            <w:r>
              <w:rPr>
                <w:webHidden/>
                <w:rStyle w:val="IndexLink"/>
              </w:rPr>
              <w:t>872</w:t>
            </w:r>
            <w:r>
              <w:rPr>
                <w:rStyle w:val="IndexLink"/>
                <w:rtl w:val="true"/>
              </w:rPr>
              <w:t xml:space="preserve">- </w:t>
            </w:r>
            <w:r>
              <w:rPr>
                <w:rStyle w:val="IndexLink"/>
                <w:rtl w:val="true"/>
              </w:rPr>
              <w:t>تحقیقات الاصول</w:t>
            </w:r>
            <w:r>
              <w:rPr>
                <w:rStyle w:val="IndexLink"/>
                <w:rtl w:val="true"/>
              </w:rPr>
              <w:tab/>
            </w:r>
            <w:r>
              <w:rPr>
                <w:rStyle w:val="IndexLink"/>
              </w:rPr>
              <w:t>211</w:t>
            </w:r>
          </w:hyperlink>
        </w:p>
        <w:p>
          <w:pPr>
            <w:pStyle w:val="Contents2"/>
            <w:tabs>
              <w:tab w:val="clear" w:pos="8743"/>
              <w:tab w:val="right" w:pos="9026" w:leader="dot"/>
            </w:tabs>
            <w:rPr/>
          </w:pPr>
          <w:hyperlink w:anchor="__RefHeading___Toc658678_73709187">
            <w:r>
              <w:rPr>
                <w:webHidden/>
                <w:rStyle w:val="IndexLink"/>
              </w:rPr>
              <w:t>873</w:t>
            </w:r>
            <w:r>
              <w:rPr>
                <w:rStyle w:val="IndexLink"/>
                <w:rtl w:val="true"/>
              </w:rPr>
              <w:t xml:space="preserve">- </w:t>
            </w:r>
            <w:r>
              <w:rPr>
                <w:rStyle w:val="IndexLink"/>
                <w:rtl w:val="true"/>
              </w:rPr>
              <w:t>تحقیقات الفریقین حول حدیث الثقلین</w:t>
            </w:r>
            <w:r>
              <w:rPr>
                <w:rStyle w:val="IndexLink"/>
                <w:rtl w:val="true"/>
              </w:rPr>
              <w:tab/>
            </w:r>
            <w:r>
              <w:rPr>
                <w:rStyle w:val="IndexLink"/>
              </w:rPr>
              <w:t>211</w:t>
            </w:r>
          </w:hyperlink>
        </w:p>
        <w:p>
          <w:pPr>
            <w:pStyle w:val="Contents2"/>
            <w:tabs>
              <w:tab w:val="clear" w:pos="8743"/>
              <w:tab w:val="right" w:pos="9026" w:leader="dot"/>
            </w:tabs>
            <w:rPr/>
          </w:pPr>
          <w:hyperlink w:anchor="__RefHeading___Toc658680_73709187">
            <w:r>
              <w:rPr>
                <w:webHidden/>
                <w:rStyle w:val="IndexLink"/>
              </w:rPr>
              <w:t>874</w:t>
            </w:r>
            <w:r>
              <w:rPr>
                <w:rStyle w:val="IndexLink"/>
                <w:rtl w:val="true"/>
              </w:rPr>
              <w:t xml:space="preserve">- </w:t>
            </w:r>
            <w:r>
              <w:rPr>
                <w:rStyle w:val="IndexLink"/>
                <w:rtl w:val="true"/>
              </w:rPr>
              <w:t>التحقیقات فی أحوال الموجودات</w:t>
            </w:r>
            <w:r>
              <w:rPr>
                <w:rStyle w:val="IndexLink"/>
                <w:rtl w:val="true"/>
              </w:rPr>
              <w:tab/>
            </w:r>
            <w:r>
              <w:rPr>
                <w:rStyle w:val="IndexLink"/>
              </w:rPr>
              <w:t>211</w:t>
            </w:r>
          </w:hyperlink>
        </w:p>
        <w:p>
          <w:pPr>
            <w:pStyle w:val="Contents2"/>
            <w:tabs>
              <w:tab w:val="clear" w:pos="8743"/>
              <w:tab w:val="right" w:pos="9026" w:leader="dot"/>
            </w:tabs>
            <w:rPr/>
          </w:pPr>
          <w:hyperlink w:anchor="__RefHeading___Toc658682_73709187">
            <w:r>
              <w:rPr>
                <w:webHidden/>
                <w:rStyle w:val="IndexLink"/>
              </w:rPr>
              <w:t>875</w:t>
            </w:r>
            <w:r>
              <w:rPr>
                <w:rStyle w:val="IndexLink"/>
                <w:rtl w:val="true"/>
              </w:rPr>
              <w:t xml:space="preserve">- </w:t>
            </w:r>
            <w:r>
              <w:rPr>
                <w:rStyle w:val="IndexLink"/>
                <w:rtl w:val="true"/>
              </w:rPr>
              <w:t>تحیة القراء</w:t>
            </w:r>
            <w:r>
              <w:rPr>
                <w:rStyle w:val="IndexLink"/>
                <w:rtl w:val="true"/>
              </w:rPr>
              <w:tab/>
            </w:r>
            <w:r>
              <w:rPr>
                <w:rStyle w:val="IndexLink"/>
              </w:rPr>
              <w:t>211</w:t>
            </w:r>
          </w:hyperlink>
        </w:p>
        <w:p>
          <w:pPr>
            <w:pStyle w:val="Contents2"/>
            <w:tabs>
              <w:tab w:val="clear" w:pos="8743"/>
              <w:tab w:val="right" w:pos="9026" w:leader="dot"/>
            </w:tabs>
            <w:rPr/>
          </w:pPr>
          <w:hyperlink w:anchor="__RefHeading___Toc658684_73709187">
            <w:r>
              <w:rPr>
                <w:webHidden/>
                <w:rStyle w:val="IndexLink"/>
              </w:rPr>
              <w:t>876</w:t>
            </w:r>
            <w:r>
              <w:rPr>
                <w:rStyle w:val="IndexLink"/>
                <w:rtl w:val="true"/>
              </w:rPr>
              <w:t xml:space="preserve">- </w:t>
            </w:r>
            <w:r>
              <w:rPr>
                <w:rStyle w:val="IndexLink"/>
                <w:rtl w:val="true"/>
              </w:rPr>
              <w:t>تخلیص الفرائد عن الفضول و الزوائد</w:t>
            </w:r>
            <w:r>
              <w:rPr>
                <w:rStyle w:val="IndexLink"/>
                <w:rtl w:val="true"/>
              </w:rPr>
              <w:tab/>
            </w:r>
            <w:r>
              <w:rPr>
                <w:rStyle w:val="IndexLink"/>
              </w:rPr>
              <w:t>211</w:t>
            </w:r>
          </w:hyperlink>
        </w:p>
        <w:p>
          <w:pPr>
            <w:pStyle w:val="Contents2"/>
            <w:tabs>
              <w:tab w:val="clear" w:pos="8743"/>
              <w:tab w:val="right" w:pos="9026" w:leader="dot"/>
            </w:tabs>
            <w:rPr/>
          </w:pPr>
          <w:hyperlink w:anchor="__RefHeading___Toc658686_73709187">
            <w:r>
              <w:rPr>
                <w:webHidden/>
                <w:rStyle w:val="IndexLink"/>
              </w:rPr>
              <w:t>877</w:t>
            </w:r>
            <w:r>
              <w:rPr>
                <w:rStyle w:val="IndexLink"/>
                <w:rtl w:val="true"/>
              </w:rPr>
              <w:t xml:space="preserve">- </w:t>
            </w:r>
            <w:r>
              <w:rPr>
                <w:rStyle w:val="IndexLink"/>
                <w:rtl w:val="true"/>
              </w:rPr>
              <w:t>تخلیص الفوائد فی شرح تمهید القواعد</w:t>
            </w:r>
            <w:r>
              <w:rPr>
                <w:rStyle w:val="IndexLink"/>
                <w:rtl w:val="true"/>
              </w:rPr>
              <w:tab/>
            </w:r>
            <w:r>
              <w:rPr>
                <w:rStyle w:val="IndexLink"/>
              </w:rPr>
              <w:t>211</w:t>
            </w:r>
          </w:hyperlink>
        </w:p>
        <w:p>
          <w:pPr>
            <w:pStyle w:val="Contents2"/>
            <w:tabs>
              <w:tab w:val="clear" w:pos="8743"/>
              <w:tab w:val="right" w:pos="9026" w:leader="dot"/>
            </w:tabs>
            <w:rPr/>
          </w:pPr>
          <w:hyperlink w:anchor="__RefHeading___Toc658688_73709187">
            <w:r>
              <w:rPr>
                <w:webHidden/>
                <w:rStyle w:val="IndexLink"/>
              </w:rPr>
              <w:t>878</w:t>
            </w:r>
            <w:r>
              <w:rPr>
                <w:rStyle w:val="IndexLink"/>
                <w:rtl w:val="true"/>
              </w:rPr>
              <w:t xml:space="preserve">- </w:t>
            </w:r>
            <w:r>
              <w:rPr>
                <w:rStyle w:val="IndexLink"/>
                <w:rtl w:val="true"/>
              </w:rPr>
              <w:t>تخلیص الکفایة</w:t>
            </w:r>
            <w:r>
              <w:rPr>
                <w:rStyle w:val="IndexLink"/>
                <w:rtl w:val="true"/>
              </w:rPr>
              <w:tab/>
            </w:r>
            <w:r>
              <w:rPr>
                <w:rStyle w:val="IndexLink"/>
              </w:rPr>
              <w:t>211</w:t>
            </w:r>
          </w:hyperlink>
        </w:p>
        <w:p>
          <w:pPr>
            <w:pStyle w:val="Contents2"/>
            <w:tabs>
              <w:tab w:val="clear" w:pos="8743"/>
              <w:tab w:val="right" w:pos="9026" w:leader="dot"/>
            </w:tabs>
            <w:rPr/>
          </w:pPr>
          <w:hyperlink w:anchor="__RefHeading___Toc658690_73709187">
            <w:r>
              <w:rPr>
                <w:webHidden/>
                <w:rStyle w:val="IndexLink"/>
              </w:rPr>
              <w:t>879</w:t>
            </w:r>
            <w:r>
              <w:rPr>
                <w:rStyle w:val="IndexLink"/>
                <w:rtl w:val="true"/>
              </w:rPr>
              <w:t xml:space="preserve">- </w:t>
            </w:r>
            <w:r>
              <w:rPr>
                <w:rStyle w:val="IndexLink"/>
                <w:rtl w:val="true"/>
              </w:rPr>
              <w:t>تخمیس الجلجلیة</w:t>
            </w:r>
            <w:r>
              <w:rPr>
                <w:rStyle w:val="IndexLink"/>
                <w:rtl w:val="true"/>
              </w:rPr>
              <w:tab/>
            </w:r>
            <w:r>
              <w:rPr>
                <w:rStyle w:val="IndexLink"/>
              </w:rPr>
              <w:t>212</w:t>
            </w:r>
          </w:hyperlink>
        </w:p>
        <w:p>
          <w:pPr>
            <w:pStyle w:val="Contents2"/>
            <w:tabs>
              <w:tab w:val="clear" w:pos="8743"/>
              <w:tab w:val="right" w:pos="9026" w:leader="dot"/>
            </w:tabs>
            <w:rPr/>
          </w:pPr>
          <w:hyperlink w:anchor="__RefHeading___Toc658692_73709187">
            <w:r>
              <w:rPr>
                <w:webHidden/>
                <w:rStyle w:val="IndexLink"/>
              </w:rPr>
              <w:t>880</w:t>
            </w:r>
            <w:r>
              <w:rPr>
                <w:rStyle w:val="IndexLink"/>
                <w:rtl w:val="true"/>
              </w:rPr>
              <w:t xml:space="preserve">- </w:t>
            </w:r>
            <w:r>
              <w:rPr>
                <w:rStyle w:val="IndexLink"/>
                <w:rtl w:val="true"/>
              </w:rPr>
              <w:t>التخمیسات</w:t>
            </w:r>
            <w:r>
              <w:rPr>
                <w:rStyle w:val="IndexLink"/>
                <w:rtl w:val="true"/>
              </w:rPr>
              <w:tab/>
            </w:r>
            <w:r>
              <w:rPr>
                <w:rStyle w:val="IndexLink"/>
              </w:rPr>
              <w:t>212</w:t>
            </w:r>
          </w:hyperlink>
        </w:p>
        <w:p>
          <w:pPr>
            <w:pStyle w:val="Contents2"/>
            <w:tabs>
              <w:tab w:val="clear" w:pos="8743"/>
              <w:tab w:val="right" w:pos="9026" w:leader="dot"/>
            </w:tabs>
            <w:rPr/>
          </w:pPr>
          <w:hyperlink w:anchor="__RefHeading___Toc658694_73709187">
            <w:r>
              <w:rPr>
                <w:webHidden/>
                <w:rStyle w:val="IndexLink"/>
              </w:rPr>
              <w:t>881</w:t>
            </w:r>
            <w:r>
              <w:rPr>
                <w:rStyle w:val="IndexLink"/>
                <w:rtl w:val="true"/>
              </w:rPr>
              <w:t xml:space="preserve">- </w:t>
            </w:r>
            <w:r>
              <w:rPr>
                <w:rStyle w:val="IndexLink"/>
                <w:rtl w:val="true"/>
              </w:rPr>
              <w:t>تدبیر المبتدی</w:t>
            </w:r>
            <w:r>
              <w:rPr>
                <w:rStyle w:val="IndexLink"/>
                <w:rtl w:val="true"/>
              </w:rPr>
              <w:tab/>
            </w:r>
            <w:r>
              <w:rPr>
                <w:rStyle w:val="IndexLink"/>
              </w:rPr>
              <w:t>212</w:t>
            </w:r>
          </w:hyperlink>
        </w:p>
        <w:p>
          <w:pPr>
            <w:pStyle w:val="Contents2"/>
            <w:tabs>
              <w:tab w:val="clear" w:pos="8743"/>
              <w:tab w:val="right" w:pos="9026" w:leader="dot"/>
            </w:tabs>
            <w:rPr/>
          </w:pPr>
          <w:hyperlink w:anchor="__RefHeading___Toc658696_73709187">
            <w:r>
              <w:rPr>
                <w:webHidden/>
                <w:rStyle w:val="IndexLink"/>
              </w:rPr>
              <w:t>882</w:t>
            </w:r>
            <w:r>
              <w:rPr>
                <w:rStyle w:val="IndexLink"/>
                <w:rtl w:val="true"/>
              </w:rPr>
              <w:t xml:space="preserve">- </w:t>
            </w:r>
            <w:r>
              <w:rPr>
                <w:rStyle w:val="IndexLink"/>
                <w:rtl w:val="true"/>
              </w:rPr>
              <w:t>تذکار الحزین لما أصیب ابن طه الامین</w:t>
            </w:r>
            <w:r>
              <w:rPr>
                <w:rStyle w:val="IndexLink"/>
                <w:rtl w:val="true"/>
              </w:rPr>
              <w:tab/>
            </w:r>
            <w:r>
              <w:rPr>
                <w:rStyle w:val="IndexLink"/>
              </w:rPr>
              <w:t>212</w:t>
            </w:r>
          </w:hyperlink>
        </w:p>
        <w:p>
          <w:pPr>
            <w:pStyle w:val="Contents2"/>
            <w:tabs>
              <w:tab w:val="clear" w:pos="8743"/>
              <w:tab w:val="right" w:pos="9026" w:leader="dot"/>
            </w:tabs>
            <w:rPr/>
          </w:pPr>
          <w:hyperlink w:anchor="__RefHeading___Toc658698_73709187">
            <w:r>
              <w:rPr>
                <w:webHidden/>
                <w:rStyle w:val="IndexLink"/>
              </w:rPr>
              <w:t>883</w:t>
            </w:r>
            <w:r>
              <w:rPr>
                <w:rStyle w:val="IndexLink"/>
                <w:rtl w:val="true"/>
              </w:rPr>
              <w:t xml:space="preserve">- </w:t>
            </w:r>
            <w:r>
              <w:rPr>
                <w:rStyle w:val="IndexLink"/>
                <w:rtl w:val="true"/>
              </w:rPr>
              <w:t>التذکرة</w:t>
            </w:r>
            <w:r>
              <w:rPr>
                <w:rStyle w:val="IndexLink"/>
                <w:rtl w:val="true"/>
              </w:rPr>
              <w:tab/>
            </w:r>
            <w:r>
              <w:rPr>
                <w:rStyle w:val="IndexLink"/>
              </w:rPr>
              <w:t>213</w:t>
            </w:r>
          </w:hyperlink>
        </w:p>
        <w:p>
          <w:pPr>
            <w:pStyle w:val="Contents2"/>
            <w:tabs>
              <w:tab w:val="clear" w:pos="8743"/>
              <w:tab w:val="right" w:pos="9026" w:leader="dot"/>
            </w:tabs>
            <w:rPr/>
          </w:pPr>
          <w:hyperlink w:anchor="__RefHeading___Toc658700_73709187">
            <w:r>
              <w:rPr>
                <w:webHidden/>
                <w:rStyle w:val="IndexLink"/>
              </w:rPr>
              <w:t>884</w:t>
            </w:r>
            <w:r>
              <w:rPr>
                <w:rStyle w:val="IndexLink"/>
                <w:rtl w:val="true"/>
              </w:rPr>
              <w:t xml:space="preserve">- </w:t>
            </w:r>
            <w:r>
              <w:rPr>
                <w:rStyle w:val="IndexLink"/>
                <w:rtl w:val="true"/>
              </w:rPr>
              <w:t>تذکره آل داود</w:t>
            </w:r>
            <w:r>
              <w:rPr>
                <w:rStyle w:val="IndexLink"/>
                <w:rtl w:val="true"/>
              </w:rPr>
              <w:tab/>
            </w:r>
            <w:r>
              <w:rPr>
                <w:rStyle w:val="IndexLink"/>
              </w:rPr>
              <w:t>213</w:t>
            </w:r>
          </w:hyperlink>
        </w:p>
        <w:p>
          <w:pPr>
            <w:pStyle w:val="Contents2"/>
            <w:tabs>
              <w:tab w:val="clear" w:pos="8743"/>
              <w:tab w:val="right" w:pos="9026" w:leader="dot"/>
            </w:tabs>
            <w:rPr/>
          </w:pPr>
          <w:hyperlink w:anchor="__RefHeading___Toc658702_73709187">
            <w:r>
              <w:rPr>
                <w:webHidden/>
                <w:rStyle w:val="IndexLink"/>
              </w:rPr>
              <w:t>885</w:t>
            </w:r>
            <w:r>
              <w:rPr>
                <w:rStyle w:val="IndexLink"/>
                <w:rtl w:val="true"/>
              </w:rPr>
              <w:t xml:space="preserve">- </w:t>
            </w:r>
            <w:r>
              <w:rPr>
                <w:rStyle w:val="IndexLink"/>
                <w:rtl w:val="true"/>
              </w:rPr>
              <w:t>تذکره ابو طالب</w:t>
            </w:r>
            <w:r>
              <w:rPr>
                <w:rStyle w:val="IndexLink"/>
                <w:rtl w:val="true"/>
              </w:rPr>
              <w:tab/>
            </w:r>
            <w:r>
              <w:rPr>
                <w:rStyle w:val="IndexLink"/>
              </w:rPr>
              <w:t>213</w:t>
            </w:r>
          </w:hyperlink>
        </w:p>
        <w:p>
          <w:pPr>
            <w:pStyle w:val="Contents2"/>
            <w:tabs>
              <w:tab w:val="clear" w:pos="8743"/>
              <w:tab w:val="right" w:pos="9026" w:leader="dot"/>
            </w:tabs>
            <w:rPr/>
          </w:pPr>
          <w:hyperlink w:anchor="__RefHeading___Toc658704_73709187">
            <w:r>
              <w:rPr>
                <w:webHidden/>
                <w:rStyle w:val="IndexLink"/>
              </w:rPr>
              <w:t>886</w:t>
            </w:r>
            <w:r>
              <w:rPr>
                <w:rStyle w:val="IndexLink"/>
                <w:rtl w:val="true"/>
              </w:rPr>
              <w:t xml:space="preserve">- </w:t>
            </w:r>
            <w:r>
              <w:rPr>
                <w:rStyle w:val="IndexLink"/>
                <w:rtl w:val="true"/>
              </w:rPr>
              <w:t>تذکرة الاعمال</w:t>
            </w:r>
            <w:r>
              <w:rPr>
                <w:rStyle w:val="IndexLink"/>
                <w:rtl w:val="true"/>
              </w:rPr>
              <w:tab/>
            </w:r>
            <w:r>
              <w:rPr>
                <w:rStyle w:val="IndexLink"/>
              </w:rPr>
              <w:t>213</w:t>
            </w:r>
          </w:hyperlink>
        </w:p>
        <w:p>
          <w:pPr>
            <w:pStyle w:val="Contents2"/>
            <w:tabs>
              <w:tab w:val="clear" w:pos="8743"/>
              <w:tab w:val="right" w:pos="9026" w:leader="dot"/>
            </w:tabs>
            <w:rPr/>
          </w:pPr>
          <w:hyperlink w:anchor="__RefHeading___Toc658706_73709187">
            <w:r>
              <w:rPr>
                <w:webHidden/>
                <w:rStyle w:val="IndexLink"/>
              </w:rPr>
              <w:t>887</w:t>
            </w:r>
            <w:r>
              <w:rPr>
                <w:rStyle w:val="IndexLink"/>
                <w:rtl w:val="true"/>
              </w:rPr>
              <w:t xml:space="preserve">- </w:t>
            </w:r>
            <w:r>
              <w:rPr>
                <w:rStyle w:val="IndexLink"/>
                <w:rtl w:val="true"/>
              </w:rPr>
              <w:t>تذکرة الافکار</w:t>
            </w:r>
            <w:r>
              <w:rPr>
                <w:rStyle w:val="IndexLink"/>
                <w:rtl w:val="true"/>
              </w:rPr>
              <w:tab/>
            </w:r>
            <w:r>
              <w:rPr>
                <w:rStyle w:val="IndexLink"/>
              </w:rPr>
              <w:t>213</w:t>
            </w:r>
          </w:hyperlink>
        </w:p>
        <w:p>
          <w:pPr>
            <w:pStyle w:val="Contents2"/>
            <w:tabs>
              <w:tab w:val="clear" w:pos="8743"/>
              <w:tab w:val="right" w:pos="9026" w:leader="dot"/>
            </w:tabs>
            <w:rPr/>
          </w:pPr>
          <w:hyperlink w:anchor="__RefHeading___Toc658708_73709187">
            <w:r>
              <w:rPr>
                <w:webHidden/>
                <w:rStyle w:val="IndexLink"/>
              </w:rPr>
              <w:t>888</w:t>
            </w:r>
            <w:r>
              <w:rPr>
                <w:rStyle w:val="IndexLink"/>
                <w:rtl w:val="true"/>
              </w:rPr>
              <w:t xml:space="preserve">- </w:t>
            </w:r>
            <w:r>
              <w:rPr>
                <w:rStyle w:val="IndexLink"/>
                <w:rtl w:val="true"/>
              </w:rPr>
              <w:t>تذکره الفتکده</w:t>
            </w:r>
            <w:r>
              <w:rPr>
                <w:rStyle w:val="IndexLink"/>
                <w:rtl w:val="true"/>
              </w:rPr>
              <w:tab/>
            </w:r>
            <w:r>
              <w:rPr>
                <w:rStyle w:val="IndexLink"/>
              </w:rPr>
              <w:t>213</w:t>
            </w:r>
          </w:hyperlink>
        </w:p>
        <w:p>
          <w:pPr>
            <w:pStyle w:val="Contents2"/>
            <w:tabs>
              <w:tab w:val="clear" w:pos="8743"/>
              <w:tab w:val="right" w:pos="9026" w:leader="dot"/>
            </w:tabs>
            <w:rPr/>
          </w:pPr>
          <w:hyperlink w:anchor="__RefHeading___Toc658710_73709187">
            <w:r>
              <w:rPr>
                <w:webHidden/>
                <w:rStyle w:val="IndexLink"/>
              </w:rPr>
              <w:t>889</w:t>
            </w:r>
            <w:r>
              <w:rPr>
                <w:rStyle w:val="IndexLink"/>
                <w:rtl w:val="true"/>
              </w:rPr>
              <w:t xml:space="preserve">- </w:t>
            </w:r>
            <w:r>
              <w:rPr>
                <w:rStyle w:val="IndexLink"/>
                <w:rtl w:val="true"/>
              </w:rPr>
              <w:t>تذکره الهی</w:t>
            </w:r>
            <w:r>
              <w:rPr>
                <w:rStyle w:val="IndexLink"/>
                <w:rtl w:val="true"/>
              </w:rPr>
              <w:tab/>
            </w:r>
            <w:r>
              <w:rPr>
                <w:rStyle w:val="IndexLink"/>
              </w:rPr>
              <w:t>214</w:t>
            </w:r>
          </w:hyperlink>
        </w:p>
        <w:p>
          <w:pPr>
            <w:pStyle w:val="Contents2"/>
            <w:tabs>
              <w:tab w:val="clear" w:pos="8743"/>
              <w:tab w:val="right" w:pos="9026" w:leader="dot"/>
            </w:tabs>
            <w:rPr/>
          </w:pPr>
          <w:hyperlink w:anchor="__RefHeading___Toc658712_73709187">
            <w:r>
              <w:rPr>
                <w:webHidden/>
                <w:rStyle w:val="IndexLink"/>
              </w:rPr>
              <w:t>890</w:t>
            </w:r>
            <w:r>
              <w:rPr>
                <w:rStyle w:val="IndexLink"/>
                <w:rtl w:val="true"/>
              </w:rPr>
              <w:t xml:space="preserve">- </w:t>
            </w:r>
            <w:r>
              <w:rPr>
                <w:rStyle w:val="IndexLink"/>
                <w:rtl w:val="true"/>
              </w:rPr>
              <w:t>تذکرة الاولیاء</w:t>
            </w:r>
            <w:r>
              <w:rPr>
                <w:rStyle w:val="IndexLink"/>
                <w:rtl w:val="true"/>
              </w:rPr>
              <w:tab/>
            </w:r>
            <w:r>
              <w:rPr>
                <w:rStyle w:val="IndexLink"/>
              </w:rPr>
              <w:t>214</w:t>
            </w:r>
          </w:hyperlink>
        </w:p>
        <w:p>
          <w:pPr>
            <w:pStyle w:val="Contents2"/>
            <w:tabs>
              <w:tab w:val="clear" w:pos="8743"/>
              <w:tab w:val="right" w:pos="9026" w:leader="dot"/>
            </w:tabs>
            <w:rPr/>
          </w:pPr>
          <w:hyperlink w:anchor="__RefHeading___Toc658714_73709187">
            <w:r>
              <w:rPr>
                <w:webHidden/>
                <w:rStyle w:val="IndexLink"/>
              </w:rPr>
              <w:t>891</w:t>
            </w:r>
            <w:r>
              <w:rPr>
                <w:rStyle w:val="IndexLink"/>
                <w:rtl w:val="true"/>
              </w:rPr>
              <w:t xml:space="preserve">- </w:t>
            </w:r>
            <w:r>
              <w:rPr>
                <w:rStyle w:val="IndexLink"/>
                <w:rtl w:val="true"/>
              </w:rPr>
              <w:t>تذکرة الاولیاء</w:t>
            </w:r>
            <w:r>
              <w:rPr>
                <w:rStyle w:val="IndexLink"/>
                <w:rtl w:val="true"/>
              </w:rPr>
              <w:tab/>
            </w:r>
            <w:r>
              <w:rPr>
                <w:rStyle w:val="IndexLink"/>
              </w:rPr>
              <w:t>214</w:t>
            </w:r>
          </w:hyperlink>
        </w:p>
        <w:p>
          <w:pPr>
            <w:pStyle w:val="Contents2"/>
            <w:tabs>
              <w:tab w:val="clear" w:pos="8743"/>
              <w:tab w:val="right" w:pos="9026" w:leader="dot"/>
            </w:tabs>
            <w:rPr/>
          </w:pPr>
          <w:hyperlink w:anchor="__RefHeading___Toc658716_73709187">
            <w:r>
              <w:rPr>
                <w:webHidden/>
                <w:rStyle w:val="IndexLink"/>
              </w:rPr>
              <w:t>892</w:t>
            </w:r>
            <w:r>
              <w:rPr>
                <w:rStyle w:val="IndexLink"/>
                <w:rtl w:val="true"/>
              </w:rPr>
              <w:t xml:space="preserve">- </w:t>
            </w:r>
            <w:r>
              <w:rPr>
                <w:rStyle w:val="IndexLink"/>
                <w:rtl w:val="true"/>
              </w:rPr>
              <w:t>تذکره بهمن میرزا</w:t>
            </w:r>
            <w:r>
              <w:rPr>
                <w:rStyle w:val="IndexLink"/>
                <w:rtl w:val="true"/>
              </w:rPr>
              <w:tab/>
            </w:r>
            <w:r>
              <w:rPr>
                <w:rStyle w:val="IndexLink"/>
              </w:rPr>
              <w:t>214</w:t>
            </w:r>
          </w:hyperlink>
        </w:p>
        <w:p>
          <w:pPr>
            <w:pStyle w:val="Contents2"/>
            <w:tabs>
              <w:tab w:val="clear" w:pos="8743"/>
              <w:tab w:val="right" w:pos="9026" w:leader="dot"/>
            </w:tabs>
            <w:rPr/>
          </w:pPr>
          <w:hyperlink w:anchor="__RefHeading___Toc658718_73709187">
            <w:r>
              <w:rPr>
                <w:webHidden/>
                <w:rStyle w:val="IndexLink"/>
              </w:rPr>
              <w:t>893</w:t>
            </w:r>
            <w:r>
              <w:rPr>
                <w:rStyle w:val="IndexLink"/>
                <w:rtl w:val="true"/>
              </w:rPr>
              <w:t xml:space="preserve">- </w:t>
            </w:r>
            <w:r>
              <w:rPr>
                <w:rStyle w:val="IndexLink"/>
                <w:rtl w:val="true"/>
              </w:rPr>
              <w:t>تذکره ثمر اصفهانی</w:t>
            </w:r>
            <w:r>
              <w:rPr>
                <w:rStyle w:val="IndexLink"/>
                <w:rtl w:val="true"/>
              </w:rPr>
              <w:tab/>
            </w:r>
            <w:r>
              <w:rPr>
                <w:rStyle w:val="IndexLink"/>
              </w:rPr>
              <w:t>214</w:t>
            </w:r>
          </w:hyperlink>
        </w:p>
        <w:p>
          <w:pPr>
            <w:pStyle w:val="Contents2"/>
            <w:tabs>
              <w:tab w:val="clear" w:pos="8743"/>
              <w:tab w:val="right" w:pos="9026" w:leader="dot"/>
            </w:tabs>
            <w:rPr/>
          </w:pPr>
          <w:hyperlink w:anchor="__RefHeading___Toc658720_73709187">
            <w:r>
              <w:rPr>
                <w:webHidden/>
                <w:rStyle w:val="IndexLink"/>
              </w:rPr>
              <w:t>894</w:t>
            </w:r>
            <w:r>
              <w:rPr>
                <w:rStyle w:val="IndexLink"/>
                <w:rtl w:val="true"/>
              </w:rPr>
              <w:t xml:space="preserve">- </w:t>
            </w:r>
            <w:r>
              <w:rPr>
                <w:rStyle w:val="IndexLink"/>
                <w:rtl w:val="true"/>
              </w:rPr>
              <w:t>تذکره حسینی</w:t>
            </w:r>
            <w:r>
              <w:rPr>
                <w:rStyle w:val="IndexLink"/>
                <w:rtl w:val="true"/>
              </w:rPr>
              <w:tab/>
            </w:r>
            <w:r>
              <w:rPr>
                <w:rStyle w:val="IndexLink"/>
              </w:rPr>
              <w:t>214</w:t>
            </w:r>
          </w:hyperlink>
        </w:p>
        <w:p>
          <w:pPr>
            <w:pStyle w:val="Contents2"/>
            <w:tabs>
              <w:tab w:val="clear" w:pos="8743"/>
              <w:tab w:val="right" w:pos="9026" w:leader="dot"/>
            </w:tabs>
            <w:rPr/>
          </w:pPr>
          <w:hyperlink w:anchor="__RefHeading___Toc658722_73709187">
            <w:r>
              <w:rPr>
                <w:webHidden/>
                <w:rStyle w:val="IndexLink"/>
              </w:rPr>
              <w:t>895</w:t>
            </w:r>
            <w:r>
              <w:rPr>
                <w:rStyle w:val="IndexLink"/>
                <w:rtl w:val="true"/>
              </w:rPr>
              <w:t xml:space="preserve">- </w:t>
            </w:r>
            <w:r>
              <w:rPr>
                <w:rStyle w:val="IndexLink"/>
                <w:rtl w:val="true"/>
              </w:rPr>
              <w:t>تذکرة الحفاظ من الشیعة</w:t>
            </w:r>
            <w:r>
              <w:rPr>
                <w:rStyle w:val="IndexLink"/>
                <w:rtl w:val="true"/>
              </w:rPr>
              <w:tab/>
            </w:r>
            <w:r>
              <w:rPr>
                <w:rStyle w:val="IndexLink"/>
              </w:rPr>
              <w:t>214</w:t>
            </w:r>
          </w:hyperlink>
        </w:p>
        <w:p>
          <w:pPr>
            <w:pStyle w:val="Contents2"/>
            <w:tabs>
              <w:tab w:val="clear" w:pos="8743"/>
              <w:tab w:val="right" w:pos="9026" w:leader="dot"/>
            </w:tabs>
            <w:rPr/>
          </w:pPr>
          <w:hyperlink w:anchor="__RefHeading___Toc658724_73709187">
            <w:r>
              <w:rPr>
                <w:webHidden/>
                <w:rStyle w:val="IndexLink"/>
              </w:rPr>
              <w:t>896</w:t>
            </w:r>
            <w:r>
              <w:rPr>
                <w:rStyle w:val="IndexLink"/>
                <w:rtl w:val="true"/>
              </w:rPr>
              <w:t xml:space="preserve">- </w:t>
            </w:r>
            <w:r>
              <w:rPr>
                <w:rStyle w:val="IndexLink"/>
                <w:rtl w:val="true"/>
              </w:rPr>
              <w:t>تذکرة خلاصة الافکار</w:t>
            </w:r>
            <w:r>
              <w:rPr>
                <w:rStyle w:val="IndexLink"/>
                <w:rtl w:val="true"/>
              </w:rPr>
              <w:tab/>
            </w:r>
            <w:r>
              <w:rPr>
                <w:rStyle w:val="IndexLink"/>
              </w:rPr>
              <w:t>215</w:t>
            </w:r>
          </w:hyperlink>
        </w:p>
        <w:p>
          <w:pPr>
            <w:pStyle w:val="Contents2"/>
            <w:tabs>
              <w:tab w:val="clear" w:pos="8743"/>
              <w:tab w:val="right" w:pos="9026" w:leader="dot"/>
            </w:tabs>
            <w:rPr/>
          </w:pPr>
          <w:hyperlink w:anchor="__RefHeading___Toc658726_73709187">
            <w:r>
              <w:rPr>
                <w:webHidden/>
                <w:rStyle w:val="IndexLink"/>
              </w:rPr>
              <w:t>897</w:t>
            </w:r>
            <w:r>
              <w:rPr>
                <w:rStyle w:val="IndexLink"/>
                <w:rtl w:val="true"/>
              </w:rPr>
              <w:t xml:space="preserve">- </w:t>
            </w:r>
            <w:r>
              <w:rPr>
                <w:rStyle w:val="IndexLink"/>
                <w:rtl w:val="true"/>
              </w:rPr>
              <w:t>تذکرة الخواتین</w:t>
            </w:r>
            <w:r>
              <w:rPr>
                <w:rStyle w:val="IndexLink"/>
                <w:rtl w:val="true"/>
              </w:rPr>
              <w:tab/>
            </w:r>
            <w:r>
              <w:rPr>
                <w:rStyle w:val="IndexLink"/>
              </w:rPr>
              <w:t>215</w:t>
            </w:r>
          </w:hyperlink>
        </w:p>
        <w:p>
          <w:pPr>
            <w:pStyle w:val="Contents2"/>
            <w:tabs>
              <w:tab w:val="clear" w:pos="8743"/>
              <w:tab w:val="right" w:pos="9026" w:leader="dot"/>
            </w:tabs>
            <w:rPr/>
          </w:pPr>
          <w:hyperlink w:anchor="__RefHeading___Toc658728_73709187">
            <w:r>
              <w:rPr>
                <w:webHidden/>
                <w:rStyle w:val="IndexLink"/>
              </w:rPr>
              <w:t>898</w:t>
            </w:r>
            <w:r>
              <w:rPr>
                <w:rStyle w:val="IndexLink"/>
                <w:rtl w:val="true"/>
              </w:rPr>
              <w:t xml:space="preserve">- </w:t>
            </w:r>
            <w:r>
              <w:rPr>
                <w:rStyle w:val="IndexLink"/>
                <w:rtl w:val="true"/>
              </w:rPr>
              <w:t>تذکره خوشنویسان</w:t>
            </w:r>
            <w:r>
              <w:rPr>
                <w:rStyle w:val="IndexLink"/>
                <w:rtl w:val="true"/>
              </w:rPr>
              <w:tab/>
            </w:r>
            <w:r>
              <w:rPr>
                <w:rStyle w:val="IndexLink"/>
              </w:rPr>
              <w:t>215</w:t>
            </w:r>
          </w:hyperlink>
        </w:p>
        <w:p>
          <w:pPr>
            <w:pStyle w:val="Contents2"/>
            <w:tabs>
              <w:tab w:val="clear" w:pos="8743"/>
              <w:tab w:val="right" w:pos="9026" w:leader="dot"/>
            </w:tabs>
            <w:rPr/>
          </w:pPr>
          <w:hyperlink w:anchor="__RefHeading___Toc658730_73709187">
            <w:r>
              <w:rPr>
                <w:webHidden/>
                <w:rStyle w:val="IndexLink"/>
              </w:rPr>
              <w:t>899</w:t>
            </w:r>
            <w:r>
              <w:rPr>
                <w:rStyle w:val="IndexLink"/>
                <w:rtl w:val="true"/>
              </w:rPr>
              <w:t xml:space="preserve">- </w:t>
            </w:r>
            <w:r>
              <w:rPr>
                <w:rStyle w:val="IndexLink"/>
                <w:rtl w:val="true"/>
              </w:rPr>
              <w:t>تذکره درویش حسین نوائی الکاشانی</w:t>
            </w:r>
            <w:r>
              <w:rPr>
                <w:rStyle w:val="IndexLink"/>
                <w:rtl w:val="true"/>
              </w:rPr>
              <w:tab/>
            </w:r>
            <w:r>
              <w:rPr>
                <w:rStyle w:val="IndexLink"/>
              </w:rPr>
              <w:t>215</w:t>
            </w:r>
          </w:hyperlink>
        </w:p>
        <w:p>
          <w:pPr>
            <w:pStyle w:val="Contents2"/>
            <w:tabs>
              <w:tab w:val="clear" w:pos="8743"/>
              <w:tab w:val="right" w:pos="9026" w:leader="dot"/>
            </w:tabs>
            <w:rPr/>
          </w:pPr>
          <w:hyperlink w:anchor="__RefHeading___Toc658732_73709187">
            <w:r>
              <w:rPr>
                <w:webHidden/>
                <w:rStyle w:val="IndexLink"/>
              </w:rPr>
              <w:t>900</w:t>
            </w:r>
            <w:r>
              <w:rPr>
                <w:rStyle w:val="IndexLink"/>
                <w:rtl w:val="true"/>
              </w:rPr>
              <w:t xml:space="preserve">- </w:t>
            </w:r>
            <w:r>
              <w:rPr>
                <w:rStyle w:val="IndexLink"/>
                <w:rtl w:val="true"/>
              </w:rPr>
              <w:t>تذکره دزفول</w:t>
            </w:r>
            <w:r>
              <w:rPr>
                <w:rStyle w:val="IndexLink"/>
                <w:rtl w:val="true"/>
              </w:rPr>
              <w:tab/>
            </w:r>
            <w:r>
              <w:rPr>
                <w:rStyle w:val="IndexLink"/>
              </w:rPr>
              <w:t>216</w:t>
            </w:r>
          </w:hyperlink>
        </w:p>
        <w:p>
          <w:pPr>
            <w:pStyle w:val="Contents2"/>
            <w:tabs>
              <w:tab w:val="clear" w:pos="8743"/>
              <w:tab w:val="right" w:pos="9026" w:leader="dot"/>
            </w:tabs>
            <w:rPr/>
          </w:pPr>
          <w:hyperlink w:anchor="__RefHeading___Toc658734_73709187">
            <w:r>
              <w:rPr>
                <w:webHidden/>
                <w:rStyle w:val="IndexLink"/>
              </w:rPr>
              <w:t>901</w:t>
            </w:r>
            <w:r>
              <w:rPr>
                <w:rStyle w:val="IndexLink"/>
                <w:rtl w:val="true"/>
              </w:rPr>
              <w:t xml:space="preserve">- </w:t>
            </w:r>
            <w:r>
              <w:rPr>
                <w:rStyle w:val="IndexLink"/>
                <w:rtl w:val="true"/>
              </w:rPr>
              <w:t>تذکره رونق کردستانی</w:t>
            </w:r>
            <w:r>
              <w:rPr>
                <w:rStyle w:val="IndexLink"/>
                <w:rtl w:val="true"/>
              </w:rPr>
              <w:tab/>
            </w:r>
            <w:r>
              <w:rPr>
                <w:rStyle w:val="IndexLink"/>
              </w:rPr>
              <w:t>216</w:t>
            </w:r>
          </w:hyperlink>
        </w:p>
        <w:p>
          <w:pPr>
            <w:pStyle w:val="Contents2"/>
            <w:tabs>
              <w:tab w:val="clear" w:pos="8743"/>
              <w:tab w:val="right" w:pos="9026" w:leader="dot"/>
            </w:tabs>
            <w:rPr/>
          </w:pPr>
          <w:hyperlink w:anchor="__RefHeading___Toc658736_73709187">
            <w:r>
              <w:rPr>
                <w:webHidden/>
                <w:rStyle w:val="IndexLink"/>
              </w:rPr>
              <w:t>902</w:t>
            </w:r>
            <w:r>
              <w:rPr>
                <w:rStyle w:val="IndexLink"/>
                <w:rtl w:val="true"/>
              </w:rPr>
              <w:t xml:space="preserve">- </w:t>
            </w:r>
            <w:r>
              <w:rPr>
                <w:rStyle w:val="IndexLink"/>
                <w:rtl w:val="true"/>
              </w:rPr>
              <w:t>تذکره سلسله</w:t>
            </w:r>
            <w:r>
              <w:rPr>
                <w:rStyle w:val="IndexLink"/>
                <w:rtl w:val="true"/>
              </w:rPr>
              <w:tab/>
            </w:r>
            <w:r>
              <w:rPr>
                <w:rStyle w:val="IndexLink"/>
              </w:rPr>
              <w:t>216</w:t>
            </w:r>
          </w:hyperlink>
        </w:p>
        <w:p>
          <w:pPr>
            <w:pStyle w:val="Contents2"/>
            <w:tabs>
              <w:tab w:val="clear" w:pos="8743"/>
              <w:tab w:val="right" w:pos="9026" w:leader="dot"/>
            </w:tabs>
            <w:rPr/>
          </w:pPr>
          <w:hyperlink w:anchor="__RefHeading___Toc658738_73709187">
            <w:r>
              <w:rPr>
                <w:webHidden/>
                <w:rStyle w:val="IndexLink"/>
              </w:rPr>
              <w:t>903</w:t>
            </w:r>
            <w:r>
              <w:rPr>
                <w:rStyle w:val="IndexLink"/>
                <w:rtl w:val="true"/>
              </w:rPr>
              <w:t xml:space="preserve">- </w:t>
            </w:r>
            <w:r>
              <w:rPr>
                <w:rStyle w:val="IndexLink"/>
                <w:rtl w:val="true"/>
              </w:rPr>
              <w:t>تذکرة الشعراء</w:t>
            </w:r>
            <w:r>
              <w:rPr>
                <w:rStyle w:val="IndexLink"/>
                <w:rtl w:val="true"/>
              </w:rPr>
              <w:tab/>
            </w:r>
            <w:r>
              <w:rPr>
                <w:rStyle w:val="IndexLink"/>
              </w:rPr>
              <w:t>216</w:t>
            </w:r>
          </w:hyperlink>
        </w:p>
        <w:p>
          <w:pPr>
            <w:pStyle w:val="Contents2"/>
            <w:tabs>
              <w:tab w:val="clear" w:pos="8743"/>
              <w:tab w:val="right" w:pos="9026" w:leader="dot"/>
            </w:tabs>
            <w:rPr/>
          </w:pPr>
          <w:hyperlink w:anchor="__RefHeading___Toc658740_73709187">
            <w:r>
              <w:rPr>
                <w:webHidden/>
                <w:rStyle w:val="IndexLink"/>
              </w:rPr>
              <w:t>904</w:t>
            </w:r>
            <w:r>
              <w:rPr>
                <w:rStyle w:val="IndexLink"/>
                <w:rtl w:val="true"/>
              </w:rPr>
              <w:t xml:space="preserve">- </w:t>
            </w:r>
            <w:r>
              <w:rPr>
                <w:rStyle w:val="IndexLink"/>
                <w:rtl w:val="true"/>
              </w:rPr>
              <w:t>تذکرة الشعراء</w:t>
            </w:r>
            <w:r>
              <w:rPr>
                <w:rStyle w:val="IndexLink"/>
                <w:rtl w:val="true"/>
              </w:rPr>
              <w:tab/>
            </w:r>
            <w:r>
              <w:rPr>
                <w:rStyle w:val="IndexLink"/>
              </w:rPr>
              <w:t>216</w:t>
            </w:r>
          </w:hyperlink>
        </w:p>
        <w:p>
          <w:pPr>
            <w:pStyle w:val="Contents2"/>
            <w:tabs>
              <w:tab w:val="clear" w:pos="8743"/>
              <w:tab w:val="right" w:pos="9026" w:leader="dot"/>
            </w:tabs>
            <w:rPr/>
          </w:pPr>
          <w:hyperlink w:anchor="__RefHeading___Toc658742_73709187">
            <w:r>
              <w:rPr>
                <w:webHidden/>
                <w:rStyle w:val="IndexLink"/>
              </w:rPr>
              <w:t>905</w:t>
            </w:r>
            <w:r>
              <w:rPr>
                <w:rStyle w:val="IndexLink"/>
                <w:rtl w:val="true"/>
              </w:rPr>
              <w:t xml:space="preserve">- </w:t>
            </w:r>
            <w:r>
              <w:rPr>
                <w:rStyle w:val="IndexLink"/>
                <w:rtl w:val="true"/>
              </w:rPr>
              <w:t>تذکرة الشعراء</w:t>
            </w:r>
            <w:r>
              <w:rPr>
                <w:rStyle w:val="IndexLink"/>
                <w:rtl w:val="true"/>
              </w:rPr>
              <w:tab/>
            </w:r>
            <w:r>
              <w:rPr>
                <w:rStyle w:val="IndexLink"/>
              </w:rPr>
              <w:t>216</w:t>
            </w:r>
          </w:hyperlink>
        </w:p>
        <w:p>
          <w:pPr>
            <w:pStyle w:val="Contents2"/>
            <w:tabs>
              <w:tab w:val="clear" w:pos="8743"/>
              <w:tab w:val="right" w:pos="9026" w:leader="dot"/>
            </w:tabs>
            <w:rPr/>
          </w:pPr>
          <w:hyperlink w:anchor="__RefHeading___Toc658744_73709187">
            <w:r>
              <w:rPr>
                <w:webHidden/>
                <w:rStyle w:val="IndexLink"/>
              </w:rPr>
              <w:t>906</w:t>
            </w:r>
            <w:r>
              <w:rPr>
                <w:rStyle w:val="IndexLink"/>
                <w:rtl w:val="true"/>
              </w:rPr>
              <w:t xml:space="preserve">- </w:t>
            </w:r>
            <w:r>
              <w:rPr>
                <w:rStyle w:val="IndexLink"/>
                <w:rtl w:val="true"/>
              </w:rPr>
              <w:t>تذکرة الشعراء</w:t>
            </w:r>
            <w:r>
              <w:rPr>
                <w:rStyle w:val="IndexLink"/>
                <w:rtl w:val="true"/>
              </w:rPr>
              <w:tab/>
            </w:r>
            <w:r>
              <w:rPr>
                <w:rStyle w:val="IndexLink"/>
              </w:rPr>
              <w:t>216</w:t>
            </w:r>
          </w:hyperlink>
        </w:p>
        <w:p>
          <w:pPr>
            <w:pStyle w:val="Contents2"/>
            <w:tabs>
              <w:tab w:val="clear" w:pos="8743"/>
              <w:tab w:val="right" w:pos="9026" w:leader="dot"/>
            </w:tabs>
            <w:rPr/>
          </w:pPr>
          <w:hyperlink w:anchor="__RefHeading___Toc658746_73709187">
            <w:r>
              <w:rPr>
                <w:webHidden/>
                <w:rStyle w:val="IndexLink"/>
              </w:rPr>
              <w:t>907</w:t>
            </w:r>
            <w:r>
              <w:rPr>
                <w:rStyle w:val="IndexLink"/>
                <w:rtl w:val="true"/>
              </w:rPr>
              <w:t xml:space="preserve">- </w:t>
            </w:r>
            <w:r>
              <w:rPr>
                <w:rStyle w:val="IndexLink"/>
                <w:rtl w:val="true"/>
              </w:rPr>
              <w:t>تذکرة الشعراء</w:t>
            </w:r>
            <w:r>
              <w:rPr>
                <w:rStyle w:val="IndexLink"/>
                <w:rtl w:val="true"/>
              </w:rPr>
              <w:tab/>
            </w:r>
            <w:r>
              <w:rPr>
                <w:rStyle w:val="IndexLink"/>
              </w:rPr>
              <w:t>217</w:t>
            </w:r>
          </w:hyperlink>
        </w:p>
        <w:p>
          <w:pPr>
            <w:pStyle w:val="Contents2"/>
            <w:tabs>
              <w:tab w:val="clear" w:pos="8743"/>
              <w:tab w:val="right" w:pos="9026" w:leader="dot"/>
            </w:tabs>
            <w:rPr/>
          </w:pPr>
          <w:hyperlink w:anchor="__RefHeading___Toc658748_73709187">
            <w:r>
              <w:rPr>
                <w:webHidden/>
                <w:rStyle w:val="IndexLink"/>
              </w:rPr>
              <w:t>908</w:t>
            </w:r>
            <w:r>
              <w:rPr>
                <w:rStyle w:val="IndexLink"/>
                <w:rtl w:val="true"/>
              </w:rPr>
              <w:t xml:space="preserve">- </w:t>
            </w:r>
            <w:r>
              <w:rPr>
                <w:rStyle w:val="IndexLink"/>
                <w:rtl w:val="true"/>
              </w:rPr>
              <w:t>تذکرة الشعراء</w:t>
            </w:r>
            <w:r>
              <w:rPr>
                <w:rStyle w:val="IndexLink"/>
                <w:rtl w:val="true"/>
              </w:rPr>
              <w:tab/>
            </w:r>
            <w:r>
              <w:rPr>
                <w:rStyle w:val="IndexLink"/>
              </w:rPr>
              <w:t>217</w:t>
            </w:r>
          </w:hyperlink>
        </w:p>
        <w:p>
          <w:pPr>
            <w:pStyle w:val="Contents2"/>
            <w:tabs>
              <w:tab w:val="clear" w:pos="8743"/>
              <w:tab w:val="right" w:pos="9026" w:leader="dot"/>
            </w:tabs>
            <w:rPr/>
          </w:pPr>
          <w:hyperlink w:anchor="__RefHeading___Toc658750_73709187">
            <w:r>
              <w:rPr>
                <w:webHidden/>
                <w:rStyle w:val="IndexLink"/>
              </w:rPr>
              <w:t>909</w:t>
            </w:r>
            <w:r>
              <w:rPr>
                <w:rStyle w:val="IndexLink"/>
                <w:rtl w:val="true"/>
              </w:rPr>
              <w:t xml:space="preserve">- </w:t>
            </w:r>
            <w:r>
              <w:rPr>
                <w:rStyle w:val="IndexLink"/>
                <w:rtl w:val="true"/>
              </w:rPr>
              <w:t>تذکرة الشعراء</w:t>
            </w:r>
            <w:r>
              <w:rPr>
                <w:rStyle w:val="IndexLink"/>
                <w:rtl w:val="true"/>
              </w:rPr>
              <w:tab/>
            </w:r>
            <w:r>
              <w:rPr>
                <w:rStyle w:val="IndexLink"/>
              </w:rPr>
              <w:t>217</w:t>
            </w:r>
          </w:hyperlink>
        </w:p>
        <w:p>
          <w:pPr>
            <w:pStyle w:val="Contents2"/>
            <w:tabs>
              <w:tab w:val="clear" w:pos="8743"/>
              <w:tab w:val="right" w:pos="9026" w:leader="dot"/>
            </w:tabs>
            <w:rPr/>
          </w:pPr>
          <w:hyperlink w:anchor="__RefHeading___Toc658752_73709187">
            <w:r>
              <w:rPr>
                <w:webHidden/>
                <w:rStyle w:val="IndexLink"/>
              </w:rPr>
              <w:t>910</w:t>
            </w:r>
            <w:r>
              <w:rPr>
                <w:rStyle w:val="IndexLink"/>
                <w:rtl w:val="true"/>
              </w:rPr>
              <w:t xml:space="preserve">- </w:t>
            </w:r>
            <w:r>
              <w:rPr>
                <w:rStyle w:val="IndexLink"/>
                <w:rtl w:val="true"/>
              </w:rPr>
              <w:t>تذکرة الشعراء</w:t>
            </w:r>
            <w:r>
              <w:rPr>
                <w:rStyle w:val="IndexLink"/>
                <w:rtl w:val="true"/>
              </w:rPr>
              <w:tab/>
            </w:r>
            <w:r>
              <w:rPr>
                <w:rStyle w:val="IndexLink"/>
              </w:rPr>
              <w:t>217</w:t>
            </w:r>
          </w:hyperlink>
        </w:p>
        <w:p>
          <w:pPr>
            <w:pStyle w:val="Contents2"/>
            <w:tabs>
              <w:tab w:val="clear" w:pos="8743"/>
              <w:tab w:val="right" w:pos="9026" w:leader="dot"/>
            </w:tabs>
            <w:rPr/>
          </w:pPr>
          <w:hyperlink w:anchor="__RefHeading___Toc658754_73709187">
            <w:r>
              <w:rPr>
                <w:webHidden/>
                <w:rStyle w:val="IndexLink"/>
              </w:rPr>
              <w:t>911</w:t>
            </w:r>
            <w:r>
              <w:rPr>
                <w:rStyle w:val="IndexLink"/>
                <w:rtl w:val="true"/>
              </w:rPr>
              <w:t xml:space="preserve">- </w:t>
            </w:r>
            <w:r>
              <w:rPr>
                <w:rStyle w:val="IndexLink"/>
                <w:rtl w:val="true"/>
              </w:rPr>
              <w:t>تذکرة الشعراء</w:t>
            </w:r>
            <w:r>
              <w:rPr>
                <w:rStyle w:val="IndexLink"/>
                <w:rtl w:val="true"/>
              </w:rPr>
              <w:tab/>
            </w:r>
            <w:r>
              <w:rPr>
                <w:rStyle w:val="IndexLink"/>
              </w:rPr>
              <w:t>217</w:t>
            </w:r>
          </w:hyperlink>
        </w:p>
        <w:p>
          <w:pPr>
            <w:pStyle w:val="Contents2"/>
            <w:tabs>
              <w:tab w:val="clear" w:pos="8743"/>
              <w:tab w:val="right" w:pos="9026" w:leader="dot"/>
            </w:tabs>
            <w:rPr/>
          </w:pPr>
          <w:hyperlink w:anchor="__RefHeading___Toc658756_73709187">
            <w:r>
              <w:rPr>
                <w:webHidden/>
                <w:rStyle w:val="IndexLink"/>
              </w:rPr>
              <w:t>912</w:t>
            </w:r>
            <w:r>
              <w:rPr>
                <w:rStyle w:val="IndexLink"/>
                <w:rtl w:val="true"/>
              </w:rPr>
              <w:t xml:space="preserve">- </w:t>
            </w:r>
            <w:r>
              <w:rPr>
                <w:rStyle w:val="IndexLink"/>
                <w:rtl w:val="true"/>
              </w:rPr>
              <w:t>تذکرة شعراء اصفهان</w:t>
            </w:r>
            <w:r>
              <w:rPr>
                <w:rStyle w:val="IndexLink"/>
                <w:rtl w:val="true"/>
              </w:rPr>
              <w:tab/>
            </w:r>
            <w:r>
              <w:rPr>
                <w:rStyle w:val="IndexLink"/>
              </w:rPr>
              <w:t>217</w:t>
            </w:r>
          </w:hyperlink>
        </w:p>
        <w:p>
          <w:pPr>
            <w:pStyle w:val="Contents2"/>
            <w:tabs>
              <w:tab w:val="clear" w:pos="8743"/>
              <w:tab w:val="right" w:pos="9026" w:leader="dot"/>
            </w:tabs>
            <w:rPr/>
          </w:pPr>
          <w:hyperlink w:anchor="__RefHeading___Toc658758_73709187">
            <w:r>
              <w:rPr>
                <w:webHidden/>
                <w:rStyle w:val="IndexLink"/>
              </w:rPr>
              <w:t>913</w:t>
            </w:r>
            <w:r>
              <w:rPr>
                <w:rStyle w:val="IndexLink"/>
                <w:rtl w:val="true"/>
              </w:rPr>
              <w:t xml:space="preserve">- </w:t>
            </w:r>
            <w:r>
              <w:rPr>
                <w:rStyle w:val="IndexLink"/>
                <w:rtl w:val="true"/>
              </w:rPr>
              <w:t>تذکرة الشعراء الهی</w:t>
            </w:r>
            <w:r>
              <w:rPr>
                <w:rStyle w:val="IndexLink"/>
                <w:rtl w:val="true"/>
              </w:rPr>
              <w:tab/>
            </w:r>
            <w:r>
              <w:rPr>
                <w:rStyle w:val="IndexLink"/>
              </w:rPr>
              <w:t>217</w:t>
            </w:r>
          </w:hyperlink>
        </w:p>
        <w:p>
          <w:pPr>
            <w:pStyle w:val="Contents2"/>
            <w:tabs>
              <w:tab w:val="clear" w:pos="8743"/>
              <w:tab w:val="right" w:pos="9026" w:leader="dot"/>
            </w:tabs>
            <w:rPr/>
          </w:pPr>
          <w:hyperlink w:anchor="__RefHeading___Toc658760_73709187">
            <w:r>
              <w:rPr>
                <w:webHidden/>
                <w:rStyle w:val="IndexLink"/>
              </w:rPr>
              <w:t>914</w:t>
            </w:r>
            <w:r>
              <w:rPr>
                <w:rStyle w:val="IndexLink"/>
                <w:rtl w:val="true"/>
              </w:rPr>
              <w:t xml:space="preserve">- </w:t>
            </w:r>
            <w:r>
              <w:rPr>
                <w:rStyle w:val="IndexLink"/>
                <w:rtl w:val="true"/>
              </w:rPr>
              <w:t>تذکرة شعرای قره‏باغ</w:t>
            </w:r>
            <w:r>
              <w:rPr>
                <w:rStyle w:val="IndexLink"/>
                <w:rtl w:val="true"/>
              </w:rPr>
              <w:tab/>
            </w:r>
            <w:r>
              <w:rPr>
                <w:rStyle w:val="IndexLink"/>
              </w:rPr>
              <w:t>217</w:t>
            </w:r>
          </w:hyperlink>
        </w:p>
        <w:p>
          <w:pPr>
            <w:pStyle w:val="Contents2"/>
            <w:tabs>
              <w:tab w:val="clear" w:pos="8743"/>
              <w:tab w:val="right" w:pos="9026" w:leader="dot"/>
            </w:tabs>
            <w:rPr/>
          </w:pPr>
          <w:hyperlink w:anchor="__RefHeading___Toc658762_73709187">
            <w:r>
              <w:rPr>
                <w:webHidden/>
                <w:rStyle w:val="IndexLink"/>
              </w:rPr>
              <w:t>915</w:t>
            </w:r>
            <w:r>
              <w:rPr>
                <w:rStyle w:val="IndexLink"/>
                <w:rtl w:val="true"/>
              </w:rPr>
              <w:t xml:space="preserve">- </w:t>
            </w:r>
            <w:r>
              <w:rPr>
                <w:rStyle w:val="IndexLink"/>
                <w:rtl w:val="true"/>
              </w:rPr>
              <w:t>تذکره شعراء کردستان</w:t>
            </w:r>
            <w:r>
              <w:rPr>
                <w:rStyle w:val="IndexLink"/>
                <w:rtl w:val="true"/>
              </w:rPr>
              <w:tab/>
            </w:r>
            <w:r>
              <w:rPr>
                <w:rStyle w:val="IndexLink"/>
              </w:rPr>
              <w:t>218</w:t>
            </w:r>
          </w:hyperlink>
        </w:p>
        <w:p>
          <w:pPr>
            <w:pStyle w:val="Contents2"/>
            <w:tabs>
              <w:tab w:val="clear" w:pos="8743"/>
              <w:tab w:val="right" w:pos="9026" w:leader="dot"/>
            </w:tabs>
            <w:rPr/>
          </w:pPr>
          <w:hyperlink w:anchor="__RefHeading___Toc658764_73709187">
            <w:r>
              <w:rPr>
                <w:webHidden/>
                <w:rStyle w:val="IndexLink"/>
              </w:rPr>
              <w:t>916</w:t>
            </w:r>
            <w:r>
              <w:rPr>
                <w:rStyle w:val="IndexLink"/>
                <w:rtl w:val="true"/>
              </w:rPr>
              <w:t xml:space="preserve">- </w:t>
            </w:r>
            <w:r>
              <w:rPr>
                <w:rStyle w:val="IndexLink"/>
                <w:rtl w:val="true"/>
              </w:rPr>
              <w:t>تذکرة الشیخ نور الدین</w:t>
            </w:r>
            <w:r>
              <w:rPr>
                <w:rStyle w:val="IndexLink"/>
                <w:rtl w:val="true"/>
              </w:rPr>
              <w:tab/>
            </w:r>
            <w:r>
              <w:rPr>
                <w:rStyle w:val="IndexLink"/>
              </w:rPr>
              <w:t>218</w:t>
            </w:r>
          </w:hyperlink>
        </w:p>
        <w:p>
          <w:pPr>
            <w:pStyle w:val="Contents2"/>
            <w:tabs>
              <w:tab w:val="clear" w:pos="8743"/>
              <w:tab w:val="right" w:pos="9026" w:leader="dot"/>
            </w:tabs>
            <w:rPr/>
          </w:pPr>
          <w:hyperlink w:anchor="__RefHeading___Toc658766_73709187">
            <w:r>
              <w:rPr>
                <w:webHidden/>
                <w:rStyle w:val="IndexLink"/>
              </w:rPr>
              <w:t>917</w:t>
            </w:r>
            <w:r>
              <w:rPr>
                <w:rStyle w:val="IndexLink"/>
                <w:rtl w:val="true"/>
              </w:rPr>
              <w:t xml:space="preserve">- </w:t>
            </w:r>
            <w:r>
              <w:rPr>
                <w:rStyle w:val="IndexLink"/>
                <w:rtl w:val="true"/>
              </w:rPr>
              <w:t>تذکره صدر اعظمی</w:t>
            </w:r>
            <w:r>
              <w:rPr>
                <w:rStyle w:val="IndexLink"/>
                <w:rtl w:val="true"/>
              </w:rPr>
              <w:tab/>
            </w:r>
            <w:r>
              <w:rPr>
                <w:rStyle w:val="IndexLink"/>
              </w:rPr>
              <w:t>218</w:t>
            </w:r>
          </w:hyperlink>
        </w:p>
        <w:p>
          <w:pPr>
            <w:pStyle w:val="Contents2"/>
            <w:tabs>
              <w:tab w:val="clear" w:pos="8743"/>
              <w:tab w:val="right" w:pos="9026" w:leader="dot"/>
            </w:tabs>
            <w:rPr/>
          </w:pPr>
          <w:hyperlink w:anchor="__RefHeading___Toc658768_73709187">
            <w:r>
              <w:rPr>
                <w:webHidden/>
                <w:rStyle w:val="IndexLink"/>
              </w:rPr>
              <w:t>918</w:t>
            </w:r>
            <w:r>
              <w:rPr>
                <w:rStyle w:val="IndexLink"/>
                <w:rtl w:val="true"/>
              </w:rPr>
              <w:t xml:space="preserve">- </w:t>
            </w:r>
            <w:r>
              <w:rPr>
                <w:rStyle w:val="IndexLink"/>
                <w:rtl w:val="true"/>
              </w:rPr>
              <w:t>تذکرة العرفاء</w:t>
            </w:r>
            <w:r>
              <w:rPr>
                <w:rStyle w:val="IndexLink"/>
                <w:rtl w:val="true"/>
              </w:rPr>
              <w:tab/>
            </w:r>
            <w:r>
              <w:rPr>
                <w:rStyle w:val="IndexLink"/>
              </w:rPr>
              <w:t>218</w:t>
            </w:r>
          </w:hyperlink>
        </w:p>
        <w:p>
          <w:pPr>
            <w:pStyle w:val="Contents2"/>
            <w:tabs>
              <w:tab w:val="clear" w:pos="8743"/>
              <w:tab w:val="right" w:pos="9026" w:leader="dot"/>
            </w:tabs>
            <w:rPr/>
          </w:pPr>
          <w:hyperlink w:anchor="__RefHeading___Toc658770_73709187">
            <w:r>
              <w:rPr>
                <w:webHidden/>
                <w:rStyle w:val="IndexLink"/>
              </w:rPr>
              <w:t>919</w:t>
            </w:r>
            <w:r>
              <w:rPr>
                <w:rStyle w:val="IndexLink"/>
                <w:rtl w:val="true"/>
              </w:rPr>
              <w:t xml:space="preserve">- </w:t>
            </w:r>
            <w:r>
              <w:rPr>
                <w:rStyle w:val="IndexLink"/>
                <w:rtl w:val="true"/>
              </w:rPr>
              <w:t>تذکرة العنوان</w:t>
            </w:r>
            <w:r>
              <w:rPr>
                <w:rStyle w:val="IndexLink"/>
                <w:rtl w:val="true"/>
              </w:rPr>
              <w:tab/>
            </w:r>
            <w:r>
              <w:rPr>
                <w:rStyle w:val="IndexLink"/>
              </w:rPr>
              <w:t>218</w:t>
            </w:r>
          </w:hyperlink>
        </w:p>
        <w:p>
          <w:pPr>
            <w:pStyle w:val="Contents2"/>
            <w:tabs>
              <w:tab w:val="clear" w:pos="8743"/>
              <w:tab w:val="right" w:pos="9026" w:leader="dot"/>
            </w:tabs>
            <w:rPr/>
          </w:pPr>
          <w:hyperlink w:anchor="__RefHeading___Toc658772_73709187">
            <w:r>
              <w:rPr>
                <w:webHidden/>
                <w:rStyle w:val="IndexLink"/>
              </w:rPr>
              <w:t>920</w:t>
            </w:r>
            <w:r>
              <w:rPr>
                <w:rStyle w:val="IndexLink"/>
                <w:rtl w:val="true"/>
              </w:rPr>
              <w:t xml:space="preserve">- </w:t>
            </w:r>
            <w:r>
              <w:rPr>
                <w:rStyle w:val="IndexLink"/>
                <w:rtl w:val="true"/>
              </w:rPr>
              <w:t>تذکرة الغافلین</w:t>
            </w:r>
            <w:r>
              <w:rPr>
                <w:rStyle w:val="IndexLink"/>
                <w:rtl w:val="true"/>
              </w:rPr>
              <w:tab/>
            </w:r>
            <w:r>
              <w:rPr>
                <w:rStyle w:val="IndexLink"/>
              </w:rPr>
              <w:t>219</w:t>
            </w:r>
          </w:hyperlink>
        </w:p>
        <w:p>
          <w:pPr>
            <w:pStyle w:val="Contents2"/>
            <w:tabs>
              <w:tab w:val="clear" w:pos="8743"/>
              <w:tab w:val="right" w:pos="9026" w:leader="dot"/>
            </w:tabs>
            <w:rPr/>
          </w:pPr>
          <w:hyperlink w:anchor="__RefHeading___Toc658774_73709187">
            <w:r>
              <w:rPr>
                <w:webHidden/>
                <w:rStyle w:val="IndexLink"/>
              </w:rPr>
              <w:t>921</w:t>
            </w:r>
            <w:r>
              <w:rPr>
                <w:rStyle w:val="IndexLink"/>
                <w:rtl w:val="true"/>
              </w:rPr>
              <w:t xml:space="preserve">- </w:t>
            </w:r>
            <w:r>
              <w:rPr>
                <w:rStyle w:val="IndexLink"/>
                <w:rtl w:val="true"/>
              </w:rPr>
              <w:t>تذکرة القبور</w:t>
            </w:r>
            <w:r>
              <w:rPr>
                <w:rStyle w:val="IndexLink"/>
                <w:rtl w:val="true"/>
              </w:rPr>
              <w:tab/>
            </w:r>
            <w:r>
              <w:rPr>
                <w:rStyle w:val="IndexLink"/>
              </w:rPr>
              <w:t>219</w:t>
            </w:r>
          </w:hyperlink>
        </w:p>
        <w:p>
          <w:pPr>
            <w:pStyle w:val="Contents2"/>
            <w:tabs>
              <w:tab w:val="clear" w:pos="8743"/>
              <w:tab w:val="right" w:pos="9026" w:leader="dot"/>
            </w:tabs>
            <w:rPr/>
          </w:pPr>
          <w:hyperlink w:anchor="__RefHeading___Toc658776_73709187">
            <w:r>
              <w:rPr>
                <w:webHidden/>
                <w:rStyle w:val="IndexLink"/>
              </w:rPr>
              <w:t>922</w:t>
            </w:r>
            <w:r>
              <w:rPr>
                <w:rStyle w:val="IndexLink"/>
                <w:rtl w:val="true"/>
              </w:rPr>
              <w:t xml:space="preserve">- </w:t>
            </w:r>
            <w:r>
              <w:rPr>
                <w:rStyle w:val="IndexLink"/>
                <w:rtl w:val="true"/>
              </w:rPr>
              <w:t>تذکرة قدسیه</w:t>
            </w:r>
            <w:r>
              <w:rPr>
                <w:rStyle w:val="IndexLink"/>
                <w:rtl w:val="true"/>
              </w:rPr>
              <w:tab/>
            </w:r>
            <w:r>
              <w:rPr>
                <w:rStyle w:val="IndexLink"/>
              </w:rPr>
              <w:t>219</w:t>
            </w:r>
          </w:hyperlink>
        </w:p>
        <w:p>
          <w:pPr>
            <w:pStyle w:val="Contents2"/>
            <w:tabs>
              <w:tab w:val="clear" w:pos="8743"/>
              <w:tab w:val="right" w:pos="9026" w:leader="dot"/>
            </w:tabs>
            <w:rPr/>
          </w:pPr>
          <w:hyperlink w:anchor="__RefHeading___Toc658778_73709187">
            <w:r>
              <w:rPr>
                <w:webHidden/>
                <w:rStyle w:val="IndexLink"/>
              </w:rPr>
              <w:t>923</w:t>
            </w:r>
            <w:r>
              <w:rPr>
                <w:rStyle w:val="IndexLink"/>
                <w:rtl w:val="true"/>
              </w:rPr>
              <w:t xml:space="preserve">- </w:t>
            </w:r>
            <w:r>
              <w:rPr>
                <w:rStyle w:val="IndexLink"/>
                <w:rtl w:val="true"/>
              </w:rPr>
              <w:t>تذکرة الکحالین</w:t>
            </w:r>
            <w:r>
              <w:rPr>
                <w:rStyle w:val="IndexLink"/>
                <w:rtl w:val="true"/>
              </w:rPr>
              <w:tab/>
            </w:r>
            <w:r>
              <w:rPr>
                <w:rStyle w:val="IndexLink"/>
              </w:rPr>
              <w:t>220</w:t>
            </w:r>
          </w:hyperlink>
        </w:p>
        <w:p>
          <w:pPr>
            <w:pStyle w:val="Contents2"/>
            <w:tabs>
              <w:tab w:val="clear" w:pos="8743"/>
              <w:tab w:val="right" w:pos="9026" w:leader="dot"/>
            </w:tabs>
            <w:rPr/>
          </w:pPr>
          <w:hyperlink w:anchor="__RefHeading___Toc658780_73709187">
            <w:r>
              <w:rPr>
                <w:webHidden/>
                <w:rStyle w:val="IndexLink"/>
              </w:rPr>
              <w:t>924</w:t>
            </w:r>
            <w:r>
              <w:rPr>
                <w:rStyle w:val="IndexLink"/>
                <w:rtl w:val="true"/>
              </w:rPr>
              <w:t xml:space="preserve">- </w:t>
            </w:r>
            <w:r>
              <w:rPr>
                <w:rStyle w:val="IndexLink"/>
                <w:rtl w:val="true"/>
              </w:rPr>
              <w:t>تذکرة اللبیب فی ایضاح رجال التهذیب</w:t>
            </w:r>
            <w:r>
              <w:rPr>
                <w:rStyle w:val="IndexLink"/>
                <w:rtl w:val="true"/>
              </w:rPr>
              <w:tab/>
            </w:r>
            <w:r>
              <w:rPr>
                <w:rStyle w:val="IndexLink"/>
              </w:rPr>
              <w:t>220</w:t>
            </w:r>
          </w:hyperlink>
        </w:p>
        <w:p>
          <w:pPr>
            <w:pStyle w:val="Contents2"/>
            <w:tabs>
              <w:tab w:val="clear" w:pos="8743"/>
              <w:tab w:val="right" w:pos="9026" w:leader="dot"/>
            </w:tabs>
            <w:rPr/>
          </w:pPr>
          <w:hyperlink w:anchor="__RefHeading___Toc658782_73709187">
            <w:r>
              <w:rPr>
                <w:webHidden/>
                <w:rStyle w:val="IndexLink"/>
              </w:rPr>
              <w:t>925</w:t>
            </w:r>
            <w:r>
              <w:rPr>
                <w:rStyle w:val="IndexLink"/>
                <w:rtl w:val="true"/>
              </w:rPr>
              <w:t xml:space="preserve">- </w:t>
            </w:r>
            <w:r>
              <w:rPr>
                <w:rStyle w:val="IndexLink"/>
                <w:rtl w:val="true"/>
              </w:rPr>
              <w:t>تذکرة المؤمنین</w:t>
            </w:r>
            <w:r>
              <w:rPr>
                <w:rStyle w:val="IndexLink"/>
                <w:rtl w:val="true"/>
              </w:rPr>
              <w:tab/>
            </w:r>
            <w:r>
              <w:rPr>
                <w:rStyle w:val="IndexLink"/>
              </w:rPr>
              <w:t>220</w:t>
            </w:r>
          </w:hyperlink>
        </w:p>
        <w:p>
          <w:pPr>
            <w:pStyle w:val="Contents2"/>
            <w:tabs>
              <w:tab w:val="clear" w:pos="8743"/>
              <w:tab w:val="right" w:pos="9026" w:leader="dot"/>
            </w:tabs>
            <w:rPr/>
          </w:pPr>
          <w:hyperlink w:anchor="__RefHeading___Toc658784_73709187">
            <w:r>
              <w:rPr>
                <w:webHidden/>
                <w:rStyle w:val="IndexLink"/>
              </w:rPr>
              <w:t>926</w:t>
            </w:r>
            <w:r>
              <w:rPr>
                <w:rStyle w:val="IndexLink"/>
                <w:rtl w:val="true"/>
              </w:rPr>
              <w:t xml:space="preserve">- </w:t>
            </w:r>
            <w:r>
              <w:rPr>
                <w:rStyle w:val="IndexLink"/>
                <w:rtl w:val="true"/>
              </w:rPr>
              <w:t>تذکره محمد نصیر نصرت</w:t>
            </w:r>
            <w:r>
              <w:rPr>
                <w:rStyle w:val="IndexLink"/>
                <w:rtl w:val="true"/>
              </w:rPr>
              <w:tab/>
            </w:r>
            <w:r>
              <w:rPr>
                <w:rStyle w:val="IndexLink"/>
              </w:rPr>
              <w:t>221</w:t>
            </w:r>
          </w:hyperlink>
        </w:p>
        <w:p>
          <w:pPr>
            <w:pStyle w:val="Contents2"/>
            <w:tabs>
              <w:tab w:val="clear" w:pos="8743"/>
              <w:tab w:val="right" w:pos="9026" w:leader="dot"/>
            </w:tabs>
            <w:rPr/>
          </w:pPr>
          <w:hyperlink w:anchor="__RefHeading___Toc658786_73709187">
            <w:r>
              <w:rPr>
                <w:webHidden/>
                <w:rStyle w:val="IndexLink"/>
              </w:rPr>
              <w:t>927</w:t>
            </w:r>
            <w:r>
              <w:rPr>
                <w:rStyle w:val="IndexLink"/>
                <w:rtl w:val="true"/>
              </w:rPr>
              <w:t xml:space="preserve">- </w:t>
            </w:r>
            <w:r>
              <w:rPr>
                <w:rStyle w:val="IndexLink"/>
                <w:rtl w:val="true"/>
              </w:rPr>
              <w:t>تذکرة المصائب</w:t>
            </w:r>
            <w:r>
              <w:rPr>
                <w:rStyle w:val="IndexLink"/>
                <w:rtl w:val="true"/>
              </w:rPr>
              <w:tab/>
            </w:r>
            <w:r>
              <w:rPr>
                <w:rStyle w:val="IndexLink"/>
              </w:rPr>
              <w:t>221</w:t>
            </w:r>
          </w:hyperlink>
        </w:p>
        <w:p>
          <w:pPr>
            <w:pStyle w:val="Contents2"/>
            <w:tabs>
              <w:tab w:val="clear" w:pos="8743"/>
              <w:tab w:val="right" w:pos="9026" w:leader="dot"/>
            </w:tabs>
            <w:rPr/>
          </w:pPr>
          <w:hyperlink w:anchor="__RefHeading___Toc658788_73709187">
            <w:r>
              <w:rPr>
                <w:webHidden/>
                <w:rStyle w:val="IndexLink"/>
              </w:rPr>
              <w:t>928</w:t>
            </w:r>
            <w:r>
              <w:rPr>
                <w:rStyle w:val="IndexLink"/>
                <w:rtl w:val="true"/>
              </w:rPr>
              <w:t xml:space="preserve">- </w:t>
            </w:r>
            <w:r>
              <w:rPr>
                <w:rStyle w:val="IndexLink"/>
                <w:rtl w:val="true"/>
              </w:rPr>
              <w:t>تذکرة النحو</w:t>
            </w:r>
            <w:r>
              <w:rPr>
                <w:rStyle w:val="IndexLink"/>
                <w:rtl w:val="true"/>
              </w:rPr>
              <w:tab/>
            </w:r>
            <w:r>
              <w:rPr>
                <w:rStyle w:val="IndexLink"/>
              </w:rPr>
              <w:t>221</w:t>
            </w:r>
          </w:hyperlink>
        </w:p>
        <w:p>
          <w:pPr>
            <w:pStyle w:val="Contents2"/>
            <w:tabs>
              <w:tab w:val="clear" w:pos="8743"/>
              <w:tab w:val="right" w:pos="9026" w:leader="dot"/>
            </w:tabs>
            <w:rPr/>
          </w:pPr>
          <w:hyperlink w:anchor="__RefHeading___Toc658790_73709187">
            <w:r>
              <w:rPr>
                <w:webHidden/>
                <w:rStyle w:val="IndexLink"/>
              </w:rPr>
              <w:t>929</w:t>
            </w:r>
            <w:r>
              <w:rPr>
                <w:rStyle w:val="IndexLink"/>
                <w:rtl w:val="true"/>
              </w:rPr>
              <w:t xml:space="preserve">- </w:t>
            </w:r>
            <w:r>
              <w:rPr>
                <w:rStyle w:val="IndexLink"/>
                <w:rtl w:val="true"/>
              </w:rPr>
              <w:t>تذکره واله</w:t>
            </w:r>
            <w:r>
              <w:rPr>
                <w:rStyle w:val="IndexLink"/>
                <w:rtl w:val="true"/>
              </w:rPr>
              <w:tab/>
            </w:r>
            <w:r>
              <w:rPr>
                <w:rStyle w:val="IndexLink"/>
              </w:rPr>
              <w:t>221</w:t>
            </w:r>
          </w:hyperlink>
        </w:p>
        <w:p>
          <w:pPr>
            <w:pStyle w:val="Contents2"/>
            <w:tabs>
              <w:tab w:val="clear" w:pos="8743"/>
              <w:tab w:val="right" w:pos="9026" w:leader="dot"/>
            </w:tabs>
            <w:rPr/>
          </w:pPr>
          <w:hyperlink w:anchor="__RefHeading___Toc658792_73709187">
            <w:r>
              <w:rPr>
                <w:webHidden/>
                <w:rStyle w:val="IndexLink"/>
              </w:rPr>
              <w:t>930</w:t>
            </w:r>
            <w:r>
              <w:rPr>
                <w:rStyle w:val="IndexLink"/>
                <w:rtl w:val="true"/>
              </w:rPr>
              <w:t xml:space="preserve">- </w:t>
            </w:r>
            <w:r>
              <w:rPr>
                <w:rStyle w:val="IndexLink"/>
                <w:rtl w:val="true"/>
              </w:rPr>
              <w:t>تذکرة الوزراء</w:t>
            </w:r>
            <w:r>
              <w:rPr>
                <w:rStyle w:val="IndexLink"/>
                <w:rtl w:val="true"/>
              </w:rPr>
              <w:tab/>
            </w:r>
            <w:r>
              <w:rPr>
                <w:rStyle w:val="IndexLink"/>
              </w:rPr>
              <w:t>221</w:t>
            </w:r>
          </w:hyperlink>
        </w:p>
        <w:p>
          <w:pPr>
            <w:pStyle w:val="Contents2"/>
            <w:tabs>
              <w:tab w:val="clear" w:pos="8743"/>
              <w:tab w:val="right" w:pos="9026" w:leader="dot"/>
            </w:tabs>
            <w:rPr/>
          </w:pPr>
          <w:hyperlink w:anchor="__RefHeading___Toc658794_73709187">
            <w:r>
              <w:rPr>
                <w:webHidden/>
                <w:rStyle w:val="IndexLink"/>
              </w:rPr>
              <w:t>931</w:t>
            </w:r>
            <w:r>
              <w:rPr>
                <w:rStyle w:val="IndexLink"/>
                <w:rtl w:val="true"/>
              </w:rPr>
              <w:t xml:space="preserve">- </w:t>
            </w:r>
            <w:r>
              <w:rPr>
                <w:rStyle w:val="IndexLink"/>
                <w:rtl w:val="true"/>
              </w:rPr>
              <w:t>تذکره یوسف علی خان</w:t>
            </w:r>
            <w:r>
              <w:rPr>
                <w:rStyle w:val="IndexLink"/>
                <w:rtl w:val="true"/>
              </w:rPr>
              <w:tab/>
            </w:r>
            <w:r>
              <w:rPr>
                <w:rStyle w:val="IndexLink"/>
              </w:rPr>
              <w:t>221</w:t>
            </w:r>
          </w:hyperlink>
        </w:p>
        <w:p>
          <w:pPr>
            <w:pStyle w:val="Contents2"/>
            <w:tabs>
              <w:tab w:val="clear" w:pos="8743"/>
              <w:tab w:val="right" w:pos="9026" w:leader="dot"/>
            </w:tabs>
            <w:rPr/>
          </w:pPr>
          <w:hyperlink w:anchor="__RefHeading___Toc658796_73709187">
            <w:r>
              <w:rPr>
                <w:webHidden/>
                <w:rStyle w:val="IndexLink"/>
              </w:rPr>
              <w:t>932</w:t>
            </w:r>
            <w:r>
              <w:rPr>
                <w:rStyle w:val="IndexLink"/>
                <w:rtl w:val="true"/>
              </w:rPr>
              <w:t xml:space="preserve">- </w:t>
            </w:r>
            <w:r>
              <w:rPr>
                <w:rStyle w:val="IndexLink"/>
                <w:rtl w:val="true"/>
              </w:rPr>
              <w:t>التذکرة و التبصرة</w:t>
            </w:r>
            <w:r>
              <w:rPr>
                <w:rStyle w:val="IndexLink"/>
                <w:rtl w:val="true"/>
              </w:rPr>
              <w:tab/>
            </w:r>
            <w:r>
              <w:rPr>
                <w:rStyle w:val="IndexLink"/>
              </w:rPr>
              <w:t>222</w:t>
            </w:r>
          </w:hyperlink>
        </w:p>
        <w:p>
          <w:pPr>
            <w:pStyle w:val="Contents2"/>
            <w:tabs>
              <w:tab w:val="clear" w:pos="8743"/>
              <w:tab w:val="right" w:pos="9026" w:leader="dot"/>
            </w:tabs>
            <w:rPr/>
          </w:pPr>
          <w:hyperlink w:anchor="__RefHeading___Toc658798_73709187">
            <w:r>
              <w:rPr>
                <w:webHidden/>
                <w:rStyle w:val="IndexLink"/>
              </w:rPr>
              <w:t>933</w:t>
            </w:r>
            <w:r>
              <w:rPr>
                <w:rStyle w:val="IndexLink"/>
                <w:rtl w:val="true"/>
              </w:rPr>
              <w:t xml:space="preserve">- </w:t>
            </w:r>
            <w:r>
              <w:rPr>
                <w:rStyle w:val="IndexLink"/>
                <w:rtl w:val="true"/>
              </w:rPr>
              <w:t>ترانه‏های خیام</w:t>
            </w:r>
            <w:r>
              <w:rPr>
                <w:rStyle w:val="IndexLink"/>
                <w:rtl w:val="true"/>
              </w:rPr>
              <w:tab/>
            </w:r>
            <w:r>
              <w:rPr>
                <w:rStyle w:val="IndexLink"/>
              </w:rPr>
              <w:t>222</w:t>
            </w:r>
          </w:hyperlink>
        </w:p>
        <w:p>
          <w:pPr>
            <w:pStyle w:val="Contents2"/>
            <w:tabs>
              <w:tab w:val="clear" w:pos="8743"/>
              <w:tab w:val="right" w:pos="9026" w:leader="dot"/>
            </w:tabs>
            <w:rPr/>
          </w:pPr>
          <w:hyperlink w:anchor="__RefHeading___Toc658800_73709187">
            <w:r>
              <w:rPr>
                <w:webHidden/>
                <w:rStyle w:val="IndexLink"/>
              </w:rPr>
              <w:t>934</w:t>
            </w:r>
            <w:r>
              <w:rPr>
                <w:rStyle w:val="IndexLink"/>
                <w:rtl w:val="true"/>
              </w:rPr>
              <w:t xml:space="preserve">- </w:t>
            </w:r>
            <w:r>
              <w:rPr>
                <w:rStyle w:val="IndexLink"/>
                <w:rtl w:val="true"/>
              </w:rPr>
              <w:t>ترتیب اشعار گلستان</w:t>
            </w:r>
            <w:r>
              <w:rPr>
                <w:rStyle w:val="IndexLink"/>
                <w:rtl w:val="true"/>
              </w:rPr>
              <w:tab/>
            </w:r>
            <w:r>
              <w:rPr>
                <w:rStyle w:val="IndexLink"/>
              </w:rPr>
              <w:t>222</w:t>
            </w:r>
          </w:hyperlink>
        </w:p>
        <w:p>
          <w:pPr>
            <w:pStyle w:val="Contents2"/>
            <w:tabs>
              <w:tab w:val="clear" w:pos="8743"/>
              <w:tab w:val="right" w:pos="9026" w:leader="dot"/>
            </w:tabs>
            <w:rPr/>
          </w:pPr>
          <w:hyperlink w:anchor="__RefHeading___Toc658802_73709187">
            <w:r>
              <w:rPr>
                <w:webHidden/>
                <w:rStyle w:val="IndexLink"/>
              </w:rPr>
              <w:t>935</w:t>
            </w:r>
            <w:r>
              <w:rPr>
                <w:rStyle w:val="IndexLink"/>
                <w:rtl w:val="true"/>
              </w:rPr>
              <w:t xml:space="preserve">- </w:t>
            </w:r>
            <w:r>
              <w:rPr>
                <w:rStyle w:val="IndexLink"/>
                <w:rtl w:val="true"/>
              </w:rPr>
              <w:t>ترتیب أشعار نصاب الصبیان</w:t>
            </w:r>
            <w:r>
              <w:rPr>
                <w:rStyle w:val="IndexLink"/>
                <w:rtl w:val="true"/>
              </w:rPr>
              <w:tab/>
            </w:r>
            <w:r>
              <w:rPr>
                <w:rStyle w:val="IndexLink"/>
              </w:rPr>
              <w:t>222</w:t>
            </w:r>
          </w:hyperlink>
        </w:p>
        <w:p>
          <w:pPr>
            <w:pStyle w:val="Contents2"/>
            <w:tabs>
              <w:tab w:val="clear" w:pos="8743"/>
              <w:tab w:val="right" w:pos="9026" w:leader="dot"/>
            </w:tabs>
            <w:rPr/>
          </w:pPr>
          <w:hyperlink w:anchor="__RefHeading___Toc658804_73709187">
            <w:r>
              <w:rPr>
                <w:webHidden/>
                <w:rStyle w:val="IndexLink"/>
              </w:rPr>
              <w:t>936</w:t>
            </w:r>
            <w:r>
              <w:rPr>
                <w:rStyle w:val="IndexLink"/>
                <w:rtl w:val="true"/>
              </w:rPr>
              <w:t xml:space="preserve">- </w:t>
            </w:r>
            <w:r>
              <w:rPr>
                <w:rStyle w:val="IndexLink"/>
                <w:rtl w:val="true"/>
              </w:rPr>
              <w:t>ترتیب ترجمان القرآن</w:t>
            </w:r>
            <w:r>
              <w:rPr>
                <w:rStyle w:val="IndexLink"/>
                <w:rtl w:val="true"/>
              </w:rPr>
              <w:tab/>
            </w:r>
            <w:r>
              <w:rPr>
                <w:rStyle w:val="IndexLink"/>
              </w:rPr>
              <w:t>222</w:t>
            </w:r>
          </w:hyperlink>
        </w:p>
        <w:p>
          <w:pPr>
            <w:pStyle w:val="Contents2"/>
            <w:tabs>
              <w:tab w:val="clear" w:pos="8743"/>
              <w:tab w:val="right" w:pos="9026" w:leader="dot"/>
            </w:tabs>
            <w:rPr/>
          </w:pPr>
          <w:hyperlink w:anchor="__RefHeading___Toc658806_73709187">
            <w:r>
              <w:rPr>
                <w:webHidden/>
                <w:rStyle w:val="IndexLink"/>
              </w:rPr>
              <w:t>937</w:t>
            </w:r>
            <w:r>
              <w:rPr>
                <w:rStyle w:val="IndexLink"/>
                <w:rtl w:val="true"/>
              </w:rPr>
              <w:t xml:space="preserve">- </w:t>
            </w:r>
            <w:r>
              <w:rPr>
                <w:rStyle w:val="IndexLink"/>
                <w:rtl w:val="true"/>
              </w:rPr>
              <w:t>ترتیب حساب دساتر الکواکب السبعة</w:t>
            </w:r>
            <w:r>
              <w:rPr>
                <w:rStyle w:val="IndexLink"/>
                <w:rtl w:val="true"/>
              </w:rPr>
              <w:tab/>
            </w:r>
            <w:r>
              <w:rPr>
                <w:rStyle w:val="IndexLink"/>
              </w:rPr>
              <w:t>222</w:t>
            </w:r>
          </w:hyperlink>
        </w:p>
        <w:p>
          <w:pPr>
            <w:pStyle w:val="Contents2"/>
            <w:tabs>
              <w:tab w:val="clear" w:pos="8743"/>
              <w:tab w:val="right" w:pos="9026" w:leader="dot"/>
            </w:tabs>
            <w:rPr/>
          </w:pPr>
          <w:hyperlink w:anchor="__RefHeading___Toc658808_73709187">
            <w:r>
              <w:rPr>
                <w:webHidden/>
                <w:rStyle w:val="IndexLink"/>
              </w:rPr>
              <w:t>938</w:t>
            </w:r>
            <w:r>
              <w:rPr>
                <w:rStyle w:val="IndexLink"/>
                <w:rtl w:val="true"/>
              </w:rPr>
              <w:t xml:space="preserve">- </w:t>
            </w:r>
            <w:r>
              <w:rPr>
                <w:rStyle w:val="IndexLink"/>
                <w:rtl w:val="true"/>
              </w:rPr>
              <w:t>ترتیب رجال الشیخ الطوسی</w:t>
            </w:r>
            <w:r>
              <w:rPr>
                <w:rStyle w:val="IndexLink"/>
                <w:rtl w:val="true"/>
              </w:rPr>
              <w:tab/>
            </w:r>
            <w:r>
              <w:rPr>
                <w:rStyle w:val="IndexLink"/>
              </w:rPr>
              <w:t>223</w:t>
            </w:r>
          </w:hyperlink>
        </w:p>
        <w:p>
          <w:pPr>
            <w:pStyle w:val="Contents2"/>
            <w:tabs>
              <w:tab w:val="clear" w:pos="8743"/>
              <w:tab w:val="right" w:pos="9026" w:leader="dot"/>
            </w:tabs>
            <w:rPr/>
          </w:pPr>
          <w:hyperlink w:anchor="__RefHeading___Toc658810_73709187">
            <w:r>
              <w:rPr>
                <w:webHidden/>
                <w:rStyle w:val="IndexLink"/>
              </w:rPr>
              <w:t>939</w:t>
            </w:r>
            <w:r>
              <w:rPr>
                <w:rStyle w:val="IndexLink"/>
                <w:rtl w:val="true"/>
              </w:rPr>
              <w:t xml:space="preserve">- </w:t>
            </w:r>
            <w:r>
              <w:rPr>
                <w:rStyle w:val="IndexLink"/>
                <w:rtl w:val="true"/>
              </w:rPr>
              <w:t>ترتیب رجال الکشی</w:t>
            </w:r>
            <w:r>
              <w:rPr>
                <w:rStyle w:val="IndexLink"/>
                <w:rtl w:val="true"/>
              </w:rPr>
              <w:tab/>
            </w:r>
            <w:r>
              <w:rPr>
                <w:rStyle w:val="IndexLink"/>
              </w:rPr>
              <w:t>223</w:t>
            </w:r>
          </w:hyperlink>
        </w:p>
        <w:p>
          <w:pPr>
            <w:pStyle w:val="Contents2"/>
            <w:tabs>
              <w:tab w:val="clear" w:pos="8743"/>
              <w:tab w:val="right" w:pos="9026" w:leader="dot"/>
            </w:tabs>
            <w:rPr/>
          </w:pPr>
          <w:hyperlink w:anchor="__RefHeading___Toc658812_73709187">
            <w:r>
              <w:rPr>
                <w:webHidden/>
                <w:rStyle w:val="IndexLink"/>
              </w:rPr>
              <w:t>940</w:t>
            </w:r>
            <w:r>
              <w:rPr>
                <w:rStyle w:val="IndexLink"/>
                <w:rtl w:val="true"/>
              </w:rPr>
              <w:t xml:space="preserve">- </w:t>
            </w:r>
            <w:r>
              <w:rPr>
                <w:rStyle w:val="IndexLink"/>
                <w:rtl w:val="true"/>
              </w:rPr>
              <w:t>ترتیب فهرس الشیخ منتجب الدین</w:t>
            </w:r>
            <w:r>
              <w:rPr>
                <w:rStyle w:val="IndexLink"/>
                <w:rtl w:val="true"/>
              </w:rPr>
              <w:tab/>
            </w:r>
            <w:r>
              <w:rPr>
                <w:rStyle w:val="IndexLink"/>
              </w:rPr>
              <w:t>223</w:t>
            </w:r>
          </w:hyperlink>
        </w:p>
        <w:p>
          <w:pPr>
            <w:pStyle w:val="Contents2"/>
            <w:tabs>
              <w:tab w:val="clear" w:pos="8743"/>
              <w:tab w:val="right" w:pos="9026" w:leader="dot"/>
            </w:tabs>
            <w:rPr/>
          </w:pPr>
          <w:hyperlink w:anchor="__RefHeading___Toc658814_73709187">
            <w:r>
              <w:rPr>
                <w:webHidden/>
                <w:rStyle w:val="IndexLink"/>
              </w:rPr>
              <w:t>941</w:t>
            </w:r>
            <w:r>
              <w:rPr>
                <w:rStyle w:val="IndexLink"/>
                <w:rtl w:val="true"/>
              </w:rPr>
              <w:t xml:space="preserve">- </w:t>
            </w:r>
            <w:r>
              <w:rPr>
                <w:rStyle w:val="IndexLink"/>
                <w:rtl w:val="true"/>
              </w:rPr>
              <w:t>ترجمان العرب</w:t>
            </w:r>
            <w:r>
              <w:rPr>
                <w:rStyle w:val="IndexLink"/>
                <w:rtl w:val="true"/>
              </w:rPr>
              <w:tab/>
            </w:r>
            <w:r>
              <w:rPr>
                <w:rStyle w:val="IndexLink"/>
              </w:rPr>
              <w:t>223</w:t>
            </w:r>
          </w:hyperlink>
        </w:p>
        <w:p>
          <w:pPr>
            <w:pStyle w:val="Contents2"/>
            <w:tabs>
              <w:tab w:val="clear" w:pos="8743"/>
              <w:tab w:val="right" w:pos="9026" w:leader="dot"/>
            </w:tabs>
            <w:rPr/>
          </w:pPr>
          <w:hyperlink w:anchor="__RefHeading___Toc658816_73709187">
            <w:r>
              <w:rPr>
                <w:webHidden/>
                <w:rStyle w:val="IndexLink"/>
              </w:rPr>
              <w:t>942</w:t>
            </w:r>
            <w:r>
              <w:rPr>
                <w:rStyle w:val="IndexLink"/>
                <w:rtl w:val="true"/>
              </w:rPr>
              <w:t xml:space="preserve">- </w:t>
            </w:r>
            <w:r>
              <w:rPr>
                <w:rStyle w:val="IndexLink"/>
                <w:rtl w:val="true"/>
              </w:rPr>
              <w:t>ترجمان القرآن</w:t>
            </w:r>
            <w:r>
              <w:rPr>
                <w:rStyle w:val="IndexLink"/>
                <w:rtl w:val="true"/>
              </w:rPr>
              <w:tab/>
            </w:r>
            <w:r>
              <w:rPr>
                <w:rStyle w:val="IndexLink"/>
              </w:rPr>
              <w:t>223</w:t>
            </w:r>
          </w:hyperlink>
        </w:p>
        <w:p>
          <w:pPr>
            <w:pStyle w:val="Contents2"/>
            <w:tabs>
              <w:tab w:val="clear" w:pos="8743"/>
              <w:tab w:val="right" w:pos="9026" w:leader="dot"/>
            </w:tabs>
            <w:rPr/>
          </w:pPr>
          <w:hyperlink w:anchor="__RefHeading___Toc658818_73709187">
            <w:r>
              <w:rPr>
                <w:webHidden/>
                <w:rStyle w:val="IndexLink"/>
              </w:rPr>
              <w:t>943</w:t>
            </w:r>
            <w:r>
              <w:rPr>
                <w:rStyle w:val="IndexLink"/>
                <w:rtl w:val="true"/>
              </w:rPr>
              <w:t xml:space="preserve">- </w:t>
            </w:r>
            <w:r>
              <w:rPr>
                <w:rStyle w:val="IndexLink"/>
                <w:rtl w:val="true"/>
              </w:rPr>
              <w:t>ترجمة الآثار الباقیة</w:t>
            </w:r>
            <w:r>
              <w:rPr>
                <w:rStyle w:val="IndexLink"/>
                <w:rtl w:val="true"/>
              </w:rPr>
              <w:tab/>
            </w:r>
            <w:r>
              <w:rPr>
                <w:rStyle w:val="IndexLink"/>
              </w:rPr>
              <w:t>224</w:t>
            </w:r>
          </w:hyperlink>
        </w:p>
        <w:p>
          <w:pPr>
            <w:pStyle w:val="Contents2"/>
            <w:tabs>
              <w:tab w:val="clear" w:pos="8743"/>
              <w:tab w:val="right" w:pos="9026" w:leader="dot"/>
            </w:tabs>
            <w:rPr/>
          </w:pPr>
          <w:hyperlink w:anchor="__RefHeading___Toc658820_73709187">
            <w:r>
              <w:rPr>
                <w:webHidden/>
                <w:rStyle w:val="IndexLink"/>
              </w:rPr>
              <w:t>944</w:t>
            </w:r>
            <w:r>
              <w:rPr>
                <w:rStyle w:val="IndexLink"/>
                <w:rtl w:val="true"/>
              </w:rPr>
              <w:t xml:space="preserve">- </w:t>
            </w:r>
            <w:r>
              <w:rPr>
                <w:rStyle w:val="IndexLink"/>
                <w:rtl w:val="true"/>
              </w:rPr>
              <w:t>ترجمة ابصار العین</w:t>
            </w:r>
            <w:r>
              <w:rPr>
                <w:rStyle w:val="IndexLink"/>
                <w:rtl w:val="true"/>
              </w:rPr>
              <w:tab/>
            </w:r>
            <w:r>
              <w:rPr>
                <w:rStyle w:val="IndexLink"/>
              </w:rPr>
              <w:t>224</w:t>
            </w:r>
          </w:hyperlink>
        </w:p>
        <w:p>
          <w:pPr>
            <w:pStyle w:val="Contents2"/>
            <w:tabs>
              <w:tab w:val="clear" w:pos="8743"/>
              <w:tab w:val="right" w:pos="9026" w:leader="dot"/>
            </w:tabs>
            <w:rPr/>
          </w:pPr>
          <w:hyperlink w:anchor="__RefHeading___Toc658822_73709187">
            <w:r>
              <w:rPr>
                <w:webHidden/>
                <w:rStyle w:val="IndexLink"/>
              </w:rPr>
              <w:t>945</w:t>
            </w:r>
            <w:r>
              <w:rPr>
                <w:rStyle w:val="IndexLink"/>
                <w:rtl w:val="true"/>
              </w:rPr>
              <w:t xml:space="preserve">- </w:t>
            </w:r>
            <w:r>
              <w:rPr>
                <w:rStyle w:val="IndexLink"/>
                <w:rtl w:val="true"/>
              </w:rPr>
              <w:t>ترجمة ابی تمام الطائی</w:t>
            </w:r>
            <w:r>
              <w:rPr>
                <w:rStyle w:val="IndexLink"/>
                <w:rtl w:val="true"/>
              </w:rPr>
              <w:tab/>
            </w:r>
            <w:r>
              <w:rPr>
                <w:rStyle w:val="IndexLink"/>
              </w:rPr>
              <w:t>224</w:t>
            </w:r>
          </w:hyperlink>
        </w:p>
        <w:p>
          <w:pPr>
            <w:pStyle w:val="Contents2"/>
            <w:tabs>
              <w:tab w:val="clear" w:pos="8743"/>
              <w:tab w:val="right" w:pos="9026" w:leader="dot"/>
            </w:tabs>
            <w:rPr/>
          </w:pPr>
          <w:hyperlink w:anchor="__RefHeading___Toc658824_73709187">
            <w:r>
              <w:rPr>
                <w:webHidden/>
                <w:rStyle w:val="IndexLink"/>
              </w:rPr>
              <w:t>946</w:t>
            </w:r>
            <w:r>
              <w:rPr>
                <w:rStyle w:val="IndexLink"/>
                <w:rtl w:val="true"/>
              </w:rPr>
              <w:t xml:space="preserve">- </w:t>
            </w:r>
            <w:r>
              <w:rPr>
                <w:rStyle w:val="IndexLink"/>
                <w:rtl w:val="true"/>
              </w:rPr>
              <w:t>ترجمة أحوال السید شاه نعمة اللّه الولی</w:t>
            </w:r>
            <w:r>
              <w:rPr>
                <w:rStyle w:val="IndexLink"/>
                <w:rtl w:val="true"/>
              </w:rPr>
              <w:tab/>
            </w:r>
            <w:r>
              <w:rPr>
                <w:rStyle w:val="IndexLink"/>
              </w:rPr>
              <w:t>224</w:t>
            </w:r>
          </w:hyperlink>
        </w:p>
        <w:p>
          <w:pPr>
            <w:pStyle w:val="Contents2"/>
            <w:tabs>
              <w:tab w:val="clear" w:pos="8743"/>
              <w:tab w:val="right" w:pos="9026" w:leader="dot"/>
            </w:tabs>
            <w:rPr/>
          </w:pPr>
          <w:hyperlink w:anchor="__RefHeading___Toc658826_73709187">
            <w:r>
              <w:rPr>
                <w:webHidden/>
                <w:rStyle w:val="IndexLink"/>
              </w:rPr>
              <w:t>947</w:t>
            </w:r>
            <w:r>
              <w:rPr>
                <w:rStyle w:val="IndexLink"/>
                <w:rtl w:val="true"/>
              </w:rPr>
              <w:t xml:space="preserve">- </w:t>
            </w:r>
            <w:r>
              <w:rPr>
                <w:rStyle w:val="IndexLink"/>
                <w:rtl w:val="true"/>
              </w:rPr>
              <w:t>ترجمة أحوال الصدیقة</w:t>
            </w:r>
            <w:r>
              <w:rPr>
                <w:rStyle w:val="IndexLink"/>
                <w:rtl w:val="true"/>
              </w:rPr>
              <w:tab/>
            </w:r>
            <w:r>
              <w:rPr>
                <w:rStyle w:val="IndexLink"/>
              </w:rPr>
              <w:t>224</w:t>
            </w:r>
          </w:hyperlink>
        </w:p>
        <w:p>
          <w:pPr>
            <w:pStyle w:val="Contents2"/>
            <w:tabs>
              <w:tab w:val="clear" w:pos="8743"/>
              <w:tab w:val="right" w:pos="9026" w:leader="dot"/>
            </w:tabs>
            <w:rPr/>
          </w:pPr>
          <w:hyperlink w:anchor="__RefHeading___Toc658828_73709187">
            <w:r>
              <w:rPr>
                <w:webHidden/>
                <w:rStyle w:val="IndexLink"/>
              </w:rPr>
              <w:t>948</w:t>
            </w:r>
            <w:r>
              <w:rPr>
                <w:rStyle w:val="IndexLink"/>
                <w:rtl w:val="true"/>
              </w:rPr>
              <w:t xml:space="preserve">- </w:t>
            </w:r>
            <w:r>
              <w:rPr>
                <w:rStyle w:val="IndexLink"/>
                <w:rtl w:val="true"/>
              </w:rPr>
              <w:t>ترجمة أربعین حدیثا نبویا</w:t>
            </w:r>
            <w:r>
              <w:rPr>
                <w:rStyle w:val="IndexLink"/>
                <w:rtl w:val="true"/>
              </w:rPr>
              <w:tab/>
            </w:r>
            <w:r>
              <w:rPr>
                <w:rStyle w:val="IndexLink"/>
              </w:rPr>
              <w:t>225</w:t>
            </w:r>
          </w:hyperlink>
        </w:p>
        <w:p>
          <w:pPr>
            <w:pStyle w:val="Contents2"/>
            <w:tabs>
              <w:tab w:val="clear" w:pos="8743"/>
              <w:tab w:val="right" w:pos="9026" w:leader="dot"/>
            </w:tabs>
            <w:rPr/>
          </w:pPr>
          <w:hyperlink w:anchor="__RefHeading___Toc658830_73709187">
            <w:r>
              <w:rPr>
                <w:webHidden/>
                <w:rStyle w:val="IndexLink"/>
              </w:rPr>
              <w:t>949</w:t>
            </w:r>
            <w:r>
              <w:rPr>
                <w:rStyle w:val="IndexLink"/>
                <w:rtl w:val="true"/>
              </w:rPr>
              <w:t xml:space="preserve">- </w:t>
            </w:r>
            <w:r>
              <w:rPr>
                <w:rStyle w:val="IndexLink"/>
                <w:rtl w:val="true"/>
              </w:rPr>
              <w:t>ترجمة ارشاد الاذهان</w:t>
            </w:r>
            <w:r>
              <w:rPr>
                <w:rStyle w:val="IndexLink"/>
                <w:rtl w:val="true"/>
              </w:rPr>
              <w:tab/>
            </w:r>
            <w:r>
              <w:rPr>
                <w:rStyle w:val="IndexLink"/>
              </w:rPr>
              <w:t>225</w:t>
            </w:r>
          </w:hyperlink>
        </w:p>
        <w:p>
          <w:pPr>
            <w:pStyle w:val="Contents2"/>
            <w:tabs>
              <w:tab w:val="clear" w:pos="8743"/>
              <w:tab w:val="right" w:pos="9026" w:leader="dot"/>
            </w:tabs>
            <w:rPr/>
          </w:pPr>
          <w:hyperlink w:anchor="__RefHeading___Toc658832_73709187">
            <w:r>
              <w:rPr>
                <w:webHidden/>
                <w:rStyle w:val="IndexLink"/>
              </w:rPr>
              <w:t>950</w:t>
            </w:r>
            <w:r>
              <w:rPr>
                <w:rStyle w:val="IndexLink"/>
                <w:rtl w:val="true"/>
              </w:rPr>
              <w:t xml:space="preserve">- </w:t>
            </w:r>
            <w:r>
              <w:rPr>
                <w:rStyle w:val="IndexLink"/>
                <w:rtl w:val="true"/>
              </w:rPr>
              <w:t>ترجمه اسرار نیک‏بختی</w:t>
            </w:r>
            <w:r>
              <w:rPr>
                <w:rStyle w:val="IndexLink"/>
                <w:rtl w:val="true"/>
              </w:rPr>
              <w:tab/>
            </w:r>
            <w:r>
              <w:rPr>
                <w:rStyle w:val="IndexLink"/>
              </w:rPr>
              <w:t>225</w:t>
            </w:r>
          </w:hyperlink>
        </w:p>
        <w:p>
          <w:pPr>
            <w:pStyle w:val="Contents2"/>
            <w:tabs>
              <w:tab w:val="clear" w:pos="8743"/>
              <w:tab w:val="right" w:pos="9026" w:leader="dot"/>
            </w:tabs>
            <w:rPr/>
          </w:pPr>
          <w:hyperlink w:anchor="__RefHeading___Toc658834_73709187">
            <w:r>
              <w:rPr>
                <w:webHidden/>
                <w:rStyle w:val="IndexLink"/>
              </w:rPr>
              <w:t>951</w:t>
            </w:r>
            <w:r>
              <w:rPr>
                <w:rStyle w:val="IndexLink"/>
                <w:rtl w:val="true"/>
              </w:rPr>
              <w:t xml:space="preserve">- </w:t>
            </w:r>
            <w:r>
              <w:rPr>
                <w:rStyle w:val="IndexLink"/>
                <w:rtl w:val="true"/>
              </w:rPr>
              <w:t>ترجمة الاشارات</w:t>
            </w:r>
            <w:r>
              <w:rPr>
                <w:rStyle w:val="IndexLink"/>
                <w:rtl w:val="true"/>
              </w:rPr>
              <w:tab/>
            </w:r>
            <w:r>
              <w:rPr>
                <w:rStyle w:val="IndexLink"/>
              </w:rPr>
              <w:t>225</w:t>
            </w:r>
          </w:hyperlink>
        </w:p>
        <w:p>
          <w:pPr>
            <w:pStyle w:val="Contents2"/>
            <w:tabs>
              <w:tab w:val="clear" w:pos="8743"/>
              <w:tab w:val="right" w:pos="9026" w:leader="dot"/>
            </w:tabs>
            <w:rPr/>
          </w:pPr>
          <w:hyperlink w:anchor="__RefHeading___Toc658836_73709187">
            <w:r>
              <w:rPr>
                <w:webHidden/>
                <w:rStyle w:val="IndexLink"/>
              </w:rPr>
              <w:t>952</w:t>
            </w:r>
            <w:r>
              <w:rPr>
                <w:rStyle w:val="IndexLink"/>
                <w:rtl w:val="true"/>
              </w:rPr>
              <w:t xml:space="preserve">- </w:t>
            </w:r>
            <w:r>
              <w:rPr>
                <w:rStyle w:val="IndexLink"/>
                <w:rtl w:val="true"/>
              </w:rPr>
              <w:t>ترجمة اصل الشیعة و أصولها</w:t>
            </w:r>
            <w:r>
              <w:rPr>
                <w:rStyle w:val="IndexLink"/>
                <w:rtl w:val="true"/>
              </w:rPr>
              <w:tab/>
            </w:r>
            <w:r>
              <w:rPr>
                <w:rStyle w:val="IndexLink"/>
              </w:rPr>
              <w:t>225</w:t>
            </w:r>
          </w:hyperlink>
        </w:p>
        <w:p>
          <w:pPr>
            <w:pStyle w:val="Contents2"/>
            <w:tabs>
              <w:tab w:val="clear" w:pos="8743"/>
              <w:tab w:val="right" w:pos="9026" w:leader="dot"/>
            </w:tabs>
            <w:rPr/>
          </w:pPr>
          <w:hyperlink w:anchor="__RefHeading___Toc658838_73709187">
            <w:r>
              <w:rPr>
                <w:webHidden/>
                <w:rStyle w:val="IndexLink"/>
              </w:rPr>
              <w:t>953</w:t>
            </w:r>
            <w:r>
              <w:rPr>
                <w:rStyle w:val="IndexLink"/>
                <w:rtl w:val="true"/>
              </w:rPr>
              <w:t xml:space="preserve">- </w:t>
            </w:r>
            <w:r>
              <w:rPr>
                <w:rStyle w:val="IndexLink"/>
                <w:rtl w:val="true"/>
              </w:rPr>
              <w:t>ترجمة الاصول الاصیلة</w:t>
            </w:r>
            <w:r>
              <w:rPr>
                <w:rStyle w:val="IndexLink"/>
                <w:rtl w:val="true"/>
              </w:rPr>
              <w:tab/>
            </w:r>
            <w:r>
              <w:rPr>
                <w:rStyle w:val="IndexLink"/>
              </w:rPr>
              <w:t>225</w:t>
            </w:r>
          </w:hyperlink>
        </w:p>
        <w:p>
          <w:pPr>
            <w:pStyle w:val="Contents2"/>
            <w:tabs>
              <w:tab w:val="clear" w:pos="8743"/>
              <w:tab w:val="right" w:pos="9026" w:leader="dot"/>
            </w:tabs>
            <w:rPr/>
          </w:pPr>
          <w:hyperlink w:anchor="__RefHeading___Toc658840_73709187">
            <w:r>
              <w:rPr>
                <w:webHidden/>
                <w:rStyle w:val="IndexLink"/>
              </w:rPr>
              <w:t>954</w:t>
            </w:r>
            <w:r>
              <w:rPr>
                <w:rStyle w:val="IndexLink"/>
                <w:rtl w:val="true"/>
              </w:rPr>
              <w:t xml:space="preserve">- </w:t>
            </w:r>
            <w:r>
              <w:rPr>
                <w:rStyle w:val="IndexLink"/>
                <w:rtl w:val="true"/>
              </w:rPr>
              <w:t>ترجمة اعتقادات الصدوق</w:t>
            </w:r>
            <w:r>
              <w:rPr>
                <w:rStyle w:val="IndexLink"/>
                <w:rtl w:val="true"/>
              </w:rPr>
              <w:tab/>
            </w:r>
            <w:r>
              <w:rPr>
                <w:rStyle w:val="IndexLink"/>
              </w:rPr>
              <w:t>225</w:t>
            </w:r>
          </w:hyperlink>
        </w:p>
        <w:p>
          <w:pPr>
            <w:pStyle w:val="Contents2"/>
            <w:tabs>
              <w:tab w:val="clear" w:pos="8743"/>
              <w:tab w:val="right" w:pos="9026" w:leader="dot"/>
            </w:tabs>
            <w:rPr/>
          </w:pPr>
          <w:hyperlink w:anchor="__RefHeading___Toc658842_73709187">
            <w:r>
              <w:rPr>
                <w:webHidden/>
                <w:rStyle w:val="IndexLink"/>
              </w:rPr>
              <w:t>955</w:t>
            </w:r>
            <w:r>
              <w:rPr>
                <w:rStyle w:val="IndexLink"/>
                <w:rtl w:val="true"/>
              </w:rPr>
              <w:t xml:space="preserve">- </w:t>
            </w:r>
            <w:r>
              <w:rPr>
                <w:rStyle w:val="IndexLink"/>
                <w:rtl w:val="true"/>
              </w:rPr>
              <w:t>ترجمة اعتقادات المجلسی</w:t>
            </w:r>
            <w:r>
              <w:rPr>
                <w:rStyle w:val="IndexLink"/>
                <w:rtl w:val="true"/>
              </w:rPr>
              <w:tab/>
            </w:r>
            <w:r>
              <w:rPr>
                <w:rStyle w:val="IndexLink"/>
              </w:rPr>
              <w:t>226</w:t>
            </w:r>
          </w:hyperlink>
        </w:p>
        <w:p>
          <w:pPr>
            <w:pStyle w:val="Contents2"/>
            <w:tabs>
              <w:tab w:val="clear" w:pos="8743"/>
              <w:tab w:val="right" w:pos="9026" w:leader="dot"/>
            </w:tabs>
            <w:rPr/>
          </w:pPr>
          <w:hyperlink w:anchor="__RefHeading___Toc658844_73709187">
            <w:r>
              <w:rPr>
                <w:webHidden/>
                <w:rStyle w:val="IndexLink"/>
              </w:rPr>
              <w:t>956</w:t>
            </w:r>
            <w:r>
              <w:rPr>
                <w:rStyle w:val="IndexLink"/>
                <w:rtl w:val="true"/>
              </w:rPr>
              <w:t xml:space="preserve">- </w:t>
            </w:r>
            <w:r>
              <w:rPr>
                <w:rStyle w:val="IndexLink"/>
                <w:rtl w:val="true"/>
              </w:rPr>
              <w:t>ترجمة اعجاز القرآن</w:t>
            </w:r>
            <w:r>
              <w:rPr>
                <w:rStyle w:val="IndexLink"/>
                <w:rtl w:val="true"/>
              </w:rPr>
              <w:tab/>
            </w:r>
            <w:r>
              <w:rPr>
                <w:rStyle w:val="IndexLink"/>
              </w:rPr>
              <w:t>226</w:t>
            </w:r>
          </w:hyperlink>
        </w:p>
        <w:p>
          <w:pPr>
            <w:pStyle w:val="Contents2"/>
            <w:tabs>
              <w:tab w:val="clear" w:pos="8743"/>
              <w:tab w:val="right" w:pos="9026" w:leader="dot"/>
            </w:tabs>
            <w:rPr/>
          </w:pPr>
          <w:hyperlink w:anchor="__RefHeading___Toc658846_73709187">
            <w:r>
              <w:rPr>
                <w:webHidden/>
                <w:rStyle w:val="IndexLink"/>
              </w:rPr>
              <w:t>957</w:t>
            </w:r>
            <w:r>
              <w:rPr>
                <w:rStyle w:val="IndexLink"/>
                <w:rtl w:val="true"/>
              </w:rPr>
              <w:t xml:space="preserve">- </w:t>
            </w:r>
            <w:r>
              <w:rPr>
                <w:rStyle w:val="IndexLink"/>
                <w:rtl w:val="true"/>
              </w:rPr>
              <w:t>ترجمة الامامة و طرق الزعامة</w:t>
            </w:r>
            <w:r>
              <w:rPr>
                <w:rStyle w:val="IndexLink"/>
                <w:rtl w:val="true"/>
              </w:rPr>
              <w:tab/>
            </w:r>
            <w:r>
              <w:rPr>
                <w:rStyle w:val="IndexLink"/>
              </w:rPr>
              <w:t>226</w:t>
            </w:r>
          </w:hyperlink>
        </w:p>
        <w:p>
          <w:pPr>
            <w:pStyle w:val="Contents2"/>
            <w:tabs>
              <w:tab w:val="clear" w:pos="8743"/>
              <w:tab w:val="right" w:pos="9026" w:leader="dot"/>
            </w:tabs>
            <w:rPr/>
          </w:pPr>
          <w:hyperlink w:anchor="__RefHeading___Toc658848_73709187">
            <w:r>
              <w:rPr>
                <w:webHidden/>
                <w:rStyle w:val="IndexLink"/>
              </w:rPr>
              <w:t>958</w:t>
            </w:r>
            <w:r>
              <w:rPr>
                <w:rStyle w:val="IndexLink"/>
                <w:rtl w:val="true"/>
              </w:rPr>
              <w:t xml:space="preserve">- </w:t>
            </w:r>
            <w:r>
              <w:rPr>
                <w:rStyle w:val="IndexLink"/>
                <w:rtl w:val="true"/>
              </w:rPr>
              <w:t>ترجمة الامین و المأمون</w:t>
            </w:r>
            <w:r>
              <w:rPr>
                <w:rStyle w:val="IndexLink"/>
                <w:rtl w:val="true"/>
              </w:rPr>
              <w:tab/>
            </w:r>
            <w:r>
              <w:rPr>
                <w:rStyle w:val="IndexLink"/>
              </w:rPr>
              <w:t>226</w:t>
            </w:r>
          </w:hyperlink>
        </w:p>
        <w:p>
          <w:pPr>
            <w:pStyle w:val="Contents2"/>
            <w:tabs>
              <w:tab w:val="clear" w:pos="8743"/>
              <w:tab w:val="right" w:pos="9026" w:leader="dot"/>
            </w:tabs>
            <w:rPr/>
          </w:pPr>
          <w:hyperlink w:anchor="__RefHeading___Toc658850_73709187">
            <w:r>
              <w:rPr>
                <w:webHidden/>
                <w:rStyle w:val="IndexLink"/>
              </w:rPr>
              <w:t>959</w:t>
            </w:r>
            <w:r>
              <w:rPr>
                <w:rStyle w:val="IndexLink"/>
                <w:rtl w:val="true"/>
              </w:rPr>
              <w:t xml:space="preserve">- </w:t>
            </w:r>
            <w:r>
              <w:rPr>
                <w:rStyle w:val="IndexLink"/>
                <w:rtl w:val="true"/>
              </w:rPr>
              <w:t>ترجمة انوردموند</w:t>
            </w:r>
            <w:r>
              <w:rPr>
                <w:rStyle w:val="IndexLink"/>
                <w:rtl w:val="true"/>
              </w:rPr>
              <w:tab/>
            </w:r>
            <w:r>
              <w:rPr>
                <w:rStyle w:val="IndexLink"/>
              </w:rPr>
              <w:t>226</w:t>
            </w:r>
          </w:hyperlink>
        </w:p>
        <w:p>
          <w:pPr>
            <w:pStyle w:val="Contents2"/>
            <w:tabs>
              <w:tab w:val="clear" w:pos="8743"/>
              <w:tab w:val="right" w:pos="9026" w:leader="dot"/>
            </w:tabs>
            <w:rPr/>
          </w:pPr>
          <w:hyperlink w:anchor="__RefHeading___Toc658852_73709187">
            <w:r>
              <w:rPr>
                <w:webHidden/>
                <w:rStyle w:val="IndexLink"/>
              </w:rPr>
              <w:t>960</w:t>
            </w:r>
            <w:r>
              <w:rPr>
                <w:rStyle w:val="IndexLink"/>
                <w:rtl w:val="true"/>
              </w:rPr>
              <w:t xml:space="preserve">- </w:t>
            </w:r>
            <w:r>
              <w:rPr>
                <w:rStyle w:val="IndexLink"/>
                <w:rtl w:val="true"/>
              </w:rPr>
              <w:t>الترجمة الانیقة</w:t>
            </w:r>
            <w:r>
              <w:rPr>
                <w:rStyle w:val="IndexLink"/>
                <w:rtl w:val="true"/>
              </w:rPr>
              <w:tab/>
            </w:r>
            <w:r>
              <w:rPr>
                <w:rStyle w:val="IndexLink"/>
              </w:rPr>
              <w:t>226</w:t>
            </w:r>
          </w:hyperlink>
        </w:p>
        <w:p>
          <w:pPr>
            <w:pStyle w:val="Contents2"/>
            <w:tabs>
              <w:tab w:val="clear" w:pos="8743"/>
              <w:tab w:val="right" w:pos="9026" w:leader="dot"/>
            </w:tabs>
            <w:rPr/>
          </w:pPr>
          <w:hyperlink w:anchor="__RefHeading___Toc658854_73709187">
            <w:r>
              <w:rPr>
                <w:webHidden/>
                <w:rStyle w:val="IndexLink"/>
              </w:rPr>
              <w:t>961</w:t>
            </w:r>
            <w:r>
              <w:rPr>
                <w:rStyle w:val="IndexLink"/>
                <w:rtl w:val="true"/>
              </w:rPr>
              <w:t xml:space="preserve">- </w:t>
            </w:r>
            <w:r>
              <w:rPr>
                <w:rStyle w:val="IndexLink"/>
                <w:rtl w:val="true"/>
              </w:rPr>
              <w:t>ترجمة باب الامامة من کتاب نهج الحق</w:t>
            </w:r>
            <w:r>
              <w:rPr>
                <w:rStyle w:val="IndexLink"/>
                <w:rtl w:val="true"/>
              </w:rPr>
              <w:tab/>
            </w:r>
            <w:r>
              <w:rPr>
                <w:rStyle w:val="IndexLink"/>
              </w:rPr>
              <w:t>227</w:t>
            </w:r>
          </w:hyperlink>
        </w:p>
        <w:p>
          <w:pPr>
            <w:pStyle w:val="Contents2"/>
            <w:tabs>
              <w:tab w:val="clear" w:pos="8743"/>
              <w:tab w:val="right" w:pos="9026" w:leader="dot"/>
            </w:tabs>
            <w:rPr/>
          </w:pPr>
          <w:hyperlink w:anchor="__RefHeading___Toc658856_73709187">
            <w:r>
              <w:rPr>
                <w:webHidden/>
                <w:rStyle w:val="IndexLink"/>
              </w:rPr>
              <w:t>962</w:t>
            </w:r>
            <w:r>
              <w:rPr>
                <w:rStyle w:val="IndexLink"/>
                <w:rtl w:val="true"/>
              </w:rPr>
              <w:t xml:space="preserve">- </w:t>
            </w:r>
            <w:r>
              <w:rPr>
                <w:rStyle w:val="IndexLink"/>
                <w:rtl w:val="true"/>
              </w:rPr>
              <w:t>ترجمة البرهان فی تفسیر القرآن</w:t>
            </w:r>
            <w:r>
              <w:rPr>
                <w:rStyle w:val="IndexLink"/>
                <w:rtl w:val="true"/>
              </w:rPr>
              <w:tab/>
            </w:r>
            <w:r>
              <w:rPr>
                <w:rStyle w:val="IndexLink"/>
              </w:rPr>
              <w:t>227</w:t>
            </w:r>
          </w:hyperlink>
        </w:p>
        <w:p>
          <w:pPr>
            <w:pStyle w:val="Contents2"/>
            <w:tabs>
              <w:tab w:val="clear" w:pos="8743"/>
              <w:tab w:val="right" w:pos="9026" w:leader="dot"/>
            </w:tabs>
            <w:rPr/>
          </w:pPr>
          <w:hyperlink w:anchor="__RefHeading___Toc658858_73709187">
            <w:r>
              <w:rPr>
                <w:webHidden/>
                <w:rStyle w:val="IndexLink"/>
              </w:rPr>
              <w:t>963</w:t>
            </w:r>
            <w:r>
              <w:rPr>
                <w:rStyle w:val="IndexLink"/>
                <w:rtl w:val="true"/>
              </w:rPr>
              <w:t xml:space="preserve">- </w:t>
            </w:r>
            <w:r>
              <w:rPr>
                <w:rStyle w:val="IndexLink"/>
                <w:rtl w:val="true"/>
              </w:rPr>
              <w:t>ترجمة بعض سور القرآن</w:t>
            </w:r>
            <w:r>
              <w:rPr>
                <w:rStyle w:val="IndexLink"/>
                <w:rtl w:val="true"/>
              </w:rPr>
              <w:tab/>
            </w:r>
            <w:r>
              <w:rPr>
                <w:rStyle w:val="IndexLink"/>
              </w:rPr>
              <w:t>227</w:t>
            </w:r>
          </w:hyperlink>
        </w:p>
        <w:p>
          <w:pPr>
            <w:pStyle w:val="Contents2"/>
            <w:tabs>
              <w:tab w:val="clear" w:pos="8743"/>
              <w:tab w:val="right" w:pos="9026" w:leader="dot"/>
            </w:tabs>
            <w:rPr/>
          </w:pPr>
          <w:hyperlink w:anchor="__RefHeading___Toc658860_73709187">
            <w:r>
              <w:rPr>
                <w:webHidden/>
                <w:rStyle w:val="IndexLink"/>
              </w:rPr>
              <w:t>964</w:t>
            </w:r>
            <w:r>
              <w:rPr>
                <w:rStyle w:val="IndexLink"/>
                <w:rtl w:val="true"/>
              </w:rPr>
              <w:t xml:space="preserve">- </w:t>
            </w:r>
            <w:r>
              <w:rPr>
                <w:rStyle w:val="IndexLink"/>
                <w:rtl w:val="true"/>
              </w:rPr>
              <w:t>ترجمة بقاء النفس</w:t>
            </w:r>
            <w:r>
              <w:rPr>
                <w:rStyle w:val="IndexLink"/>
                <w:rtl w:val="true"/>
              </w:rPr>
              <w:tab/>
            </w:r>
            <w:r>
              <w:rPr>
                <w:rStyle w:val="IndexLink"/>
              </w:rPr>
              <w:t>227</w:t>
            </w:r>
          </w:hyperlink>
        </w:p>
        <w:p>
          <w:pPr>
            <w:pStyle w:val="Contents2"/>
            <w:tabs>
              <w:tab w:val="clear" w:pos="8743"/>
              <w:tab w:val="right" w:pos="9026" w:leader="dot"/>
            </w:tabs>
            <w:rPr/>
          </w:pPr>
          <w:hyperlink w:anchor="__RefHeading___Toc658862_73709187">
            <w:r>
              <w:rPr>
                <w:webHidden/>
                <w:rStyle w:val="IndexLink"/>
              </w:rPr>
              <w:t>965</w:t>
            </w:r>
            <w:r>
              <w:rPr>
                <w:rStyle w:val="IndexLink"/>
                <w:rtl w:val="true"/>
              </w:rPr>
              <w:t xml:space="preserve">- </w:t>
            </w:r>
            <w:r>
              <w:rPr>
                <w:rStyle w:val="IndexLink"/>
                <w:rtl w:val="true"/>
              </w:rPr>
              <w:t>ترجمة البلد الامین</w:t>
            </w:r>
            <w:r>
              <w:rPr>
                <w:rStyle w:val="IndexLink"/>
                <w:rtl w:val="true"/>
              </w:rPr>
              <w:tab/>
            </w:r>
            <w:r>
              <w:rPr>
                <w:rStyle w:val="IndexLink"/>
              </w:rPr>
              <w:t>227</w:t>
            </w:r>
          </w:hyperlink>
        </w:p>
        <w:p>
          <w:pPr>
            <w:pStyle w:val="Contents2"/>
            <w:tabs>
              <w:tab w:val="clear" w:pos="8743"/>
              <w:tab w:val="right" w:pos="9026" w:leader="dot"/>
            </w:tabs>
            <w:rPr/>
          </w:pPr>
          <w:hyperlink w:anchor="__RefHeading___Toc658864_73709187">
            <w:r>
              <w:rPr>
                <w:webHidden/>
                <w:rStyle w:val="IndexLink"/>
              </w:rPr>
              <w:t>966</w:t>
            </w:r>
            <w:r>
              <w:rPr>
                <w:rStyle w:val="IndexLink"/>
                <w:rtl w:val="true"/>
              </w:rPr>
              <w:t xml:space="preserve">- </w:t>
            </w:r>
            <w:r>
              <w:rPr>
                <w:rStyle w:val="IndexLink"/>
                <w:rtl w:val="true"/>
              </w:rPr>
              <w:t>ترجمه پندنامه قیصر</w:t>
            </w:r>
            <w:r>
              <w:rPr>
                <w:rStyle w:val="IndexLink"/>
                <w:rtl w:val="true"/>
              </w:rPr>
              <w:tab/>
            </w:r>
            <w:r>
              <w:rPr>
                <w:rStyle w:val="IndexLink"/>
              </w:rPr>
              <w:t>228</w:t>
            </w:r>
          </w:hyperlink>
        </w:p>
        <w:p>
          <w:pPr>
            <w:pStyle w:val="Contents2"/>
            <w:tabs>
              <w:tab w:val="clear" w:pos="8743"/>
              <w:tab w:val="right" w:pos="9026" w:leader="dot"/>
            </w:tabs>
            <w:rPr/>
          </w:pPr>
          <w:hyperlink w:anchor="__RefHeading___Toc658866_73709187">
            <w:r>
              <w:rPr>
                <w:webHidden/>
                <w:rStyle w:val="IndexLink"/>
              </w:rPr>
              <w:t>967</w:t>
            </w:r>
            <w:r>
              <w:rPr>
                <w:rStyle w:val="IndexLink"/>
                <w:rtl w:val="true"/>
              </w:rPr>
              <w:t xml:space="preserve">- </w:t>
            </w:r>
            <w:r>
              <w:rPr>
                <w:rStyle w:val="IndexLink"/>
                <w:rtl w:val="true"/>
              </w:rPr>
              <w:t>ترجمه تاریخ ادبیات ایران</w:t>
            </w:r>
            <w:r>
              <w:rPr>
                <w:rStyle w:val="IndexLink"/>
                <w:rtl w:val="true"/>
              </w:rPr>
              <w:tab/>
            </w:r>
            <w:r>
              <w:rPr>
                <w:rStyle w:val="IndexLink"/>
              </w:rPr>
              <w:t>228</w:t>
            </w:r>
          </w:hyperlink>
        </w:p>
        <w:p>
          <w:pPr>
            <w:pStyle w:val="Contents2"/>
            <w:tabs>
              <w:tab w:val="clear" w:pos="8743"/>
              <w:tab w:val="right" w:pos="9026" w:leader="dot"/>
            </w:tabs>
            <w:rPr/>
          </w:pPr>
          <w:hyperlink w:anchor="__RefHeading___Toc658868_73709187">
            <w:r>
              <w:rPr>
                <w:webHidden/>
                <w:rStyle w:val="IndexLink"/>
              </w:rPr>
              <w:t>968</w:t>
            </w:r>
            <w:r>
              <w:rPr>
                <w:rStyle w:val="IndexLink"/>
                <w:rtl w:val="true"/>
              </w:rPr>
              <w:t xml:space="preserve">- </w:t>
            </w:r>
            <w:r>
              <w:rPr>
                <w:rStyle w:val="IndexLink"/>
                <w:rtl w:val="true"/>
              </w:rPr>
              <w:t>ترجمة تاریخ تمدن اسلام</w:t>
            </w:r>
            <w:r>
              <w:rPr>
                <w:rStyle w:val="IndexLink"/>
                <w:rtl w:val="true"/>
              </w:rPr>
              <w:tab/>
            </w:r>
            <w:r>
              <w:rPr>
                <w:rStyle w:val="IndexLink"/>
              </w:rPr>
              <w:t>228</w:t>
            </w:r>
          </w:hyperlink>
        </w:p>
        <w:p>
          <w:pPr>
            <w:pStyle w:val="Contents2"/>
            <w:tabs>
              <w:tab w:val="clear" w:pos="8743"/>
              <w:tab w:val="right" w:pos="9026" w:leader="dot"/>
            </w:tabs>
            <w:rPr/>
          </w:pPr>
          <w:hyperlink w:anchor="__RefHeading___Toc658870_73709187">
            <w:r>
              <w:rPr>
                <w:webHidden/>
                <w:rStyle w:val="IndexLink"/>
              </w:rPr>
              <w:t>969</w:t>
            </w:r>
            <w:r>
              <w:rPr>
                <w:rStyle w:val="IndexLink"/>
                <w:rtl w:val="true"/>
              </w:rPr>
              <w:t xml:space="preserve">- </w:t>
            </w:r>
            <w:r>
              <w:rPr>
                <w:rStyle w:val="IndexLink"/>
                <w:rtl w:val="true"/>
              </w:rPr>
              <w:t>ترجمه تاریخ سر جان ملکم</w:t>
            </w:r>
            <w:r>
              <w:rPr>
                <w:rStyle w:val="IndexLink"/>
                <w:rtl w:val="true"/>
              </w:rPr>
              <w:tab/>
            </w:r>
            <w:r>
              <w:rPr>
                <w:rStyle w:val="IndexLink"/>
              </w:rPr>
              <w:t>228</w:t>
            </w:r>
          </w:hyperlink>
        </w:p>
        <w:p>
          <w:pPr>
            <w:pStyle w:val="Contents2"/>
            <w:tabs>
              <w:tab w:val="clear" w:pos="8743"/>
              <w:tab w:val="right" w:pos="9026" w:leader="dot"/>
            </w:tabs>
            <w:rPr/>
          </w:pPr>
          <w:hyperlink w:anchor="__RefHeading___Toc658872_73709187">
            <w:r>
              <w:rPr>
                <w:webHidden/>
                <w:rStyle w:val="IndexLink"/>
              </w:rPr>
              <w:t>970</w:t>
            </w:r>
            <w:r>
              <w:rPr>
                <w:rStyle w:val="IndexLink"/>
                <w:rtl w:val="true"/>
              </w:rPr>
              <w:t xml:space="preserve">- </w:t>
            </w:r>
            <w:r>
              <w:rPr>
                <w:rStyle w:val="IndexLink"/>
                <w:rtl w:val="true"/>
              </w:rPr>
              <w:t>ترجمة تاریخ سلطانی</w:t>
            </w:r>
            <w:r>
              <w:rPr>
                <w:rStyle w:val="IndexLink"/>
                <w:rtl w:val="true"/>
              </w:rPr>
              <w:tab/>
            </w:r>
            <w:r>
              <w:rPr>
                <w:rStyle w:val="IndexLink"/>
              </w:rPr>
              <w:t>228</w:t>
            </w:r>
          </w:hyperlink>
        </w:p>
        <w:p>
          <w:pPr>
            <w:pStyle w:val="Contents2"/>
            <w:tabs>
              <w:tab w:val="clear" w:pos="8743"/>
              <w:tab w:val="right" w:pos="9026" w:leader="dot"/>
            </w:tabs>
            <w:rPr/>
          </w:pPr>
          <w:hyperlink w:anchor="__RefHeading___Toc658874_73709187">
            <w:r>
              <w:rPr>
                <w:webHidden/>
                <w:rStyle w:val="IndexLink"/>
              </w:rPr>
              <w:t>971</w:t>
            </w:r>
            <w:r>
              <w:rPr>
                <w:rStyle w:val="IndexLink"/>
                <w:rtl w:val="true"/>
              </w:rPr>
              <w:t xml:space="preserve">- </w:t>
            </w:r>
            <w:r>
              <w:rPr>
                <w:rStyle w:val="IndexLink"/>
                <w:rtl w:val="true"/>
              </w:rPr>
              <w:t>ترجمه تاریخ سیاسی ایران</w:t>
            </w:r>
            <w:r>
              <w:rPr>
                <w:rStyle w:val="IndexLink"/>
                <w:rtl w:val="true"/>
              </w:rPr>
              <w:tab/>
            </w:r>
            <w:r>
              <w:rPr>
                <w:rStyle w:val="IndexLink"/>
              </w:rPr>
              <w:t>229</w:t>
            </w:r>
          </w:hyperlink>
        </w:p>
        <w:p>
          <w:pPr>
            <w:pStyle w:val="Contents2"/>
            <w:tabs>
              <w:tab w:val="clear" w:pos="8743"/>
              <w:tab w:val="right" w:pos="9026" w:leader="dot"/>
            </w:tabs>
            <w:rPr/>
          </w:pPr>
          <w:hyperlink w:anchor="__RefHeading___Toc658876_73709187">
            <w:r>
              <w:rPr>
                <w:webHidden/>
                <w:rStyle w:val="IndexLink"/>
              </w:rPr>
              <w:t>972</w:t>
            </w:r>
            <w:r>
              <w:rPr>
                <w:rStyle w:val="IndexLink"/>
                <w:rtl w:val="true"/>
              </w:rPr>
              <w:t xml:space="preserve">- </w:t>
            </w:r>
            <w:r>
              <w:rPr>
                <w:rStyle w:val="IndexLink"/>
                <w:rtl w:val="true"/>
              </w:rPr>
              <w:t>ترجمه تاریخ عباسه</w:t>
            </w:r>
            <w:r>
              <w:rPr>
                <w:rStyle w:val="IndexLink"/>
                <w:rtl w:val="true"/>
              </w:rPr>
              <w:tab/>
            </w:r>
            <w:r>
              <w:rPr>
                <w:rStyle w:val="IndexLink"/>
              </w:rPr>
              <w:t>229</w:t>
            </w:r>
          </w:hyperlink>
        </w:p>
        <w:p>
          <w:pPr>
            <w:pStyle w:val="Contents2"/>
            <w:tabs>
              <w:tab w:val="clear" w:pos="8743"/>
              <w:tab w:val="right" w:pos="9026" w:leader="dot"/>
            </w:tabs>
            <w:rPr/>
          </w:pPr>
          <w:hyperlink w:anchor="__RefHeading___Toc658878_73709187">
            <w:r>
              <w:rPr>
                <w:webHidden/>
                <w:rStyle w:val="IndexLink"/>
              </w:rPr>
              <w:t>973</w:t>
            </w:r>
            <w:r>
              <w:rPr>
                <w:rStyle w:val="IndexLink"/>
                <w:rtl w:val="true"/>
              </w:rPr>
              <w:t xml:space="preserve">- </w:t>
            </w:r>
            <w:r>
              <w:rPr>
                <w:rStyle w:val="IndexLink"/>
                <w:rtl w:val="true"/>
              </w:rPr>
              <w:t>ترجمة تاریخ مختصر ایران</w:t>
            </w:r>
            <w:r>
              <w:rPr>
                <w:rStyle w:val="IndexLink"/>
                <w:rtl w:val="true"/>
              </w:rPr>
              <w:tab/>
            </w:r>
            <w:r>
              <w:rPr>
                <w:rStyle w:val="IndexLink"/>
              </w:rPr>
              <w:t>229</w:t>
            </w:r>
          </w:hyperlink>
        </w:p>
        <w:p>
          <w:pPr>
            <w:pStyle w:val="Contents2"/>
            <w:tabs>
              <w:tab w:val="clear" w:pos="8743"/>
              <w:tab w:val="right" w:pos="9026" w:leader="dot"/>
            </w:tabs>
            <w:rPr/>
          </w:pPr>
          <w:hyperlink w:anchor="__RefHeading___Toc658880_73709187">
            <w:r>
              <w:rPr>
                <w:webHidden/>
                <w:rStyle w:val="IndexLink"/>
              </w:rPr>
              <w:t>974</w:t>
            </w:r>
            <w:r>
              <w:rPr>
                <w:rStyle w:val="IndexLink"/>
                <w:rtl w:val="true"/>
              </w:rPr>
              <w:t xml:space="preserve">- </w:t>
            </w:r>
            <w:r>
              <w:rPr>
                <w:rStyle w:val="IndexLink"/>
                <w:rtl w:val="true"/>
              </w:rPr>
              <w:t>ترجمه تاریخ نادری</w:t>
            </w:r>
            <w:r>
              <w:rPr>
                <w:rStyle w:val="IndexLink"/>
                <w:rtl w:val="true"/>
              </w:rPr>
              <w:tab/>
            </w:r>
            <w:r>
              <w:rPr>
                <w:rStyle w:val="IndexLink"/>
              </w:rPr>
              <w:t>229</w:t>
            </w:r>
          </w:hyperlink>
        </w:p>
        <w:p>
          <w:pPr>
            <w:pStyle w:val="Contents2"/>
            <w:tabs>
              <w:tab w:val="clear" w:pos="8743"/>
              <w:tab w:val="right" w:pos="9026" w:leader="dot"/>
            </w:tabs>
            <w:rPr/>
          </w:pPr>
          <w:hyperlink w:anchor="__RefHeading___Toc658882_73709187">
            <w:r>
              <w:rPr>
                <w:webHidden/>
                <w:rStyle w:val="IndexLink"/>
              </w:rPr>
              <w:t>975</w:t>
            </w:r>
            <w:r>
              <w:rPr>
                <w:rStyle w:val="IndexLink"/>
                <w:rtl w:val="true"/>
              </w:rPr>
              <w:t xml:space="preserve">- </w:t>
            </w:r>
            <w:r>
              <w:rPr>
                <w:rStyle w:val="IndexLink"/>
                <w:rtl w:val="true"/>
              </w:rPr>
              <w:t>ترجمه تاریخ یمینی</w:t>
            </w:r>
            <w:r>
              <w:rPr>
                <w:rStyle w:val="IndexLink"/>
                <w:rtl w:val="true"/>
              </w:rPr>
              <w:tab/>
            </w:r>
            <w:r>
              <w:rPr>
                <w:rStyle w:val="IndexLink"/>
              </w:rPr>
              <w:t>229</w:t>
            </w:r>
          </w:hyperlink>
        </w:p>
        <w:p>
          <w:pPr>
            <w:pStyle w:val="Contents2"/>
            <w:tabs>
              <w:tab w:val="clear" w:pos="8743"/>
              <w:tab w:val="right" w:pos="9026" w:leader="dot"/>
            </w:tabs>
            <w:rPr/>
          </w:pPr>
          <w:hyperlink w:anchor="__RefHeading___Toc658884_73709187">
            <w:r>
              <w:rPr>
                <w:webHidden/>
                <w:rStyle w:val="IndexLink"/>
              </w:rPr>
              <w:t>976</w:t>
            </w:r>
            <w:r>
              <w:rPr>
                <w:rStyle w:val="IndexLink"/>
                <w:rtl w:val="true"/>
              </w:rPr>
              <w:t xml:space="preserve">- </w:t>
            </w:r>
            <w:r>
              <w:rPr>
                <w:rStyle w:val="IndexLink"/>
                <w:rtl w:val="true"/>
              </w:rPr>
              <w:t>ترجمه تاریخ ینکی دنیا</w:t>
            </w:r>
            <w:r>
              <w:rPr>
                <w:rStyle w:val="IndexLink"/>
                <w:rtl w:val="true"/>
              </w:rPr>
              <w:tab/>
            </w:r>
            <w:r>
              <w:rPr>
                <w:rStyle w:val="IndexLink"/>
              </w:rPr>
              <w:t>229</w:t>
            </w:r>
          </w:hyperlink>
        </w:p>
        <w:p>
          <w:pPr>
            <w:pStyle w:val="Contents2"/>
            <w:tabs>
              <w:tab w:val="clear" w:pos="8743"/>
              <w:tab w:val="right" w:pos="9026" w:leader="dot"/>
            </w:tabs>
            <w:rPr/>
          </w:pPr>
          <w:hyperlink w:anchor="__RefHeading___Toc658886_73709187">
            <w:r>
              <w:rPr>
                <w:webHidden/>
                <w:rStyle w:val="IndexLink"/>
              </w:rPr>
              <w:t>977</w:t>
            </w:r>
            <w:r>
              <w:rPr>
                <w:rStyle w:val="IndexLink"/>
                <w:rtl w:val="true"/>
              </w:rPr>
              <w:t xml:space="preserve">- </w:t>
            </w:r>
            <w:r>
              <w:rPr>
                <w:rStyle w:val="IndexLink"/>
                <w:rtl w:val="true"/>
              </w:rPr>
              <w:t>ترجمه تاریخچه نادری</w:t>
            </w:r>
            <w:r>
              <w:rPr>
                <w:rStyle w:val="IndexLink"/>
                <w:rtl w:val="true"/>
              </w:rPr>
              <w:tab/>
            </w:r>
            <w:r>
              <w:rPr>
                <w:rStyle w:val="IndexLink"/>
              </w:rPr>
              <w:t>230</w:t>
            </w:r>
          </w:hyperlink>
        </w:p>
        <w:p>
          <w:pPr>
            <w:pStyle w:val="Contents2"/>
            <w:tabs>
              <w:tab w:val="clear" w:pos="8743"/>
              <w:tab w:val="right" w:pos="9026" w:leader="dot"/>
            </w:tabs>
            <w:rPr/>
          </w:pPr>
          <w:hyperlink w:anchor="__RefHeading___Toc658888_73709187">
            <w:r>
              <w:rPr>
                <w:webHidden/>
                <w:rStyle w:val="IndexLink"/>
              </w:rPr>
              <w:t>978</w:t>
            </w:r>
            <w:r>
              <w:rPr>
                <w:rStyle w:val="IndexLink"/>
                <w:rtl w:val="true"/>
              </w:rPr>
              <w:t xml:space="preserve">- </w:t>
            </w:r>
            <w:r>
              <w:rPr>
                <w:rStyle w:val="IndexLink"/>
                <w:rtl w:val="true"/>
              </w:rPr>
              <w:t>ترجمه تدبیر صحة الاطفال</w:t>
            </w:r>
            <w:r>
              <w:rPr>
                <w:rStyle w:val="IndexLink"/>
                <w:rtl w:val="true"/>
              </w:rPr>
              <w:tab/>
            </w:r>
            <w:r>
              <w:rPr>
                <w:rStyle w:val="IndexLink"/>
              </w:rPr>
              <w:t>230</w:t>
            </w:r>
          </w:hyperlink>
        </w:p>
        <w:p>
          <w:pPr>
            <w:pStyle w:val="Contents2"/>
            <w:tabs>
              <w:tab w:val="clear" w:pos="8743"/>
              <w:tab w:val="right" w:pos="9026" w:leader="dot"/>
            </w:tabs>
            <w:rPr/>
          </w:pPr>
          <w:hyperlink w:anchor="__RefHeading___Toc658890_73709187">
            <w:r>
              <w:rPr>
                <w:webHidden/>
                <w:rStyle w:val="IndexLink"/>
              </w:rPr>
              <w:t>979</w:t>
            </w:r>
            <w:r>
              <w:rPr>
                <w:rStyle w:val="IndexLink"/>
                <w:rtl w:val="true"/>
              </w:rPr>
              <w:t xml:space="preserve">- </w:t>
            </w:r>
            <w:r>
              <w:rPr>
                <w:rStyle w:val="IndexLink"/>
                <w:rtl w:val="true"/>
              </w:rPr>
              <w:t>ترجمه تسدید المکارم</w:t>
            </w:r>
            <w:r>
              <w:rPr>
                <w:rStyle w:val="IndexLink"/>
                <w:rtl w:val="true"/>
              </w:rPr>
              <w:tab/>
            </w:r>
            <w:r>
              <w:rPr>
                <w:rStyle w:val="IndexLink"/>
              </w:rPr>
              <w:t>230</w:t>
            </w:r>
          </w:hyperlink>
        </w:p>
        <w:p>
          <w:pPr>
            <w:pStyle w:val="Contents2"/>
            <w:tabs>
              <w:tab w:val="clear" w:pos="8743"/>
              <w:tab w:val="right" w:pos="9026" w:leader="dot"/>
            </w:tabs>
            <w:rPr/>
          </w:pPr>
          <w:hyperlink w:anchor="__RefHeading___Toc658892_73709187">
            <w:r>
              <w:rPr>
                <w:webHidden/>
                <w:rStyle w:val="IndexLink"/>
              </w:rPr>
              <w:t>980</w:t>
            </w:r>
            <w:r>
              <w:rPr>
                <w:rStyle w:val="IndexLink"/>
                <w:rtl w:val="true"/>
              </w:rPr>
              <w:t xml:space="preserve">- </w:t>
            </w:r>
            <w:r>
              <w:rPr>
                <w:rStyle w:val="IndexLink"/>
                <w:rtl w:val="true"/>
              </w:rPr>
              <w:t>ترجمة چرا فرانسه شکست خورد</w:t>
            </w:r>
            <w:r>
              <w:rPr>
                <w:rStyle w:val="IndexLink"/>
                <w:rtl w:val="true"/>
              </w:rPr>
              <w:tab/>
            </w:r>
            <w:r>
              <w:rPr>
                <w:rStyle w:val="IndexLink"/>
              </w:rPr>
              <w:t>230</w:t>
            </w:r>
          </w:hyperlink>
        </w:p>
        <w:p>
          <w:pPr>
            <w:pStyle w:val="Contents2"/>
            <w:tabs>
              <w:tab w:val="clear" w:pos="8743"/>
              <w:tab w:val="right" w:pos="9026" w:leader="dot"/>
            </w:tabs>
            <w:rPr/>
          </w:pPr>
          <w:hyperlink w:anchor="__RefHeading___Toc658894_73709187">
            <w:r>
              <w:rPr>
                <w:webHidden/>
                <w:rStyle w:val="IndexLink"/>
              </w:rPr>
              <w:t>981</w:t>
            </w:r>
            <w:r>
              <w:rPr>
                <w:rStyle w:val="IndexLink"/>
                <w:rtl w:val="true"/>
              </w:rPr>
              <w:t xml:space="preserve">- </w:t>
            </w:r>
            <w:r>
              <w:rPr>
                <w:rStyle w:val="IndexLink"/>
                <w:rtl w:val="true"/>
              </w:rPr>
              <w:t>ترجمة حدیث مکارم الاسلام</w:t>
            </w:r>
            <w:r>
              <w:rPr>
                <w:rStyle w:val="IndexLink"/>
                <w:rtl w:val="true"/>
              </w:rPr>
              <w:tab/>
            </w:r>
            <w:r>
              <w:rPr>
                <w:rStyle w:val="IndexLink"/>
              </w:rPr>
              <w:t>230</w:t>
            </w:r>
          </w:hyperlink>
        </w:p>
        <w:p>
          <w:pPr>
            <w:pStyle w:val="Contents2"/>
            <w:tabs>
              <w:tab w:val="clear" w:pos="8743"/>
              <w:tab w:val="right" w:pos="9026" w:leader="dot"/>
            </w:tabs>
            <w:rPr/>
          </w:pPr>
          <w:hyperlink w:anchor="__RefHeading___Toc658896_73709187">
            <w:r>
              <w:rPr>
                <w:webHidden/>
                <w:rStyle w:val="IndexLink"/>
              </w:rPr>
              <w:t>982</w:t>
            </w:r>
            <w:r>
              <w:rPr>
                <w:rStyle w:val="IndexLink"/>
                <w:rtl w:val="true"/>
              </w:rPr>
              <w:t xml:space="preserve">- </w:t>
            </w:r>
            <w:r>
              <w:rPr>
                <w:rStyle w:val="IndexLink"/>
                <w:rtl w:val="true"/>
              </w:rPr>
              <w:t>ترجمة حدیقة العارفین</w:t>
            </w:r>
            <w:r>
              <w:rPr>
                <w:rStyle w:val="IndexLink"/>
                <w:rtl w:val="true"/>
              </w:rPr>
              <w:tab/>
            </w:r>
            <w:r>
              <w:rPr>
                <w:rStyle w:val="IndexLink"/>
              </w:rPr>
              <w:t>230</w:t>
            </w:r>
          </w:hyperlink>
        </w:p>
        <w:p>
          <w:pPr>
            <w:pStyle w:val="Contents2"/>
            <w:tabs>
              <w:tab w:val="clear" w:pos="8743"/>
              <w:tab w:val="right" w:pos="9026" w:leader="dot"/>
            </w:tabs>
            <w:rPr/>
          </w:pPr>
          <w:hyperlink w:anchor="__RefHeading___Toc658898_73709187">
            <w:r>
              <w:rPr>
                <w:webHidden/>
                <w:rStyle w:val="IndexLink"/>
              </w:rPr>
              <w:t>983</w:t>
            </w:r>
            <w:r>
              <w:rPr>
                <w:rStyle w:val="IndexLink"/>
                <w:rtl w:val="true"/>
              </w:rPr>
              <w:t xml:space="preserve">- </w:t>
            </w:r>
            <w:r>
              <w:rPr>
                <w:rStyle w:val="IndexLink"/>
                <w:rtl w:val="true"/>
              </w:rPr>
              <w:t>ترجمة حیاة فوبلاس</w:t>
            </w:r>
            <w:r>
              <w:rPr>
                <w:rStyle w:val="IndexLink"/>
                <w:rtl w:val="true"/>
              </w:rPr>
              <w:tab/>
            </w:r>
            <w:r>
              <w:rPr>
                <w:rStyle w:val="IndexLink"/>
              </w:rPr>
              <w:t>231</w:t>
            </w:r>
          </w:hyperlink>
        </w:p>
        <w:p>
          <w:pPr>
            <w:pStyle w:val="Contents2"/>
            <w:tabs>
              <w:tab w:val="clear" w:pos="8743"/>
              <w:tab w:val="right" w:pos="9026" w:leader="dot"/>
            </w:tabs>
            <w:rPr/>
          </w:pPr>
          <w:hyperlink w:anchor="__RefHeading___Toc658900_73709187">
            <w:r>
              <w:rPr>
                <w:webHidden/>
                <w:rStyle w:val="IndexLink"/>
              </w:rPr>
              <w:t>984</w:t>
            </w:r>
            <w:r>
              <w:rPr>
                <w:rStyle w:val="IndexLink"/>
                <w:rtl w:val="true"/>
              </w:rPr>
              <w:t xml:space="preserve">- </w:t>
            </w:r>
            <w:r>
              <w:rPr>
                <w:rStyle w:val="IndexLink"/>
                <w:rtl w:val="true"/>
              </w:rPr>
              <w:t>ترجمة خطبة البیان</w:t>
            </w:r>
            <w:r>
              <w:rPr>
                <w:rStyle w:val="IndexLink"/>
                <w:rtl w:val="true"/>
              </w:rPr>
              <w:tab/>
            </w:r>
            <w:r>
              <w:rPr>
                <w:rStyle w:val="IndexLink"/>
              </w:rPr>
              <w:t>231</w:t>
            </w:r>
          </w:hyperlink>
        </w:p>
        <w:p>
          <w:pPr>
            <w:pStyle w:val="Contents2"/>
            <w:tabs>
              <w:tab w:val="clear" w:pos="8743"/>
              <w:tab w:val="right" w:pos="9026" w:leader="dot"/>
            </w:tabs>
            <w:rPr/>
          </w:pPr>
          <w:hyperlink w:anchor="__RefHeading___Toc658902_73709187">
            <w:r>
              <w:rPr>
                <w:webHidden/>
                <w:rStyle w:val="IndexLink"/>
              </w:rPr>
              <w:t>985</w:t>
            </w:r>
            <w:r>
              <w:rPr>
                <w:rStyle w:val="IndexLink"/>
                <w:rtl w:val="true"/>
              </w:rPr>
              <w:t xml:space="preserve">- </w:t>
            </w:r>
            <w:r>
              <w:rPr>
                <w:rStyle w:val="IndexLink"/>
                <w:rtl w:val="true"/>
              </w:rPr>
              <w:t>ترجمة خلاصة الحساب</w:t>
            </w:r>
            <w:r>
              <w:rPr>
                <w:rStyle w:val="IndexLink"/>
                <w:rtl w:val="true"/>
              </w:rPr>
              <w:tab/>
            </w:r>
            <w:r>
              <w:rPr>
                <w:rStyle w:val="IndexLink"/>
              </w:rPr>
              <w:t>231</w:t>
            </w:r>
          </w:hyperlink>
        </w:p>
        <w:p>
          <w:pPr>
            <w:pStyle w:val="Contents2"/>
            <w:tabs>
              <w:tab w:val="clear" w:pos="8743"/>
              <w:tab w:val="right" w:pos="9026" w:leader="dot"/>
            </w:tabs>
            <w:rPr/>
          </w:pPr>
          <w:hyperlink w:anchor="__RefHeading___Toc658904_73709187">
            <w:r>
              <w:rPr>
                <w:webHidden/>
                <w:rStyle w:val="IndexLink"/>
              </w:rPr>
              <w:t>986</w:t>
            </w:r>
            <w:r>
              <w:rPr>
                <w:rStyle w:val="IndexLink"/>
                <w:rtl w:val="true"/>
              </w:rPr>
              <w:t xml:space="preserve">- </w:t>
            </w:r>
            <w:r>
              <w:rPr>
                <w:rStyle w:val="IndexLink"/>
                <w:rtl w:val="true"/>
              </w:rPr>
              <w:t>ترجمة الخواجة نصیر الدین الطوسی</w:t>
            </w:r>
            <w:r>
              <w:rPr>
                <w:rStyle w:val="IndexLink"/>
                <w:rtl w:val="true"/>
              </w:rPr>
              <w:tab/>
            </w:r>
            <w:r>
              <w:rPr>
                <w:rStyle w:val="IndexLink"/>
              </w:rPr>
              <w:t>231</w:t>
            </w:r>
          </w:hyperlink>
        </w:p>
        <w:p>
          <w:pPr>
            <w:pStyle w:val="Contents2"/>
            <w:tabs>
              <w:tab w:val="clear" w:pos="8743"/>
              <w:tab w:val="right" w:pos="9026" w:leader="dot"/>
            </w:tabs>
            <w:rPr/>
          </w:pPr>
          <w:hyperlink w:anchor="__RefHeading___Toc658906_73709187">
            <w:r>
              <w:rPr>
                <w:webHidden/>
                <w:rStyle w:val="IndexLink"/>
              </w:rPr>
              <w:t>987</w:t>
            </w:r>
            <w:r>
              <w:rPr>
                <w:rStyle w:val="IndexLink"/>
                <w:rtl w:val="true"/>
              </w:rPr>
              <w:t xml:space="preserve">- </w:t>
            </w:r>
            <w:r>
              <w:rPr>
                <w:rStyle w:val="IndexLink"/>
                <w:rtl w:val="true"/>
              </w:rPr>
              <w:t>ترجمة در آغوش نیک‏بختی</w:t>
            </w:r>
            <w:r>
              <w:rPr>
                <w:rStyle w:val="IndexLink"/>
                <w:rtl w:val="true"/>
              </w:rPr>
              <w:tab/>
            </w:r>
            <w:r>
              <w:rPr>
                <w:rStyle w:val="IndexLink"/>
              </w:rPr>
              <w:t>231</w:t>
            </w:r>
          </w:hyperlink>
        </w:p>
        <w:p>
          <w:pPr>
            <w:pStyle w:val="Contents2"/>
            <w:tabs>
              <w:tab w:val="clear" w:pos="8743"/>
              <w:tab w:val="right" w:pos="9026" w:leader="dot"/>
            </w:tabs>
            <w:rPr/>
          </w:pPr>
          <w:hyperlink w:anchor="__RefHeading___Toc658908_73709187">
            <w:r>
              <w:rPr>
                <w:webHidden/>
                <w:rStyle w:val="IndexLink"/>
              </w:rPr>
              <w:t>988</w:t>
            </w:r>
            <w:r>
              <w:rPr>
                <w:rStyle w:val="IndexLink"/>
                <w:rtl w:val="true"/>
              </w:rPr>
              <w:t xml:space="preserve">- </w:t>
            </w:r>
            <w:r>
              <w:rPr>
                <w:rStyle w:val="IndexLink"/>
                <w:rtl w:val="true"/>
              </w:rPr>
              <w:t>ترجمة در جستجوی نیکبختی</w:t>
            </w:r>
            <w:r>
              <w:rPr>
                <w:rStyle w:val="IndexLink"/>
                <w:rtl w:val="true"/>
              </w:rPr>
              <w:tab/>
            </w:r>
            <w:r>
              <w:rPr>
                <w:rStyle w:val="IndexLink"/>
              </w:rPr>
              <w:t>231</w:t>
            </w:r>
          </w:hyperlink>
        </w:p>
        <w:p>
          <w:pPr>
            <w:pStyle w:val="Contents2"/>
            <w:tabs>
              <w:tab w:val="clear" w:pos="8743"/>
              <w:tab w:val="right" w:pos="9026" w:leader="dot"/>
            </w:tabs>
            <w:rPr/>
          </w:pPr>
          <w:hyperlink w:anchor="__RefHeading___Toc658910_73709187">
            <w:r>
              <w:rPr>
                <w:webHidden/>
                <w:rStyle w:val="IndexLink"/>
              </w:rPr>
              <w:t>989</w:t>
            </w:r>
            <w:r>
              <w:rPr>
                <w:rStyle w:val="IndexLink"/>
                <w:rtl w:val="true"/>
              </w:rPr>
              <w:t xml:space="preserve">- </w:t>
            </w:r>
            <w:r>
              <w:rPr>
                <w:rStyle w:val="IndexLink"/>
                <w:rtl w:val="true"/>
              </w:rPr>
              <w:t>ترجمة دعاء الصباح</w:t>
            </w:r>
            <w:r>
              <w:rPr>
                <w:rStyle w:val="IndexLink"/>
                <w:rtl w:val="true"/>
              </w:rPr>
              <w:tab/>
            </w:r>
            <w:r>
              <w:rPr>
                <w:rStyle w:val="IndexLink"/>
              </w:rPr>
              <w:t>231</w:t>
            </w:r>
          </w:hyperlink>
        </w:p>
        <w:p>
          <w:pPr>
            <w:pStyle w:val="Contents2"/>
            <w:tabs>
              <w:tab w:val="clear" w:pos="8743"/>
              <w:tab w:val="right" w:pos="9026" w:leader="dot"/>
            </w:tabs>
            <w:rPr/>
          </w:pPr>
          <w:hyperlink w:anchor="__RefHeading___Toc658912_73709187">
            <w:r>
              <w:rPr>
                <w:webHidden/>
                <w:rStyle w:val="IndexLink"/>
              </w:rPr>
              <w:t>990</w:t>
            </w:r>
            <w:r>
              <w:rPr>
                <w:rStyle w:val="IndexLink"/>
                <w:rtl w:val="true"/>
              </w:rPr>
              <w:t xml:space="preserve">- </w:t>
            </w:r>
            <w:r>
              <w:rPr>
                <w:rStyle w:val="IndexLink"/>
                <w:rtl w:val="true"/>
              </w:rPr>
              <w:t>ترجمة دعاء الندبة</w:t>
            </w:r>
            <w:r>
              <w:rPr>
                <w:rStyle w:val="IndexLink"/>
                <w:rtl w:val="true"/>
              </w:rPr>
              <w:tab/>
            </w:r>
            <w:r>
              <w:rPr>
                <w:rStyle w:val="IndexLink"/>
              </w:rPr>
              <w:t>232</w:t>
            </w:r>
          </w:hyperlink>
        </w:p>
        <w:p>
          <w:pPr>
            <w:pStyle w:val="Contents2"/>
            <w:tabs>
              <w:tab w:val="clear" w:pos="8743"/>
              <w:tab w:val="right" w:pos="9026" w:leader="dot"/>
            </w:tabs>
            <w:rPr/>
          </w:pPr>
          <w:hyperlink w:anchor="__RefHeading___Toc658914_73709187">
            <w:r>
              <w:rPr>
                <w:webHidden/>
                <w:rStyle w:val="IndexLink"/>
              </w:rPr>
              <w:t>991</w:t>
            </w:r>
            <w:r>
              <w:rPr>
                <w:rStyle w:val="IndexLink"/>
                <w:rtl w:val="true"/>
              </w:rPr>
              <w:t xml:space="preserve">- </w:t>
            </w:r>
            <w:r>
              <w:rPr>
                <w:rStyle w:val="IndexLink"/>
                <w:rtl w:val="true"/>
              </w:rPr>
              <w:t>ترجمه دو نامه</w:t>
            </w:r>
            <w:r>
              <w:rPr>
                <w:rStyle w:val="IndexLink"/>
                <w:rtl w:val="true"/>
              </w:rPr>
              <w:tab/>
            </w:r>
            <w:r>
              <w:rPr>
                <w:rStyle w:val="IndexLink"/>
              </w:rPr>
              <w:t>232</w:t>
            </w:r>
          </w:hyperlink>
        </w:p>
        <w:p>
          <w:pPr>
            <w:pStyle w:val="Contents2"/>
            <w:tabs>
              <w:tab w:val="clear" w:pos="8743"/>
              <w:tab w:val="right" w:pos="9026" w:leader="dot"/>
            </w:tabs>
            <w:rPr/>
          </w:pPr>
          <w:hyperlink w:anchor="__RefHeading___Toc658916_73709187">
            <w:r>
              <w:rPr>
                <w:webHidden/>
                <w:rStyle w:val="IndexLink"/>
              </w:rPr>
              <w:t>992</w:t>
            </w:r>
            <w:r>
              <w:rPr>
                <w:rStyle w:val="IndexLink"/>
                <w:rtl w:val="true"/>
              </w:rPr>
              <w:t xml:space="preserve">- </w:t>
            </w:r>
            <w:r>
              <w:rPr>
                <w:rStyle w:val="IndexLink"/>
                <w:rtl w:val="true"/>
              </w:rPr>
              <w:t>ترجمة الذهبیة الرضویة</w:t>
            </w:r>
            <w:r>
              <w:rPr>
                <w:rStyle w:val="IndexLink"/>
                <w:rtl w:val="true"/>
              </w:rPr>
              <w:tab/>
            </w:r>
            <w:r>
              <w:rPr>
                <w:rStyle w:val="IndexLink"/>
              </w:rPr>
              <w:t>232</w:t>
            </w:r>
          </w:hyperlink>
        </w:p>
        <w:p>
          <w:pPr>
            <w:pStyle w:val="Contents2"/>
            <w:tabs>
              <w:tab w:val="clear" w:pos="8743"/>
              <w:tab w:val="right" w:pos="9026" w:leader="dot"/>
            </w:tabs>
            <w:rPr/>
          </w:pPr>
          <w:hyperlink w:anchor="__RefHeading___Toc658918_73709187">
            <w:r>
              <w:rPr>
                <w:webHidden/>
                <w:rStyle w:val="IndexLink"/>
              </w:rPr>
              <w:t>993</w:t>
            </w:r>
            <w:r>
              <w:rPr>
                <w:rStyle w:val="IndexLink"/>
                <w:rtl w:val="true"/>
              </w:rPr>
              <w:t xml:space="preserve">- </w:t>
            </w:r>
            <w:r>
              <w:rPr>
                <w:rStyle w:val="IndexLink"/>
                <w:rtl w:val="true"/>
              </w:rPr>
              <w:t>ترجمة رسالة السیر و السلوک</w:t>
            </w:r>
            <w:r>
              <w:rPr>
                <w:rStyle w:val="IndexLink"/>
                <w:rtl w:val="true"/>
              </w:rPr>
              <w:tab/>
            </w:r>
            <w:r>
              <w:rPr>
                <w:rStyle w:val="IndexLink"/>
              </w:rPr>
              <w:t>232</w:t>
            </w:r>
          </w:hyperlink>
        </w:p>
        <w:p>
          <w:pPr>
            <w:pStyle w:val="Contents2"/>
            <w:tabs>
              <w:tab w:val="clear" w:pos="8743"/>
              <w:tab w:val="right" w:pos="9026" w:leader="dot"/>
            </w:tabs>
            <w:rPr/>
          </w:pPr>
          <w:hyperlink w:anchor="__RefHeading___Toc658920_73709187">
            <w:r>
              <w:rPr>
                <w:webHidden/>
                <w:rStyle w:val="IndexLink"/>
              </w:rPr>
              <w:t>994</w:t>
            </w:r>
            <w:r>
              <w:rPr>
                <w:rStyle w:val="IndexLink"/>
                <w:rtl w:val="true"/>
              </w:rPr>
              <w:t xml:space="preserve">- </w:t>
            </w:r>
            <w:r>
              <w:rPr>
                <w:rStyle w:val="IndexLink"/>
                <w:rtl w:val="true"/>
              </w:rPr>
              <w:t>ترجمة رسالة الطیر</w:t>
            </w:r>
            <w:r>
              <w:rPr>
                <w:rStyle w:val="IndexLink"/>
                <w:rtl w:val="true"/>
              </w:rPr>
              <w:tab/>
            </w:r>
            <w:r>
              <w:rPr>
                <w:rStyle w:val="IndexLink"/>
              </w:rPr>
              <w:t>233</w:t>
            </w:r>
          </w:hyperlink>
        </w:p>
        <w:p>
          <w:pPr>
            <w:pStyle w:val="Contents2"/>
            <w:tabs>
              <w:tab w:val="clear" w:pos="8743"/>
              <w:tab w:val="right" w:pos="9026" w:leader="dot"/>
            </w:tabs>
            <w:rPr/>
          </w:pPr>
          <w:hyperlink w:anchor="__RefHeading___Toc658922_73709187">
            <w:r>
              <w:rPr>
                <w:webHidden/>
                <w:rStyle w:val="IndexLink"/>
              </w:rPr>
              <w:t>995</w:t>
            </w:r>
            <w:r>
              <w:rPr>
                <w:rStyle w:val="IndexLink"/>
                <w:rtl w:val="true"/>
              </w:rPr>
              <w:t xml:space="preserve">- </w:t>
            </w:r>
            <w:r>
              <w:rPr>
                <w:rStyle w:val="IndexLink"/>
                <w:rtl w:val="true"/>
              </w:rPr>
              <w:t>ترجمة الریاض الخزعلیة</w:t>
            </w:r>
            <w:r>
              <w:rPr>
                <w:rStyle w:val="IndexLink"/>
                <w:rtl w:val="true"/>
              </w:rPr>
              <w:tab/>
            </w:r>
            <w:r>
              <w:rPr>
                <w:rStyle w:val="IndexLink"/>
              </w:rPr>
              <w:t>233</w:t>
            </w:r>
          </w:hyperlink>
        </w:p>
        <w:p>
          <w:pPr>
            <w:pStyle w:val="Contents2"/>
            <w:tabs>
              <w:tab w:val="clear" w:pos="8743"/>
              <w:tab w:val="right" w:pos="9026" w:leader="dot"/>
            </w:tabs>
            <w:rPr/>
          </w:pPr>
          <w:hyperlink w:anchor="__RefHeading___Toc658924_73709187">
            <w:r>
              <w:rPr>
                <w:webHidden/>
                <w:rStyle w:val="IndexLink"/>
              </w:rPr>
              <w:t>996</w:t>
            </w:r>
            <w:r>
              <w:rPr>
                <w:rStyle w:val="IndexLink"/>
                <w:rtl w:val="true"/>
              </w:rPr>
              <w:t xml:space="preserve">- </w:t>
            </w:r>
            <w:r>
              <w:rPr>
                <w:rStyle w:val="IndexLink"/>
                <w:rtl w:val="true"/>
              </w:rPr>
              <w:t>ترجمه زندگانی محمد</w:t>
            </w:r>
            <w:r>
              <w:rPr>
                <w:rStyle w:val="IndexLink"/>
                <w:rtl w:val="true"/>
              </w:rPr>
              <w:tab/>
            </w:r>
            <w:r>
              <w:rPr>
                <w:rStyle w:val="IndexLink"/>
              </w:rPr>
              <w:t>233</w:t>
            </w:r>
          </w:hyperlink>
        </w:p>
        <w:p>
          <w:pPr>
            <w:pStyle w:val="Contents2"/>
            <w:tabs>
              <w:tab w:val="clear" w:pos="8743"/>
              <w:tab w:val="right" w:pos="9026" w:leader="dot"/>
            </w:tabs>
            <w:rPr/>
          </w:pPr>
          <w:hyperlink w:anchor="__RefHeading___Toc658926_73709187">
            <w:r>
              <w:rPr>
                <w:webHidden/>
                <w:rStyle w:val="IndexLink"/>
              </w:rPr>
              <w:t>997</w:t>
            </w:r>
            <w:r>
              <w:rPr>
                <w:rStyle w:val="IndexLink"/>
                <w:rtl w:val="true"/>
              </w:rPr>
              <w:t xml:space="preserve">- </w:t>
            </w:r>
            <w:r>
              <w:rPr>
                <w:rStyle w:val="IndexLink"/>
                <w:rtl w:val="true"/>
              </w:rPr>
              <w:t>ترجمة زندگی مارشال فوش</w:t>
            </w:r>
            <w:r>
              <w:rPr>
                <w:rStyle w:val="IndexLink"/>
                <w:rtl w:val="true"/>
              </w:rPr>
              <w:tab/>
            </w:r>
            <w:r>
              <w:rPr>
                <w:rStyle w:val="IndexLink"/>
              </w:rPr>
              <w:t>233</w:t>
            </w:r>
          </w:hyperlink>
        </w:p>
        <w:p>
          <w:pPr>
            <w:pStyle w:val="Contents2"/>
            <w:tabs>
              <w:tab w:val="clear" w:pos="8743"/>
              <w:tab w:val="right" w:pos="9026" w:leader="dot"/>
            </w:tabs>
            <w:rPr/>
          </w:pPr>
          <w:hyperlink w:anchor="__RefHeading___Toc658928_73709187">
            <w:r>
              <w:rPr>
                <w:webHidden/>
                <w:rStyle w:val="IndexLink"/>
              </w:rPr>
              <w:t>998</w:t>
            </w:r>
            <w:r>
              <w:rPr>
                <w:rStyle w:val="IndexLink"/>
                <w:rtl w:val="true"/>
              </w:rPr>
              <w:t xml:space="preserve">- </w:t>
            </w:r>
            <w:r>
              <w:rPr>
                <w:rStyle w:val="IndexLink"/>
                <w:rtl w:val="true"/>
              </w:rPr>
              <w:t>ترجمه زندگی هندنبورک</w:t>
            </w:r>
            <w:r>
              <w:rPr>
                <w:rStyle w:val="IndexLink"/>
                <w:rtl w:val="true"/>
              </w:rPr>
              <w:tab/>
            </w:r>
            <w:r>
              <w:rPr>
                <w:rStyle w:val="IndexLink"/>
              </w:rPr>
              <w:t>233</w:t>
            </w:r>
          </w:hyperlink>
        </w:p>
        <w:p>
          <w:pPr>
            <w:pStyle w:val="Contents2"/>
            <w:tabs>
              <w:tab w:val="clear" w:pos="8743"/>
              <w:tab w:val="right" w:pos="9026" w:leader="dot"/>
            </w:tabs>
            <w:rPr/>
          </w:pPr>
          <w:hyperlink w:anchor="__RefHeading___Toc658930_73709187">
            <w:r>
              <w:rPr>
                <w:webHidden/>
                <w:rStyle w:val="IndexLink"/>
              </w:rPr>
              <w:t>999</w:t>
            </w:r>
            <w:r>
              <w:rPr>
                <w:rStyle w:val="IndexLink"/>
                <w:rtl w:val="true"/>
              </w:rPr>
              <w:t xml:space="preserve">- </w:t>
            </w:r>
            <w:r>
              <w:rPr>
                <w:rStyle w:val="IndexLink"/>
                <w:rtl w:val="true"/>
              </w:rPr>
              <w:t>ترجمه سخنان محمد</w:t>
            </w:r>
            <w:r>
              <w:rPr>
                <w:rStyle w:val="IndexLink"/>
                <w:rtl w:val="true"/>
              </w:rPr>
              <w:tab/>
            </w:r>
            <w:r>
              <w:rPr>
                <w:rStyle w:val="IndexLink"/>
              </w:rPr>
              <w:t>233</w:t>
            </w:r>
          </w:hyperlink>
        </w:p>
        <w:p>
          <w:pPr>
            <w:pStyle w:val="Contents2"/>
            <w:tabs>
              <w:tab w:val="clear" w:pos="8743"/>
              <w:tab w:val="right" w:pos="9026" w:leader="dot"/>
            </w:tabs>
            <w:rPr/>
          </w:pPr>
          <w:hyperlink w:anchor="__RefHeading___Toc658932_73709187">
            <w:r>
              <w:rPr>
                <w:webHidden/>
                <w:rStyle w:val="IndexLink"/>
              </w:rPr>
              <w:t>1000</w:t>
            </w:r>
            <w:r>
              <w:rPr>
                <w:rStyle w:val="IndexLink"/>
                <w:rtl w:val="true"/>
              </w:rPr>
              <w:t xml:space="preserve">- </w:t>
            </w:r>
            <w:r>
              <w:rPr>
                <w:rStyle w:val="IndexLink"/>
                <w:rtl w:val="true"/>
              </w:rPr>
              <w:t>ترجمه شرح اربع مقالات بطلمیوس</w:t>
            </w:r>
            <w:r>
              <w:rPr>
                <w:rStyle w:val="IndexLink"/>
                <w:rtl w:val="true"/>
              </w:rPr>
              <w:tab/>
            </w:r>
            <w:r>
              <w:rPr>
                <w:rStyle w:val="IndexLink"/>
              </w:rPr>
              <w:t>233</w:t>
            </w:r>
          </w:hyperlink>
        </w:p>
        <w:p>
          <w:pPr>
            <w:pStyle w:val="Contents2"/>
            <w:tabs>
              <w:tab w:val="clear" w:pos="8743"/>
              <w:tab w:val="right" w:pos="9026" w:leader="dot"/>
            </w:tabs>
            <w:rPr/>
          </w:pPr>
          <w:hyperlink w:anchor="__RefHeading___Toc658934_73709187">
            <w:r>
              <w:rPr>
                <w:webHidden/>
                <w:rStyle w:val="IndexLink"/>
              </w:rPr>
              <w:t>1001</w:t>
            </w:r>
            <w:r>
              <w:rPr>
                <w:rStyle w:val="IndexLink"/>
                <w:rtl w:val="true"/>
              </w:rPr>
              <w:t xml:space="preserve">- </w:t>
            </w:r>
            <w:r>
              <w:rPr>
                <w:rStyle w:val="IndexLink"/>
                <w:rtl w:val="true"/>
              </w:rPr>
              <w:t>ترجمة شرح نهج البلاغة</w:t>
            </w:r>
            <w:r>
              <w:rPr>
                <w:rStyle w:val="IndexLink"/>
                <w:rtl w:val="true"/>
              </w:rPr>
              <w:tab/>
            </w:r>
            <w:r>
              <w:rPr>
                <w:rStyle w:val="IndexLink"/>
              </w:rPr>
              <w:t>234</w:t>
            </w:r>
          </w:hyperlink>
        </w:p>
        <w:p>
          <w:pPr>
            <w:pStyle w:val="Contents2"/>
            <w:tabs>
              <w:tab w:val="clear" w:pos="8743"/>
              <w:tab w:val="right" w:pos="9026" w:leader="dot"/>
            </w:tabs>
            <w:rPr/>
          </w:pPr>
          <w:hyperlink w:anchor="__RefHeading___Toc658936_73709187">
            <w:r>
              <w:rPr>
                <w:webHidden/>
                <w:rStyle w:val="IndexLink"/>
              </w:rPr>
              <w:t>1002</w:t>
            </w:r>
            <w:r>
              <w:rPr>
                <w:rStyle w:val="IndexLink"/>
                <w:rtl w:val="true"/>
              </w:rPr>
              <w:t xml:space="preserve">- </w:t>
            </w:r>
            <w:r>
              <w:rPr>
                <w:rStyle w:val="IndexLink"/>
                <w:rtl w:val="true"/>
              </w:rPr>
              <w:t>ترجمة الشواهد الربوبیة</w:t>
            </w:r>
            <w:r>
              <w:rPr>
                <w:rStyle w:val="IndexLink"/>
                <w:rtl w:val="true"/>
              </w:rPr>
              <w:tab/>
            </w:r>
            <w:r>
              <w:rPr>
                <w:rStyle w:val="IndexLink"/>
              </w:rPr>
              <w:t>234</w:t>
            </w:r>
          </w:hyperlink>
        </w:p>
        <w:p>
          <w:pPr>
            <w:pStyle w:val="Contents2"/>
            <w:tabs>
              <w:tab w:val="clear" w:pos="8743"/>
              <w:tab w:val="right" w:pos="9026" w:leader="dot"/>
            </w:tabs>
            <w:rPr/>
          </w:pPr>
          <w:hyperlink w:anchor="__RefHeading___Toc658938_73709187">
            <w:r>
              <w:rPr>
                <w:webHidden/>
                <w:rStyle w:val="IndexLink"/>
              </w:rPr>
              <w:t>1003</w:t>
            </w:r>
            <w:r>
              <w:rPr>
                <w:rStyle w:val="IndexLink"/>
                <w:rtl w:val="true"/>
              </w:rPr>
              <w:t xml:space="preserve">- </w:t>
            </w:r>
            <w:r>
              <w:rPr>
                <w:rStyle w:val="IndexLink"/>
                <w:rtl w:val="true"/>
              </w:rPr>
              <w:t>ترجمة الصحیفة السجادیة</w:t>
            </w:r>
            <w:r>
              <w:rPr>
                <w:rStyle w:val="IndexLink"/>
                <w:rtl w:val="true"/>
              </w:rPr>
              <w:tab/>
            </w:r>
            <w:r>
              <w:rPr>
                <w:rStyle w:val="IndexLink"/>
              </w:rPr>
              <w:t>234</w:t>
            </w:r>
          </w:hyperlink>
        </w:p>
        <w:p>
          <w:pPr>
            <w:pStyle w:val="Contents2"/>
            <w:tabs>
              <w:tab w:val="clear" w:pos="8743"/>
              <w:tab w:val="right" w:pos="9026" w:leader="dot"/>
            </w:tabs>
            <w:rPr/>
          </w:pPr>
          <w:hyperlink w:anchor="__RefHeading___Toc658940_73709187">
            <w:r>
              <w:rPr>
                <w:webHidden/>
                <w:rStyle w:val="IndexLink"/>
              </w:rPr>
              <w:t>1004</w:t>
            </w:r>
            <w:r>
              <w:rPr>
                <w:rStyle w:val="IndexLink"/>
                <w:rtl w:val="true"/>
              </w:rPr>
              <w:t xml:space="preserve">- </w:t>
            </w:r>
            <w:r>
              <w:rPr>
                <w:rStyle w:val="IndexLink"/>
                <w:rtl w:val="true"/>
              </w:rPr>
              <w:t>ترجمة طبقات الامم</w:t>
            </w:r>
            <w:r>
              <w:rPr>
                <w:rStyle w:val="IndexLink"/>
                <w:rtl w:val="true"/>
              </w:rPr>
              <w:tab/>
            </w:r>
            <w:r>
              <w:rPr>
                <w:rStyle w:val="IndexLink"/>
              </w:rPr>
              <w:t>234</w:t>
            </w:r>
          </w:hyperlink>
        </w:p>
        <w:p>
          <w:pPr>
            <w:pStyle w:val="Contents2"/>
            <w:tabs>
              <w:tab w:val="clear" w:pos="8743"/>
              <w:tab w:val="right" w:pos="9026" w:leader="dot"/>
            </w:tabs>
            <w:rPr/>
          </w:pPr>
          <w:hyperlink w:anchor="__RefHeading___Toc658942_73709187">
            <w:r>
              <w:rPr>
                <w:webHidden/>
                <w:rStyle w:val="IndexLink"/>
              </w:rPr>
              <w:t>1005</w:t>
            </w:r>
            <w:r>
              <w:rPr>
                <w:rStyle w:val="IndexLink"/>
                <w:rtl w:val="true"/>
              </w:rPr>
              <w:t xml:space="preserve">- </w:t>
            </w:r>
            <w:r>
              <w:rPr>
                <w:rStyle w:val="IndexLink"/>
                <w:rtl w:val="true"/>
              </w:rPr>
              <w:t>ترجمة عدة الداعی</w:t>
            </w:r>
            <w:r>
              <w:rPr>
                <w:rStyle w:val="IndexLink"/>
                <w:rtl w:val="true"/>
              </w:rPr>
              <w:tab/>
            </w:r>
            <w:r>
              <w:rPr>
                <w:rStyle w:val="IndexLink"/>
              </w:rPr>
              <w:t>234</w:t>
            </w:r>
          </w:hyperlink>
        </w:p>
        <w:p>
          <w:pPr>
            <w:pStyle w:val="Contents2"/>
            <w:tabs>
              <w:tab w:val="clear" w:pos="8743"/>
              <w:tab w:val="right" w:pos="9026" w:leader="dot"/>
            </w:tabs>
            <w:rPr/>
          </w:pPr>
          <w:hyperlink w:anchor="__RefHeading___Toc658944_73709187">
            <w:r>
              <w:rPr>
                <w:webHidden/>
                <w:rStyle w:val="IndexLink"/>
              </w:rPr>
              <w:t>1006</w:t>
            </w:r>
            <w:r>
              <w:rPr>
                <w:rStyle w:val="IndexLink"/>
                <w:rtl w:val="true"/>
              </w:rPr>
              <w:t xml:space="preserve">- </w:t>
            </w:r>
            <w:r>
              <w:rPr>
                <w:rStyle w:val="IndexLink"/>
                <w:rtl w:val="true"/>
              </w:rPr>
              <w:t>ترجمة علم الکلام</w:t>
            </w:r>
            <w:r>
              <w:rPr>
                <w:rStyle w:val="IndexLink"/>
                <w:rtl w:val="true"/>
              </w:rPr>
              <w:tab/>
            </w:r>
            <w:r>
              <w:rPr>
                <w:rStyle w:val="IndexLink"/>
              </w:rPr>
              <w:t>234</w:t>
            </w:r>
          </w:hyperlink>
        </w:p>
        <w:p>
          <w:pPr>
            <w:pStyle w:val="Contents2"/>
            <w:tabs>
              <w:tab w:val="clear" w:pos="8743"/>
              <w:tab w:val="right" w:pos="9026" w:leader="dot"/>
            </w:tabs>
            <w:rPr/>
          </w:pPr>
          <w:hyperlink w:anchor="__RefHeading___Toc658946_73709187">
            <w:r>
              <w:rPr>
                <w:webHidden/>
                <w:rStyle w:val="IndexLink"/>
              </w:rPr>
              <w:t>1007</w:t>
            </w:r>
            <w:r>
              <w:rPr>
                <w:rStyle w:val="IndexLink"/>
                <w:rtl w:val="true"/>
              </w:rPr>
              <w:t xml:space="preserve">- </w:t>
            </w:r>
            <w:r>
              <w:rPr>
                <w:rStyle w:val="IndexLink"/>
                <w:rtl w:val="true"/>
              </w:rPr>
              <w:t>ترجمة عهد مالک الاشتر</w:t>
            </w:r>
            <w:r>
              <w:rPr>
                <w:rStyle w:val="IndexLink"/>
                <w:rtl w:val="true"/>
              </w:rPr>
              <w:tab/>
            </w:r>
            <w:r>
              <w:rPr>
                <w:rStyle w:val="IndexLink"/>
              </w:rPr>
              <w:t>235</w:t>
            </w:r>
          </w:hyperlink>
        </w:p>
        <w:p>
          <w:pPr>
            <w:pStyle w:val="Contents2"/>
            <w:tabs>
              <w:tab w:val="clear" w:pos="8743"/>
              <w:tab w:val="right" w:pos="9026" w:leader="dot"/>
            </w:tabs>
            <w:rPr/>
          </w:pPr>
          <w:hyperlink w:anchor="__RefHeading___Toc658948_73709187">
            <w:r>
              <w:rPr>
                <w:webHidden/>
                <w:rStyle w:val="IndexLink"/>
              </w:rPr>
              <w:t>1008</w:t>
            </w:r>
            <w:r>
              <w:rPr>
                <w:rStyle w:val="IndexLink"/>
                <w:rtl w:val="true"/>
              </w:rPr>
              <w:t xml:space="preserve">- </w:t>
            </w:r>
            <w:r>
              <w:rPr>
                <w:rStyle w:val="IndexLink"/>
                <w:rtl w:val="true"/>
              </w:rPr>
              <w:t>ترجمة عهد مالک</w:t>
            </w:r>
            <w:r>
              <w:rPr>
                <w:rStyle w:val="IndexLink"/>
                <w:rtl w:val="true"/>
              </w:rPr>
              <w:tab/>
            </w:r>
            <w:r>
              <w:rPr>
                <w:rStyle w:val="IndexLink"/>
              </w:rPr>
              <w:t>235</w:t>
            </w:r>
          </w:hyperlink>
        </w:p>
        <w:p>
          <w:pPr>
            <w:pStyle w:val="Contents2"/>
            <w:tabs>
              <w:tab w:val="clear" w:pos="8743"/>
              <w:tab w:val="right" w:pos="9026" w:leader="dot"/>
            </w:tabs>
            <w:rPr/>
          </w:pPr>
          <w:hyperlink w:anchor="__RefHeading___Toc658950_73709187">
            <w:r>
              <w:rPr>
                <w:webHidden/>
                <w:rStyle w:val="IndexLink"/>
              </w:rPr>
              <w:t>1009</w:t>
            </w:r>
            <w:r>
              <w:rPr>
                <w:rStyle w:val="IndexLink"/>
                <w:rtl w:val="true"/>
              </w:rPr>
              <w:t xml:space="preserve">- </w:t>
            </w:r>
            <w:r>
              <w:rPr>
                <w:rStyle w:val="IndexLink"/>
                <w:rtl w:val="true"/>
              </w:rPr>
              <w:t>ترجمة غادة کربلا</w:t>
            </w:r>
            <w:r>
              <w:rPr>
                <w:rStyle w:val="IndexLink"/>
                <w:rtl w:val="true"/>
              </w:rPr>
              <w:tab/>
            </w:r>
            <w:r>
              <w:rPr>
                <w:rStyle w:val="IndexLink"/>
              </w:rPr>
              <w:t>235</w:t>
            </w:r>
          </w:hyperlink>
        </w:p>
        <w:p>
          <w:pPr>
            <w:pStyle w:val="Contents2"/>
            <w:tabs>
              <w:tab w:val="clear" w:pos="8743"/>
              <w:tab w:val="right" w:pos="9026" w:leader="dot"/>
            </w:tabs>
            <w:rPr/>
          </w:pPr>
          <w:hyperlink w:anchor="__RefHeading___Toc658952_73709187">
            <w:r>
              <w:rPr>
                <w:webHidden/>
                <w:rStyle w:val="IndexLink"/>
              </w:rPr>
              <w:t>1010</w:t>
            </w:r>
            <w:r>
              <w:rPr>
                <w:rStyle w:val="IndexLink"/>
                <w:rtl w:val="true"/>
              </w:rPr>
              <w:t xml:space="preserve">- </w:t>
            </w:r>
            <w:r>
              <w:rPr>
                <w:rStyle w:val="IndexLink"/>
                <w:rtl w:val="true"/>
              </w:rPr>
              <w:t>ترجمة غایة الحکیم</w:t>
            </w:r>
            <w:r>
              <w:rPr>
                <w:rStyle w:val="IndexLink"/>
                <w:rtl w:val="true"/>
              </w:rPr>
              <w:tab/>
            </w:r>
            <w:r>
              <w:rPr>
                <w:rStyle w:val="IndexLink"/>
              </w:rPr>
              <w:t>235</w:t>
            </w:r>
          </w:hyperlink>
        </w:p>
        <w:p>
          <w:pPr>
            <w:pStyle w:val="Contents2"/>
            <w:tabs>
              <w:tab w:val="clear" w:pos="8743"/>
              <w:tab w:val="right" w:pos="9026" w:leader="dot"/>
            </w:tabs>
            <w:rPr/>
          </w:pPr>
          <w:hyperlink w:anchor="__RefHeading___Toc658954_73709187">
            <w:r>
              <w:rPr>
                <w:webHidden/>
                <w:rStyle w:val="IndexLink"/>
              </w:rPr>
              <w:t>1011</w:t>
            </w:r>
            <w:r>
              <w:rPr>
                <w:rStyle w:val="IndexLink"/>
                <w:rtl w:val="true"/>
              </w:rPr>
              <w:t xml:space="preserve">- </w:t>
            </w:r>
            <w:r>
              <w:rPr>
                <w:rStyle w:val="IndexLink"/>
                <w:rtl w:val="true"/>
              </w:rPr>
              <w:t>ترجمة غرائب القرآن</w:t>
            </w:r>
            <w:r>
              <w:rPr>
                <w:rStyle w:val="IndexLink"/>
                <w:rtl w:val="true"/>
              </w:rPr>
              <w:tab/>
            </w:r>
            <w:r>
              <w:rPr>
                <w:rStyle w:val="IndexLink"/>
              </w:rPr>
              <w:t>235</w:t>
            </w:r>
          </w:hyperlink>
        </w:p>
        <w:p>
          <w:pPr>
            <w:pStyle w:val="Contents2"/>
            <w:tabs>
              <w:tab w:val="clear" w:pos="8743"/>
              <w:tab w:val="right" w:pos="9026" w:leader="dot"/>
            </w:tabs>
            <w:rPr/>
          </w:pPr>
          <w:hyperlink w:anchor="__RefHeading___Toc658956_73709187">
            <w:r>
              <w:rPr>
                <w:webHidden/>
                <w:rStyle w:val="IndexLink"/>
              </w:rPr>
              <w:t>1012</w:t>
            </w:r>
            <w:r>
              <w:rPr>
                <w:rStyle w:val="IndexLink"/>
                <w:rtl w:val="true"/>
              </w:rPr>
              <w:t xml:space="preserve">- </w:t>
            </w:r>
            <w:r>
              <w:rPr>
                <w:rStyle w:val="IndexLink"/>
                <w:rtl w:val="true"/>
              </w:rPr>
              <w:t>ترجمة فصوص الحکم</w:t>
            </w:r>
            <w:r>
              <w:rPr>
                <w:rStyle w:val="IndexLink"/>
                <w:rtl w:val="true"/>
              </w:rPr>
              <w:tab/>
            </w:r>
            <w:r>
              <w:rPr>
                <w:rStyle w:val="IndexLink"/>
              </w:rPr>
              <w:t>235</w:t>
            </w:r>
          </w:hyperlink>
        </w:p>
        <w:p>
          <w:pPr>
            <w:pStyle w:val="Contents2"/>
            <w:tabs>
              <w:tab w:val="clear" w:pos="8743"/>
              <w:tab w:val="right" w:pos="9026" w:leader="dot"/>
            </w:tabs>
            <w:rPr/>
          </w:pPr>
          <w:hyperlink w:anchor="__RefHeading___Toc658958_73709187">
            <w:r>
              <w:rPr>
                <w:webHidden/>
                <w:rStyle w:val="IndexLink"/>
              </w:rPr>
              <w:t>1013</w:t>
            </w:r>
            <w:r>
              <w:rPr>
                <w:rStyle w:val="IndexLink"/>
                <w:rtl w:val="true"/>
              </w:rPr>
              <w:t xml:space="preserve">- </w:t>
            </w:r>
            <w:r>
              <w:rPr>
                <w:rStyle w:val="IndexLink"/>
                <w:rtl w:val="true"/>
              </w:rPr>
              <w:t>ترجمة القرآن</w:t>
            </w:r>
            <w:r>
              <w:rPr>
                <w:rStyle w:val="IndexLink"/>
                <w:rtl w:val="true"/>
              </w:rPr>
              <w:tab/>
            </w:r>
            <w:r>
              <w:rPr>
                <w:rStyle w:val="IndexLink"/>
              </w:rPr>
              <w:t>235</w:t>
            </w:r>
          </w:hyperlink>
        </w:p>
        <w:p>
          <w:pPr>
            <w:pStyle w:val="Contents2"/>
            <w:tabs>
              <w:tab w:val="clear" w:pos="8743"/>
              <w:tab w:val="right" w:pos="9026" w:leader="dot"/>
            </w:tabs>
            <w:rPr/>
          </w:pPr>
          <w:hyperlink w:anchor="__RefHeading___Toc658960_73709187">
            <w:r>
              <w:rPr>
                <w:webHidden/>
                <w:rStyle w:val="IndexLink"/>
              </w:rPr>
              <w:t>1014</w:t>
            </w:r>
            <w:r>
              <w:rPr>
                <w:rStyle w:val="IndexLink"/>
                <w:rtl w:val="true"/>
              </w:rPr>
              <w:t xml:space="preserve">- </w:t>
            </w:r>
            <w:r>
              <w:rPr>
                <w:rStyle w:val="IndexLink"/>
                <w:rtl w:val="true"/>
              </w:rPr>
              <w:t>ترجمة القرآن</w:t>
            </w:r>
            <w:r>
              <w:rPr>
                <w:rStyle w:val="IndexLink"/>
                <w:rtl w:val="true"/>
              </w:rPr>
              <w:tab/>
            </w:r>
            <w:r>
              <w:rPr>
                <w:rStyle w:val="IndexLink"/>
              </w:rPr>
              <w:t>236</w:t>
            </w:r>
          </w:hyperlink>
        </w:p>
        <w:p>
          <w:pPr>
            <w:pStyle w:val="Contents2"/>
            <w:tabs>
              <w:tab w:val="clear" w:pos="8743"/>
              <w:tab w:val="right" w:pos="9026" w:leader="dot"/>
            </w:tabs>
            <w:rPr/>
          </w:pPr>
          <w:hyperlink w:anchor="__RefHeading___Toc658962_73709187">
            <w:r>
              <w:rPr>
                <w:webHidden/>
                <w:rStyle w:val="IndexLink"/>
              </w:rPr>
              <w:t>1015</w:t>
            </w:r>
            <w:r>
              <w:rPr>
                <w:rStyle w:val="IndexLink"/>
                <w:rtl w:val="true"/>
              </w:rPr>
              <w:t xml:space="preserve">- </w:t>
            </w:r>
            <w:r>
              <w:rPr>
                <w:rStyle w:val="IndexLink"/>
                <w:rtl w:val="true"/>
              </w:rPr>
              <w:t>الترجمة الکاظمیة</w:t>
            </w:r>
            <w:r>
              <w:rPr>
                <w:rStyle w:val="IndexLink"/>
                <w:rtl w:val="true"/>
              </w:rPr>
              <w:tab/>
            </w:r>
            <w:r>
              <w:rPr>
                <w:rStyle w:val="IndexLink"/>
              </w:rPr>
              <w:t>236</w:t>
            </w:r>
          </w:hyperlink>
        </w:p>
        <w:p>
          <w:pPr>
            <w:pStyle w:val="Contents2"/>
            <w:tabs>
              <w:tab w:val="clear" w:pos="8743"/>
              <w:tab w:val="right" w:pos="9026" w:leader="dot"/>
            </w:tabs>
            <w:rPr/>
          </w:pPr>
          <w:hyperlink w:anchor="__RefHeading___Toc658964_73709187">
            <w:r>
              <w:rPr>
                <w:webHidden/>
                <w:rStyle w:val="IndexLink"/>
              </w:rPr>
              <w:t>1016</w:t>
            </w:r>
            <w:r>
              <w:rPr>
                <w:rStyle w:val="IndexLink"/>
                <w:rtl w:val="true"/>
              </w:rPr>
              <w:t xml:space="preserve">- </w:t>
            </w:r>
            <w:r>
              <w:rPr>
                <w:rStyle w:val="IndexLink"/>
                <w:rtl w:val="true"/>
              </w:rPr>
              <w:t>ترجمة کتاب لیوردور</w:t>
            </w:r>
            <w:r>
              <w:rPr>
                <w:rStyle w:val="IndexLink"/>
                <w:rtl w:val="true"/>
              </w:rPr>
              <w:tab/>
            </w:r>
            <w:r>
              <w:rPr>
                <w:rStyle w:val="IndexLink"/>
              </w:rPr>
              <w:t>236</w:t>
            </w:r>
          </w:hyperlink>
        </w:p>
        <w:p>
          <w:pPr>
            <w:pStyle w:val="Contents2"/>
            <w:tabs>
              <w:tab w:val="clear" w:pos="8743"/>
              <w:tab w:val="right" w:pos="9026" w:leader="dot"/>
            </w:tabs>
            <w:rPr/>
          </w:pPr>
          <w:hyperlink w:anchor="__RefHeading___Toc658966_73709187">
            <w:r>
              <w:rPr>
                <w:webHidden/>
                <w:rStyle w:val="IndexLink"/>
              </w:rPr>
              <w:t>1017</w:t>
            </w:r>
            <w:r>
              <w:rPr>
                <w:rStyle w:val="IndexLink"/>
                <w:rtl w:val="true"/>
              </w:rPr>
              <w:t xml:space="preserve">- </w:t>
            </w:r>
            <w:r>
              <w:rPr>
                <w:rStyle w:val="IndexLink"/>
                <w:rtl w:val="true"/>
              </w:rPr>
              <w:t>ترجمة اللهوف</w:t>
            </w:r>
            <w:r>
              <w:rPr>
                <w:rStyle w:val="IndexLink"/>
                <w:rtl w:val="true"/>
              </w:rPr>
              <w:tab/>
            </w:r>
            <w:r>
              <w:rPr>
                <w:rStyle w:val="IndexLink"/>
              </w:rPr>
              <w:t>236</w:t>
            </w:r>
          </w:hyperlink>
        </w:p>
        <w:p>
          <w:pPr>
            <w:pStyle w:val="Contents2"/>
            <w:tabs>
              <w:tab w:val="clear" w:pos="8743"/>
              <w:tab w:val="right" w:pos="9026" w:leader="dot"/>
            </w:tabs>
            <w:rPr/>
          </w:pPr>
          <w:hyperlink w:anchor="__RefHeading___Toc658968_73709187">
            <w:r>
              <w:rPr>
                <w:webHidden/>
                <w:rStyle w:val="IndexLink"/>
              </w:rPr>
              <w:t>1018</w:t>
            </w:r>
            <w:r>
              <w:rPr>
                <w:rStyle w:val="IndexLink"/>
                <w:rtl w:val="true"/>
              </w:rPr>
              <w:t xml:space="preserve">- </w:t>
            </w:r>
            <w:r>
              <w:rPr>
                <w:rStyle w:val="IndexLink"/>
                <w:rtl w:val="true"/>
              </w:rPr>
              <w:t>ترجمة مجالس النفائس</w:t>
            </w:r>
            <w:r>
              <w:rPr>
                <w:rStyle w:val="IndexLink"/>
                <w:rtl w:val="true"/>
              </w:rPr>
              <w:tab/>
            </w:r>
            <w:r>
              <w:rPr>
                <w:rStyle w:val="IndexLink"/>
              </w:rPr>
              <w:t>236</w:t>
            </w:r>
          </w:hyperlink>
        </w:p>
        <w:p>
          <w:pPr>
            <w:pStyle w:val="Contents2"/>
            <w:tabs>
              <w:tab w:val="clear" w:pos="8743"/>
              <w:tab w:val="right" w:pos="9026" w:leader="dot"/>
            </w:tabs>
            <w:rPr/>
          </w:pPr>
          <w:hyperlink w:anchor="__RefHeading___Toc658970_73709187">
            <w:r>
              <w:rPr>
                <w:webHidden/>
                <w:rStyle w:val="IndexLink"/>
              </w:rPr>
              <w:t>1019</w:t>
            </w:r>
            <w:r>
              <w:rPr>
                <w:rStyle w:val="IndexLink"/>
                <w:rtl w:val="true"/>
              </w:rPr>
              <w:t xml:space="preserve">- </w:t>
            </w:r>
            <w:r>
              <w:rPr>
                <w:rStyle w:val="IndexLink"/>
                <w:rtl w:val="true"/>
              </w:rPr>
              <w:t>ترجمة مجالس النفائس</w:t>
            </w:r>
            <w:r>
              <w:rPr>
                <w:rStyle w:val="IndexLink"/>
                <w:rtl w:val="true"/>
              </w:rPr>
              <w:tab/>
            </w:r>
            <w:r>
              <w:rPr>
                <w:rStyle w:val="IndexLink"/>
              </w:rPr>
              <w:t>237</w:t>
            </w:r>
          </w:hyperlink>
        </w:p>
        <w:p>
          <w:pPr>
            <w:pStyle w:val="Contents2"/>
            <w:tabs>
              <w:tab w:val="clear" w:pos="8743"/>
              <w:tab w:val="right" w:pos="9026" w:leader="dot"/>
            </w:tabs>
            <w:rPr/>
          </w:pPr>
          <w:hyperlink w:anchor="__RefHeading___Toc658972_73709187">
            <w:r>
              <w:rPr>
                <w:webHidden/>
                <w:rStyle w:val="IndexLink"/>
              </w:rPr>
              <w:t>1020</w:t>
            </w:r>
            <w:r>
              <w:rPr>
                <w:rStyle w:val="IndexLink"/>
                <w:rtl w:val="true"/>
              </w:rPr>
              <w:t xml:space="preserve">- </w:t>
            </w:r>
            <w:r>
              <w:rPr>
                <w:rStyle w:val="IndexLink"/>
                <w:rtl w:val="true"/>
              </w:rPr>
              <w:t>ترجمة مجمع البیان</w:t>
            </w:r>
            <w:r>
              <w:rPr>
                <w:rStyle w:val="IndexLink"/>
                <w:rtl w:val="true"/>
              </w:rPr>
              <w:tab/>
            </w:r>
            <w:r>
              <w:rPr>
                <w:rStyle w:val="IndexLink"/>
              </w:rPr>
              <w:t>237</w:t>
            </w:r>
          </w:hyperlink>
        </w:p>
        <w:p>
          <w:pPr>
            <w:pStyle w:val="Contents2"/>
            <w:tabs>
              <w:tab w:val="clear" w:pos="8743"/>
              <w:tab w:val="right" w:pos="9026" w:leader="dot"/>
            </w:tabs>
            <w:rPr/>
          </w:pPr>
          <w:hyperlink w:anchor="__RefHeading___Toc658974_73709187">
            <w:r>
              <w:rPr>
                <w:webHidden/>
                <w:rStyle w:val="IndexLink"/>
              </w:rPr>
              <w:t>1021</w:t>
            </w:r>
            <w:r>
              <w:rPr>
                <w:rStyle w:val="IndexLink"/>
                <w:rtl w:val="true"/>
              </w:rPr>
              <w:t xml:space="preserve">- </w:t>
            </w:r>
            <w:r>
              <w:rPr>
                <w:rStyle w:val="IndexLink"/>
                <w:rtl w:val="true"/>
              </w:rPr>
              <w:t>ترجمة مجمع الخواص</w:t>
            </w:r>
            <w:r>
              <w:rPr>
                <w:rStyle w:val="IndexLink"/>
                <w:rtl w:val="true"/>
              </w:rPr>
              <w:tab/>
            </w:r>
            <w:r>
              <w:rPr>
                <w:rStyle w:val="IndexLink"/>
              </w:rPr>
              <w:t>237</w:t>
            </w:r>
          </w:hyperlink>
        </w:p>
        <w:p>
          <w:pPr>
            <w:pStyle w:val="Contents2"/>
            <w:tabs>
              <w:tab w:val="clear" w:pos="8743"/>
              <w:tab w:val="right" w:pos="9026" w:leader="dot"/>
            </w:tabs>
            <w:rPr/>
          </w:pPr>
          <w:hyperlink w:anchor="__RefHeading___Toc658976_73709187">
            <w:r>
              <w:rPr>
                <w:webHidden/>
                <w:rStyle w:val="IndexLink"/>
              </w:rPr>
              <w:t>1022</w:t>
            </w:r>
            <w:r>
              <w:rPr>
                <w:rStyle w:val="IndexLink"/>
                <w:rtl w:val="true"/>
              </w:rPr>
              <w:t xml:space="preserve">- </w:t>
            </w:r>
            <w:r>
              <w:rPr>
                <w:rStyle w:val="IndexLink"/>
                <w:rtl w:val="true"/>
              </w:rPr>
              <w:t>ترجمة محاسن اصفهان</w:t>
            </w:r>
            <w:r>
              <w:rPr>
                <w:rStyle w:val="IndexLink"/>
                <w:rtl w:val="true"/>
              </w:rPr>
              <w:tab/>
            </w:r>
            <w:r>
              <w:rPr>
                <w:rStyle w:val="IndexLink"/>
              </w:rPr>
              <w:t>237</w:t>
            </w:r>
          </w:hyperlink>
        </w:p>
        <w:p>
          <w:pPr>
            <w:pStyle w:val="Contents2"/>
            <w:tabs>
              <w:tab w:val="clear" w:pos="8743"/>
              <w:tab w:val="right" w:pos="9026" w:leader="dot"/>
            </w:tabs>
            <w:rPr/>
          </w:pPr>
          <w:hyperlink w:anchor="__RefHeading___Toc658978_73709187">
            <w:r>
              <w:rPr>
                <w:webHidden/>
                <w:rStyle w:val="IndexLink"/>
              </w:rPr>
              <w:t>1023</w:t>
            </w:r>
            <w:r>
              <w:rPr>
                <w:rStyle w:val="IndexLink"/>
                <w:rtl w:val="true"/>
              </w:rPr>
              <w:t xml:space="preserve">- </w:t>
            </w:r>
            <w:r>
              <w:rPr>
                <w:rStyle w:val="IndexLink"/>
                <w:rtl w:val="true"/>
              </w:rPr>
              <w:t>ترجمة مسائل عبد اللّه بن سلام</w:t>
            </w:r>
            <w:r>
              <w:rPr>
                <w:rStyle w:val="IndexLink"/>
                <w:rtl w:val="true"/>
              </w:rPr>
              <w:tab/>
            </w:r>
            <w:r>
              <w:rPr>
                <w:rStyle w:val="IndexLink"/>
              </w:rPr>
              <w:t>237</w:t>
            </w:r>
          </w:hyperlink>
        </w:p>
        <w:p>
          <w:pPr>
            <w:pStyle w:val="Contents2"/>
            <w:tabs>
              <w:tab w:val="clear" w:pos="8743"/>
              <w:tab w:val="right" w:pos="9026" w:leader="dot"/>
            </w:tabs>
            <w:rPr/>
          </w:pPr>
          <w:hyperlink w:anchor="__RefHeading___Toc658980_73709187">
            <w:r>
              <w:rPr>
                <w:webHidden/>
                <w:rStyle w:val="IndexLink"/>
              </w:rPr>
              <w:t>1024</w:t>
            </w:r>
            <w:r>
              <w:rPr>
                <w:rStyle w:val="IndexLink"/>
                <w:rtl w:val="true"/>
              </w:rPr>
              <w:t xml:space="preserve">- </w:t>
            </w:r>
            <w:r>
              <w:rPr>
                <w:rStyle w:val="IndexLink"/>
                <w:rtl w:val="true"/>
              </w:rPr>
              <w:t>ترجمة المسار و الاحزان لطائفة اهل الایمان</w:t>
            </w:r>
            <w:r>
              <w:rPr>
                <w:rStyle w:val="IndexLink"/>
                <w:rtl w:val="true"/>
              </w:rPr>
              <w:tab/>
            </w:r>
            <w:r>
              <w:rPr>
                <w:rStyle w:val="IndexLink"/>
              </w:rPr>
              <w:t>237</w:t>
            </w:r>
          </w:hyperlink>
        </w:p>
        <w:p>
          <w:pPr>
            <w:pStyle w:val="Contents2"/>
            <w:tabs>
              <w:tab w:val="clear" w:pos="8743"/>
              <w:tab w:val="right" w:pos="9026" w:leader="dot"/>
            </w:tabs>
            <w:rPr/>
          </w:pPr>
          <w:hyperlink w:anchor="__RefHeading___Toc658982_73709187">
            <w:r>
              <w:rPr>
                <w:webHidden/>
                <w:rStyle w:val="IndexLink"/>
              </w:rPr>
              <w:t>1025</w:t>
            </w:r>
            <w:r>
              <w:rPr>
                <w:rStyle w:val="IndexLink"/>
                <w:rtl w:val="true"/>
              </w:rPr>
              <w:t xml:space="preserve">- </w:t>
            </w:r>
            <w:r>
              <w:rPr>
                <w:rStyle w:val="IndexLink"/>
                <w:rtl w:val="true"/>
              </w:rPr>
              <w:t>ترجمة معانی الاخبار</w:t>
            </w:r>
            <w:r>
              <w:rPr>
                <w:rStyle w:val="IndexLink"/>
                <w:rtl w:val="true"/>
              </w:rPr>
              <w:tab/>
            </w:r>
            <w:r>
              <w:rPr>
                <w:rStyle w:val="IndexLink"/>
              </w:rPr>
              <w:t>238</w:t>
            </w:r>
          </w:hyperlink>
        </w:p>
        <w:p>
          <w:pPr>
            <w:pStyle w:val="Contents2"/>
            <w:tabs>
              <w:tab w:val="clear" w:pos="8743"/>
              <w:tab w:val="right" w:pos="9026" w:leader="dot"/>
            </w:tabs>
            <w:rPr/>
          </w:pPr>
          <w:hyperlink w:anchor="__RefHeading___Toc658984_73709187">
            <w:r>
              <w:rPr>
                <w:webHidden/>
                <w:rStyle w:val="IndexLink"/>
              </w:rPr>
              <w:t>1026</w:t>
            </w:r>
            <w:r>
              <w:rPr>
                <w:rStyle w:val="IndexLink"/>
                <w:rtl w:val="true"/>
              </w:rPr>
              <w:t xml:space="preserve">- </w:t>
            </w:r>
            <w:r>
              <w:rPr>
                <w:rStyle w:val="IndexLink"/>
                <w:rtl w:val="true"/>
              </w:rPr>
              <w:t>ترجمة مقامات الحریری</w:t>
            </w:r>
            <w:r>
              <w:rPr>
                <w:rStyle w:val="IndexLink"/>
                <w:rtl w:val="true"/>
              </w:rPr>
              <w:tab/>
            </w:r>
            <w:r>
              <w:rPr>
                <w:rStyle w:val="IndexLink"/>
              </w:rPr>
              <w:t>238</w:t>
            </w:r>
          </w:hyperlink>
        </w:p>
        <w:p>
          <w:pPr>
            <w:pStyle w:val="Contents2"/>
            <w:tabs>
              <w:tab w:val="clear" w:pos="8743"/>
              <w:tab w:val="right" w:pos="9026" w:leader="dot"/>
            </w:tabs>
            <w:rPr/>
          </w:pPr>
          <w:hyperlink w:anchor="__RefHeading___Toc658986_73709187">
            <w:r>
              <w:rPr>
                <w:webHidden/>
                <w:rStyle w:val="IndexLink"/>
              </w:rPr>
              <w:t>1027</w:t>
            </w:r>
            <w:r>
              <w:rPr>
                <w:rStyle w:val="IndexLink"/>
                <w:rtl w:val="true"/>
              </w:rPr>
              <w:t xml:space="preserve">- </w:t>
            </w:r>
            <w:r>
              <w:rPr>
                <w:rStyle w:val="IndexLink"/>
                <w:rtl w:val="true"/>
              </w:rPr>
              <w:t>ترجمة مکارم الاخلاق</w:t>
            </w:r>
            <w:r>
              <w:rPr>
                <w:rStyle w:val="IndexLink"/>
                <w:rtl w:val="true"/>
              </w:rPr>
              <w:tab/>
            </w:r>
            <w:r>
              <w:rPr>
                <w:rStyle w:val="IndexLink"/>
              </w:rPr>
              <w:t>238</w:t>
            </w:r>
          </w:hyperlink>
        </w:p>
        <w:p>
          <w:pPr>
            <w:pStyle w:val="Contents2"/>
            <w:tabs>
              <w:tab w:val="clear" w:pos="8743"/>
              <w:tab w:val="right" w:pos="9026" w:leader="dot"/>
            </w:tabs>
            <w:rPr/>
          </w:pPr>
          <w:hyperlink w:anchor="__RefHeading___Toc658988_73709187">
            <w:r>
              <w:rPr>
                <w:webHidden/>
                <w:rStyle w:val="IndexLink"/>
              </w:rPr>
              <w:t>1028</w:t>
            </w:r>
            <w:r>
              <w:rPr>
                <w:rStyle w:val="IndexLink"/>
                <w:rtl w:val="true"/>
              </w:rPr>
              <w:t xml:space="preserve">- </w:t>
            </w:r>
            <w:r>
              <w:rPr>
                <w:rStyle w:val="IndexLink"/>
                <w:rtl w:val="true"/>
              </w:rPr>
              <w:t>ترجمة منهاج العابدین</w:t>
            </w:r>
            <w:r>
              <w:rPr>
                <w:rStyle w:val="IndexLink"/>
                <w:rtl w:val="true"/>
              </w:rPr>
              <w:tab/>
            </w:r>
            <w:r>
              <w:rPr>
                <w:rStyle w:val="IndexLink"/>
              </w:rPr>
              <w:t>238</w:t>
            </w:r>
          </w:hyperlink>
        </w:p>
        <w:p>
          <w:pPr>
            <w:pStyle w:val="Contents2"/>
            <w:tabs>
              <w:tab w:val="clear" w:pos="8743"/>
              <w:tab w:val="right" w:pos="9026" w:leader="dot"/>
            </w:tabs>
            <w:rPr/>
          </w:pPr>
          <w:hyperlink w:anchor="__RefHeading___Toc658990_73709187">
            <w:r>
              <w:rPr>
                <w:webHidden/>
                <w:rStyle w:val="IndexLink"/>
              </w:rPr>
              <w:t>1029</w:t>
            </w:r>
            <w:r>
              <w:rPr>
                <w:rStyle w:val="IndexLink"/>
                <w:rtl w:val="true"/>
              </w:rPr>
              <w:t xml:space="preserve">- </w:t>
            </w:r>
            <w:r>
              <w:rPr>
                <w:rStyle w:val="IndexLink"/>
                <w:rtl w:val="true"/>
              </w:rPr>
              <w:t>ترجمة مواعظ روضة الوافی</w:t>
            </w:r>
            <w:r>
              <w:rPr>
                <w:rStyle w:val="IndexLink"/>
                <w:rtl w:val="true"/>
              </w:rPr>
              <w:tab/>
            </w:r>
            <w:r>
              <w:rPr>
                <w:rStyle w:val="IndexLink"/>
              </w:rPr>
              <w:t>238</w:t>
            </w:r>
          </w:hyperlink>
        </w:p>
        <w:p>
          <w:pPr>
            <w:pStyle w:val="Contents2"/>
            <w:tabs>
              <w:tab w:val="clear" w:pos="8743"/>
              <w:tab w:val="right" w:pos="9026" w:leader="dot"/>
            </w:tabs>
            <w:rPr/>
          </w:pPr>
          <w:hyperlink w:anchor="__RefHeading___Toc658992_73709187">
            <w:r>
              <w:rPr>
                <w:webHidden/>
                <w:rStyle w:val="IndexLink"/>
              </w:rPr>
              <w:t>1030</w:t>
            </w:r>
            <w:r>
              <w:rPr>
                <w:rStyle w:val="IndexLink"/>
                <w:rtl w:val="true"/>
              </w:rPr>
              <w:t xml:space="preserve">- </w:t>
            </w:r>
            <w:r>
              <w:rPr>
                <w:rStyle w:val="IndexLink"/>
                <w:rtl w:val="true"/>
              </w:rPr>
              <w:t>ترجمة الموسوی فی الطب الرضوی</w:t>
            </w:r>
            <w:r>
              <w:rPr>
                <w:rStyle w:val="IndexLink"/>
                <w:rtl w:val="true"/>
              </w:rPr>
              <w:tab/>
            </w:r>
            <w:r>
              <w:rPr>
                <w:rStyle w:val="IndexLink"/>
              </w:rPr>
              <w:t>238</w:t>
            </w:r>
          </w:hyperlink>
        </w:p>
        <w:p>
          <w:pPr>
            <w:pStyle w:val="Contents2"/>
            <w:tabs>
              <w:tab w:val="clear" w:pos="8743"/>
              <w:tab w:val="right" w:pos="9026" w:leader="dot"/>
            </w:tabs>
            <w:rPr/>
          </w:pPr>
          <w:hyperlink w:anchor="__RefHeading___Toc658994_73709187">
            <w:r>
              <w:rPr>
                <w:webHidden/>
                <w:rStyle w:val="IndexLink"/>
              </w:rPr>
              <w:t>1031</w:t>
            </w:r>
            <w:r>
              <w:rPr>
                <w:rStyle w:val="IndexLink"/>
                <w:rtl w:val="true"/>
              </w:rPr>
              <w:t xml:space="preserve">- </w:t>
            </w:r>
            <w:r>
              <w:rPr>
                <w:rStyle w:val="IndexLink"/>
                <w:rtl w:val="true"/>
              </w:rPr>
              <w:t>ترجمة ناسخ التواریخ</w:t>
            </w:r>
            <w:r>
              <w:rPr>
                <w:rStyle w:val="IndexLink"/>
                <w:rtl w:val="true"/>
              </w:rPr>
              <w:tab/>
            </w:r>
            <w:r>
              <w:rPr>
                <w:rStyle w:val="IndexLink"/>
              </w:rPr>
              <w:t>239</w:t>
            </w:r>
          </w:hyperlink>
        </w:p>
        <w:p>
          <w:pPr>
            <w:pStyle w:val="Contents2"/>
            <w:tabs>
              <w:tab w:val="clear" w:pos="8743"/>
              <w:tab w:val="right" w:pos="9026" w:leader="dot"/>
            </w:tabs>
            <w:rPr/>
          </w:pPr>
          <w:hyperlink w:anchor="__RefHeading___Toc658996_73709187">
            <w:r>
              <w:rPr>
                <w:webHidden/>
                <w:rStyle w:val="IndexLink"/>
              </w:rPr>
              <w:t>1032</w:t>
            </w:r>
            <w:r>
              <w:rPr>
                <w:rStyle w:val="IndexLink"/>
                <w:rtl w:val="true"/>
              </w:rPr>
              <w:t xml:space="preserve">- </w:t>
            </w:r>
            <w:r>
              <w:rPr>
                <w:rStyle w:val="IndexLink"/>
                <w:rtl w:val="true"/>
              </w:rPr>
              <w:t>ترجمة نثر اللآلی</w:t>
            </w:r>
            <w:r>
              <w:rPr>
                <w:rStyle w:val="IndexLink"/>
                <w:rtl w:val="true"/>
              </w:rPr>
              <w:tab/>
            </w:r>
            <w:r>
              <w:rPr>
                <w:rStyle w:val="IndexLink"/>
              </w:rPr>
              <w:t>239</w:t>
            </w:r>
          </w:hyperlink>
        </w:p>
        <w:p>
          <w:pPr>
            <w:pStyle w:val="Contents2"/>
            <w:tabs>
              <w:tab w:val="clear" w:pos="8743"/>
              <w:tab w:val="right" w:pos="9026" w:leader="dot"/>
            </w:tabs>
            <w:rPr/>
          </w:pPr>
          <w:hyperlink w:anchor="__RefHeading___Toc658998_73709187">
            <w:r>
              <w:rPr>
                <w:webHidden/>
                <w:rStyle w:val="IndexLink"/>
              </w:rPr>
              <w:t>1033</w:t>
            </w:r>
            <w:r>
              <w:rPr>
                <w:rStyle w:val="IndexLink"/>
                <w:rtl w:val="true"/>
              </w:rPr>
              <w:t xml:space="preserve">- </w:t>
            </w:r>
            <w:r>
              <w:rPr>
                <w:rStyle w:val="IndexLink"/>
                <w:rtl w:val="true"/>
              </w:rPr>
              <w:t>ترجمة نثر اللآلی</w:t>
            </w:r>
            <w:r>
              <w:rPr>
                <w:rStyle w:val="IndexLink"/>
                <w:rtl w:val="true"/>
              </w:rPr>
              <w:tab/>
            </w:r>
            <w:r>
              <w:rPr>
                <w:rStyle w:val="IndexLink"/>
              </w:rPr>
              <w:t>239</w:t>
            </w:r>
          </w:hyperlink>
        </w:p>
        <w:p>
          <w:pPr>
            <w:pStyle w:val="Contents2"/>
            <w:tabs>
              <w:tab w:val="clear" w:pos="8743"/>
              <w:tab w:val="right" w:pos="9026" w:leader="dot"/>
            </w:tabs>
            <w:rPr/>
          </w:pPr>
          <w:hyperlink w:anchor="__RefHeading___Toc659000_73709187">
            <w:r>
              <w:rPr>
                <w:webHidden/>
                <w:rStyle w:val="IndexLink"/>
              </w:rPr>
              <w:t>1034</w:t>
            </w:r>
            <w:r>
              <w:rPr>
                <w:rStyle w:val="IndexLink"/>
                <w:rtl w:val="true"/>
              </w:rPr>
              <w:t xml:space="preserve">- </w:t>
            </w:r>
            <w:r>
              <w:rPr>
                <w:rStyle w:val="IndexLink"/>
                <w:rtl w:val="true"/>
              </w:rPr>
              <w:t>ترجمة نثر اللآلی</w:t>
            </w:r>
            <w:r>
              <w:rPr>
                <w:rStyle w:val="IndexLink"/>
                <w:rtl w:val="true"/>
              </w:rPr>
              <w:tab/>
            </w:r>
            <w:r>
              <w:rPr>
                <w:rStyle w:val="IndexLink"/>
              </w:rPr>
              <w:t>239</w:t>
            </w:r>
          </w:hyperlink>
        </w:p>
        <w:p>
          <w:pPr>
            <w:pStyle w:val="Contents2"/>
            <w:tabs>
              <w:tab w:val="clear" w:pos="8743"/>
              <w:tab w:val="right" w:pos="9026" w:leader="dot"/>
            </w:tabs>
            <w:rPr/>
          </w:pPr>
          <w:hyperlink w:anchor="__RefHeading___Toc659002_73709187">
            <w:r>
              <w:rPr>
                <w:webHidden/>
                <w:rStyle w:val="IndexLink"/>
              </w:rPr>
              <w:t>1035</w:t>
            </w:r>
            <w:r>
              <w:rPr>
                <w:rStyle w:val="IndexLink"/>
                <w:rtl w:val="true"/>
              </w:rPr>
              <w:t xml:space="preserve">- </w:t>
            </w:r>
            <w:r>
              <w:rPr>
                <w:rStyle w:val="IndexLink"/>
                <w:rtl w:val="true"/>
              </w:rPr>
              <w:t>ترجمة نجاة العباد</w:t>
            </w:r>
            <w:r>
              <w:rPr>
                <w:rStyle w:val="IndexLink"/>
                <w:rtl w:val="true"/>
              </w:rPr>
              <w:tab/>
            </w:r>
            <w:r>
              <w:rPr>
                <w:rStyle w:val="IndexLink"/>
              </w:rPr>
              <w:t>239</w:t>
            </w:r>
          </w:hyperlink>
        </w:p>
        <w:p>
          <w:pPr>
            <w:pStyle w:val="Contents2"/>
            <w:tabs>
              <w:tab w:val="clear" w:pos="8743"/>
              <w:tab w:val="right" w:pos="9026" w:leader="dot"/>
            </w:tabs>
            <w:rPr/>
          </w:pPr>
          <w:hyperlink w:anchor="__RefHeading___Toc659004_73709187">
            <w:r>
              <w:rPr>
                <w:webHidden/>
                <w:rStyle w:val="IndexLink"/>
              </w:rPr>
              <w:t>1036</w:t>
            </w:r>
            <w:r>
              <w:rPr>
                <w:rStyle w:val="IndexLink"/>
                <w:rtl w:val="true"/>
              </w:rPr>
              <w:t xml:space="preserve">- </w:t>
            </w:r>
            <w:r>
              <w:rPr>
                <w:rStyle w:val="IndexLink"/>
                <w:rtl w:val="true"/>
              </w:rPr>
              <w:t>ترجمة نزاری گلستانه</w:t>
            </w:r>
            <w:r>
              <w:rPr>
                <w:rStyle w:val="IndexLink"/>
                <w:rtl w:val="true"/>
              </w:rPr>
              <w:tab/>
            </w:r>
            <w:r>
              <w:rPr>
                <w:rStyle w:val="IndexLink"/>
              </w:rPr>
              <w:t>239</w:t>
            </w:r>
          </w:hyperlink>
        </w:p>
        <w:p>
          <w:pPr>
            <w:pStyle w:val="Contents2"/>
            <w:tabs>
              <w:tab w:val="clear" w:pos="8743"/>
              <w:tab w:val="right" w:pos="9026" w:leader="dot"/>
            </w:tabs>
            <w:rPr/>
          </w:pPr>
          <w:hyperlink w:anchor="__RefHeading___Toc659006_73709187">
            <w:r>
              <w:rPr>
                <w:webHidden/>
                <w:rStyle w:val="IndexLink"/>
              </w:rPr>
              <w:t>1037</w:t>
            </w:r>
            <w:r>
              <w:rPr>
                <w:rStyle w:val="IndexLink"/>
                <w:rtl w:val="true"/>
              </w:rPr>
              <w:t xml:space="preserve">- </w:t>
            </w:r>
            <w:r>
              <w:rPr>
                <w:rStyle w:val="IndexLink"/>
                <w:rtl w:val="true"/>
              </w:rPr>
              <w:t>ترجمة نزهة الارواح</w:t>
            </w:r>
            <w:r>
              <w:rPr>
                <w:rStyle w:val="IndexLink"/>
                <w:rtl w:val="true"/>
              </w:rPr>
              <w:tab/>
            </w:r>
            <w:r>
              <w:rPr>
                <w:rStyle w:val="IndexLink"/>
              </w:rPr>
              <w:t>239</w:t>
            </w:r>
          </w:hyperlink>
        </w:p>
        <w:p>
          <w:pPr>
            <w:pStyle w:val="Contents2"/>
            <w:tabs>
              <w:tab w:val="clear" w:pos="8743"/>
              <w:tab w:val="right" w:pos="9026" w:leader="dot"/>
            </w:tabs>
            <w:rPr/>
          </w:pPr>
          <w:hyperlink w:anchor="__RefHeading___Toc659008_73709187">
            <w:r>
              <w:rPr>
                <w:webHidden/>
                <w:rStyle w:val="IndexLink"/>
              </w:rPr>
              <w:t>1038</w:t>
            </w:r>
            <w:r>
              <w:rPr>
                <w:rStyle w:val="IndexLink"/>
                <w:rtl w:val="true"/>
              </w:rPr>
              <w:t xml:space="preserve">- </w:t>
            </w:r>
            <w:r>
              <w:rPr>
                <w:rStyle w:val="IndexLink"/>
                <w:rtl w:val="true"/>
              </w:rPr>
              <w:t>ترجمة نفحات اللاهوت</w:t>
            </w:r>
            <w:r>
              <w:rPr>
                <w:rStyle w:val="IndexLink"/>
                <w:rtl w:val="true"/>
              </w:rPr>
              <w:tab/>
            </w:r>
            <w:r>
              <w:rPr>
                <w:rStyle w:val="IndexLink"/>
              </w:rPr>
              <w:t>239</w:t>
            </w:r>
          </w:hyperlink>
        </w:p>
        <w:p>
          <w:pPr>
            <w:pStyle w:val="Contents2"/>
            <w:tabs>
              <w:tab w:val="clear" w:pos="8743"/>
              <w:tab w:val="right" w:pos="9026" w:leader="dot"/>
            </w:tabs>
            <w:rPr/>
          </w:pPr>
          <w:hyperlink w:anchor="__RefHeading___Toc659010_73709187">
            <w:r>
              <w:rPr>
                <w:webHidden/>
                <w:rStyle w:val="IndexLink"/>
              </w:rPr>
              <w:t>1039</w:t>
            </w:r>
            <w:r>
              <w:rPr>
                <w:rStyle w:val="IndexLink"/>
                <w:rtl w:val="true"/>
              </w:rPr>
              <w:t xml:space="preserve">- </w:t>
            </w:r>
            <w:r>
              <w:rPr>
                <w:rStyle w:val="IndexLink"/>
                <w:rtl w:val="true"/>
              </w:rPr>
              <w:t>ترجمة نفحات اللاهوت</w:t>
            </w:r>
            <w:r>
              <w:rPr>
                <w:rStyle w:val="IndexLink"/>
                <w:rtl w:val="true"/>
              </w:rPr>
              <w:tab/>
            </w:r>
            <w:r>
              <w:rPr>
                <w:rStyle w:val="IndexLink"/>
              </w:rPr>
              <w:t>241</w:t>
            </w:r>
          </w:hyperlink>
        </w:p>
        <w:p>
          <w:pPr>
            <w:pStyle w:val="Contents2"/>
            <w:tabs>
              <w:tab w:val="clear" w:pos="8743"/>
              <w:tab w:val="right" w:pos="9026" w:leader="dot"/>
            </w:tabs>
            <w:rPr/>
          </w:pPr>
          <w:hyperlink w:anchor="__RefHeading___Toc659012_73709187">
            <w:r>
              <w:rPr>
                <w:webHidden/>
                <w:rStyle w:val="IndexLink"/>
              </w:rPr>
              <w:t>1040</w:t>
            </w:r>
            <w:r>
              <w:rPr>
                <w:rStyle w:val="IndexLink"/>
                <w:rtl w:val="true"/>
              </w:rPr>
              <w:t xml:space="preserve">- </w:t>
            </w:r>
            <w:r>
              <w:rPr>
                <w:rStyle w:val="IndexLink"/>
                <w:rtl w:val="true"/>
              </w:rPr>
              <w:t>ترجمة نهضة الحسین</w:t>
            </w:r>
            <w:r>
              <w:rPr>
                <w:rStyle w:val="IndexLink"/>
                <w:rtl w:val="true"/>
              </w:rPr>
              <w:tab/>
            </w:r>
            <w:r>
              <w:rPr>
                <w:rStyle w:val="IndexLink"/>
              </w:rPr>
              <w:t>241</w:t>
            </w:r>
          </w:hyperlink>
        </w:p>
        <w:p>
          <w:pPr>
            <w:pStyle w:val="Contents2"/>
            <w:tabs>
              <w:tab w:val="clear" w:pos="8743"/>
              <w:tab w:val="right" w:pos="9026" w:leader="dot"/>
            </w:tabs>
            <w:rPr/>
          </w:pPr>
          <w:hyperlink w:anchor="__RefHeading___Toc659014_73709187">
            <w:r>
              <w:rPr>
                <w:webHidden/>
                <w:rStyle w:val="IndexLink"/>
              </w:rPr>
              <w:t>1041</w:t>
            </w:r>
            <w:r>
              <w:rPr>
                <w:rStyle w:val="IndexLink"/>
                <w:rtl w:val="true"/>
              </w:rPr>
              <w:t xml:space="preserve">- </w:t>
            </w:r>
            <w:r>
              <w:rPr>
                <w:rStyle w:val="IndexLink"/>
                <w:rtl w:val="true"/>
              </w:rPr>
              <w:t>ترجمة وسیلة القربة فی شرح دعاء الندبة</w:t>
            </w:r>
            <w:r>
              <w:rPr>
                <w:rStyle w:val="IndexLink"/>
                <w:rtl w:val="true"/>
              </w:rPr>
              <w:tab/>
            </w:r>
            <w:r>
              <w:rPr>
                <w:rStyle w:val="IndexLink"/>
              </w:rPr>
              <w:t>241</w:t>
            </w:r>
          </w:hyperlink>
        </w:p>
        <w:p>
          <w:pPr>
            <w:pStyle w:val="Contents2"/>
            <w:tabs>
              <w:tab w:val="clear" w:pos="8743"/>
              <w:tab w:val="right" w:pos="9026" w:leader="dot"/>
            </w:tabs>
            <w:rPr/>
          </w:pPr>
          <w:hyperlink w:anchor="__RefHeading___Toc659016_73709187">
            <w:r>
              <w:rPr>
                <w:webHidden/>
                <w:rStyle w:val="IndexLink"/>
              </w:rPr>
              <w:t>1042</w:t>
            </w:r>
            <w:r>
              <w:rPr>
                <w:rStyle w:val="IndexLink"/>
                <w:rtl w:val="true"/>
              </w:rPr>
              <w:t xml:space="preserve">- </w:t>
            </w:r>
            <w:r>
              <w:rPr>
                <w:rStyle w:val="IndexLink"/>
                <w:rtl w:val="true"/>
              </w:rPr>
              <w:t>ترجمة وفیات الاعیان</w:t>
            </w:r>
            <w:r>
              <w:rPr>
                <w:rStyle w:val="IndexLink"/>
                <w:rtl w:val="true"/>
              </w:rPr>
              <w:tab/>
            </w:r>
            <w:r>
              <w:rPr>
                <w:rStyle w:val="IndexLink"/>
              </w:rPr>
              <w:t>241</w:t>
            </w:r>
          </w:hyperlink>
        </w:p>
        <w:p>
          <w:pPr>
            <w:pStyle w:val="Contents2"/>
            <w:tabs>
              <w:tab w:val="clear" w:pos="8743"/>
              <w:tab w:val="right" w:pos="9026" w:leader="dot"/>
            </w:tabs>
            <w:rPr/>
          </w:pPr>
          <w:hyperlink w:anchor="__RefHeading___Toc659018_73709187">
            <w:r>
              <w:rPr>
                <w:webHidden/>
                <w:rStyle w:val="IndexLink"/>
              </w:rPr>
              <w:t>1043</w:t>
            </w:r>
            <w:r>
              <w:rPr>
                <w:rStyle w:val="IndexLink"/>
                <w:rtl w:val="true"/>
              </w:rPr>
              <w:t xml:space="preserve">- </w:t>
            </w:r>
            <w:r>
              <w:rPr>
                <w:rStyle w:val="IndexLink"/>
                <w:rtl w:val="true"/>
              </w:rPr>
              <w:t>ترجمه وقایع جنک نروژ</w:t>
            </w:r>
            <w:r>
              <w:rPr>
                <w:rStyle w:val="IndexLink"/>
                <w:rtl w:val="true"/>
              </w:rPr>
              <w:tab/>
            </w:r>
            <w:r>
              <w:rPr>
                <w:rStyle w:val="IndexLink"/>
              </w:rPr>
              <w:t>241</w:t>
            </w:r>
          </w:hyperlink>
        </w:p>
        <w:p>
          <w:pPr>
            <w:pStyle w:val="Contents2"/>
            <w:tabs>
              <w:tab w:val="clear" w:pos="8743"/>
              <w:tab w:val="right" w:pos="9026" w:leader="dot"/>
            </w:tabs>
            <w:rPr/>
          </w:pPr>
          <w:hyperlink w:anchor="__RefHeading___Toc659020_73709187">
            <w:r>
              <w:rPr>
                <w:webHidden/>
                <w:rStyle w:val="IndexLink"/>
              </w:rPr>
              <w:t>1044</w:t>
            </w:r>
            <w:r>
              <w:rPr>
                <w:rStyle w:val="IndexLink"/>
                <w:rtl w:val="true"/>
              </w:rPr>
              <w:t xml:space="preserve">- </w:t>
            </w:r>
            <w:r>
              <w:rPr>
                <w:rStyle w:val="IndexLink"/>
                <w:rtl w:val="true"/>
              </w:rPr>
              <w:t>ترجمة هزار مسألة</w:t>
            </w:r>
            <w:r>
              <w:rPr>
                <w:rStyle w:val="IndexLink"/>
                <w:rtl w:val="true"/>
              </w:rPr>
              <w:tab/>
            </w:r>
            <w:r>
              <w:rPr>
                <w:rStyle w:val="IndexLink"/>
              </w:rPr>
              <w:t>241</w:t>
            </w:r>
          </w:hyperlink>
        </w:p>
        <w:p>
          <w:pPr>
            <w:pStyle w:val="Contents2"/>
            <w:tabs>
              <w:tab w:val="clear" w:pos="8743"/>
              <w:tab w:val="right" w:pos="9026" w:leader="dot"/>
            </w:tabs>
            <w:rPr/>
          </w:pPr>
          <w:hyperlink w:anchor="__RefHeading___Toc659022_73709187">
            <w:r>
              <w:rPr>
                <w:webHidden/>
                <w:rStyle w:val="IndexLink"/>
              </w:rPr>
              <w:t>1045</w:t>
            </w:r>
            <w:r>
              <w:rPr>
                <w:rStyle w:val="IndexLink"/>
                <w:rtl w:val="true"/>
              </w:rPr>
              <w:t xml:space="preserve">- </w:t>
            </w:r>
            <w:r>
              <w:rPr>
                <w:rStyle w:val="IndexLink"/>
                <w:rtl w:val="true"/>
              </w:rPr>
              <w:t>ترجیع‏بند</w:t>
            </w:r>
            <w:r>
              <w:rPr>
                <w:rStyle w:val="IndexLink"/>
                <w:rtl w:val="true"/>
              </w:rPr>
              <w:tab/>
            </w:r>
            <w:r>
              <w:rPr>
                <w:rStyle w:val="IndexLink"/>
              </w:rPr>
              <w:t>242</w:t>
            </w:r>
          </w:hyperlink>
        </w:p>
        <w:p>
          <w:pPr>
            <w:pStyle w:val="Contents2"/>
            <w:tabs>
              <w:tab w:val="clear" w:pos="8743"/>
              <w:tab w:val="right" w:pos="9026" w:leader="dot"/>
            </w:tabs>
            <w:rPr/>
          </w:pPr>
          <w:hyperlink w:anchor="__RefHeading___Toc659024_73709187">
            <w:r>
              <w:rPr>
                <w:webHidden/>
                <w:rStyle w:val="IndexLink"/>
              </w:rPr>
              <w:t>1046</w:t>
            </w:r>
            <w:r>
              <w:rPr>
                <w:rStyle w:val="IndexLink"/>
                <w:rtl w:val="true"/>
              </w:rPr>
              <w:t xml:space="preserve">- </w:t>
            </w:r>
            <w:r>
              <w:rPr>
                <w:rStyle w:val="IndexLink"/>
                <w:rtl w:val="true"/>
              </w:rPr>
              <w:t>ترسیع الاسماء</w:t>
            </w:r>
            <w:r>
              <w:rPr>
                <w:rStyle w:val="IndexLink"/>
                <w:rtl w:val="true"/>
              </w:rPr>
              <w:tab/>
            </w:r>
            <w:r>
              <w:rPr>
                <w:rStyle w:val="IndexLink"/>
              </w:rPr>
              <w:t>242</w:t>
            </w:r>
          </w:hyperlink>
        </w:p>
        <w:p>
          <w:pPr>
            <w:pStyle w:val="Contents2"/>
            <w:tabs>
              <w:tab w:val="clear" w:pos="8743"/>
              <w:tab w:val="right" w:pos="9026" w:leader="dot"/>
            </w:tabs>
            <w:rPr/>
          </w:pPr>
          <w:hyperlink w:anchor="__RefHeading___Toc659026_73709187">
            <w:r>
              <w:rPr>
                <w:webHidden/>
                <w:rStyle w:val="IndexLink"/>
              </w:rPr>
              <w:t>1047</w:t>
            </w:r>
            <w:r>
              <w:rPr>
                <w:rStyle w:val="IndexLink"/>
                <w:rtl w:val="true"/>
              </w:rPr>
              <w:t xml:space="preserve">- </w:t>
            </w:r>
            <w:r>
              <w:rPr>
                <w:rStyle w:val="IndexLink"/>
                <w:rtl w:val="true"/>
              </w:rPr>
              <w:t>ترشیح الاقلام فی تشریح مصباح الظلام فی علم الامام</w:t>
            </w:r>
            <w:r>
              <w:rPr>
                <w:rStyle w:val="IndexLink"/>
                <w:rtl w:val="true"/>
              </w:rPr>
              <w:tab/>
            </w:r>
            <w:r>
              <w:rPr>
                <w:rStyle w:val="IndexLink"/>
              </w:rPr>
              <w:t>242</w:t>
            </w:r>
          </w:hyperlink>
        </w:p>
        <w:p>
          <w:pPr>
            <w:pStyle w:val="Contents2"/>
            <w:tabs>
              <w:tab w:val="clear" w:pos="8743"/>
              <w:tab w:val="right" w:pos="9026" w:leader="dot"/>
            </w:tabs>
            <w:rPr/>
          </w:pPr>
          <w:hyperlink w:anchor="__RefHeading___Toc659028_73709187">
            <w:r>
              <w:rPr>
                <w:webHidden/>
                <w:rStyle w:val="IndexLink"/>
              </w:rPr>
              <w:t>1048</w:t>
            </w:r>
            <w:r>
              <w:rPr>
                <w:rStyle w:val="IndexLink"/>
                <w:rtl w:val="true"/>
              </w:rPr>
              <w:t xml:space="preserve">- </w:t>
            </w:r>
            <w:r>
              <w:rPr>
                <w:rStyle w:val="IndexLink"/>
                <w:rtl w:val="true"/>
              </w:rPr>
              <w:t>ترکیب الادویة الجدیدة</w:t>
            </w:r>
            <w:r>
              <w:rPr>
                <w:rStyle w:val="IndexLink"/>
                <w:rtl w:val="true"/>
              </w:rPr>
              <w:tab/>
            </w:r>
            <w:r>
              <w:rPr>
                <w:rStyle w:val="IndexLink"/>
              </w:rPr>
              <w:t>242</w:t>
            </w:r>
          </w:hyperlink>
        </w:p>
        <w:p>
          <w:pPr>
            <w:pStyle w:val="Contents2"/>
            <w:tabs>
              <w:tab w:val="clear" w:pos="8743"/>
              <w:tab w:val="right" w:pos="9026" w:leader="dot"/>
            </w:tabs>
            <w:rPr/>
          </w:pPr>
          <w:hyperlink w:anchor="__RefHeading___Toc659030_73709187">
            <w:r>
              <w:rPr>
                <w:webHidden/>
                <w:rStyle w:val="IndexLink"/>
              </w:rPr>
              <w:t>1049</w:t>
            </w:r>
            <w:r>
              <w:rPr>
                <w:rStyle w:val="IndexLink"/>
                <w:rtl w:val="true"/>
              </w:rPr>
              <w:t xml:space="preserve">- </w:t>
            </w:r>
            <w:r>
              <w:rPr>
                <w:rStyle w:val="IndexLink"/>
                <w:rtl w:val="true"/>
              </w:rPr>
              <w:t>ترکیب‏بند</w:t>
            </w:r>
            <w:r>
              <w:rPr>
                <w:rStyle w:val="IndexLink"/>
                <w:rtl w:val="true"/>
              </w:rPr>
              <w:tab/>
            </w:r>
            <w:r>
              <w:rPr>
                <w:rStyle w:val="IndexLink"/>
              </w:rPr>
              <w:t>242</w:t>
            </w:r>
          </w:hyperlink>
        </w:p>
        <w:p>
          <w:pPr>
            <w:pStyle w:val="Contents2"/>
            <w:tabs>
              <w:tab w:val="clear" w:pos="8743"/>
              <w:tab w:val="right" w:pos="9026" w:leader="dot"/>
            </w:tabs>
            <w:rPr/>
          </w:pPr>
          <w:hyperlink w:anchor="__RefHeading___Toc659032_73709187">
            <w:r>
              <w:rPr>
                <w:webHidden/>
                <w:rStyle w:val="IndexLink"/>
              </w:rPr>
              <w:t>1050</w:t>
            </w:r>
            <w:r>
              <w:rPr>
                <w:rStyle w:val="IndexLink"/>
                <w:rtl w:val="true"/>
              </w:rPr>
              <w:t xml:space="preserve">- </w:t>
            </w:r>
            <w:r>
              <w:rPr>
                <w:rStyle w:val="IndexLink"/>
                <w:rtl w:val="true"/>
              </w:rPr>
              <w:t>الترنم</w:t>
            </w:r>
            <w:r>
              <w:rPr>
                <w:rStyle w:val="IndexLink"/>
                <w:rtl w:val="true"/>
              </w:rPr>
              <w:tab/>
            </w:r>
            <w:r>
              <w:rPr>
                <w:rStyle w:val="IndexLink"/>
              </w:rPr>
              <w:t>242</w:t>
            </w:r>
          </w:hyperlink>
        </w:p>
        <w:p>
          <w:pPr>
            <w:pStyle w:val="Contents2"/>
            <w:tabs>
              <w:tab w:val="clear" w:pos="8743"/>
              <w:tab w:val="right" w:pos="9026" w:leader="dot"/>
            </w:tabs>
            <w:rPr/>
          </w:pPr>
          <w:hyperlink w:anchor="__RefHeading___Toc659034_73709187">
            <w:r>
              <w:rPr>
                <w:webHidden/>
                <w:rStyle w:val="IndexLink"/>
              </w:rPr>
              <w:t>1051</w:t>
            </w:r>
            <w:r>
              <w:rPr>
                <w:rStyle w:val="IndexLink"/>
                <w:rtl w:val="true"/>
              </w:rPr>
              <w:t xml:space="preserve">- </w:t>
            </w:r>
            <w:r>
              <w:rPr>
                <w:rStyle w:val="IndexLink"/>
                <w:rtl w:val="true"/>
              </w:rPr>
              <w:t>ترویح الارواح و مفتاح السرور و الافراح</w:t>
            </w:r>
            <w:r>
              <w:rPr>
                <w:rStyle w:val="IndexLink"/>
                <w:rtl w:val="true"/>
              </w:rPr>
              <w:tab/>
            </w:r>
            <w:r>
              <w:rPr>
                <w:rStyle w:val="IndexLink"/>
              </w:rPr>
              <w:t>243</w:t>
            </w:r>
          </w:hyperlink>
        </w:p>
        <w:p>
          <w:pPr>
            <w:pStyle w:val="Contents2"/>
            <w:tabs>
              <w:tab w:val="clear" w:pos="8743"/>
              <w:tab w:val="right" w:pos="9026" w:leader="dot"/>
            </w:tabs>
            <w:rPr/>
          </w:pPr>
          <w:hyperlink w:anchor="__RefHeading___Toc659036_73709187">
            <w:r>
              <w:rPr>
                <w:webHidden/>
                <w:rStyle w:val="IndexLink"/>
              </w:rPr>
              <w:t>1052</w:t>
            </w:r>
            <w:r>
              <w:rPr>
                <w:rStyle w:val="IndexLink"/>
                <w:rtl w:val="true"/>
              </w:rPr>
              <w:t xml:space="preserve">- </w:t>
            </w:r>
            <w:r>
              <w:rPr>
                <w:rStyle w:val="IndexLink"/>
                <w:rtl w:val="true"/>
              </w:rPr>
              <w:t>تسدید المتحبرة فی تخمیس المحبرة</w:t>
            </w:r>
            <w:r>
              <w:rPr>
                <w:rStyle w:val="IndexLink"/>
                <w:rtl w:val="true"/>
              </w:rPr>
              <w:tab/>
            </w:r>
            <w:r>
              <w:rPr>
                <w:rStyle w:val="IndexLink"/>
              </w:rPr>
              <w:t>243</w:t>
            </w:r>
          </w:hyperlink>
        </w:p>
        <w:p>
          <w:pPr>
            <w:pStyle w:val="Contents2"/>
            <w:tabs>
              <w:tab w:val="clear" w:pos="8743"/>
              <w:tab w:val="right" w:pos="9026" w:leader="dot"/>
            </w:tabs>
            <w:rPr/>
          </w:pPr>
          <w:hyperlink w:anchor="__RefHeading___Toc659038_73709187">
            <w:r>
              <w:rPr>
                <w:webHidden/>
                <w:rStyle w:val="IndexLink"/>
              </w:rPr>
              <w:t>1053</w:t>
            </w:r>
            <w:r>
              <w:rPr>
                <w:rStyle w:val="IndexLink"/>
                <w:rtl w:val="true"/>
              </w:rPr>
              <w:t xml:space="preserve">- </w:t>
            </w:r>
            <w:r>
              <w:rPr>
                <w:rStyle w:val="IndexLink"/>
                <w:rtl w:val="true"/>
              </w:rPr>
              <w:t>تسلیة الفقراء و تذکرة الاغنیاء</w:t>
            </w:r>
            <w:r>
              <w:rPr>
                <w:rStyle w:val="IndexLink"/>
                <w:rtl w:val="true"/>
              </w:rPr>
              <w:tab/>
            </w:r>
            <w:r>
              <w:rPr>
                <w:rStyle w:val="IndexLink"/>
              </w:rPr>
              <w:t>243</w:t>
            </w:r>
          </w:hyperlink>
        </w:p>
        <w:p>
          <w:pPr>
            <w:pStyle w:val="Contents2"/>
            <w:tabs>
              <w:tab w:val="clear" w:pos="8743"/>
              <w:tab w:val="right" w:pos="9026" w:leader="dot"/>
            </w:tabs>
            <w:rPr/>
          </w:pPr>
          <w:hyperlink w:anchor="__RefHeading___Toc659040_73709187">
            <w:r>
              <w:rPr>
                <w:webHidden/>
                <w:rStyle w:val="IndexLink"/>
              </w:rPr>
              <w:t>1054</w:t>
            </w:r>
            <w:r>
              <w:rPr>
                <w:rStyle w:val="IndexLink"/>
                <w:rtl w:val="true"/>
              </w:rPr>
              <w:t xml:space="preserve">- </w:t>
            </w:r>
            <w:r>
              <w:rPr>
                <w:rStyle w:val="IndexLink"/>
                <w:rtl w:val="true"/>
              </w:rPr>
              <w:t>تسلیة القلوب الحزینة الجاری مجری الکشکول و السفینة</w:t>
            </w:r>
            <w:r>
              <w:rPr>
                <w:rStyle w:val="IndexLink"/>
                <w:rtl w:val="true"/>
              </w:rPr>
              <w:tab/>
            </w:r>
            <w:r>
              <w:rPr>
                <w:rStyle w:val="IndexLink"/>
              </w:rPr>
              <w:t>243</w:t>
            </w:r>
          </w:hyperlink>
        </w:p>
        <w:p>
          <w:pPr>
            <w:pStyle w:val="Contents2"/>
            <w:tabs>
              <w:tab w:val="clear" w:pos="8743"/>
              <w:tab w:val="right" w:pos="9026" w:leader="dot"/>
            </w:tabs>
            <w:rPr/>
          </w:pPr>
          <w:hyperlink w:anchor="__RefHeading___Toc659042_73709187">
            <w:r>
              <w:rPr>
                <w:webHidden/>
                <w:rStyle w:val="IndexLink"/>
              </w:rPr>
              <w:t>1055</w:t>
            </w:r>
            <w:r>
              <w:rPr>
                <w:rStyle w:val="IndexLink"/>
                <w:rtl w:val="true"/>
              </w:rPr>
              <w:t xml:space="preserve">- </w:t>
            </w:r>
            <w:r>
              <w:rPr>
                <w:rStyle w:val="IndexLink"/>
                <w:rtl w:val="true"/>
              </w:rPr>
              <w:t>تسلیة الواله فی ذکر النبی و آله</w:t>
            </w:r>
            <w:r>
              <w:rPr>
                <w:rStyle w:val="IndexLink"/>
                <w:rtl w:val="true"/>
              </w:rPr>
              <w:tab/>
            </w:r>
            <w:r>
              <w:rPr>
                <w:rStyle w:val="IndexLink"/>
              </w:rPr>
              <w:t>244</w:t>
            </w:r>
          </w:hyperlink>
        </w:p>
        <w:p>
          <w:pPr>
            <w:pStyle w:val="Contents2"/>
            <w:tabs>
              <w:tab w:val="clear" w:pos="8743"/>
              <w:tab w:val="right" w:pos="9026" w:leader="dot"/>
            </w:tabs>
            <w:rPr/>
          </w:pPr>
          <w:hyperlink w:anchor="__RefHeading___Toc659044_73709187">
            <w:r>
              <w:rPr>
                <w:webHidden/>
                <w:rStyle w:val="IndexLink"/>
              </w:rPr>
              <w:t>1056</w:t>
            </w:r>
            <w:r>
              <w:rPr>
                <w:rStyle w:val="IndexLink"/>
                <w:rtl w:val="true"/>
              </w:rPr>
              <w:t xml:space="preserve">- </w:t>
            </w:r>
            <w:r>
              <w:rPr>
                <w:rStyle w:val="IndexLink"/>
                <w:rtl w:val="true"/>
              </w:rPr>
              <w:t>تسلیک النفس</w:t>
            </w:r>
            <w:r>
              <w:rPr>
                <w:rStyle w:val="IndexLink"/>
                <w:rtl w:val="true"/>
              </w:rPr>
              <w:tab/>
            </w:r>
            <w:r>
              <w:rPr>
                <w:rStyle w:val="IndexLink"/>
              </w:rPr>
              <w:t>244</w:t>
            </w:r>
          </w:hyperlink>
        </w:p>
        <w:p>
          <w:pPr>
            <w:pStyle w:val="Contents2"/>
            <w:tabs>
              <w:tab w:val="clear" w:pos="8743"/>
              <w:tab w:val="right" w:pos="9026" w:leader="dot"/>
            </w:tabs>
            <w:rPr/>
          </w:pPr>
          <w:hyperlink w:anchor="__RefHeading___Toc659046_73709187">
            <w:r>
              <w:rPr>
                <w:webHidden/>
                <w:rStyle w:val="IndexLink"/>
              </w:rPr>
              <w:t>1057</w:t>
            </w:r>
            <w:r>
              <w:rPr>
                <w:rStyle w:val="IndexLink"/>
                <w:rtl w:val="true"/>
              </w:rPr>
              <w:t xml:space="preserve">- </w:t>
            </w:r>
            <w:r>
              <w:rPr>
                <w:rStyle w:val="IndexLink"/>
                <w:rtl w:val="true"/>
              </w:rPr>
              <w:t>تسهیل الدلیل</w:t>
            </w:r>
            <w:r>
              <w:rPr>
                <w:rStyle w:val="IndexLink"/>
                <w:rtl w:val="true"/>
              </w:rPr>
              <w:tab/>
            </w:r>
            <w:r>
              <w:rPr>
                <w:rStyle w:val="IndexLink"/>
              </w:rPr>
              <w:t>244</w:t>
            </w:r>
          </w:hyperlink>
        </w:p>
        <w:p>
          <w:pPr>
            <w:pStyle w:val="Contents2"/>
            <w:tabs>
              <w:tab w:val="clear" w:pos="8743"/>
              <w:tab w:val="right" w:pos="9026" w:leader="dot"/>
            </w:tabs>
            <w:rPr/>
          </w:pPr>
          <w:hyperlink w:anchor="__RefHeading___Toc659048_73709187">
            <w:r>
              <w:rPr>
                <w:webHidden/>
                <w:rStyle w:val="IndexLink"/>
              </w:rPr>
              <w:t>1058</w:t>
            </w:r>
            <w:r>
              <w:rPr>
                <w:rStyle w:val="IndexLink"/>
                <w:rtl w:val="true"/>
              </w:rPr>
              <w:t xml:space="preserve">- </w:t>
            </w:r>
            <w:r>
              <w:rPr>
                <w:rStyle w:val="IndexLink"/>
                <w:rtl w:val="true"/>
              </w:rPr>
              <w:t>تسهیل المسالک الی المدارک</w:t>
            </w:r>
            <w:r>
              <w:rPr>
                <w:rStyle w:val="IndexLink"/>
                <w:rtl w:val="true"/>
              </w:rPr>
              <w:tab/>
            </w:r>
            <w:r>
              <w:rPr>
                <w:rStyle w:val="IndexLink"/>
              </w:rPr>
              <w:t>244</w:t>
            </w:r>
          </w:hyperlink>
        </w:p>
        <w:p>
          <w:pPr>
            <w:pStyle w:val="Contents2"/>
            <w:tabs>
              <w:tab w:val="clear" w:pos="8743"/>
              <w:tab w:val="right" w:pos="9026" w:leader="dot"/>
            </w:tabs>
            <w:rPr/>
          </w:pPr>
          <w:hyperlink w:anchor="__RefHeading___Toc659050_73709187">
            <w:r>
              <w:rPr>
                <w:webHidden/>
                <w:rStyle w:val="IndexLink"/>
              </w:rPr>
              <w:t>1059</w:t>
            </w:r>
            <w:r>
              <w:rPr>
                <w:rStyle w:val="IndexLink"/>
                <w:rtl w:val="true"/>
              </w:rPr>
              <w:t xml:space="preserve">- </w:t>
            </w:r>
            <w:r>
              <w:rPr>
                <w:rStyle w:val="IndexLink"/>
                <w:rtl w:val="true"/>
              </w:rPr>
              <w:t>تشحیذ الاذهان</w:t>
            </w:r>
            <w:r>
              <w:rPr>
                <w:rStyle w:val="IndexLink"/>
                <w:rtl w:val="true"/>
              </w:rPr>
              <w:tab/>
            </w:r>
            <w:r>
              <w:rPr>
                <w:rStyle w:val="IndexLink"/>
              </w:rPr>
              <w:t>244</w:t>
            </w:r>
          </w:hyperlink>
        </w:p>
        <w:p>
          <w:pPr>
            <w:pStyle w:val="Contents2"/>
            <w:tabs>
              <w:tab w:val="clear" w:pos="8743"/>
              <w:tab w:val="right" w:pos="9026" w:leader="dot"/>
            </w:tabs>
            <w:rPr/>
          </w:pPr>
          <w:hyperlink w:anchor="__RefHeading___Toc659052_73709187">
            <w:r>
              <w:rPr>
                <w:webHidden/>
                <w:rStyle w:val="IndexLink"/>
              </w:rPr>
              <w:t>1060</w:t>
            </w:r>
            <w:r>
              <w:rPr>
                <w:rStyle w:val="IndexLink"/>
                <w:rtl w:val="true"/>
              </w:rPr>
              <w:t xml:space="preserve">- </w:t>
            </w:r>
            <w:r>
              <w:rPr>
                <w:rStyle w:val="IndexLink"/>
                <w:rtl w:val="true"/>
              </w:rPr>
              <w:t>التشریح</w:t>
            </w:r>
            <w:r>
              <w:rPr>
                <w:rStyle w:val="IndexLink"/>
                <w:rtl w:val="true"/>
              </w:rPr>
              <w:tab/>
            </w:r>
            <w:r>
              <w:rPr>
                <w:rStyle w:val="IndexLink"/>
              </w:rPr>
              <w:t>244</w:t>
            </w:r>
          </w:hyperlink>
        </w:p>
        <w:p>
          <w:pPr>
            <w:pStyle w:val="Contents2"/>
            <w:tabs>
              <w:tab w:val="clear" w:pos="8743"/>
              <w:tab w:val="right" w:pos="9026" w:leader="dot"/>
            </w:tabs>
            <w:rPr/>
          </w:pPr>
          <w:hyperlink w:anchor="__RefHeading___Toc659054_73709187">
            <w:r>
              <w:rPr>
                <w:webHidden/>
                <w:rStyle w:val="IndexLink"/>
              </w:rPr>
              <w:t>1061</w:t>
            </w:r>
            <w:r>
              <w:rPr>
                <w:rStyle w:val="IndexLink"/>
                <w:rtl w:val="true"/>
              </w:rPr>
              <w:t xml:space="preserve">- </w:t>
            </w:r>
            <w:r>
              <w:rPr>
                <w:rStyle w:val="IndexLink"/>
                <w:rtl w:val="true"/>
              </w:rPr>
              <w:t>تشریح الابدان</w:t>
            </w:r>
            <w:r>
              <w:rPr>
                <w:rStyle w:val="IndexLink"/>
                <w:rtl w:val="true"/>
              </w:rPr>
              <w:tab/>
            </w:r>
            <w:r>
              <w:rPr>
                <w:rStyle w:val="IndexLink"/>
              </w:rPr>
              <w:t>244</w:t>
            </w:r>
          </w:hyperlink>
        </w:p>
        <w:p>
          <w:pPr>
            <w:pStyle w:val="Contents2"/>
            <w:tabs>
              <w:tab w:val="clear" w:pos="8743"/>
              <w:tab w:val="right" w:pos="9026" w:leader="dot"/>
            </w:tabs>
            <w:rPr/>
          </w:pPr>
          <w:hyperlink w:anchor="__RefHeading___Toc659056_73709187">
            <w:r>
              <w:rPr>
                <w:webHidden/>
                <w:rStyle w:val="IndexLink"/>
              </w:rPr>
              <w:t>1062</w:t>
            </w:r>
            <w:r>
              <w:rPr>
                <w:rStyle w:val="IndexLink"/>
                <w:rtl w:val="true"/>
              </w:rPr>
              <w:t xml:space="preserve">- </w:t>
            </w:r>
            <w:r>
              <w:rPr>
                <w:rStyle w:val="IndexLink"/>
                <w:rtl w:val="true"/>
              </w:rPr>
              <w:t>تشریح العلل</w:t>
            </w:r>
            <w:r>
              <w:rPr>
                <w:rStyle w:val="IndexLink"/>
                <w:rtl w:val="true"/>
              </w:rPr>
              <w:tab/>
            </w:r>
            <w:r>
              <w:rPr>
                <w:rStyle w:val="IndexLink"/>
              </w:rPr>
              <w:t>245</w:t>
            </w:r>
          </w:hyperlink>
        </w:p>
        <w:p>
          <w:pPr>
            <w:pStyle w:val="Contents2"/>
            <w:tabs>
              <w:tab w:val="clear" w:pos="8743"/>
              <w:tab w:val="right" w:pos="9026" w:leader="dot"/>
            </w:tabs>
            <w:rPr/>
          </w:pPr>
          <w:hyperlink w:anchor="__RefHeading___Toc659058_73709187">
            <w:r>
              <w:rPr>
                <w:webHidden/>
                <w:rStyle w:val="IndexLink"/>
              </w:rPr>
              <w:t>1063</w:t>
            </w:r>
            <w:r>
              <w:rPr>
                <w:rStyle w:val="IndexLink"/>
                <w:rtl w:val="true"/>
              </w:rPr>
              <w:t xml:space="preserve">- </w:t>
            </w:r>
            <w:r>
              <w:rPr>
                <w:rStyle w:val="IndexLink"/>
                <w:rtl w:val="true"/>
              </w:rPr>
              <w:t>تشریح و محاکمه در تاریخ آل محمد</w:t>
            </w:r>
            <w:r>
              <w:rPr>
                <w:rStyle w:val="IndexLink"/>
                <w:rtl w:val="true"/>
              </w:rPr>
              <w:tab/>
            </w:r>
            <w:r>
              <w:rPr>
                <w:rStyle w:val="IndexLink"/>
              </w:rPr>
              <w:t>245</w:t>
            </w:r>
          </w:hyperlink>
        </w:p>
        <w:p>
          <w:pPr>
            <w:pStyle w:val="Contents2"/>
            <w:tabs>
              <w:tab w:val="clear" w:pos="8743"/>
              <w:tab w:val="right" w:pos="9026" w:leader="dot"/>
            </w:tabs>
            <w:rPr/>
          </w:pPr>
          <w:hyperlink w:anchor="__RefHeading___Toc659060_73709187">
            <w:r>
              <w:rPr>
                <w:webHidden/>
                <w:rStyle w:val="IndexLink"/>
              </w:rPr>
              <w:t>1064</w:t>
            </w:r>
            <w:r>
              <w:rPr>
                <w:rStyle w:val="IndexLink"/>
                <w:rtl w:val="true"/>
              </w:rPr>
              <w:t xml:space="preserve">- </w:t>
            </w:r>
            <w:r>
              <w:rPr>
                <w:rStyle w:val="IndexLink"/>
                <w:rtl w:val="true"/>
              </w:rPr>
              <w:t>التشریف بتعریف وقت التکلیف</w:t>
            </w:r>
            <w:r>
              <w:rPr>
                <w:rStyle w:val="IndexLink"/>
                <w:rtl w:val="true"/>
              </w:rPr>
              <w:tab/>
            </w:r>
            <w:r>
              <w:rPr>
                <w:rStyle w:val="IndexLink"/>
              </w:rPr>
              <w:t>245</w:t>
            </w:r>
          </w:hyperlink>
        </w:p>
        <w:p>
          <w:pPr>
            <w:pStyle w:val="Contents2"/>
            <w:tabs>
              <w:tab w:val="clear" w:pos="8743"/>
              <w:tab w:val="right" w:pos="9026" w:leader="dot"/>
            </w:tabs>
            <w:rPr/>
          </w:pPr>
          <w:hyperlink w:anchor="__RefHeading___Toc659062_73709187">
            <w:r>
              <w:rPr>
                <w:webHidden/>
                <w:rStyle w:val="IndexLink"/>
              </w:rPr>
              <w:t>1065</w:t>
            </w:r>
            <w:r>
              <w:rPr>
                <w:rStyle w:val="IndexLink"/>
                <w:rtl w:val="true"/>
              </w:rPr>
              <w:t xml:space="preserve">- </w:t>
            </w:r>
            <w:r>
              <w:rPr>
                <w:rStyle w:val="IndexLink"/>
                <w:rtl w:val="true"/>
              </w:rPr>
              <w:t>تصحیح الاذان بحیی علی خیر العمل</w:t>
            </w:r>
            <w:r>
              <w:rPr>
                <w:rStyle w:val="IndexLink"/>
                <w:rtl w:val="true"/>
              </w:rPr>
              <w:tab/>
            </w:r>
            <w:r>
              <w:rPr>
                <w:rStyle w:val="IndexLink"/>
              </w:rPr>
              <w:t>246</w:t>
            </w:r>
          </w:hyperlink>
        </w:p>
        <w:p>
          <w:pPr>
            <w:pStyle w:val="Contents2"/>
            <w:tabs>
              <w:tab w:val="clear" w:pos="8743"/>
              <w:tab w:val="right" w:pos="9026" w:leader="dot"/>
            </w:tabs>
            <w:rPr/>
          </w:pPr>
          <w:hyperlink w:anchor="__RefHeading___Toc659064_73709187">
            <w:r>
              <w:rPr>
                <w:webHidden/>
                <w:rStyle w:val="IndexLink"/>
              </w:rPr>
              <w:t>1066</w:t>
            </w:r>
            <w:r>
              <w:rPr>
                <w:rStyle w:val="IndexLink"/>
                <w:rtl w:val="true"/>
              </w:rPr>
              <w:t xml:space="preserve">- </w:t>
            </w:r>
            <w:r>
              <w:rPr>
                <w:rStyle w:val="IndexLink"/>
                <w:rtl w:val="true"/>
              </w:rPr>
              <w:t>التصریف</w:t>
            </w:r>
            <w:r>
              <w:rPr>
                <w:rStyle w:val="IndexLink"/>
                <w:rtl w:val="true"/>
              </w:rPr>
              <w:tab/>
            </w:r>
            <w:r>
              <w:rPr>
                <w:rStyle w:val="IndexLink"/>
              </w:rPr>
              <w:t>246</w:t>
            </w:r>
          </w:hyperlink>
        </w:p>
        <w:p>
          <w:pPr>
            <w:pStyle w:val="Contents2"/>
            <w:tabs>
              <w:tab w:val="clear" w:pos="8743"/>
              <w:tab w:val="right" w:pos="9026" w:leader="dot"/>
            </w:tabs>
            <w:rPr/>
          </w:pPr>
          <w:hyperlink w:anchor="__RefHeading___Toc659066_73709187">
            <w:r>
              <w:rPr>
                <w:webHidden/>
                <w:rStyle w:val="IndexLink"/>
              </w:rPr>
              <w:t>1067</w:t>
            </w:r>
            <w:r>
              <w:rPr>
                <w:rStyle w:val="IndexLink"/>
                <w:rtl w:val="true"/>
              </w:rPr>
              <w:t xml:space="preserve">- </w:t>
            </w:r>
            <w:r>
              <w:rPr>
                <w:rStyle w:val="IndexLink"/>
                <w:rtl w:val="true"/>
              </w:rPr>
              <w:t>التصوف</w:t>
            </w:r>
            <w:r>
              <w:rPr>
                <w:rStyle w:val="IndexLink"/>
                <w:rtl w:val="true"/>
              </w:rPr>
              <w:tab/>
            </w:r>
            <w:r>
              <w:rPr>
                <w:rStyle w:val="IndexLink"/>
              </w:rPr>
              <w:t>246</w:t>
            </w:r>
          </w:hyperlink>
        </w:p>
        <w:p>
          <w:pPr>
            <w:pStyle w:val="Contents2"/>
            <w:tabs>
              <w:tab w:val="clear" w:pos="8743"/>
              <w:tab w:val="right" w:pos="9026" w:leader="dot"/>
            </w:tabs>
            <w:rPr/>
          </w:pPr>
          <w:hyperlink w:anchor="__RefHeading___Toc659068_73709187">
            <w:r>
              <w:rPr>
                <w:webHidden/>
                <w:rStyle w:val="IndexLink"/>
              </w:rPr>
              <w:t>1068</w:t>
            </w:r>
            <w:r>
              <w:rPr>
                <w:rStyle w:val="IndexLink"/>
                <w:rtl w:val="true"/>
              </w:rPr>
              <w:t xml:space="preserve">- </w:t>
            </w:r>
            <w:r>
              <w:rPr>
                <w:rStyle w:val="IndexLink"/>
                <w:rtl w:val="true"/>
              </w:rPr>
              <w:t>تضمین الالفیة</w:t>
            </w:r>
            <w:r>
              <w:rPr>
                <w:rStyle w:val="IndexLink"/>
                <w:rtl w:val="true"/>
              </w:rPr>
              <w:tab/>
            </w:r>
            <w:r>
              <w:rPr>
                <w:rStyle w:val="IndexLink"/>
              </w:rPr>
              <w:t>246</w:t>
            </w:r>
          </w:hyperlink>
        </w:p>
        <w:p>
          <w:pPr>
            <w:pStyle w:val="Contents2"/>
            <w:tabs>
              <w:tab w:val="clear" w:pos="8743"/>
              <w:tab w:val="right" w:pos="9026" w:leader="dot"/>
            </w:tabs>
            <w:rPr/>
          </w:pPr>
          <w:hyperlink w:anchor="__RefHeading___Toc659070_73709187">
            <w:r>
              <w:rPr>
                <w:webHidden/>
                <w:rStyle w:val="IndexLink"/>
              </w:rPr>
              <w:t>1069</w:t>
            </w:r>
            <w:r>
              <w:rPr>
                <w:rStyle w:val="IndexLink"/>
                <w:rtl w:val="true"/>
              </w:rPr>
              <w:t xml:space="preserve">- </w:t>
            </w:r>
            <w:r>
              <w:rPr>
                <w:rStyle w:val="IndexLink"/>
                <w:rtl w:val="true"/>
              </w:rPr>
              <w:t>تعبیر الرؤیا</w:t>
            </w:r>
            <w:r>
              <w:rPr>
                <w:rStyle w:val="IndexLink"/>
                <w:rtl w:val="true"/>
              </w:rPr>
              <w:tab/>
            </w:r>
            <w:r>
              <w:rPr>
                <w:rStyle w:val="IndexLink"/>
              </w:rPr>
              <w:t>246</w:t>
            </w:r>
          </w:hyperlink>
        </w:p>
        <w:p>
          <w:pPr>
            <w:pStyle w:val="Contents2"/>
            <w:tabs>
              <w:tab w:val="clear" w:pos="8743"/>
              <w:tab w:val="right" w:pos="9026" w:leader="dot"/>
            </w:tabs>
            <w:rPr/>
          </w:pPr>
          <w:hyperlink w:anchor="__RefHeading___Toc659072_73709187">
            <w:r>
              <w:rPr>
                <w:webHidden/>
                <w:rStyle w:val="IndexLink"/>
              </w:rPr>
              <w:t>1070</w:t>
            </w:r>
            <w:r>
              <w:rPr>
                <w:rStyle w:val="IndexLink"/>
                <w:rtl w:val="true"/>
              </w:rPr>
              <w:t xml:space="preserve">- </w:t>
            </w:r>
            <w:r>
              <w:rPr>
                <w:rStyle w:val="IndexLink"/>
                <w:rtl w:val="true"/>
              </w:rPr>
              <w:t>تعبیر الرؤیا</w:t>
            </w:r>
            <w:r>
              <w:rPr>
                <w:rStyle w:val="IndexLink"/>
                <w:rtl w:val="true"/>
              </w:rPr>
              <w:tab/>
            </w:r>
            <w:r>
              <w:rPr>
                <w:rStyle w:val="IndexLink"/>
              </w:rPr>
              <w:t>247</w:t>
            </w:r>
          </w:hyperlink>
        </w:p>
        <w:p>
          <w:pPr>
            <w:pStyle w:val="Contents2"/>
            <w:tabs>
              <w:tab w:val="clear" w:pos="8743"/>
              <w:tab w:val="right" w:pos="9026" w:leader="dot"/>
            </w:tabs>
            <w:rPr/>
          </w:pPr>
          <w:hyperlink w:anchor="__RefHeading___Toc659074_73709187">
            <w:r>
              <w:rPr>
                <w:webHidden/>
                <w:rStyle w:val="IndexLink"/>
              </w:rPr>
              <w:t>1071</w:t>
            </w:r>
            <w:r>
              <w:rPr>
                <w:rStyle w:val="IndexLink"/>
                <w:rtl w:val="true"/>
              </w:rPr>
              <w:t xml:space="preserve">- </w:t>
            </w:r>
            <w:r>
              <w:rPr>
                <w:rStyle w:val="IndexLink"/>
                <w:rtl w:val="true"/>
              </w:rPr>
              <w:t>التعقبات علی الموضوعات</w:t>
            </w:r>
            <w:r>
              <w:rPr>
                <w:rStyle w:val="IndexLink"/>
                <w:rtl w:val="true"/>
              </w:rPr>
              <w:tab/>
            </w:r>
            <w:r>
              <w:rPr>
                <w:rStyle w:val="IndexLink"/>
              </w:rPr>
              <w:t>247</w:t>
            </w:r>
          </w:hyperlink>
        </w:p>
        <w:p>
          <w:pPr>
            <w:pStyle w:val="Contents2"/>
            <w:tabs>
              <w:tab w:val="clear" w:pos="8743"/>
              <w:tab w:val="right" w:pos="9026" w:leader="dot"/>
            </w:tabs>
            <w:rPr/>
          </w:pPr>
          <w:hyperlink w:anchor="__RefHeading___Toc659076_73709187">
            <w:r>
              <w:rPr>
                <w:webHidden/>
                <w:rStyle w:val="IndexLink"/>
              </w:rPr>
              <w:t>1072</w:t>
            </w:r>
            <w:r>
              <w:rPr>
                <w:rStyle w:val="IndexLink"/>
                <w:rtl w:val="true"/>
              </w:rPr>
              <w:t xml:space="preserve">- </w:t>
            </w:r>
            <w:r>
              <w:rPr>
                <w:rStyle w:val="IndexLink"/>
                <w:rtl w:val="true"/>
              </w:rPr>
              <w:t>التعقیب و الانتقاد</w:t>
            </w:r>
            <w:r>
              <w:rPr>
                <w:rStyle w:val="IndexLink"/>
                <w:rtl w:val="true"/>
              </w:rPr>
              <w:tab/>
            </w:r>
            <w:r>
              <w:rPr>
                <w:rStyle w:val="IndexLink"/>
              </w:rPr>
              <w:t>247</w:t>
            </w:r>
          </w:hyperlink>
        </w:p>
        <w:p>
          <w:pPr>
            <w:pStyle w:val="Contents2"/>
            <w:tabs>
              <w:tab w:val="clear" w:pos="8743"/>
              <w:tab w:val="right" w:pos="9026" w:leader="dot"/>
            </w:tabs>
            <w:rPr/>
          </w:pPr>
          <w:hyperlink w:anchor="__RefHeading___Toc659078_73709187">
            <w:r>
              <w:rPr>
                <w:webHidden/>
                <w:rStyle w:val="IndexLink"/>
              </w:rPr>
              <w:t>1073</w:t>
            </w:r>
            <w:r>
              <w:rPr>
                <w:rStyle w:val="IndexLink"/>
                <w:rtl w:val="true"/>
              </w:rPr>
              <w:t xml:space="preserve">- </w:t>
            </w:r>
            <w:r>
              <w:rPr>
                <w:rStyle w:val="IndexLink"/>
                <w:rtl w:val="true"/>
              </w:rPr>
              <w:t>التعلیقات</w:t>
            </w:r>
            <w:r>
              <w:rPr>
                <w:rStyle w:val="IndexLink"/>
                <w:rtl w:val="true"/>
              </w:rPr>
              <w:tab/>
            </w:r>
            <w:r>
              <w:rPr>
                <w:rStyle w:val="IndexLink"/>
              </w:rPr>
              <w:t>247</w:t>
            </w:r>
          </w:hyperlink>
        </w:p>
        <w:p>
          <w:pPr>
            <w:pStyle w:val="Contents2"/>
            <w:tabs>
              <w:tab w:val="clear" w:pos="8743"/>
              <w:tab w:val="right" w:pos="9026" w:leader="dot"/>
            </w:tabs>
            <w:rPr/>
          </w:pPr>
          <w:hyperlink w:anchor="__RefHeading___Toc659080_73709187">
            <w:r>
              <w:rPr>
                <w:webHidden/>
                <w:rStyle w:val="IndexLink"/>
              </w:rPr>
              <w:t>1074</w:t>
            </w:r>
            <w:r>
              <w:rPr>
                <w:rStyle w:val="IndexLink"/>
                <w:rtl w:val="true"/>
              </w:rPr>
              <w:t xml:space="preserve">- </w:t>
            </w:r>
            <w:r>
              <w:rPr>
                <w:rStyle w:val="IndexLink"/>
                <w:rtl w:val="true"/>
              </w:rPr>
              <w:t>التعلیقات الطبیة</w:t>
            </w:r>
            <w:r>
              <w:rPr>
                <w:rStyle w:val="IndexLink"/>
                <w:rtl w:val="true"/>
              </w:rPr>
              <w:tab/>
            </w:r>
            <w:r>
              <w:rPr>
                <w:rStyle w:val="IndexLink"/>
              </w:rPr>
              <w:t>247</w:t>
            </w:r>
          </w:hyperlink>
        </w:p>
        <w:p>
          <w:pPr>
            <w:pStyle w:val="Contents2"/>
            <w:tabs>
              <w:tab w:val="clear" w:pos="8743"/>
              <w:tab w:val="right" w:pos="9026" w:leader="dot"/>
            </w:tabs>
            <w:rPr/>
          </w:pPr>
          <w:hyperlink w:anchor="__RefHeading___Toc659082_73709187">
            <w:r>
              <w:rPr>
                <w:webHidden/>
                <w:rStyle w:val="IndexLink"/>
              </w:rPr>
              <w:t>1075</w:t>
            </w:r>
            <w:r>
              <w:rPr>
                <w:rStyle w:val="IndexLink"/>
                <w:rtl w:val="true"/>
              </w:rPr>
              <w:t xml:space="preserve">- </w:t>
            </w:r>
            <w:r>
              <w:rPr>
                <w:rStyle w:val="IndexLink"/>
                <w:rtl w:val="true"/>
              </w:rPr>
              <w:t>تعلیقات علی أبواب المفاهیم</w:t>
            </w:r>
            <w:r>
              <w:rPr>
                <w:rStyle w:val="IndexLink"/>
                <w:rtl w:val="true"/>
              </w:rPr>
              <w:tab/>
            </w:r>
            <w:r>
              <w:rPr>
                <w:rStyle w:val="IndexLink"/>
              </w:rPr>
              <w:t>247</w:t>
            </w:r>
          </w:hyperlink>
        </w:p>
        <w:p>
          <w:pPr>
            <w:pStyle w:val="Contents2"/>
            <w:tabs>
              <w:tab w:val="clear" w:pos="8743"/>
              <w:tab w:val="right" w:pos="9026" w:leader="dot"/>
            </w:tabs>
            <w:rPr/>
          </w:pPr>
          <w:hyperlink w:anchor="__RefHeading___Toc659084_73709187">
            <w:r>
              <w:rPr>
                <w:webHidden/>
                <w:rStyle w:val="IndexLink"/>
              </w:rPr>
              <w:t>1076</w:t>
            </w:r>
            <w:r>
              <w:rPr>
                <w:rStyle w:val="IndexLink"/>
                <w:rtl w:val="true"/>
              </w:rPr>
              <w:t xml:space="preserve">- </w:t>
            </w:r>
            <w:r>
              <w:rPr>
                <w:rStyle w:val="IndexLink"/>
                <w:rtl w:val="true"/>
              </w:rPr>
              <w:t>التعلیقات علی شرح المنظومة السبزواریة</w:t>
            </w:r>
            <w:r>
              <w:rPr>
                <w:rStyle w:val="IndexLink"/>
                <w:rtl w:val="true"/>
              </w:rPr>
              <w:tab/>
            </w:r>
            <w:r>
              <w:rPr>
                <w:rStyle w:val="IndexLink"/>
              </w:rPr>
              <w:t>248</w:t>
            </w:r>
          </w:hyperlink>
        </w:p>
        <w:p>
          <w:pPr>
            <w:pStyle w:val="Contents2"/>
            <w:tabs>
              <w:tab w:val="clear" w:pos="8743"/>
              <w:tab w:val="right" w:pos="9026" w:leader="dot"/>
            </w:tabs>
            <w:rPr/>
          </w:pPr>
          <w:hyperlink w:anchor="__RefHeading___Toc659086_73709187">
            <w:r>
              <w:rPr>
                <w:webHidden/>
                <w:rStyle w:val="IndexLink"/>
              </w:rPr>
              <w:t>1077</w:t>
            </w:r>
            <w:r>
              <w:rPr>
                <w:rStyle w:val="IndexLink"/>
                <w:rtl w:val="true"/>
              </w:rPr>
              <w:t xml:space="preserve">- </w:t>
            </w:r>
            <w:r>
              <w:rPr>
                <w:rStyle w:val="IndexLink"/>
                <w:rtl w:val="true"/>
              </w:rPr>
              <w:t>التعلیقات علی کفایة الاصول</w:t>
            </w:r>
            <w:r>
              <w:rPr>
                <w:rStyle w:val="IndexLink"/>
                <w:rtl w:val="true"/>
              </w:rPr>
              <w:tab/>
            </w:r>
            <w:r>
              <w:rPr>
                <w:rStyle w:val="IndexLink"/>
              </w:rPr>
              <w:t>248</w:t>
            </w:r>
          </w:hyperlink>
        </w:p>
        <w:p>
          <w:pPr>
            <w:pStyle w:val="Contents2"/>
            <w:tabs>
              <w:tab w:val="clear" w:pos="8743"/>
              <w:tab w:val="right" w:pos="9026" w:leader="dot"/>
            </w:tabs>
            <w:rPr/>
          </w:pPr>
          <w:hyperlink w:anchor="__RefHeading___Toc659088_73709187">
            <w:r>
              <w:rPr>
                <w:webHidden/>
                <w:rStyle w:val="IndexLink"/>
              </w:rPr>
              <w:t>1078</w:t>
            </w:r>
            <w:r>
              <w:rPr>
                <w:rStyle w:val="IndexLink"/>
                <w:rtl w:val="true"/>
              </w:rPr>
              <w:t xml:space="preserve">- </w:t>
            </w:r>
            <w:r>
              <w:rPr>
                <w:rStyle w:val="IndexLink"/>
                <w:rtl w:val="true"/>
              </w:rPr>
              <w:t>التعلیقة القدسیة</w:t>
            </w:r>
            <w:r>
              <w:rPr>
                <w:rStyle w:val="IndexLink"/>
                <w:rtl w:val="true"/>
              </w:rPr>
              <w:tab/>
            </w:r>
            <w:r>
              <w:rPr>
                <w:rStyle w:val="IndexLink"/>
              </w:rPr>
              <w:t>248</w:t>
            </w:r>
          </w:hyperlink>
        </w:p>
        <w:p>
          <w:pPr>
            <w:pStyle w:val="Contents2"/>
            <w:tabs>
              <w:tab w:val="clear" w:pos="8743"/>
              <w:tab w:val="right" w:pos="9026" w:leader="dot"/>
            </w:tabs>
            <w:rPr/>
          </w:pPr>
          <w:hyperlink w:anchor="__RefHeading___Toc659090_73709187">
            <w:r>
              <w:rPr>
                <w:webHidden/>
                <w:rStyle w:val="IndexLink"/>
              </w:rPr>
              <w:t>1079</w:t>
            </w:r>
            <w:r>
              <w:rPr>
                <w:rStyle w:val="IndexLink"/>
                <w:rtl w:val="true"/>
              </w:rPr>
              <w:t xml:space="preserve">- </w:t>
            </w:r>
            <w:r>
              <w:rPr>
                <w:rStyle w:val="IndexLink"/>
                <w:rtl w:val="true"/>
              </w:rPr>
              <w:t>تعلیم‏نامه</w:t>
            </w:r>
            <w:r>
              <w:rPr>
                <w:rStyle w:val="IndexLink"/>
                <w:rtl w:val="true"/>
              </w:rPr>
              <w:tab/>
            </w:r>
            <w:r>
              <w:rPr>
                <w:rStyle w:val="IndexLink"/>
              </w:rPr>
              <w:t>248</w:t>
            </w:r>
          </w:hyperlink>
        </w:p>
        <w:p>
          <w:pPr>
            <w:pStyle w:val="Contents2"/>
            <w:tabs>
              <w:tab w:val="clear" w:pos="8743"/>
              <w:tab w:val="right" w:pos="9026" w:leader="dot"/>
            </w:tabs>
            <w:rPr/>
          </w:pPr>
          <w:hyperlink w:anchor="__RefHeading___Toc659092_73709187">
            <w:r>
              <w:rPr>
                <w:webHidden/>
                <w:rStyle w:val="IndexLink"/>
              </w:rPr>
              <w:t>1080</w:t>
            </w:r>
            <w:r>
              <w:rPr>
                <w:rStyle w:val="IndexLink"/>
                <w:rtl w:val="true"/>
              </w:rPr>
              <w:t xml:space="preserve">- </w:t>
            </w:r>
            <w:r>
              <w:rPr>
                <w:rStyle w:val="IndexLink"/>
                <w:rtl w:val="true"/>
              </w:rPr>
              <w:t>تعلیم و تربیت در نظر فردوسی</w:t>
            </w:r>
            <w:r>
              <w:rPr>
                <w:rStyle w:val="IndexLink"/>
                <w:rtl w:val="true"/>
              </w:rPr>
              <w:tab/>
            </w:r>
            <w:r>
              <w:rPr>
                <w:rStyle w:val="IndexLink"/>
              </w:rPr>
              <w:t>248</w:t>
            </w:r>
          </w:hyperlink>
        </w:p>
        <w:p>
          <w:pPr>
            <w:pStyle w:val="Contents2"/>
            <w:tabs>
              <w:tab w:val="clear" w:pos="8743"/>
              <w:tab w:val="right" w:pos="9026" w:leader="dot"/>
            </w:tabs>
            <w:rPr/>
          </w:pPr>
          <w:hyperlink w:anchor="__RefHeading___Toc659094_73709187">
            <w:r>
              <w:rPr>
                <w:webHidden/>
                <w:rStyle w:val="IndexLink"/>
              </w:rPr>
              <w:t>1081</w:t>
            </w:r>
            <w:r>
              <w:rPr>
                <w:rStyle w:val="IndexLink"/>
                <w:rtl w:val="true"/>
              </w:rPr>
              <w:t xml:space="preserve">- </w:t>
            </w:r>
            <w:r>
              <w:rPr>
                <w:rStyle w:val="IndexLink"/>
                <w:rtl w:val="true"/>
              </w:rPr>
              <w:t>تعلیمات قرآن</w:t>
            </w:r>
            <w:r>
              <w:rPr>
                <w:rStyle w:val="IndexLink"/>
                <w:rtl w:val="true"/>
              </w:rPr>
              <w:tab/>
            </w:r>
            <w:r>
              <w:rPr>
                <w:rStyle w:val="IndexLink"/>
              </w:rPr>
              <w:t>248</w:t>
            </w:r>
          </w:hyperlink>
        </w:p>
        <w:p>
          <w:pPr>
            <w:pStyle w:val="Contents2"/>
            <w:tabs>
              <w:tab w:val="clear" w:pos="8743"/>
              <w:tab w:val="right" w:pos="9026" w:leader="dot"/>
            </w:tabs>
            <w:rPr/>
          </w:pPr>
          <w:hyperlink w:anchor="__RefHeading___Toc659096_73709187">
            <w:r>
              <w:rPr>
                <w:webHidden/>
                <w:rStyle w:val="IndexLink"/>
              </w:rPr>
              <w:t>1082</w:t>
            </w:r>
            <w:r>
              <w:rPr>
                <w:rStyle w:val="IndexLink"/>
                <w:rtl w:val="true"/>
              </w:rPr>
              <w:t xml:space="preserve">- </w:t>
            </w:r>
            <w:r>
              <w:rPr>
                <w:rStyle w:val="IndexLink"/>
                <w:rtl w:val="true"/>
              </w:rPr>
              <w:t>تغارید الحیاة</w:t>
            </w:r>
            <w:r>
              <w:rPr>
                <w:rStyle w:val="IndexLink"/>
                <w:rtl w:val="true"/>
              </w:rPr>
              <w:tab/>
            </w:r>
            <w:r>
              <w:rPr>
                <w:rStyle w:val="IndexLink"/>
              </w:rPr>
              <w:t>249</w:t>
            </w:r>
          </w:hyperlink>
        </w:p>
        <w:p>
          <w:pPr>
            <w:pStyle w:val="Contents2"/>
            <w:tabs>
              <w:tab w:val="clear" w:pos="8743"/>
              <w:tab w:val="right" w:pos="9026" w:leader="dot"/>
            </w:tabs>
            <w:rPr/>
          </w:pPr>
          <w:hyperlink w:anchor="__RefHeading___Toc659098_73709187">
            <w:r>
              <w:rPr>
                <w:webHidden/>
                <w:rStyle w:val="IndexLink"/>
              </w:rPr>
              <w:t>1083</w:t>
            </w:r>
            <w:r>
              <w:rPr>
                <w:rStyle w:val="IndexLink"/>
                <w:rtl w:val="true"/>
              </w:rPr>
              <w:t xml:space="preserve">- </w:t>
            </w:r>
            <w:r>
              <w:rPr>
                <w:rStyle w:val="IndexLink"/>
                <w:rtl w:val="true"/>
              </w:rPr>
              <w:t>تفریح القاصد لتوضیح المقاصد</w:t>
            </w:r>
            <w:r>
              <w:rPr>
                <w:rStyle w:val="IndexLink"/>
                <w:rtl w:val="true"/>
              </w:rPr>
              <w:tab/>
            </w:r>
            <w:r>
              <w:rPr>
                <w:rStyle w:val="IndexLink"/>
              </w:rPr>
              <w:t>249</w:t>
            </w:r>
          </w:hyperlink>
        </w:p>
        <w:p>
          <w:pPr>
            <w:pStyle w:val="Contents2"/>
            <w:tabs>
              <w:tab w:val="clear" w:pos="8743"/>
              <w:tab w:val="right" w:pos="9026" w:leader="dot"/>
            </w:tabs>
            <w:rPr/>
          </w:pPr>
          <w:hyperlink w:anchor="__RefHeading___Toc659100_73709187">
            <w:r>
              <w:rPr>
                <w:webHidden/>
                <w:rStyle w:val="IndexLink"/>
              </w:rPr>
              <w:t>1084</w:t>
            </w:r>
            <w:r>
              <w:rPr>
                <w:rStyle w:val="IndexLink"/>
                <w:rtl w:val="true"/>
              </w:rPr>
              <w:t xml:space="preserve">- </w:t>
            </w:r>
            <w:r>
              <w:rPr>
                <w:rStyle w:val="IndexLink"/>
                <w:rtl w:val="true"/>
              </w:rPr>
              <w:t>تفسیر آقا محمد السنکلجی</w:t>
            </w:r>
            <w:r>
              <w:rPr>
                <w:rStyle w:val="IndexLink"/>
                <w:rtl w:val="true"/>
              </w:rPr>
              <w:tab/>
            </w:r>
            <w:r>
              <w:rPr>
                <w:rStyle w:val="IndexLink"/>
              </w:rPr>
              <w:t>249</w:t>
            </w:r>
          </w:hyperlink>
        </w:p>
        <w:p>
          <w:pPr>
            <w:pStyle w:val="Contents2"/>
            <w:tabs>
              <w:tab w:val="clear" w:pos="8743"/>
              <w:tab w:val="right" w:pos="9026" w:leader="dot"/>
            </w:tabs>
            <w:rPr/>
          </w:pPr>
          <w:hyperlink w:anchor="__RefHeading___Toc659102_73709187">
            <w:r>
              <w:rPr>
                <w:webHidden/>
                <w:rStyle w:val="IndexLink"/>
              </w:rPr>
              <w:t>1085</w:t>
            </w:r>
            <w:r>
              <w:rPr>
                <w:rStyle w:val="IndexLink"/>
                <w:rtl w:val="true"/>
              </w:rPr>
              <w:t xml:space="preserve">- </w:t>
            </w:r>
            <w:r>
              <w:rPr>
                <w:rStyle w:val="IndexLink"/>
                <w:rtl w:val="true"/>
              </w:rPr>
              <w:t>تفسیر آی القرآن المنزلة فی أمیر المؤمنین</w:t>
            </w:r>
            <w:r>
              <w:rPr>
                <w:rStyle w:val="IndexLink"/>
                <w:rtl w:val="true"/>
              </w:rPr>
              <w:tab/>
            </w:r>
            <w:r>
              <w:rPr>
                <w:rStyle w:val="IndexLink"/>
              </w:rPr>
              <w:t>249</w:t>
            </w:r>
          </w:hyperlink>
        </w:p>
        <w:p>
          <w:pPr>
            <w:pStyle w:val="Contents2"/>
            <w:tabs>
              <w:tab w:val="clear" w:pos="8743"/>
              <w:tab w:val="right" w:pos="9026" w:leader="dot"/>
            </w:tabs>
            <w:rPr/>
          </w:pPr>
          <w:hyperlink w:anchor="__RefHeading___Toc659104_73709187">
            <w:r>
              <w:rPr>
                <w:webHidden/>
                <w:rStyle w:val="IndexLink"/>
              </w:rPr>
              <w:t>1086</w:t>
            </w:r>
            <w:r>
              <w:rPr>
                <w:rStyle w:val="IndexLink"/>
                <w:rtl w:val="true"/>
              </w:rPr>
              <w:t xml:space="preserve">- </w:t>
            </w:r>
            <w:r>
              <w:rPr>
                <w:rStyle w:val="IndexLink"/>
                <w:rtl w:val="true"/>
              </w:rPr>
              <w:t>تفسیر الآیات الباهرة بأخبار العترة الطاهرة</w:t>
            </w:r>
            <w:r>
              <w:rPr>
                <w:rStyle w:val="IndexLink"/>
                <w:rtl w:val="true"/>
              </w:rPr>
              <w:tab/>
            </w:r>
            <w:r>
              <w:rPr>
                <w:rStyle w:val="IndexLink"/>
              </w:rPr>
              <w:t>250</w:t>
            </w:r>
          </w:hyperlink>
        </w:p>
        <w:p>
          <w:pPr>
            <w:pStyle w:val="Contents2"/>
            <w:tabs>
              <w:tab w:val="clear" w:pos="8743"/>
              <w:tab w:val="right" w:pos="9026" w:leader="dot"/>
            </w:tabs>
            <w:rPr/>
          </w:pPr>
          <w:hyperlink w:anchor="__RefHeading___Toc659106_73709187">
            <w:r>
              <w:rPr>
                <w:webHidden/>
                <w:rStyle w:val="IndexLink"/>
              </w:rPr>
              <w:t>1087</w:t>
            </w:r>
            <w:r>
              <w:rPr>
                <w:rStyle w:val="IndexLink"/>
                <w:rtl w:val="true"/>
              </w:rPr>
              <w:t xml:space="preserve">- </w:t>
            </w:r>
            <w:r>
              <w:rPr>
                <w:rStyle w:val="IndexLink"/>
                <w:rtl w:val="true"/>
              </w:rPr>
              <w:t>تفسیر آیة الکرسی</w:t>
            </w:r>
            <w:r>
              <w:rPr>
                <w:rStyle w:val="IndexLink"/>
                <w:rtl w:val="true"/>
              </w:rPr>
              <w:tab/>
            </w:r>
            <w:r>
              <w:rPr>
                <w:rStyle w:val="IndexLink"/>
              </w:rPr>
              <w:t>250</w:t>
            </w:r>
          </w:hyperlink>
        </w:p>
        <w:p>
          <w:pPr>
            <w:pStyle w:val="Contents2"/>
            <w:tabs>
              <w:tab w:val="clear" w:pos="8743"/>
              <w:tab w:val="right" w:pos="9026" w:leader="dot"/>
            </w:tabs>
            <w:rPr/>
          </w:pPr>
          <w:hyperlink w:anchor="__RefHeading___Toc659108_73709187">
            <w:r>
              <w:rPr>
                <w:webHidden/>
                <w:rStyle w:val="IndexLink"/>
              </w:rPr>
              <w:t>1088</w:t>
            </w:r>
            <w:r>
              <w:rPr>
                <w:rStyle w:val="IndexLink"/>
                <w:rtl w:val="true"/>
              </w:rPr>
              <w:t xml:space="preserve">- </w:t>
            </w:r>
            <w:r>
              <w:rPr>
                <w:rStyle w:val="IndexLink"/>
                <w:rtl w:val="true"/>
              </w:rPr>
              <w:t>تفسیر آیة الکرسی</w:t>
            </w:r>
            <w:r>
              <w:rPr>
                <w:rStyle w:val="IndexLink"/>
                <w:rtl w:val="true"/>
              </w:rPr>
              <w:tab/>
            </w:r>
            <w:r>
              <w:rPr>
                <w:rStyle w:val="IndexLink"/>
              </w:rPr>
              <w:t>250</w:t>
            </w:r>
          </w:hyperlink>
        </w:p>
        <w:p>
          <w:pPr>
            <w:pStyle w:val="Contents2"/>
            <w:tabs>
              <w:tab w:val="clear" w:pos="8743"/>
              <w:tab w:val="right" w:pos="9026" w:leader="dot"/>
            </w:tabs>
            <w:rPr/>
          </w:pPr>
          <w:hyperlink w:anchor="__RefHeading___Toc659110_73709187">
            <w:r>
              <w:rPr>
                <w:webHidden/>
                <w:rStyle w:val="IndexLink"/>
              </w:rPr>
              <w:t>1089</w:t>
            </w:r>
            <w:r>
              <w:rPr>
                <w:rStyle w:val="IndexLink"/>
                <w:rtl w:val="true"/>
              </w:rPr>
              <w:t xml:space="preserve">- </w:t>
            </w:r>
            <w:r>
              <w:rPr>
                <w:rStyle w:val="IndexLink"/>
                <w:rtl w:val="true"/>
              </w:rPr>
              <w:t>تفسیر آیة النور</w:t>
            </w:r>
            <w:r>
              <w:rPr>
                <w:rStyle w:val="IndexLink"/>
                <w:rtl w:val="true"/>
              </w:rPr>
              <w:tab/>
            </w:r>
            <w:r>
              <w:rPr>
                <w:rStyle w:val="IndexLink"/>
              </w:rPr>
              <w:t>250</w:t>
            </w:r>
          </w:hyperlink>
        </w:p>
        <w:p>
          <w:pPr>
            <w:pStyle w:val="Contents2"/>
            <w:tabs>
              <w:tab w:val="clear" w:pos="8743"/>
              <w:tab w:val="right" w:pos="9026" w:leader="dot"/>
            </w:tabs>
            <w:rPr/>
          </w:pPr>
          <w:hyperlink w:anchor="__RefHeading___Toc659112_73709187">
            <w:r>
              <w:rPr>
                <w:webHidden/>
                <w:rStyle w:val="IndexLink"/>
              </w:rPr>
              <w:t>1090</w:t>
            </w:r>
            <w:r>
              <w:rPr>
                <w:rStyle w:val="IndexLink"/>
                <w:rtl w:val="true"/>
              </w:rPr>
              <w:t xml:space="preserve">- </w:t>
            </w:r>
            <w:r>
              <w:rPr>
                <w:rStyle w:val="IndexLink"/>
                <w:rtl w:val="true"/>
              </w:rPr>
              <w:t>تفسیر آیة النور</w:t>
            </w:r>
            <w:r>
              <w:rPr>
                <w:rStyle w:val="IndexLink"/>
                <w:rtl w:val="true"/>
              </w:rPr>
              <w:tab/>
            </w:r>
            <w:r>
              <w:rPr>
                <w:rStyle w:val="IndexLink"/>
              </w:rPr>
              <w:t>251</w:t>
            </w:r>
          </w:hyperlink>
        </w:p>
        <w:p>
          <w:pPr>
            <w:pStyle w:val="Contents2"/>
            <w:tabs>
              <w:tab w:val="clear" w:pos="8743"/>
              <w:tab w:val="right" w:pos="9026" w:leader="dot"/>
            </w:tabs>
            <w:rPr/>
          </w:pPr>
          <w:hyperlink w:anchor="__RefHeading___Toc659114_73709187">
            <w:r>
              <w:rPr>
                <w:webHidden/>
                <w:rStyle w:val="IndexLink"/>
              </w:rPr>
              <w:t>1091</w:t>
            </w:r>
            <w:r>
              <w:rPr>
                <w:rStyle w:val="IndexLink"/>
                <w:rtl w:val="true"/>
              </w:rPr>
              <w:t xml:space="preserve">- </w:t>
            </w:r>
            <w:r>
              <w:rPr>
                <w:rStyle w:val="IndexLink"/>
                <w:rtl w:val="true"/>
              </w:rPr>
              <w:t>تفسیر آیة و سیجنبها الاتقی</w:t>
            </w:r>
            <w:r>
              <w:rPr>
                <w:rStyle w:val="IndexLink"/>
                <w:rtl w:val="true"/>
              </w:rPr>
              <w:tab/>
            </w:r>
            <w:r>
              <w:rPr>
                <w:rStyle w:val="IndexLink"/>
              </w:rPr>
              <w:t>251</w:t>
            </w:r>
          </w:hyperlink>
        </w:p>
        <w:p>
          <w:pPr>
            <w:pStyle w:val="Contents2"/>
            <w:tabs>
              <w:tab w:val="clear" w:pos="8743"/>
              <w:tab w:val="right" w:pos="9026" w:leader="dot"/>
            </w:tabs>
            <w:rPr/>
          </w:pPr>
          <w:hyperlink w:anchor="__RefHeading___Toc659116_73709187">
            <w:r>
              <w:rPr>
                <w:webHidden/>
                <w:rStyle w:val="IndexLink"/>
              </w:rPr>
              <w:t>1092</w:t>
            </w:r>
            <w:r>
              <w:rPr>
                <w:rStyle w:val="IndexLink"/>
                <w:rtl w:val="true"/>
              </w:rPr>
              <w:t xml:space="preserve">- </w:t>
            </w:r>
            <w:r>
              <w:rPr>
                <w:rStyle w:val="IndexLink"/>
                <w:rtl w:val="true"/>
              </w:rPr>
              <w:t>تفسیر آیة و سیجنبها الاتقی</w:t>
            </w:r>
            <w:r>
              <w:rPr>
                <w:rStyle w:val="IndexLink"/>
                <w:rtl w:val="true"/>
              </w:rPr>
              <w:tab/>
            </w:r>
            <w:r>
              <w:rPr>
                <w:rStyle w:val="IndexLink"/>
              </w:rPr>
              <w:t>251</w:t>
            </w:r>
          </w:hyperlink>
        </w:p>
        <w:p>
          <w:pPr>
            <w:pStyle w:val="Contents2"/>
            <w:tabs>
              <w:tab w:val="clear" w:pos="8743"/>
              <w:tab w:val="right" w:pos="9026" w:leader="dot"/>
            </w:tabs>
            <w:rPr/>
          </w:pPr>
          <w:hyperlink w:anchor="__RefHeading___Toc659118_73709187">
            <w:r>
              <w:rPr>
                <w:webHidden/>
                <w:rStyle w:val="IndexLink"/>
              </w:rPr>
              <w:t>1093</w:t>
            </w:r>
            <w:r>
              <w:rPr>
                <w:rStyle w:val="IndexLink"/>
                <w:rtl w:val="true"/>
              </w:rPr>
              <w:t xml:space="preserve">- </w:t>
            </w:r>
            <w:r>
              <w:rPr>
                <w:rStyle w:val="IndexLink"/>
                <w:rtl w:val="true"/>
              </w:rPr>
              <w:t>تفسیر آیة یا ارض ابلعی مائک</w:t>
            </w:r>
            <w:r>
              <w:rPr>
                <w:rStyle w:val="IndexLink"/>
                <w:rtl w:val="true"/>
              </w:rPr>
              <w:tab/>
            </w:r>
            <w:r>
              <w:rPr>
                <w:rStyle w:val="IndexLink"/>
              </w:rPr>
              <w:t>251</w:t>
            </w:r>
          </w:hyperlink>
        </w:p>
        <w:p>
          <w:pPr>
            <w:pStyle w:val="Contents2"/>
            <w:tabs>
              <w:tab w:val="clear" w:pos="8743"/>
              <w:tab w:val="right" w:pos="9026" w:leader="dot"/>
            </w:tabs>
            <w:rPr/>
          </w:pPr>
          <w:hyperlink w:anchor="__RefHeading___Toc659120_73709187">
            <w:r>
              <w:rPr>
                <w:webHidden/>
                <w:rStyle w:val="IndexLink"/>
              </w:rPr>
              <w:t>1094</w:t>
            </w:r>
            <w:r>
              <w:rPr>
                <w:rStyle w:val="IndexLink"/>
                <w:rtl w:val="true"/>
              </w:rPr>
              <w:t xml:space="preserve">- </w:t>
            </w:r>
            <w:r>
              <w:rPr>
                <w:rStyle w:val="IndexLink"/>
                <w:rtl w:val="true"/>
              </w:rPr>
              <w:t>تفسیر ابی اسحاق</w:t>
            </w:r>
            <w:r>
              <w:rPr>
                <w:rStyle w:val="IndexLink"/>
                <w:rtl w:val="true"/>
              </w:rPr>
              <w:tab/>
            </w:r>
            <w:r>
              <w:rPr>
                <w:rStyle w:val="IndexLink"/>
              </w:rPr>
              <w:t>251</w:t>
            </w:r>
          </w:hyperlink>
        </w:p>
        <w:p>
          <w:pPr>
            <w:pStyle w:val="Contents2"/>
            <w:tabs>
              <w:tab w:val="clear" w:pos="8743"/>
              <w:tab w:val="right" w:pos="9026" w:leader="dot"/>
            </w:tabs>
            <w:rPr/>
          </w:pPr>
          <w:hyperlink w:anchor="__RefHeading___Toc659122_73709187">
            <w:r>
              <w:rPr>
                <w:webHidden/>
                <w:rStyle w:val="IndexLink"/>
              </w:rPr>
              <w:t>1095</w:t>
            </w:r>
            <w:r>
              <w:rPr>
                <w:rStyle w:val="IndexLink"/>
                <w:rtl w:val="true"/>
              </w:rPr>
              <w:t xml:space="preserve">- </w:t>
            </w:r>
            <w:r>
              <w:rPr>
                <w:rStyle w:val="IndexLink"/>
                <w:rtl w:val="true"/>
              </w:rPr>
              <w:t>تفسیر أربع سور</w:t>
            </w:r>
            <w:r>
              <w:rPr>
                <w:rStyle w:val="IndexLink"/>
                <w:rtl w:val="true"/>
              </w:rPr>
              <w:tab/>
            </w:r>
            <w:r>
              <w:rPr>
                <w:rStyle w:val="IndexLink"/>
              </w:rPr>
              <w:t>251</w:t>
            </w:r>
          </w:hyperlink>
        </w:p>
        <w:p>
          <w:pPr>
            <w:pStyle w:val="Contents2"/>
            <w:tabs>
              <w:tab w:val="clear" w:pos="8743"/>
              <w:tab w:val="right" w:pos="9026" w:leader="dot"/>
            </w:tabs>
            <w:rPr/>
          </w:pPr>
          <w:hyperlink w:anchor="__RefHeading___Toc659124_73709187">
            <w:r>
              <w:rPr>
                <w:webHidden/>
                <w:rStyle w:val="IndexLink"/>
              </w:rPr>
              <w:t>1096</w:t>
            </w:r>
            <w:r>
              <w:rPr>
                <w:rStyle w:val="IndexLink"/>
                <w:rtl w:val="true"/>
              </w:rPr>
              <w:t xml:space="preserve">- </w:t>
            </w:r>
            <w:r>
              <w:rPr>
                <w:rStyle w:val="IndexLink"/>
                <w:rtl w:val="true"/>
              </w:rPr>
              <w:t>تفسیر اهل البیت</w:t>
            </w:r>
            <w:r>
              <w:rPr>
                <w:rStyle w:val="IndexLink"/>
                <w:rtl w:val="true"/>
              </w:rPr>
              <w:tab/>
            </w:r>
            <w:r>
              <w:rPr>
                <w:rStyle w:val="IndexLink"/>
              </w:rPr>
              <w:t>251</w:t>
            </w:r>
          </w:hyperlink>
        </w:p>
        <w:p>
          <w:pPr>
            <w:pStyle w:val="Contents2"/>
            <w:tabs>
              <w:tab w:val="clear" w:pos="8743"/>
              <w:tab w:val="right" w:pos="9026" w:leader="dot"/>
            </w:tabs>
            <w:rPr/>
          </w:pPr>
          <w:hyperlink w:anchor="__RefHeading___Toc659126_73709187">
            <w:r>
              <w:rPr>
                <w:webHidden/>
                <w:rStyle w:val="IndexLink"/>
              </w:rPr>
              <w:t>1097</w:t>
            </w:r>
            <w:r>
              <w:rPr>
                <w:rStyle w:val="IndexLink"/>
                <w:rtl w:val="true"/>
              </w:rPr>
              <w:t xml:space="preserve">- </w:t>
            </w:r>
            <w:r>
              <w:rPr>
                <w:rStyle w:val="IndexLink"/>
                <w:rtl w:val="true"/>
              </w:rPr>
              <w:t>تفسیر اهل البیت</w:t>
            </w:r>
            <w:r>
              <w:rPr>
                <w:rStyle w:val="IndexLink"/>
                <w:rtl w:val="true"/>
              </w:rPr>
              <w:tab/>
            </w:r>
            <w:r>
              <w:rPr>
                <w:rStyle w:val="IndexLink"/>
              </w:rPr>
              <w:t>252</w:t>
            </w:r>
          </w:hyperlink>
        </w:p>
        <w:p>
          <w:pPr>
            <w:pStyle w:val="Contents2"/>
            <w:tabs>
              <w:tab w:val="clear" w:pos="8743"/>
              <w:tab w:val="right" w:pos="9026" w:leader="dot"/>
            </w:tabs>
            <w:rPr/>
          </w:pPr>
          <w:hyperlink w:anchor="__RefHeading___Toc659128_73709187">
            <w:r>
              <w:rPr>
                <w:webHidden/>
                <w:rStyle w:val="IndexLink"/>
              </w:rPr>
              <w:t>1098</w:t>
            </w:r>
            <w:r>
              <w:rPr>
                <w:rStyle w:val="IndexLink"/>
                <w:rtl w:val="true"/>
              </w:rPr>
              <w:t xml:space="preserve">- </w:t>
            </w:r>
            <w:r>
              <w:rPr>
                <w:rStyle w:val="IndexLink"/>
                <w:rtl w:val="true"/>
              </w:rPr>
              <w:t>تفسیر بعض الاصحاب</w:t>
            </w:r>
            <w:r>
              <w:rPr>
                <w:rStyle w:val="IndexLink"/>
                <w:rtl w:val="true"/>
              </w:rPr>
              <w:tab/>
            </w:r>
            <w:r>
              <w:rPr>
                <w:rStyle w:val="IndexLink"/>
              </w:rPr>
              <w:t>252</w:t>
            </w:r>
          </w:hyperlink>
        </w:p>
        <w:p>
          <w:pPr>
            <w:pStyle w:val="Contents2"/>
            <w:tabs>
              <w:tab w:val="clear" w:pos="8743"/>
              <w:tab w:val="right" w:pos="9026" w:leader="dot"/>
            </w:tabs>
            <w:rPr/>
          </w:pPr>
          <w:hyperlink w:anchor="__RefHeading___Toc659130_73709187">
            <w:r>
              <w:rPr>
                <w:webHidden/>
                <w:rStyle w:val="IndexLink"/>
              </w:rPr>
              <w:t>1099</w:t>
            </w:r>
            <w:r>
              <w:rPr>
                <w:rStyle w:val="IndexLink"/>
                <w:rtl w:val="true"/>
              </w:rPr>
              <w:t xml:space="preserve">- </w:t>
            </w:r>
            <w:r>
              <w:rPr>
                <w:rStyle w:val="IndexLink"/>
                <w:rtl w:val="true"/>
              </w:rPr>
              <w:t>تفسیر تأویل الآیات</w:t>
            </w:r>
            <w:r>
              <w:rPr>
                <w:rStyle w:val="IndexLink"/>
                <w:rtl w:val="true"/>
              </w:rPr>
              <w:tab/>
            </w:r>
            <w:r>
              <w:rPr>
                <w:rStyle w:val="IndexLink"/>
              </w:rPr>
              <w:t>252</w:t>
            </w:r>
          </w:hyperlink>
        </w:p>
        <w:p>
          <w:pPr>
            <w:pStyle w:val="Contents2"/>
            <w:tabs>
              <w:tab w:val="clear" w:pos="8743"/>
              <w:tab w:val="right" w:pos="9026" w:leader="dot"/>
            </w:tabs>
            <w:rPr/>
          </w:pPr>
          <w:hyperlink w:anchor="__RefHeading___Toc659132_73709187">
            <w:r>
              <w:rPr>
                <w:webHidden/>
                <w:rStyle w:val="IndexLink"/>
              </w:rPr>
              <w:t>1100</w:t>
            </w:r>
            <w:r>
              <w:rPr>
                <w:rStyle w:val="IndexLink"/>
                <w:rtl w:val="true"/>
              </w:rPr>
              <w:t xml:space="preserve">- </w:t>
            </w:r>
            <w:r>
              <w:rPr>
                <w:rStyle w:val="IndexLink"/>
                <w:rtl w:val="true"/>
              </w:rPr>
              <w:t>تفسیر تلمیذ علاء الدین</w:t>
            </w:r>
            <w:r>
              <w:rPr>
                <w:rStyle w:val="IndexLink"/>
                <w:rtl w:val="true"/>
              </w:rPr>
              <w:tab/>
            </w:r>
            <w:r>
              <w:rPr>
                <w:rStyle w:val="IndexLink"/>
              </w:rPr>
              <w:t>252</w:t>
            </w:r>
          </w:hyperlink>
        </w:p>
        <w:p>
          <w:pPr>
            <w:pStyle w:val="Contents2"/>
            <w:tabs>
              <w:tab w:val="clear" w:pos="8743"/>
              <w:tab w:val="right" w:pos="9026" w:leader="dot"/>
            </w:tabs>
            <w:rPr/>
          </w:pPr>
          <w:hyperlink w:anchor="__RefHeading___Toc659134_73709187">
            <w:r>
              <w:rPr>
                <w:webHidden/>
                <w:rStyle w:val="IndexLink"/>
              </w:rPr>
              <w:t>1101</w:t>
            </w:r>
            <w:r>
              <w:rPr>
                <w:rStyle w:val="IndexLink"/>
                <w:rtl w:val="true"/>
              </w:rPr>
              <w:t xml:space="preserve">- </w:t>
            </w:r>
            <w:r>
              <w:rPr>
                <w:rStyle w:val="IndexLink"/>
                <w:rtl w:val="true"/>
              </w:rPr>
              <w:t>تفسیر جامع</w:t>
            </w:r>
            <w:r>
              <w:rPr>
                <w:rStyle w:val="IndexLink"/>
                <w:rtl w:val="true"/>
              </w:rPr>
              <w:tab/>
            </w:r>
            <w:r>
              <w:rPr>
                <w:rStyle w:val="IndexLink"/>
              </w:rPr>
              <w:t>252</w:t>
            </w:r>
          </w:hyperlink>
        </w:p>
        <w:p>
          <w:pPr>
            <w:pStyle w:val="Contents2"/>
            <w:tabs>
              <w:tab w:val="clear" w:pos="8743"/>
              <w:tab w:val="right" w:pos="9026" w:leader="dot"/>
            </w:tabs>
            <w:rPr/>
          </w:pPr>
          <w:hyperlink w:anchor="__RefHeading___Toc659136_73709187">
            <w:r>
              <w:rPr>
                <w:webHidden/>
                <w:rStyle w:val="IndexLink"/>
              </w:rPr>
              <w:t>1102</w:t>
            </w:r>
            <w:r>
              <w:rPr>
                <w:rStyle w:val="IndexLink"/>
                <w:rtl w:val="true"/>
              </w:rPr>
              <w:t xml:space="preserve">- </w:t>
            </w:r>
            <w:r>
              <w:rPr>
                <w:rStyle w:val="IndexLink"/>
                <w:rtl w:val="true"/>
              </w:rPr>
              <w:t>تفسیر الرودآبادی</w:t>
            </w:r>
            <w:r>
              <w:rPr>
                <w:rStyle w:val="IndexLink"/>
                <w:rtl w:val="true"/>
              </w:rPr>
              <w:tab/>
            </w:r>
            <w:r>
              <w:rPr>
                <w:rStyle w:val="IndexLink"/>
              </w:rPr>
              <w:t>252</w:t>
            </w:r>
          </w:hyperlink>
        </w:p>
        <w:p>
          <w:pPr>
            <w:pStyle w:val="Contents2"/>
            <w:tabs>
              <w:tab w:val="clear" w:pos="8743"/>
              <w:tab w:val="right" w:pos="9026" w:leader="dot"/>
            </w:tabs>
            <w:rPr/>
          </w:pPr>
          <w:hyperlink w:anchor="__RefHeading___Toc659138_73709187">
            <w:r>
              <w:rPr>
                <w:webHidden/>
                <w:rStyle w:val="IndexLink"/>
              </w:rPr>
              <w:t>1103</w:t>
            </w:r>
            <w:r>
              <w:rPr>
                <w:rStyle w:val="IndexLink"/>
                <w:rtl w:val="true"/>
              </w:rPr>
              <w:t xml:space="preserve">- </w:t>
            </w:r>
            <w:r>
              <w:rPr>
                <w:rStyle w:val="IndexLink"/>
                <w:rtl w:val="true"/>
              </w:rPr>
              <w:t>تفسیر ریحان</w:t>
            </w:r>
            <w:r>
              <w:rPr>
                <w:rStyle w:val="IndexLink"/>
                <w:rtl w:val="true"/>
              </w:rPr>
              <w:tab/>
            </w:r>
            <w:r>
              <w:rPr>
                <w:rStyle w:val="IndexLink"/>
              </w:rPr>
              <w:t>252</w:t>
            </w:r>
          </w:hyperlink>
        </w:p>
        <w:p>
          <w:pPr>
            <w:pStyle w:val="Contents2"/>
            <w:tabs>
              <w:tab w:val="clear" w:pos="8743"/>
              <w:tab w:val="right" w:pos="9026" w:leader="dot"/>
            </w:tabs>
            <w:rPr/>
          </w:pPr>
          <w:hyperlink w:anchor="__RefHeading___Toc659140_73709187">
            <w:r>
              <w:rPr>
                <w:webHidden/>
                <w:rStyle w:val="IndexLink"/>
              </w:rPr>
              <w:t>1104</w:t>
            </w:r>
            <w:r>
              <w:rPr>
                <w:rStyle w:val="IndexLink"/>
                <w:rtl w:val="true"/>
              </w:rPr>
              <w:t xml:space="preserve">- </w:t>
            </w:r>
            <w:r>
              <w:rPr>
                <w:rStyle w:val="IndexLink"/>
                <w:rtl w:val="true"/>
              </w:rPr>
              <w:t>تفسیر سورة التوحید</w:t>
            </w:r>
            <w:r>
              <w:rPr>
                <w:rStyle w:val="IndexLink"/>
                <w:rtl w:val="true"/>
              </w:rPr>
              <w:tab/>
            </w:r>
            <w:r>
              <w:rPr>
                <w:rStyle w:val="IndexLink"/>
              </w:rPr>
              <w:t>253</w:t>
            </w:r>
          </w:hyperlink>
        </w:p>
        <w:p>
          <w:pPr>
            <w:pStyle w:val="Contents2"/>
            <w:tabs>
              <w:tab w:val="clear" w:pos="8743"/>
              <w:tab w:val="right" w:pos="9026" w:leader="dot"/>
            </w:tabs>
            <w:rPr/>
          </w:pPr>
          <w:hyperlink w:anchor="__RefHeading___Toc659142_73709187">
            <w:r>
              <w:rPr>
                <w:webHidden/>
                <w:rStyle w:val="IndexLink"/>
              </w:rPr>
              <w:t>1105</w:t>
            </w:r>
            <w:r>
              <w:rPr>
                <w:rStyle w:val="IndexLink"/>
                <w:rtl w:val="true"/>
              </w:rPr>
              <w:t xml:space="preserve">- </w:t>
            </w:r>
            <w:r>
              <w:rPr>
                <w:rStyle w:val="IndexLink"/>
                <w:rtl w:val="true"/>
              </w:rPr>
              <w:t>تفسیر سورة الجمعة</w:t>
            </w:r>
            <w:r>
              <w:rPr>
                <w:rStyle w:val="IndexLink"/>
                <w:rtl w:val="true"/>
              </w:rPr>
              <w:tab/>
            </w:r>
            <w:r>
              <w:rPr>
                <w:rStyle w:val="IndexLink"/>
              </w:rPr>
              <w:t>253</w:t>
            </w:r>
          </w:hyperlink>
        </w:p>
        <w:p>
          <w:pPr>
            <w:pStyle w:val="Contents2"/>
            <w:tabs>
              <w:tab w:val="clear" w:pos="8743"/>
              <w:tab w:val="right" w:pos="9026" w:leader="dot"/>
            </w:tabs>
            <w:rPr/>
          </w:pPr>
          <w:hyperlink w:anchor="__RefHeading___Toc659144_73709187">
            <w:r>
              <w:rPr>
                <w:webHidden/>
                <w:rStyle w:val="IndexLink"/>
              </w:rPr>
              <w:t>1106</w:t>
            </w:r>
            <w:r>
              <w:rPr>
                <w:rStyle w:val="IndexLink"/>
                <w:rtl w:val="true"/>
              </w:rPr>
              <w:t xml:space="preserve">- </w:t>
            </w:r>
            <w:r>
              <w:rPr>
                <w:rStyle w:val="IndexLink"/>
                <w:rtl w:val="true"/>
              </w:rPr>
              <w:t>تفسیر سورة الجمعة و المنافقین و الرحمن و الاعلی</w:t>
            </w:r>
            <w:r>
              <w:rPr>
                <w:rStyle w:val="IndexLink"/>
                <w:rtl w:val="true"/>
              </w:rPr>
              <w:tab/>
            </w:r>
            <w:r>
              <w:rPr>
                <w:rStyle w:val="IndexLink"/>
              </w:rPr>
              <w:t>253</w:t>
            </w:r>
          </w:hyperlink>
        </w:p>
        <w:p>
          <w:pPr>
            <w:pStyle w:val="Contents2"/>
            <w:tabs>
              <w:tab w:val="clear" w:pos="8743"/>
              <w:tab w:val="right" w:pos="9026" w:leader="dot"/>
            </w:tabs>
            <w:rPr/>
          </w:pPr>
          <w:hyperlink w:anchor="__RefHeading___Toc659146_73709187">
            <w:r>
              <w:rPr>
                <w:webHidden/>
                <w:rStyle w:val="IndexLink"/>
              </w:rPr>
              <w:t>1107</w:t>
            </w:r>
            <w:r>
              <w:rPr>
                <w:rStyle w:val="IndexLink"/>
                <w:rtl w:val="true"/>
              </w:rPr>
              <w:t xml:space="preserve">- </w:t>
            </w:r>
            <w:r>
              <w:rPr>
                <w:rStyle w:val="IndexLink"/>
                <w:rtl w:val="true"/>
              </w:rPr>
              <w:t>تفسیر سورة الروم</w:t>
            </w:r>
            <w:r>
              <w:rPr>
                <w:rStyle w:val="IndexLink"/>
                <w:rtl w:val="true"/>
              </w:rPr>
              <w:tab/>
            </w:r>
            <w:r>
              <w:rPr>
                <w:rStyle w:val="IndexLink"/>
              </w:rPr>
              <w:t>253</w:t>
            </w:r>
          </w:hyperlink>
        </w:p>
        <w:p>
          <w:pPr>
            <w:pStyle w:val="Contents2"/>
            <w:tabs>
              <w:tab w:val="clear" w:pos="8743"/>
              <w:tab w:val="right" w:pos="9026" w:leader="dot"/>
            </w:tabs>
            <w:rPr/>
          </w:pPr>
          <w:hyperlink w:anchor="__RefHeading___Toc659148_73709187">
            <w:r>
              <w:rPr>
                <w:webHidden/>
                <w:rStyle w:val="IndexLink"/>
              </w:rPr>
              <w:t>1108</w:t>
            </w:r>
            <w:r>
              <w:rPr>
                <w:rStyle w:val="IndexLink"/>
                <w:rtl w:val="true"/>
              </w:rPr>
              <w:t xml:space="preserve">- </w:t>
            </w:r>
            <w:r>
              <w:rPr>
                <w:rStyle w:val="IndexLink"/>
                <w:rtl w:val="true"/>
              </w:rPr>
              <w:t>تفسیر سوره نور</w:t>
            </w:r>
            <w:r>
              <w:rPr>
                <w:rStyle w:val="IndexLink"/>
                <w:rtl w:val="true"/>
              </w:rPr>
              <w:tab/>
            </w:r>
            <w:r>
              <w:rPr>
                <w:rStyle w:val="IndexLink"/>
              </w:rPr>
              <w:t>254</w:t>
            </w:r>
          </w:hyperlink>
        </w:p>
        <w:p>
          <w:pPr>
            <w:pStyle w:val="Contents2"/>
            <w:tabs>
              <w:tab w:val="clear" w:pos="8743"/>
              <w:tab w:val="right" w:pos="9026" w:leader="dot"/>
            </w:tabs>
            <w:rPr/>
          </w:pPr>
          <w:hyperlink w:anchor="__RefHeading___Toc659150_73709187">
            <w:r>
              <w:rPr>
                <w:webHidden/>
                <w:rStyle w:val="IndexLink"/>
              </w:rPr>
              <w:t>1109</w:t>
            </w:r>
            <w:r>
              <w:rPr>
                <w:rStyle w:val="IndexLink"/>
                <w:rtl w:val="true"/>
              </w:rPr>
              <w:t xml:space="preserve">- </w:t>
            </w:r>
            <w:r>
              <w:rPr>
                <w:rStyle w:val="IndexLink"/>
                <w:rtl w:val="true"/>
              </w:rPr>
              <w:t>تفسیر سورة الفاتحة</w:t>
            </w:r>
            <w:r>
              <w:rPr>
                <w:rStyle w:val="IndexLink"/>
                <w:rtl w:val="true"/>
              </w:rPr>
              <w:tab/>
            </w:r>
            <w:r>
              <w:rPr>
                <w:rStyle w:val="IndexLink"/>
              </w:rPr>
              <w:t>254</w:t>
            </w:r>
          </w:hyperlink>
        </w:p>
        <w:p>
          <w:pPr>
            <w:pStyle w:val="Contents2"/>
            <w:tabs>
              <w:tab w:val="clear" w:pos="8743"/>
              <w:tab w:val="right" w:pos="9026" w:leader="dot"/>
            </w:tabs>
            <w:rPr/>
          </w:pPr>
          <w:hyperlink w:anchor="__RefHeading___Toc659152_73709187">
            <w:r>
              <w:rPr>
                <w:webHidden/>
                <w:rStyle w:val="IndexLink"/>
              </w:rPr>
              <w:t>1110</w:t>
            </w:r>
            <w:r>
              <w:rPr>
                <w:rStyle w:val="IndexLink"/>
                <w:rtl w:val="true"/>
              </w:rPr>
              <w:t xml:space="preserve">- </w:t>
            </w:r>
            <w:r>
              <w:rPr>
                <w:rStyle w:val="IndexLink"/>
                <w:rtl w:val="true"/>
              </w:rPr>
              <w:t>تفسیر سورة الفتح</w:t>
            </w:r>
            <w:r>
              <w:rPr>
                <w:rStyle w:val="IndexLink"/>
                <w:rtl w:val="true"/>
              </w:rPr>
              <w:tab/>
            </w:r>
            <w:r>
              <w:rPr>
                <w:rStyle w:val="IndexLink"/>
              </w:rPr>
              <w:t>254</w:t>
            </w:r>
          </w:hyperlink>
        </w:p>
        <w:p>
          <w:pPr>
            <w:pStyle w:val="Contents2"/>
            <w:tabs>
              <w:tab w:val="clear" w:pos="8743"/>
              <w:tab w:val="right" w:pos="9026" w:leader="dot"/>
            </w:tabs>
            <w:rPr/>
          </w:pPr>
          <w:hyperlink w:anchor="__RefHeading___Toc659154_73709187">
            <w:r>
              <w:rPr>
                <w:webHidden/>
                <w:rStyle w:val="IndexLink"/>
              </w:rPr>
              <w:t>1111</w:t>
            </w:r>
            <w:r>
              <w:rPr>
                <w:rStyle w:val="IndexLink"/>
                <w:rtl w:val="true"/>
              </w:rPr>
              <w:t xml:space="preserve">- </w:t>
            </w:r>
            <w:r>
              <w:rPr>
                <w:rStyle w:val="IndexLink"/>
                <w:rtl w:val="true"/>
              </w:rPr>
              <w:t>تفسیر سورة یوسف</w:t>
            </w:r>
            <w:r>
              <w:rPr>
                <w:rStyle w:val="IndexLink"/>
                <w:rtl w:val="true"/>
              </w:rPr>
              <w:tab/>
            </w:r>
            <w:r>
              <w:rPr>
                <w:rStyle w:val="IndexLink"/>
              </w:rPr>
              <w:t>254</w:t>
            </w:r>
          </w:hyperlink>
        </w:p>
        <w:p>
          <w:pPr>
            <w:pStyle w:val="Contents2"/>
            <w:tabs>
              <w:tab w:val="clear" w:pos="8743"/>
              <w:tab w:val="right" w:pos="9026" w:leader="dot"/>
            </w:tabs>
            <w:rPr/>
          </w:pPr>
          <w:hyperlink w:anchor="__RefHeading___Toc659156_73709187">
            <w:r>
              <w:rPr>
                <w:webHidden/>
                <w:rStyle w:val="IndexLink"/>
              </w:rPr>
              <w:t>1112</w:t>
            </w:r>
            <w:r>
              <w:rPr>
                <w:rStyle w:val="IndexLink"/>
                <w:rtl w:val="true"/>
              </w:rPr>
              <w:t xml:space="preserve">- </w:t>
            </w:r>
            <w:r>
              <w:rPr>
                <w:rStyle w:val="IndexLink"/>
                <w:rtl w:val="true"/>
              </w:rPr>
              <w:t>تفسیر سورة یوسف</w:t>
            </w:r>
            <w:r>
              <w:rPr>
                <w:rStyle w:val="IndexLink"/>
                <w:rtl w:val="true"/>
              </w:rPr>
              <w:tab/>
            </w:r>
            <w:r>
              <w:rPr>
                <w:rStyle w:val="IndexLink"/>
              </w:rPr>
              <w:t>254</w:t>
            </w:r>
          </w:hyperlink>
        </w:p>
        <w:p>
          <w:pPr>
            <w:pStyle w:val="Contents2"/>
            <w:tabs>
              <w:tab w:val="clear" w:pos="8743"/>
              <w:tab w:val="right" w:pos="9026" w:leader="dot"/>
            </w:tabs>
            <w:rPr/>
          </w:pPr>
          <w:hyperlink w:anchor="__RefHeading___Toc659158_73709187">
            <w:r>
              <w:rPr>
                <w:webHidden/>
                <w:rStyle w:val="IndexLink"/>
              </w:rPr>
              <w:t>1113</w:t>
            </w:r>
            <w:r>
              <w:rPr>
                <w:rStyle w:val="IndexLink"/>
                <w:rtl w:val="true"/>
              </w:rPr>
              <w:t xml:space="preserve">- </w:t>
            </w:r>
            <w:r>
              <w:rPr>
                <w:rStyle w:val="IndexLink"/>
                <w:rtl w:val="true"/>
              </w:rPr>
              <w:t>تفسیر سورة الفاتحة و الاخلاص</w:t>
            </w:r>
            <w:r>
              <w:rPr>
                <w:rStyle w:val="IndexLink"/>
                <w:rtl w:val="true"/>
              </w:rPr>
              <w:tab/>
            </w:r>
            <w:r>
              <w:rPr>
                <w:rStyle w:val="IndexLink"/>
              </w:rPr>
              <w:t>255</w:t>
            </w:r>
          </w:hyperlink>
        </w:p>
        <w:p>
          <w:pPr>
            <w:pStyle w:val="Contents2"/>
            <w:tabs>
              <w:tab w:val="clear" w:pos="8743"/>
              <w:tab w:val="right" w:pos="9026" w:leader="dot"/>
            </w:tabs>
            <w:rPr/>
          </w:pPr>
          <w:hyperlink w:anchor="__RefHeading___Toc659160_73709187">
            <w:r>
              <w:rPr>
                <w:webHidden/>
                <w:rStyle w:val="IndexLink"/>
              </w:rPr>
              <w:t>1114</w:t>
            </w:r>
            <w:r>
              <w:rPr>
                <w:rStyle w:val="IndexLink"/>
                <w:rtl w:val="true"/>
              </w:rPr>
              <w:t xml:space="preserve">- </w:t>
            </w:r>
            <w:r>
              <w:rPr>
                <w:rStyle w:val="IndexLink"/>
                <w:rtl w:val="true"/>
              </w:rPr>
              <w:t>تفسیر السید محمد الرضوی</w:t>
            </w:r>
            <w:r>
              <w:rPr>
                <w:rStyle w:val="IndexLink"/>
                <w:rtl w:val="true"/>
              </w:rPr>
              <w:tab/>
            </w:r>
            <w:r>
              <w:rPr>
                <w:rStyle w:val="IndexLink"/>
              </w:rPr>
              <w:t>255</w:t>
            </w:r>
          </w:hyperlink>
        </w:p>
        <w:p>
          <w:pPr>
            <w:pStyle w:val="Contents2"/>
            <w:tabs>
              <w:tab w:val="clear" w:pos="8743"/>
              <w:tab w:val="right" w:pos="9026" w:leader="dot"/>
            </w:tabs>
            <w:rPr/>
          </w:pPr>
          <w:hyperlink w:anchor="__RefHeading___Toc659162_73709187">
            <w:r>
              <w:rPr>
                <w:webHidden/>
                <w:rStyle w:val="IndexLink"/>
              </w:rPr>
              <w:t>1115</w:t>
            </w:r>
            <w:r>
              <w:rPr>
                <w:rStyle w:val="IndexLink"/>
                <w:rtl w:val="true"/>
              </w:rPr>
              <w:t xml:space="preserve">- </w:t>
            </w:r>
            <w:r>
              <w:rPr>
                <w:rStyle w:val="IndexLink"/>
                <w:rtl w:val="true"/>
              </w:rPr>
              <w:t>تفسیر طهور</w:t>
            </w:r>
            <w:r>
              <w:rPr>
                <w:rStyle w:val="IndexLink"/>
                <w:rtl w:val="true"/>
              </w:rPr>
              <w:tab/>
            </w:r>
            <w:r>
              <w:rPr>
                <w:rStyle w:val="IndexLink"/>
              </w:rPr>
              <w:t>255</w:t>
            </w:r>
          </w:hyperlink>
        </w:p>
        <w:p>
          <w:pPr>
            <w:pStyle w:val="Contents2"/>
            <w:tabs>
              <w:tab w:val="clear" w:pos="8743"/>
              <w:tab w:val="right" w:pos="9026" w:leader="dot"/>
            </w:tabs>
            <w:rPr/>
          </w:pPr>
          <w:hyperlink w:anchor="__RefHeading___Toc659164_73709187">
            <w:r>
              <w:rPr>
                <w:webHidden/>
                <w:rStyle w:val="IndexLink"/>
              </w:rPr>
              <w:t>1116</w:t>
            </w:r>
            <w:r>
              <w:rPr>
                <w:rStyle w:val="IndexLink"/>
                <w:rtl w:val="true"/>
              </w:rPr>
              <w:t xml:space="preserve">- </w:t>
            </w:r>
            <w:r>
              <w:rPr>
                <w:rStyle w:val="IndexLink"/>
                <w:rtl w:val="true"/>
              </w:rPr>
              <w:t>تفسیر قطب الدین محمد</w:t>
            </w:r>
            <w:r>
              <w:rPr>
                <w:rStyle w:val="IndexLink"/>
                <w:rtl w:val="true"/>
              </w:rPr>
              <w:tab/>
            </w:r>
            <w:r>
              <w:rPr>
                <w:rStyle w:val="IndexLink"/>
              </w:rPr>
              <w:t>255</w:t>
            </w:r>
          </w:hyperlink>
        </w:p>
        <w:p>
          <w:pPr>
            <w:pStyle w:val="Contents2"/>
            <w:tabs>
              <w:tab w:val="clear" w:pos="8743"/>
              <w:tab w:val="right" w:pos="9026" w:leader="dot"/>
            </w:tabs>
            <w:rPr/>
          </w:pPr>
          <w:hyperlink w:anchor="__RefHeading___Toc659166_73709187">
            <w:r>
              <w:rPr>
                <w:webHidden/>
                <w:rStyle w:val="IndexLink"/>
              </w:rPr>
              <w:t>1117</w:t>
            </w:r>
            <w:r>
              <w:rPr>
                <w:rStyle w:val="IndexLink"/>
                <w:rtl w:val="true"/>
              </w:rPr>
              <w:t xml:space="preserve">- </w:t>
            </w:r>
            <w:r>
              <w:rPr>
                <w:rStyle w:val="IndexLink"/>
                <w:rtl w:val="true"/>
              </w:rPr>
              <w:t>تفسیر کیوان</w:t>
            </w:r>
            <w:r>
              <w:rPr>
                <w:rStyle w:val="IndexLink"/>
                <w:rtl w:val="true"/>
              </w:rPr>
              <w:tab/>
            </w:r>
            <w:r>
              <w:rPr>
                <w:rStyle w:val="IndexLink"/>
              </w:rPr>
              <w:t>256</w:t>
            </w:r>
          </w:hyperlink>
        </w:p>
        <w:p>
          <w:pPr>
            <w:pStyle w:val="Contents2"/>
            <w:tabs>
              <w:tab w:val="clear" w:pos="8743"/>
              <w:tab w:val="right" w:pos="9026" w:leader="dot"/>
            </w:tabs>
            <w:rPr/>
          </w:pPr>
          <w:hyperlink w:anchor="__RefHeading___Toc659168_73709187">
            <w:r>
              <w:rPr>
                <w:webHidden/>
                <w:rStyle w:val="IndexLink"/>
              </w:rPr>
              <w:t>1118</w:t>
            </w:r>
            <w:r>
              <w:rPr>
                <w:rStyle w:val="IndexLink"/>
                <w:rtl w:val="true"/>
              </w:rPr>
              <w:t xml:space="preserve">- </w:t>
            </w:r>
            <w:r>
              <w:rPr>
                <w:rStyle w:val="IndexLink"/>
                <w:rtl w:val="true"/>
              </w:rPr>
              <w:t>تفسیر مقابی</w:t>
            </w:r>
            <w:r>
              <w:rPr>
                <w:rStyle w:val="IndexLink"/>
                <w:rtl w:val="true"/>
              </w:rPr>
              <w:tab/>
            </w:r>
            <w:r>
              <w:rPr>
                <w:rStyle w:val="IndexLink"/>
              </w:rPr>
              <w:t>256</w:t>
            </w:r>
          </w:hyperlink>
        </w:p>
        <w:p>
          <w:pPr>
            <w:pStyle w:val="Contents2"/>
            <w:tabs>
              <w:tab w:val="clear" w:pos="8743"/>
              <w:tab w:val="right" w:pos="9026" w:leader="dot"/>
            </w:tabs>
            <w:rPr/>
          </w:pPr>
          <w:hyperlink w:anchor="__RefHeading___Toc659170_73709187">
            <w:r>
              <w:rPr>
                <w:webHidden/>
                <w:rStyle w:val="IndexLink"/>
              </w:rPr>
              <w:t>1119</w:t>
            </w:r>
            <w:r>
              <w:rPr>
                <w:rStyle w:val="IndexLink"/>
                <w:rtl w:val="true"/>
              </w:rPr>
              <w:t xml:space="preserve">- </w:t>
            </w:r>
            <w:r>
              <w:rPr>
                <w:rStyle w:val="IndexLink"/>
                <w:rtl w:val="true"/>
              </w:rPr>
              <w:t>تفسیر المولی محمد حسین النوری</w:t>
            </w:r>
            <w:r>
              <w:rPr>
                <w:rStyle w:val="IndexLink"/>
                <w:rtl w:val="true"/>
              </w:rPr>
              <w:tab/>
            </w:r>
            <w:r>
              <w:rPr>
                <w:rStyle w:val="IndexLink"/>
              </w:rPr>
              <w:t>256</w:t>
            </w:r>
          </w:hyperlink>
        </w:p>
        <w:p>
          <w:pPr>
            <w:pStyle w:val="Contents2"/>
            <w:tabs>
              <w:tab w:val="clear" w:pos="8743"/>
              <w:tab w:val="right" w:pos="9026" w:leader="dot"/>
            </w:tabs>
            <w:rPr/>
          </w:pPr>
          <w:hyperlink w:anchor="__RefHeading___Toc659172_73709187">
            <w:r>
              <w:rPr>
                <w:webHidden/>
                <w:rStyle w:val="IndexLink"/>
              </w:rPr>
              <w:t>1120</w:t>
            </w:r>
            <w:r>
              <w:rPr>
                <w:rStyle w:val="IndexLink"/>
                <w:rtl w:val="true"/>
              </w:rPr>
              <w:t xml:space="preserve">- </w:t>
            </w:r>
            <w:r>
              <w:rPr>
                <w:rStyle w:val="IndexLink"/>
                <w:rtl w:val="true"/>
              </w:rPr>
              <w:t>تفسیر المولی رضا</w:t>
            </w:r>
            <w:r>
              <w:rPr>
                <w:rStyle w:val="IndexLink"/>
                <w:rtl w:val="true"/>
              </w:rPr>
              <w:tab/>
            </w:r>
            <w:r>
              <w:rPr>
                <w:rStyle w:val="IndexLink"/>
              </w:rPr>
              <w:t>256</w:t>
            </w:r>
          </w:hyperlink>
        </w:p>
        <w:p>
          <w:pPr>
            <w:pStyle w:val="Contents2"/>
            <w:tabs>
              <w:tab w:val="clear" w:pos="8743"/>
              <w:tab w:val="right" w:pos="9026" w:leader="dot"/>
            </w:tabs>
            <w:rPr/>
          </w:pPr>
          <w:hyperlink w:anchor="__RefHeading___Toc659174_73709187">
            <w:r>
              <w:rPr>
                <w:webHidden/>
                <w:rStyle w:val="IndexLink"/>
              </w:rPr>
              <w:t>1121</w:t>
            </w:r>
            <w:r>
              <w:rPr>
                <w:rStyle w:val="IndexLink"/>
                <w:rtl w:val="true"/>
              </w:rPr>
              <w:t xml:space="preserve">- </w:t>
            </w:r>
            <w:r>
              <w:rPr>
                <w:rStyle w:val="IndexLink"/>
                <w:rtl w:val="true"/>
              </w:rPr>
              <w:t>تفسیر المولی عبد الاحد</w:t>
            </w:r>
            <w:r>
              <w:rPr>
                <w:rStyle w:val="IndexLink"/>
                <w:rtl w:val="true"/>
              </w:rPr>
              <w:tab/>
            </w:r>
            <w:r>
              <w:rPr>
                <w:rStyle w:val="IndexLink"/>
              </w:rPr>
              <w:t>257</w:t>
            </w:r>
          </w:hyperlink>
        </w:p>
        <w:p>
          <w:pPr>
            <w:pStyle w:val="Contents2"/>
            <w:tabs>
              <w:tab w:val="clear" w:pos="8743"/>
              <w:tab w:val="right" w:pos="9026" w:leader="dot"/>
            </w:tabs>
            <w:rPr/>
          </w:pPr>
          <w:hyperlink w:anchor="__RefHeading___Toc659176_73709187">
            <w:r>
              <w:rPr>
                <w:webHidden/>
                <w:rStyle w:val="IndexLink"/>
              </w:rPr>
              <w:t>1122</w:t>
            </w:r>
            <w:r>
              <w:rPr>
                <w:rStyle w:val="IndexLink"/>
                <w:rtl w:val="true"/>
              </w:rPr>
              <w:t xml:space="preserve">- </w:t>
            </w:r>
            <w:r>
              <w:rPr>
                <w:rStyle w:val="IndexLink"/>
                <w:rtl w:val="true"/>
              </w:rPr>
              <w:t>تفسیر میرزا محمد الاخباری</w:t>
            </w:r>
            <w:r>
              <w:rPr>
                <w:rStyle w:val="IndexLink"/>
                <w:rtl w:val="true"/>
              </w:rPr>
              <w:tab/>
            </w:r>
            <w:r>
              <w:rPr>
                <w:rStyle w:val="IndexLink"/>
              </w:rPr>
              <w:t>257</w:t>
            </w:r>
          </w:hyperlink>
        </w:p>
        <w:p>
          <w:pPr>
            <w:pStyle w:val="Contents2"/>
            <w:tabs>
              <w:tab w:val="clear" w:pos="8743"/>
              <w:tab w:val="right" w:pos="9026" w:leader="dot"/>
            </w:tabs>
            <w:rPr/>
          </w:pPr>
          <w:hyperlink w:anchor="__RefHeading___Toc659178_73709187">
            <w:r>
              <w:rPr>
                <w:webHidden/>
                <w:rStyle w:val="IndexLink"/>
              </w:rPr>
              <w:t>1123</w:t>
            </w:r>
            <w:r>
              <w:rPr>
                <w:rStyle w:val="IndexLink"/>
                <w:rtl w:val="true"/>
              </w:rPr>
              <w:t xml:space="preserve">- </w:t>
            </w:r>
            <w:r>
              <w:rPr>
                <w:rStyle w:val="IndexLink"/>
                <w:rtl w:val="true"/>
              </w:rPr>
              <w:t>تفسیر النوری</w:t>
            </w:r>
            <w:r>
              <w:rPr>
                <w:rStyle w:val="IndexLink"/>
                <w:rtl w:val="true"/>
              </w:rPr>
              <w:tab/>
            </w:r>
            <w:r>
              <w:rPr>
                <w:rStyle w:val="IndexLink"/>
              </w:rPr>
              <w:t>257</w:t>
            </w:r>
          </w:hyperlink>
        </w:p>
        <w:p>
          <w:pPr>
            <w:pStyle w:val="Contents2"/>
            <w:tabs>
              <w:tab w:val="clear" w:pos="8743"/>
              <w:tab w:val="right" w:pos="9026" w:leader="dot"/>
            </w:tabs>
            <w:rPr/>
          </w:pPr>
          <w:hyperlink w:anchor="__RefHeading___Toc659180_73709187">
            <w:r>
              <w:rPr>
                <w:webHidden/>
                <w:rStyle w:val="IndexLink"/>
              </w:rPr>
              <w:t>1124</w:t>
            </w:r>
            <w:r>
              <w:rPr>
                <w:rStyle w:val="IndexLink"/>
                <w:rtl w:val="true"/>
              </w:rPr>
              <w:t>- (</w:t>
            </w:r>
            <w:r>
              <w:rPr>
                <w:rStyle w:val="IndexLink"/>
                <w:rtl w:val="true"/>
              </w:rPr>
              <w:t>تفضیل علی ع</w:t>
            </w:r>
            <w:r>
              <w:rPr>
                <w:rStyle w:val="IndexLink"/>
                <w:rtl w:val="true"/>
              </w:rPr>
              <w:t xml:space="preserve">) </w:t>
            </w:r>
            <w:r>
              <w:rPr>
                <w:rStyle w:val="IndexLink"/>
                <w:rtl w:val="true"/>
              </w:rPr>
              <w:t>علی غیره</w:t>
            </w:r>
            <w:r>
              <w:rPr>
                <w:rStyle w:val="IndexLink"/>
                <w:rtl w:val="true"/>
              </w:rPr>
              <w:tab/>
            </w:r>
            <w:r>
              <w:rPr>
                <w:rStyle w:val="IndexLink"/>
              </w:rPr>
              <w:t>258</w:t>
            </w:r>
          </w:hyperlink>
        </w:p>
        <w:p>
          <w:pPr>
            <w:pStyle w:val="Contents2"/>
            <w:tabs>
              <w:tab w:val="clear" w:pos="8743"/>
              <w:tab w:val="right" w:pos="9026" w:leader="dot"/>
            </w:tabs>
            <w:rPr/>
          </w:pPr>
          <w:hyperlink w:anchor="__RefHeading___Toc659182_73709187">
            <w:r>
              <w:rPr>
                <w:webHidden/>
                <w:rStyle w:val="IndexLink"/>
              </w:rPr>
              <w:t>1125</w:t>
            </w:r>
            <w:r>
              <w:rPr>
                <w:rStyle w:val="IndexLink"/>
                <w:rtl w:val="true"/>
              </w:rPr>
              <w:t xml:space="preserve">- </w:t>
            </w:r>
            <w:r>
              <w:rPr>
                <w:rStyle w:val="IndexLink"/>
                <w:rtl w:val="true"/>
              </w:rPr>
              <w:t>تقدیس الأنبیاء و تمجید الاوصیاء</w:t>
            </w:r>
            <w:r>
              <w:rPr>
                <w:rStyle w:val="IndexLink"/>
                <w:rtl w:val="true"/>
              </w:rPr>
              <w:tab/>
            </w:r>
            <w:r>
              <w:rPr>
                <w:rStyle w:val="IndexLink"/>
              </w:rPr>
              <w:t>258</w:t>
            </w:r>
          </w:hyperlink>
        </w:p>
        <w:p>
          <w:pPr>
            <w:pStyle w:val="Contents2"/>
            <w:tabs>
              <w:tab w:val="clear" w:pos="8743"/>
              <w:tab w:val="right" w:pos="9026" w:leader="dot"/>
            </w:tabs>
            <w:rPr/>
          </w:pPr>
          <w:hyperlink w:anchor="__RefHeading___Toc659184_73709187">
            <w:r>
              <w:rPr>
                <w:webHidden/>
                <w:rStyle w:val="IndexLink"/>
              </w:rPr>
              <w:t>1126</w:t>
            </w:r>
            <w:r>
              <w:rPr>
                <w:rStyle w:val="IndexLink"/>
                <w:rtl w:val="true"/>
              </w:rPr>
              <w:t xml:space="preserve">- </w:t>
            </w:r>
            <w:r>
              <w:rPr>
                <w:rStyle w:val="IndexLink"/>
                <w:rtl w:val="true"/>
              </w:rPr>
              <w:t>تقریب المرام علی القسم الأول من تهذیب الکلام</w:t>
            </w:r>
            <w:r>
              <w:rPr>
                <w:rStyle w:val="IndexLink"/>
                <w:rtl w:val="true"/>
              </w:rPr>
              <w:tab/>
            </w:r>
            <w:r>
              <w:rPr>
                <w:rStyle w:val="IndexLink"/>
              </w:rPr>
              <w:t>259</w:t>
            </w:r>
          </w:hyperlink>
        </w:p>
        <w:p>
          <w:pPr>
            <w:pStyle w:val="Contents2"/>
            <w:tabs>
              <w:tab w:val="clear" w:pos="8743"/>
              <w:tab w:val="right" w:pos="9026" w:leader="dot"/>
            </w:tabs>
            <w:rPr/>
          </w:pPr>
          <w:hyperlink w:anchor="__RefHeading___Toc659186_73709187">
            <w:r>
              <w:rPr>
                <w:webHidden/>
                <w:rStyle w:val="IndexLink"/>
              </w:rPr>
              <w:t>1127</w:t>
            </w:r>
            <w:r>
              <w:rPr>
                <w:rStyle w:val="IndexLink"/>
                <w:rtl w:val="true"/>
              </w:rPr>
              <w:t xml:space="preserve">- </w:t>
            </w:r>
            <w:r>
              <w:rPr>
                <w:rStyle w:val="IndexLink"/>
                <w:rtl w:val="true"/>
              </w:rPr>
              <w:t>تقویم المیراث فی تقسیم التراث</w:t>
            </w:r>
            <w:r>
              <w:rPr>
                <w:rStyle w:val="IndexLink"/>
                <w:rtl w:val="true"/>
              </w:rPr>
              <w:tab/>
            </w:r>
            <w:r>
              <w:rPr>
                <w:rStyle w:val="IndexLink"/>
              </w:rPr>
              <w:t>259</w:t>
            </w:r>
          </w:hyperlink>
        </w:p>
        <w:p>
          <w:pPr>
            <w:pStyle w:val="Contents2"/>
            <w:tabs>
              <w:tab w:val="clear" w:pos="8743"/>
              <w:tab w:val="right" w:pos="9026" w:leader="dot"/>
            </w:tabs>
            <w:rPr/>
          </w:pPr>
          <w:hyperlink w:anchor="__RefHeading___Toc659188_73709187">
            <w:r>
              <w:rPr>
                <w:webHidden/>
                <w:rStyle w:val="IndexLink"/>
              </w:rPr>
              <w:t>1128</w:t>
            </w:r>
            <w:r>
              <w:rPr>
                <w:rStyle w:val="IndexLink"/>
                <w:rtl w:val="true"/>
              </w:rPr>
              <w:t xml:space="preserve">- </w:t>
            </w:r>
            <w:r>
              <w:rPr>
                <w:rStyle w:val="IndexLink"/>
                <w:rtl w:val="true"/>
              </w:rPr>
              <w:t>التفکر</w:t>
            </w:r>
            <w:r>
              <w:rPr>
                <w:rStyle w:val="IndexLink"/>
                <w:rtl w:val="true"/>
              </w:rPr>
              <w:tab/>
            </w:r>
            <w:r>
              <w:rPr>
                <w:rStyle w:val="IndexLink"/>
              </w:rPr>
              <w:t>259</w:t>
            </w:r>
          </w:hyperlink>
        </w:p>
        <w:p>
          <w:pPr>
            <w:pStyle w:val="Contents2"/>
            <w:tabs>
              <w:tab w:val="clear" w:pos="8743"/>
              <w:tab w:val="right" w:pos="9026" w:leader="dot"/>
            </w:tabs>
            <w:rPr/>
          </w:pPr>
          <w:hyperlink w:anchor="__RefHeading___Toc659190_73709187">
            <w:r>
              <w:rPr>
                <w:webHidden/>
                <w:rStyle w:val="IndexLink"/>
              </w:rPr>
              <w:t>1129</w:t>
            </w:r>
            <w:r>
              <w:rPr>
                <w:rStyle w:val="IndexLink"/>
                <w:rtl w:val="true"/>
              </w:rPr>
              <w:t xml:space="preserve">- </w:t>
            </w:r>
            <w:r>
              <w:rPr>
                <w:rStyle w:val="IndexLink"/>
                <w:rtl w:val="true"/>
              </w:rPr>
              <w:t>التفننات الثلاثة</w:t>
            </w:r>
            <w:r>
              <w:rPr>
                <w:rStyle w:val="IndexLink"/>
                <w:rtl w:val="true"/>
              </w:rPr>
              <w:tab/>
            </w:r>
            <w:r>
              <w:rPr>
                <w:rStyle w:val="IndexLink"/>
              </w:rPr>
              <w:t>259</w:t>
            </w:r>
          </w:hyperlink>
        </w:p>
        <w:p>
          <w:pPr>
            <w:pStyle w:val="Contents2"/>
            <w:tabs>
              <w:tab w:val="clear" w:pos="8743"/>
              <w:tab w:val="right" w:pos="9026" w:leader="dot"/>
            </w:tabs>
            <w:rPr/>
          </w:pPr>
          <w:hyperlink w:anchor="__RefHeading___Toc659192_73709187">
            <w:r>
              <w:rPr>
                <w:webHidden/>
                <w:rStyle w:val="IndexLink"/>
              </w:rPr>
              <w:t>1130</w:t>
            </w:r>
            <w:r>
              <w:rPr>
                <w:rStyle w:val="IndexLink"/>
                <w:rtl w:val="true"/>
              </w:rPr>
              <w:t xml:space="preserve">- </w:t>
            </w:r>
            <w:r>
              <w:rPr>
                <w:rStyle w:val="IndexLink"/>
                <w:rtl w:val="true"/>
              </w:rPr>
              <w:t>تقاطیف الجزار</w:t>
            </w:r>
            <w:r>
              <w:rPr>
                <w:rStyle w:val="IndexLink"/>
                <w:rtl w:val="true"/>
              </w:rPr>
              <w:tab/>
            </w:r>
            <w:r>
              <w:rPr>
                <w:rStyle w:val="IndexLink"/>
              </w:rPr>
              <w:t>259</w:t>
            </w:r>
          </w:hyperlink>
        </w:p>
        <w:p>
          <w:pPr>
            <w:pStyle w:val="Contents2"/>
            <w:tabs>
              <w:tab w:val="clear" w:pos="8743"/>
              <w:tab w:val="right" w:pos="9026" w:leader="dot"/>
            </w:tabs>
            <w:rPr/>
          </w:pPr>
          <w:hyperlink w:anchor="__RefHeading___Toc659194_73709187">
            <w:r>
              <w:rPr>
                <w:webHidden/>
                <w:rStyle w:val="IndexLink"/>
              </w:rPr>
              <w:t>1131</w:t>
            </w:r>
            <w:r>
              <w:rPr>
                <w:rStyle w:val="IndexLink"/>
                <w:rtl w:val="true"/>
              </w:rPr>
              <w:t xml:space="preserve">- </w:t>
            </w:r>
            <w:r>
              <w:rPr>
                <w:rStyle w:val="IndexLink"/>
                <w:rtl w:val="true"/>
              </w:rPr>
              <w:t>تقدیس الانبیاء و تمجید الاوصیاء</w:t>
            </w:r>
            <w:r>
              <w:rPr>
                <w:rStyle w:val="IndexLink"/>
                <w:rtl w:val="true"/>
              </w:rPr>
              <w:tab/>
            </w:r>
            <w:r>
              <w:rPr>
                <w:rStyle w:val="IndexLink"/>
              </w:rPr>
              <w:t>259</w:t>
            </w:r>
          </w:hyperlink>
        </w:p>
        <w:p>
          <w:pPr>
            <w:pStyle w:val="Contents2"/>
            <w:tabs>
              <w:tab w:val="clear" w:pos="8743"/>
              <w:tab w:val="right" w:pos="9026" w:leader="dot"/>
            </w:tabs>
            <w:rPr/>
          </w:pPr>
          <w:hyperlink w:anchor="__RefHeading___Toc659196_73709187">
            <w:r>
              <w:rPr>
                <w:webHidden/>
                <w:rStyle w:val="IndexLink"/>
              </w:rPr>
              <w:t>1132</w:t>
            </w:r>
            <w:r>
              <w:rPr>
                <w:rStyle w:val="IndexLink"/>
                <w:rtl w:val="true"/>
              </w:rPr>
              <w:t xml:space="preserve">- </w:t>
            </w:r>
            <w:r>
              <w:rPr>
                <w:rStyle w:val="IndexLink"/>
                <w:rtl w:val="true"/>
              </w:rPr>
              <w:t>التقریب فی شرح التهذیب</w:t>
            </w:r>
            <w:r>
              <w:rPr>
                <w:rStyle w:val="IndexLink"/>
                <w:rtl w:val="true"/>
              </w:rPr>
              <w:tab/>
            </w:r>
            <w:r>
              <w:rPr>
                <w:rStyle w:val="IndexLink"/>
              </w:rPr>
              <w:t>260</w:t>
            </w:r>
          </w:hyperlink>
        </w:p>
        <w:p>
          <w:pPr>
            <w:pStyle w:val="Contents2"/>
            <w:tabs>
              <w:tab w:val="clear" w:pos="8743"/>
              <w:tab w:val="right" w:pos="9026" w:leader="dot"/>
            </w:tabs>
            <w:rPr/>
          </w:pPr>
          <w:hyperlink w:anchor="__RefHeading___Toc659198_73709187">
            <w:r>
              <w:rPr>
                <w:webHidden/>
                <w:rStyle w:val="IndexLink"/>
              </w:rPr>
              <w:t>1133</w:t>
            </w:r>
            <w:r>
              <w:rPr>
                <w:rStyle w:val="IndexLink"/>
                <w:rtl w:val="true"/>
              </w:rPr>
              <w:t xml:space="preserve">- </w:t>
            </w:r>
            <w:r>
              <w:rPr>
                <w:rStyle w:val="IndexLink"/>
                <w:rtl w:val="true"/>
              </w:rPr>
              <w:t>تقریب المحجة و تهذیب الحجة</w:t>
            </w:r>
            <w:r>
              <w:rPr>
                <w:rStyle w:val="IndexLink"/>
                <w:rtl w:val="true"/>
              </w:rPr>
              <w:tab/>
            </w:r>
            <w:r>
              <w:rPr>
                <w:rStyle w:val="IndexLink"/>
              </w:rPr>
              <w:t>260</w:t>
            </w:r>
          </w:hyperlink>
        </w:p>
        <w:p>
          <w:pPr>
            <w:pStyle w:val="Contents2"/>
            <w:tabs>
              <w:tab w:val="clear" w:pos="8743"/>
              <w:tab w:val="right" w:pos="9026" w:leader="dot"/>
            </w:tabs>
            <w:rPr/>
          </w:pPr>
          <w:hyperlink w:anchor="__RefHeading___Toc659200_73709187">
            <w:r>
              <w:rPr>
                <w:webHidden/>
                <w:rStyle w:val="IndexLink"/>
              </w:rPr>
              <w:t>1134</w:t>
            </w:r>
            <w:r>
              <w:rPr>
                <w:rStyle w:val="IndexLink"/>
                <w:rtl w:val="true"/>
              </w:rPr>
              <w:t xml:space="preserve">- </w:t>
            </w:r>
            <w:r>
              <w:rPr>
                <w:rStyle w:val="IndexLink"/>
                <w:rtl w:val="true"/>
              </w:rPr>
              <w:t>التقریرات</w:t>
            </w:r>
            <w:r>
              <w:rPr>
                <w:rStyle w:val="IndexLink"/>
                <w:rtl w:val="true"/>
              </w:rPr>
              <w:tab/>
            </w:r>
            <w:r>
              <w:rPr>
                <w:rStyle w:val="IndexLink"/>
              </w:rPr>
              <w:t>260</w:t>
            </w:r>
          </w:hyperlink>
        </w:p>
        <w:p>
          <w:pPr>
            <w:pStyle w:val="Contents2"/>
            <w:tabs>
              <w:tab w:val="clear" w:pos="8743"/>
              <w:tab w:val="right" w:pos="9026" w:leader="dot"/>
            </w:tabs>
            <w:rPr/>
          </w:pPr>
          <w:hyperlink w:anchor="__RefHeading___Toc659202_73709187">
            <w:r>
              <w:rPr>
                <w:webHidden/>
                <w:rStyle w:val="IndexLink"/>
              </w:rPr>
              <w:t>1135</w:t>
            </w:r>
            <w:r>
              <w:rPr>
                <w:rStyle w:val="IndexLink"/>
                <w:rtl w:val="true"/>
              </w:rPr>
              <w:t xml:space="preserve">- </w:t>
            </w:r>
            <w:r>
              <w:rPr>
                <w:rStyle w:val="IndexLink"/>
                <w:rtl w:val="true"/>
              </w:rPr>
              <w:t>تقریرات الاصول</w:t>
            </w:r>
            <w:r>
              <w:rPr>
                <w:rStyle w:val="IndexLink"/>
                <w:rtl w:val="true"/>
              </w:rPr>
              <w:tab/>
            </w:r>
            <w:r>
              <w:rPr>
                <w:rStyle w:val="IndexLink"/>
              </w:rPr>
              <w:t>261</w:t>
            </w:r>
          </w:hyperlink>
        </w:p>
        <w:p>
          <w:pPr>
            <w:pStyle w:val="Contents2"/>
            <w:tabs>
              <w:tab w:val="clear" w:pos="8743"/>
              <w:tab w:val="right" w:pos="9026" w:leader="dot"/>
            </w:tabs>
            <w:rPr/>
          </w:pPr>
          <w:hyperlink w:anchor="__RefHeading___Toc659204_73709187">
            <w:r>
              <w:rPr>
                <w:webHidden/>
                <w:rStyle w:val="IndexLink"/>
              </w:rPr>
              <w:t>1136</w:t>
            </w:r>
            <w:r>
              <w:rPr>
                <w:rStyle w:val="IndexLink"/>
                <w:rtl w:val="true"/>
              </w:rPr>
              <w:t xml:space="preserve">- </w:t>
            </w:r>
            <w:r>
              <w:rPr>
                <w:rStyle w:val="IndexLink"/>
                <w:rtl w:val="true"/>
              </w:rPr>
              <w:t>تقریرات الاصول</w:t>
            </w:r>
            <w:r>
              <w:rPr>
                <w:rStyle w:val="IndexLink"/>
                <w:rtl w:val="true"/>
              </w:rPr>
              <w:tab/>
            </w:r>
            <w:r>
              <w:rPr>
                <w:rStyle w:val="IndexLink"/>
              </w:rPr>
              <w:t>261</w:t>
            </w:r>
          </w:hyperlink>
        </w:p>
        <w:p>
          <w:pPr>
            <w:pStyle w:val="Contents2"/>
            <w:tabs>
              <w:tab w:val="clear" w:pos="8743"/>
              <w:tab w:val="right" w:pos="9026" w:leader="dot"/>
            </w:tabs>
            <w:rPr/>
          </w:pPr>
          <w:hyperlink w:anchor="__RefHeading___Toc659206_73709187">
            <w:r>
              <w:rPr>
                <w:webHidden/>
                <w:rStyle w:val="IndexLink"/>
              </w:rPr>
              <w:t>1137</w:t>
            </w:r>
            <w:r>
              <w:rPr>
                <w:rStyle w:val="IndexLink"/>
                <w:rtl w:val="true"/>
              </w:rPr>
              <w:t xml:space="preserve">- </w:t>
            </w:r>
            <w:r>
              <w:rPr>
                <w:rStyle w:val="IndexLink"/>
                <w:rtl w:val="true"/>
              </w:rPr>
              <w:t>تقریرات الاصول</w:t>
            </w:r>
            <w:r>
              <w:rPr>
                <w:rStyle w:val="IndexLink"/>
                <w:rtl w:val="true"/>
              </w:rPr>
              <w:tab/>
            </w:r>
            <w:r>
              <w:rPr>
                <w:rStyle w:val="IndexLink"/>
              </w:rPr>
              <w:t>261</w:t>
            </w:r>
          </w:hyperlink>
        </w:p>
        <w:p>
          <w:pPr>
            <w:pStyle w:val="Contents2"/>
            <w:tabs>
              <w:tab w:val="clear" w:pos="8743"/>
              <w:tab w:val="right" w:pos="9026" w:leader="dot"/>
            </w:tabs>
            <w:rPr/>
          </w:pPr>
          <w:hyperlink w:anchor="__RefHeading___Toc659208_73709187">
            <w:r>
              <w:rPr>
                <w:webHidden/>
                <w:rStyle w:val="IndexLink"/>
              </w:rPr>
              <w:t>1138</w:t>
            </w:r>
            <w:r>
              <w:rPr>
                <w:rStyle w:val="IndexLink"/>
                <w:rtl w:val="true"/>
              </w:rPr>
              <w:t xml:space="preserve">- </w:t>
            </w:r>
            <w:r>
              <w:rPr>
                <w:rStyle w:val="IndexLink"/>
                <w:rtl w:val="true"/>
              </w:rPr>
              <w:t>تقریرات الاصول</w:t>
            </w:r>
            <w:r>
              <w:rPr>
                <w:rStyle w:val="IndexLink"/>
                <w:rtl w:val="true"/>
              </w:rPr>
              <w:tab/>
            </w:r>
            <w:r>
              <w:rPr>
                <w:rStyle w:val="IndexLink"/>
              </w:rPr>
              <w:t>261</w:t>
            </w:r>
          </w:hyperlink>
        </w:p>
        <w:p>
          <w:pPr>
            <w:pStyle w:val="Contents2"/>
            <w:tabs>
              <w:tab w:val="clear" w:pos="8743"/>
              <w:tab w:val="right" w:pos="9026" w:leader="dot"/>
            </w:tabs>
            <w:rPr/>
          </w:pPr>
          <w:hyperlink w:anchor="__RefHeading___Toc659210_73709187">
            <w:r>
              <w:rPr>
                <w:webHidden/>
                <w:rStyle w:val="IndexLink"/>
              </w:rPr>
              <w:t>1139</w:t>
            </w:r>
            <w:r>
              <w:rPr>
                <w:rStyle w:val="IndexLink"/>
                <w:rtl w:val="true"/>
              </w:rPr>
              <w:t xml:space="preserve">- </w:t>
            </w:r>
            <w:r>
              <w:rPr>
                <w:rStyle w:val="IndexLink"/>
                <w:rtl w:val="true"/>
              </w:rPr>
              <w:t>تقریرات الاصول</w:t>
            </w:r>
            <w:r>
              <w:rPr>
                <w:rStyle w:val="IndexLink"/>
                <w:rtl w:val="true"/>
              </w:rPr>
              <w:tab/>
            </w:r>
            <w:r>
              <w:rPr>
                <w:rStyle w:val="IndexLink"/>
              </w:rPr>
              <w:t>261</w:t>
            </w:r>
          </w:hyperlink>
        </w:p>
        <w:p>
          <w:pPr>
            <w:pStyle w:val="Contents2"/>
            <w:tabs>
              <w:tab w:val="clear" w:pos="8743"/>
              <w:tab w:val="right" w:pos="9026" w:leader="dot"/>
            </w:tabs>
            <w:rPr/>
          </w:pPr>
          <w:hyperlink w:anchor="__RefHeading___Toc659212_73709187">
            <w:r>
              <w:rPr>
                <w:webHidden/>
                <w:rStyle w:val="IndexLink"/>
              </w:rPr>
              <w:t>1140</w:t>
            </w:r>
            <w:r>
              <w:rPr>
                <w:rStyle w:val="IndexLink"/>
                <w:rtl w:val="true"/>
              </w:rPr>
              <w:t xml:space="preserve">- </w:t>
            </w:r>
            <w:r>
              <w:rPr>
                <w:rStyle w:val="IndexLink"/>
                <w:rtl w:val="true"/>
              </w:rPr>
              <w:t>تقریرات الاصول</w:t>
            </w:r>
            <w:r>
              <w:rPr>
                <w:rStyle w:val="IndexLink"/>
                <w:rtl w:val="true"/>
              </w:rPr>
              <w:tab/>
            </w:r>
            <w:r>
              <w:rPr>
                <w:rStyle w:val="IndexLink"/>
              </w:rPr>
              <w:t>261</w:t>
            </w:r>
          </w:hyperlink>
        </w:p>
        <w:p>
          <w:pPr>
            <w:pStyle w:val="Contents2"/>
            <w:tabs>
              <w:tab w:val="clear" w:pos="8743"/>
              <w:tab w:val="right" w:pos="9026" w:leader="dot"/>
            </w:tabs>
            <w:rPr/>
          </w:pPr>
          <w:hyperlink w:anchor="__RefHeading___Toc659214_73709187">
            <w:r>
              <w:rPr>
                <w:webHidden/>
                <w:rStyle w:val="IndexLink"/>
              </w:rPr>
              <w:t>1141</w:t>
            </w:r>
            <w:r>
              <w:rPr>
                <w:rStyle w:val="IndexLink"/>
                <w:rtl w:val="true"/>
              </w:rPr>
              <w:t xml:space="preserve">- </w:t>
            </w:r>
            <w:r>
              <w:rPr>
                <w:rStyle w:val="IndexLink"/>
                <w:rtl w:val="true"/>
              </w:rPr>
              <w:t>تقریرات الاصول</w:t>
            </w:r>
            <w:r>
              <w:rPr>
                <w:rStyle w:val="IndexLink"/>
                <w:rtl w:val="true"/>
              </w:rPr>
              <w:tab/>
            </w:r>
            <w:r>
              <w:rPr>
                <w:rStyle w:val="IndexLink"/>
              </w:rPr>
              <w:t>262</w:t>
            </w:r>
          </w:hyperlink>
        </w:p>
        <w:p>
          <w:pPr>
            <w:pStyle w:val="Contents2"/>
            <w:tabs>
              <w:tab w:val="clear" w:pos="8743"/>
              <w:tab w:val="right" w:pos="9026" w:leader="dot"/>
            </w:tabs>
            <w:rPr/>
          </w:pPr>
          <w:hyperlink w:anchor="__RefHeading___Toc659216_73709187">
            <w:r>
              <w:rPr>
                <w:webHidden/>
                <w:rStyle w:val="IndexLink"/>
              </w:rPr>
              <w:t>1142</w:t>
            </w:r>
            <w:r>
              <w:rPr>
                <w:rStyle w:val="IndexLink"/>
                <w:rtl w:val="true"/>
              </w:rPr>
              <w:t xml:space="preserve">- </w:t>
            </w:r>
            <w:r>
              <w:rPr>
                <w:rStyle w:val="IndexLink"/>
                <w:rtl w:val="true"/>
              </w:rPr>
              <w:t>تقریرات الاصول</w:t>
            </w:r>
            <w:r>
              <w:rPr>
                <w:rStyle w:val="IndexLink"/>
                <w:rtl w:val="true"/>
              </w:rPr>
              <w:tab/>
            </w:r>
            <w:r>
              <w:rPr>
                <w:rStyle w:val="IndexLink"/>
              </w:rPr>
              <w:t>262</w:t>
            </w:r>
          </w:hyperlink>
        </w:p>
        <w:p>
          <w:pPr>
            <w:pStyle w:val="Contents2"/>
            <w:tabs>
              <w:tab w:val="clear" w:pos="8743"/>
              <w:tab w:val="right" w:pos="9026" w:leader="dot"/>
            </w:tabs>
            <w:rPr/>
          </w:pPr>
          <w:hyperlink w:anchor="__RefHeading___Toc659218_73709187">
            <w:r>
              <w:rPr>
                <w:webHidden/>
                <w:rStyle w:val="IndexLink"/>
              </w:rPr>
              <w:t>1143</w:t>
            </w:r>
            <w:r>
              <w:rPr>
                <w:rStyle w:val="IndexLink"/>
                <w:rtl w:val="true"/>
              </w:rPr>
              <w:t xml:space="preserve">- </w:t>
            </w:r>
            <w:r>
              <w:rPr>
                <w:rStyle w:val="IndexLink"/>
                <w:rtl w:val="true"/>
              </w:rPr>
              <w:t>تقریرات الاصول و الفقه</w:t>
            </w:r>
            <w:r>
              <w:rPr>
                <w:rStyle w:val="IndexLink"/>
                <w:rtl w:val="true"/>
              </w:rPr>
              <w:tab/>
            </w:r>
            <w:r>
              <w:rPr>
                <w:rStyle w:val="IndexLink"/>
              </w:rPr>
              <w:t>262</w:t>
            </w:r>
          </w:hyperlink>
        </w:p>
        <w:p>
          <w:pPr>
            <w:pStyle w:val="Contents2"/>
            <w:tabs>
              <w:tab w:val="clear" w:pos="8743"/>
              <w:tab w:val="right" w:pos="9026" w:leader="dot"/>
            </w:tabs>
            <w:rPr/>
          </w:pPr>
          <w:hyperlink w:anchor="__RefHeading___Toc659220_73709187">
            <w:r>
              <w:rPr>
                <w:webHidden/>
                <w:rStyle w:val="IndexLink"/>
              </w:rPr>
              <w:t>1144</w:t>
            </w:r>
            <w:r>
              <w:rPr>
                <w:rStyle w:val="IndexLink"/>
                <w:rtl w:val="true"/>
              </w:rPr>
              <w:t xml:space="preserve">- </w:t>
            </w:r>
            <w:r>
              <w:rPr>
                <w:rStyle w:val="IndexLink"/>
                <w:rtl w:val="true"/>
              </w:rPr>
              <w:t>تقریرات بحث الاصول</w:t>
            </w:r>
            <w:r>
              <w:rPr>
                <w:rStyle w:val="IndexLink"/>
                <w:rtl w:val="true"/>
              </w:rPr>
              <w:tab/>
            </w:r>
            <w:r>
              <w:rPr>
                <w:rStyle w:val="IndexLink"/>
              </w:rPr>
              <w:t>262</w:t>
            </w:r>
          </w:hyperlink>
        </w:p>
        <w:p>
          <w:pPr>
            <w:pStyle w:val="Contents2"/>
            <w:tabs>
              <w:tab w:val="clear" w:pos="8743"/>
              <w:tab w:val="right" w:pos="9026" w:leader="dot"/>
            </w:tabs>
            <w:rPr/>
          </w:pPr>
          <w:hyperlink w:anchor="__RefHeading___Toc659222_73709187">
            <w:r>
              <w:rPr>
                <w:webHidden/>
                <w:rStyle w:val="IndexLink"/>
              </w:rPr>
              <w:t>1145</w:t>
            </w:r>
            <w:r>
              <w:rPr>
                <w:rStyle w:val="IndexLink"/>
                <w:rtl w:val="true"/>
              </w:rPr>
              <w:t xml:space="preserve">- </w:t>
            </w:r>
            <w:r>
              <w:rPr>
                <w:rStyle w:val="IndexLink"/>
                <w:rtl w:val="true"/>
              </w:rPr>
              <w:t>تقریرات درس الاقا ضیاء الدین العراقی</w:t>
            </w:r>
            <w:r>
              <w:rPr>
                <w:rStyle w:val="IndexLink"/>
                <w:rtl w:val="true"/>
              </w:rPr>
              <w:tab/>
            </w:r>
            <w:r>
              <w:rPr>
                <w:rStyle w:val="IndexLink"/>
              </w:rPr>
              <w:t>262</w:t>
            </w:r>
          </w:hyperlink>
        </w:p>
        <w:p>
          <w:pPr>
            <w:pStyle w:val="Contents2"/>
            <w:tabs>
              <w:tab w:val="clear" w:pos="8743"/>
              <w:tab w:val="right" w:pos="9026" w:leader="dot"/>
            </w:tabs>
            <w:rPr/>
          </w:pPr>
          <w:hyperlink w:anchor="__RefHeading___Toc659224_73709187">
            <w:r>
              <w:rPr>
                <w:webHidden/>
                <w:rStyle w:val="IndexLink"/>
              </w:rPr>
              <w:t>1146</w:t>
            </w:r>
            <w:r>
              <w:rPr>
                <w:rStyle w:val="IndexLink"/>
                <w:rtl w:val="true"/>
              </w:rPr>
              <w:t xml:space="preserve">- </w:t>
            </w:r>
            <w:r>
              <w:rPr>
                <w:rStyle w:val="IndexLink"/>
                <w:rtl w:val="true"/>
              </w:rPr>
              <w:t>تقریرات درس شیخنا الشریعة الاصفهانی</w:t>
            </w:r>
            <w:r>
              <w:rPr>
                <w:rStyle w:val="IndexLink"/>
                <w:rtl w:val="true"/>
              </w:rPr>
              <w:tab/>
            </w:r>
            <w:r>
              <w:rPr>
                <w:rStyle w:val="IndexLink"/>
              </w:rPr>
              <w:t>263</w:t>
            </w:r>
          </w:hyperlink>
        </w:p>
        <w:p>
          <w:pPr>
            <w:pStyle w:val="Contents2"/>
            <w:tabs>
              <w:tab w:val="clear" w:pos="8743"/>
              <w:tab w:val="right" w:pos="9026" w:leader="dot"/>
            </w:tabs>
            <w:rPr/>
          </w:pPr>
          <w:hyperlink w:anchor="__RefHeading___Toc659226_73709187">
            <w:r>
              <w:rPr>
                <w:webHidden/>
                <w:rStyle w:val="IndexLink"/>
              </w:rPr>
              <w:t>1147</w:t>
            </w:r>
            <w:r>
              <w:rPr>
                <w:rStyle w:val="IndexLink"/>
                <w:rtl w:val="true"/>
              </w:rPr>
              <w:t xml:space="preserve">- </w:t>
            </w:r>
            <w:r>
              <w:rPr>
                <w:rStyle w:val="IndexLink"/>
                <w:rtl w:val="true"/>
              </w:rPr>
              <w:t>تقریرات الفقه و الاصول</w:t>
            </w:r>
            <w:r>
              <w:rPr>
                <w:rStyle w:val="IndexLink"/>
                <w:rtl w:val="true"/>
              </w:rPr>
              <w:tab/>
            </w:r>
            <w:r>
              <w:rPr>
                <w:rStyle w:val="IndexLink"/>
              </w:rPr>
              <w:t>263</w:t>
            </w:r>
          </w:hyperlink>
        </w:p>
        <w:p>
          <w:pPr>
            <w:pStyle w:val="Contents2"/>
            <w:tabs>
              <w:tab w:val="clear" w:pos="8743"/>
              <w:tab w:val="right" w:pos="9026" w:leader="dot"/>
            </w:tabs>
            <w:rPr/>
          </w:pPr>
          <w:hyperlink w:anchor="__RefHeading___Toc659228_73709187">
            <w:r>
              <w:rPr>
                <w:webHidden/>
                <w:rStyle w:val="IndexLink"/>
              </w:rPr>
              <w:t>1148</w:t>
            </w:r>
            <w:r>
              <w:rPr>
                <w:rStyle w:val="IndexLink"/>
                <w:rtl w:val="true"/>
              </w:rPr>
              <w:t xml:space="preserve">- </w:t>
            </w:r>
            <w:r>
              <w:rPr>
                <w:rStyle w:val="IndexLink"/>
                <w:rtl w:val="true"/>
              </w:rPr>
              <w:t>تقریرات فی أصول الفقه</w:t>
            </w:r>
            <w:r>
              <w:rPr>
                <w:rStyle w:val="IndexLink"/>
                <w:rtl w:val="true"/>
              </w:rPr>
              <w:tab/>
            </w:r>
            <w:r>
              <w:rPr>
                <w:rStyle w:val="IndexLink"/>
              </w:rPr>
              <w:t>263</w:t>
            </w:r>
          </w:hyperlink>
        </w:p>
        <w:p>
          <w:pPr>
            <w:pStyle w:val="Contents2"/>
            <w:tabs>
              <w:tab w:val="clear" w:pos="8743"/>
              <w:tab w:val="right" w:pos="9026" w:leader="dot"/>
            </w:tabs>
            <w:rPr/>
          </w:pPr>
          <w:hyperlink w:anchor="__RefHeading___Toc659230_73709187">
            <w:r>
              <w:rPr>
                <w:webHidden/>
                <w:rStyle w:val="IndexLink"/>
              </w:rPr>
              <w:t>1149</w:t>
            </w:r>
            <w:r>
              <w:rPr>
                <w:rStyle w:val="IndexLink"/>
                <w:rtl w:val="true"/>
              </w:rPr>
              <w:t xml:space="preserve">- </w:t>
            </w:r>
            <w:r>
              <w:rPr>
                <w:rStyle w:val="IndexLink"/>
                <w:rtl w:val="true"/>
              </w:rPr>
              <w:t>تقریرات فی أصول الفقه</w:t>
            </w:r>
            <w:r>
              <w:rPr>
                <w:rStyle w:val="IndexLink"/>
                <w:rtl w:val="true"/>
              </w:rPr>
              <w:tab/>
            </w:r>
            <w:r>
              <w:rPr>
                <w:rStyle w:val="IndexLink"/>
              </w:rPr>
              <w:t>263</w:t>
            </w:r>
          </w:hyperlink>
        </w:p>
        <w:p>
          <w:pPr>
            <w:pStyle w:val="Contents2"/>
            <w:tabs>
              <w:tab w:val="clear" w:pos="8743"/>
              <w:tab w:val="right" w:pos="9026" w:leader="dot"/>
            </w:tabs>
            <w:rPr/>
          </w:pPr>
          <w:hyperlink w:anchor="__RefHeading___Toc659232_73709187">
            <w:r>
              <w:rPr>
                <w:webHidden/>
                <w:rStyle w:val="IndexLink"/>
              </w:rPr>
              <w:t>1150</w:t>
            </w:r>
            <w:r>
              <w:rPr>
                <w:rStyle w:val="IndexLink"/>
                <w:rtl w:val="true"/>
              </w:rPr>
              <w:t xml:space="preserve">- </w:t>
            </w:r>
            <w:r>
              <w:rPr>
                <w:rStyle w:val="IndexLink"/>
                <w:rtl w:val="true"/>
              </w:rPr>
              <w:t>تقریرات فی الفقه</w:t>
            </w:r>
            <w:r>
              <w:rPr>
                <w:rStyle w:val="IndexLink"/>
                <w:rtl w:val="true"/>
              </w:rPr>
              <w:tab/>
            </w:r>
            <w:r>
              <w:rPr>
                <w:rStyle w:val="IndexLink"/>
              </w:rPr>
              <w:t>264</w:t>
            </w:r>
          </w:hyperlink>
        </w:p>
        <w:p>
          <w:pPr>
            <w:pStyle w:val="Contents2"/>
            <w:tabs>
              <w:tab w:val="clear" w:pos="8743"/>
              <w:tab w:val="right" w:pos="9026" w:leader="dot"/>
            </w:tabs>
            <w:rPr/>
          </w:pPr>
          <w:hyperlink w:anchor="__RefHeading___Toc659234_73709187">
            <w:r>
              <w:rPr>
                <w:webHidden/>
                <w:rStyle w:val="IndexLink"/>
              </w:rPr>
              <w:t>1151</w:t>
            </w:r>
            <w:r>
              <w:rPr>
                <w:rStyle w:val="IndexLink"/>
                <w:rtl w:val="true"/>
              </w:rPr>
              <w:t xml:space="preserve">- </w:t>
            </w:r>
            <w:r>
              <w:rPr>
                <w:rStyle w:val="IndexLink"/>
                <w:rtl w:val="true"/>
              </w:rPr>
              <w:t>تقریرات للشیخ عبد الصاحب</w:t>
            </w:r>
            <w:r>
              <w:rPr>
                <w:rStyle w:val="IndexLink"/>
                <w:rtl w:val="true"/>
              </w:rPr>
              <w:tab/>
            </w:r>
            <w:r>
              <w:rPr>
                <w:rStyle w:val="IndexLink"/>
              </w:rPr>
              <w:t>264</w:t>
            </w:r>
          </w:hyperlink>
        </w:p>
        <w:p>
          <w:pPr>
            <w:pStyle w:val="Contents2"/>
            <w:tabs>
              <w:tab w:val="clear" w:pos="8743"/>
              <w:tab w:val="right" w:pos="9026" w:leader="dot"/>
            </w:tabs>
            <w:rPr/>
          </w:pPr>
          <w:hyperlink w:anchor="__RefHeading___Toc659236_73709187">
            <w:r>
              <w:rPr>
                <w:webHidden/>
                <w:rStyle w:val="IndexLink"/>
              </w:rPr>
              <w:t>1152</w:t>
            </w:r>
            <w:r>
              <w:rPr>
                <w:rStyle w:val="IndexLink"/>
                <w:rtl w:val="true"/>
              </w:rPr>
              <w:t xml:space="preserve">- </w:t>
            </w:r>
            <w:r>
              <w:rPr>
                <w:rStyle w:val="IndexLink"/>
                <w:rtl w:val="true"/>
              </w:rPr>
              <w:t>تقریرات المولی اسماعیل بن محمد تقی</w:t>
            </w:r>
            <w:r>
              <w:rPr>
                <w:rStyle w:val="IndexLink"/>
                <w:rtl w:val="true"/>
              </w:rPr>
              <w:tab/>
            </w:r>
            <w:r>
              <w:rPr>
                <w:rStyle w:val="IndexLink"/>
              </w:rPr>
              <w:t>264</w:t>
            </w:r>
          </w:hyperlink>
        </w:p>
        <w:p>
          <w:pPr>
            <w:pStyle w:val="Contents2"/>
            <w:tabs>
              <w:tab w:val="clear" w:pos="8743"/>
              <w:tab w:val="right" w:pos="9026" w:leader="dot"/>
            </w:tabs>
            <w:rPr/>
          </w:pPr>
          <w:hyperlink w:anchor="__RefHeading___Toc659238_73709187">
            <w:r>
              <w:rPr>
                <w:webHidden/>
                <w:rStyle w:val="IndexLink"/>
              </w:rPr>
              <w:t>1153</w:t>
            </w:r>
            <w:r>
              <w:rPr>
                <w:rStyle w:val="IndexLink"/>
                <w:rtl w:val="true"/>
              </w:rPr>
              <w:t xml:space="preserve">- </w:t>
            </w:r>
            <w:r>
              <w:rPr>
                <w:rStyle w:val="IndexLink"/>
                <w:rtl w:val="true"/>
              </w:rPr>
              <w:t>تقریرات المیرزا احمد بن محسن الفیضی</w:t>
            </w:r>
            <w:r>
              <w:rPr>
                <w:rStyle w:val="IndexLink"/>
                <w:rtl w:val="true"/>
              </w:rPr>
              <w:tab/>
            </w:r>
            <w:r>
              <w:rPr>
                <w:rStyle w:val="IndexLink"/>
              </w:rPr>
              <w:t>264</w:t>
            </w:r>
          </w:hyperlink>
        </w:p>
        <w:p>
          <w:pPr>
            <w:pStyle w:val="Contents2"/>
            <w:tabs>
              <w:tab w:val="clear" w:pos="8743"/>
              <w:tab w:val="right" w:pos="9026" w:leader="dot"/>
            </w:tabs>
            <w:rPr/>
          </w:pPr>
          <w:hyperlink w:anchor="__RefHeading___Toc659240_73709187">
            <w:r>
              <w:rPr>
                <w:webHidden/>
                <w:rStyle w:val="IndexLink"/>
              </w:rPr>
              <w:t>1154</w:t>
            </w:r>
            <w:r>
              <w:rPr>
                <w:rStyle w:val="IndexLink"/>
                <w:rtl w:val="true"/>
              </w:rPr>
              <w:t xml:space="preserve">- </w:t>
            </w:r>
            <w:r>
              <w:rPr>
                <w:rStyle w:val="IndexLink"/>
                <w:rtl w:val="true"/>
              </w:rPr>
              <w:t>التقریع و التعنیف</w:t>
            </w:r>
            <w:r>
              <w:rPr>
                <w:rStyle w:val="IndexLink"/>
                <w:rtl w:val="true"/>
              </w:rPr>
              <w:tab/>
            </w:r>
            <w:r>
              <w:rPr>
                <w:rStyle w:val="IndexLink"/>
              </w:rPr>
              <w:t>264</w:t>
            </w:r>
          </w:hyperlink>
        </w:p>
        <w:p>
          <w:pPr>
            <w:pStyle w:val="Contents2"/>
            <w:tabs>
              <w:tab w:val="clear" w:pos="8743"/>
              <w:tab w:val="right" w:pos="9026" w:leader="dot"/>
            </w:tabs>
            <w:rPr/>
          </w:pPr>
          <w:hyperlink w:anchor="__RefHeading___Toc659242_73709187">
            <w:r>
              <w:rPr>
                <w:webHidden/>
                <w:rStyle w:val="IndexLink"/>
              </w:rPr>
              <w:t>1155</w:t>
            </w:r>
            <w:r>
              <w:rPr>
                <w:rStyle w:val="IndexLink"/>
                <w:rtl w:val="true"/>
              </w:rPr>
              <w:t xml:space="preserve">- </w:t>
            </w:r>
            <w:r>
              <w:rPr>
                <w:rStyle w:val="IndexLink"/>
                <w:rtl w:val="true"/>
              </w:rPr>
              <w:t>التقسیم و التشجیر</w:t>
            </w:r>
            <w:r>
              <w:rPr>
                <w:rStyle w:val="IndexLink"/>
                <w:rtl w:val="true"/>
              </w:rPr>
              <w:tab/>
            </w:r>
            <w:r>
              <w:rPr>
                <w:rStyle w:val="IndexLink"/>
              </w:rPr>
              <w:t>264</w:t>
            </w:r>
          </w:hyperlink>
        </w:p>
        <w:p>
          <w:pPr>
            <w:pStyle w:val="Contents2"/>
            <w:tabs>
              <w:tab w:val="clear" w:pos="8743"/>
              <w:tab w:val="right" w:pos="9026" w:leader="dot"/>
            </w:tabs>
            <w:rPr/>
          </w:pPr>
          <w:hyperlink w:anchor="__RefHeading___Toc659244_73709187">
            <w:r>
              <w:rPr>
                <w:webHidden/>
                <w:rStyle w:val="IndexLink"/>
              </w:rPr>
              <w:t>1156</w:t>
            </w:r>
            <w:r>
              <w:rPr>
                <w:rStyle w:val="IndexLink"/>
                <w:rtl w:val="true"/>
              </w:rPr>
              <w:t xml:space="preserve">- </w:t>
            </w:r>
            <w:r>
              <w:rPr>
                <w:rStyle w:val="IndexLink"/>
                <w:rtl w:val="true"/>
              </w:rPr>
              <w:t>تقلید الاعلم</w:t>
            </w:r>
            <w:r>
              <w:rPr>
                <w:rStyle w:val="IndexLink"/>
                <w:rtl w:val="true"/>
              </w:rPr>
              <w:tab/>
            </w:r>
            <w:r>
              <w:rPr>
                <w:rStyle w:val="IndexLink"/>
              </w:rPr>
              <w:t>264</w:t>
            </w:r>
          </w:hyperlink>
        </w:p>
        <w:p>
          <w:pPr>
            <w:pStyle w:val="Contents2"/>
            <w:tabs>
              <w:tab w:val="clear" w:pos="8743"/>
              <w:tab w:val="right" w:pos="9026" w:leader="dot"/>
            </w:tabs>
            <w:rPr/>
          </w:pPr>
          <w:hyperlink w:anchor="__RefHeading___Toc659246_73709187">
            <w:r>
              <w:rPr>
                <w:webHidden/>
                <w:rStyle w:val="IndexLink"/>
              </w:rPr>
              <w:t>1157</w:t>
            </w:r>
            <w:r>
              <w:rPr>
                <w:rStyle w:val="IndexLink"/>
                <w:rtl w:val="true"/>
              </w:rPr>
              <w:t xml:space="preserve">- </w:t>
            </w:r>
            <w:r>
              <w:rPr>
                <w:rStyle w:val="IndexLink"/>
                <w:rtl w:val="true"/>
              </w:rPr>
              <w:t>التقوی و ما ادراک ما التقوی</w:t>
            </w:r>
            <w:r>
              <w:rPr>
                <w:rStyle w:val="IndexLink"/>
                <w:rtl w:val="true"/>
              </w:rPr>
              <w:tab/>
            </w:r>
            <w:r>
              <w:rPr>
                <w:rStyle w:val="IndexLink"/>
              </w:rPr>
              <w:t>265</w:t>
            </w:r>
          </w:hyperlink>
        </w:p>
        <w:p>
          <w:pPr>
            <w:pStyle w:val="Contents2"/>
            <w:tabs>
              <w:tab w:val="clear" w:pos="8743"/>
              <w:tab w:val="right" w:pos="9026" w:leader="dot"/>
            </w:tabs>
            <w:rPr/>
          </w:pPr>
          <w:hyperlink w:anchor="__RefHeading___Toc659248_73709187">
            <w:r>
              <w:rPr>
                <w:webHidden/>
                <w:rStyle w:val="IndexLink"/>
              </w:rPr>
              <w:t>1158</w:t>
            </w:r>
            <w:r>
              <w:rPr>
                <w:rStyle w:val="IndexLink"/>
                <w:rtl w:val="true"/>
              </w:rPr>
              <w:t xml:space="preserve">- </w:t>
            </w:r>
            <w:r>
              <w:rPr>
                <w:rStyle w:val="IndexLink"/>
                <w:rtl w:val="true"/>
              </w:rPr>
              <w:t>تقویم الاصول</w:t>
            </w:r>
            <w:r>
              <w:rPr>
                <w:rStyle w:val="IndexLink"/>
                <w:rtl w:val="true"/>
              </w:rPr>
              <w:tab/>
            </w:r>
            <w:r>
              <w:rPr>
                <w:rStyle w:val="IndexLink"/>
              </w:rPr>
              <w:t>265</w:t>
            </w:r>
          </w:hyperlink>
        </w:p>
        <w:p>
          <w:pPr>
            <w:pStyle w:val="Contents2"/>
            <w:tabs>
              <w:tab w:val="clear" w:pos="8743"/>
              <w:tab w:val="right" w:pos="9026" w:leader="dot"/>
            </w:tabs>
            <w:rPr/>
          </w:pPr>
          <w:hyperlink w:anchor="__RefHeading___Toc659250_73709187">
            <w:r>
              <w:rPr>
                <w:webHidden/>
                <w:rStyle w:val="IndexLink"/>
              </w:rPr>
              <w:t>1159</w:t>
            </w:r>
            <w:r>
              <w:rPr>
                <w:rStyle w:val="IndexLink"/>
                <w:rtl w:val="true"/>
              </w:rPr>
              <w:t xml:space="preserve">- </w:t>
            </w:r>
            <w:r>
              <w:rPr>
                <w:rStyle w:val="IndexLink"/>
                <w:rtl w:val="true"/>
              </w:rPr>
              <w:t>تقویم سعید</w:t>
            </w:r>
            <w:r>
              <w:rPr>
                <w:rStyle w:val="IndexLink"/>
                <w:rtl w:val="true"/>
              </w:rPr>
              <w:tab/>
            </w:r>
            <w:r>
              <w:rPr>
                <w:rStyle w:val="IndexLink"/>
              </w:rPr>
              <w:t>265</w:t>
            </w:r>
          </w:hyperlink>
        </w:p>
        <w:p>
          <w:pPr>
            <w:pStyle w:val="Contents2"/>
            <w:tabs>
              <w:tab w:val="clear" w:pos="8743"/>
              <w:tab w:val="right" w:pos="9026" w:leader="dot"/>
            </w:tabs>
            <w:rPr/>
          </w:pPr>
          <w:hyperlink w:anchor="__RefHeading___Toc659252_73709187">
            <w:r>
              <w:rPr>
                <w:webHidden/>
                <w:rStyle w:val="IndexLink"/>
              </w:rPr>
              <w:t>1160</w:t>
            </w:r>
            <w:r>
              <w:rPr>
                <w:rStyle w:val="IndexLink"/>
                <w:rtl w:val="true"/>
              </w:rPr>
              <w:t xml:space="preserve">- </w:t>
            </w:r>
            <w:r>
              <w:rPr>
                <w:rStyle w:val="IndexLink"/>
                <w:rtl w:val="true"/>
              </w:rPr>
              <w:t>تقویم الصلاة</w:t>
            </w:r>
            <w:r>
              <w:rPr>
                <w:rStyle w:val="IndexLink"/>
                <w:rtl w:val="true"/>
              </w:rPr>
              <w:tab/>
            </w:r>
            <w:r>
              <w:rPr>
                <w:rStyle w:val="IndexLink"/>
              </w:rPr>
              <w:t>265</w:t>
            </w:r>
          </w:hyperlink>
        </w:p>
        <w:p>
          <w:pPr>
            <w:pStyle w:val="Contents2"/>
            <w:tabs>
              <w:tab w:val="clear" w:pos="8743"/>
              <w:tab w:val="right" w:pos="9026" w:leader="dot"/>
            </w:tabs>
            <w:rPr/>
          </w:pPr>
          <w:hyperlink w:anchor="__RefHeading___Toc659254_73709187">
            <w:r>
              <w:rPr>
                <w:webHidden/>
                <w:rStyle w:val="IndexLink"/>
              </w:rPr>
              <w:t>1161</w:t>
            </w:r>
            <w:r>
              <w:rPr>
                <w:rStyle w:val="IndexLink"/>
                <w:rtl w:val="true"/>
              </w:rPr>
              <w:t xml:space="preserve">- </w:t>
            </w:r>
            <w:r>
              <w:rPr>
                <w:rStyle w:val="IndexLink"/>
                <w:rtl w:val="true"/>
              </w:rPr>
              <w:t>تقویم اللسان فی معرفة تجوید القرآن</w:t>
            </w:r>
            <w:r>
              <w:rPr>
                <w:rStyle w:val="IndexLink"/>
                <w:rtl w:val="true"/>
              </w:rPr>
              <w:tab/>
            </w:r>
            <w:r>
              <w:rPr>
                <w:rStyle w:val="IndexLink"/>
              </w:rPr>
              <w:t>265</w:t>
            </w:r>
          </w:hyperlink>
        </w:p>
        <w:p>
          <w:pPr>
            <w:pStyle w:val="Contents2"/>
            <w:tabs>
              <w:tab w:val="clear" w:pos="8743"/>
              <w:tab w:val="right" w:pos="9026" w:leader="dot"/>
            </w:tabs>
            <w:rPr/>
          </w:pPr>
          <w:hyperlink w:anchor="__RefHeading___Toc659256_73709187">
            <w:r>
              <w:rPr>
                <w:webHidden/>
                <w:rStyle w:val="IndexLink"/>
              </w:rPr>
              <w:t>1162</w:t>
            </w:r>
            <w:r>
              <w:rPr>
                <w:rStyle w:val="IndexLink"/>
                <w:rtl w:val="true"/>
              </w:rPr>
              <w:t xml:space="preserve">- </w:t>
            </w:r>
            <w:r>
              <w:rPr>
                <w:rStyle w:val="IndexLink"/>
                <w:rtl w:val="true"/>
              </w:rPr>
              <w:t>تقویم المشاهد و المزار فی مقابر الاخیار و الاشرار</w:t>
            </w:r>
            <w:r>
              <w:rPr>
                <w:rStyle w:val="IndexLink"/>
                <w:rtl w:val="true"/>
              </w:rPr>
              <w:tab/>
            </w:r>
            <w:r>
              <w:rPr>
                <w:rStyle w:val="IndexLink"/>
              </w:rPr>
              <w:t>266</w:t>
            </w:r>
          </w:hyperlink>
        </w:p>
        <w:p>
          <w:pPr>
            <w:pStyle w:val="Contents2"/>
            <w:tabs>
              <w:tab w:val="clear" w:pos="8743"/>
              <w:tab w:val="right" w:pos="9026" w:leader="dot"/>
            </w:tabs>
            <w:rPr/>
          </w:pPr>
          <w:hyperlink w:anchor="__RefHeading___Toc659258_73709187">
            <w:r>
              <w:rPr>
                <w:webHidden/>
                <w:rStyle w:val="IndexLink"/>
              </w:rPr>
              <w:t>1163</w:t>
            </w:r>
            <w:r>
              <w:rPr>
                <w:rStyle w:val="IndexLink"/>
                <w:rtl w:val="true"/>
              </w:rPr>
              <w:t xml:space="preserve">- </w:t>
            </w:r>
            <w:r>
              <w:rPr>
                <w:rStyle w:val="IndexLink"/>
                <w:rtl w:val="true"/>
              </w:rPr>
              <w:t>تکملة الاخبار</w:t>
            </w:r>
            <w:r>
              <w:rPr>
                <w:rStyle w:val="IndexLink"/>
                <w:rtl w:val="true"/>
              </w:rPr>
              <w:tab/>
            </w:r>
            <w:r>
              <w:rPr>
                <w:rStyle w:val="IndexLink"/>
              </w:rPr>
              <w:t>266</w:t>
            </w:r>
          </w:hyperlink>
        </w:p>
        <w:p>
          <w:pPr>
            <w:pStyle w:val="Contents2"/>
            <w:tabs>
              <w:tab w:val="clear" w:pos="8743"/>
              <w:tab w:val="right" w:pos="9026" w:leader="dot"/>
            </w:tabs>
            <w:rPr/>
          </w:pPr>
          <w:hyperlink w:anchor="__RefHeading___Toc659260_73709187">
            <w:r>
              <w:rPr>
                <w:webHidden/>
                <w:rStyle w:val="IndexLink"/>
              </w:rPr>
              <w:t>1164</w:t>
            </w:r>
            <w:r>
              <w:rPr>
                <w:rStyle w:val="IndexLink"/>
                <w:rtl w:val="true"/>
              </w:rPr>
              <w:t xml:space="preserve">- </w:t>
            </w:r>
            <w:r>
              <w:rPr>
                <w:rStyle w:val="IndexLink"/>
                <w:rtl w:val="true"/>
              </w:rPr>
              <w:t>تکملة ترجمة تاریخ نادری</w:t>
            </w:r>
            <w:r>
              <w:rPr>
                <w:rStyle w:val="IndexLink"/>
                <w:rtl w:val="true"/>
              </w:rPr>
              <w:tab/>
            </w:r>
            <w:r>
              <w:rPr>
                <w:rStyle w:val="IndexLink"/>
              </w:rPr>
              <w:t>266</w:t>
            </w:r>
          </w:hyperlink>
        </w:p>
        <w:p>
          <w:pPr>
            <w:pStyle w:val="Contents2"/>
            <w:tabs>
              <w:tab w:val="clear" w:pos="8743"/>
              <w:tab w:val="right" w:pos="9026" w:leader="dot"/>
            </w:tabs>
            <w:rPr/>
          </w:pPr>
          <w:hyperlink w:anchor="__RefHeading___Toc659262_73709187">
            <w:r>
              <w:rPr>
                <w:webHidden/>
                <w:rStyle w:val="IndexLink"/>
              </w:rPr>
              <w:t>1165</w:t>
            </w:r>
            <w:r>
              <w:rPr>
                <w:rStyle w:val="IndexLink"/>
                <w:rtl w:val="true"/>
              </w:rPr>
              <w:t xml:space="preserve">- </w:t>
            </w:r>
            <w:r>
              <w:rPr>
                <w:rStyle w:val="IndexLink"/>
                <w:rtl w:val="true"/>
              </w:rPr>
              <w:t>تکملة الدرة المنظومة</w:t>
            </w:r>
            <w:r>
              <w:rPr>
                <w:rStyle w:val="IndexLink"/>
                <w:rtl w:val="true"/>
              </w:rPr>
              <w:tab/>
            </w:r>
            <w:r>
              <w:rPr>
                <w:rStyle w:val="IndexLink"/>
              </w:rPr>
              <w:t>266</w:t>
            </w:r>
          </w:hyperlink>
        </w:p>
        <w:p>
          <w:pPr>
            <w:pStyle w:val="Contents2"/>
            <w:tabs>
              <w:tab w:val="clear" w:pos="8743"/>
              <w:tab w:val="right" w:pos="9026" w:leader="dot"/>
            </w:tabs>
            <w:rPr/>
          </w:pPr>
          <w:hyperlink w:anchor="__RefHeading___Toc659264_73709187">
            <w:r>
              <w:rPr>
                <w:webHidden/>
                <w:rStyle w:val="IndexLink"/>
              </w:rPr>
              <w:t>1166</w:t>
            </w:r>
            <w:r>
              <w:rPr>
                <w:rStyle w:val="IndexLink"/>
                <w:rtl w:val="true"/>
              </w:rPr>
              <w:t xml:space="preserve">- </w:t>
            </w:r>
            <w:r>
              <w:rPr>
                <w:rStyle w:val="IndexLink"/>
                <w:rtl w:val="true"/>
              </w:rPr>
              <w:t>تکملة الرشحات</w:t>
            </w:r>
            <w:r>
              <w:rPr>
                <w:rStyle w:val="IndexLink"/>
                <w:rtl w:val="true"/>
              </w:rPr>
              <w:tab/>
            </w:r>
            <w:r>
              <w:rPr>
                <w:rStyle w:val="IndexLink"/>
              </w:rPr>
              <w:t>266</w:t>
            </w:r>
          </w:hyperlink>
        </w:p>
        <w:p>
          <w:pPr>
            <w:pStyle w:val="Contents2"/>
            <w:tabs>
              <w:tab w:val="clear" w:pos="8743"/>
              <w:tab w:val="right" w:pos="9026" w:leader="dot"/>
            </w:tabs>
            <w:rPr/>
          </w:pPr>
          <w:hyperlink w:anchor="__RefHeading___Toc659266_73709187">
            <w:r>
              <w:rPr>
                <w:webHidden/>
                <w:rStyle w:val="IndexLink"/>
              </w:rPr>
              <w:t>1167</w:t>
            </w:r>
            <w:r>
              <w:rPr>
                <w:rStyle w:val="IndexLink"/>
                <w:rtl w:val="true"/>
              </w:rPr>
              <w:t xml:space="preserve">- </w:t>
            </w:r>
            <w:r>
              <w:rPr>
                <w:rStyle w:val="IndexLink"/>
                <w:rtl w:val="true"/>
              </w:rPr>
              <w:t>تکملة شعر دیوان عمارة الیمنی</w:t>
            </w:r>
            <w:r>
              <w:rPr>
                <w:rStyle w:val="IndexLink"/>
                <w:rtl w:val="true"/>
              </w:rPr>
              <w:tab/>
            </w:r>
            <w:r>
              <w:rPr>
                <w:rStyle w:val="IndexLink"/>
              </w:rPr>
              <w:t>266</w:t>
            </w:r>
          </w:hyperlink>
        </w:p>
        <w:p>
          <w:pPr>
            <w:pStyle w:val="Contents2"/>
            <w:tabs>
              <w:tab w:val="clear" w:pos="8743"/>
              <w:tab w:val="right" w:pos="9026" w:leader="dot"/>
            </w:tabs>
            <w:rPr/>
          </w:pPr>
          <w:hyperlink w:anchor="__RefHeading___Toc659268_73709187">
            <w:r>
              <w:rPr>
                <w:webHidden/>
                <w:rStyle w:val="IndexLink"/>
              </w:rPr>
              <w:t>1168</w:t>
            </w:r>
            <w:r>
              <w:rPr>
                <w:rStyle w:val="IndexLink"/>
                <w:rtl w:val="true"/>
              </w:rPr>
              <w:t xml:space="preserve">- </w:t>
            </w:r>
            <w:r>
              <w:rPr>
                <w:rStyle w:val="IndexLink"/>
                <w:rtl w:val="true"/>
              </w:rPr>
              <w:t>تکملة الصافی</w:t>
            </w:r>
            <w:r>
              <w:rPr>
                <w:rStyle w:val="IndexLink"/>
                <w:rtl w:val="true"/>
              </w:rPr>
              <w:tab/>
            </w:r>
            <w:r>
              <w:rPr>
                <w:rStyle w:val="IndexLink"/>
              </w:rPr>
              <w:t>266</w:t>
            </w:r>
          </w:hyperlink>
        </w:p>
        <w:p>
          <w:pPr>
            <w:pStyle w:val="Contents2"/>
            <w:tabs>
              <w:tab w:val="clear" w:pos="8743"/>
              <w:tab w:val="right" w:pos="9026" w:leader="dot"/>
            </w:tabs>
            <w:rPr/>
          </w:pPr>
          <w:hyperlink w:anchor="__RefHeading___Toc659270_73709187">
            <w:r>
              <w:rPr>
                <w:webHidden/>
                <w:rStyle w:val="IndexLink"/>
              </w:rPr>
              <w:t>1169</w:t>
            </w:r>
            <w:r>
              <w:rPr>
                <w:rStyle w:val="IndexLink"/>
                <w:rtl w:val="true"/>
              </w:rPr>
              <w:t xml:space="preserve">- </w:t>
            </w:r>
            <w:r>
              <w:rPr>
                <w:rStyle w:val="IndexLink"/>
                <w:rtl w:val="true"/>
              </w:rPr>
              <w:t>تکملة الصرف</w:t>
            </w:r>
            <w:r>
              <w:rPr>
                <w:rStyle w:val="IndexLink"/>
                <w:rtl w:val="true"/>
              </w:rPr>
              <w:tab/>
            </w:r>
            <w:r>
              <w:rPr>
                <w:rStyle w:val="IndexLink"/>
              </w:rPr>
              <w:t>266</w:t>
            </w:r>
          </w:hyperlink>
        </w:p>
        <w:p>
          <w:pPr>
            <w:pStyle w:val="Contents2"/>
            <w:tabs>
              <w:tab w:val="clear" w:pos="8743"/>
              <w:tab w:val="right" w:pos="9026" w:leader="dot"/>
            </w:tabs>
            <w:rPr/>
          </w:pPr>
          <w:hyperlink w:anchor="__RefHeading___Toc659272_73709187">
            <w:r>
              <w:rPr>
                <w:webHidden/>
                <w:rStyle w:val="IndexLink"/>
              </w:rPr>
              <w:t>1170</w:t>
            </w:r>
            <w:r>
              <w:rPr>
                <w:rStyle w:val="IndexLink"/>
                <w:rtl w:val="true"/>
              </w:rPr>
              <w:t xml:space="preserve">- </w:t>
            </w:r>
            <w:r>
              <w:rPr>
                <w:rStyle w:val="IndexLink"/>
                <w:rtl w:val="true"/>
              </w:rPr>
              <w:t>تکملة عیون الحساب</w:t>
            </w:r>
            <w:r>
              <w:rPr>
                <w:rStyle w:val="IndexLink"/>
                <w:rtl w:val="true"/>
              </w:rPr>
              <w:tab/>
            </w:r>
            <w:r>
              <w:rPr>
                <w:rStyle w:val="IndexLink"/>
              </w:rPr>
              <w:t>267</w:t>
            </w:r>
          </w:hyperlink>
        </w:p>
        <w:p>
          <w:pPr>
            <w:pStyle w:val="Contents2"/>
            <w:tabs>
              <w:tab w:val="clear" w:pos="8743"/>
              <w:tab w:val="right" w:pos="9026" w:leader="dot"/>
            </w:tabs>
            <w:rPr/>
          </w:pPr>
          <w:hyperlink w:anchor="__RefHeading___Toc659274_73709187">
            <w:r>
              <w:rPr>
                <w:webHidden/>
                <w:rStyle w:val="IndexLink"/>
              </w:rPr>
              <w:t>1171</w:t>
            </w:r>
            <w:r>
              <w:rPr>
                <w:rStyle w:val="IndexLink"/>
                <w:rtl w:val="true"/>
              </w:rPr>
              <w:t xml:space="preserve">- </w:t>
            </w:r>
            <w:r>
              <w:rPr>
                <w:rStyle w:val="IndexLink"/>
                <w:rtl w:val="true"/>
              </w:rPr>
              <w:t>التکملة فی شرح التبصرة</w:t>
            </w:r>
            <w:r>
              <w:rPr>
                <w:rStyle w:val="IndexLink"/>
                <w:rtl w:val="true"/>
              </w:rPr>
              <w:tab/>
            </w:r>
            <w:r>
              <w:rPr>
                <w:rStyle w:val="IndexLink"/>
              </w:rPr>
              <w:t>267</w:t>
            </w:r>
          </w:hyperlink>
        </w:p>
        <w:p>
          <w:pPr>
            <w:pStyle w:val="Contents2"/>
            <w:tabs>
              <w:tab w:val="clear" w:pos="8743"/>
              <w:tab w:val="right" w:pos="9026" w:leader="dot"/>
            </w:tabs>
            <w:rPr/>
          </w:pPr>
          <w:hyperlink w:anchor="__RefHeading___Toc659276_73709187">
            <w:r>
              <w:rPr>
                <w:webHidden/>
                <w:rStyle w:val="IndexLink"/>
              </w:rPr>
              <w:t>1172</w:t>
            </w:r>
            <w:r>
              <w:rPr>
                <w:rStyle w:val="IndexLink"/>
                <w:rtl w:val="true"/>
              </w:rPr>
              <w:t xml:space="preserve">- </w:t>
            </w:r>
            <w:r>
              <w:rPr>
                <w:rStyle w:val="IndexLink"/>
                <w:rtl w:val="true"/>
              </w:rPr>
              <w:t>تکمیل الاحکام</w:t>
            </w:r>
            <w:r>
              <w:rPr>
                <w:rStyle w:val="IndexLink"/>
                <w:rtl w:val="true"/>
              </w:rPr>
              <w:tab/>
            </w:r>
            <w:r>
              <w:rPr>
                <w:rStyle w:val="IndexLink"/>
              </w:rPr>
              <w:t>267</w:t>
            </w:r>
          </w:hyperlink>
        </w:p>
        <w:p>
          <w:pPr>
            <w:pStyle w:val="Contents2"/>
            <w:tabs>
              <w:tab w:val="clear" w:pos="8743"/>
              <w:tab w:val="right" w:pos="9026" w:leader="dot"/>
            </w:tabs>
            <w:rPr/>
          </w:pPr>
          <w:hyperlink w:anchor="__RefHeading___Toc659278_73709187">
            <w:r>
              <w:rPr>
                <w:webHidden/>
                <w:rStyle w:val="IndexLink"/>
              </w:rPr>
              <w:t>1173</w:t>
            </w:r>
            <w:r>
              <w:rPr>
                <w:rStyle w:val="IndexLink"/>
                <w:rtl w:val="true"/>
              </w:rPr>
              <w:t xml:space="preserve">- </w:t>
            </w:r>
            <w:r>
              <w:rPr>
                <w:rStyle w:val="IndexLink"/>
                <w:rtl w:val="true"/>
              </w:rPr>
              <w:t>تکمیل الایمان فی اثبات وجود صاحب الزمان</w:t>
            </w:r>
            <w:r>
              <w:rPr>
                <w:rStyle w:val="IndexLink"/>
                <w:rtl w:val="true"/>
              </w:rPr>
              <w:tab/>
            </w:r>
            <w:r>
              <w:rPr>
                <w:rStyle w:val="IndexLink"/>
              </w:rPr>
              <w:t>267</w:t>
            </w:r>
          </w:hyperlink>
        </w:p>
        <w:p>
          <w:pPr>
            <w:pStyle w:val="Contents2"/>
            <w:tabs>
              <w:tab w:val="clear" w:pos="8743"/>
              <w:tab w:val="right" w:pos="9026" w:leader="dot"/>
            </w:tabs>
            <w:rPr/>
          </w:pPr>
          <w:hyperlink w:anchor="__RefHeading___Toc659280_73709187">
            <w:r>
              <w:rPr>
                <w:webHidden/>
                <w:rStyle w:val="IndexLink"/>
              </w:rPr>
              <w:t>1174</w:t>
            </w:r>
            <w:r>
              <w:rPr>
                <w:rStyle w:val="IndexLink"/>
                <w:rtl w:val="true"/>
              </w:rPr>
              <w:t xml:space="preserve">- </w:t>
            </w:r>
            <w:r>
              <w:rPr>
                <w:rStyle w:val="IndexLink"/>
                <w:rtl w:val="true"/>
              </w:rPr>
              <w:t>تلخیص الاحکام</w:t>
            </w:r>
            <w:r>
              <w:rPr>
                <w:rStyle w:val="IndexLink"/>
                <w:rtl w:val="true"/>
              </w:rPr>
              <w:tab/>
            </w:r>
            <w:r>
              <w:rPr>
                <w:rStyle w:val="IndexLink"/>
              </w:rPr>
              <w:t>267</w:t>
            </w:r>
          </w:hyperlink>
        </w:p>
        <w:p>
          <w:pPr>
            <w:pStyle w:val="Contents2"/>
            <w:tabs>
              <w:tab w:val="clear" w:pos="8743"/>
              <w:tab w:val="right" w:pos="9026" w:leader="dot"/>
            </w:tabs>
            <w:rPr/>
          </w:pPr>
          <w:hyperlink w:anchor="__RefHeading___Toc659282_73709187">
            <w:r>
              <w:rPr>
                <w:webHidden/>
                <w:rStyle w:val="IndexLink"/>
              </w:rPr>
              <w:t>1175</w:t>
            </w:r>
            <w:r>
              <w:rPr>
                <w:rStyle w:val="IndexLink"/>
                <w:rtl w:val="true"/>
              </w:rPr>
              <w:t xml:space="preserve">- </w:t>
            </w:r>
            <w:r>
              <w:rPr>
                <w:rStyle w:val="IndexLink"/>
                <w:rtl w:val="true"/>
              </w:rPr>
              <w:t>تلخیص العروض</w:t>
            </w:r>
            <w:r>
              <w:rPr>
                <w:rStyle w:val="IndexLink"/>
                <w:rtl w:val="true"/>
              </w:rPr>
              <w:tab/>
            </w:r>
            <w:r>
              <w:rPr>
                <w:rStyle w:val="IndexLink"/>
              </w:rPr>
              <w:t>267</w:t>
            </w:r>
          </w:hyperlink>
        </w:p>
        <w:p>
          <w:pPr>
            <w:pStyle w:val="Contents2"/>
            <w:tabs>
              <w:tab w:val="clear" w:pos="8743"/>
              <w:tab w:val="right" w:pos="9026" w:leader="dot"/>
            </w:tabs>
            <w:rPr/>
          </w:pPr>
          <w:hyperlink w:anchor="__RefHeading___Toc659284_73709187">
            <w:r>
              <w:rPr>
                <w:webHidden/>
                <w:rStyle w:val="IndexLink"/>
              </w:rPr>
              <w:t>1176</w:t>
            </w:r>
            <w:r>
              <w:rPr>
                <w:rStyle w:val="IndexLink"/>
                <w:rtl w:val="true"/>
              </w:rPr>
              <w:t xml:space="preserve">- </w:t>
            </w:r>
            <w:r>
              <w:rPr>
                <w:rStyle w:val="IndexLink"/>
                <w:rtl w:val="true"/>
              </w:rPr>
              <w:t>تلخیص الکفایة</w:t>
            </w:r>
            <w:r>
              <w:rPr>
                <w:rStyle w:val="IndexLink"/>
                <w:rtl w:val="true"/>
              </w:rPr>
              <w:tab/>
            </w:r>
            <w:r>
              <w:rPr>
                <w:rStyle w:val="IndexLink"/>
              </w:rPr>
              <w:t>268</w:t>
            </w:r>
          </w:hyperlink>
        </w:p>
        <w:p>
          <w:pPr>
            <w:pStyle w:val="Contents2"/>
            <w:tabs>
              <w:tab w:val="clear" w:pos="8743"/>
              <w:tab w:val="right" w:pos="9026" w:leader="dot"/>
            </w:tabs>
            <w:rPr/>
          </w:pPr>
          <w:hyperlink w:anchor="__RefHeading___Toc659286_73709187">
            <w:r>
              <w:rPr>
                <w:webHidden/>
                <w:rStyle w:val="IndexLink"/>
              </w:rPr>
              <w:t>1177</w:t>
            </w:r>
            <w:r>
              <w:rPr>
                <w:rStyle w:val="IndexLink"/>
                <w:rtl w:val="true"/>
              </w:rPr>
              <w:t xml:space="preserve">- </w:t>
            </w:r>
            <w:r>
              <w:rPr>
                <w:rStyle w:val="IndexLink"/>
                <w:rtl w:val="true"/>
              </w:rPr>
              <w:t>تلخیص القواعد</w:t>
            </w:r>
            <w:r>
              <w:rPr>
                <w:rStyle w:val="IndexLink"/>
                <w:rtl w:val="true"/>
              </w:rPr>
              <w:tab/>
            </w:r>
            <w:r>
              <w:rPr>
                <w:rStyle w:val="IndexLink"/>
              </w:rPr>
              <w:t>268</w:t>
            </w:r>
          </w:hyperlink>
        </w:p>
        <w:p>
          <w:pPr>
            <w:pStyle w:val="Contents2"/>
            <w:tabs>
              <w:tab w:val="clear" w:pos="8743"/>
              <w:tab w:val="right" w:pos="9026" w:leader="dot"/>
            </w:tabs>
            <w:rPr/>
          </w:pPr>
          <w:hyperlink w:anchor="__RefHeading___Toc659288_73709187">
            <w:r>
              <w:rPr>
                <w:webHidden/>
                <w:rStyle w:val="IndexLink"/>
              </w:rPr>
              <w:t>1178</w:t>
            </w:r>
            <w:r>
              <w:rPr>
                <w:rStyle w:val="IndexLink"/>
                <w:rtl w:val="true"/>
              </w:rPr>
              <w:t xml:space="preserve">- </w:t>
            </w:r>
            <w:r>
              <w:rPr>
                <w:rStyle w:val="IndexLink"/>
                <w:rtl w:val="true"/>
              </w:rPr>
              <w:t>تلخیص الکلام فی تنقیح الاحلام</w:t>
            </w:r>
            <w:r>
              <w:rPr>
                <w:rStyle w:val="IndexLink"/>
                <w:rtl w:val="true"/>
              </w:rPr>
              <w:tab/>
            </w:r>
            <w:r>
              <w:rPr>
                <w:rStyle w:val="IndexLink"/>
              </w:rPr>
              <w:t>268</w:t>
            </w:r>
          </w:hyperlink>
        </w:p>
        <w:p>
          <w:pPr>
            <w:pStyle w:val="Contents2"/>
            <w:tabs>
              <w:tab w:val="clear" w:pos="8743"/>
              <w:tab w:val="right" w:pos="9026" w:leader="dot"/>
            </w:tabs>
            <w:rPr/>
          </w:pPr>
          <w:hyperlink w:anchor="__RefHeading___Toc659290_73709187">
            <w:r>
              <w:rPr>
                <w:webHidden/>
                <w:rStyle w:val="IndexLink"/>
              </w:rPr>
              <w:t>1179</w:t>
            </w:r>
            <w:r>
              <w:rPr>
                <w:rStyle w:val="IndexLink"/>
                <w:rtl w:val="true"/>
              </w:rPr>
              <w:t xml:space="preserve">- </w:t>
            </w:r>
            <w:r>
              <w:rPr>
                <w:rStyle w:val="IndexLink"/>
                <w:rtl w:val="true"/>
              </w:rPr>
              <w:t>تلخیص مجمع الالقاب</w:t>
            </w:r>
            <w:r>
              <w:rPr>
                <w:rStyle w:val="IndexLink"/>
                <w:rtl w:val="true"/>
              </w:rPr>
              <w:tab/>
            </w:r>
            <w:r>
              <w:rPr>
                <w:rStyle w:val="IndexLink"/>
              </w:rPr>
              <w:t>268</w:t>
            </w:r>
          </w:hyperlink>
        </w:p>
        <w:p>
          <w:pPr>
            <w:pStyle w:val="Contents2"/>
            <w:tabs>
              <w:tab w:val="clear" w:pos="8743"/>
              <w:tab w:val="right" w:pos="9026" w:leader="dot"/>
            </w:tabs>
            <w:rPr/>
          </w:pPr>
          <w:hyperlink w:anchor="__RefHeading___Toc659292_73709187">
            <w:r>
              <w:rPr>
                <w:webHidden/>
                <w:rStyle w:val="IndexLink"/>
              </w:rPr>
              <w:t>1180</w:t>
            </w:r>
            <w:r>
              <w:rPr>
                <w:rStyle w:val="IndexLink"/>
                <w:rtl w:val="true"/>
              </w:rPr>
              <w:t xml:space="preserve">- </w:t>
            </w:r>
            <w:r>
              <w:rPr>
                <w:rStyle w:val="IndexLink"/>
                <w:rtl w:val="true"/>
              </w:rPr>
              <w:t>تلخیص المرام فی علم الکلام</w:t>
            </w:r>
            <w:r>
              <w:rPr>
                <w:rStyle w:val="IndexLink"/>
                <w:rtl w:val="true"/>
              </w:rPr>
              <w:tab/>
            </w:r>
            <w:r>
              <w:rPr>
                <w:rStyle w:val="IndexLink"/>
              </w:rPr>
              <w:t>268</w:t>
            </w:r>
          </w:hyperlink>
        </w:p>
        <w:p>
          <w:pPr>
            <w:pStyle w:val="Contents2"/>
            <w:tabs>
              <w:tab w:val="clear" w:pos="8743"/>
              <w:tab w:val="right" w:pos="9026" w:leader="dot"/>
            </w:tabs>
            <w:rPr/>
          </w:pPr>
          <w:hyperlink w:anchor="__RefHeading___Toc659294_73709187">
            <w:r>
              <w:rPr>
                <w:webHidden/>
                <w:rStyle w:val="IndexLink"/>
              </w:rPr>
              <w:t>1181</w:t>
            </w:r>
            <w:r>
              <w:rPr>
                <w:rStyle w:val="IndexLink"/>
                <w:rtl w:val="true"/>
              </w:rPr>
              <w:t xml:space="preserve">- </w:t>
            </w:r>
            <w:r>
              <w:rPr>
                <w:rStyle w:val="IndexLink"/>
                <w:rtl w:val="true"/>
              </w:rPr>
              <w:t>تلخیص المغنی</w:t>
            </w:r>
            <w:r>
              <w:rPr>
                <w:rStyle w:val="IndexLink"/>
                <w:rtl w:val="true"/>
              </w:rPr>
              <w:tab/>
            </w:r>
            <w:r>
              <w:rPr>
                <w:rStyle w:val="IndexLink"/>
              </w:rPr>
              <w:t>268</w:t>
            </w:r>
          </w:hyperlink>
        </w:p>
        <w:p>
          <w:pPr>
            <w:pStyle w:val="Contents2"/>
            <w:tabs>
              <w:tab w:val="clear" w:pos="8743"/>
              <w:tab w:val="right" w:pos="9026" w:leader="dot"/>
            </w:tabs>
            <w:rPr/>
          </w:pPr>
          <w:hyperlink w:anchor="__RefHeading___Toc659296_73709187">
            <w:r>
              <w:rPr>
                <w:webHidden/>
                <w:rStyle w:val="IndexLink"/>
              </w:rPr>
              <w:t>1182</w:t>
            </w:r>
            <w:r>
              <w:rPr>
                <w:rStyle w:val="IndexLink"/>
                <w:rtl w:val="true"/>
              </w:rPr>
              <w:t xml:space="preserve">- </w:t>
            </w:r>
            <w:r>
              <w:rPr>
                <w:rStyle w:val="IndexLink"/>
                <w:rtl w:val="true"/>
              </w:rPr>
              <w:t>تلقیح الجدری</w:t>
            </w:r>
            <w:r>
              <w:rPr>
                <w:rStyle w:val="IndexLink"/>
                <w:rtl w:val="true"/>
              </w:rPr>
              <w:tab/>
            </w:r>
            <w:r>
              <w:rPr>
                <w:rStyle w:val="IndexLink"/>
              </w:rPr>
              <w:t>269</w:t>
            </w:r>
          </w:hyperlink>
        </w:p>
        <w:p>
          <w:pPr>
            <w:pStyle w:val="Contents2"/>
            <w:tabs>
              <w:tab w:val="clear" w:pos="8743"/>
              <w:tab w:val="right" w:pos="9026" w:leader="dot"/>
            </w:tabs>
            <w:rPr/>
          </w:pPr>
          <w:hyperlink w:anchor="__RefHeading___Toc659298_73709187">
            <w:r>
              <w:rPr>
                <w:webHidden/>
                <w:rStyle w:val="IndexLink"/>
              </w:rPr>
              <w:t>1183</w:t>
            </w:r>
            <w:r>
              <w:rPr>
                <w:rStyle w:val="IndexLink"/>
                <w:rtl w:val="true"/>
              </w:rPr>
              <w:t xml:space="preserve">- </w:t>
            </w:r>
            <w:r>
              <w:rPr>
                <w:rStyle w:val="IndexLink"/>
                <w:rtl w:val="true"/>
              </w:rPr>
              <w:t>تمام الفصیح</w:t>
            </w:r>
            <w:r>
              <w:rPr>
                <w:rStyle w:val="IndexLink"/>
                <w:rtl w:val="true"/>
              </w:rPr>
              <w:tab/>
            </w:r>
            <w:r>
              <w:rPr>
                <w:rStyle w:val="IndexLink"/>
              </w:rPr>
              <w:t>269</w:t>
            </w:r>
          </w:hyperlink>
        </w:p>
        <w:p>
          <w:pPr>
            <w:pStyle w:val="Contents2"/>
            <w:tabs>
              <w:tab w:val="clear" w:pos="8743"/>
              <w:tab w:val="right" w:pos="9026" w:leader="dot"/>
            </w:tabs>
            <w:rPr/>
          </w:pPr>
          <w:hyperlink w:anchor="__RefHeading___Toc659300_73709187">
            <w:r>
              <w:rPr>
                <w:webHidden/>
                <w:rStyle w:val="IndexLink"/>
              </w:rPr>
              <w:t>1184</w:t>
            </w:r>
            <w:r>
              <w:rPr>
                <w:rStyle w:val="IndexLink"/>
                <w:rtl w:val="true"/>
              </w:rPr>
              <w:t xml:space="preserve">- </w:t>
            </w:r>
            <w:r>
              <w:rPr>
                <w:rStyle w:val="IndexLink"/>
                <w:rtl w:val="true"/>
              </w:rPr>
              <w:t>تمرنامه</w:t>
            </w:r>
            <w:r>
              <w:rPr>
                <w:rStyle w:val="IndexLink"/>
                <w:rtl w:val="true"/>
              </w:rPr>
              <w:tab/>
            </w:r>
            <w:r>
              <w:rPr>
                <w:rStyle w:val="IndexLink"/>
              </w:rPr>
              <w:t>269</w:t>
            </w:r>
          </w:hyperlink>
        </w:p>
        <w:p>
          <w:pPr>
            <w:pStyle w:val="Contents2"/>
            <w:tabs>
              <w:tab w:val="clear" w:pos="8743"/>
              <w:tab w:val="right" w:pos="9026" w:leader="dot"/>
            </w:tabs>
            <w:rPr/>
          </w:pPr>
          <w:hyperlink w:anchor="__RefHeading___Toc659302_73709187">
            <w:r>
              <w:rPr>
                <w:webHidden/>
                <w:rStyle w:val="IndexLink"/>
              </w:rPr>
              <w:t>1185</w:t>
            </w:r>
            <w:r>
              <w:rPr>
                <w:rStyle w:val="IndexLink"/>
                <w:rtl w:val="true"/>
              </w:rPr>
              <w:t xml:space="preserve">- </w:t>
            </w:r>
            <w:r>
              <w:rPr>
                <w:rStyle w:val="IndexLink"/>
                <w:rtl w:val="true"/>
              </w:rPr>
              <w:t>التمهید</w:t>
            </w:r>
            <w:r>
              <w:rPr>
                <w:rStyle w:val="IndexLink"/>
                <w:rtl w:val="true"/>
              </w:rPr>
              <w:tab/>
            </w:r>
            <w:r>
              <w:rPr>
                <w:rStyle w:val="IndexLink"/>
              </w:rPr>
              <w:t>269</w:t>
            </w:r>
          </w:hyperlink>
        </w:p>
        <w:p>
          <w:pPr>
            <w:pStyle w:val="Contents2"/>
            <w:tabs>
              <w:tab w:val="clear" w:pos="8743"/>
              <w:tab w:val="right" w:pos="9026" w:leader="dot"/>
            </w:tabs>
            <w:rPr/>
          </w:pPr>
          <w:hyperlink w:anchor="__RefHeading___Toc659304_73709187">
            <w:r>
              <w:rPr>
                <w:webHidden/>
                <w:rStyle w:val="IndexLink"/>
              </w:rPr>
              <w:t>1186</w:t>
            </w:r>
            <w:r>
              <w:rPr>
                <w:rStyle w:val="IndexLink"/>
                <w:rtl w:val="true"/>
              </w:rPr>
              <w:t xml:space="preserve">- </w:t>
            </w:r>
            <w:r>
              <w:rPr>
                <w:rStyle w:val="IndexLink"/>
                <w:rtl w:val="true"/>
              </w:rPr>
              <w:t>تنبیه الحاج</w:t>
            </w:r>
            <w:r>
              <w:rPr>
                <w:rStyle w:val="IndexLink"/>
                <w:rtl w:val="true"/>
              </w:rPr>
              <w:tab/>
            </w:r>
            <w:r>
              <w:rPr>
                <w:rStyle w:val="IndexLink"/>
              </w:rPr>
              <w:t>269</w:t>
            </w:r>
          </w:hyperlink>
        </w:p>
        <w:p>
          <w:pPr>
            <w:pStyle w:val="Contents2"/>
            <w:tabs>
              <w:tab w:val="clear" w:pos="8743"/>
              <w:tab w:val="right" w:pos="9026" w:leader="dot"/>
            </w:tabs>
            <w:rPr/>
          </w:pPr>
          <w:hyperlink w:anchor="__RefHeading___Toc659306_73709187">
            <w:r>
              <w:rPr>
                <w:webHidden/>
                <w:rStyle w:val="IndexLink"/>
              </w:rPr>
              <w:t>1187</w:t>
            </w:r>
            <w:r>
              <w:rPr>
                <w:rStyle w:val="IndexLink"/>
                <w:rtl w:val="true"/>
              </w:rPr>
              <w:t xml:space="preserve">- </w:t>
            </w:r>
            <w:r>
              <w:rPr>
                <w:rStyle w:val="IndexLink"/>
                <w:rtl w:val="true"/>
              </w:rPr>
              <w:t>التنبیه علی حروف التصحیف</w:t>
            </w:r>
            <w:r>
              <w:rPr>
                <w:rStyle w:val="IndexLink"/>
                <w:rtl w:val="true"/>
              </w:rPr>
              <w:tab/>
            </w:r>
            <w:r>
              <w:rPr>
                <w:rStyle w:val="IndexLink"/>
              </w:rPr>
              <w:t>270</w:t>
            </w:r>
          </w:hyperlink>
        </w:p>
        <w:p>
          <w:pPr>
            <w:pStyle w:val="Contents2"/>
            <w:tabs>
              <w:tab w:val="clear" w:pos="8743"/>
              <w:tab w:val="right" w:pos="9026" w:leader="dot"/>
            </w:tabs>
            <w:rPr/>
          </w:pPr>
          <w:hyperlink w:anchor="__RefHeading___Toc659308_73709187">
            <w:r>
              <w:rPr>
                <w:webHidden/>
                <w:rStyle w:val="IndexLink"/>
              </w:rPr>
              <w:t>1188</w:t>
            </w:r>
            <w:r>
              <w:rPr>
                <w:rStyle w:val="IndexLink"/>
                <w:rtl w:val="true"/>
              </w:rPr>
              <w:t xml:space="preserve">- </w:t>
            </w:r>
            <w:r>
              <w:rPr>
                <w:rStyle w:val="IndexLink"/>
                <w:rtl w:val="true"/>
              </w:rPr>
              <w:t>تنبیه الغافلین فی اصول الدین</w:t>
            </w:r>
            <w:r>
              <w:rPr>
                <w:rStyle w:val="IndexLink"/>
                <w:rtl w:val="true"/>
              </w:rPr>
              <w:tab/>
            </w:r>
            <w:r>
              <w:rPr>
                <w:rStyle w:val="IndexLink"/>
              </w:rPr>
              <w:t>270</w:t>
            </w:r>
          </w:hyperlink>
        </w:p>
        <w:p>
          <w:pPr>
            <w:pStyle w:val="Contents2"/>
            <w:tabs>
              <w:tab w:val="clear" w:pos="8743"/>
              <w:tab w:val="right" w:pos="9026" w:leader="dot"/>
            </w:tabs>
            <w:rPr/>
          </w:pPr>
          <w:hyperlink w:anchor="__RefHeading___Toc659310_73709187">
            <w:r>
              <w:rPr>
                <w:webHidden/>
                <w:rStyle w:val="IndexLink"/>
              </w:rPr>
              <w:t>1189</w:t>
            </w:r>
            <w:r>
              <w:rPr>
                <w:rStyle w:val="IndexLink"/>
                <w:rtl w:val="true"/>
              </w:rPr>
              <w:t xml:space="preserve">- </w:t>
            </w:r>
            <w:r>
              <w:rPr>
                <w:rStyle w:val="IndexLink"/>
                <w:rtl w:val="true"/>
              </w:rPr>
              <w:t>تنبیه الغافلین</w:t>
            </w:r>
            <w:r>
              <w:rPr>
                <w:rStyle w:val="IndexLink"/>
                <w:rtl w:val="true"/>
              </w:rPr>
              <w:tab/>
            </w:r>
            <w:r>
              <w:rPr>
                <w:rStyle w:val="IndexLink"/>
              </w:rPr>
              <w:t>270</w:t>
            </w:r>
          </w:hyperlink>
        </w:p>
        <w:p>
          <w:pPr>
            <w:pStyle w:val="Contents2"/>
            <w:tabs>
              <w:tab w:val="clear" w:pos="8743"/>
              <w:tab w:val="right" w:pos="9026" w:leader="dot"/>
            </w:tabs>
            <w:rPr/>
          </w:pPr>
          <w:hyperlink w:anchor="__RefHeading___Toc659312_73709187">
            <w:r>
              <w:rPr>
                <w:webHidden/>
                <w:rStyle w:val="IndexLink"/>
              </w:rPr>
              <w:t>1190</w:t>
            </w:r>
            <w:r>
              <w:rPr>
                <w:rStyle w:val="IndexLink"/>
                <w:rtl w:val="true"/>
              </w:rPr>
              <w:t xml:space="preserve">- </w:t>
            </w:r>
            <w:r>
              <w:rPr>
                <w:rStyle w:val="IndexLink"/>
                <w:rtl w:val="true"/>
              </w:rPr>
              <w:t>تنبیه الغافلین</w:t>
            </w:r>
            <w:r>
              <w:rPr>
                <w:rStyle w:val="IndexLink"/>
                <w:rtl w:val="true"/>
              </w:rPr>
              <w:tab/>
            </w:r>
            <w:r>
              <w:rPr>
                <w:rStyle w:val="IndexLink"/>
              </w:rPr>
              <w:t>270</w:t>
            </w:r>
          </w:hyperlink>
        </w:p>
        <w:p>
          <w:pPr>
            <w:pStyle w:val="Contents2"/>
            <w:tabs>
              <w:tab w:val="clear" w:pos="8743"/>
              <w:tab w:val="right" w:pos="9026" w:leader="dot"/>
            </w:tabs>
            <w:rPr/>
          </w:pPr>
          <w:hyperlink w:anchor="__RefHeading___Toc659314_73709187">
            <w:r>
              <w:rPr>
                <w:webHidden/>
                <w:rStyle w:val="IndexLink"/>
              </w:rPr>
              <w:t>1191</w:t>
            </w:r>
            <w:r>
              <w:rPr>
                <w:rStyle w:val="IndexLink"/>
                <w:rtl w:val="true"/>
              </w:rPr>
              <w:t xml:space="preserve">- </w:t>
            </w:r>
            <w:r>
              <w:rPr>
                <w:rStyle w:val="IndexLink"/>
                <w:rtl w:val="true"/>
              </w:rPr>
              <w:t>تنبیه الغافلین فی رد القوم الضالین</w:t>
            </w:r>
            <w:r>
              <w:rPr>
                <w:rStyle w:val="IndexLink"/>
                <w:rtl w:val="true"/>
              </w:rPr>
              <w:tab/>
            </w:r>
            <w:r>
              <w:rPr>
                <w:rStyle w:val="IndexLink"/>
              </w:rPr>
              <w:t>270</w:t>
            </w:r>
          </w:hyperlink>
        </w:p>
        <w:p>
          <w:pPr>
            <w:pStyle w:val="Contents2"/>
            <w:tabs>
              <w:tab w:val="clear" w:pos="8743"/>
              <w:tab w:val="right" w:pos="9026" w:leader="dot"/>
            </w:tabs>
            <w:rPr/>
          </w:pPr>
          <w:hyperlink w:anchor="__RefHeading___Toc659316_73709187">
            <w:r>
              <w:rPr>
                <w:webHidden/>
                <w:rStyle w:val="IndexLink"/>
              </w:rPr>
              <w:t>1192</w:t>
            </w:r>
            <w:r>
              <w:rPr>
                <w:rStyle w:val="IndexLink"/>
                <w:rtl w:val="true"/>
              </w:rPr>
              <w:t xml:space="preserve">- </w:t>
            </w:r>
            <w:r>
              <w:rPr>
                <w:rStyle w:val="IndexLink"/>
                <w:rtl w:val="true"/>
              </w:rPr>
              <w:t>تنبیه الغافلین و اخزاء المجانین</w:t>
            </w:r>
            <w:r>
              <w:rPr>
                <w:rStyle w:val="IndexLink"/>
                <w:rtl w:val="true"/>
              </w:rPr>
              <w:tab/>
            </w:r>
            <w:r>
              <w:rPr>
                <w:rStyle w:val="IndexLink"/>
              </w:rPr>
              <w:t>271</w:t>
            </w:r>
          </w:hyperlink>
        </w:p>
        <w:p>
          <w:pPr>
            <w:pStyle w:val="Contents2"/>
            <w:tabs>
              <w:tab w:val="clear" w:pos="8743"/>
              <w:tab w:val="right" w:pos="9026" w:leader="dot"/>
            </w:tabs>
            <w:rPr/>
          </w:pPr>
          <w:hyperlink w:anchor="__RefHeading___Toc659318_73709187">
            <w:r>
              <w:rPr>
                <w:webHidden/>
                <w:rStyle w:val="IndexLink"/>
              </w:rPr>
              <w:t>1193</w:t>
            </w:r>
            <w:r>
              <w:rPr>
                <w:rStyle w:val="IndexLink"/>
                <w:rtl w:val="true"/>
              </w:rPr>
              <w:t xml:space="preserve">- </w:t>
            </w:r>
            <w:r>
              <w:rPr>
                <w:rStyle w:val="IndexLink"/>
                <w:rtl w:val="true"/>
              </w:rPr>
              <w:t>تنبیه الغافلین و منبه النائمین</w:t>
            </w:r>
            <w:r>
              <w:rPr>
                <w:rStyle w:val="IndexLink"/>
                <w:rtl w:val="true"/>
              </w:rPr>
              <w:tab/>
            </w:r>
            <w:r>
              <w:rPr>
                <w:rStyle w:val="IndexLink"/>
              </w:rPr>
              <w:t>271</w:t>
            </w:r>
          </w:hyperlink>
        </w:p>
        <w:p>
          <w:pPr>
            <w:pStyle w:val="Contents2"/>
            <w:tabs>
              <w:tab w:val="clear" w:pos="8743"/>
              <w:tab w:val="right" w:pos="9026" w:leader="dot"/>
            </w:tabs>
            <w:rPr/>
          </w:pPr>
          <w:hyperlink w:anchor="__RefHeading___Toc659320_73709187">
            <w:r>
              <w:rPr>
                <w:webHidden/>
                <w:rStyle w:val="IndexLink"/>
              </w:rPr>
              <w:t>1194</w:t>
            </w:r>
            <w:r>
              <w:rPr>
                <w:rStyle w:val="IndexLink"/>
                <w:rtl w:val="true"/>
              </w:rPr>
              <w:t xml:space="preserve">- </w:t>
            </w:r>
            <w:r>
              <w:rPr>
                <w:rStyle w:val="IndexLink"/>
                <w:rtl w:val="true"/>
              </w:rPr>
              <w:t>التنبیه فی جواز الشبیه</w:t>
            </w:r>
            <w:r>
              <w:rPr>
                <w:rStyle w:val="IndexLink"/>
                <w:rtl w:val="true"/>
              </w:rPr>
              <w:tab/>
            </w:r>
            <w:r>
              <w:rPr>
                <w:rStyle w:val="IndexLink"/>
              </w:rPr>
              <w:t>272</w:t>
            </w:r>
          </w:hyperlink>
        </w:p>
        <w:p>
          <w:pPr>
            <w:pStyle w:val="Contents2"/>
            <w:tabs>
              <w:tab w:val="clear" w:pos="8743"/>
              <w:tab w:val="right" w:pos="9026" w:leader="dot"/>
            </w:tabs>
            <w:rPr/>
          </w:pPr>
          <w:hyperlink w:anchor="__RefHeading___Toc659322_73709187">
            <w:r>
              <w:rPr>
                <w:webHidden/>
                <w:rStyle w:val="IndexLink"/>
              </w:rPr>
              <w:t>1195</w:t>
            </w:r>
            <w:r>
              <w:rPr>
                <w:rStyle w:val="IndexLink"/>
                <w:rtl w:val="true"/>
              </w:rPr>
              <w:t xml:space="preserve">- </w:t>
            </w:r>
            <w:r>
              <w:rPr>
                <w:rStyle w:val="IndexLink"/>
                <w:rtl w:val="true"/>
              </w:rPr>
              <w:t>تنبیه النائم و ایقاظ الهائم</w:t>
            </w:r>
            <w:r>
              <w:rPr>
                <w:rStyle w:val="IndexLink"/>
                <w:rtl w:val="true"/>
              </w:rPr>
              <w:tab/>
            </w:r>
            <w:r>
              <w:rPr>
                <w:rStyle w:val="IndexLink"/>
              </w:rPr>
              <w:t>272</w:t>
            </w:r>
          </w:hyperlink>
        </w:p>
        <w:p>
          <w:pPr>
            <w:pStyle w:val="Contents2"/>
            <w:tabs>
              <w:tab w:val="clear" w:pos="8743"/>
              <w:tab w:val="right" w:pos="9026" w:leader="dot"/>
            </w:tabs>
            <w:rPr/>
          </w:pPr>
          <w:hyperlink w:anchor="__RefHeading___Toc659324_73709187">
            <w:r>
              <w:rPr>
                <w:webHidden/>
                <w:rStyle w:val="IndexLink"/>
              </w:rPr>
              <w:t>1196</w:t>
            </w:r>
            <w:r>
              <w:rPr>
                <w:rStyle w:val="IndexLink"/>
                <w:rtl w:val="true"/>
              </w:rPr>
              <w:t xml:space="preserve">- </w:t>
            </w:r>
            <w:r>
              <w:rPr>
                <w:rStyle w:val="IndexLink"/>
                <w:rtl w:val="true"/>
              </w:rPr>
              <w:t>تنبیه الواعظین و ایقاظ المفسرین</w:t>
            </w:r>
            <w:r>
              <w:rPr>
                <w:rStyle w:val="IndexLink"/>
                <w:rtl w:val="true"/>
              </w:rPr>
              <w:tab/>
            </w:r>
            <w:r>
              <w:rPr>
                <w:rStyle w:val="IndexLink"/>
              </w:rPr>
              <w:t>272</w:t>
            </w:r>
          </w:hyperlink>
        </w:p>
        <w:p>
          <w:pPr>
            <w:pStyle w:val="Contents2"/>
            <w:tabs>
              <w:tab w:val="clear" w:pos="8743"/>
              <w:tab w:val="right" w:pos="9026" w:leader="dot"/>
            </w:tabs>
            <w:rPr/>
          </w:pPr>
          <w:hyperlink w:anchor="__RefHeading___Toc659326_73709187">
            <w:r>
              <w:rPr>
                <w:webHidden/>
                <w:rStyle w:val="IndexLink"/>
              </w:rPr>
              <w:t>1197</w:t>
            </w:r>
            <w:r>
              <w:rPr>
                <w:rStyle w:val="IndexLink"/>
                <w:rtl w:val="true"/>
              </w:rPr>
              <w:t xml:space="preserve">- </w:t>
            </w:r>
            <w:r>
              <w:rPr>
                <w:rStyle w:val="IndexLink"/>
                <w:rtl w:val="true"/>
              </w:rPr>
              <w:t>التنبیهات</w:t>
            </w:r>
            <w:r>
              <w:rPr>
                <w:rStyle w:val="IndexLink"/>
                <w:rtl w:val="true"/>
              </w:rPr>
              <w:tab/>
            </w:r>
            <w:r>
              <w:rPr>
                <w:rStyle w:val="IndexLink"/>
              </w:rPr>
              <w:t>272</w:t>
            </w:r>
          </w:hyperlink>
        </w:p>
        <w:p>
          <w:pPr>
            <w:pStyle w:val="Contents2"/>
            <w:tabs>
              <w:tab w:val="clear" w:pos="8743"/>
              <w:tab w:val="right" w:pos="9026" w:leader="dot"/>
            </w:tabs>
            <w:rPr/>
          </w:pPr>
          <w:hyperlink w:anchor="__RefHeading___Toc659328_73709187">
            <w:r>
              <w:rPr>
                <w:webHidden/>
                <w:rStyle w:val="IndexLink"/>
              </w:rPr>
              <w:t>1198</w:t>
            </w:r>
            <w:r>
              <w:rPr>
                <w:rStyle w:val="IndexLink"/>
                <w:rtl w:val="true"/>
              </w:rPr>
              <w:t xml:space="preserve">- </w:t>
            </w:r>
            <w:r>
              <w:rPr>
                <w:rStyle w:val="IndexLink"/>
                <w:rtl w:val="true"/>
              </w:rPr>
              <w:t>تنزیه التنزیل من التغییر و التبدیل</w:t>
            </w:r>
            <w:r>
              <w:rPr>
                <w:rStyle w:val="IndexLink"/>
                <w:rtl w:val="true"/>
              </w:rPr>
              <w:tab/>
            </w:r>
            <w:r>
              <w:rPr>
                <w:rStyle w:val="IndexLink"/>
              </w:rPr>
              <w:t>272</w:t>
            </w:r>
          </w:hyperlink>
        </w:p>
        <w:p>
          <w:pPr>
            <w:pStyle w:val="Contents2"/>
            <w:tabs>
              <w:tab w:val="clear" w:pos="8743"/>
              <w:tab w:val="right" w:pos="9026" w:leader="dot"/>
            </w:tabs>
            <w:rPr/>
          </w:pPr>
          <w:hyperlink w:anchor="__RefHeading___Toc659330_73709187">
            <w:r>
              <w:rPr>
                <w:webHidden/>
                <w:rStyle w:val="IndexLink"/>
              </w:rPr>
              <w:t>1199</w:t>
            </w:r>
            <w:r>
              <w:rPr>
                <w:rStyle w:val="IndexLink"/>
                <w:rtl w:val="true"/>
              </w:rPr>
              <w:t xml:space="preserve">- </w:t>
            </w:r>
            <w:r>
              <w:rPr>
                <w:rStyle w:val="IndexLink"/>
                <w:rtl w:val="true"/>
              </w:rPr>
              <w:t>تنزیه التنزیل</w:t>
            </w:r>
            <w:r>
              <w:rPr>
                <w:rStyle w:val="IndexLink"/>
                <w:rtl w:val="true"/>
              </w:rPr>
              <w:tab/>
            </w:r>
            <w:r>
              <w:rPr>
                <w:rStyle w:val="IndexLink"/>
              </w:rPr>
              <w:t>273</w:t>
            </w:r>
          </w:hyperlink>
        </w:p>
        <w:p>
          <w:pPr>
            <w:pStyle w:val="Contents2"/>
            <w:tabs>
              <w:tab w:val="clear" w:pos="8743"/>
              <w:tab w:val="right" w:pos="9026" w:leader="dot"/>
            </w:tabs>
            <w:rPr/>
          </w:pPr>
          <w:hyperlink w:anchor="__RefHeading___Toc659332_73709187">
            <w:r>
              <w:rPr>
                <w:webHidden/>
                <w:rStyle w:val="IndexLink"/>
              </w:rPr>
              <w:t>1200</w:t>
            </w:r>
            <w:r>
              <w:rPr>
                <w:rStyle w:val="IndexLink"/>
                <w:rtl w:val="true"/>
              </w:rPr>
              <w:t xml:space="preserve">- </w:t>
            </w:r>
            <w:r>
              <w:rPr>
                <w:rStyle w:val="IndexLink"/>
                <w:rtl w:val="true"/>
              </w:rPr>
              <w:t>تنزیه القمیین</w:t>
            </w:r>
            <w:r>
              <w:rPr>
                <w:rStyle w:val="IndexLink"/>
                <w:rtl w:val="true"/>
              </w:rPr>
              <w:tab/>
            </w:r>
            <w:r>
              <w:rPr>
                <w:rStyle w:val="IndexLink"/>
              </w:rPr>
              <w:t>273</w:t>
            </w:r>
          </w:hyperlink>
        </w:p>
        <w:p>
          <w:pPr>
            <w:pStyle w:val="Contents2"/>
            <w:tabs>
              <w:tab w:val="clear" w:pos="8743"/>
              <w:tab w:val="right" w:pos="9026" w:leader="dot"/>
            </w:tabs>
            <w:rPr/>
          </w:pPr>
          <w:hyperlink w:anchor="__RefHeading___Toc659334_73709187">
            <w:r>
              <w:rPr>
                <w:webHidden/>
                <w:rStyle w:val="IndexLink"/>
              </w:rPr>
              <w:t>1201</w:t>
            </w:r>
            <w:r>
              <w:rPr>
                <w:rStyle w:val="IndexLink"/>
                <w:rtl w:val="true"/>
              </w:rPr>
              <w:t xml:space="preserve">- </w:t>
            </w:r>
            <w:r>
              <w:rPr>
                <w:rStyle w:val="IndexLink"/>
                <w:rtl w:val="true"/>
              </w:rPr>
              <w:t>تنقیح الادلة و العلل فی ترجمة الملل و النحل</w:t>
            </w:r>
            <w:r>
              <w:rPr>
                <w:rStyle w:val="IndexLink"/>
                <w:rtl w:val="true"/>
              </w:rPr>
              <w:tab/>
            </w:r>
            <w:r>
              <w:rPr>
                <w:rStyle w:val="IndexLink"/>
              </w:rPr>
              <w:t>273</w:t>
            </w:r>
          </w:hyperlink>
        </w:p>
        <w:p>
          <w:pPr>
            <w:pStyle w:val="Contents2"/>
            <w:tabs>
              <w:tab w:val="clear" w:pos="8743"/>
              <w:tab w:val="right" w:pos="9026" w:leader="dot"/>
            </w:tabs>
            <w:rPr/>
          </w:pPr>
          <w:hyperlink w:anchor="__RefHeading___Toc659336_73709187">
            <w:r>
              <w:rPr>
                <w:webHidden/>
                <w:rStyle w:val="IndexLink"/>
              </w:rPr>
              <w:t>1202</w:t>
            </w:r>
            <w:r>
              <w:rPr>
                <w:rStyle w:val="IndexLink"/>
                <w:rtl w:val="true"/>
              </w:rPr>
              <w:t xml:space="preserve">- </w:t>
            </w:r>
            <w:r>
              <w:rPr>
                <w:rStyle w:val="IndexLink"/>
                <w:rtl w:val="true"/>
              </w:rPr>
              <w:t>تنقیح الاصول</w:t>
            </w:r>
            <w:r>
              <w:rPr>
                <w:rStyle w:val="IndexLink"/>
                <w:rtl w:val="true"/>
              </w:rPr>
              <w:tab/>
            </w:r>
            <w:r>
              <w:rPr>
                <w:rStyle w:val="IndexLink"/>
              </w:rPr>
              <w:t>273</w:t>
            </w:r>
          </w:hyperlink>
        </w:p>
        <w:p>
          <w:pPr>
            <w:pStyle w:val="Contents2"/>
            <w:tabs>
              <w:tab w:val="clear" w:pos="8743"/>
              <w:tab w:val="right" w:pos="9026" w:leader="dot"/>
            </w:tabs>
            <w:rPr/>
          </w:pPr>
          <w:hyperlink w:anchor="__RefHeading___Toc659338_73709187">
            <w:r>
              <w:rPr>
                <w:webHidden/>
                <w:rStyle w:val="IndexLink"/>
              </w:rPr>
              <w:t>1203</w:t>
            </w:r>
            <w:r>
              <w:rPr>
                <w:rStyle w:val="IndexLink"/>
                <w:rtl w:val="true"/>
              </w:rPr>
              <w:t xml:space="preserve">- </w:t>
            </w:r>
            <w:r>
              <w:rPr>
                <w:rStyle w:val="IndexLink"/>
                <w:rtl w:val="true"/>
              </w:rPr>
              <w:t>تنقیح الاصول</w:t>
            </w:r>
            <w:r>
              <w:rPr>
                <w:rStyle w:val="IndexLink"/>
                <w:rtl w:val="true"/>
              </w:rPr>
              <w:tab/>
            </w:r>
            <w:r>
              <w:rPr>
                <w:rStyle w:val="IndexLink"/>
              </w:rPr>
              <w:t>273</w:t>
            </w:r>
          </w:hyperlink>
        </w:p>
        <w:p>
          <w:pPr>
            <w:pStyle w:val="Contents2"/>
            <w:tabs>
              <w:tab w:val="clear" w:pos="8743"/>
              <w:tab w:val="right" w:pos="9026" w:leader="dot"/>
            </w:tabs>
            <w:rPr/>
          </w:pPr>
          <w:hyperlink w:anchor="__RefHeading___Toc659340_73709187">
            <w:r>
              <w:rPr>
                <w:webHidden/>
                <w:rStyle w:val="IndexLink"/>
              </w:rPr>
              <w:t>1204</w:t>
            </w:r>
            <w:r>
              <w:rPr>
                <w:rStyle w:val="IndexLink"/>
                <w:rtl w:val="true"/>
              </w:rPr>
              <w:t xml:space="preserve">- </w:t>
            </w:r>
            <w:r>
              <w:rPr>
                <w:rStyle w:val="IndexLink"/>
                <w:rtl w:val="true"/>
              </w:rPr>
              <w:t>تنقیح المسائل فی معرفة الاصول و الدلائل</w:t>
            </w:r>
            <w:r>
              <w:rPr>
                <w:rStyle w:val="IndexLink"/>
                <w:rtl w:val="true"/>
              </w:rPr>
              <w:tab/>
            </w:r>
            <w:r>
              <w:rPr>
                <w:rStyle w:val="IndexLink"/>
              </w:rPr>
              <w:t>273</w:t>
            </w:r>
          </w:hyperlink>
        </w:p>
        <w:p>
          <w:pPr>
            <w:pStyle w:val="Contents2"/>
            <w:tabs>
              <w:tab w:val="clear" w:pos="8743"/>
              <w:tab w:val="right" w:pos="9026" w:leader="dot"/>
            </w:tabs>
            <w:rPr/>
          </w:pPr>
          <w:hyperlink w:anchor="__RefHeading___Toc659342_73709187">
            <w:r>
              <w:rPr>
                <w:webHidden/>
                <w:rStyle w:val="IndexLink"/>
              </w:rPr>
              <w:t>1205</w:t>
            </w:r>
            <w:r>
              <w:rPr>
                <w:rStyle w:val="IndexLink"/>
                <w:rtl w:val="true"/>
              </w:rPr>
              <w:t xml:space="preserve">- </w:t>
            </w:r>
            <w:r>
              <w:rPr>
                <w:rStyle w:val="IndexLink"/>
                <w:rtl w:val="true"/>
              </w:rPr>
              <w:t>تنقیح المطالب</w:t>
            </w:r>
            <w:r>
              <w:rPr>
                <w:rStyle w:val="IndexLink"/>
                <w:rtl w:val="true"/>
              </w:rPr>
              <w:tab/>
            </w:r>
            <w:r>
              <w:rPr>
                <w:rStyle w:val="IndexLink"/>
              </w:rPr>
              <w:t>273</w:t>
            </w:r>
          </w:hyperlink>
        </w:p>
        <w:p>
          <w:pPr>
            <w:pStyle w:val="Contents2"/>
            <w:tabs>
              <w:tab w:val="clear" w:pos="8743"/>
              <w:tab w:val="right" w:pos="9026" w:leader="dot"/>
            </w:tabs>
            <w:rPr/>
          </w:pPr>
          <w:hyperlink w:anchor="__RefHeading___Toc659344_73709187">
            <w:r>
              <w:rPr>
                <w:webHidden/>
                <w:rStyle w:val="IndexLink"/>
              </w:rPr>
              <w:t>1206</w:t>
            </w:r>
            <w:r>
              <w:rPr>
                <w:rStyle w:val="IndexLink"/>
                <w:rtl w:val="true"/>
              </w:rPr>
              <w:t xml:space="preserve">- </w:t>
            </w:r>
            <w:r>
              <w:rPr>
                <w:rStyle w:val="IndexLink"/>
                <w:rtl w:val="true"/>
              </w:rPr>
              <w:t>تنقیح المطالب المبهمة فی عمل صور المجسمة</w:t>
            </w:r>
            <w:r>
              <w:rPr>
                <w:rStyle w:val="IndexLink"/>
                <w:rtl w:val="true"/>
              </w:rPr>
              <w:tab/>
            </w:r>
            <w:r>
              <w:rPr>
                <w:rStyle w:val="IndexLink"/>
              </w:rPr>
              <w:t>274</w:t>
            </w:r>
          </w:hyperlink>
        </w:p>
        <w:p>
          <w:pPr>
            <w:pStyle w:val="Contents2"/>
            <w:tabs>
              <w:tab w:val="clear" w:pos="8743"/>
              <w:tab w:val="right" w:pos="9026" w:leader="dot"/>
            </w:tabs>
            <w:rPr/>
          </w:pPr>
          <w:hyperlink w:anchor="__RefHeading___Toc659346_73709187">
            <w:r>
              <w:rPr>
                <w:webHidden/>
                <w:rStyle w:val="IndexLink"/>
              </w:rPr>
              <w:t>1207</w:t>
            </w:r>
            <w:r>
              <w:rPr>
                <w:rStyle w:val="IndexLink"/>
                <w:rtl w:val="true"/>
              </w:rPr>
              <w:t xml:space="preserve">- </w:t>
            </w:r>
            <w:r>
              <w:rPr>
                <w:rStyle w:val="IndexLink"/>
                <w:rtl w:val="true"/>
              </w:rPr>
              <w:t>تنقیح المقالة فی تحقیق الدلالة</w:t>
            </w:r>
            <w:r>
              <w:rPr>
                <w:rStyle w:val="IndexLink"/>
                <w:rtl w:val="true"/>
              </w:rPr>
              <w:tab/>
            </w:r>
            <w:r>
              <w:rPr>
                <w:rStyle w:val="IndexLink"/>
              </w:rPr>
              <w:t>274</w:t>
            </w:r>
          </w:hyperlink>
        </w:p>
        <w:p>
          <w:pPr>
            <w:pStyle w:val="Contents2"/>
            <w:tabs>
              <w:tab w:val="clear" w:pos="8743"/>
              <w:tab w:val="right" w:pos="9026" w:leader="dot"/>
            </w:tabs>
            <w:rPr/>
          </w:pPr>
          <w:hyperlink w:anchor="__RefHeading___Toc659348_73709187">
            <w:r>
              <w:rPr>
                <w:webHidden/>
                <w:rStyle w:val="IndexLink"/>
              </w:rPr>
              <w:t>1208</w:t>
            </w:r>
            <w:r>
              <w:rPr>
                <w:rStyle w:val="IndexLink"/>
                <w:rtl w:val="true"/>
              </w:rPr>
              <w:t xml:space="preserve">- </w:t>
            </w:r>
            <w:r>
              <w:rPr>
                <w:rStyle w:val="IndexLink"/>
                <w:rtl w:val="true"/>
              </w:rPr>
              <w:t>تنقیح المقالة فی توضیح الرسالة</w:t>
            </w:r>
            <w:r>
              <w:rPr>
                <w:rStyle w:val="IndexLink"/>
                <w:rtl w:val="true"/>
              </w:rPr>
              <w:tab/>
            </w:r>
            <w:r>
              <w:rPr>
                <w:rStyle w:val="IndexLink"/>
              </w:rPr>
              <w:t>274</w:t>
            </w:r>
          </w:hyperlink>
        </w:p>
        <w:p>
          <w:pPr>
            <w:pStyle w:val="Contents2"/>
            <w:tabs>
              <w:tab w:val="clear" w:pos="8743"/>
              <w:tab w:val="right" w:pos="9026" w:leader="dot"/>
            </w:tabs>
            <w:rPr/>
          </w:pPr>
          <w:hyperlink w:anchor="__RefHeading___Toc659350_73709187">
            <w:r>
              <w:rPr>
                <w:webHidden/>
                <w:rStyle w:val="IndexLink"/>
              </w:rPr>
              <w:t>1209</w:t>
            </w:r>
            <w:r>
              <w:rPr>
                <w:rStyle w:val="IndexLink"/>
                <w:rtl w:val="true"/>
              </w:rPr>
              <w:t xml:space="preserve">- </w:t>
            </w:r>
            <w:r>
              <w:rPr>
                <w:rStyle w:val="IndexLink"/>
                <w:rtl w:val="true"/>
              </w:rPr>
              <w:t>تنک شکر</w:t>
            </w:r>
            <w:r>
              <w:rPr>
                <w:rStyle w:val="IndexLink"/>
                <w:rtl w:val="true"/>
              </w:rPr>
              <w:tab/>
            </w:r>
            <w:r>
              <w:rPr>
                <w:rStyle w:val="IndexLink"/>
              </w:rPr>
              <w:t>274</w:t>
            </w:r>
          </w:hyperlink>
        </w:p>
        <w:p>
          <w:pPr>
            <w:pStyle w:val="Contents2"/>
            <w:tabs>
              <w:tab w:val="clear" w:pos="8743"/>
              <w:tab w:val="right" w:pos="9026" w:leader="dot"/>
            </w:tabs>
            <w:rPr/>
          </w:pPr>
          <w:hyperlink w:anchor="__RefHeading___Toc659352_73709187">
            <w:r>
              <w:rPr>
                <w:webHidden/>
                <w:rStyle w:val="IndexLink"/>
              </w:rPr>
              <w:t>1210</w:t>
            </w:r>
            <w:r>
              <w:rPr>
                <w:rStyle w:val="IndexLink"/>
                <w:rtl w:val="true"/>
              </w:rPr>
              <w:t xml:space="preserve">- </w:t>
            </w:r>
            <w:r>
              <w:rPr>
                <w:rStyle w:val="IndexLink"/>
                <w:rtl w:val="true"/>
              </w:rPr>
              <w:t>التنویر فی مولد السراج المنیر</w:t>
            </w:r>
            <w:r>
              <w:rPr>
                <w:rStyle w:val="IndexLink"/>
                <w:rtl w:val="true"/>
              </w:rPr>
              <w:tab/>
            </w:r>
            <w:r>
              <w:rPr>
                <w:rStyle w:val="IndexLink"/>
              </w:rPr>
              <w:t>274</w:t>
            </w:r>
          </w:hyperlink>
        </w:p>
        <w:p>
          <w:pPr>
            <w:pStyle w:val="Contents2"/>
            <w:tabs>
              <w:tab w:val="clear" w:pos="8743"/>
              <w:tab w:val="right" w:pos="9026" w:leader="dot"/>
            </w:tabs>
            <w:rPr/>
          </w:pPr>
          <w:hyperlink w:anchor="__RefHeading___Toc659354_73709187">
            <w:r>
              <w:rPr>
                <w:webHidden/>
                <w:rStyle w:val="IndexLink"/>
              </w:rPr>
              <w:t>1211</w:t>
            </w:r>
            <w:r>
              <w:rPr>
                <w:rStyle w:val="IndexLink"/>
                <w:rtl w:val="true"/>
              </w:rPr>
              <w:t xml:space="preserve">- </w:t>
            </w:r>
            <w:r>
              <w:rPr>
                <w:rStyle w:val="IndexLink"/>
                <w:rtl w:val="true"/>
              </w:rPr>
              <w:t>تنویر القلوب</w:t>
            </w:r>
            <w:r>
              <w:rPr>
                <w:rStyle w:val="IndexLink"/>
                <w:rtl w:val="true"/>
              </w:rPr>
              <w:tab/>
            </w:r>
            <w:r>
              <w:rPr>
                <w:rStyle w:val="IndexLink"/>
              </w:rPr>
              <w:t>274</w:t>
            </w:r>
          </w:hyperlink>
        </w:p>
        <w:p>
          <w:pPr>
            <w:pStyle w:val="Contents2"/>
            <w:tabs>
              <w:tab w:val="clear" w:pos="8743"/>
              <w:tab w:val="right" w:pos="9026" w:leader="dot"/>
            </w:tabs>
            <w:rPr/>
          </w:pPr>
          <w:hyperlink w:anchor="__RefHeading___Toc659356_73709187">
            <w:r>
              <w:rPr>
                <w:webHidden/>
                <w:rStyle w:val="IndexLink"/>
              </w:rPr>
              <w:t>1212</w:t>
            </w:r>
            <w:r>
              <w:rPr>
                <w:rStyle w:val="IndexLink"/>
                <w:rtl w:val="true"/>
              </w:rPr>
              <w:t xml:space="preserve">- </w:t>
            </w:r>
            <w:r>
              <w:rPr>
                <w:rStyle w:val="IndexLink"/>
                <w:rtl w:val="true"/>
              </w:rPr>
              <w:t>تنویر المؤمنین</w:t>
            </w:r>
            <w:r>
              <w:rPr>
                <w:rStyle w:val="IndexLink"/>
                <w:rtl w:val="true"/>
              </w:rPr>
              <w:tab/>
            </w:r>
            <w:r>
              <w:rPr>
                <w:rStyle w:val="IndexLink"/>
              </w:rPr>
              <w:t>275</w:t>
            </w:r>
          </w:hyperlink>
        </w:p>
        <w:p>
          <w:pPr>
            <w:pStyle w:val="Contents2"/>
            <w:tabs>
              <w:tab w:val="clear" w:pos="8743"/>
              <w:tab w:val="right" w:pos="9026" w:leader="dot"/>
            </w:tabs>
            <w:rPr/>
          </w:pPr>
          <w:hyperlink w:anchor="__RefHeading___Toc659358_73709187">
            <w:r>
              <w:rPr>
                <w:webHidden/>
                <w:rStyle w:val="IndexLink"/>
              </w:rPr>
              <w:t>1213</w:t>
            </w:r>
            <w:r>
              <w:rPr>
                <w:rStyle w:val="IndexLink"/>
                <w:rtl w:val="true"/>
              </w:rPr>
              <w:t xml:space="preserve">- </w:t>
            </w:r>
            <w:r>
              <w:rPr>
                <w:rStyle w:val="IndexLink"/>
                <w:rtl w:val="true"/>
              </w:rPr>
              <w:t>توحید استدلالی</w:t>
            </w:r>
            <w:r>
              <w:rPr>
                <w:rStyle w:val="IndexLink"/>
                <w:rtl w:val="true"/>
              </w:rPr>
              <w:tab/>
            </w:r>
            <w:r>
              <w:rPr>
                <w:rStyle w:val="IndexLink"/>
              </w:rPr>
              <w:t>275</w:t>
            </w:r>
          </w:hyperlink>
        </w:p>
        <w:p>
          <w:pPr>
            <w:pStyle w:val="Contents2"/>
            <w:tabs>
              <w:tab w:val="clear" w:pos="8743"/>
              <w:tab w:val="right" w:pos="9026" w:leader="dot"/>
            </w:tabs>
            <w:rPr/>
          </w:pPr>
          <w:hyperlink w:anchor="__RefHeading___Toc659360_73709187">
            <w:r>
              <w:rPr>
                <w:webHidden/>
                <w:rStyle w:val="IndexLink"/>
              </w:rPr>
              <w:t>1214</w:t>
            </w:r>
            <w:r>
              <w:rPr>
                <w:rStyle w:val="IndexLink"/>
                <w:rtl w:val="true"/>
              </w:rPr>
              <w:t xml:space="preserve">- </w:t>
            </w:r>
            <w:r>
              <w:rPr>
                <w:rStyle w:val="IndexLink"/>
                <w:rtl w:val="true"/>
              </w:rPr>
              <w:t>توحید برهانی</w:t>
            </w:r>
            <w:r>
              <w:rPr>
                <w:rStyle w:val="IndexLink"/>
                <w:rtl w:val="true"/>
              </w:rPr>
              <w:tab/>
            </w:r>
            <w:r>
              <w:rPr>
                <w:rStyle w:val="IndexLink"/>
              </w:rPr>
              <w:t>275</w:t>
            </w:r>
          </w:hyperlink>
        </w:p>
        <w:p>
          <w:pPr>
            <w:pStyle w:val="Contents2"/>
            <w:tabs>
              <w:tab w:val="clear" w:pos="8743"/>
              <w:tab w:val="right" w:pos="9026" w:leader="dot"/>
            </w:tabs>
            <w:rPr/>
          </w:pPr>
          <w:hyperlink w:anchor="__RefHeading___Toc659362_73709187">
            <w:r>
              <w:rPr>
                <w:webHidden/>
                <w:rStyle w:val="IndexLink"/>
              </w:rPr>
              <w:t>1215</w:t>
            </w:r>
            <w:r>
              <w:rPr>
                <w:rStyle w:val="IndexLink"/>
                <w:rtl w:val="true"/>
              </w:rPr>
              <w:t xml:space="preserve">- </w:t>
            </w:r>
            <w:r>
              <w:rPr>
                <w:rStyle w:val="IndexLink"/>
                <w:rtl w:val="true"/>
              </w:rPr>
              <w:t>توحید عبادت</w:t>
            </w:r>
            <w:r>
              <w:rPr>
                <w:rStyle w:val="IndexLink"/>
                <w:rtl w:val="true"/>
              </w:rPr>
              <w:tab/>
            </w:r>
            <w:r>
              <w:rPr>
                <w:rStyle w:val="IndexLink"/>
              </w:rPr>
              <w:t>275</w:t>
            </w:r>
          </w:hyperlink>
        </w:p>
        <w:p>
          <w:pPr>
            <w:pStyle w:val="Contents2"/>
            <w:tabs>
              <w:tab w:val="clear" w:pos="8743"/>
              <w:tab w:val="right" w:pos="9026" w:leader="dot"/>
            </w:tabs>
            <w:rPr/>
          </w:pPr>
          <w:hyperlink w:anchor="__RefHeading___Toc659364_73709187">
            <w:r>
              <w:rPr>
                <w:webHidden/>
                <w:rStyle w:val="IndexLink"/>
              </w:rPr>
              <w:t>1216</w:t>
            </w:r>
            <w:r>
              <w:rPr>
                <w:rStyle w:val="IndexLink"/>
                <w:rtl w:val="true"/>
              </w:rPr>
              <w:t xml:space="preserve">- </w:t>
            </w:r>
            <w:r>
              <w:rPr>
                <w:rStyle w:val="IndexLink"/>
                <w:rtl w:val="true"/>
              </w:rPr>
              <w:t>التوحید العرفانی</w:t>
            </w:r>
            <w:r>
              <w:rPr>
                <w:rStyle w:val="IndexLink"/>
                <w:rtl w:val="true"/>
              </w:rPr>
              <w:tab/>
            </w:r>
            <w:r>
              <w:rPr>
                <w:rStyle w:val="IndexLink"/>
              </w:rPr>
              <w:t>275</w:t>
            </w:r>
          </w:hyperlink>
        </w:p>
        <w:p>
          <w:pPr>
            <w:pStyle w:val="Contents2"/>
            <w:tabs>
              <w:tab w:val="clear" w:pos="8743"/>
              <w:tab w:val="right" w:pos="9026" w:leader="dot"/>
            </w:tabs>
            <w:rPr/>
          </w:pPr>
          <w:hyperlink w:anchor="__RefHeading___Toc659366_73709187">
            <w:r>
              <w:rPr>
                <w:webHidden/>
                <w:rStyle w:val="IndexLink"/>
              </w:rPr>
              <w:t>1217</w:t>
            </w:r>
            <w:r>
              <w:rPr>
                <w:rStyle w:val="IndexLink"/>
                <w:rtl w:val="true"/>
              </w:rPr>
              <w:t xml:space="preserve">- </w:t>
            </w:r>
            <w:r>
              <w:rPr>
                <w:rStyle w:val="IndexLink"/>
                <w:rtl w:val="true"/>
              </w:rPr>
              <w:t>التوحید و الامامة</w:t>
            </w:r>
            <w:r>
              <w:rPr>
                <w:rStyle w:val="IndexLink"/>
                <w:rtl w:val="true"/>
              </w:rPr>
              <w:tab/>
            </w:r>
            <w:r>
              <w:rPr>
                <w:rStyle w:val="IndexLink"/>
              </w:rPr>
              <w:t>275</w:t>
            </w:r>
          </w:hyperlink>
        </w:p>
        <w:p>
          <w:pPr>
            <w:pStyle w:val="Contents2"/>
            <w:tabs>
              <w:tab w:val="clear" w:pos="8743"/>
              <w:tab w:val="right" w:pos="9026" w:leader="dot"/>
            </w:tabs>
            <w:rPr/>
          </w:pPr>
          <w:hyperlink w:anchor="__RefHeading___Toc659368_73709187">
            <w:r>
              <w:rPr>
                <w:webHidden/>
                <w:rStyle w:val="IndexLink"/>
              </w:rPr>
              <w:t>1218</w:t>
            </w:r>
            <w:r>
              <w:rPr>
                <w:rStyle w:val="IndexLink"/>
                <w:rtl w:val="true"/>
              </w:rPr>
              <w:t xml:space="preserve">- </w:t>
            </w:r>
            <w:r>
              <w:rPr>
                <w:rStyle w:val="IndexLink"/>
                <w:rtl w:val="true"/>
              </w:rPr>
              <w:t>توحید هوشمندان</w:t>
            </w:r>
            <w:r>
              <w:rPr>
                <w:rStyle w:val="IndexLink"/>
                <w:rtl w:val="true"/>
              </w:rPr>
              <w:tab/>
            </w:r>
            <w:r>
              <w:rPr>
                <w:rStyle w:val="IndexLink"/>
              </w:rPr>
              <w:t>275</w:t>
            </w:r>
          </w:hyperlink>
        </w:p>
        <w:p>
          <w:pPr>
            <w:pStyle w:val="Contents2"/>
            <w:tabs>
              <w:tab w:val="clear" w:pos="8743"/>
              <w:tab w:val="right" w:pos="9026" w:leader="dot"/>
            </w:tabs>
            <w:rPr/>
          </w:pPr>
          <w:hyperlink w:anchor="__RefHeading___Toc659370_73709187">
            <w:r>
              <w:rPr>
                <w:webHidden/>
                <w:rStyle w:val="IndexLink"/>
              </w:rPr>
              <w:t>1219</w:t>
            </w:r>
            <w:r>
              <w:rPr>
                <w:rStyle w:val="IndexLink"/>
                <w:rtl w:val="true"/>
              </w:rPr>
              <w:t xml:space="preserve">- </w:t>
            </w:r>
            <w:r>
              <w:rPr>
                <w:rStyle w:val="IndexLink"/>
                <w:rtl w:val="true"/>
              </w:rPr>
              <w:t>توضیح الاشکال</w:t>
            </w:r>
            <w:r>
              <w:rPr>
                <w:rStyle w:val="IndexLink"/>
                <w:rtl w:val="true"/>
              </w:rPr>
              <w:tab/>
            </w:r>
            <w:r>
              <w:rPr>
                <w:rStyle w:val="IndexLink"/>
              </w:rPr>
              <w:t>276</w:t>
            </w:r>
          </w:hyperlink>
        </w:p>
        <w:p>
          <w:pPr>
            <w:pStyle w:val="Contents2"/>
            <w:tabs>
              <w:tab w:val="clear" w:pos="8743"/>
              <w:tab w:val="right" w:pos="9026" w:leader="dot"/>
            </w:tabs>
            <w:rPr/>
          </w:pPr>
          <w:hyperlink w:anchor="__RefHeading___Toc659372_73709187">
            <w:r>
              <w:rPr>
                <w:webHidden/>
                <w:rStyle w:val="IndexLink"/>
              </w:rPr>
              <w:t>1220</w:t>
            </w:r>
            <w:r>
              <w:rPr>
                <w:rStyle w:val="IndexLink"/>
                <w:rtl w:val="true"/>
              </w:rPr>
              <w:t xml:space="preserve">- </w:t>
            </w:r>
            <w:r>
              <w:rPr>
                <w:rStyle w:val="IndexLink"/>
                <w:rtl w:val="true"/>
              </w:rPr>
              <w:t>توضیح الاصول فی شرح تهذیب الوصول</w:t>
            </w:r>
            <w:r>
              <w:rPr>
                <w:rStyle w:val="IndexLink"/>
                <w:rtl w:val="true"/>
              </w:rPr>
              <w:tab/>
            </w:r>
            <w:r>
              <w:rPr>
                <w:rStyle w:val="IndexLink"/>
              </w:rPr>
              <w:t>276</w:t>
            </w:r>
          </w:hyperlink>
        </w:p>
        <w:p>
          <w:pPr>
            <w:pStyle w:val="Contents2"/>
            <w:tabs>
              <w:tab w:val="clear" w:pos="8743"/>
              <w:tab w:val="right" w:pos="9026" w:leader="dot"/>
            </w:tabs>
            <w:rPr/>
          </w:pPr>
          <w:hyperlink w:anchor="__RefHeading___Toc659374_73709187">
            <w:r>
              <w:rPr>
                <w:webHidden/>
                <w:rStyle w:val="IndexLink"/>
              </w:rPr>
              <w:t>1221</w:t>
            </w:r>
            <w:r>
              <w:rPr>
                <w:rStyle w:val="IndexLink"/>
                <w:rtl w:val="true"/>
              </w:rPr>
              <w:t xml:space="preserve">- </w:t>
            </w:r>
            <w:r>
              <w:rPr>
                <w:rStyle w:val="IndexLink"/>
                <w:rtl w:val="true"/>
              </w:rPr>
              <w:t>توضیح الصواب</w:t>
            </w:r>
            <w:r>
              <w:rPr>
                <w:rStyle w:val="IndexLink"/>
                <w:rtl w:val="true"/>
              </w:rPr>
              <w:tab/>
            </w:r>
            <w:r>
              <w:rPr>
                <w:rStyle w:val="IndexLink"/>
              </w:rPr>
              <w:t>276</w:t>
            </w:r>
          </w:hyperlink>
        </w:p>
        <w:p>
          <w:pPr>
            <w:pStyle w:val="Contents2"/>
            <w:tabs>
              <w:tab w:val="clear" w:pos="8743"/>
              <w:tab w:val="right" w:pos="9026" w:leader="dot"/>
            </w:tabs>
            <w:rPr/>
          </w:pPr>
          <w:hyperlink w:anchor="__RefHeading___Toc659376_73709187">
            <w:r>
              <w:rPr>
                <w:webHidden/>
                <w:rStyle w:val="IndexLink"/>
              </w:rPr>
              <w:t>1222</w:t>
            </w:r>
            <w:r>
              <w:rPr>
                <w:rStyle w:val="IndexLink"/>
                <w:rtl w:val="true"/>
              </w:rPr>
              <w:t xml:space="preserve">- </w:t>
            </w:r>
            <w:r>
              <w:rPr>
                <w:rStyle w:val="IndexLink"/>
                <w:rtl w:val="true"/>
              </w:rPr>
              <w:t>توضیح الکفایة</w:t>
            </w:r>
            <w:r>
              <w:rPr>
                <w:rStyle w:val="IndexLink"/>
                <w:rtl w:val="true"/>
              </w:rPr>
              <w:tab/>
            </w:r>
            <w:r>
              <w:rPr>
                <w:rStyle w:val="IndexLink"/>
              </w:rPr>
              <w:t>276</w:t>
            </w:r>
          </w:hyperlink>
        </w:p>
        <w:p>
          <w:pPr>
            <w:pStyle w:val="Contents2"/>
            <w:tabs>
              <w:tab w:val="clear" w:pos="8743"/>
              <w:tab w:val="right" w:pos="9026" w:leader="dot"/>
            </w:tabs>
            <w:rPr/>
          </w:pPr>
          <w:hyperlink w:anchor="__RefHeading___Toc659378_73709187">
            <w:r>
              <w:rPr>
                <w:webHidden/>
                <w:rStyle w:val="IndexLink"/>
              </w:rPr>
              <w:t>1223</w:t>
            </w:r>
            <w:r>
              <w:rPr>
                <w:rStyle w:val="IndexLink"/>
                <w:rtl w:val="true"/>
              </w:rPr>
              <w:t xml:space="preserve">- </w:t>
            </w:r>
            <w:r>
              <w:rPr>
                <w:rStyle w:val="IndexLink"/>
                <w:rtl w:val="true"/>
              </w:rPr>
              <w:t>توضیح المسائل</w:t>
            </w:r>
            <w:r>
              <w:rPr>
                <w:rStyle w:val="IndexLink"/>
                <w:rtl w:val="true"/>
              </w:rPr>
              <w:tab/>
            </w:r>
            <w:r>
              <w:rPr>
                <w:rStyle w:val="IndexLink"/>
              </w:rPr>
              <w:t>277</w:t>
            </w:r>
          </w:hyperlink>
        </w:p>
        <w:p>
          <w:pPr>
            <w:pStyle w:val="Contents2"/>
            <w:tabs>
              <w:tab w:val="clear" w:pos="8743"/>
              <w:tab w:val="right" w:pos="9026" w:leader="dot"/>
            </w:tabs>
            <w:rPr/>
          </w:pPr>
          <w:hyperlink w:anchor="__RefHeading___Toc659380_73709187">
            <w:r>
              <w:rPr>
                <w:webHidden/>
                <w:rStyle w:val="IndexLink"/>
              </w:rPr>
              <w:t>1224</w:t>
            </w:r>
            <w:r>
              <w:rPr>
                <w:rStyle w:val="IndexLink"/>
                <w:rtl w:val="true"/>
              </w:rPr>
              <w:t xml:space="preserve">- </w:t>
            </w:r>
            <w:r>
              <w:rPr>
                <w:rStyle w:val="IndexLink"/>
                <w:rtl w:val="true"/>
              </w:rPr>
              <w:t>التوضیح و التکمیل فی مسألة التمثیل و التنکیل</w:t>
            </w:r>
            <w:r>
              <w:rPr>
                <w:rStyle w:val="IndexLink"/>
                <w:rtl w:val="true"/>
              </w:rPr>
              <w:tab/>
            </w:r>
            <w:r>
              <w:rPr>
                <w:rStyle w:val="IndexLink"/>
              </w:rPr>
              <w:t>277</w:t>
            </w:r>
          </w:hyperlink>
        </w:p>
        <w:p>
          <w:pPr>
            <w:pStyle w:val="Contents2"/>
            <w:tabs>
              <w:tab w:val="clear" w:pos="8743"/>
              <w:tab w:val="right" w:pos="9026" w:leader="dot"/>
            </w:tabs>
            <w:rPr/>
          </w:pPr>
          <w:hyperlink w:anchor="__RefHeading___Toc659382_73709187">
            <w:r>
              <w:rPr>
                <w:webHidden/>
                <w:rStyle w:val="IndexLink"/>
              </w:rPr>
              <w:t>1225</w:t>
            </w:r>
            <w:r>
              <w:rPr>
                <w:rStyle w:val="IndexLink"/>
                <w:rtl w:val="true"/>
              </w:rPr>
              <w:t xml:space="preserve">- </w:t>
            </w:r>
            <w:r>
              <w:rPr>
                <w:rStyle w:val="IndexLink"/>
                <w:rtl w:val="true"/>
              </w:rPr>
              <w:t>التوضیحات</w:t>
            </w:r>
            <w:r>
              <w:rPr>
                <w:rStyle w:val="IndexLink"/>
                <w:rtl w:val="true"/>
              </w:rPr>
              <w:tab/>
            </w:r>
            <w:r>
              <w:rPr>
                <w:rStyle w:val="IndexLink"/>
              </w:rPr>
              <w:t>277</w:t>
            </w:r>
          </w:hyperlink>
        </w:p>
        <w:p>
          <w:pPr>
            <w:pStyle w:val="Contents2"/>
            <w:tabs>
              <w:tab w:val="clear" w:pos="8743"/>
              <w:tab w:val="right" w:pos="9026" w:leader="dot"/>
            </w:tabs>
            <w:rPr/>
          </w:pPr>
          <w:hyperlink w:anchor="__RefHeading___Toc659384_73709187">
            <w:r>
              <w:rPr>
                <w:webHidden/>
                <w:rStyle w:val="IndexLink"/>
              </w:rPr>
              <w:t>1226</w:t>
            </w:r>
            <w:r>
              <w:rPr>
                <w:rStyle w:val="IndexLink"/>
                <w:rtl w:val="true"/>
              </w:rPr>
              <w:t xml:space="preserve">- </w:t>
            </w:r>
            <w:r>
              <w:rPr>
                <w:rStyle w:val="IndexLink"/>
                <w:rtl w:val="true"/>
              </w:rPr>
              <w:t>تهذیب الاخلاق</w:t>
            </w:r>
            <w:r>
              <w:rPr>
                <w:rStyle w:val="IndexLink"/>
                <w:rtl w:val="true"/>
              </w:rPr>
              <w:tab/>
            </w:r>
            <w:r>
              <w:rPr>
                <w:rStyle w:val="IndexLink"/>
              </w:rPr>
              <w:t>277</w:t>
            </w:r>
          </w:hyperlink>
        </w:p>
        <w:p>
          <w:pPr>
            <w:pStyle w:val="Contents2"/>
            <w:tabs>
              <w:tab w:val="clear" w:pos="8743"/>
              <w:tab w:val="right" w:pos="9026" w:leader="dot"/>
            </w:tabs>
            <w:rPr/>
          </w:pPr>
          <w:hyperlink w:anchor="__RefHeading___Toc659386_73709187">
            <w:r>
              <w:rPr>
                <w:webHidden/>
                <w:rStyle w:val="IndexLink"/>
              </w:rPr>
              <w:t>1227</w:t>
            </w:r>
            <w:r>
              <w:rPr>
                <w:rStyle w:val="IndexLink"/>
                <w:rtl w:val="true"/>
              </w:rPr>
              <w:t xml:space="preserve">- </w:t>
            </w:r>
            <w:r>
              <w:rPr>
                <w:rStyle w:val="IndexLink"/>
                <w:rtl w:val="true"/>
              </w:rPr>
              <w:t>تهذیب الاخلاق</w:t>
            </w:r>
            <w:r>
              <w:rPr>
                <w:rStyle w:val="IndexLink"/>
                <w:rtl w:val="true"/>
              </w:rPr>
              <w:tab/>
            </w:r>
            <w:r>
              <w:rPr>
                <w:rStyle w:val="IndexLink"/>
              </w:rPr>
              <w:t>278</w:t>
            </w:r>
          </w:hyperlink>
        </w:p>
        <w:p>
          <w:pPr>
            <w:pStyle w:val="Contents2"/>
            <w:tabs>
              <w:tab w:val="clear" w:pos="8743"/>
              <w:tab w:val="right" w:pos="9026" w:leader="dot"/>
            </w:tabs>
            <w:rPr/>
          </w:pPr>
          <w:hyperlink w:anchor="__RefHeading___Toc659388_73709187">
            <w:r>
              <w:rPr>
                <w:webHidden/>
                <w:rStyle w:val="IndexLink"/>
              </w:rPr>
              <w:t>1228</w:t>
            </w:r>
            <w:r>
              <w:rPr>
                <w:rStyle w:val="IndexLink"/>
                <w:rtl w:val="true"/>
              </w:rPr>
              <w:t xml:space="preserve">- </w:t>
            </w:r>
            <w:r>
              <w:rPr>
                <w:rStyle w:val="IndexLink"/>
                <w:rtl w:val="true"/>
              </w:rPr>
              <w:t>تهذیب الفرائد</w:t>
            </w:r>
            <w:r>
              <w:rPr>
                <w:rStyle w:val="IndexLink"/>
                <w:rtl w:val="true"/>
              </w:rPr>
              <w:tab/>
            </w:r>
            <w:r>
              <w:rPr>
                <w:rStyle w:val="IndexLink"/>
              </w:rPr>
              <w:t>278</w:t>
            </w:r>
          </w:hyperlink>
        </w:p>
        <w:p>
          <w:pPr>
            <w:pStyle w:val="Contents2"/>
            <w:tabs>
              <w:tab w:val="clear" w:pos="8743"/>
              <w:tab w:val="right" w:pos="9026" w:leader="dot"/>
            </w:tabs>
            <w:rPr/>
          </w:pPr>
          <w:hyperlink w:anchor="__RefHeading___Toc659390_73709187">
            <w:r>
              <w:rPr>
                <w:webHidden/>
                <w:rStyle w:val="IndexLink"/>
              </w:rPr>
              <w:t>1229</w:t>
            </w:r>
            <w:r>
              <w:rPr>
                <w:rStyle w:val="IndexLink"/>
                <w:rtl w:val="true"/>
              </w:rPr>
              <w:t xml:space="preserve">- </w:t>
            </w:r>
            <w:r>
              <w:rPr>
                <w:rStyle w:val="IndexLink"/>
                <w:rtl w:val="true"/>
              </w:rPr>
              <w:t>تیاترانوش</w:t>
            </w:r>
            <w:r>
              <w:rPr>
                <w:rStyle w:val="IndexLink"/>
                <w:rtl w:val="true"/>
              </w:rPr>
              <w:tab/>
            </w:r>
            <w:r>
              <w:rPr>
                <w:rStyle w:val="IndexLink"/>
              </w:rPr>
              <w:t>278</w:t>
            </w:r>
          </w:hyperlink>
        </w:p>
        <w:p>
          <w:pPr>
            <w:pStyle w:val="Contents2"/>
            <w:tabs>
              <w:tab w:val="clear" w:pos="8743"/>
              <w:tab w:val="right" w:pos="9026" w:leader="dot"/>
            </w:tabs>
            <w:rPr/>
          </w:pPr>
          <w:hyperlink w:anchor="__RefHeading___Toc659392_73709187">
            <w:r>
              <w:rPr>
                <w:webHidden/>
                <w:rStyle w:val="IndexLink"/>
              </w:rPr>
              <w:t>1230</w:t>
            </w:r>
            <w:r>
              <w:rPr>
                <w:rStyle w:val="IndexLink"/>
                <w:rtl w:val="true"/>
              </w:rPr>
              <w:t xml:space="preserve">- </w:t>
            </w:r>
            <w:r>
              <w:rPr>
                <w:rStyle w:val="IndexLink"/>
                <w:rtl w:val="true"/>
              </w:rPr>
              <w:t>التیّار فی انساب ملوک القاجار</w:t>
            </w:r>
            <w:r>
              <w:rPr>
                <w:rStyle w:val="IndexLink"/>
                <w:rtl w:val="true"/>
              </w:rPr>
              <w:tab/>
            </w:r>
            <w:r>
              <w:rPr>
                <w:rStyle w:val="IndexLink"/>
              </w:rPr>
              <w:t>278</w:t>
            </w:r>
          </w:hyperlink>
        </w:p>
        <w:p>
          <w:pPr>
            <w:pStyle w:val="Contents2"/>
            <w:tabs>
              <w:tab w:val="clear" w:pos="8743"/>
              <w:tab w:val="right" w:pos="9026" w:leader="dot"/>
            </w:tabs>
            <w:rPr/>
          </w:pPr>
          <w:hyperlink w:anchor="__RefHeading___Toc659394_73709187">
            <w:r>
              <w:rPr>
                <w:webHidden/>
                <w:rStyle w:val="IndexLink"/>
              </w:rPr>
              <w:t>1231</w:t>
            </w:r>
            <w:r>
              <w:rPr>
                <w:rStyle w:val="IndexLink"/>
                <w:rtl w:val="true"/>
              </w:rPr>
              <w:t xml:space="preserve">- </w:t>
            </w:r>
            <w:r>
              <w:rPr>
                <w:rStyle w:val="IndexLink"/>
                <w:rtl w:val="true"/>
              </w:rPr>
              <w:t>تیر اجل در صدمات راه جبل</w:t>
            </w:r>
            <w:r>
              <w:rPr>
                <w:rStyle w:val="IndexLink"/>
                <w:rtl w:val="true"/>
              </w:rPr>
              <w:tab/>
            </w:r>
            <w:r>
              <w:rPr>
                <w:rStyle w:val="IndexLink"/>
              </w:rPr>
              <w:t>278</w:t>
            </w:r>
          </w:hyperlink>
        </w:p>
        <w:p>
          <w:pPr>
            <w:pStyle w:val="Contents2"/>
            <w:tabs>
              <w:tab w:val="clear" w:pos="8743"/>
              <w:tab w:val="right" w:pos="9026" w:leader="dot"/>
            </w:tabs>
            <w:rPr/>
          </w:pPr>
          <w:hyperlink w:anchor="__RefHeading___Toc659396_73709187">
            <w:r>
              <w:rPr>
                <w:webHidden/>
                <w:rStyle w:val="IndexLink"/>
              </w:rPr>
              <w:t>1232</w:t>
            </w:r>
            <w:r>
              <w:rPr>
                <w:rStyle w:val="IndexLink"/>
                <w:rtl w:val="true"/>
              </w:rPr>
              <w:t xml:space="preserve">- </w:t>
            </w:r>
            <w:r>
              <w:rPr>
                <w:rStyle w:val="IndexLink"/>
                <w:rtl w:val="true"/>
              </w:rPr>
              <w:t>تیر و کمان</w:t>
            </w:r>
            <w:r>
              <w:rPr>
                <w:rStyle w:val="IndexLink"/>
                <w:rtl w:val="true"/>
              </w:rPr>
              <w:tab/>
            </w:r>
            <w:r>
              <w:rPr>
                <w:rStyle w:val="IndexLink"/>
              </w:rPr>
              <w:t>278</w:t>
            </w:r>
          </w:hyperlink>
        </w:p>
        <w:p>
          <w:pPr>
            <w:pStyle w:val="Contents2"/>
            <w:tabs>
              <w:tab w:val="clear" w:pos="8743"/>
              <w:tab w:val="right" w:pos="9026" w:leader="dot"/>
            </w:tabs>
            <w:rPr/>
          </w:pPr>
          <w:hyperlink w:anchor="__RefHeading___Toc659398_73709187">
            <w:r>
              <w:rPr>
                <w:webHidden/>
                <w:rStyle w:val="IndexLink"/>
              </w:rPr>
              <w:t>1233</w:t>
            </w:r>
            <w:r>
              <w:rPr>
                <w:rStyle w:val="IndexLink"/>
                <w:rtl w:val="true"/>
              </w:rPr>
              <w:t xml:space="preserve">- </w:t>
            </w:r>
            <w:r>
              <w:rPr>
                <w:rStyle w:val="IndexLink"/>
                <w:rtl w:val="true"/>
              </w:rPr>
              <w:t>تیسیر العربیة</w:t>
            </w:r>
            <w:r>
              <w:rPr>
                <w:rStyle w:val="IndexLink"/>
                <w:rtl w:val="true"/>
              </w:rPr>
              <w:tab/>
            </w:r>
            <w:r>
              <w:rPr>
                <w:rStyle w:val="IndexLink"/>
              </w:rPr>
              <w:t>279</w:t>
            </w:r>
          </w:hyperlink>
        </w:p>
        <w:p>
          <w:pPr>
            <w:pStyle w:val="Contents2"/>
            <w:tabs>
              <w:tab w:val="clear" w:pos="8743"/>
              <w:tab w:val="right" w:pos="9026" w:leader="dot"/>
            </w:tabs>
            <w:rPr/>
          </w:pPr>
          <w:hyperlink w:anchor="__RefHeading___Toc659400_73709187">
            <w:r>
              <w:rPr>
                <w:webHidden/>
                <w:rStyle w:val="IndexLink"/>
              </w:rPr>
              <w:t>1234</w:t>
            </w:r>
            <w:r>
              <w:rPr>
                <w:rStyle w:val="IndexLink"/>
                <w:rtl w:val="true"/>
              </w:rPr>
              <w:t xml:space="preserve">- </w:t>
            </w:r>
            <w:r>
              <w:rPr>
                <w:rStyle w:val="IndexLink"/>
                <w:rtl w:val="true"/>
              </w:rPr>
              <w:t>تیمارستان</w:t>
            </w:r>
            <w:r>
              <w:rPr>
                <w:rStyle w:val="IndexLink"/>
                <w:rtl w:val="true"/>
              </w:rPr>
              <w:tab/>
            </w:r>
            <w:r>
              <w:rPr>
                <w:rStyle w:val="IndexLink"/>
              </w:rPr>
              <w:t>279</w:t>
            </w:r>
          </w:hyperlink>
        </w:p>
        <w:p>
          <w:pPr>
            <w:pStyle w:val="Contents2"/>
            <w:tabs>
              <w:tab w:val="clear" w:pos="8743"/>
              <w:tab w:val="right" w:pos="9026" w:leader="dot"/>
            </w:tabs>
            <w:rPr/>
          </w:pPr>
          <w:hyperlink w:anchor="__RefHeading___Toc659402_73709187">
            <w:r>
              <w:rPr>
                <w:webHidden/>
                <w:rStyle w:val="IndexLink"/>
              </w:rPr>
              <w:t>1235</w:t>
            </w:r>
            <w:r>
              <w:rPr>
                <w:rStyle w:val="IndexLink"/>
                <w:rtl w:val="true"/>
              </w:rPr>
              <w:t xml:space="preserve">- </w:t>
            </w:r>
            <w:r>
              <w:rPr>
                <w:rStyle w:val="IndexLink"/>
                <w:rtl w:val="true"/>
              </w:rPr>
              <w:t>تیمورنامه</w:t>
            </w:r>
            <w:r>
              <w:rPr>
                <w:rStyle w:val="IndexLink"/>
                <w:rtl w:val="true"/>
              </w:rPr>
              <w:tab/>
            </w:r>
            <w:r>
              <w:rPr>
                <w:rStyle w:val="IndexLink"/>
              </w:rPr>
              <w:t>279</w:t>
            </w:r>
          </w:hyperlink>
        </w:p>
        <w:p>
          <w:pPr>
            <w:pStyle w:val="Contents2"/>
            <w:tabs>
              <w:tab w:val="clear" w:pos="8743"/>
              <w:tab w:val="right" w:pos="9026" w:leader="dot"/>
            </w:tabs>
            <w:rPr/>
          </w:pPr>
          <w:hyperlink w:anchor="__RefHeading___Toc659404_73709187">
            <w:r>
              <w:rPr>
                <w:webHidden/>
                <w:rStyle w:val="IndexLink"/>
              </w:rPr>
              <w:t>1236</w:t>
            </w:r>
            <w:r>
              <w:rPr>
                <w:rStyle w:val="IndexLink"/>
                <w:rtl w:val="true"/>
              </w:rPr>
              <w:t xml:space="preserve">- </w:t>
            </w:r>
            <w:r>
              <w:rPr>
                <w:rStyle w:val="IndexLink"/>
                <w:rtl w:val="true"/>
              </w:rPr>
              <w:t>ثلاث و أربعون حدیثا عن النبی صلی اللّه علیه و آله</w:t>
            </w:r>
            <w:r>
              <w:rPr>
                <w:rStyle w:val="IndexLink"/>
                <w:rtl w:val="true"/>
              </w:rPr>
              <w:tab/>
            </w:r>
            <w:r>
              <w:rPr>
                <w:rStyle w:val="IndexLink"/>
              </w:rPr>
              <w:t>279</w:t>
            </w:r>
          </w:hyperlink>
        </w:p>
        <w:p>
          <w:pPr>
            <w:pStyle w:val="Contents2"/>
            <w:tabs>
              <w:tab w:val="clear" w:pos="8743"/>
              <w:tab w:val="right" w:pos="9026" w:leader="dot"/>
            </w:tabs>
            <w:rPr/>
          </w:pPr>
          <w:hyperlink w:anchor="__RefHeading___Toc659406_73709187">
            <w:r>
              <w:rPr>
                <w:webHidden/>
                <w:rStyle w:val="IndexLink"/>
              </w:rPr>
              <w:t>1237</w:t>
            </w:r>
            <w:r>
              <w:rPr>
                <w:rStyle w:val="IndexLink"/>
                <w:rtl w:val="true"/>
              </w:rPr>
              <w:t xml:space="preserve">- </w:t>
            </w:r>
            <w:r>
              <w:rPr>
                <w:rStyle w:val="IndexLink"/>
                <w:rtl w:val="true"/>
              </w:rPr>
              <w:t>الثمار</w:t>
            </w:r>
            <w:r>
              <w:rPr>
                <w:rStyle w:val="IndexLink"/>
                <w:rtl w:val="true"/>
              </w:rPr>
              <w:tab/>
            </w:r>
            <w:r>
              <w:rPr>
                <w:rStyle w:val="IndexLink"/>
              </w:rPr>
              <w:t>280</w:t>
            </w:r>
          </w:hyperlink>
        </w:p>
        <w:p>
          <w:pPr>
            <w:pStyle w:val="Contents2"/>
            <w:tabs>
              <w:tab w:val="clear" w:pos="8743"/>
              <w:tab w:val="right" w:pos="9026" w:leader="dot"/>
            </w:tabs>
            <w:rPr/>
          </w:pPr>
          <w:hyperlink w:anchor="__RefHeading___Toc659408_73709187">
            <w:r>
              <w:rPr>
                <w:webHidden/>
                <w:rStyle w:val="IndexLink"/>
              </w:rPr>
              <w:t>1238</w:t>
            </w:r>
            <w:r>
              <w:rPr>
                <w:rStyle w:val="IndexLink"/>
                <w:rtl w:val="true"/>
              </w:rPr>
              <w:t xml:space="preserve">- </w:t>
            </w:r>
            <w:r>
              <w:rPr>
                <w:rStyle w:val="IndexLink"/>
                <w:rtl w:val="true"/>
              </w:rPr>
              <w:t>ثمر الاستعداد</w:t>
            </w:r>
            <w:r>
              <w:rPr>
                <w:rStyle w:val="IndexLink"/>
                <w:rtl w:val="true"/>
              </w:rPr>
              <w:tab/>
            </w:r>
            <w:r>
              <w:rPr>
                <w:rStyle w:val="IndexLink"/>
              </w:rPr>
              <w:t>280</w:t>
            </w:r>
          </w:hyperlink>
        </w:p>
        <w:p>
          <w:pPr>
            <w:pStyle w:val="Contents2"/>
            <w:tabs>
              <w:tab w:val="clear" w:pos="8743"/>
              <w:tab w:val="right" w:pos="9026" w:leader="dot"/>
            </w:tabs>
            <w:rPr/>
          </w:pPr>
          <w:hyperlink w:anchor="__RefHeading___Toc659410_73709187">
            <w:r>
              <w:rPr>
                <w:webHidden/>
                <w:rStyle w:val="IndexLink"/>
              </w:rPr>
              <w:t>1239</w:t>
            </w:r>
            <w:r>
              <w:rPr>
                <w:rStyle w:val="IndexLink"/>
                <w:rtl w:val="true"/>
              </w:rPr>
              <w:t xml:space="preserve">- </w:t>
            </w:r>
            <w:r>
              <w:rPr>
                <w:rStyle w:val="IndexLink"/>
                <w:rtl w:val="true"/>
              </w:rPr>
              <w:t>ثمرات الحیاة</w:t>
            </w:r>
            <w:r>
              <w:rPr>
                <w:rStyle w:val="IndexLink"/>
                <w:rtl w:val="true"/>
              </w:rPr>
              <w:tab/>
            </w:r>
            <w:r>
              <w:rPr>
                <w:rStyle w:val="IndexLink"/>
              </w:rPr>
              <w:t>280</w:t>
            </w:r>
          </w:hyperlink>
        </w:p>
        <w:p>
          <w:pPr>
            <w:pStyle w:val="Contents2"/>
            <w:tabs>
              <w:tab w:val="clear" w:pos="8743"/>
              <w:tab w:val="right" w:pos="9026" w:leader="dot"/>
            </w:tabs>
            <w:rPr/>
          </w:pPr>
          <w:hyperlink w:anchor="__RefHeading___Toc659412_73709187">
            <w:r>
              <w:rPr>
                <w:webHidden/>
                <w:rStyle w:val="IndexLink"/>
              </w:rPr>
              <w:t>1240</w:t>
            </w:r>
            <w:r>
              <w:rPr>
                <w:rStyle w:val="IndexLink"/>
                <w:rtl w:val="true"/>
              </w:rPr>
              <w:t xml:space="preserve">- </w:t>
            </w:r>
            <w:r>
              <w:rPr>
                <w:rStyle w:val="IndexLink"/>
                <w:rtl w:val="true"/>
              </w:rPr>
              <w:t>ثمرات العلوم</w:t>
            </w:r>
            <w:r>
              <w:rPr>
                <w:rStyle w:val="IndexLink"/>
                <w:rtl w:val="true"/>
              </w:rPr>
              <w:tab/>
            </w:r>
            <w:r>
              <w:rPr>
                <w:rStyle w:val="IndexLink"/>
              </w:rPr>
              <w:t>280</w:t>
            </w:r>
          </w:hyperlink>
        </w:p>
        <w:p>
          <w:pPr>
            <w:pStyle w:val="Contents2"/>
            <w:tabs>
              <w:tab w:val="clear" w:pos="8743"/>
              <w:tab w:val="right" w:pos="9026" w:leader="dot"/>
            </w:tabs>
            <w:rPr/>
          </w:pPr>
          <w:hyperlink w:anchor="__RefHeading___Toc659414_73709187">
            <w:r>
              <w:rPr>
                <w:webHidden/>
                <w:rStyle w:val="IndexLink"/>
              </w:rPr>
              <w:t>1241</w:t>
            </w:r>
            <w:r>
              <w:rPr>
                <w:rStyle w:val="IndexLink"/>
                <w:rtl w:val="true"/>
              </w:rPr>
              <w:t xml:space="preserve">- </w:t>
            </w:r>
            <w:r>
              <w:rPr>
                <w:rStyle w:val="IndexLink"/>
                <w:rtl w:val="true"/>
              </w:rPr>
              <w:t>ثمرة الدوحة الحیدریة</w:t>
            </w:r>
            <w:r>
              <w:rPr>
                <w:rStyle w:val="IndexLink"/>
                <w:rtl w:val="true"/>
              </w:rPr>
              <w:tab/>
            </w:r>
            <w:r>
              <w:rPr>
                <w:rStyle w:val="IndexLink"/>
              </w:rPr>
              <w:t>280</w:t>
            </w:r>
          </w:hyperlink>
        </w:p>
        <w:p>
          <w:pPr>
            <w:pStyle w:val="Contents2"/>
            <w:tabs>
              <w:tab w:val="clear" w:pos="8743"/>
              <w:tab w:val="right" w:pos="9026" w:leader="dot"/>
            </w:tabs>
            <w:rPr/>
          </w:pPr>
          <w:hyperlink w:anchor="__RefHeading___Toc659416_73709187">
            <w:r>
              <w:rPr>
                <w:webHidden/>
                <w:rStyle w:val="IndexLink"/>
              </w:rPr>
              <w:t>1242</w:t>
            </w:r>
            <w:r>
              <w:rPr>
                <w:rStyle w:val="IndexLink"/>
                <w:rtl w:val="true"/>
              </w:rPr>
              <w:t xml:space="preserve">- </w:t>
            </w:r>
            <w:r>
              <w:rPr>
                <w:rStyle w:val="IndexLink"/>
                <w:rtl w:val="true"/>
              </w:rPr>
              <w:t>ثمرة الشجرة الالهیة</w:t>
            </w:r>
            <w:r>
              <w:rPr>
                <w:rStyle w:val="IndexLink"/>
                <w:rtl w:val="true"/>
              </w:rPr>
              <w:tab/>
            </w:r>
            <w:r>
              <w:rPr>
                <w:rStyle w:val="IndexLink"/>
              </w:rPr>
              <w:t>281</w:t>
            </w:r>
          </w:hyperlink>
        </w:p>
        <w:p>
          <w:pPr>
            <w:pStyle w:val="Contents2"/>
            <w:tabs>
              <w:tab w:val="clear" w:pos="8743"/>
              <w:tab w:val="right" w:pos="9026" w:leader="dot"/>
            </w:tabs>
            <w:rPr/>
          </w:pPr>
          <w:hyperlink w:anchor="__RefHeading___Toc659418_73709187">
            <w:r>
              <w:rPr>
                <w:webHidden/>
                <w:rStyle w:val="IndexLink"/>
              </w:rPr>
              <w:t>1243</w:t>
            </w:r>
            <w:r>
              <w:rPr>
                <w:rStyle w:val="IndexLink"/>
                <w:rtl w:val="true"/>
              </w:rPr>
              <w:t xml:space="preserve">- </w:t>
            </w:r>
            <w:r>
              <w:rPr>
                <w:rStyle w:val="IndexLink"/>
                <w:rtl w:val="true"/>
              </w:rPr>
              <w:t>ثمرة الفؤاد</w:t>
            </w:r>
            <w:r>
              <w:rPr>
                <w:rStyle w:val="IndexLink"/>
                <w:rtl w:val="true"/>
              </w:rPr>
              <w:tab/>
            </w:r>
            <w:r>
              <w:rPr>
                <w:rStyle w:val="IndexLink"/>
              </w:rPr>
              <w:t>281</w:t>
            </w:r>
          </w:hyperlink>
        </w:p>
        <w:p>
          <w:pPr>
            <w:pStyle w:val="Contents2"/>
            <w:tabs>
              <w:tab w:val="clear" w:pos="8743"/>
              <w:tab w:val="right" w:pos="9026" w:leader="dot"/>
            </w:tabs>
            <w:rPr/>
          </w:pPr>
          <w:hyperlink w:anchor="__RefHeading___Toc659420_73709187">
            <w:r>
              <w:rPr>
                <w:webHidden/>
                <w:rStyle w:val="IndexLink"/>
              </w:rPr>
              <w:t>1244</w:t>
            </w:r>
            <w:r>
              <w:rPr>
                <w:rStyle w:val="IndexLink"/>
                <w:rtl w:val="true"/>
              </w:rPr>
              <w:t xml:space="preserve">- </w:t>
            </w:r>
            <w:r>
              <w:rPr>
                <w:rStyle w:val="IndexLink"/>
                <w:rtl w:val="true"/>
              </w:rPr>
              <w:t>الثیاب و الحلل</w:t>
            </w:r>
            <w:r>
              <w:rPr>
                <w:rStyle w:val="IndexLink"/>
                <w:rtl w:val="true"/>
              </w:rPr>
              <w:tab/>
            </w:r>
            <w:r>
              <w:rPr>
                <w:rStyle w:val="IndexLink"/>
              </w:rPr>
              <w:t>281</w:t>
            </w:r>
          </w:hyperlink>
        </w:p>
        <w:p>
          <w:pPr>
            <w:pStyle w:val="Contents2"/>
            <w:tabs>
              <w:tab w:val="clear" w:pos="8743"/>
              <w:tab w:val="right" w:pos="9026" w:leader="dot"/>
            </w:tabs>
            <w:rPr/>
          </w:pPr>
          <w:hyperlink w:anchor="__RefHeading___Toc659422_73709187">
            <w:r>
              <w:rPr>
                <w:webHidden/>
                <w:rStyle w:val="IndexLink"/>
              </w:rPr>
              <w:t>1245</w:t>
            </w:r>
            <w:r>
              <w:rPr>
                <w:rStyle w:val="IndexLink"/>
                <w:rtl w:val="true"/>
              </w:rPr>
              <w:t xml:space="preserve">- </w:t>
            </w:r>
            <w:r>
              <w:rPr>
                <w:rStyle w:val="IndexLink"/>
                <w:rtl w:val="true"/>
              </w:rPr>
              <w:t>جام جهان‏نما</w:t>
            </w:r>
            <w:r>
              <w:rPr>
                <w:rStyle w:val="IndexLink"/>
                <w:rtl w:val="true"/>
              </w:rPr>
              <w:tab/>
            </w:r>
            <w:r>
              <w:rPr>
                <w:rStyle w:val="IndexLink"/>
              </w:rPr>
              <w:t>281</w:t>
            </w:r>
          </w:hyperlink>
        </w:p>
        <w:p>
          <w:pPr>
            <w:pStyle w:val="Contents2"/>
            <w:tabs>
              <w:tab w:val="clear" w:pos="8743"/>
              <w:tab w:val="right" w:pos="9026" w:leader="dot"/>
            </w:tabs>
            <w:rPr/>
          </w:pPr>
          <w:hyperlink w:anchor="__RefHeading___Toc659424_73709187">
            <w:r>
              <w:rPr>
                <w:webHidden/>
                <w:rStyle w:val="IndexLink"/>
              </w:rPr>
              <w:t>1246</w:t>
            </w:r>
            <w:r>
              <w:rPr>
                <w:rStyle w:val="IndexLink"/>
                <w:rtl w:val="true"/>
              </w:rPr>
              <w:t xml:space="preserve">- </w:t>
            </w:r>
            <w:r>
              <w:rPr>
                <w:rStyle w:val="IndexLink"/>
                <w:rtl w:val="true"/>
              </w:rPr>
              <w:t>جام خمخانه</w:t>
            </w:r>
            <w:r>
              <w:rPr>
                <w:rStyle w:val="IndexLink"/>
                <w:rtl w:val="true"/>
              </w:rPr>
              <w:tab/>
            </w:r>
            <w:r>
              <w:rPr>
                <w:rStyle w:val="IndexLink"/>
              </w:rPr>
              <w:t>281</w:t>
            </w:r>
          </w:hyperlink>
        </w:p>
        <w:p>
          <w:pPr>
            <w:pStyle w:val="Contents2"/>
            <w:tabs>
              <w:tab w:val="clear" w:pos="8743"/>
              <w:tab w:val="right" w:pos="9026" w:leader="dot"/>
            </w:tabs>
            <w:rPr/>
          </w:pPr>
          <w:hyperlink w:anchor="__RefHeading___Toc659426_73709187">
            <w:r>
              <w:rPr>
                <w:webHidden/>
                <w:rStyle w:val="IndexLink"/>
              </w:rPr>
              <w:t>1247</w:t>
            </w:r>
            <w:r>
              <w:rPr>
                <w:rStyle w:val="IndexLink"/>
                <w:rtl w:val="true"/>
              </w:rPr>
              <w:t xml:space="preserve">- </w:t>
            </w:r>
            <w:r>
              <w:rPr>
                <w:rStyle w:val="IndexLink"/>
                <w:rtl w:val="true"/>
              </w:rPr>
              <w:t>الجامع</w:t>
            </w:r>
            <w:r>
              <w:rPr>
                <w:rStyle w:val="IndexLink"/>
                <w:rtl w:val="true"/>
              </w:rPr>
              <w:tab/>
            </w:r>
            <w:r>
              <w:rPr>
                <w:rStyle w:val="IndexLink"/>
              </w:rPr>
              <w:t>281</w:t>
            </w:r>
          </w:hyperlink>
        </w:p>
        <w:p>
          <w:pPr>
            <w:pStyle w:val="Contents2"/>
            <w:tabs>
              <w:tab w:val="clear" w:pos="8743"/>
              <w:tab w:val="right" w:pos="9026" w:leader="dot"/>
            </w:tabs>
            <w:rPr/>
          </w:pPr>
          <w:hyperlink w:anchor="__RefHeading___Toc659428_73709187">
            <w:r>
              <w:rPr>
                <w:webHidden/>
                <w:rStyle w:val="IndexLink"/>
              </w:rPr>
              <w:t>1248</w:t>
            </w:r>
            <w:r>
              <w:rPr>
                <w:rStyle w:val="IndexLink"/>
                <w:rtl w:val="true"/>
              </w:rPr>
              <w:t xml:space="preserve">- </w:t>
            </w:r>
            <w:r>
              <w:rPr>
                <w:rStyle w:val="IndexLink"/>
                <w:rtl w:val="true"/>
              </w:rPr>
              <w:t>جامع الاحکام فی مسائل الحلال و الحرام</w:t>
            </w:r>
            <w:r>
              <w:rPr>
                <w:rStyle w:val="IndexLink"/>
                <w:rtl w:val="true"/>
              </w:rPr>
              <w:tab/>
            </w:r>
            <w:r>
              <w:rPr>
                <w:rStyle w:val="IndexLink"/>
              </w:rPr>
              <w:t>282</w:t>
            </w:r>
          </w:hyperlink>
        </w:p>
        <w:p>
          <w:pPr>
            <w:pStyle w:val="Contents2"/>
            <w:tabs>
              <w:tab w:val="clear" w:pos="8743"/>
              <w:tab w:val="right" w:pos="9026" w:leader="dot"/>
            </w:tabs>
            <w:rPr/>
          </w:pPr>
          <w:hyperlink w:anchor="__RefHeading___Toc659430_73709187">
            <w:r>
              <w:rPr>
                <w:webHidden/>
                <w:rStyle w:val="IndexLink"/>
              </w:rPr>
              <w:t>1249</w:t>
            </w:r>
            <w:r>
              <w:rPr>
                <w:rStyle w:val="IndexLink"/>
                <w:rtl w:val="true"/>
              </w:rPr>
              <w:t xml:space="preserve">- </w:t>
            </w:r>
            <w:r>
              <w:rPr>
                <w:rStyle w:val="IndexLink"/>
                <w:rtl w:val="true"/>
              </w:rPr>
              <w:t>جامع الانوار</w:t>
            </w:r>
            <w:r>
              <w:rPr>
                <w:rStyle w:val="IndexLink"/>
                <w:rtl w:val="true"/>
              </w:rPr>
              <w:tab/>
            </w:r>
            <w:r>
              <w:rPr>
                <w:rStyle w:val="IndexLink"/>
              </w:rPr>
              <w:t>282</w:t>
            </w:r>
          </w:hyperlink>
        </w:p>
        <w:p>
          <w:pPr>
            <w:pStyle w:val="Contents2"/>
            <w:tabs>
              <w:tab w:val="clear" w:pos="8743"/>
              <w:tab w:val="right" w:pos="9026" w:leader="dot"/>
            </w:tabs>
            <w:rPr/>
          </w:pPr>
          <w:hyperlink w:anchor="__RefHeading___Toc659432_73709187">
            <w:r>
              <w:rPr>
                <w:webHidden/>
                <w:rStyle w:val="IndexLink"/>
              </w:rPr>
              <w:t>1250</w:t>
            </w:r>
            <w:r>
              <w:rPr>
                <w:rStyle w:val="IndexLink"/>
                <w:rtl w:val="true"/>
              </w:rPr>
              <w:t xml:space="preserve">- </w:t>
            </w:r>
            <w:r>
              <w:rPr>
                <w:rStyle w:val="IndexLink"/>
                <w:rtl w:val="true"/>
              </w:rPr>
              <w:t>جامع التأویل</w:t>
            </w:r>
            <w:r>
              <w:rPr>
                <w:rStyle w:val="IndexLink"/>
                <w:rtl w:val="true"/>
              </w:rPr>
              <w:tab/>
            </w:r>
            <w:r>
              <w:rPr>
                <w:rStyle w:val="IndexLink"/>
              </w:rPr>
              <w:t>282</w:t>
            </w:r>
          </w:hyperlink>
        </w:p>
        <w:p>
          <w:pPr>
            <w:pStyle w:val="Contents2"/>
            <w:tabs>
              <w:tab w:val="clear" w:pos="8743"/>
              <w:tab w:val="right" w:pos="9026" w:leader="dot"/>
            </w:tabs>
            <w:rPr/>
          </w:pPr>
          <w:hyperlink w:anchor="__RefHeading___Toc659434_73709187">
            <w:r>
              <w:rPr>
                <w:webHidden/>
                <w:rStyle w:val="IndexLink"/>
              </w:rPr>
              <w:t>1251</w:t>
            </w:r>
            <w:r>
              <w:rPr>
                <w:rStyle w:val="IndexLink"/>
                <w:rtl w:val="true"/>
              </w:rPr>
              <w:t xml:space="preserve">- </w:t>
            </w:r>
            <w:r>
              <w:rPr>
                <w:rStyle w:val="IndexLink"/>
                <w:rtl w:val="true"/>
              </w:rPr>
              <w:t>جامع الحکایات</w:t>
            </w:r>
            <w:r>
              <w:rPr>
                <w:rStyle w:val="IndexLink"/>
                <w:rtl w:val="true"/>
              </w:rPr>
              <w:tab/>
            </w:r>
            <w:r>
              <w:rPr>
                <w:rStyle w:val="IndexLink"/>
              </w:rPr>
              <w:t>282</w:t>
            </w:r>
          </w:hyperlink>
        </w:p>
        <w:p>
          <w:pPr>
            <w:pStyle w:val="Contents2"/>
            <w:tabs>
              <w:tab w:val="clear" w:pos="8743"/>
              <w:tab w:val="right" w:pos="9026" w:leader="dot"/>
            </w:tabs>
            <w:rPr/>
          </w:pPr>
          <w:hyperlink w:anchor="__RefHeading___Toc659436_73709187">
            <w:r>
              <w:rPr>
                <w:webHidden/>
                <w:rStyle w:val="IndexLink"/>
              </w:rPr>
              <w:t>1252</w:t>
            </w:r>
            <w:r>
              <w:rPr>
                <w:rStyle w:val="IndexLink"/>
                <w:rtl w:val="true"/>
              </w:rPr>
              <w:t xml:space="preserve">- </w:t>
            </w:r>
            <w:r>
              <w:rPr>
                <w:rStyle w:val="IndexLink"/>
                <w:rtl w:val="true"/>
              </w:rPr>
              <w:t>جامع الستین</w:t>
            </w:r>
            <w:r>
              <w:rPr>
                <w:rStyle w:val="IndexLink"/>
                <w:rtl w:val="true"/>
              </w:rPr>
              <w:tab/>
            </w:r>
            <w:r>
              <w:rPr>
                <w:rStyle w:val="IndexLink"/>
              </w:rPr>
              <w:t>283</w:t>
            </w:r>
          </w:hyperlink>
        </w:p>
        <w:p>
          <w:pPr>
            <w:pStyle w:val="Contents2"/>
            <w:tabs>
              <w:tab w:val="clear" w:pos="8743"/>
              <w:tab w:val="right" w:pos="9026" w:leader="dot"/>
            </w:tabs>
            <w:rPr/>
          </w:pPr>
          <w:hyperlink w:anchor="__RefHeading___Toc659438_73709187">
            <w:r>
              <w:rPr>
                <w:webHidden/>
                <w:rStyle w:val="IndexLink"/>
              </w:rPr>
              <w:t>1253</w:t>
            </w:r>
            <w:r>
              <w:rPr>
                <w:rStyle w:val="IndexLink"/>
                <w:rtl w:val="true"/>
              </w:rPr>
              <w:t xml:space="preserve">- </w:t>
            </w:r>
            <w:r>
              <w:rPr>
                <w:rStyle w:val="IndexLink"/>
                <w:rtl w:val="true"/>
              </w:rPr>
              <w:t>جامع شاهی</w:t>
            </w:r>
            <w:r>
              <w:rPr>
                <w:rStyle w:val="IndexLink"/>
                <w:rtl w:val="true"/>
              </w:rPr>
              <w:tab/>
            </w:r>
            <w:r>
              <w:rPr>
                <w:rStyle w:val="IndexLink"/>
              </w:rPr>
              <w:t>283</w:t>
            </w:r>
          </w:hyperlink>
        </w:p>
        <w:p>
          <w:pPr>
            <w:pStyle w:val="Contents2"/>
            <w:tabs>
              <w:tab w:val="clear" w:pos="8743"/>
              <w:tab w:val="right" w:pos="9026" w:leader="dot"/>
            </w:tabs>
            <w:rPr/>
          </w:pPr>
          <w:hyperlink w:anchor="__RefHeading___Toc659440_73709187">
            <w:r>
              <w:rPr>
                <w:webHidden/>
                <w:rStyle w:val="IndexLink"/>
              </w:rPr>
              <w:t>1254</w:t>
            </w:r>
            <w:r>
              <w:rPr>
                <w:rStyle w:val="IndexLink"/>
                <w:rtl w:val="true"/>
              </w:rPr>
              <w:t xml:space="preserve">- </w:t>
            </w:r>
            <w:r>
              <w:rPr>
                <w:rStyle w:val="IndexLink"/>
                <w:rtl w:val="true"/>
              </w:rPr>
              <w:t>جامع الشرایع</w:t>
            </w:r>
            <w:r>
              <w:rPr>
                <w:rStyle w:val="IndexLink"/>
                <w:rtl w:val="true"/>
              </w:rPr>
              <w:tab/>
            </w:r>
            <w:r>
              <w:rPr>
                <w:rStyle w:val="IndexLink"/>
              </w:rPr>
              <w:t>284</w:t>
            </w:r>
          </w:hyperlink>
        </w:p>
        <w:p>
          <w:pPr>
            <w:pStyle w:val="Contents2"/>
            <w:tabs>
              <w:tab w:val="clear" w:pos="8743"/>
              <w:tab w:val="right" w:pos="9026" w:leader="dot"/>
            </w:tabs>
            <w:rPr/>
          </w:pPr>
          <w:hyperlink w:anchor="__RefHeading___Toc659442_73709187">
            <w:r>
              <w:rPr>
                <w:webHidden/>
                <w:rStyle w:val="IndexLink"/>
              </w:rPr>
              <w:t>1255</w:t>
            </w:r>
            <w:r>
              <w:rPr>
                <w:rStyle w:val="IndexLink"/>
                <w:rtl w:val="true"/>
              </w:rPr>
              <w:t xml:space="preserve">- </w:t>
            </w:r>
            <w:r>
              <w:rPr>
                <w:rStyle w:val="IndexLink"/>
                <w:rtl w:val="true"/>
              </w:rPr>
              <w:t>جامع علم القرآن</w:t>
            </w:r>
            <w:r>
              <w:rPr>
                <w:rStyle w:val="IndexLink"/>
                <w:rtl w:val="true"/>
              </w:rPr>
              <w:tab/>
            </w:r>
            <w:r>
              <w:rPr>
                <w:rStyle w:val="IndexLink"/>
              </w:rPr>
              <w:t>284</w:t>
            </w:r>
          </w:hyperlink>
        </w:p>
        <w:p>
          <w:pPr>
            <w:pStyle w:val="Contents2"/>
            <w:tabs>
              <w:tab w:val="clear" w:pos="8743"/>
              <w:tab w:val="right" w:pos="9026" w:leader="dot"/>
            </w:tabs>
            <w:rPr/>
          </w:pPr>
          <w:hyperlink w:anchor="__RefHeading___Toc659444_73709187">
            <w:r>
              <w:rPr>
                <w:webHidden/>
                <w:rStyle w:val="IndexLink"/>
              </w:rPr>
              <w:t>1256</w:t>
            </w:r>
            <w:r>
              <w:rPr>
                <w:rStyle w:val="IndexLink"/>
                <w:rtl w:val="true"/>
              </w:rPr>
              <w:t xml:space="preserve">- </w:t>
            </w:r>
            <w:r>
              <w:rPr>
                <w:rStyle w:val="IndexLink"/>
                <w:rtl w:val="true"/>
              </w:rPr>
              <w:t>جامع الفوائد</w:t>
            </w:r>
            <w:r>
              <w:rPr>
                <w:rStyle w:val="IndexLink"/>
                <w:rtl w:val="true"/>
              </w:rPr>
              <w:tab/>
            </w:r>
            <w:r>
              <w:rPr>
                <w:rStyle w:val="IndexLink"/>
              </w:rPr>
              <w:t>285</w:t>
            </w:r>
          </w:hyperlink>
        </w:p>
        <w:p>
          <w:pPr>
            <w:pStyle w:val="Contents2"/>
            <w:tabs>
              <w:tab w:val="clear" w:pos="8743"/>
              <w:tab w:val="right" w:pos="9026" w:leader="dot"/>
            </w:tabs>
            <w:rPr/>
          </w:pPr>
          <w:hyperlink w:anchor="__RefHeading___Toc659446_73709187">
            <w:r>
              <w:rPr>
                <w:webHidden/>
                <w:rStyle w:val="IndexLink"/>
              </w:rPr>
              <w:t>1257</w:t>
            </w:r>
            <w:r>
              <w:rPr>
                <w:rStyle w:val="IndexLink"/>
                <w:rtl w:val="true"/>
              </w:rPr>
              <w:t xml:space="preserve">- </w:t>
            </w:r>
            <w:r>
              <w:rPr>
                <w:rStyle w:val="IndexLink"/>
                <w:rtl w:val="true"/>
              </w:rPr>
              <w:t>جامع مفیدی</w:t>
            </w:r>
            <w:r>
              <w:rPr>
                <w:rStyle w:val="IndexLink"/>
                <w:rtl w:val="true"/>
              </w:rPr>
              <w:tab/>
            </w:r>
            <w:r>
              <w:rPr>
                <w:rStyle w:val="IndexLink"/>
              </w:rPr>
              <w:t>285</w:t>
            </w:r>
          </w:hyperlink>
        </w:p>
        <w:p>
          <w:pPr>
            <w:pStyle w:val="Contents2"/>
            <w:tabs>
              <w:tab w:val="clear" w:pos="8743"/>
              <w:tab w:val="right" w:pos="9026" w:leader="dot"/>
            </w:tabs>
            <w:rPr/>
          </w:pPr>
          <w:hyperlink w:anchor="__RefHeading___Toc659448_73709187">
            <w:r>
              <w:rPr>
                <w:webHidden/>
                <w:rStyle w:val="IndexLink"/>
              </w:rPr>
              <w:t>1258</w:t>
            </w:r>
            <w:r>
              <w:rPr>
                <w:rStyle w:val="IndexLink"/>
                <w:rtl w:val="true"/>
              </w:rPr>
              <w:t xml:space="preserve">- </w:t>
            </w:r>
            <w:r>
              <w:rPr>
                <w:rStyle w:val="IndexLink"/>
                <w:rtl w:val="true"/>
              </w:rPr>
              <w:t>جامع المقاصد</w:t>
            </w:r>
            <w:r>
              <w:rPr>
                <w:rStyle w:val="IndexLink"/>
                <w:rtl w:val="true"/>
              </w:rPr>
              <w:tab/>
            </w:r>
            <w:r>
              <w:rPr>
                <w:rStyle w:val="IndexLink"/>
              </w:rPr>
              <w:t>285</w:t>
            </w:r>
          </w:hyperlink>
        </w:p>
        <w:p>
          <w:pPr>
            <w:pStyle w:val="Contents2"/>
            <w:tabs>
              <w:tab w:val="clear" w:pos="8743"/>
              <w:tab w:val="right" w:pos="9026" w:leader="dot"/>
            </w:tabs>
            <w:rPr/>
          </w:pPr>
          <w:hyperlink w:anchor="__RefHeading___Toc659450_73709187">
            <w:r>
              <w:rPr>
                <w:webHidden/>
                <w:rStyle w:val="IndexLink"/>
              </w:rPr>
              <w:t>1259</w:t>
            </w:r>
            <w:r>
              <w:rPr>
                <w:rStyle w:val="IndexLink"/>
                <w:rtl w:val="true"/>
              </w:rPr>
              <w:t xml:space="preserve">- </w:t>
            </w:r>
            <w:r>
              <w:rPr>
                <w:rStyle w:val="IndexLink"/>
                <w:rtl w:val="true"/>
              </w:rPr>
              <w:t>جامع الهدایات و مجمع الکمالات</w:t>
            </w:r>
            <w:r>
              <w:rPr>
                <w:rStyle w:val="IndexLink"/>
                <w:rtl w:val="true"/>
              </w:rPr>
              <w:tab/>
            </w:r>
            <w:r>
              <w:rPr>
                <w:rStyle w:val="IndexLink"/>
              </w:rPr>
              <w:t>285</w:t>
            </w:r>
          </w:hyperlink>
        </w:p>
        <w:p>
          <w:pPr>
            <w:pStyle w:val="Contents2"/>
            <w:tabs>
              <w:tab w:val="clear" w:pos="8743"/>
              <w:tab w:val="right" w:pos="9026" w:leader="dot"/>
            </w:tabs>
            <w:rPr/>
          </w:pPr>
          <w:hyperlink w:anchor="__RefHeading___Toc659452_73709187">
            <w:r>
              <w:rPr>
                <w:webHidden/>
                <w:rStyle w:val="IndexLink"/>
              </w:rPr>
              <w:t>1260</w:t>
            </w:r>
            <w:r>
              <w:rPr>
                <w:rStyle w:val="IndexLink"/>
                <w:rtl w:val="true"/>
              </w:rPr>
              <w:t xml:space="preserve">- </w:t>
            </w:r>
            <w:r>
              <w:rPr>
                <w:rStyle w:val="IndexLink"/>
                <w:rtl w:val="true"/>
              </w:rPr>
              <w:t>جامعة الاصول</w:t>
            </w:r>
            <w:r>
              <w:rPr>
                <w:rStyle w:val="IndexLink"/>
                <w:rtl w:val="true"/>
              </w:rPr>
              <w:tab/>
            </w:r>
            <w:r>
              <w:rPr>
                <w:rStyle w:val="IndexLink"/>
              </w:rPr>
              <w:t>285</w:t>
            </w:r>
          </w:hyperlink>
        </w:p>
        <w:p>
          <w:pPr>
            <w:pStyle w:val="Contents2"/>
            <w:tabs>
              <w:tab w:val="clear" w:pos="8743"/>
              <w:tab w:val="right" w:pos="9026" w:leader="dot"/>
            </w:tabs>
            <w:rPr/>
          </w:pPr>
          <w:hyperlink w:anchor="__RefHeading___Toc659454_73709187">
            <w:r>
              <w:rPr>
                <w:webHidden/>
                <w:rStyle w:val="IndexLink"/>
              </w:rPr>
              <w:t>1261</w:t>
            </w:r>
            <w:r>
              <w:rPr>
                <w:rStyle w:val="IndexLink"/>
                <w:rtl w:val="true"/>
              </w:rPr>
              <w:t xml:space="preserve">- </w:t>
            </w:r>
            <w:r>
              <w:rPr>
                <w:rStyle w:val="IndexLink"/>
                <w:rtl w:val="true"/>
              </w:rPr>
              <w:t>جاودان‏نامه پیروزی و فرخی</w:t>
            </w:r>
            <w:r>
              <w:rPr>
                <w:rStyle w:val="IndexLink"/>
                <w:rtl w:val="true"/>
              </w:rPr>
              <w:tab/>
            </w:r>
            <w:r>
              <w:rPr>
                <w:rStyle w:val="IndexLink"/>
              </w:rPr>
              <w:t>286</w:t>
            </w:r>
          </w:hyperlink>
        </w:p>
        <w:p>
          <w:pPr>
            <w:pStyle w:val="Contents2"/>
            <w:tabs>
              <w:tab w:val="clear" w:pos="8743"/>
              <w:tab w:val="right" w:pos="9026" w:leader="dot"/>
            </w:tabs>
            <w:rPr/>
          </w:pPr>
          <w:hyperlink w:anchor="__RefHeading___Toc659456_73709187">
            <w:r>
              <w:rPr>
                <w:webHidden/>
                <w:rStyle w:val="IndexLink"/>
              </w:rPr>
              <w:t>1262</w:t>
            </w:r>
            <w:r>
              <w:rPr>
                <w:rStyle w:val="IndexLink"/>
                <w:rtl w:val="true"/>
              </w:rPr>
              <w:t xml:space="preserve">- </w:t>
            </w:r>
            <w:r>
              <w:rPr>
                <w:rStyle w:val="IndexLink"/>
                <w:rtl w:val="true"/>
              </w:rPr>
              <w:t>الجبر و الاختیار</w:t>
            </w:r>
            <w:r>
              <w:rPr>
                <w:rStyle w:val="IndexLink"/>
                <w:rtl w:val="true"/>
              </w:rPr>
              <w:tab/>
            </w:r>
            <w:r>
              <w:rPr>
                <w:rStyle w:val="IndexLink"/>
              </w:rPr>
              <w:t>286</w:t>
            </w:r>
          </w:hyperlink>
        </w:p>
        <w:p>
          <w:pPr>
            <w:pStyle w:val="Contents2"/>
            <w:tabs>
              <w:tab w:val="clear" w:pos="8743"/>
              <w:tab w:val="right" w:pos="9026" w:leader="dot"/>
            </w:tabs>
            <w:rPr/>
          </w:pPr>
          <w:hyperlink w:anchor="__RefHeading___Toc659458_73709187">
            <w:r>
              <w:rPr>
                <w:webHidden/>
                <w:rStyle w:val="IndexLink"/>
              </w:rPr>
              <w:t>1263</w:t>
            </w:r>
            <w:r>
              <w:rPr>
                <w:rStyle w:val="IndexLink"/>
                <w:rtl w:val="true"/>
              </w:rPr>
              <w:t xml:space="preserve">- </w:t>
            </w:r>
            <w:r>
              <w:rPr>
                <w:rStyle w:val="IndexLink"/>
                <w:rtl w:val="true"/>
              </w:rPr>
              <w:t>الجبر و المقابلة</w:t>
            </w:r>
            <w:r>
              <w:rPr>
                <w:rStyle w:val="IndexLink"/>
                <w:rtl w:val="true"/>
              </w:rPr>
              <w:tab/>
            </w:r>
            <w:r>
              <w:rPr>
                <w:rStyle w:val="IndexLink"/>
              </w:rPr>
              <w:t>286</w:t>
            </w:r>
          </w:hyperlink>
        </w:p>
        <w:p>
          <w:pPr>
            <w:pStyle w:val="Contents2"/>
            <w:tabs>
              <w:tab w:val="clear" w:pos="8743"/>
              <w:tab w:val="right" w:pos="9026" w:leader="dot"/>
            </w:tabs>
            <w:rPr/>
          </w:pPr>
          <w:hyperlink w:anchor="__RefHeading___Toc659460_73709187">
            <w:r>
              <w:rPr>
                <w:webHidden/>
                <w:rStyle w:val="IndexLink"/>
              </w:rPr>
              <w:t>1264</w:t>
            </w:r>
            <w:r>
              <w:rPr>
                <w:rStyle w:val="IndexLink"/>
                <w:rtl w:val="true"/>
              </w:rPr>
              <w:t xml:space="preserve">- </w:t>
            </w:r>
            <w:r>
              <w:rPr>
                <w:rStyle w:val="IndexLink"/>
                <w:rtl w:val="true"/>
              </w:rPr>
              <w:t>جرائم الاقلام فی تحریفات کتب الاعلام</w:t>
            </w:r>
            <w:r>
              <w:rPr>
                <w:rStyle w:val="IndexLink"/>
                <w:rtl w:val="true"/>
              </w:rPr>
              <w:tab/>
            </w:r>
            <w:r>
              <w:rPr>
                <w:rStyle w:val="IndexLink"/>
              </w:rPr>
              <w:t>286</w:t>
            </w:r>
          </w:hyperlink>
        </w:p>
        <w:p>
          <w:pPr>
            <w:pStyle w:val="Contents2"/>
            <w:tabs>
              <w:tab w:val="clear" w:pos="8743"/>
              <w:tab w:val="right" w:pos="9026" w:leader="dot"/>
            </w:tabs>
            <w:rPr/>
          </w:pPr>
          <w:hyperlink w:anchor="__RefHeading___Toc659462_73709187">
            <w:r>
              <w:rPr>
                <w:webHidden/>
                <w:rStyle w:val="IndexLink"/>
              </w:rPr>
              <w:t>1265</w:t>
            </w:r>
            <w:r>
              <w:rPr>
                <w:rStyle w:val="IndexLink"/>
                <w:rtl w:val="true"/>
              </w:rPr>
              <w:t xml:space="preserve">- </w:t>
            </w:r>
            <w:r>
              <w:rPr>
                <w:rStyle w:val="IndexLink"/>
                <w:rtl w:val="true"/>
              </w:rPr>
              <w:t>الجرح و التعدیل</w:t>
            </w:r>
            <w:r>
              <w:rPr>
                <w:rStyle w:val="IndexLink"/>
                <w:rtl w:val="true"/>
              </w:rPr>
              <w:tab/>
            </w:r>
            <w:r>
              <w:rPr>
                <w:rStyle w:val="IndexLink"/>
              </w:rPr>
              <w:t>287</w:t>
            </w:r>
          </w:hyperlink>
        </w:p>
        <w:p>
          <w:pPr>
            <w:pStyle w:val="Contents2"/>
            <w:tabs>
              <w:tab w:val="clear" w:pos="8743"/>
              <w:tab w:val="right" w:pos="9026" w:leader="dot"/>
            </w:tabs>
            <w:rPr/>
          </w:pPr>
          <w:hyperlink w:anchor="__RefHeading___Toc659464_73709187">
            <w:r>
              <w:rPr>
                <w:webHidden/>
                <w:rStyle w:val="IndexLink"/>
              </w:rPr>
              <w:t>1266</w:t>
            </w:r>
            <w:r>
              <w:rPr>
                <w:rStyle w:val="IndexLink"/>
                <w:rtl w:val="true"/>
              </w:rPr>
              <w:t xml:space="preserve">- </w:t>
            </w:r>
            <w:r>
              <w:rPr>
                <w:rStyle w:val="IndexLink"/>
                <w:rtl w:val="true"/>
              </w:rPr>
              <w:t>جریدة بغداد</w:t>
            </w:r>
            <w:r>
              <w:rPr>
                <w:rStyle w:val="IndexLink"/>
                <w:rtl w:val="true"/>
              </w:rPr>
              <w:tab/>
            </w:r>
            <w:r>
              <w:rPr>
                <w:rStyle w:val="IndexLink"/>
              </w:rPr>
              <w:t>287</w:t>
            </w:r>
          </w:hyperlink>
        </w:p>
        <w:p>
          <w:pPr>
            <w:pStyle w:val="Contents2"/>
            <w:tabs>
              <w:tab w:val="clear" w:pos="8743"/>
              <w:tab w:val="right" w:pos="9026" w:leader="dot"/>
            </w:tabs>
            <w:rPr/>
          </w:pPr>
          <w:hyperlink w:anchor="__RefHeading___Toc659466_73709187">
            <w:r>
              <w:rPr>
                <w:webHidden/>
                <w:rStyle w:val="IndexLink"/>
              </w:rPr>
              <w:t>1267</w:t>
            </w:r>
            <w:r>
              <w:rPr>
                <w:rStyle w:val="IndexLink"/>
                <w:rtl w:val="true"/>
              </w:rPr>
              <w:t xml:space="preserve">- </w:t>
            </w:r>
            <w:r>
              <w:rPr>
                <w:rStyle w:val="IndexLink"/>
                <w:rtl w:val="true"/>
              </w:rPr>
              <w:t>جریدة شیراز</w:t>
            </w:r>
            <w:r>
              <w:rPr>
                <w:rStyle w:val="IndexLink"/>
                <w:rtl w:val="true"/>
              </w:rPr>
              <w:tab/>
            </w:r>
            <w:r>
              <w:rPr>
                <w:rStyle w:val="IndexLink"/>
              </w:rPr>
              <w:t>287</w:t>
            </w:r>
          </w:hyperlink>
        </w:p>
        <w:p>
          <w:pPr>
            <w:pStyle w:val="Contents2"/>
            <w:tabs>
              <w:tab w:val="clear" w:pos="8743"/>
              <w:tab w:val="right" w:pos="9026" w:leader="dot"/>
            </w:tabs>
            <w:rPr/>
          </w:pPr>
          <w:hyperlink w:anchor="__RefHeading___Toc659468_73709187">
            <w:r>
              <w:rPr>
                <w:webHidden/>
                <w:rStyle w:val="IndexLink"/>
              </w:rPr>
              <w:t>1268</w:t>
            </w:r>
            <w:r>
              <w:rPr>
                <w:rStyle w:val="IndexLink"/>
                <w:rtl w:val="true"/>
              </w:rPr>
              <w:t xml:space="preserve">- </w:t>
            </w:r>
            <w:r>
              <w:rPr>
                <w:rStyle w:val="IndexLink"/>
                <w:rtl w:val="true"/>
              </w:rPr>
              <w:t>الجزء الأشرف من المستطرف</w:t>
            </w:r>
            <w:r>
              <w:rPr>
                <w:rStyle w:val="IndexLink"/>
                <w:rtl w:val="true"/>
              </w:rPr>
              <w:tab/>
            </w:r>
            <w:r>
              <w:rPr>
                <w:rStyle w:val="IndexLink"/>
              </w:rPr>
              <w:t>287</w:t>
            </w:r>
          </w:hyperlink>
        </w:p>
        <w:p>
          <w:pPr>
            <w:pStyle w:val="Contents2"/>
            <w:tabs>
              <w:tab w:val="clear" w:pos="8743"/>
              <w:tab w:val="right" w:pos="9026" w:leader="dot"/>
            </w:tabs>
            <w:rPr/>
          </w:pPr>
          <w:hyperlink w:anchor="__RefHeading___Toc659470_73709187">
            <w:r>
              <w:rPr>
                <w:webHidden/>
                <w:rStyle w:val="IndexLink"/>
              </w:rPr>
              <w:t>1269</w:t>
            </w:r>
            <w:r>
              <w:rPr>
                <w:rStyle w:val="IndexLink"/>
                <w:rtl w:val="true"/>
              </w:rPr>
              <w:t xml:space="preserve">- </w:t>
            </w:r>
            <w:r>
              <w:rPr>
                <w:rStyle w:val="IndexLink"/>
                <w:rtl w:val="true"/>
              </w:rPr>
              <w:t>جغرافیا</w:t>
            </w:r>
            <w:r>
              <w:rPr>
                <w:rStyle w:val="IndexLink"/>
                <w:rtl w:val="true"/>
              </w:rPr>
              <w:tab/>
            </w:r>
            <w:r>
              <w:rPr>
                <w:rStyle w:val="IndexLink"/>
              </w:rPr>
              <w:t>287</w:t>
            </w:r>
          </w:hyperlink>
        </w:p>
        <w:p>
          <w:pPr>
            <w:pStyle w:val="Contents2"/>
            <w:tabs>
              <w:tab w:val="clear" w:pos="8743"/>
              <w:tab w:val="right" w:pos="9026" w:leader="dot"/>
            </w:tabs>
            <w:rPr/>
          </w:pPr>
          <w:hyperlink w:anchor="__RefHeading___Toc659472_73709187">
            <w:r>
              <w:rPr>
                <w:webHidden/>
                <w:rStyle w:val="IndexLink"/>
              </w:rPr>
              <w:t>1270</w:t>
            </w:r>
            <w:r>
              <w:rPr>
                <w:rStyle w:val="IndexLink"/>
                <w:rtl w:val="true"/>
              </w:rPr>
              <w:t xml:space="preserve">- </w:t>
            </w:r>
            <w:r>
              <w:rPr>
                <w:rStyle w:val="IndexLink"/>
                <w:rtl w:val="true"/>
              </w:rPr>
              <w:t>جغرافیای مر پولن</w:t>
            </w:r>
            <w:r>
              <w:rPr>
                <w:rStyle w:val="IndexLink"/>
                <w:rtl w:val="true"/>
              </w:rPr>
              <w:tab/>
            </w:r>
            <w:r>
              <w:rPr>
                <w:rStyle w:val="IndexLink"/>
              </w:rPr>
              <w:t>288</w:t>
            </w:r>
          </w:hyperlink>
        </w:p>
        <w:p>
          <w:pPr>
            <w:pStyle w:val="Contents2"/>
            <w:tabs>
              <w:tab w:val="clear" w:pos="8743"/>
              <w:tab w:val="right" w:pos="9026" w:leader="dot"/>
            </w:tabs>
            <w:rPr/>
          </w:pPr>
          <w:hyperlink w:anchor="__RefHeading___Toc659474_73709187">
            <w:r>
              <w:rPr>
                <w:webHidden/>
                <w:rStyle w:val="IndexLink"/>
              </w:rPr>
              <w:t>1271</w:t>
            </w:r>
            <w:r>
              <w:rPr>
                <w:rStyle w:val="IndexLink"/>
                <w:rtl w:val="true"/>
              </w:rPr>
              <w:t xml:space="preserve">- </w:t>
            </w:r>
            <w:r>
              <w:rPr>
                <w:rStyle w:val="IndexLink"/>
                <w:rtl w:val="true"/>
              </w:rPr>
              <w:t>جغرافیای مسطر هند</w:t>
            </w:r>
            <w:r>
              <w:rPr>
                <w:rStyle w:val="IndexLink"/>
                <w:rtl w:val="true"/>
              </w:rPr>
              <w:tab/>
            </w:r>
            <w:r>
              <w:rPr>
                <w:rStyle w:val="IndexLink"/>
              </w:rPr>
              <w:t>288</w:t>
            </w:r>
          </w:hyperlink>
        </w:p>
        <w:p>
          <w:pPr>
            <w:pStyle w:val="Contents2"/>
            <w:tabs>
              <w:tab w:val="clear" w:pos="8743"/>
              <w:tab w:val="right" w:pos="9026" w:leader="dot"/>
            </w:tabs>
            <w:rPr/>
          </w:pPr>
          <w:hyperlink w:anchor="__RefHeading___Toc659476_73709187">
            <w:r>
              <w:rPr>
                <w:webHidden/>
                <w:rStyle w:val="IndexLink"/>
              </w:rPr>
              <w:t>1272</w:t>
            </w:r>
            <w:r>
              <w:rPr>
                <w:rStyle w:val="IndexLink"/>
                <w:rtl w:val="true"/>
              </w:rPr>
              <w:t xml:space="preserve">- </w:t>
            </w:r>
            <w:r>
              <w:rPr>
                <w:rStyle w:val="IndexLink"/>
                <w:rtl w:val="true"/>
              </w:rPr>
              <w:t>جغرافیای مظفری</w:t>
            </w:r>
            <w:r>
              <w:rPr>
                <w:rStyle w:val="IndexLink"/>
                <w:rtl w:val="true"/>
              </w:rPr>
              <w:tab/>
            </w:r>
            <w:r>
              <w:rPr>
                <w:rStyle w:val="IndexLink"/>
              </w:rPr>
              <w:t>288</w:t>
            </w:r>
          </w:hyperlink>
        </w:p>
        <w:p>
          <w:pPr>
            <w:pStyle w:val="Contents2"/>
            <w:tabs>
              <w:tab w:val="clear" w:pos="8743"/>
              <w:tab w:val="right" w:pos="9026" w:leader="dot"/>
            </w:tabs>
            <w:rPr/>
          </w:pPr>
          <w:hyperlink w:anchor="__RefHeading___Toc659478_73709187">
            <w:r>
              <w:rPr>
                <w:webHidden/>
                <w:rStyle w:val="IndexLink"/>
              </w:rPr>
              <w:t>1273</w:t>
            </w:r>
            <w:r>
              <w:rPr>
                <w:rStyle w:val="IndexLink"/>
                <w:rtl w:val="true"/>
              </w:rPr>
              <w:t xml:space="preserve">- </w:t>
            </w:r>
            <w:r>
              <w:rPr>
                <w:rStyle w:val="IndexLink"/>
                <w:rtl w:val="true"/>
              </w:rPr>
              <w:t>جلاء الابصار فی آداب الادعیة و الاذکار</w:t>
            </w:r>
            <w:r>
              <w:rPr>
                <w:rStyle w:val="IndexLink"/>
                <w:rtl w:val="true"/>
              </w:rPr>
              <w:tab/>
            </w:r>
            <w:r>
              <w:rPr>
                <w:rStyle w:val="IndexLink"/>
              </w:rPr>
              <w:t>288</w:t>
            </w:r>
          </w:hyperlink>
        </w:p>
        <w:p>
          <w:pPr>
            <w:pStyle w:val="Contents2"/>
            <w:tabs>
              <w:tab w:val="clear" w:pos="8743"/>
              <w:tab w:val="right" w:pos="9026" w:leader="dot"/>
            </w:tabs>
            <w:rPr/>
          </w:pPr>
          <w:hyperlink w:anchor="__RefHeading___Toc659480_73709187">
            <w:r>
              <w:rPr>
                <w:webHidden/>
                <w:rStyle w:val="IndexLink"/>
              </w:rPr>
              <w:t>1274</w:t>
            </w:r>
            <w:r>
              <w:rPr>
                <w:rStyle w:val="IndexLink"/>
                <w:rtl w:val="true"/>
              </w:rPr>
              <w:t xml:space="preserve">- </w:t>
            </w:r>
            <w:r>
              <w:rPr>
                <w:rStyle w:val="IndexLink"/>
                <w:rtl w:val="true"/>
              </w:rPr>
              <w:t>جلاء الجلالین</w:t>
            </w:r>
            <w:r>
              <w:rPr>
                <w:rStyle w:val="IndexLink"/>
                <w:rtl w:val="true"/>
              </w:rPr>
              <w:tab/>
            </w:r>
            <w:r>
              <w:rPr>
                <w:rStyle w:val="IndexLink"/>
              </w:rPr>
              <w:t>288</w:t>
            </w:r>
          </w:hyperlink>
        </w:p>
        <w:p>
          <w:pPr>
            <w:pStyle w:val="Contents2"/>
            <w:tabs>
              <w:tab w:val="clear" w:pos="8743"/>
              <w:tab w:val="right" w:pos="9026" w:leader="dot"/>
            </w:tabs>
            <w:rPr/>
          </w:pPr>
          <w:hyperlink w:anchor="__RefHeading___Toc659482_73709187">
            <w:r>
              <w:rPr>
                <w:webHidden/>
                <w:rStyle w:val="IndexLink"/>
              </w:rPr>
              <w:t>1275</w:t>
            </w:r>
            <w:r>
              <w:rPr>
                <w:rStyle w:val="IndexLink"/>
                <w:rtl w:val="true"/>
              </w:rPr>
              <w:t xml:space="preserve">- </w:t>
            </w:r>
            <w:r>
              <w:rPr>
                <w:rStyle w:val="IndexLink"/>
                <w:rtl w:val="true"/>
              </w:rPr>
              <w:t>جلاء الضمائر و ازالة الحیرة عن الحائر</w:t>
            </w:r>
            <w:r>
              <w:rPr>
                <w:rStyle w:val="IndexLink"/>
                <w:rtl w:val="true"/>
              </w:rPr>
              <w:tab/>
            </w:r>
            <w:r>
              <w:rPr>
                <w:rStyle w:val="IndexLink"/>
              </w:rPr>
              <w:t>289</w:t>
            </w:r>
          </w:hyperlink>
        </w:p>
        <w:p>
          <w:pPr>
            <w:pStyle w:val="Contents2"/>
            <w:tabs>
              <w:tab w:val="clear" w:pos="8743"/>
              <w:tab w:val="right" w:pos="9026" w:leader="dot"/>
            </w:tabs>
            <w:rPr/>
          </w:pPr>
          <w:hyperlink w:anchor="__RefHeading___Toc659484_73709187">
            <w:r>
              <w:rPr>
                <w:webHidden/>
                <w:rStyle w:val="IndexLink"/>
              </w:rPr>
              <w:t>1276</w:t>
            </w:r>
            <w:r>
              <w:rPr>
                <w:rStyle w:val="IndexLink"/>
                <w:rtl w:val="true"/>
              </w:rPr>
              <w:t xml:space="preserve">- </w:t>
            </w:r>
            <w:r>
              <w:rPr>
                <w:rStyle w:val="IndexLink"/>
                <w:rtl w:val="true"/>
              </w:rPr>
              <w:t>جلیة الحال</w:t>
            </w:r>
            <w:r>
              <w:rPr>
                <w:rStyle w:val="IndexLink"/>
                <w:rtl w:val="true"/>
              </w:rPr>
              <w:tab/>
            </w:r>
            <w:r>
              <w:rPr>
                <w:rStyle w:val="IndexLink"/>
              </w:rPr>
              <w:t>289</w:t>
            </w:r>
          </w:hyperlink>
        </w:p>
        <w:p>
          <w:pPr>
            <w:pStyle w:val="Contents2"/>
            <w:tabs>
              <w:tab w:val="clear" w:pos="8743"/>
              <w:tab w:val="right" w:pos="9026" w:leader="dot"/>
            </w:tabs>
            <w:rPr/>
          </w:pPr>
          <w:hyperlink w:anchor="__RefHeading___Toc659486_73709187">
            <w:r>
              <w:rPr>
                <w:webHidden/>
                <w:rStyle w:val="IndexLink"/>
              </w:rPr>
              <w:t>1277</w:t>
            </w:r>
            <w:r>
              <w:rPr>
                <w:rStyle w:val="IndexLink"/>
                <w:rtl w:val="true"/>
              </w:rPr>
              <w:t xml:space="preserve">- </w:t>
            </w:r>
            <w:r>
              <w:rPr>
                <w:rStyle w:val="IndexLink"/>
                <w:rtl w:val="true"/>
              </w:rPr>
              <w:t>جلیس الواحد و انیس الفارد</w:t>
            </w:r>
            <w:r>
              <w:rPr>
                <w:rStyle w:val="IndexLink"/>
                <w:rtl w:val="true"/>
              </w:rPr>
              <w:tab/>
            </w:r>
            <w:r>
              <w:rPr>
                <w:rStyle w:val="IndexLink"/>
              </w:rPr>
              <w:t>289</w:t>
            </w:r>
          </w:hyperlink>
        </w:p>
        <w:p>
          <w:pPr>
            <w:pStyle w:val="Contents2"/>
            <w:tabs>
              <w:tab w:val="clear" w:pos="8743"/>
              <w:tab w:val="right" w:pos="9026" w:leader="dot"/>
            </w:tabs>
            <w:rPr/>
          </w:pPr>
          <w:hyperlink w:anchor="__RefHeading___Toc659488_73709187">
            <w:r>
              <w:rPr>
                <w:webHidden/>
                <w:rStyle w:val="IndexLink"/>
              </w:rPr>
              <w:t>1278</w:t>
            </w:r>
            <w:r>
              <w:rPr>
                <w:rStyle w:val="IndexLink"/>
                <w:rtl w:val="true"/>
              </w:rPr>
              <w:t xml:space="preserve">- </w:t>
            </w:r>
            <w:r>
              <w:rPr>
                <w:rStyle w:val="IndexLink"/>
                <w:rtl w:val="true"/>
              </w:rPr>
              <w:t>جماعت حسینی</w:t>
            </w:r>
            <w:r>
              <w:rPr>
                <w:rStyle w:val="IndexLink"/>
                <w:rtl w:val="true"/>
              </w:rPr>
              <w:tab/>
            </w:r>
            <w:r>
              <w:rPr>
                <w:rStyle w:val="IndexLink"/>
              </w:rPr>
              <w:t>290</w:t>
            </w:r>
          </w:hyperlink>
        </w:p>
        <w:p>
          <w:pPr>
            <w:pStyle w:val="Contents2"/>
            <w:tabs>
              <w:tab w:val="clear" w:pos="8743"/>
              <w:tab w:val="right" w:pos="9026" w:leader="dot"/>
            </w:tabs>
            <w:rPr/>
          </w:pPr>
          <w:hyperlink w:anchor="__RefHeading___Toc659490_73709187">
            <w:r>
              <w:rPr>
                <w:webHidden/>
                <w:rStyle w:val="IndexLink"/>
              </w:rPr>
              <w:t>1279</w:t>
            </w:r>
            <w:r>
              <w:rPr>
                <w:rStyle w:val="IndexLink"/>
                <w:rtl w:val="true"/>
              </w:rPr>
              <w:t xml:space="preserve">- </w:t>
            </w:r>
            <w:r>
              <w:rPr>
                <w:rStyle w:val="IndexLink"/>
                <w:rtl w:val="true"/>
              </w:rPr>
              <w:t>جمشیدنامه</w:t>
            </w:r>
            <w:r>
              <w:rPr>
                <w:rStyle w:val="IndexLink"/>
                <w:rtl w:val="true"/>
              </w:rPr>
              <w:tab/>
            </w:r>
            <w:r>
              <w:rPr>
                <w:rStyle w:val="IndexLink"/>
              </w:rPr>
              <w:t>290</w:t>
            </w:r>
          </w:hyperlink>
        </w:p>
        <w:p>
          <w:pPr>
            <w:pStyle w:val="Contents2"/>
            <w:tabs>
              <w:tab w:val="clear" w:pos="8743"/>
              <w:tab w:val="right" w:pos="9026" w:leader="dot"/>
            </w:tabs>
            <w:rPr/>
          </w:pPr>
          <w:hyperlink w:anchor="__RefHeading___Toc659492_73709187">
            <w:r>
              <w:rPr>
                <w:webHidden/>
                <w:rStyle w:val="IndexLink"/>
              </w:rPr>
              <w:t>1280</w:t>
            </w:r>
            <w:r>
              <w:rPr>
                <w:rStyle w:val="IndexLink"/>
                <w:rtl w:val="true"/>
              </w:rPr>
              <w:t xml:space="preserve">- </w:t>
            </w:r>
            <w:r>
              <w:rPr>
                <w:rStyle w:val="IndexLink"/>
                <w:rtl w:val="true"/>
              </w:rPr>
              <w:t>جمع الجمع</w:t>
            </w:r>
            <w:r>
              <w:rPr>
                <w:rStyle w:val="IndexLink"/>
                <w:rtl w:val="true"/>
              </w:rPr>
              <w:tab/>
            </w:r>
            <w:r>
              <w:rPr>
                <w:rStyle w:val="IndexLink"/>
              </w:rPr>
              <w:t>290</w:t>
            </w:r>
          </w:hyperlink>
        </w:p>
        <w:p>
          <w:pPr>
            <w:pStyle w:val="Contents2"/>
            <w:tabs>
              <w:tab w:val="clear" w:pos="8743"/>
              <w:tab w:val="right" w:pos="9026" w:leader="dot"/>
            </w:tabs>
            <w:rPr/>
          </w:pPr>
          <w:hyperlink w:anchor="__RefHeading___Toc659494_73709187">
            <w:r>
              <w:rPr>
                <w:webHidden/>
                <w:rStyle w:val="IndexLink"/>
              </w:rPr>
              <w:t>1281</w:t>
            </w:r>
            <w:r>
              <w:rPr>
                <w:rStyle w:val="IndexLink"/>
                <w:rtl w:val="true"/>
              </w:rPr>
              <w:t xml:space="preserve">- </w:t>
            </w:r>
            <w:r>
              <w:rPr>
                <w:rStyle w:val="IndexLink"/>
                <w:rtl w:val="true"/>
              </w:rPr>
              <w:t>جمع الجوامع فی شرح المختصر النافع</w:t>
            </w:r>
            <w:r>
              <w:rPr>
                <w:rStyle w:val="IndexLink"/>
                <w:rtl w:val="true"/>
              </w:rPr>
              <w:tab/>
            </w:r>
            <w:r>
              <w:rPr>
                <w:rStyle w:val="IndexLink"/>
              </w:rPr>
              <w:t>290</w:t>
            </w:r>
          </w:hyperlink>
        </w:p>
        <w:p>
          <w:pPr>
            <w:pStyle w:val="Contents2"/>
            <w:tabs>
              <w:tab w:val="clear" w:pos="8743"/>
              <w:tab w:val="right" w:pos="9026" w:leader="dot"/>
            </w:tabs>
            <w:rPr/>
          </w:pPr>
          <w:hyperlink w:anchor="__RefHeading___Toc659496_73709187">
            <w:r>
              <w:rPr>
                <w:webHidden/>
                <w:rStyle w:val="IndexLink"/>
              </w:rPr>
              <w:t>1282</w:t>
            </w:r>
            <w:r>
              <w:rPr>
                <w:rStyle w:val="IndexLink"/>
                <w:rtl w:val="true"/>
              </w:rPr>
              <w:t xml:space="preserve">- </w:t>
            </w:r>
            <w:r>
              <w:rPr>
                <w:rStyle w:val="IndexLink"/>
                <w:rtl w:val="true"/>
              </w:rPr>
              <w:t>جمع الفرائد</w:t>
            </w:r>
            <w:r>
              <w:rPr>
                <w:rStyle w:val="IndexLink"/>
                <w:rtl w:val="true"/>
              </w:rPr>
              <w:tab/>
            </w:r>
            <w:r>
              <w:rPr>
                <w:rStyle w:val="IndexLink"/>
              </w:rPr>
              <w:t>290</w:t>
            </w:r>
          </w:hyperlink>
        </w:p>
        <w:p>
          <w:pPr>
            <w:pStyle w:val="Contents2"/>
            <w:tabs>
              <w:tab w:val="clear" w:pos="8743"/>
              <w:tab w:val="right" w:pos="9026" w:leader="dot"/>
            </w:tabs>
            <w:rPr/>
          </w:pPr>
          <w:hyperlink w:anchor="__RefHeading___Toc659498_73709187">
            <w:r>
              <w:rPr>
                <w:webHidden/>
                <w:rStyle w:val="IndexLink"/>
              </w:rPr>
              <w:t>1283</w:t>
            </w:r>
            <w:r>
              <w:rPr>
                <w:rStyle w:val="IndexLink"/>
                <w:rtl w:val="true"/>
              </w:rPr>
              <w:t xml:space="preserve">- </w:t>
            </w:r>
            <w:r>
              <w:rPr>
                <w:rStyle w:val="IndexLink"/>
                <w:rtl w:val="true"/>
              </w:rPr>
              <w:t>جمع الفضائح لارباب القبائح</w:t>
            </w:r>
            <w:r>
              <w:rPr>
                <w:rStyle w:val="IndexLink"/>
                <w:rtl w:val="true"/>
              </w:rPr>
              <w:tab/>
            </w:r>
            <w:r>
              <w:rPr>
                <w:rStyle w:val="IndexLink"/>
              </w:rPr>
              <w:t>290</w:t>
            </w:r>
          </w:hyperlink>
        </w:p>
        <w:p>
          <w:pPr>
            <w:pStyle w:val="Contents2"/>
            <w:tabs>
              <w:tab w:val="clear" w:pos="8743"/>
              <w:tab w:val="right" w:pos="9026" w:leader="dot"/>
            </w:tabs>
            <w:rPr/>
          </w:pPr>
          <w:hyperlink w:anchor="__RefHeading___Toc659500_73709187">
            <w:r>
              <w:rPr>
                <w:webHidden/>
                <w:rStyle w:val="IndexLink"/>
              </w:rPr>
              <w:t>1284</w:t>
            </w:r>
            <w:r>
              <w:rPr>
                <w:rStyle w:val="IndexLink"/>
                <w:rtl w:val="true"/>
              </w:rPr>
              <w:t xml:space="preserve">- </w:t>
            </w:r>
            <w:r>
              <w:rPr>
                <w:rStyle w:val="IndexLink"/>
                <w:rtl w:val="true"/>
              </w:rPr>
              <w:t>جنات الرضویة فی فقه الامامیة</w:t>
            </w:r>
            <w:r>
              <w:rPr>
                <w:rStyle w:val="IndexLink"/>
                <w:rtl w:val="true"/>
              </w:rPr>
              <w:tab/>
            </w:r>
            <w:r>
              <w:rPr>
                <w:rStyle w:val="IndexLink"/>
              </w:rPr>
              <w:t>291</w:t>
            </w:r>
          </w:hyperlink>
        </w:p>
        <w:p>
          <w:pPr>
            <w:pStyle w:val="Contents2"/>
            <w:tabs>
              <w:tab w:val="clear" w:pos="8743"/>
              <w:tab w:val="right" w:pos="9026" w:leader="dot"/>
            </w:tabs>
            <w:rPr/>
          </w:pPr>
          <w:hyperlink w:anchor="__RefHeading___Toc659502_73709187">
            <w:r>
              <w:rPr>
                <w:webHidden/>
                <w:rStyle w:val="IndexLink"/>
              </w:rPr>
              <w:t>1285</w:t>
            </w:r>
            <w:r>
              <w:rPr>
                <w:rStyle w:val="IndexLink"/>
                <w:rtl w:val="true"/>
              </w:rPr>
              <w:t xml:space="preserve">- </w:t>
            </w:r>
            <w:r>
              <w:rPr>
                <w:rStyle w:val="IndexLink"/>
                <w:rtl w:val="true"/>
              </w:rPr>
              <w:t>جناح النجاح فی شرح دعاء الصباح</w:t>
            </w:r>
            <w:r>
              <w:rPr>
                <w:rStyle w:val="IndexLink"/>
                <w:rtl w:val="true"/>
              </w:rPr>
              <w:tab/>
            </w:r>
            <w:r>
              <w:rPr>
                <w:rStyle w:val="IndexLink"/>
              </w:rPr>
              <w:t>291</w:t>
            </w:r>
          </w:hyperlink>
        </w:p>
        <w:p>
          <w:pPr>
            <w:pStyle w:val="Contents2"/>
            <w:tabs>
              <w:tab w:val="clear" w:pos="8743"/>
              <w:tab w:val="right" w:pos="9026" w:leader="dot"/>
            </w:tabs>
            <w:rPr/>
          </w:pPr>
          <w:hyperlink w:anchor="__RefHeading___Toc659504_73709187">
            <w:r>
              <w:rPr>
                <w:webHidden/>
                <w:rStyle w:val="IndexLink"/>
              </w:rPr>
              <w:t>1286</w:t>
            </w:r>
            <w:r>
              <w:rPr>
                <w:rStyle w:val="IndexLink"/>
                <w:rtl w:val="true"/>
              </w:rPr>
              <w:t xml:space="preserve">- </w:t>
            </w:r>
            <w:r>
              <w:rPr>
                <w:rStyle w:val="IndexLink"/>
                <w:rtl w:val="true"/>
              </w:rPr>
              <w:t>جنایات تاریخ</w:t>
            </w:r>
            <w:r>
              <w:rPr>
                <w:rStyle w:val="IndexLink"/>
                <w:rtl w:val="true"/>
              </w:rPr>
              <w:tab/>
            </w:r>
            <w:r>
              <w:rPr>
                <w:rStyle w:val="IndexLink"/>
              </w:rPr>
              <w:t>291</w:t>
            </w:r>
          </w:hyperlink>
        </w:p>
        <w:p>
          <w:pPr>
            <w:pStyle w:val="Contents2"/>
            <w:tabs>
              <w:tab w:val="clear" w:pos="8743"/>
              <w:tab w:val="right" w:pos="9026" w:leader="dot"/>
            </w:tabs>
            <w:rPr/>
          </w:pPr>
          <w:hyperlink w:anchor="__RefHeading___Toc659506_73709187">
            <w:r>
              <w:rPr>
                <w:webHidden/>
                <w:rStyle w:val="IndexLink"/>
              </w:rPr>
              <w:t>1287</w:t>
            </w:r>
            <w:r>
              <w:rPr>
                <w:rStyle w:val="IndexLink"/>
                <w:rtl w:val="true"/>
              </w:rPr>
              <w:t xml:space="preserve">- </w:t>
            </w:r>
            <w:r>
              <w:rPr>
                <w:rStyle w:val="IndexLink"/>
                <w:rtl w:val="true"/>
              </w:rPr>
              <w:t>جنت عدن</w:t>
            </w:r>
            <w:r>
              <w:rPr>
                <w:rStyle w:val="IndexLink"/>
                <w:rtl w:val="true"/>
              </w:rPr>
              <w:tab/>
            </w:r>
            <w:r>
              <w:rPr>
                <w:rStyle w:val="IndexLink"/>
              </w:rPr>
              <w:t>291</w:t>
            </w:r>
          </w:hyperlink>
        </w:p>
        <w:p>
          <w:pPr>
            <w:pStyle w:val="Contents2"/>
            <w:tabs>
              <w:tab w:val="clear" w:pos="8743"/>
              <w:tab w:val="right" w:pos="9026" w:leader="dot"/>
            </w:tabs>
            <w:rPr/>
          </w:pPr>
          <w:hyperlink w:anchor="__RefHeading___Toc659508_73709187">
            <w:r>
              <w:rPr>
                <w:webHidden/>
                <w:rStyle w:val="IndexLink"/>
              </w:rPr>
              <w:t>1288</w:t>
            </w:r>
            <w:r>
              <w:rPr>
                <w:rStyle w:val="IndexLink"/>
                <w:rtl w:val="true"/>
              </w:rPr>
              <w:t xml:space="preserve">- </w:t>
            </w:r>
            <w:r>
              <w:rPr>
                <w:rStyle w:val="IndexLink"/>
                <w:rtl w:val="true"/>
              </w:rPr>
              <w:t>جنک</w:t>
            </w:r>
            <w:r>
              <w:rPr>
                <w:rStyle w:val="IndexLink"/>
                <w:rtl w:val="true"/>
              </w:rPr>
              <w:tab/>
            </w:r>
            <w:r>
              <w:rPr>
                <w:rStyle w:val="IndexLink"/>
              </w:rPr>
              <w:t>291</w:t>
            </w:r>
          </w:hyperlink>
        </w:p>
        <w:p>
          <w:pPr>
            <w:pStyle w:val="Contents2"/>
            <w:tabs>
              <w:tab w:val="clear" w:pos="8743"/>
              <w:tab w:val="right" w:pos="9026" w:leader="dot"/>
            </w:tabs>
            <w:rPr/>
          </w:pPr>
          <w:hyperlink w:anchor="__RefHeading___Toc659510_73709187">
            <w:r>
              <w:rPr>
                <w:webHidden/>
                <w:rStyle w:val="IndexLink"/>
              </w:rPr>
              <w:t>1289</w:t>
            </w:r>
            <w:r>
              <w:rPr>
                <w:rStyle w:val="IndexLink"/>
                <w:rtl w:val="true"/>
              </w:rPr>
              <w:t xml:space="preserve">- </w:t>
            </w:r>
            <w:r>
              <w:rPr>
                <w:rStyle w:val="IndexLink"/>
                <w:rtl w:val="true"/>
              </w:rPr>
              <w:t>جنک بین الملل در معرفت غنی اول</w:t>
            </w:r>
            <w:r>
              <w:rPr>
                <w:rStyle w:val="IndexLink"/>
                <w:rtl w:val="true"/>
              </w:rPr>
              <w:tab/>
            </w:r>
            <w:r>
              <w:rPr>
                <w:rStyle w:val="IndexLink"/>
              </w:rPr>
              <w:t>291</w:t>
            </w:r>
          </w:hyperlink>
        </w:p>
        <w:p>
          <w:pPr>
            <w:pStyle w:val="Contents2"/>
            <w:tabs>
              <w:tab w:val="clear" w:pos="8743"/>
              <w:tab w:val="right" w:pos="9026" w:leader="dot"/>
            </w:tabs>
            <w:rPr/>
          </w:pPr>
          <w:hyperlink w:anchor="__RefHeading___Toc659512_73709187">
            <w:r>
              <w:rPr>
                <w:webHidden/>
                <w:rStyle w:val="IndexLink"/>
              </w:rPr>
              <w:t>1290</w:t>
            </w:r>
            <w:r>
              <w:rPr>
                <w:rStyle w:val="IndexLink"/>
                <w:rtl w:val="true"/>
              </w:rPr>
              <w:t xml:space="preserve">- </w:t>
            </w:r>
            <w:r>
              <w:rPr>
                <w:rStyle w:val="IndexLink"/>
                <w:rtl w:val="true"/>
              </w:rPr>
              <w:t>جنک حزین</w:t>
            </w:r>
            <w:r>
              <w:rPr>
                <w:rStyle w:val="IndexLink"/>
                <w:rtl w:val="true"/>
              </w:rPr>
              <w:tab/>
            </w:r>
            <w:r>
              <w:rPr>
                <w:rStyle w:val="IndexLink"/>
              </w:rPr>
              <w:t>291</w:t>
            </w:r>
          </w:hyperlink>
        </w:p>
        <w:p>
          <w:pPr>
            <w:pStyle w:val="Contents2"/>
            <w:tabs>
              <w:tab w:val="clear" w:pos="8743"/>
              <w:tab w:val="right" w:pos="9026" w:leader="dot"/>
            </w:tabs>
            <w:rPr/>
          </w:pPr>
          <w:hyperlink w:anchor="__RefHeading___Toc659514_73709187">
            <w:r>
              <w:rPr>
                <w:webHidden/>
                <w:rStyle w:val="IndexLink"/>
              </w:rPr>
              <w:t>1291</w:t>
            </w:r>
            <w:r>
              <w:rPr>
                <w:rStyle w:val="IndexLink"/>
                <w:rtl w:val="true"/>
              </w:rPr>
              <w:t xml:space="preserve">- </w:t>
            </w:r>
            <w:r>
              <w:rPr>
                <w:rStyle w:val="IndexLink"/>
                <w:rtl w:val="true"/>
              </w:rPr>
              <w:t>جنک المناقب</w:t>
            </w:r>
            <w:r>
              <w:rPr>
                <w:rStyle w:val="IndexLink"/>
                <w:rtl w:val="true"/>
              </w:rPr>
              <w:tab/>
            </w:r>
            <w:r>
              <w:rPr>
                <w:rStyle w:val="IndexLink"/>
              </w:rPr>
              <w:t>292</w:t>
            </w:r>
          </w:hyperlink>
        </w:p>
        <w:p>
          <w:pPr>
            <w:pStyle w:val="Contents2"/>
            <w:tabs>
              <w:tab w:val="clear" w:pos="8743"/>
              <w:tab w:val="right" w:pos="9026" w:leader="dot"/>
            </w:tabs>
            <w:rPr/>
          </w:pPr>
          <w:hyperlink w:anchor="__RefHeading___Toc659516_73709187">
            <w:r>
              <w:rPr>
                <w:webHidden/>
                <w:rStyle w:val="IndexLink"/>
              </w:rPr>
              <w:t>1292</w:t>
            </w:r>
            <w:r>
              <w:rPr>
                <w:rStyle w:val="IndexLink"/>
                <w:rtl w:val="true"/>
              </w:rPr>
              <w:t xml:space="preserve">- </w:t>
            </w:r>
            <w:r>
              <w:rPr>
                <w:rStyle w:val="IndexLink"/>
                <w:rtl w:val="true"/>
              </w:rPr>
              <w:t>جنک‏نامه</w:t>
            </w:r>
            <w:r>
              <w:rPr>
                <w:rStyle w:val="IndexLink"/>
                <w:rtl w:val="true"/>
              </w:rPr>
              <w:tab/>
            </w:r>
            <w:r>
              <w:rPr>
                <w:rStyle w:val="IndexLink"/>
              </w:rPr>
              <w:t>292</w:t>
            </w:r>
          </w:hyperlink>
        </w:p>
        <w:p>
          <w:pPr>
            <w:pStyle w:val="Contents2"/>
            <w:tabs>
              <w:tab w:val="clear" w:pos="8743"/>
              <w:tab w:val="right" w:pos="9026" w:leader="dot"/>
            </w:tabs>
            <w:rPr/>
          </w:pPr>
          <w:hyperlink w:anchor="__RefHeading___Toc659518_73709187">
            <w:r>
              <w:rPr>
                <w:webHidden/>
                <w:rStyle w:val="IndexLink"/>
              </w:rPr>
              <w:t>1293</w:t>
            </w:r>
            <w:r>
              <w:rPr>
                <w:rStyle w:val="IndexLink"/>
                <w:rtl w:val="true"/>
              </w:rPr>
              <w:t xml:space="preserve">- </w:t>
            </w:r>
            <w:r>
              <w:rPr>
                <w:rStyle w:val="IndexLink"/>
                <w:rtl w:val="true"/>
              </w:rPr>
              <w:t>جواب اسئلة السید حسن</w:t>
            </w:r>
            <w:r>
              <w:rPr>
                <w:rStyle w:val="IndexLink"/>
                <w:rtl w:val="true"/>
              </w:rPr>
              <w:tab/>
            </w:r>
            <w:r>
              <w:rPr>
                <w:rStyle w:val="IndexLink"/>
              </w:rPr>
              <w:t>292</w:t>
            </w:r>
          </w:hyperlink>
        </w:p>
        <w:p>
          <w:pPr>
            <w:pStyle w:val="Contents2"/>
            <w:tabs>
              <w:tab w:val="clear" w:pos="8743"/>
              <w:tab w:val="right" w:pos="9026" w:leader="dot"/>
            </w:tabs>
            <w:rPr/>
          </w:pPr>
          <w:hyperlink w:anchor="__RefHeading___Toc659520_73709187">
            <w:r>
              <w:rPr>
                <w:webHidden/>
                <w:rStyle w:val="IndexLink"/>
              </w:rPr>
              <w:t>1294</w:t>
            </w:r>
            <w:r>
              <w:rPr>
                <w:rStyle w:val="IndexLink"/>
                <w:rtl w:val="true"/>
              </w:rPr>
              <w:t xml:space="preserve">- </w:t>
            </w:r>
            <w:r>
              <w:rPr>
                <w:rStyle w:val="IndexLink"/>
                <w:rtl w:val="true"/>
              </w:rPr>
              <w:t>الجواب بالصواب فی حکم طعام أهل الکتاب</w:t>
            </w:r>
            <w:r>
              <w:rPr>
                <w:rStyle w:val="IndexLink"/>
                <w:rtl w:val="true"/>
              </w:rPr>
              <w:tab/>
            </w:r>
            <w:r>
              <w:rPr>
                <w:rStyle w:val="IndexLink"/>
              </w:rPr>
              <w:t>292</w:t>
            </w:r>
          </w:hyperlink>
        </w:p>
        <w:p>
          <w:pPr>
            <w:pStyle w:val="Contents2"/>
            <w:tabs>
              <w:tab w:val="clear" w:pos="8743"/>
              <w:tab w:val="right" w:pos="9026" w:leader="dot"/>
            </w:tabs>
            <w:rPr/>
          </w:pPr>
          <w:hyperlink w:anchor="__RefHeading___Toc659522_73709187">
            <w:r>
              <w:rPr>
                <w:webHidden/>
                <w:rStyle w:val="IndexLink"/>
              </w:rPr>
              <w:t>1295</w:t>
            </w:r>
            <w:r>
              <w:rPr>
                <w:rStyle w:val="IndexLink"/>
                <w:rtl w:val="true"/>
              </w:rPr>
              <w:t xml:space="preserve">- </w:t>
            </w:r>
            <w:r>
              <w:rPr>
                <w:rStyle w:val="IndexLink"/>
                <w:rtl w:val="true"/>
              </w:rPr>
              <w:t>جواب سؤالات</w:t>
            </w:r>
            <w:r>
              <w:rPr>
                <w:rStyle w:val="IndexLink"/>
                <w:rtl w:val="true"/>
              </w:rPr>
              <w:tab/>
            </w:r>
            <w:r>
              <w:rPr>
                <w:rStyle w:val="IndexLink"/>
              </w:rPr>
              <w:t>292</w:t>
            </w:r>
          </w:hyperlink>
        </w:p>
        <w:p>
          <w:pPr>
            <w:pStyle w:val="Contents2"/>
            <w:tabs>
              <w:tab w:val="clear" w:pos="8743"/>
              <w:tab w:val="right" w:pos="9026" w:leader="dot"/>
            </w:tabs>
            <w:rPr/>
          </w:pPr>
          <w:hyperlink w:anchor="__RefHeading___Toc659524_73709187">
            <w:r>
              <w:rPr>
                <w:webHidden/>
                <w:rStyle w:val="IndexLink"/>
              </w:rPr>
              <w:t>1296</w:t>
            </w:r>
            <w:r>
              <w:rPr>
                <w:rStyle w:val="IndexLink"/>
                <w:rtl w:val="true"/>
              </w:rPr>
              <w:t xml:space="preserve">- </w:t>
            </w:r>
            <w:r>
              <w:rPr>
                <w:rStyle w:val="IndexLink"/>
                <w:rtl w:val="true"/>
              </w:rPr>
              <w:t>جواب العائب فی مسألة طلاق الغائب</w:t>
            </w:r>
            <w:r>
              <w:rPr>
                <w:rStyle w:val="IndexLink"/>
                <w:rtl w:val="true"/>
              </w:rPr>
              <w:tab/>
            </w:r>
            <w:r>
              <w:rPr>
                <w:rStyle w:val="IndexLink"/>
              </w:rPr>
              <w:t>293</w:t>
            </w:r>
          </w:hyperlink>
        </w:p>
        <w:p>
          <w:pPr>
            <w:pStyle w:val="Contents2"/>
            <w:tabs>
              <w:tab w:val="clear" w:pos="8743"/>
              <w:tab w:val="right" w:pos="9026" w:leader="dot"/>
            </w:tabs>
            <w:rPr/>
          </w:pPr>
          <w:hyperlink w:anchor="__RefHeading___Toc659526_73709187">
            <w:r>
              <w:rPr>
                <w:webHidden/>
                <w:rStyle w:val="IndexLink"/>
              </w:rPr>
              <w:t>1297</w:t>
            </w:r>
            <w:r>
              <w:rPr>
                <w:rStyle w:val="IndexLink"/>
                <w:rtl w:val="true"/>
              </w:rPr>
              <w:t xml:space="preserve">- </w:t>
            </w:r>
            <w:r>
              <w:rPr>
                <w:rStyle w:val="IndexLink"/>
                <w:rtl w:val="true"/>
              </w:rPr>
              <w:t>جواب مکتوب امیر ما وراء النهر</w:t>
            </w:r>
            <w:r>
              <w:rPr>
                <w:rStyle w:val="IndexLink"/>
                <w:rtl w:val="true"/>
              </w:rPr>
              <w:tab/>
            </w:r>
            <w:r>
              <w:rPr>
                <w:rStyle w:val="IndexLink"/>
              </w:rPr>
              <w:t>293</w:t>
            </w:r>
          </w:hyperlink>
        </w:p>
        <w:p>
          <w:pPr>
            <w:pStyle w:val="Contents2"/>
            <w:tabs>
              <w:tab w:val="clear" w:pos="8743"/>
              <w:tab w:val="right" w:pos="9026" w:leader="dot"/>
            </w:tabs>
            <w:rPr/>
          </w:pPr>
          <w:hyperlink w:anchor="__RefHeading___Toc659528_73709187">
            <w:r>
              <w:rPr>
                <w:webHidden/>
                <w:rStyle w:val="IndexLink"/>
              </w:rPr>
              <w:t>1298</w:t>
            </w:r>
            <w:r>
              <w:rPr>
                <w:rStyle w:val="IndexLink"/>
                <w:rtl w:val="true"/>
              </w:rPr>
              <w:t xml:space="preserve">- </w:t>
            </w:r>
            <w:r>
              <w:rPr>
                <w:rStyle w:val="IndexLink"/>
                <w:rtl w:val="true"/>
              </w:rPr>
              <w:t>جوابات مسائل تلمیذ الشهید الثانی</w:t>
            </w:r>
            <w:r>
              <w:rPr>
                <w:rStyle w:val="IndexLink"/>
                <w:rtl w:val="true"/>
              </w:rPr>
              <w:tab/>
            </w:r>
            <w:r>
              <w:rPr>
                <w:rStyle w:val="IndexLink"/>
              </w:rPr>
              <w:t>293</w:t>
            </w:r>
          </w:hyperlink>
        </w:p>
        <w:p>
          <w:pPr>
            <w:pStyle w:val="Contents2"/>
            <w:tabs>
              <w:tab w:val="clear" w:pos="8743"/>
              <w:tab w:val="right" w:pos="9026" w:leader="dot"/>
            </w:tabs>
            <w:rPr/>
          </w:pPr>
          <w:hyperlink w:anchor="__RefHeading___Toc659530_73709187">
            <w:r>
              <w:rPr>
                <w:webHidden/>
                <w:rStyle w:val="IndexLink"/>
              </w:rPr>
              <w:t>1299</w:t>
            </w:r>
            <w:r>
              <w:rPr>
                <w:rStyle w:val="IndexLink"/>
                <w:rtl w:val="true"/>
              </w:rPr>
              <w:t xml:space="preserve">- </w:t>
            </w:r>
            <w:r>
              <w:rPr>
                <w:rStyle w:val="IndexLink"/>
                <w:rtl w:val="true"/>
              </w:rPr>
              <w:t>جوابات المسائل</w:t>
            </w:r>
            <w:r>
              <w:rPr>
                <w:rStyle w:val="IndexLink"/>
                <w:rtl w:val="true"/>
              </w:rPr>
              <w:tab/>
            </w:r>
            <w:r>
              <w:rPr>
                <w:rStyle w:val="IndexLink"/>
              </w:rPr>
              <w:t>293</w:t>
            </w:r>
          </w:hyperlink>
        </w:p>
        <w:p>
          <w:pPr>
            <w:pStyle w:val="Contents2"/>
            <w:tabs>
              <w:tab w:val="clear" w:pos="8743"/>
              <w:tab w:val="right" w:pos="9026" w:leader="dot"/>
            </w:tabs>
            <w:rPr/>
          </w:pPr>
          <w:hyperlink w:anchor="__RefHeading___Toc659532_73709187">
            <w:r>
              <w:rPr>
                <w:webHidden/>
                <w:rStyle w:val="IndexLink"/>
              </w:rPr>
              <w:t>1300</w:t>
            </w:r>
            <w:r>
              <w:rPr>
                <w:rStyle w:val="IndexLink"/>
                <w:rtl w:val="true"/>
              </w:rPr>
              <w:t xml:space="preserve">- </w:t>
            </w:r>
            <w:r>
              <w:rPr>
                <w:rStyle w:val="IndexLink"/>
                <w:rtl w:val="true"/>
              </w:rPr>
              <w:t>جوابات مسائل الشیخ احمد</w:t>
            </w:r>
            <w:r>
              <w:rPr>
                <w:rStyle w:val="IndexLink"/>
                <w:rtl w:val="true"/>
              </w:rPr>
              <w:tab/>
            </w:r>
            <w:r>
              <w:rPr>
                <w:rStyle w:val="IndexLink"/>
              </w:rPr>
              <w:t>294</w:t>
            </w:r>
          </w:hyperlink>
        </w:p>
        <w:p>
          <w:pPr>
            <w:pStyle w:val="Contents2"/>
            <w:tabs>
              <w:tab w:val="clear" w:pos="8743"/>
              <w:tab w:val="right" w:pos="9026" w:leader="dot"/>
            </w:tabs>
            <w:rPr/>
          </w:pPr>
          <w:hyperlink w:anchor="__RefHeading___Toc659534_73709187">
            <w:r>
              <w:rPr>
                <w:webHidden/>
                <w:rStyle w:val="IndexLink"/>
              </w:rPr>
              <w:t>1301</w:t>
            </w:r>
            <w:r>
              <w:rPr>
                <w:rStyle w:val="IndexLink"/>
                <w:rtl w:val="true"/>
              </w:rPr>
              <w:t xml:space="preserve">- </w:t>
            </w:r>
            <w:r>
              <w:rPr>
                <w:rStyle w:val="IndexLink"/>
                <w:rtl w:val="true"/>
              </w:rPr>
              <w:t>جوابات مسائل الشیخ عبد اللطیف</w:t>
            </w:r>
            <w:r>
              <w:rPr>
                <w:rStyle w:val="IndexLink"/>
                <w:rtl w:val="true"/>
              </w:rPr>
              <w:tab/>
            </w:r>
            <w:r>
              <w:rPr>
                <w:rStyle w:val="IndexLink"/>
              </w:rPr>
              <w:t>294</w:t>
            </w:r>
          </w:hyperlink>
        </w:p>
        <w:p>
          <w:pPr>
            <w:pStyle w:val="Contents2"/>
            <w:tabs>
              <w:tab w:val="clear" w:pos="8743"/>
              <w:tab w:val="right" w:pos="9026" w:leader="dot"/>
            </w:tabs>
            <w:rPr/>
          </w:pPr>
          <w:hyperlink w:anchor="__RefHeading___Toc659536_73709187">
            <w:r>
              <w:rPr>
                <w:webHidden/>
                <w:rStyle w:val="IndexLink"/>
              </w:rPr>
              <w:t>1302</w:t>
            </w:r>
            <w:r>
              <w:rPr>
                <w:rStyle w:val="IndexLink"/>
                <w:rtl w:val="true"/>
              </w:rPr>
              <w:t xml:space="preserve">- </w:t>
            </w:r>
            <w:r>
              <w:rPr>
                <w:rStyle w:val="IndexLink"/>
                <w:rtl w:val="true"/>
              </w:rPr>
              <w:t>جوابات المسائل الفقهیة</w:t>
            </w:r>
            <w:r>
              <w:rPr>
                <w:rStyle w:val="IndexLink"/>
                <w:rtl w:val="true"/>
              </w:rPr>
              <w:tab/>
            </w:r>
            <w:r>
              <w:rPr>
                <w:rStyle w:val="IndexLink"/>
              </w:rPr>
              <w:t>294</w:t>
            </w:r>
          </w:hyperlink>
        </w:p>
        <w:p>
          <w:pPr>
            <w:pStyle w:val="Contents2"/>
            <w:tabs>
              <w:tab w:val="clear" w:pos="8743"/>
              <w:tab w:val="right" w:pos="9026" w:leader="dot"/>
            </w:tabs>
            <w:rPr/>
          </w:pPr>
          <w:hyperlink w:anchor="__RefHeading___Toc659538_73709187">
            <w:r>
              <w:rPr>
                <w:webHidden/>
                <w:rStyle w:val="IndexLink"/>
              </w:rPr>
              <w:t>1303</w:t>
            </w:r>
            <w:r>
              <w:rPr>
                <w:rStyle w:val="IndexLink"/>
                <w:rtl w:val="true"/>
              </w:rPr>
              <w:t xml:space="preserve">- </w:t>
            </w:r>
            <w:r>
              <w:rPr>
                <w:rStyle w:val="IndexLink"/>
                <w:rtl w:val="true"/>
              </w:rPr>
              <w:t>جوابات المسائل الفقهیة</w:t>
            </w:r>
            <w:r>
              <w:rPr>
                <w:rStyle w:val="IndexLink"/>
                <w:rtl w:val="true"/>
              </w:rPr>
              <w:tab/>
            </w:r>
            <w:r>
              <w:rPr>
                <w:rStyle w:val="IndexLink"/>
              </w:rPr>
              <w:t>294</w:t>
            </w:r>
          </w:hyperlink>
        </w:p>
        <w:p>
          <w:pPr>
            <w:pStyle w:val="Contents2"/>
            <w:tabs>
              <w:tab w:val="clear" w:pos="8743"/>
              <w:tab w:val="right" w:pos="9026" w:leader="dot"/>
            </w:tabs>
            <w:rPr/>
          </w:pPr>
          <w:hyperlink w:anchor="__RefHeading___Toc659540_73709187">
            <w:r>
              <w:rPr>
                <w:webHidden/>
                <w:rStyle w:val="IndexLink"/>
              </w:rPr>
              <w:t>1304</w:t>
            </w:r>
            <w:r>
              <w:rPr>
                <w:rStyle w:val="IndexLink"/>
                <w:rtl w:val="true"/>
              </w:rPr>
              <w:t xml:space="preserve">- </w:t>
            </w:r>
            <w:r>
              <w:rPr>
                <w:rStyle w:val="IndexLink"/>
                <w:rtl w:val="true"/>
              </w:rPr>
              <w:t>جوابات المسائل الکلامیة</w:t>
            </w:r>
            <w:r>
              <w:rPr>
                <w:rStyle w:val="IndexLink"/>
                <w:rtl w:val="true"/>
              </w:rPr>
              <w:tab/>
            </w:r>
            <w:r>
              <w:rPr>
                <w:rStyle w:val="IndexLink"/>
              </w:rPr>
              <w:t>294</w:t>
            </w:r>
          </w:hyperlink>
        </w:p>
        <w:p>
          <w:pPr>
            <w:pStyle w:val="Contents2"/>
            <w:tabs>
              <w:tab w:val="clear" w:pos="8743"/>
              <w:tab w:val="right" w:pos="9026" w:leader="dot"/>
            </w:tabs>
            <w:rPr/>
          </w:pPr>
          <w:hyperlink w:anchor="__RefHeading___Toc659542_73709187">
            <w:r>
              <w:rPr>
                <w:webHidden/>
                <w:rStyle w:val="IndexLink"/>
              </w:rPr>
              <w:t>1305</w:t>
            </w:r>
            <w:r>
              <w:rPr>
                <w:rStyle w:val="IndexLink"/>
                <w:rtl w:val="true"/>
              </w:rPr>
              <w:t xml:space="preserve">- </w:t>
            </w:r>
            <w:r>
              <w:rPr>
                <w:rStyle w:val="IndexLink"/>
                <w:rtl w:val="true"/>
              </w:rPr>
              <w:t>جوابات مسائل المیرزا محمد علی القاضی</w:t>
            </w:r>
            <w:r>
              <w:rPr>
                <w:rStyle w:val="IndexLink"/>
                <w:rtl w:val="true"/>
              </w:rPr>
              <w:tab/>
            </w:r>
            <w:r>
              <w:rPr>
                <w:rStyle w:val="IndexLink"/>
              </w:rPr>
              <w:t>294</w:t>
            </w:r>
          </w:hyperlink>
        </w:p>
        <w:p>
          <w:pPr>
            <w:pStyle w:val="Contents2"/>
            <w:tabs>
              <w:tab w:val="clear" w:pos="8743"/>
              <w:tab w:val="right" w:pos="9026" w:leader="dot"/>
            </w:tabs>
            <w:rPr/>
          </w:pPr>
          <w:hyperlink w:anchor="__RefHeading___Toc659544_73709187">
            <w:r>
              <w:rPr>
                <w:webHidden/>
                <w:rStyle w:val="IndexLink"/>
              </w:rPr>
              <w:t>1306</w:t>
            </w:r>
            <w:r>
              <w:rPr>
                <w:rStyle w:val="IndexLink"/>
                <w:rtl w:val="true"/>
              </w:rPr>
              <w:t xml:space="preserve">- </w:t>
            </w:r>
            <w:r>
              <w:rPr>
                <w:rStyle w:val="IndexLink"/>
                <w:rtl w:val="true"/>
              </w:rPr>
              <w:t>جوارس التفریح</w:t>
            </w:r>
            <w:r>
              <w:rPr>
                <w:rStyle w:val="IndexLink"/>
                <w:rtl w:val="true"/>
              </w:rPr>
              <w:tab/>
            </w:r>
            <w:r>
              <w:rPr>
                <w:rStyle w:val="IndexLink"/>
              </w:rPr>
              <w:t>295</w:t>
            </w:r>
          </w:hyperlink>
        </w:p>
        <w:p>
          <w:pPr>
            <w:pStyle w:val="Contents2"/>
            <w:tabs>
              <w:tab w:val="clear" w:pos="8743"/>
              <w:tab w:val="right" w:pos="9026" w:leader="dot"/>
            </w:tabs>
            <w:rPr/>
          </w:pPr>
          <w:hyperlink w:anchor="__RefHeading___Toc659546_73709187">
            <w:r>
              <w:rPr>
                <w:webHidden/>
                <w:rStyle w:val="IndexLink"/>
              </w:rPr>
              <w:t>1307</w:t>
            </w:r>
            <w:r>
              <w:rPr>
                <w:rStyle w:val="IndexLink"/>
                <w:rtl w:val="true"/>
              </w:rPr>
              <w:t xml:space="preserve">- </w:t>
            </w:r>
            <w:r>
              <w:rPr>
                <w:rStyle w:val="IndexLink"/>
                <w:rtl w:val="true"/>
              </w:rPr>
              <w:t>جوامع أحوال الائمة المعصومین</w:t>
            </w:r>
            <w:r>
              <w:rPr>
                <w:rStyle w:val="IndexLink"/>
                <w:rtl w:val="true"/>
              </w:rPr>
              <w:tab/>
            </w:r>
            <w:r>
              <w:rPr>
                <w:rStyle w:val="IndexLink"/>
              </w:rPr>
              <w:t>295</w:t>
            </w:r>
          </w:hyperlink>
        </w:p>
        <w:p>
          <w:pPr>
            <w:pStyle w:val="Contents2"/>
            <w:tabs>
              <w:tab w:val="clear" w:pos="8743"/>
              <w:tab w:val="right" w:pos="9026" w:leader="dot"/>
            </w:tabs>
            <w:rPr/>
          </w:pPr>
          <w:hyperlink w:anchor="__RefHeading___Toc659548_73709187">
            <w:r>
              <w:rPr>
                <w:webHidden/>
                <w:rStyle w:val="IndexLink"/>
              </w:rPr>
              <w:t>1308</w:t>
            </w:r>
            <w:r>
              <w:rPr>
                <w:rStyle w:val="IndexLink"/>
                <w:rtl w:val="true"/>
              </w:rPr>
              <w:t xml:space="preserve">- </w:t>
            </w:r>
            <w:r>
              <w:rPr>
                <w:rStyle w:val="IndexLink"/>
                <w:rtl w:val="true"/>
              </w:rPr>
              <w:t>جوامع الاسرار فی معراج الرسول المختار</w:t>
            </w:r>
            <w:r>
              <w:rPr>
                <w:rStyle w:val="IndexLink"/>
                <w:rtl w:val="true"/>
              </w:rPr>
              <w:tab/>
            </w:r>
            <w:r>
              <w:rPr>
                <w:rStyle w:val="IndexLink"/>
              </w:rPr>
              <w:t>295</w:t>
            </w:r>
          </w:hyperlink>
        </w:p>
        <w:p>
          <w:pPr>
            <w:pStyle w:val="Contents2"/>
            <w:tabs>
              <w:tab w:val="clear" w:pos="8743"/>
              <w:tab w:val="right" w:pos="9026" w:leader="dot"/>
            </w:tabs>
            <w:rPr/>
          </w:pPr>
          <w:hyperlink w:anchor="__RefHeading___Toc659550_73709187">
            <w:r>
              <w:rPr>
                <w:webHidden/>
                <w:rStyle w:val="IndexLink"/>
              </w:rPr>
              <w:t>1309</w:t>
            </w:r>
            <w:r>
              <w:rPr>
                <w:rStyle w:val="IndexLink"/>
                <w:rtl w:val="true"/>
              </w:rPr>
              <w:t xml:space="preserve">- </w:t>
            </w:r>
            <w:r>
              <w:rPr>
                <w:rStyle w:val="IndexLink"/>
                <w:rtl w:val="true"/>
              </w:rPr>
              <w:t>جوامع تحویل سنی الموالید</w:t>
            </w:r>
            <w:r>
              <w:rPr>
                <w:rStyle w:val="IndexLink"/>
                <w:rtl w:val="true"/>
              </w:rPr>
              <w:tab/>
            </w:r>
            <w:r>
              <w:rPr>
                <w:rStyle w:val="IndexLink"/>
              </w:rPr>
              <w:t>295</w:t>
            </w:r>
          </w:hyperlink>
        </w:p>
        <w:p>
          <w:pPr>
            <w:pStyle w:val="Contents2"/>
            <w:tabs>
              <w:tab w:val="clear" w:pos="8743"/>
              <w:tab w:val="right" w:pos="9026" w:leader="dot"/>
            </w:tabs>
            <w:rPr/>
          </w:pPr>
          <w:hyperlink w:anchor="__RefHeading___Toc659552_73709187">
            <w:r>
              <w:rPr>
                <w:webHidden/>
                <w:rStyle w:val="IndexLink"/>
              </w:rPr>
              <w:t>1310</w:t>
            </w:r>
            <w:r>
              <w:rPr>
                <w:rStyle w:val="IndexLink"/>
                <w:rtl w:val="true"/>
              </w:rPr>
              <w:t xml:space="preserve">- </w:t>
            </w:r>
            <w:r>
              <w:rPr>
                <w:rStyle w:val="IndexLink"/>
                <w:rtl w:val="true"/>
              </w:rPr>
              <w:t>جوامع الکلم</w:t>
            </w:r>
            <w:r>
              <w:rPr>
                <w:rStyle w:val="IndexLink"/>
                <w:rtl w:val="true"/>
              </w:rPr>
              <w:tab/>
            </w:r>
            <w:r>
              <w:rPr>
                <w:rStyle w:val="IndexLink"/>
              </w:rPr>
              <w:t>296</w:t>
            </w:r>
          </w:hyperlink>
        </w:p>
        <w:p>
          <w:pPr>
            <w:pStyle w:val="Contents2"/>
            <w:tabs>
              <w:tab w:val="clear" w:pos="8743"/>
              <w:tab w:val="right" w:pos="9026" w:leader="dot"/>
            </w:tabs>
            <w:rPr/>
          </w:pPr>
          <w:hyperlink w:anchor="__RefHeading___Toc659554_73709187">
            <w:r>
              <w:rPr>
                <w:webHidden/>
                <w:rStyle w:val="IndexLink"/>
              </w:rPr>
              <w:t>1311</w:t>
            </w:r>
            <w:r>
              <w:rPr>
                <w:rStyle w:val="IndexLink"/>
                <w:rtl w:val="true"/>
              </w:rPr>
              <w:t xml:space="preserve">- </w:t>
            </w:r>
            <w:r>
              <w:rPr>
                <w:rStyle w:val="IndexLink"/>
                <w:rtl w:val="true"/>
              </w:rPr>
              <w:t>جوان و پیر</w:t>
            </w:r>
            <w:r>
              <w:rPr>
                <w:rStyle w:val="IndexLink"/>
                <w:rtl w:val="true"/>
              </w:rPr>
              <w:tab/>
            </w:r>
            <w:r>
              <w:rPr>
                <w:rStyle w:val="IndexLink"/>
              </w:rPr>
              <w:t>296</w:t>
            </w:r>
          </w:hyperlink>
        </w:p>
        <w:p>
          <w:pPr>
            <w:pStyle w:val="Contents2"/>
            <w:tabs>
              <w:tab w:val="clear" w:pos="8743"/>
              <w:tab w:val="right" w:pos="9026" w:leader="dot"/>
            </w:tabs>
            <w:rPr/>
          </w:pPr>
          <w:hyperlink w:anchor="__RefHeading___Toc659556_73709187">
            <w:r>
              <w:rPr>
                <w:webHidden/>
                <w:rStyle w:val="IndexLink"/>
              </w:rPr>
              <w:t>1312</w:t>
            </w:r>
            <w:r>
              <w:rPr>
                <w:rStyle w:val="IndexLink"/>
                <w:rtl w:val="true"/>
              </w:rPr>
              <w:t xml:space="preserve">- </w:t>
            </w:r>
            <w:r>
              <w:rPr>
                <w:rStyle w:val="IndexLink"/>
                <w:rtl w:val="true"/>
              </w:rPr>
              <w:t>جواهر الآثار و جواز الابرار</w:t>
            </w:r>
            <w:r>
              <w:rPr>
                <w:rStyle w:val="IndexLink"/>
                <w:rtl w:val="true"/>
              </w:rPr>
              <w:tab/>
            </w:r>
            <w:r>
              <w:rPr>
                <w:rStyle w:val="IndexLink"/>
              </w:rPr>
              <w:t>296</w:t>
            </w:r>
          </w:hyperlink>
        </w:p>
        <w:p>
          <w:pPr>
            <w:pStyle w:val="Contents2"/>
            <w:tabs>
              <w:tab w:val="clear" w:pos="8743"/>
              <w:tab w:val="right" w:pos="9026" w:leader="dot"/>
            </w:tabs>
            <w:rPr/>
          </w:pPr>
          <w:hyperlink w:anchor="__RefHeading___Toc659558_73709187">
            <w:r>
              <w:rPr>
                <w:webHidden/>
                <w:rStyle w:val="IndexLink"/>
              </w:rPr>
              <w:t>1313</w:t>
            </w:r>
            <w:r>
              <w:rPr>
                <w:rStyle w:val="IndexLink"/>
                <w:rtl w:val="true"/>
              </w:rPr>
              <w:t xml:space="preserve">- </w:t>
            </w:r>
            <w:r>
              <w:rPr>
                <w:rStyle w:val="IndexLink"/>
                <w:rtl w:val="true"/>
              </w:rPr>
              <w:t>جواهر الاخبار</w:t>
            </w:r>
            <w:r>
              <w:rPr>
                <w:rStyle w:val="IndexLink"/>
                <w:rtl w:val="true"/>
              </w:rPr>
              <w:tab/>
            </w:r>
            <w:r>
              <w:rPr>
                <w:rStyle w:val="IndexLink"/>
              </w:rPr>
              <w:t>296</w:t>
            </w:r>
          </w:hyperlink>
        </w:p>
        <w:p>
          <w:pPr>
            <w:pStyle w:val="Contents2"/>
            <w:tabs>
              <w:tab w:val="clear" w:pos="8743"/>
              <w:tab w:val="right" w:pos="9026" w:leader="dot"/>
            </w:tabs>
            <w:rPr/>
          </w:pPr>
          <w:hyperlink w:anchor="__RefHeading___Toc659560_73709187">
            <w:r>
              <w:rPr>
                <w:webHidden/>
                <w:rStyle w:val="IndexLink"/>
              </w:rPr>
              <w:t>1314</w:t>
            </w:r>
            <w:r>
              <w:rPr>
                <w:rStyle w:val="IndexLink"/>
                <w:rtl w:val="true"/>
              </w:rPr>
              <w:t xml:space="preserve">- </w:t>
            </w:r>
            <w:r>
              <w:rPr>
                <w:rStyle w:val="IndexLink"/>
                <w:rtl w:val="true"/>
              </w:rPr>
              <w:t>جواهر الاسرار</w:t>
            </w:r>
            <w:r>
              <w:rPr>
                <w:rStyle w:val="IndexLink"/>
                <w:rtl w:val="true"/>
              </w:rPr>
              <w:tab/>
            </w:r>
            <w:r>
              <w:rPr>
                <w:rStyle w:val="IndexLink"/>
              </w:rPr>
              <w:t>297</w:t>
            </w:r>
          </w:hyperlink>
        </w:p>
        <w:p>
          <w:pPr>
            <w:pStyle w:val="Contents2"/>
            <w:tabs>
              <w:tab w:val="clear" w:pos="8743"/>
              <w:tab w:val="right" w:pos="9026" w:leader="dot"/>
            </w:tabs>
            <w:rPr/>
          </w:pPr>
          <w:hyperlink w:anchor="__RefHeading___Toc659562_73709187">
            <w:r>
              <w:rPr>
                <w:webHidden/>
                <w:rStyle w:val="IndexLink"/>
              </w:rPr>
              <w:t>1315</w:t>
            </w:r>
            <w:r>
              <w:rPr>
                <w:rStyle w:val="IndexLink"/>
                <w:rtl w:val="true"/>
              </w:rPr>
              <w:t xml:space="preserve">- </w:t>
            </w:r>
            <w:r>
              <w:rPr>
                <w:rStyle w:val="IndexLink"/>
                <w:rtl w:val="true"/>
              </w:rPr>
              <w:t>جواهر الاسماع</w:t>
            </w:r>
            <w:r>
              <w:rPr>
                <w:rStyle w:val="IndexLink"/>
                <w:rtl w:val="true"/>
              </w:rPr>
              <w:tab/>
            </w:r>
            <w:r>
              <w:rPr>
                <w:rStyle w:val="IndexLink"/>
              </w:rPr>
              <w:t>297</w:t>
            </w:r>
          </w:hyperlink>
        </w:p>
        <w:p>
          <w:pPr>
            <w:pStyle w:val="Contents2"/>
            <w:tabs>
              <w:tab w:val="clear" w:pos="8743"/>
              <w:tab w:val="right" w:pos="9026" w:leader="dot"/>
            </w:tabs>
            <w:rPr/>
          </w:pPr>
          <w:hyperlink w:anchor="__RefHeading___Toc659564_73709187">
            <w:r>
              <w:rPr>
                <w:webHidden/>
                <w:rStyle w:val="IndexLink"/>
              </w:rPr>
              <w:t>1316</w:t>
            </w:r>
            <w:r>
              <w:rPr>
                <w:rStyle w:val="IndexLink"/>
                <w:rtl w:val="true"/>
              </w:rPr>
              <w:t xml:space="preserve">- </w:t>
            </w:r>
            <w:r>
              <w:rPr>
                <w:rStyle w:val="IndexLink"/>
                <w:rtl w:val="true"/>
              </w:rPr>
              <w:t>الجواهر الاعتقادیة</w:t>
            </w:r>
            <w:r>
              <w:rPr>
                <w:rStyle w:val="IndexLink"/>
                <w:rtl w:val="true"/>
              </w:rPr>
              <w:tab/>
            </w:r>
            <w:r>
              <w:rPr>
                <w:rStyle w:val="IndexLink"/>
              </w:rPr>
              <w:t>297</w:t>
            </w:r>
          </w:hyperlink>
        </w:p>
        <w:p>
          <w:pPr>
            <w:pStyle w:val="Contents2"/>
            <w:tabs>
              <w:tab w:val="clear" w:pos="8743"/>
              <w:tab w:val="right" w:pos="9026" w:leader="dot"/>
            </w:tabs>
            <w:rPr/>
          </w:pPr>
          <w:hyperlink w:anchor="__RefHeading___Toc659566_73709187">
            <w:r>
              <w:rPr>
                <w:webHidden/>
                <w:rStyle w:val="IndexLink"/>
              </w:rPr>
              <w:t>1317</w:t>
            </w:r>
            <w:r>
              <w:rPr>
                <w:rStyle w:val="IndexLink"/>
                <w:rtl w:val="true"/>
              </w:rPr>
              <w:t xml:space="preserve">- </w:t>
            </w:r>
            <w:r>
              <w:rPr>
                <w:rStyle w:val="IndexLink"/>
                <w:rtl w:val="true"/>
              </w:rPr>
              <w:t>الجواهر البهیة</w:t>
            </w:r>
            <w:r>
              <w:rPr>
                <w:rStyle w:val="IndexLink"/>
                <w:rtl w:val="true"/>
              </w:rPr>
              <w:tab/>
            </w:r>
            <w:r>
              <w:rPr>
                <w:rStyle w:val="IndexLink"/>
              </w:rPr>
              <w:t>297</w:t>
            </w:r>
          </w:hyperlink>
        </w:p>
        <w:p>
          <w:pPr>
            <w:pStyle w:val="Contents2"/>
            <w:tabs>
              <w:tab w:val="clear" w:pos="8743"/>
              <w:tab w:val="right" w:pos="9026" w:leader="dot"/>
            </w:tabs>
            <w:rPr/>
          </w:pPr>
          <w:hyperlink w:anchor="__RefHeading___Toc659568_73709187">
            <w:r>
              <w:rPr>
                <w:webHidden/>
                <w:rStyle w:val="IndexLink"/>
              </w:rPr>
              <w:t>1318</w:t>
            </w:r>
            <w:r>
              <w:rPr>
                <w:rStyle w:val="IndexLink"/>
                <w:rtl w:val="true"/>
              </w:rPr>
              <w:t xml:space="preserve">- </w:t>
            </w:r>
            <w:r>
              <w:rPr>
                <w:rStyle w:val="IndexLink"/>
                <w:rtl w:val="true"/>
              </w:rPr>
              <w:t>الجواهر الروحیة</w:t>
            </w:r>
            <w:r>
              <w:rPr>
                <w:rStyle w:val="IndexLink"/>
                <w:rtl w:val="true"/>
              </w:rPr>
              <w:tab/>
            </w:r>
            <w:r>
              <w:rPr>
                <w:rStyle w:val="IndexLink"/>
              </w:rPr>
              <w:t>297</w:t>
            </w:r>
          </w:hyperlink>
        </w:p>
        <w:p>
          <w:pPr>
            <w:pStyle w:val="Contents2"/>
            <w:tabs>
              <w:tab w:val="clear" w:pos="8743"/>
              <w:tab w:val="right" w:pos="9026" w:leader="dot"/>
            </w:tabs>
            <w:rPr/>
          </w:pPr>
          <w:hyperlink w:anchor="__RefHeading___Toc659570_73709187">
            <w:r>
              <w:rPr>
                <w:webHidden/>
                <w:rStyle w:val="IndexLink"/>
              </w:rPr>
              <w:t>1319</w:t>
            </w:r>
            <w:r>
              <w:rPr>
                <w:rStyle w:val="IndexLink"/>
                <w:rtl w:val="true"/>
              </w:rPr>
              <w:t xml:space="preserve">- </w:t>
            </w:r>
            <w:r>
              <w:rPr>
                <w:rStyle w:val="IndexLink"/>
                <w:rtl w:val="true"/>
              </w:rPr>
              <w:t>الجواهر السلیمانیة فیما یتعلق بالنیة</w:t>
            </w:r>
            <w:r>
              <w:rPr>
                <w:rStyle w:val="IndexLink"/>
                <w:rtl w:val="true"/>
              </w:rPr>
              <w:tab/>
            </w:r>
            <w:r>
              <w:rPr>
                <w:rStyle w:val="IndexLink"/>
              </w:rPr>
              <w:t>297</w:t>
            </w:r>
          </w:hyperlink>
        </w:p>
        <w:p>
          <w:pPr>
            <w:pStyle w:val="Contents2"/>
            <w:tabs>
              <w:tab w:val="clear" w:pos="8743"/>
              <w:tab w:val="right" w:pos="9026" w:leader="dot"/>
            </w:tabs>
            <w:rPr/>
          </w:pPr>
          <w:hyperlink w:anchor="__RefHeading___Toc659572_73709187">
            <w:r>
              <w:rPr>
                <w:webHidden/>
                <w:rStyle w:val="IndexLink"/>
              </w:rPr>
              <w:t>1320</w:t>
            </w:r>
            <w:r>
              <w:rPr>
                <w:rStyle w:val="IndexLink"/>
                <w:rtl w:val="true"/>
              </w:rPr>
              <w:t xml:space="preserve">- </w:t>
            </w:r>
            <w:r>
              <w:rPr>
                <w:rStyle w:val="IndexLink"/>
                <w:rtl w:val="true"/>
              </w:rPr>
              <w:t>الجواهر السنیة فی شرح الالفیة الشهیدیة</w:t>
            </w:r>
            <w:r>
              <w:rPr>
                <w:rStyle w:val="IndexLink"/>
                <w:rtl w:val="true"/>
              </w:rPr>
              <w:tab/>
            </w:r>
            <w:r>
              <w:rPr>
                <w:rStyle w:val="IndexLink"/>
              </w:rPr>
              <w:t>298</w:t>
            </w:r>
          </w:hyperlink>
        </w:p>
        <w:p>
          <w:pPr>
            <w:pStyle w:val="Contents2"/>
            <w:tabs>
              <w:tab w:val="clear" w:pos="8743"/>
              <w:tab w:val="right" w:pos="9026" w:leader="dot"/>
            </w:tabs>
            <w:rPr/>
          </w:pPr>
          <w:hyperlink w:anchor="__RefHeading___Toc659574_73709187">
            <w:r>
              <w:rPr>
                <w:webHidden/>
                <w:rStyle w:val="IndexLink"/>
              </w:rPr>
              <w:t>1321</w:t>
            </w:r>
            <w:r>
              <w:rPr>
                <w:rStyle w:val="IndexLink"/>
                <w:rtl w:val="true"/>
              </w:rPr>
              <w:t xml:space="preserve">- </w:t>
            </w:r>
            <w:r>
              <w:rPr>
                <w:rStyle w:val="IndexLink"/>
                <w:rtl w:val="true"/>
              </w:rPr>
              <w:t>جواهر العجائب</w:t>
            </w:r>
            <w:r>
              <w:rPr>
                <w:rStyle w:val="IndexLink"/>
                <w:rtl w:val="true"/>
              </w:rPr>
              <w:tab/>
            </w:r>
            <w:r>
              <w:rPr>
                <w:rStyle w:val="IndexLink"/>
              </w:rPr>
              <w:t>298</w:t>
            </w:r>
          </w:hyperlink>
        </w:p>
        <w:p>
          <w:pPr>
            <w:pStyle w:val="Contents2"/>
            <w:tabs>
              <w:tab w:val="clear" w:pos="8743"/>
              <w:tab w:val="right" w:pos="9026" w:leader="dot"/>
            </w:tabs>
            <w:rPr/>
          </w:pPr>
          <w:hyperlink w:anchor="__RefHeading___Toc659576_73709187">
            <w:r>
              <w:rPr>
                <w:webHidden/>
                <w:rStyle w:val="IndexLink"/>
              </w:rPr>
              <w:t>1322</w:t>
            </w:r>
            <w:r>
              <w:rPr>
                <w:rStyle w:val="IndexLink"/>
                <w:rtl w:val="true"/>
              </w:rPr>
              <w:t xml:space="preserve">- </w:t>
            </w:r>
            <w:r>
              <w:rPr>
                <w:rStyle w:val="IndexLink"/>
                <w:rtl w:val="true"/>
              </w:rPr>
              <w:t>جواهر العقول فی تقریر قواعد الاصول</w:t>
            </w:r>
            <w:r>
              <w:rPr>
                <w:rStyle w:val="IndexLink"/>
                <w:rtl w:val="true"/>
              </w:rPr>
              <w:tab/>
            </w:r>
            <w:r>
              <w:rPr>
                <w:rStyle w:val="IndexLink"/>
              </w:rPr>
              <w:t>298</w:t>
            </w:r>
          </w:hyperlink>
        </w:p>
        <w:p>
          <w:pPr>
            <w:pStyle w:val="Contents2"/>
            <w:tabs>
              <w:tab w:val="clear" w:pos="8743"/>
              <w:tab w:val="right" w:pos="9026" w:leader="dot"/>
            </w:tabs>
            <w:rPr/>
          </w:pPr>
          <w:hyperlink w:anchor="__RefHeading___Toc659578_73709187">
            <w:r>
              <w:rPr>
                <w:webHidden/>
                <w:rStyle w:val="IndexLink"/>
              </w:rPr>
              <w:t>1323</w:t>
            </w:r>
            <w:r>
              <w:rPr>
                <w:rStyle w:val="IndexLink"/>
                <w:rtl w:val="true"/>
              </w:rPr>
              <w:t xml:space="preserve">- </w:t>
            </w:r>
            <w:r>
              <w:rPr>
                <w:rStyle w:val="IndexLink"/>
                <w:rtl w:val="true"/>
              </w:rPr>
              <w:t>جواهر القرآن</w:t>
            </w:r>
            <w:r>
              <w:rPr>
                <w:rStyle w:val="IndexLink"/>
                <w:rtl w:val="true"/>
              </w:rPr>
              <w:tab/>
            </w:r>
            <w:r>
              <w:rPr>
                <w:rStyle w:val="IndexLink"/>
              </w:rPr>
              <w:t>298</w:t>
            </w:r>
          </w:hyperlink>
        </w:p>
        <w:p>
          <w:pPr>
            <w:pStyle w:val="Contents2"/>
            <w:tabs>
              <w:tab w:val="clear" w:pos="8743"/>
              <w:tab w:val="right" w:pos="9026" w:leader="dot"/>
            </w:tabs>
            <w:rPr/>
          </w:pPr>
          <w:hyperlink w:anchor="__RefHeading___Toc659580_73709187">
            <w:r>
              <w:rPr>
                <w:webHidden/>
                <w:rStyle w:val="IndexLink"/>
              </w:rPr>
              <w:t>1324</w:t>
            </w:r>
            <w:r>
              <w:rPr>
                <w:rStyle w:val="IndexLink"/>
                <w:rtl w:val="true"/>
              </w:rPr>
              <w:t xml:space="preserve">- </w:t>
            </w:r>
            <w:r>
              <w:rPr>
                <w:rStyle w:val="IndexLink"/>
                <w:rtl w:val="true"/>
              </w:rPr>
              <w:t>جواهر الکلام فی الخصال المحمودة فی الانام</w:t>
            </w:r>
            <w:r>
              <w:rPr>
                <w:rStyle w:val="IndexLink"/>
                <w:rtl w:val="true"/>
              </w:rPr>
              <w:tab/>
            </w:r>
            <w:r>
              <w:rPr>
                <w:rStyle w:val="IndexLink"/>
              </w:rPr>
              <w:t>298</w:t>
            </w:r>
          </w:hyperlink>
        </w:p>
        <w:p>
          <w:pPr>
            <w:pStyle w:val="Contents2"/>
            <w:tabs>
              <w:tab w:val="clear" w:pos="8743"/>
              <w:tab w:val="right" w:pos="9026" w:leader="dot"/>
            </w:tabs>
            <w:rPr/>
          </w:pPr>
          <w:hyperlink w:anchor="__RefHeading___Toc659582_73709187">
            <w:r>
              <w:rPr>
                <w:webHidden/>
                <w:rStyle w:val="IndexLink"/>
              </w:rPr>
              <w:t>1325</w:t>
            </w:r>
            <w:r>
              <w:rPr>
                <w:rStyle w:val="IndexLink"/>
                <w:rtl w:val="true"/>
              </w:rPr>
              <w:t xml:space="preserve">- </w:t>
            </w:r>
            <w:r>
              <w:rPr>
                <w:rStyle w:val="IndexLink"/>
                <w:rtl w:val="true"/>
              </w:rPr>
              <w:t>جواهر الکلمات لبصائر النسمات</w:t>
            </w:r>
            <w:r>
              <w:rPr>
                <w:rStyle w:val="IndexLink"/>
                <w:rtl w:val="true"/>
              </w:rPr>
              <w:tab/>
            </w:r>
            <w:r>
              <w:rPr>
                <w:rStyle w:val="IndexLink"/>
              </w:rPr>
              <w:t>298</w:t>
            </w:r>
          </w:hyperlink>
        </w:p>
        <w:p>
          <w:pPr>
            <w:pStyle w:val="Contents2"/>
            <w:tabs>
              <w:tab w:val="clear" w:pos="8743"/>
              <w:tab w:val="right" w:pos="9026" w:leader="dot"/>
            </w:tabs>
            <w:rPr/>
          </w:pPr>
          <w:hyperlink w:anchor="__RefHeading___Toc659584_73709187">
            <w:r>
              <w:rPr>
                <w:webHidden/>
                <w:rStyle w:val="IndexLink"/>
              </w:rPr>
              <w:t>1326</w:t>
            </w:r>
            <w:r>
              <w:rPr>
                <w:rStyle w:val="IndexLink"/>
                <w:rtl w:val="true"/>
              </w:rPr>
              <w:t xml:space="preserve">- </w:t>
            </w:r>
            <w:r>
              <w:rPr>
                <w:rStyle w:val="IndexLink"/>
                <w:rtl w:val="true"/>
              </w:rPr>
              <w:t>جواهر اللغات</w:t>
            </w:r>
            <w:r>
              <w:rPr>
                <w:rStyle w:val="IndexLink"/>
                <w:rtl w:val="true"/>
              </w:rPr>
              <w:tab/>
            </w:r>
            <w:r>
              <w:rPr>
                <w:rStyle w:val="IndexLink"/>
              </w:rPr>
              <w:t>299</w:t>
            </w:r>
          </w:hyperlink>
        </w:p>
        <w:p>
          <w:pPr>
            <w:pStyle w:val="Contents2"/>
            <w:tabs>
              <w:tab w:val="clear" w:pos="8743"/>
              <w:tab w:val="right" w:pos="9026" w:leader="dot"/>
            </w:tabs>
            <w:rPr/>
          </w:pPr>
          <w:hyperlink w:anchor="__RefHeading___Toc659586_73709187">
            <w:r>
              <w:rPr>
                <w:webHidden/>
                <w:rStyle w:val="IndexLink"/>
              </w:rPr>
              <w:t>1327</w:t>
            </w:r>
            <w:r>
              <w:rPr>
                <w:rStyle w:val="IndexLink"/>
                <w:rtl w:val="true"/>
              </w:rPr>
              <w:t xml:space="preserve">- </w:t>
            </w:r>
            <w:r>
              <w:rPr>
                <w:rStyle w:val="IndexLink"/>
                <w:rtl w:val="true"/>
              </w:rPr>
              <w:t>جواهر المطالب</w:t>
            </w:r>
            <w:r>
              <w:rPr>
                <w:rStyle w:val="IndexLink"/>
                <w:rtl w:val="true"/>
              </w:rPr>
              <w:tab/>
            </w:r>
            <w:r>
              <w:rPr>
                <w:rStyle w:val="IndexLink"/>
              </w:rPr>
              <w:t>299</w:t>
            </w:r>
          </w:hyperlink>
        </w:p>
        <w:p>
          <w:pPr>
            <w:pStyle w:val="Contents2"/>
            <w:tabs>
              <w:tab w:val="clear" w:pos="8743"/>
              <w:tab w:val="right" w:pos="9026" w:leader="dot"/>
            </w:tabs>
            <w:rPr/>
          </w:pPr>
          <w:hyperlink w:anchor="__RefHeading___Toc659588_73709187">
            <w:r>
              <w:rPr>
                <w:webHidden/>
                <w:rStyle w:val="IndexLink"/>
              </w:rPr>
              <w:t>1328</w:t>
            </w:r>
            <w:r>
              <w:rPr>
                <w:rStyle w:val="IndexLink"/>
                <w:rtl w:val="true"/>
              </w:rPr>
              <w:t xml:space="preserve">- </w:t>
            </w:r>
            <w:r>
              <w:rPr>
                <w:rStyle w:val="IndexLink"/>
                <w:rtl w:val="true"/>
              </w:rPr>
              <w:t>الجواهر المقطعة</w:t>
            </w:r>
            <w:r>
              <w:rPr>
                <w:rStyle w:val="IndexLink"/>
                <w:rtl w:val="true"/>
              </w:rPr>
              <w:tab/>
            </w:r>
            <w:r>
              <w:rPr>
                <w:rStyle w:val="IndexLink"/>
              </w:rPr>
              <w:t>299</w:t>
            </w:r>
          </w:hyperlink>
        </w:p>
        <w:p>
          <w:pPr>
            <w:pStyle w:val="Contents2"/>
            <w:tabs>
              <w:tab w:val="clear" w:pos="8743"/>
              <w:tab w:val="right" w:pos="9026" w:leader="dot"/>
            </w:tabs>
            <w:rPr/>
          </w:pPr>
          <w:hyperlink w:anchor="__RefHeading___Toc659590_73709187">
            <w:r>
              <w:rPr>
                <w:webHidden/>
                <w:rStyle w:val="IndexLink"/>
              </w:rPr>
              <w:t>1329</w:t>
            </w:r>
            <w:r>
              <w:rPr>
                <w:rStyle w:val="IndexLink"/>
                <w:rtl w:val="true"/>
              </w:rPr>
              <w:t xml:space="preserve">- </w:t>
            </w:r>
            <w:r>
              <w:rPr>
                <w:rStyle w:val="IndexLink"/>
                <w:rtl w:val="true"/>
              </w:rPr>
              <w:t>جواهرنامه</w:t>
            </w:r>
            <w:r>
              <w:rPr>
                <w:rStyle w:val="IndexLink"/>
                <w:rtl w:val="true"/>
              </w:rPr>
              <w:tab/>
            </w:r>
            <w:r>
              <w:rPr>
                <w:rStyle w:val="IndexLink"/>
              </w:rPr>
              <w:t>300</w:t>
            </w:r>
          </w:hyperlink>
        </w:p>
        <w:p>
          <w:pPr>
            <w:pStyle w:val="Contents2"/>
            <w:tabs>
              <w:tab w:val="clear" w:pos="8743"/>
              <w:tab w:val="right" w:pos="9026" w:leader="dot"/>
            </w:tabs>
            <w:rPr/>
          </w:pPr>
          <w:hyperlink w:anchor="__RefHeading___Toc659592_73709187">
            <w:r>
              <w:rPr>
                <w:webHidden/>
                <w:rStyle w:val="IndexLink"/>
              </w:rPr>
              <w:t>1330</w:t>
            </w:r>
            <w:r>
              <w:rPr>
                <w:rStyle w:val="IndexLink"/>
                <w:rtl w:val="true"/>
              </w:rPr>
              <w:t xml:space="preserve">- </w:t>
            </w:r>
            <w:r>
              <w:rPr>
                <w:rStyle w:val="IndexLink"/>
                <w:rtl w:val="true"/>
              </w:rPr>
              <w:t>الجواهر النفیسة</w:t>
            </w:r>
            <w:r>
              <w:rPr>
                <w:rStyle w:val="IndexLink"/>
                <w:rtl w:val="true"/>
              </w:rPr>
              <w:tab/>
            </w:r>
            <w:r>
              <w:rPr>
                <w:rStyle w:val="IndexLink"/>
              </w:rPr>
              <w:t>300</w:t>
            </w:r>
          </w:hyperlink>
        </w:p>
        <w:p>
          <w:pPr>
            <w:pStyle w:val="Contents2"/>
            <w:tabs>
              <w:tab w:val="clear" w:pos="8743"/>
              <w:tab w:val="right" w:pos="9026" w:leader="dot"/>
            </w:tabs>
            <w:rPr/>
          </w:pPr>
          <w:hyperlink w:anchor="__RefHeading___Toc659594_73709187">
            <w:r>
              <w:rPr>
                <w:webHidden/>
                <w:rStyle w:val="IndexLink"/>
              </w:rPr>
              <w:t>1331</w:t>
            </w:r>
            <w:r>
              <w:rPr>
                <w:rStyle w:val="IndexLink"/>
                <w:rtl w:val="true"/>
              </w:rPr>
              <w:t xml:space="preserve">- </w:t>
            </w:r>
            <w:r>
              <w:rPr>
                <w:rStyle w:val="IndexLink"/>
                <w:rtl w:val="true"/>
              </w:rPr>
              <w:t>الجوهر المکنون فی القبائل و البطون</w:t>
            </w:r>
            <w:r>
              <w:rPr>
                <w:rStyle w:val="IndexLink"/>
                <w:rtl w:val="true"/>
              </w:rPr>
              <w:tab/>
            </w:r>
            <w:r>
              <w:rPr>
                <w:rStyle w:val="IndexLink"/>
              </w:rPr>
              <w:t>300</w:t>
            </w:r>
          </w:hyperlink>
        </w:p>
        <w:p>
          <w:pPr>
            <w:pStyle w:val="Contents2"/>
            <w:tabs>
              <w:tab w:val="clear" w:pos="8743"/>
              <w:tab w:val="right" w:pos="9026" w:leader="dot"/>
            </w:tabs>
            <w:rPr/>
          </w:pPr>
          <w:hyperlink w:anchor="__RefHeading___Toc659596_73709187">
            <w:r>
              <w:rPr>
                <w:webHidden/>
                <w:rStyle w:val="IndexLink"/>
              </w:rPr>
              <w:t>1332</w:t>
            </w:r>
            <w:r>
              <w:rPr>
                <w:rStyle w:val="IndexLink"/>
                <w:rtl w:val="true"/>
              </w:rPr>
              <w:t xml:space="preserve">- </w:t>
            </w:r>
            <w:r>
              <w:rPr>
                <w:rStyle w:val="IndexLink"/>
                <w:rtl w:val="true"/>
              </w:rPr>
              <w:t>جوهرة البیان فی القول فی تحریف بعض آی القرآن</w:t>
            </w:r>
            <w:r>
              <w:rPr>
                <w:rStyle w:val="IndexLink"/>
                <w:rtl w:val="true"/>
              </w:rPr>
              <w:tab/>
            </w:r>
            <w:r>
              <w:rPr>
                <w:rStyle w:val="IndexLink"/>
              </w:rPr>
              <w:t>300</w:t>
            </w:r>
          </w:hyperlink>
        </w:p>
        <w:p>
          <w:pPr>
            <w:pStyle w:val="Contents2"/>
            <w:tabs>
              <w:tab w:val="clear" w:pos="8743"/>
              <w:tab w:val="right" w:pos="9026" w:leader="dot"/>
            </w:tabs>
            <w:rPr/>
          </w:pPr>
          <w:hyperlink w:anchor="__RefHeading___Toc659598_73709187">
            <w:r>
              <w:rPr>
                <w:webHidden/>
                <w:rStyle w:val="IndexLink"/>
              </w:rPr>
              <w:t>1333</w:t>
            </w:r>
            <w:r>
              <w:rPr>
                <w:rStyle w:val="IndexLink"/>
                <w:rtl w:val="true"/>
              </w:rPr>
              <w:t xml:space="preserve">- </w:t>
            </w:r>
            <w:r>
              <w:rPr>
                <w:rStyle w:val="IndexLink"/>
                <w:rtl w:val="true"/>
              </w:rPr>
              <w:t>الجوهرة الفریدة فی تلخیص العقیدة</w:t>
            </w:r>
            <w:r>
              <w:rPr>
                <w:rStyle w:val="IndexLink"/>
                <w:rtl w:val="true"/>
              </w:rPr>
              <w:tab/>
            </w:r>
            <w:r>
              <w:rPr>
                <w:rStyle w:val="IndexLink"/>
              </w:rPr>
              <w:t>300</w:t>
            </w:r>
          </w:hyperlink>
        </w:p>
        <w:p>
          <w:pPr>
            <w:pStyle w:val="Contents2"/>
            <w:tabs>
              <w:tab w:val="clear" w:pos="8743"/>
              <w:tab w:val="right" w:pos="9026" w:leader="dot"/>
            </w:tabs>
            <w:rPr/>
          </w:pPr>
          <w:hyperlink w:anchor="__RefHeading___Toc659600_73709187">
            <w:r>
              <w:rPr>
                <w:webHidden/>
                <w:rStyle w:val="IndexLink"/>
              </w:rPr>
              <w:t>1334</w:t>
            </w:r>
            <w:r>
              <w:rPr>
                <w:rStyle w:val="IndexLink"/>
                <w:rtl w:val="true"/>
              </w:rPr>
              <w:t xml:space="preserve">- </w:t>
            </w:r>
            <w:r>
              <w:rPr>
                <w:rStyle w:val="IndexLink"/>
                <w:rtl w:val="true"/>
              </w:rPr>
              <w:t>الجوهرة فی شرح التبصرة</w:t>
            </w:r>
            <w:r>
              <w:rPr>
                <w:rStyle w:val="IndexLink"/>
                <w:rtl w:val="true"/>
              </w:rPr>
              <w:tab/>
            </w:r>
            <w:r>
              <w:rPr>
                <w:rStyle w:val="IndexLink"/>
              </w:rPr>
              <w:t>300</w:t>
            </w:r>
          </w:hyperlink>
        </w:p>
        <w:p>
          <w:pPr>
            <w:pStyle w:val="Contents2"/>
            <w:tabs>
              <w:tab w:val="clear" w:pos="8743"/>
              <w:tab w:val="right" w:pos="9026" w:leader="dot"/>
            </w:tabs>
            <w:rPr/>
          </w:pPr>
          <w:hyperlink w:anchor="__RefHeading___Toc659602_73709187">
            <w:r>
              <w:rPr>
                <w:webHidden/>
                <w:rStyle w:val="IndexLink"/>
              </w:rPr>
              <w:t>1335</w:t>
            </w:r>
            <w:r>
              <w:rPr>
                <w:rStyle w:val="IndexLink"/>
                <w:rtl w:val="true"/>
              </w:rPr>
              <w:t xml:space="preserve">- </w:t>
            </w:r>
            <w:r>
              <w:rPr>
                <w:rStyle w:val="IndexLink"/>
                <w:rtl w:val="true"/>
              </w:rPr>
              <w:t>الجوهرة فی شرح التبصرة</w:t>
            </w:r>
            <w:r>
              <w:rPr>
                <w:rStyle w:val="IndexLink"/>
                <w:rtl w:val="true"/>
              </w:rPr>
              <w:tab/>
            </w:r>
            <w:r>
              <w:rPr>
                <w:rStyle w:val="IndexLink"/>
              </w:rPr>
              <w:t>300</w:t>
            </w:r>
          </w:hyperlink>
        </w:p>
        <w:p>
          <w:pPr>
            <w:pStyle w:val="Contents2"/>
            <w:tabs>
              <w:tab w:val="clear" w:pos="8743"/>
              <w:tab w:val="right" w:pos="9026" w:leader="dot"/>
            </w:tabs>
            <w:rPr/>
          </w:pPr>
          <w:hyperlink w:anchor="__RefHeading___Toc659604_73709187">
            <w:r>
              <w:rPr>
                <w:webHidden/>
                <w:rStyle w:val="IndexLink"/>
              </w:rPr>
              <w:t>1336</w:t>
            </w:r>
            <w:r>
              <w:rPr>
                <w:rStyle w:val="IndexLink"/>
                <w:rtl w:val="true"/>
              </w:rPr>
              <w:t xml:space="preserve">- </w:t>
            </w:r>
            <w:r>
              <w:rPr>
                <w:rStyle w:val="IndexLink"/>
                <w:rtl w:val="true"/>
              </w:rPr>
              <w:t>الجوهرة النجفیة فی شرح الدرة الغرویة</w:t>
            </w:r>
            <w:r>
              <w:rPr>
                <w:rStyle w:val="IndexLink"/>
                <w:rtl w:val="true"/>
              </w:rPr>
              <w:tab/>
            </w:r>
            <w:r>
              <w:rPr>
                <w:rStyle w:val="IndexLink"/>
              </w:rPr>
              <w:t>301</w:t>
            </w:r>
          </w:hyperlink>
        </w:p>
        <w:p>
          <w:pPr>
            <w:pStyle w:val="Contents2"/>
            <w:tabs>
              <w:tab w:val="clear" w:pos="8743"/>
              <w:tab w:val="right" w:pos="9026" w:leader="dot"/>
            </w:tabs>
            <w:rPr/>
          </w:pPr>
          <w:hyperlink w:anchor="__RefHeading___Toc659606_73709187">
            <w:r>
              <w:rPr>
                <w:webHidden/>
                <w:rStyle w:val="IndexLink"/>
              </w:rPr>
              <w:t>1337</w:t>
            </w:r>
            <w:r>
              <w:rPr>
                <w:rStyle w:val="IndexLink"/>
                <w:rtl w:val="true"/>
              </w:rPr>
              <w:t xml:space="preserve">- </w:t>
            </w:r>
            <w:r>
              <w:rPr>
                <w:rStyle w:val="IndexLink"/>
                <w:rtl w:val="true"/>
              </w:rPr>
              <w:t>الجیب المربع</w:t>
            </w:r>
            <w:r>
              <w:rPr>
                <w:rStyle w:val="IndexLink"/>
                <w:rtl w:val="true"/>
              </w:rPr>
              <w:tab/>
            </w:r>
            <w:r>
              <w:rPr>
                <w:rStyle w:val="IndexLink"/>
              </w:rPr>
              <w:t>301</w:t>
            </w:r>
          </w:hyperlink>
        </w:p>
        <w:p>
          <w:pPr>
            <w:pStyle w:val="Contents2"/>
            <w:tabs>
              <w:tab w:val="clear" w:pos="8743"/>
              <w:tab w:val="right" w:pos="9026" w:leader="dot"/>
            </w:tabs>
            <w:rPr/>
          </w:pPr>
          <w:hyperlink w:anchor="__RefHeading___Toc659608_73709187">
            <w:r>
              <w:rPr>
                <w:webHidden/>
                <w:rStyle w:val="IndexLink"/>
              </w:rPr>
              <w:t>1338</w:t>
            </w:r>
            <w:r>
              <w:rPr>
                <w:rStyle w:val="IndexLink"/>
                <w:rtl w:val="true"/>
              </w:rPr>
              <w:t xml:space="preserve">- </w:t>
            </w:r>
            <w:r>
              <w:rPr>
                <w:rStyle w:val="IndexLink"/>
                <w:rtl w:val="true"/>
              </w:rPr>
              <w:t>چشمه فیض</w:t>
            </w:r>
            <w:r>
              <w:rPr>
                <w:rStyle w:val="IndexLink"/>
                <w:rtl w:val="true"/>
              </w:rPr>
              <w:tab/>
            </w:r>
            <w:r>
              <w:rPr>
                <w:rStyle w:val="IndexLink"/>
              </w:rPr>
              <w:t>301</w:t>
            </w:r>
          </w:hyperlink>
        </w:p>
        <w:p>
          <w:pPr>
            <w:pStyle w:val="Contents2"/>
            <w:tabs>
              <w:tab w:val="clear" w:pos="8743"/>
              <w:tab w:val="right" w:pos="9026" w:leader="dot"/>
            </w:tabs>
            <w:rPr/>
          </w:pPr>
          <w:hyperlink w:anchor="__RefHeading___Toc659610_73709187">
            <w:r>
              <w:rPr>
                <w:webHidden/>
                <w:rStyle w:val="IndexLink"/>
              </w:rPr>
              <w:t>1339</w:t>
            </w:r>
            <w:r>
              <w:rPr>
                <w:rStyle w:val="IndexLink"/>
                <w:rtl w:val="true"/>
              </w:rPr>
              <w:t xml:space="preserve">- </w:t>
            </w:r>
            <w:r>
              <w:rPr>
                <w:rStyle w:val="IndexLink"/>
                <w:rtl w:val="true"/>
              </w:rPr>
              <w:t>چهار صفر</w:t>
            </w:r>
            <w:r>
              <w:rPr>
                <w:rStyle w:val="IndexLink"/>
                <w:rtl w:val="true"/>
              </w:rPr>
              <w:tab/>
            </w:r>
            <w:r>
              <w:rPr>
                <w:rStyle w:val="IndexLink"/>
              </w:rPr>
              <w:t>301</w:t>
            </w:r>
          </w:hyperlink>
        </w:p>
        <w:p>
          <w:pPr>
            <w:pStyle w:val="Contents2"/>
            <w:tabs>
              <w:tab w:val="clear" w:pos="8743"/>
              <w:tab w:val="right" w:pos="9026" w:leader="dot"/>
            </w:tabs>
            <w:rPr/>
          </w:pPr>
          <w:hyperlink w:anchor="__RefHeading___Toc659612_73709187">
            <w:r>
              <w:rPr>
                <w:webHidden/>
                <w:rStyle w:val="IndexLink"/>
              </w:rPr>
              <w:t>1340</w:t>
            </w:r>
            <w:r>
              <w:rPr>
                <w:rStyle w:val="IndexLink"/>
                <w:rtl w:val="true"/>
              </w:rPr>
              <w:t xml:space="preserve">- </w:t>
            </w:r>
            <w:r>
              <w:rPr>
                <w:rStyle w:val="IndexLink"/>
                <w:rtl w:val="true"/>
              </w:rPr>
              <w:t>چهار فصل</w:t>
            </w:r>
            <w:r>
              <w:rPr>
                <w:rStyle w:val="IndexLink"/>
                <w:rtl w:val="true"/>
              </w:rPr>
              <w:tab/>
            </w:r>
            <w:r>
              <w:rPr>
                <w:rStyle w:val="IndexLink"/>
              </w:rPr>
              <w:t>301</w:t>
            </w:r>
          </w:hyperlink>
        </w:p>
        <w:p>
          <w:pPr>
            <w:pStyle w:val="Contents2"/>
            <w:tabs>
              <w:tab w:val="clear" w:pos="8743"/>
              <w:tab w:val="right" w:pos="9026" w:leader="dot"/>
            </w:tabs>
            <w:rPr/>
          </w:pPr>
          <w:hyperlink w:anchor="__RefHeading___Toc659614_73709187">
            <w:r>
              <w:rPr>
                <w:webHidden/>
                <w:rStyle w:val="IndexLink"/>
              </w:rPr>
              <w:t>1341</w:t>
            </w:r>
            <w:r>
              <w:rPr>
                <w:rStyle w:val="IndexLink"/>
                <w:rtl w:val="true"/>
              </w:rPr>
              <w:t xml:space="preserve">- </w:t>
            </w:r>
            <w:r>
              <w:rPr>
                <w:rStyle w:val="IndexLink"/>
                <w:rtl w:val="true"/>
              </w:rPr>
              <w:t>چهارده حدیث</w:t>
            </w:r>
            <w:r>
              <w:rPr>
                <w:rStyle w:val="IndexLink"/>
                <w:rtl w:val="true"/>
              </w:rPr>
              <w:tab/>
            </w:r>
            <w:r>
              <w:rPr>
                <w:rStyle w:val="IndexLink"/>
              </w:rPr>
              <w:t>301</w:t>
            </w:r>
          </w:hyperlink>
        </w:p>
        <w:p>
          <w:pPr>
            <w:pStyle w:val="Contents2"/>
            <w:tabs>
              <w:tab w:val="clear" w:pos="8743"/>
              <w:tab w:val="right" w:pos="9026" w:leader="dot"/>
            </w:tabs>
            <w:rPr/>
          </w:pPr>
          <w:hyperlink w:anchor="__RefHeading___Toc659616_73709187">
            <w:r>
              <w:rPr>
                <w:webHidden/>
                <w:rStyle w:val="IndexLink"/>
              </w:rPr>
              <w:t>1342</w:t>
            </w:r>
            <w:r>
              <w:rPr>
                <w:rStyle w:val="IndexLink"/>
                <w:rtl w:val="true"/>
              </w:rPr>
              <w:t xml:space="preserve">- </w:t>
            </w:r>
            <w:r>
              <w:rPr>
                <w:rStyle w:val="IndexLink"/>
                <w:rtl w:val="true"/>
              </w:rPr>
              <w:t>چهل صباح</w:t>
            </w:r>
            <w:r>
              <w:rPr>
                <w:rStyle w:val="IndexLink"/>
                <w:rtl w:val="true"/>
              </w:rPr>
              <w:tab/>
            </w:r>
            <w:r>
              <w:rPr>
                <w:rStyle w:val="IndexLink"/>
              </w:rPr>
              <w:t>301</w:t>
            </w:r>
          </w:hyperlink>
        </w:p>
        <w:p>
          <w:pPr>
            <w:pStyle w:val="Contents2"/>
            <w:tabs>
              <w:tab w:val="clear" w:pos="8743"/>
              <w:tab w:val="right" w:pos="9026" w:leader="dot"/>
            </w:tabs>
            <w:rPr/>
          </w:pPr>
          <w:hyperlink w:anchor="__RefHeading___Toc659618_73709187">
            <w:r>
              <w:rPr>
                <w:webHidden/>
                <w:rStyle w:val="IndexLink"/>
              </w:rPr>
              <w:t>1343</w:t>
            </w:r>
            <w:r>
              <w:rPr>
                <w:rStyle w:val="IndexLink"/>
                <w:rtl w:val="true"/>
              </w:rPr>
              <w:t xml:space="preserve">- </w:t>
            </w:r>
            <w:r>
              <w:rPr>
                <w:rStyle w:val="IndexLink"/>
                <w:rtl w:val="true"/>
              </w:rPr>
              <w:t>الحاشیة علی أصول الکافی</w:t>
            </w:r>
            <w:r>
              <w:rPr>
                <w:rStyle w:val="IndexLink"/>
                <w:rtl w:val="true"/>
              </w:rPr>
              <w:tab/>
            </w:r>
            <w:r>
              <w:rPr>
                <w:rStyle w:val="IndexLink"/>
              </w:rPr>
              <w:t>302</w:t>
            </w:r>
          </w:hyperlink>
        </w:p>
        <w:p>
          <w:pPr>
            <w:pStyle w:val="Contents2"/>
            <w:tabs>
              <w:tab w:val="clear" w:pos="8743"/>
              <w:tab w:val="right" w:pos="9026" w:leader="dot"/>
            </w:tabs>
            <w:rPr/>
          </w:pPr>
          <w:hyperlink w:anchor="__RefHeading___Toc659620_73709187">
            <w:r>
              <w:rPr>
                <w:webHidden/>
                <w:rStyle w:val="IndexLink"/>
              </w:rPr>
              <w:t>1344</w:t>
            </w:r>
            <w:r>
              <w:rPr>
                <w:rStyle w:val="IndexLink"/>
                <w:rtl w:val="true"/>
              </w:rPr>
              <w:t xml:space="preserve">- </w:t>
            </w:r>
            <w:r>
              <w:rPr>
                <w:rStyle w:val="IndexLink"/>
                <w:rtl w:val="true"/>
              </w:rPr>
              <w:t>الحاشیة علی الحاشیة الیزدیة علی التهذیب</w:t>
            </w:r>
            <w:r>
              <w:rPr>
                <w:rStyle w:val="IndexLink"/>
                <w:rtl w:val="true"/>
              </w:rPr>
              <w:tab/>
            </w:r>
            <w:r>
              <w:rPr>
                <w:rStyle w:val="IndexLink"/>
              </w:rPr>
              <w:t>302</w:t>
            </w:r>
          </w:hyperlink>
        </w:p>
        <w:p>
          <w:pPr>
            <w:pStyle w:val="Contents2"/>
            <w:tabs>
              <w:tab w:val="clear" w:pos="8743"/>
              <w:tab w:val="right" w:pos="9026" w:leader="dot"/>
            </w:tabs>
            <w:rPr/>
          </w:pPr>
          <w:hyperlink w:anchor="__RefHeading___Toc659622_73709187">
            <w:r>
              <w:rPr>
                <w:webHidden/>
                <w:rStyle w:val="IndexLink"/>
              </w:rPr>
              <w:t>1345</w:t>
            </w:r>
            <w:r>
              <w:rPr>
                <w:rStyle w:val="IndexLink"/>
                <w:rtl w:val="true"/>
              </w:rPr>
              <w:t xml:space="preserve">- </w:t>
            </w:r>
            <w:r>
              <w:rPr>
                <w:rStyle w:val="IndexLink"/>
                <w:rtl w:val="true"/>
              </w:rPr>
              <w:t>الحاشیة علی درر الفوائد</w:t>
            </w:r>
            <w:r>
              <w:rPr>
                <w:rStyle w:val="IndexLink"/>
                <w:rtl w:val="true"/>
              </w:rPr>
              <w:tab/>
            </w:r>
            <w:r>
              <w:rPr>
                <w:rStyle w:val="IndexLink"/>
              </w:rPr>
              <w:t>302</w:t>
            </w:r>
          </w:hyperlink>
        </w:p>
        <w:p>
          <w:pPr>
            <w:pStyle w:val="Contents2"/>
            <w:tabs>
              <w:tab w:val="clear" w:pos="8743"/>
              <w:tab w:val="right" w:pos="9026" w:leader="dot"/>
            </w:tabs>
            <w:rPr/>
          </w:pPr>
          <w:hyperlink w:anchor="__RefHeading___Toc659624_73709187">
            <w:r>
              <w:rPr>
                <w:webHidden/>
                <w:rStyle w:val="IndexLink"/>
              </w:rPr>
              <w:t>1346</w:t>
            </w:r>
            <w:r>
              <w:rPr>
                <w:rStyle w:val="IndexLink"/>
                <w:rtl w:val="true"/>
              </w:rPr>
              <w:t xml:space="preserve">- </w:t>
            </w:r>
            <w:r>
              <w:rPr>
                <w:rStyle w:val="IndexLink"/>
                <w:rtl w:val="true"/>
              </w:rPr>
              <w:t>الحاشیة علی الرسائل</w:t>
            </w:r>
            <w:r>
              <w:rPr>
                <w:rStyle w:val="IndexLink"/>
                <w:rtl w:val="true"/>
              </w:rPr>
              <w:tab/>
            </w:r>
            <w:r>
              <w:rPr>
                <w:rStyle w:val="IndexLink"/>
              </w:rPr>
              <w:t>302</w:t>
            </w:r>
          </w:hyperlink>
        </w:p>
        <w:p>
          <w:pPr>
            <w:pStyle w:val="Contents2"/>
            <w:tabs>
              <w:tab w:val="clear" w:pos="8743"/>
              <w:tab w:val="right" w:pos="9026" w:leader="dot"/>
            </w:tabs>
            <w:rPr/>
          </w:pPr>
          <w:hyperlink w:anchor="__RefHeading___Toc659626_73709187">
            <w:r>
              <w:rPr>
                <w:webHidden/>
                <w:rStyle w:val="IndexLink"/>
              </w:rPr>
              <w:t>1347</w:t>
            </w:r>
            <w:r>
              <w:rPr>
                <w:rStyle w:val="IndexLink"/>
                <w:rtl w:val="true"/>
              </w:rPr>
              <w:t xml:space="preserve">- </w:t>
            </w:r>
            <w:r>
              <w:rPr>
                <w:rStyle w:val="IndexLink"/>
                <w:rtl w:val="true"/>
              </w:rPr>
              <w:t>الحاشیة علی الطهارة الانصاریة</w:t>
            </w:r>
            <w:r>
              <w:rPr>
                <w:rStyle w:val="IndexLink"/>
                <w:rtl w:val="true"/>
              </w:rPr>
              <w:tab/>
            </w:r>
            <w:r>
              <w:rPr>
                <w:rStyle w:val="IndexLink"/>
              </w:rPr>
              <w:t>302</w:t>
            </w:r>
          </w:hyperlink>
        </w:p>
        <w:p>
          <w:pPr>
            <w:pStyle w:val="Contents2"/>
            <w:tabs>
              <w:tab w:val="clear" w:pos="8743"/>
              <w:tab w:val="right" w:pos="9026" w:leader="dot"/>
            </w:tabs>
            <w:rPr/>
          </w:pPr>
          <w:hyperlink w:anchor="__RefHeading___Toc659628_73709187">
            <w:r>
              <w:rPr>
                <w:webHidden/>
                <w:rStyle w:val="IndexLink"/>
              </w:rPr>
              <w:t>1348</w:t>
            </w:r>
            <w:r>
              <w:rPr>
                <w:rStyle w:val="IndexLink"/>
                <w:rtl w:val="true"/>
              </w:rPr>
              <w:t xml:space="preserve">- </w:t>
            </w:r>
            <w:r>
              <w:rPr>
                <w:rStyle w:val="IndexLink"/>
                <w:rtl w:val="true"/>
              </w:rPr>
              <w:t>الحاشیة علی کفایة الاصول</w:t>
            </w:r>
            <w:r>
              <w:rPr>
                <w:rStyle w:val="IndexLink"/>
                <w:rtl w:val="true"/>
              </w:rPr>
              <w:tab/>
            </w:r>
            <w:r>
              <w:rPr>
                <w:rStyle w:val="IndexLink"/>
              </w:rPr>
              <w:t>302</w:t>
            </w:r>
          </w:hyperlink>
        </w:p>
        <w:p>
          <w:pPr>
            <w:pStyle w:val="Contents2"/>
            <w:tabs>
              <w:tab w:val="clear" w:pos="8743"/>
              <w:tab w:val="right" w:pos="9026" w:leader="dot"/>
            </w:tabs>
            <w:rPr/>
          </w:pPr>
          <w:hyperlink w:anchor="__RefHeading___Toc659630_73709187">
            <w:r>
              <w:rPr>
                <w:webHidden/>
                <w:rStyle w:val="IndexLink"/>
              </w:rPr>
              <w:t>1349</w:t>
            </w:r>
            <w:r>
              <w:rPr>
                <w:rStyle w:val="IndexLink"/>
                <w:rtl w:val="true"/>
              </w:rPr>
              <w:t xml:space="preserve">- </w:t>
            </w:r>
            <w:r>
              <w:rPr>
                <w:rStyle w:val="IndexLink"/>
                <w:rtl w:val="true"/>
              </w:rPr>
              <w:t>الحاشیة علی المعالم</w:t>
            </w:r>
            <w:r>
              <w:rPr>
                <w:rStyle w:val="IndexLink"/>
                <w:rtl w:val="true"/>
              </w:rPr>
              <w:tab/>
            </w:r>
            <w:r>
              <w:rPr>
                <w:rStyle w:val="IndexLink"/>
              </w:rPr>
              <w:t>302</w:t>
            </w:r>
          </w:hyperlink>
        </w:p>
        <w:p>
          <w:pPr>
            <w:pStyle w:val="Contents2"/>
            <w:tabs>
              <w:tab w:val="clear" w:pos="8743"/>
              <w:tab w:val="right" w:pos="9026" w:leader="dot"/>
            </w:tabs>
            <w:rPr/>
          </w:pPr>
          <w:hyperlink w:anchor="__RefHeading___Toc659632_73709187">
            <w:r>
              <w:rPr>
                <w:webHidden/>
                <w:rStyle w:val="IndexLink"/>
              </w:rPr>
              <w:t>1350</w:t>
            </w:r>
            <w:r>
              <w:rPr>
                <w:rStyle w:val="IndexLink"/>
                <w:rtl w:val="true"/>
              </w:rPr>
              <w:t xml:space="preserve">- </w:t>
            </w:r>
            <w:r>
              <w:rPr>
                <w:rStyle w:val="IndexLink"/>
                <w:rtl w:val="true"/>
              </w:rPr>
              <w:t>حاصل الترجمان</w:t>
            </w:r>
            <w:r>
              <w:rPr>
                <w:rStyle w:val="IndexLink"/>
                <w:rtl w:val="true"/>
              </w:rPr>
              <w:tab/>
            </w:r>
            <w:r>
              <w:rPr>
                <w:rStyle w:val="IndexLink"/>
              </w:rPr>
              <w:t>303</w:t>
            </w:r>
          </w:hyperlink>
        </w:p>
        <w:p>
          <w:pPr>
            <w:pStyle w:val="Contents2"/>
            <w:tabs>
              <w:tab w:val="clear" w:pos="8743"/>
              <w:tab w:val="right" w:pos="9026" w:leader="dot"/>
            </w:tabs>
            <w:rPr/>
          </w:pPr>
          <w:hyperlink w:anchor="__RefHeading___Toc659634_73709187">
            <w:r>
              <w:rPr>
                <w:webHidden/>
                <w:rStyle w:val="IndexLink"/>
              </w:rPr>
              <w:t>1351</w:t>
            </w:r>
            <w:r>
              <w:rPr>
                <w:rStyle w:val="IndexLink"/>
                <w:rtl w:val="true"/>
              </w:rPr>
              <w:t xml:space="preserve">- </w:t>
            </w:r>
            <w:r>
              <w:rPr>
                <w:rStyle w:val="IndexLink"/>
                <w:rtl w:val="true"/>
              </w:rPr>
              <w:t>الحاوی لجمیع المعانی</w:t>
            </w:r>
            <w:r>
              <w:rPr>
                <w:rStyle w:val="IndexLink"/>
                <w:rtl w:val="true"/>
              </w:rPr>
              <w:tab/>
            </w:r>
            <w:r>
              <w:rPr>
                <w:rStyle w:val="IndexLink"/>
              </w:rPr>
              <w:t>303</w:t>
            </w:r>
          </w:hyperlink>
        </w:p>
        <w:p>
          <w:pPr>
            <w:pStyle w:val="Contents2"/>
            <w:tabs>
              <w:tab w:val="clear" w:pos="8743"/>
              <w:tab w:val="right" w:pos="9026" w:leader="dot"/>
            </w:tabs>
            <w:rPr/>
          </w:pPr>
          <w:hyperlink w:anchor="__RefHeading___Toc659636_73709187">
            <w:r>
              <w:rPr>
                <w:webHidden/>
                <w:rStyle w:val="IndexLink"/>
              </w:rPr>
              <w:t>1352</w:t>
            </w:r>
            <w:r>
              <w:rPr>
                <w:rStyle w:val="IndexLink"/>
                <w:rtl w:val="true"/>
              </w:rPr>
              <w:t xml:space="preserve">- </w:t>
            </w:r>
            <w:r>
              <w:rPr>
                <w:rStyle w:val="IndexLink"/>
                <w:rtl w:val="true"/>
              </w:rPr>
              <w:t>حاوی مدارک الاحکام فی شرح شرائع الاسلام</w:t>
            </w:r>
            <w:r>
              <w:rPr>
                <w:rStyle w:val="IndexLink"/>
                <w:rtl w:val="true"/>
              </w:rPr>
              <w:tab/>
            </w:r>
            <w:r>
              <w:rPr>
                <w:rStyle w:val="IndexLink"/>
              </w:rPr>
              <w:t>303</w:t>
            </w:r>
          </w:hyperlink>
        </w:p>
        <w:p>
          <w:pPr>
            <w:pStyle w:val="Contents2"/>
            <w:tabs>
              <w:tab w:val="clear" w:pos="8743"/>
              <w:tab w:val="right" w:pos="9026" w:leader="dot"/>
            </w:tabs>
            <w:rPr/>
          </w:pPr>
          <w:hyperlink w:anchor="__RefHeading___Toc659638_73709187">
            <w:r>
              <w:rPr>
                <w:webHidden/>
                <w:rStyle w:val="IndexLink"/>
              </w:rPr>
              <w:t>1353</w:t>
            </w:r>
            <w:r>
              <w:rPr>
                <w:rStyle w:val="IndexLink"/>
                <w:rtl w:val="true"/>
              </w:rPr>
              <w:t xml:space="preserve">- </w:t>
            </w:r>
            <w:r>
              <w:rPr>
                <w:rStyle w:val="IndexLink"/>
                <w:rtl w:val="true"/>
              </w:rPr>
              <w:t>حاوی المرام فی شرح شرائع الاسلام</w:t>
            </w:r>
            <w:r>
              <w:rPr>
                <w:rStyle w:val="IndexLink"/>
                <w:rtl w:val="true"/>
              </w:rPr>
              <w:tab/>
            </w:r>
            <w:r>
              <w:rPr>
                <w:rStyle w:val="IndexLink"/>
              </w:rPr>
              <w:t>303</w:t>
            </w:r>
          </w:hyperlink>
        </w:p>
        <w:p>
          <w:pPr>
            <w:pStyle w:val="Contents2"/>
            <w:tabs>
              <w:tab w:val="clear" w:pos="8743"/>
              <w:tab w:val="right" w:pos="9026" w:leader="dot"/>
            </w:tabs>
            <w:rPr/>
          </w:pPr>
          <w:hyperlink w:anchor="__RefHeading___Toc659640_73709187">
            <w:r>
              <w:rPr>
                <w:webHidden/>
                <w:rStyle w:val="IndexLink"/>
              </w:rPr>
              <w:t>1354</w:t>
            </w:r>
            <w:r>
              <w:rPr>
                <w:rStyle w:val="IndexLink"/>
                <w:rtl w:val="true"/>
              </w:rPr>
              <w:t xml:space="preserve">- </w:t>
            </w:r>
            <w:r>
              <w:rPr>
                <w:rStyle w:val="IndexLink"/>
                <w:rtl w:val="true"/>
              </w:rPr>
              <w:t>الحبل المتین فی أربعین فضیلة لأمیر المؤمنین</w:t>
            </w:r>
            <w:r>
              <w:rPr>
                <w:rStyle w:val="IndexLink"/>
                <w:rtl w:val="true"/>
              </w:rPr>
              <w:tab/>
            </w:r>
            <w:r>
              <w:rPr>
                <w:rStyle w:val="IndexLink"/>
              </w:rPr>
              <w:t>303</w:t>
            </w:r>
          </w:hyperlink>
        </w:p>
        <w:p>
          <w:pPr>
            <w:pStyle w:val="Contents2"/>
            <w:tabs>
              <w:tab w:val="clear" w:pos="8743"/>
              <w:tab w:val="right" w:pos="9026" w:leader="dot"/>
            </w:tabs>
            <w:rPr/>
          </w:pPr>
          <w:hyperlink w:anchor="__RefHeading___Toc659642_73709187">
            <w:r>
              <w:rPr>
                <w:webHidden/>
                <w:rStyle w:val="IndexLink"/>
              </w:rPr>
              <w:t>1355</w:t>
            </w:r>
            <w:r>
              <w:rPr>
                <w:rStyle w:val="IndexLink"/>
                <w:rtl w:val="true"/>
              </w:rPr>
              <w:t xml:space="preserve">- </w:t>
            </w:r>
            <w:r>
              <w:rPr>
                <w:rStyle w:val="IndexLink"/>
                <w:rtl w:val="true"/>
              </w:rPr>
              <w:t>حجج الخلائق</w:t>
            </w:r>
            <w:r>
              <w:rPr>
                <w:rStyle w:val="IndexLink"/>
                <w:rtl w:val="true"/>
              </w:rPr>
              <w:tab/>
            </w:r>
            <w:r>
              <w:rPr>
                <w:rStyle w:val="IndexLink"/>
              </w:rPr>
              <w:t>303</w:t>
            </w:r>
          </w:hyperlink>
        </w:p>
        <w:p>
          <w:pPr>
            <w:pStyle w:val="Contents2"/>
            <w:tabs>
              <w:tab w:val="clear" w:pos="8743"/>
              <w:tab w:val="right" w:pos="9026" w:leader="dot"/>
            </w:tabs>
            <w:rPr/>
          </w:pPr>
          <w:hyperlink w:anchor="__RefHeading___Toc659644_73709187">
            <w:r>
              <w:rPr>
                <w:webHidden/>
                <w:rStyle w:val="IndexLink"/>
              </w:rPr>
              <w:t>1356</w:t>
            </w:r>
            <w:r>
              <w:rPr>
                <w:rStyle w:val="IndexLink"/>
                <w:rtl w:val="true"/>
              </w:rPr>
              <w:t xml:space="preserve">- </w:t>
            </w:r>
            <w:r>
              <w:rPr>
                <w:rStyle w:val="IndexLink"/>
                <w:rtl w:val="true"/>
              </w:rPr>
              <w:t>حجلة الشریعة</w:t>
            </w:r>
            <w:r>
              <w:rPr>
                <w:rStyle w:val="IndexLink"/>
                <w:rtl w:val="true"/>
              </w:rPr>
              <w:tab/>
            </w:r>
            <w:r>
              <w:rPr>
                <w:rStyle w:val="IndexLink"/>
              </w:rPr>
              <w:t>303</w:t>
            </w:r>
          </w:hyperlink>
        </w:p>
        <w:p>
          <w:pPr>
            <w:pStyle w:val="Contents2"/>
            <w:tabs>
              <w:tab w:val="clear" w:pos="8743"/>
              <w:tab w:val="right" w:pos="9026" w:leader="dot"/>
            </w:tabs>
            <w:rPr/>
          </w:pPr>
          <w:hyperlink w:anchor="__RefHeading___Toc659646_73709187">
            <w:r>
              <w:rPr>
                <w:webHidden/>
                <w:rStyle w:val="IndexLink"/>
              </w:rPr>
              <w:t>1357</w:t>
            </w:r>
            <w:r>
              <w:rPr>
                <w:rStyle w:val="IndexLink"/>
                <w:rtl w:val="true"/>
              </w:rPr>
              <w:t xml:space="preserve">- </w:t>
            </w:r>
            <w:r>
              <w:rPr>
                <w:rStyle w:val="IndexLink"/>
                <w:rtl w:val="true"/>
              </w:rPr>
              <w:t>حد السارق</w:t>
            </w:r>
            <w:r>
              <w:rPr>
                <w:rStyle w:val="IndexLink"/>
                <w:rtl w:val="true"/>
              </w:rPr>
              <w:tab/>
            </w:r>
            <w:r>
              <w:rPr>
                <w:rStyle w:val="IndexLink"/>
              </w:rPr>
              <w:t>304</w:t>
            </w:r>
          </w:hyperlink>
        </w:p>
        <w:p>
          <w:pPr>
            <w:pStyle w:val="Contents2"/>
            <w:tabs>
              <w:tab w:val="clear" w:pos="8743"/>
              <w:tab w:val="right" w:pos="9026" w:leader="dot"/>
            </w:tabs>
            <w:rPr/>
          </w:pPr>
          <w:hyperlink w:anchor="__RefHeading___Toc659648_73709187">
            <w:r>
              <w:rPr>
                <w:webHidden/>
                <w:rStyle w:val="IndexLink"/>
              </w:rPr>
              <w:t>1358</w:t>
            </w:r>
            <w:r>
              <w:rPr>
                <w:rStyle w:val="IndexLink"/>
                <w:rtl w:val="true"/>
              </w:rPr>
              <w:t xml:space="preserve">- </w:t>
            </w:r>
            <w:r>
              <w:rPr>
                <w:rStyle w:val="IndexLink"/>
                <w:rtl w:val="true"/>
              </w:rPr>
              <w:t>حد الغری</w:t>
            </w:r>
            <w:r>
              <w:rPr>
                <w:rStyle w:val="IndexLink"/>
                <w:rtl w:val="true"/>
              </w:rPr>
              <w:tab/>
            </w:r>
            <w:r>
              <w:rPr>
                <w:rStyle w:val="IndexLink"/>
              </w:rPr>
              <w:t>304</w:t>
            </w:r>
          </w:hyperlink>
        </w:p>
        <w:p>
          <w:pPr>
            <w:pStyle w:val="Contents2"/>
            <w:tabs>
              <w:tab w:val="clear" w:pos="8743"/>
              <w:tab w:val="right" w:pos="9026" w:leader="dot"/>
            </w:tabs>
            <w:rPr/>
          </w:pPr>
          <w:hyperlink w:anchor="__RefHeading___Toc659650_73709187">
            <w:r>
              <w:rPr>
                <w:webHidden/>
                <w:rStyle w:val="IndexLink"/>
              </w:rPr>
              <w:t>1359</w:t>
            </w:r>
            <w:r>
              <w:rPr>
                <w:rStyle w:val="IndexLink"/>
                <w:rtl w:val="true"/>
              </w:rPr>
              <w:t xml:space="preserve">- </w:t>
            </w:r>
            <w:r>
              <w:rPr>
                <w:rStyle w:val="IndexLink"/>
                <w:rtl w:val="true"/>
              </w:rPr>
              <w:t>الحد فی الزنا</w:t>
            </w:r>
            <w:r>
              <w:rPr>
                <w:rStyle w:val="IndexLink"/>
                <w:rtl w:val="true"/>
              </w:rPr>
              <w:t xml:space="preserve">- </w:t>
            </w:r>
            <w:r>
              <w:rPr>
                <w:rStyle w:val="IndexLink"/>
                <w:rtl w:val="true"/>
              </w:rPr>
              <w:t>الحد فی السرقة</w:t>
            </w:r>
            <w:r>
              <w:rPr>
                <w:rStyle w:val="IndexLink"/>
                <w:rtl w:val="true"/>
              </w:rPr>
              <w:t xml:space="preserve">- </w:t>
            </w:r>
            <w:r>
              <w:rPr>
                <w:rStyle w:val="IndexLink"/>
                <w:rtl w:val="true"/>
              </w:rPr>
              <w:t>الحد للشارب</w:t>
            </w:r>
            <w:r>
              <w:rPr>
                <w:rStyle w:val="IndexLink"/>
                <w:rtl w:val="true"/>
              </w:rPr>
              <w:t xml:space="preserve">- </w:t>
            </w:r>
            <w:r>
              <w:rPr>
                <w:rStyle w:val="IndexLink"/>
                <w:rtl w:val="true"/>
              </w:rPr>
              <w:t>الحد للقاذف</w:t>
            </w:r>
            <w:r>
              <w:rPr>
                <w:rStyle w:val="IndexLink"/>
                <w:rtl w:val="true"/>
              </w:rPr>
              <w:tab/>
            </w:r>
            <w:r>
              <w:rPr>
                <w:rStyle w:val="IndexLink"/>
              </w:rPr>
              <w:t>304</w:t>
            </w:r>
          </w:hyperlink>
        </w:p>
        <w:p>
          <w:pPr>
            <w:pStyle w:val="Contents2"/>
            <w:tabs>
              <w:tab w:val="clear" w:pos="8743"/>
              <w:tab w:val="right" w:pos="9026" w:leader="dot"/>
            </w:tabs>
            <w:rPr/>
          </w:pPr>
          <w:hyperlink w:anchor="__RefHeading___Toc659652_73709187">
            <w:r>
              <w:rPr>
                <w:webHidden/>
                <w:rStyle w:val="IndexLink"/>
              </w:rPr>
              <w:t>1360</w:t>
            </w:r>
            <w:r>
              <w:rPr>
                <w:rStyle w:val="IndexLink"/>
                <w:rtl w:val="true"/>
              </w:rPr>
              <w:t xml:space="preserve">- </w:t>
            </w:r>
            <w:r>
              <w:rPr>
                <w:rStyle w:val="IndexLink"/>
                <w:rtl w:val="true"/>
              </w:rPr>
              <w:t>حدائق الاعراب</w:t>
            </w:r>
            <w:r>
              <w:rPr>
                <w:rStyle w:val="IndexLink"/>
                <w:rtl w:val="true"/>
              </w:rPr>
              <w:tab/>
            </w:r>
            <w:r>
              <w:rPr>
                <w:rStyle w:val="IndexLink"/>
              </w:rPr>
              <w:t>304</w:t>
            </w:r>
          </w:hyperlink>
        </w:p>
        <w:p>
          <w:pPr>
            <w:pStyle w:val="Contents2"/>
            <w:tabs>
              <w:tab w:val="clear" w:pos="8743"/>
              <w:tab w:val="right" w:pos="9026" w:leader="dot"/>
            </w:tabs>
            <w:rPr/>
          </w:pPr>
          <w:hyperlink w:anchor="__RefHeading___Toc659654_73709187">
            <w:r>
              <w:rPr>
                <w:webHidden/>
                <w:rStyle w:val="IndexLink"/>
              </w:rPr>
              <w:t>1361</w:t>
            </w:r>
            <w:r>
              <w:rPr>
                <w:rStyle w:val="IndexLink"/>
                <w:rtl w:val="true"/>
              </w:rPr>
              <w:t xml:space="preserve">- </w:t>
            </w:r>
            <w:r>
              <w:rPr>
                <w:rStyle w:val="IndexLink"/>
                <w:rtl w:val="true"/>
              </w:rPr>
              <w:t>حدائق الانوار</w:t>
            </w:r>
            <w:r>
              <w:rPr>
                <w:rStyle w:val="IndexLink"/>
                <w:rtl w:val="true"/>
              </w:rPr>
              <w:tab/>
            </w:r>
            <w:r>
              <w:rPr>
                <w:rStyle w:val="IndexLink"/>
              </w:rPr>
              <w:t>305</w:t>
            </w:r>
          </w:hyperlink>
        </w:p>
        <w:p>
          <w:pPr>
            <w:pStyle w:val="Contents2"/>
            <w:tabs>
              <w:tab w:val="clear" w:pos="8743"/>
              <w:tab w:val="right" w:pos="9026" w:leader="dot"/>
            </w:tabs>
            <w:rPr/>
          </w:pPr>
          <w:hyperlink w:anchor="__RefHeading___Toc659656_73709187">
            <w:r>
              <w:rPr>
                <w:webHidden/>
                <w:rStyle w:val="IndexLink"/>
              </w:rPr>
              <w:t>1362</w:t>
            </w:r>
            <w:r>
              <w:rPr>
                <w:rStyle w:val="IndexLink"/>
                <w:rtl w:val="true"/>
              </w:rPr>
              <w:t xml:space="preserve">- </w:t>
            </w:r>
            <w:r>
              <w:rPr>
                <w:rStyle w:val="IndexLink"/>
                <w:rtl w:val="true"/>
              </w:rPr>
              <w:t>حدائق السالکین و ریاض العابدین</w:t>
            </w:r>
            <w:r>
              <w:rPr>
                <w:rStyle w:val="IndexLink"/>
                <w:rtl w:val="true"/>
              </w:rPr>
              <w:tab/>
            </w:r>
            <w:r>
              <w:rPr>
                <w:rStyle w:val="IndexLink"/>
              </w:rPr>
              <w:t>305</w:t>
            </w:r>
          </w:hyperlink>
        </w:p>
        <w:p>
          <w:pPr>
            <w:pStyle w:val="Contents2"/>
            <w:tabs>
              <w:tab w:val="clear" w:pos="8743"/>
              <w:tab w:val="right" w:pos="9026" w:leader="dot"/>
            </w:tabs>
            <w:rPr/>
          </w:pPr>
          <w:hyperlink w:anchor="__RefHeading___Toc659658_73709187">
            <w:r>
              <w:rPr>
                <w:webHidden/>
                <w:rStyle w:val="IndexLink"/>
              </w:rPr>
              <w:t>1363</w:t>
            </w:r>
            <w:r>
              <w:rPr>
                <w:rStyle w:val="IndexLink"/>
                <w:rtl w:val="true"/>
              </w:rPr>
              <w:t xml:space="preserve">- </w:t>
            </w:r>
            <w:r>
              <w:rPr>
                <w:rStyle w:val="IndexLink"/>
                <w:rtl w:val="true"/>
              </w:rPr>
              <w:t>حدائق العیان</w:t>
            </w:r>
            <w:r>
              <w:rPr>
                <w:rStyle w:val="IndexLink"/>
                <w:rtl w:val="true"/>
              </w:rPr>
              <w:tab/>
            </w:r>
            <w:r>
              <w:rPr>
                <w:rStyle w:val="IndexLink"/>
              </w:rPr>
              <w:t>306</w:t>
            </w:r>
          </w:hyperlink>
        </w:p>
        <w:p>
          <w:pPr>
            <w:pStyle w:val="Contents2"/>
            <w:tabs>
              <w:tab w:val="clear" w:pos="8743"/>
              <w:tab w:val="right" w:pos="9026" w:leader="dot"/>
            </w:tabs>
            <w:rPr/>
          </w:pPr>
          <w:hyperlink w:anchor="__RefHeading___Toc659660_73709187">
            <w:r>
              <w:rPr>
                <w:webHidden/>
                <w:rStyle w:val="IndexLink"/>
              </w:rPr>
              <w:t>1364</w:t>
            </w:r>
            <w:r>
              <w:rPr>
                <w:rStyle w:val="IndexLink"/>
                <w:rtl w:val="true"/>
              </w:rPr>
              <w:t xml:space="preserve">- </w:t>
            </w:r>
            <w:r>
              <w:rPr>
                <w:rStyle w:val="IndexLink"/>
                <w:rtl w:val="true"/>
              </w:rPr>
              <w:t>الحدائق الناصری</w:t>
            </w:r>
            <w:r>
              <w:rPr>
                <w:rStyle w:val="IndexLink"/>
                <w:rtl w:val="true"/>
              </w:rPr>
              <w:tab/>
            </w:r>
            <w:r>
              <w:rPr>
                <w:rStyle w:val="IndexLink"/>
              </w:rPr>
              <w:t>306</w:t>
            </w:r>
          </w:hyperlink>
        </w:p>
        <w:p>
          <w:pPr>
            <w:pStyle w:val="Contents2"/>
            <w:tabs>
              <w:tab w:val="clear" w:pos="8743"/>
              <w:tab w:val="right" w:pos="9026" w:leader="dot"/>
            </w:tabs>
            <w:rPr/>
          </w:pPr>
          <w:hyperlink w:anchor="__RefHeading___Toc659662_73709187">
            <w:r>
              <w:rPr>
                <w:webHidden/>
                <w:rStyle w:val="IndexLink"/>
              </w:rPr>
              <w:t>1365</w:t>
            </w:r>
            <w:r>
              <w:rPr>
                <w:rStyle w:val="IndexLink"/>
                <w:rtl w:val="true"/>
              </w:rPr>
              <w:t xml:space="preserve">- </w:t>
            </w:r>
            <w:r>
              <w:rPr>
                <w:rStyle w:val="IndexLink"/>
                <w:rtl w:val="true"/>
              </w:rPr>
              <w:t>حدوث العالم</w:t>
            </w:r>
            <w:r>
              <w:rPr>
                <w:rStyle w:val="IndexLink"/>
                <w:rtl w:val="true"/>
              </w:rPr>
              <w:tab/>
            </w:r>
            <w:r>
              <w:rPr>
                <w:rStyle w:val="IndexLink"/>
              </w:rPr>
              <w:t>307</w:t>
            </w:r>
          </w:hyperlink>
        </w:p>
        <w:p>
          <w:pPr>
            <w:pStyle w:val="Contents2"/>
            <w:tabs>
              <w:tab w:val="clear" w:pos="8743"/>
              <w:tab w:val="right" w:pos="9026" w:leader="dot"/>
            </w:tabs>
            <w:rPr/>
          </w:pPr>
          <w:hyperlink w:anchor="__RefHeading___Toc659664_73709187">
            <w:r>
              <w:rPr>
                <w:webHidden/>
                <w:rStyle w:val="IndexLink"/>
              </w:rPr>
              <w:t>1366</w:t>
            </w:r>
            <w:r>
              <w:rPr>
                <w:rStyle w:val="IndexLink"/>
                <w:rtl w:val="true"/>
              </w:rPr>
              <w:t xml:space="preserve">- </w:t>
            </w:r>
            <w:r>
              <w:rPr>
                <w:rStyle w:val="IndexLink"/>
                <w:rtl w:val="true"/>
              </w:rPr>
              <w:t>حدوث العالم</w:t>
            </w:r>
            <w:r>
              <w:rPr>
                <w:rStyle w:val="IndexLink"/>
                <w:rtl w:val="true"/>
              </w:rPr>
              <w:tab/>
            </w:r>
            <w:r>
              <w:rPr>
                <w:rStyle w:val="IndexLink"/>
              </w:rPr>
              <w:t>307</w:t>
            </w:r>
          </w:hyperlink>
        </w:p>
        <w:p>
          <w:pPr>
            <w:pStyle w:val="Contents2"/>
            <w:tabs>
              <w:tab w:val="clear" w:pos="8743"/>
              <w:tab w:val="right" w:pos="9026" w:leader="dot"/>
            </w:tabs>
            <w:rPr/>
          </w:pPr>
          <w:hyperlink w:anchor="__RefHeading___Toc659666_73709187">
            <w:r>
              <w:rPr>
                <w:webHidden/>
                <w:rStyle w:val="IndexLink"/>
              </w:rPr>
              <w:t>1367</w:t>
            </w:r>
            <w:r>
              <w:rPr>
                <w:rStyle w:val="IndexLink"/>
                <w:rtl w:val="true"/>
              </w:rPr>
              <w:t xml:space="preserve">- </w:t>
            </w:r>
            <w:r>
              <w:rPr>
                <w:rStyle w:val="IndexLink"/>
                <w:rtl w:val="true"/>
              </w:rPr>
              <w:t>الحدود الشرعیة</w:t>
            </w:r>
            <w:r>
              <w:rPr>
                <w:rStyle w:val="IndexLink"/>
                <w:rtl w:val="true"/>
              </w:rPr>
              <w:tab/>
            </w:r>
            <w:r>
              <w:rPr>
                <w:rStyle w:val="IndexLink"/>
              </w:rPr>
              <w:t>307</w:t>
            </w:r>
          </w:hyperlink>
        </w:p>
        <w:p>
          <w:pPr>
            <w:pStyle w:val="Contents2"/>
            <w:tabs>
              <w:tab w:val="clear" w:pos="8743"/>
              <w:tab w:val="right" w:pos="9026" w:leader="dot"/>
            </w:tabs>
            <w:rPr/>
          </w:pPr>
          <w:hyperlink w:anchor="__RefHeading___Toc659668_73709187">
            <w:r>
              <w:rPr>
                <w:webHidden/>
                <w:rStyle w:val="IndexLink"/>
              </w:rPr>
              <w:t>1368</w:t>
            </w:r>
            <w:r>
              <w:rPr>
                <w:rStyle w:val="IndexLink"/>
                <w:rtl w:val="true"/>
              </w:rPr>
              <w:t xml:space="preserve">- </w:t>
            </w:r>
            <w:r>
              <w:rPr>
                <w:rStyle w:val="IndexLink"/>
                <w:rtl w:val="true"/>
              </w:rPr>
              <w:t>حدود المعرفة</w:t>
            </w:r>
            <w:r>
              <w:rPr>
                <w:rStyle w:val="IndexLink"/>
                <w:rtl w:val="true"/>
              </w:rPr>
              <w:tab/>
            </w:r>
            <w:r>
              <w:rPr>
                <w:rStyle w:val="IndexLink"/>
              </w:rPr>
              <w:t>307</w:t>
            </w:r>
          </w:hyperlink>
        </w:p>
        <w:p>
          <w:pPr>
            <w:pStyle w:val="Contents2"/>
            <w:tabs>
              <w:tab w:val="clear" w:pos="8743"/>
              <w:tab w:val="right" w:pos="9026" w:leader="dot"/>
            </w:tabs>
            <w:rPr/>
          </w:pPr>
          <w:hyperlink w:anchor="__RefHeading___Toc659670_73709187">
            <w:r>
              <w:rPr>
                <w:webHidden/>
                <w:rStyle w:val="IndexLink"/>
              </w:rPr>
              <w:t>1369</w:t>
            </w:r>
            <w:r>
              <w:rPr>
                <w:rStyle w:val="IndexLink"/>
                <w:rtl w:val="true"/>
              </w:rPr>
              <w:t xml:space="preserve">- </w:t>
            </w:r>
            <w:r>
              <w:rPr>
                <w:rStyle w:val="IndexLink"/>
                <w:rtl w:val="true"/>
              </w:rPr>
              <w:t>حدیقة الاخبار فی تراجم الاخیار و الاشرار</w:t>
            </w:r>
            <w:r>
              <w:rPr>
                <w:rStyle w:val="IndexLink"/>
                <w:rtl w:val="true"/>
              </w:rPr>
              <w:tab/>
            </w:r>
            <w:r>
              <w:rPr>
                <w:rStyle w:val="IndexLink"/>
              </w:rPr>
              <w:t>307</w:t>
            </w:r>
          </w:hyperlink>
        </w:p>
        <w:p>
          <w:pPr>
            <w:pStyle w:val="Contents2"/>
            <w:tabs>
              <w:tab w:val="clear" w:pos="8743"/>
              <w:tab w:val="right" w:pos="9026" w:leader="dot"/>
            </w:tabs>
            <w:rPr/>
          </w:pPr>
          <w:hyperlink w:anchor="__RefHeading___Toc659672_73709187">
            <w:r>
              <w:rPr>
                <w:webHidden/>
                <w:rStyle w:val="IndexLink"/>
              </w:rPr>
              <w:t>1370</w:t>
            </w:r>
            <w:r>
              <w:rPr>
                <w:rStyle w:val="IndexLink"/>
                <w:rtl w:val="true"/>
              </w:rPr>
              <w:t xml:space="preserve">- </w:t>
            </w:r>
            <w:r>
              <w:rPr>
                <w:rStyle w:val="IndexLink"/>
                <w:rtl w:val="true"/>
              </w:rPr>
              <w:t>حدیقة الازهار</w:t>
            </w:r>
            <w:r>
              <w:rPr>
                <w:rStyle w:val="IndexLink"/>
                <w:rtl w:val="true"/>
              </w:rPr>
              <w:tab/>
            </w:r>
            <w:r>
              <w:rPr>
                <w:rStyle w:val="IndexLink"/>
              </w:rPr>
              <w:t>307</w:t>
            </w:r>
          </w:hyperlink>
        </w:p>
        <w:p>
          <w:pPr>
            <w:pStyle w:val="Contents2"/>
            <w:tabs>
              <w:tab w:val="clear" w:pos="8743"/>
              <w:tab w:val="right" w:pos="9026" w:leader="dot"/>
            </w:tabs>
            <w:rPr/>
          </w:pPr>
          <w:hyperlink w:anchor="__RefHeading___Toc659674_73709187">
            <w:r>
              <w:rPr>
                <w:webHidden/>
                <w:rStyle w:val="IndexLink"/>
              </w:rPr>
              <w:t>1371</w:t>
            </w:r>
            <w:r>
              <w:rPr>
                <w:rStyle w:val="IndexLink"/>
                <w:rtl w:val="true"/>
              </w:rPr>
              <w:t xml:space="preserve">- </w:t>
            </w:r>
            <w:r>
              <w:rPr>
                <w:rStyle w:val="IndexLink"/>
                <w:rtl w:val="true"/>
              </w:rPr>
              <w:t>حدیقه امان‏اللهی</w:t>
            </w:r>
            <w:r>
              <w:rPr>
                <w:rStyle w:val="IndexLink"/>
                <w:rtl w:val="true"/>
              </w:rPr>
              <w:tab/>
            </w:r>
            <w:r>
              <w:rPr>
                <w:rStyle w:val="IndexLink"/>
              </w:rPr>
              <w:t>307</w:t>
            </w:r>
          </w:hyperlink>
        </w:p>
        <w:p>
          <w:pPr>
            <w:pStyle w:val="Contents2"/>
            <w:tabs>
              <w:tab w:val="clear" w:pos="8743"/>
              <w:tab w:val="right" w:pos="9026" w:leader="dot"/>
            </w:tabs>
            <w:rPr/>
          </w:pPr>
          <w:hyperlink w:anchor="__RefHeading___Toc659676_73709187">
            <w:r>
              <w:rPr>
                <w:webHidden/>
                <w:rStyle w:val="IndexLink"/>
              </w:rPr>
              <w:t>1372</w:t>
            </w:r>
            <w:r>
              <w:rPr>
                <w:rStyle w:val="IndexLink"/>
                <w:rtl w:val="true"/>
              </w:rPr>
              <w:t xml:space="preserve">- </w:t>
            </w:r>
            <w:r>
              <w:rPr>
                <w:rStyle w:val="IndexLink"/>
                <w:rtl w:val="true"/>
              </w:rPr>
              <w:t>الحدیقة الثالثة</w:t>
            </w:r>
            <w:r>
              <w:rPr>
                <w:rStyle w:val="IndexLink"/>
                <w:rtl w:val="true"/>
              </w:rPr>
              <w:tab/>
            </w:r>
            <w:r>
              <w:rPr>
                <w:rStyle w:val="IndexLink"/>
              </w:rPr>
              <w:t>308</w:t>
            </w:r>
          </w:hyperlink>
        </w:p>
        <w:p>
          <w:pPr>
            <w:pStyle w:val="Contents2"/>
            <w:tabs>
              <w:tab w:val="clear" w:pos="8743"/>
              <w:tab w:val="right" w:pos="9026" w:leader="dot"/>
            </w:tabs>
            <w:rPr/>
          </w:pPr>
          <w:hyperlink w:anchor="__RefHeading___Toc659678_73709187">
            <w:r>
              <w:rPr>
                <w:webHidden/>
                <w:rStyle w:val="IndexLink"/>
              </w:rPr>
              <w:t>1373</w:t>
            </w:r>
            <w:r>
              <w:rPr>
                <w:rStyle w:val="IndexLink"/>
                <w:rtl w:val="true"/>
              </w:rPr>
              <w:t xml:space="preserve">- </w:t>
            </w:r>
            <w:r>
              <w:rPr>
                <w:rStyle w:val="IndexLink"/>
                <w:rtl w:val="true"/>
              </w:rPr>
              <w:t>الحدیقة الثالثة</w:t>
            </w:r>
            <w:r>
              <w:rPr>
                <w:rStyle w:val="IndexLink"/>
                <w:rtl w:val="true"/>
              </w:rPr>
              <w:tab/>
            </w:r>
            <w:r>
              <w:rPr>
                <w:rStyle w:val="IndexLink"/>
              </w:rPr>
              <w:t>308</w:t>
            </w:r>
          </w:hyperlink>
        </w:p>
        <w:p>
          <w:pPr>
            <w:pStyle w:val="Contents2"/>
            <w:tabs>
              <w:tab w:val="clear" w:pos="8743"/>
              <w:tab w:val="right" w:pos="9026" w:leader="dot"/>
            </w:tabs>
            <w:rPr/>
          </w:pPr>
          <w:hyperlink w:anchor="__RefHeading___Toc659680_73709187">
            <w:r>
              <w:rPr>
                <w:webHidden/>
                <w:rStyle w:val="IndexLink"/>
              </w:rPr>
              <w:t>1374</w:t>
            </w:r>
            <w:r>
              <w:rPr>
                <w:rStyle w:val="IndexLink"/>
                <w:rtl w:val="true"/>
              </w:rPr>
              <w:t xml:space="preserve">- </w:t>
            </w:r>
            <w:r>
              <w:rPr>
                <w:rStyle w:val="IndexLink"/>
                <w:rtl w:val="true"/>
              </w:rPr>
              <w:t>حدیقة الشعراء</w:t>
            </w:r>
            <w:r>
              <w:rPr>
                <w:rStyle w:val="IndexLink"/>
                <w:rtl w:val="true"/>
              </w:rPr>
              <w:tab/>
            </w:r>
            <w:r>
              <w:rPr>
                <w:rStyle w:val="IndexLink"/>
              </w:rPr>
              <w:t>308</w:t>
            </w:r>
          </w:hyperlink>
        </w:p>
        <w:p>
          <w:pPr>
            <w:pStyle w:val="Contents2"/>
            <w:tabs>
              <w:tab w:val="clear" w:pos="8743"/>
              <w:tab w:val="right" w:pos="9026" w:leader="dot"/>
            </w:tabs>
            <w:rPr/>
          </w:pPr>
          <w:hyperlink w:anchor="__RefHeading___Toc659682_73709187">
            <w:r>
              <w:rPr>
                <w:webHidden/>
                <w:rStyle w:val="IndexLink"/>
              </w:rPr>
              <w:t>1375</w:t>
            </w:r>
            <w:r>
              <w:rPr>
                <w:rStyle w:val="IndexLink"/>
                <w:rtl w:val="true"/>
              </w:rPr>
              <w:t xml:space="preserve">- </w:t>
            </w:r>
            <w:r>
              <w:rPr>
                <w:rStyle w:val="IndexLink"/>
                <w:rtl w:val="true"/>
              </w:rPr>
              <w:t>حدیقة الشعراء</w:t>
            </w:r>
            <w:r>
              <w:rPr>
                <w:rStyle w:val="IndexLink"/>
                <w:rtl w:val="true"/>
              </w:rPr>
              <w:tab/>
            </w:r>
            <w:r>
              <w:rPr>
                <w:rStyle w:val="IndexLink"/>
              </w:rPr>
              <w:t>308</w:t>
            </w:r>
          </w:hyperlink>
        </w:p>
        <w:p>
          <w:pPr>
            <w:pStyle w:val="Contents2"/>
            <w:tabs>
              <w:tab w:val="clear" w:pos="8743"/>
              <w:tab w:val="right" w:pos="9026" w:leader="dot"/>
            </w:tabs>
            <w:rPr/>
          </w:pPr>
          <w:hyperlink w:anchor="__RefHeading___Toc659684_73709187">
            <w:r>
              <w:rPr>
                <w:webHidden/>
                <w:rStyle w:val="IndexLink"/>
              </w:rPr>
              <w:t>1376</w:t>
            </w:r>
            <w:r>
              <w:rPr>
                <w:rStyle w:val="IndexLink"/>
                <w:rtl w:val="true"/>
              </w:rPr>
              <w:t xml:space="preserve">- </w:t>
            </w:r>
            <w:r>
              <w:rPr>
                <w:rStyle w:val="IndexLink"/>
                <w:rtl w:val="true"/>
              </w:rPr>
              <w:t>حدیقة الشعراء</w:t>
            </w:r>
            <w:r>
              <w:rPr>
                <w:rStyle w:val="IndexLink"/>
                <w:rtl w:val="true"/>
              </w:rPr>
              <w:tab/>
            </w:r>
            <w:r>
              <w:rPr>
                <w:rStyle w:val="IndexLink"/>
              </w:rPr>
              <w:t>308</w:t>
            </w:r>
          </w:hyperlink>
        </w:p>
        <w:p>
          <w:pPr>
            <w:pStyle w:val="Contents2"/>
            <w:tabs>
              <w:tab w:val="clear" w:pos="8743"/>
              <w:tab w:val="right" w:pos="9026" w:leader="dot"/>
            </w:tabs>
            <w:rPr/>
          </w:pPr>
          <w:hyperlink w:anchor="__RefHeading___Toc659686_73709187">
            <w:r>
              <w:rPr>
                <w:webHidden/>
                <w:rStyle w:val="IndexLink"/>
              </w:rPr>
              <w:t>1377</w:t>
            </w:r>
            <w:r>
              <w:rPr>
                <w:rStyle w:val="IndexLink"/>
                <w:rtl w:val="true"/>
              </w:rPr>
              <w:t xml:space="preserve">- </w:t>
            </w:r>
            <w:r>
              <w:rPr>
                <w:rStyle w:val="IndexLink"/>
                <w:rtl w:val="true"/>
              </w:rPr>
              <w:t>حدیقة العارفین</w:t>
            </w:r>
            <w:r>
              <w:rPr>
                <w:rStyle w:val="IndexLink"/>
                <w:rtl w:val="true"/>
              </w:rPr>
              <w:tab/>
            </w:r>
            <w:r>
              <w:rPr>
                <w:rStyle w:val="IndexLink"/>
              </w:rPr>
              <w:t>309</w:t>
            </w:r>
          </w:hyperlink>
        </w:p>
        <w:p>
          <w:pPr>
            <w:pStyle w:val="Contents2"/>
            <w:tabs>
              <w:tab w:val="clear" w:pos="8743"/>
              <w:tab w:val="right" w:pos="9026" w:leader="dot"/>
            </w:tabs>
            <w:rPr/>
          </w:pPr>
          <w:hyperlink w:anchor="__RefHeading___Toc659688_73709187">
            <w:r>
              <w:rPr>
                <w:webHidden/>
                <w:rStyle w:val="IndexLink"/>
              </w:rPr>
              <w:t>1378</w:t>
            </w:r>
            <w:r>
              <w:rPr>
                <w:rStyle w:val="IndexLink"/>
                <w:rtl w:val="true"/>
              </w:rPr>
              <w:t xml:space="preserve">- </w:t>
            </w:r>
            <w:r>
              <w:rPr>
                <w:rStyle w:val="IndexLink"/>
                <w:rtl w:val="true"/>
              </w:rPr>
              <w:t>حدیقة العاشقین</w:t>
            </w:r>
            <w:r>
              <w:rPr>
                <w:rStyle w:val="IndexLink"/>
                <w:rtl w:val="true"/>
              </w:rPr>
              <w:tab/>
            </w:r>
            <w:r>
              <w:rPr>
                <w:rStyle w:val="IndexLink"/>
              </w:rPr>
              <w:t>309</w:t>
            </w:r>
          </w:hyperlink>
        </w:p>
        <w:p>
          <w:pPr>
            <w:pStyle w:val="Contents2"/>
            <w:tabs>
              <w:tab w:val="clear" w:pos="8743"/>
              <w:tab w:val="right" w:pos="9026" w:leader="dot"/>
            </w:tabs>
            <w:rPr/>
          </w:pPr>
          <w:hyperlink w:anchor="__RefHeading___Toc659690_73709187">
            <w:r>
              <w:rPr>
                <w:webHidden/>
                <w:rStyle w:val="IndexLink"/>
              </w:rPr>
              <w:t>1379</w:t>
            </w:r>
            <w:r>
              <w:rPr>
                <w:rStyle w:val="IndexLink"/>
                <w:rtl w:val="true"/>
              </w:rPr>
              <w:t xml:space="preserve">- </w:t>
            </w:r>
            <w:r>
              <w:rPr>
                <w:rStyle w:val="IndexLink"/>
                <w:rtl w:val="true"/>
              </w:rPr>
              <w:t>حدیقة الفلاح</w:t>
            </w:r>
            <w:r>
              <w:rPr>
                <w:rStyle w:val="IndexLink"/>
                <w:rtl w:val="true"/>
              </w:rPr>
              <w:tab/>
            </w:r>
            <w:r>
              <w:rPr>
                <w:rStyle w:val="IndexLink"/>
              </w:rPr>
              <w:t>309</w:t>
            </w:r>
          </w:hyperlink>
        </w:p>
        <w:p>
          <w:pPr>
            <w:pStyle w:val="Contents2"/>
            <w:tabs>
              <w:tab w:val="clear" w:pos="8743"/>
              <w:tab w:val="right" w:pos="9026" w:leader="dot"/>
            </w:tabs>
            <w:rPr/>
          </w:pPr>
          <w:hyperlink w:anchor="__RefHeading___Toc659692_73709187">
            <w:r>
              <w:rPr>
                <w:webHidden/>
                <w:rStyle w:val="IndexLink"/>
              </w:rPr>
              <w:t>1380</w:t>
            </w:r>
            <w:r>
              <w:rPr>
                <w:rStyle w:val="IndexLink"/>
                <w:rtl w:val="true"/>
              </w:rPr>
              <w:t xml:space="preserve">- </w:t>
            </w:r>
            <w:r>
              <w:rPr>
                <w:rStyle w:val="IndexLink"/>
                <w:rtl w:val="true"/>
              </w:rPr>
              <w:t>حدیقة المخلصین فی أصول الدین</w:t>
            </w:r>
            <w:r>
              <w:rPr>
                <w:rStyle w:val="IndexLink"/>
                <w:rtl w:val="true"/>
              </w:rPr>
              <w:tab/>
            </w:r>
            <w:r>
              <w:rPr>
                <w:rStyle w:val="IndexLink"/>
              </w:rPr>
              <w:t>309</w:t>
            </w:r>
          </w:hyperlink>
        </w:p>
        <w:p>
          <w:pPr>
            <w:pStyle w:val="Contents2"/>
            <w:tabs>
              <w:tab w:val="clear" w:pos="8743"/>
              <w:tab w:val="right" w:pos="9026" w:leader="dot"/>
            </w:tabs>
            <w:rPr/>
          </w:pPr>
          <w:hyperlink w:anchor="__RefHeading___Toc659694_73709187">
            <w:r>
              <w:rPr>
                <w:webHidden/>
                <w:rStyle w:val="IndexLink"/>
              </w:rPr>
              <w:t>1381</w:t>
            </w:r>
            <w:r>
              <w:rPr>
                <w:rStyle w:val="IndexLink"/>
                <w:rtl w:val="true"/>
              </w:rPr>
              <w:t xml:space="preserve">- </w:t>
            </w:r>
            <w:r>
              <w:rPr>
                <w:rStyle w:val="IndexLink"/>
                <w:rtl w:val="true"/>
              </w:rPr>
              <w:t>حدیقة المدائح</w:t>
            </w:r>
            <w:r>
              <w:rPr>
                <w:rStyle w:val="IndexLink"/>
                <w:rtl w:val="true"/>
              </w:rPr>
              <w:tab/>
            </w:r>
            <w:r>
              <w:rPr>
                <w:rStyle w:val="IndexLink"/>
              </w:rPr>
              <w:t>309</w:t>
            </w:r>
          </w:hyperlink>
        </w:p>
        <w:p>
          <w:pPr>
            <w:pStyle w:val="Contents2"/>
            <w:tabs>
              <w:tab w:val="clear" w:pos="8743"/>
              <w:tab w:val="right" w:pos="9026" w:leader="dot"/>
            </w:tabs>
            <w:rPr/>
          </w:pPr>
          <w:hyperlink w:anchor="__RefHeading___Toc659696_73709187">
            <w:r>
              <w:rPr>
                <w:webHidden/>
                <w:rStyle w:val="IndexLink"/>
              </w:rPr>
              <w:t>1382</w:t>
            </w:r>
            <w:r>
              <w:rPr>
                <w:rStyle w:val="IndexLink"/>
                <w:rtl w:val="true"/>
              </w:rPr>
              <w:t xml:space="preserve">- </w:t>
            </w:r>
            <w:r>
              <w:rPr>
                <w:rStyle w:val="IndexLink"/>
                <w:rtl w:val="true"/>
              </w:rPr>
              <w:t>حذف الشعور علی النهج المأثور</w:t>
            </w:r>
            <w:r>
              <w:rPr>
                <w:rStyle w:val="IndexLink"/>
                <w:rtl w:val="true"/>
              </w:rPr>
              <w:tab/>
            </w:r>
            <w:r>
              <w:rPr>
                <w:rStyle w:val="IndexLink"/>
              </w:rPr>
              <w:t>310</w:t>
            </w:r>
          </w:hyperlink>
        </w:p>
        <w:p>
          <w:pPr>
            <w:pStyle w:val="Contents2"/>
            <w:tabs>
              <w:tab w:val="clear" w:pos="8743"/>
              <w:tab w:val="right" w:pos="9026" w:leader="dot"/>
            </w:tabs>
            <w:rPr/>
          </w:pPr>
          <w:hyperlink w:anchor="__RefHeading___Toc659698_73709187">
            <w:r>
              <w:rPr>
                <w:webHidden/>
                <w:rStyle w:val="IndexLink"/>
              </w:rPr>
              <w:t>1383</w:t>
            </w:r>
            <w:r>
              <w:rPr>
                <w:rStyle w:val="IndexLink"/>
                <w:rtl w:val="true"/>
              </w:rPr>
              <w:t xml:space="preserve">- </w:t>
            </w:r>
            <w:r>
              <w:rPr>
                <w:rStyle w:val="IndexLink"/>
                <w:rtl w:val="true"/>
              </w:rPr>
              <w:t>الحساب</w:t>
            </w:r>
            <w:r>
              <w:rPr>
                <w:rStyle w:val="IndexLink"/>
                <w:rtl w:val="true"/>
              </w:rPr>
              <w:tab/>
            </w:r>
            <w:r>
              <w:rPr>
                <w:rStyle w:val="IndexLink"/>
              </w:rPr>
              <w:t>310</w:t>
            </w:r>
          </w:hyperlink>
        </w:p>
        <w:p>
          <w:pPr>
            <w:pStyle w:val="Contents2"/>
            <w:tabs>
              <w:tab w:val="clear" w:pos="8743"/>
              <w:tab w:val="right" w:pos="9026" w:leader="dot"/>
            </w:tabs>
            <w:rPr/>
          </w:pPr>
          <w:hyperlink w:anchor="__RefHeading___Toc659700_73709187">
            <w:r>
              <w:rPr>
                <w:webHidden/>
                <w:rStyle w:val="IndexLink"/>
              </w:rPr>
              <w:t>1384</w:t>
            </w:r>
            <w:r>
              <w:rPr>
                <w:rStyle w:val="IndexLink"/>
                <w:rtl w:val="true"/>
              </w:rPr>
              <w:t xml:space="preserve">- </w:t>
            </w:r>
            <w:r>
              <w:rPr>
                <w:rStyle w:val="IndexLink"/>
                <w:rtl w:val="true"/>
              </w:rPr>
              <w:t>الحساب</w:t>
            </w:r>
            <w:r>
              <w:rPr>
                <w:rStyle w:val="IndexLink"/>
                <w:rtl w:val="true"/>
              </w:rPr>
              <w:tab/>
            </w:r>
            <w:r>
              <w:rPr>
                <w:rStyle w:val="IndexLink"/>
              </w:rPr>
              <w:t>310</w:t>
            </w:r>
          </w:hyperlink>
        </w:p>
        <w:p>
          <w:pPr>
            <w:pStyle w:val="Contents2"/>
            <w:tabs>
              <w:tab w:val="clear" w:pos="8743"/>
              <w:tab w:val="right" w:pos="9026" w:leader="dot"/>
            </w:tabs>
            <w:rPr/>
          </w:pPr>
          <w:hyperlink w:anchor="__RefHeading___Toc659702_73709187">
            <w:r>
              <w:rPr>
                <w:webHidden/>
                <w:rStyle w:val="IndexLink"/>
              </w:rPr>
              <w:t>1385</w:t>
            </w:r>
            <w:r>
              <w:rPr>
                <w:rStyle w:val="IndexLink"/>
                <w:rtl w:val="true"/>
              </w:rPr>
              <w:t xml:space="preserve">- </w:t>
            </w:r>
            <w:r>
              <w:rPr>
                <w:rStyle w:val="IndexLink"/>
                <w:rtl w:val="true"/>
              </w:rPr>
              <w:t>الحساب</w:t>
            </w:r>
            <w:r>
              <w:rPr>
                <w:rStyle w:val="IndexLink"/>
                <w:rtl w:val="true"/>
              </w:rPr>
              <w:tab/>
            </w:r>
            <w:r>
              <w:rPr>
                <w:rStyle w:val="IndexLink"/>
              </w:rPr>
              <w:t>310</w:t>
            </w:r>
          </w:hyperlink>
        </w:p>
        <w:p>
          <w:pPr>
            <w:pStyle w:val="Contents2"/>
            <w:tabs>
              <w:tab w:val="clear" w:pos="8743"/>
              <w:tab w:val="right" w:pos="9026" w:leader="dot"/>
            </w:tabs>
            <w:rPr/>
          </w:pPr>
          <w:hyperlink w:anchor="__RefHeading___Toc659704_73709187">
            <w:r>
              <w:rPr>
                <w:webHidden/>
                <w:rStyle w:val="IndexLink"/>
              </w:rPr>
              <w:t>1386</w:t>
            </w:r>
            <w:r>
              <w:rPr>
                <w:rStyle w:val="IndexLink"/>
                <w:rtl w:val="true"/>
              </w:rPr>
              <w:t xml:space="preserve">- </w:t>
            </w:r>
            <w:r>
              <w:rPr>
                <w:rStyle w:val="IndexLink"/>
                <w:rtl w:val="true"/>
              </w:rPr>
              <w:t>حسبنا کتاب اللّه</w:t>
            </w:r>
            <w:r>
              <w:rPr>
                <w:rStyle w:val="IndexLink"/>
                <w:rtl w:val="true"/>
              </w:rPr>
              <w:tab/>
            </w:r>
            <w:r>
              <w:rPr>
                <w:rStyle w:val="IndexLink"/>
              </w:rPr>
              <w:t>311</w:t>
            </w:r>
          </w:hyperlink>
        </w:p>
        <w:p>
          <w:pPr>
            <w:pStyle w:val="Contents2"/>
            <w:tabs>
              <w:tab w:val="clear" w:pos="8743"/>
              <w:tab w:val="right" w:pos="9026" w:leader="dot"/>
            </w:tabs>
            <w:rPr/>
          </w:pPr>
          <w:hyperlink w:anchor="__RefHeading___Toc659706_73709187">
            <w:r>
              <w:rPr>
                <w:webHidden/>
                <w:rStyle w:val="IndexLink"/>
              </w:rPr>
              <w:t>1387</w:t>
            </w:r>
            <w:r>
              <w:rPr>
                <w:rStyle w:val="IndexLink"/>
                <w:rtl w:val="true"/>
              </w:rPr>
              <w:t xml:space="preserve">- </w:t>
            </w:r>
            <w:r>
              <w:rPr>
                <w:rStyle w:val="IndexLink"/>
                <w:rtl w:val="true"/>
              </w:rPr>
              <w:t>الحسرة الدائمة للزفرات فی عدد الهواشم الذین أصیبوا فی الغاضریات</w:t>
            </w:r>
            <w:r>
              <w:rPr>
                <w:rStyle w:val="IndexLink"/>
                <w:rtl w:val="true"/>
              </w:rPr>
              <w:tab/>
            </w:r>
            <w:r>
              <w:rPr>
                <w:rStyle w:val="IndexLink"/>
              </w:rPr>
              <w:t>311</w:t>
            </w:r>
          </w:hyperlink>
        </w:p>
        <w:p>
          <w:pPr>
            <w:pStyle w:val="Contents2"/>
            <w:tabs>
              <w:tab w:val="clear" w:pos="8743"/>
              <w:tab w:val="right" w:pos="9026" w:leader="dot"/>
            </w:tabs>
            <w:rPr/>
          </w:pPr>
          <w:hyperlink w:anchor="__RefHeading___Toc659708_73709187">
            <w:r>
              <w:rPr>
                <w:webHidden/>
                <w:rStyle w:val="IndexLink"/>
              </w:rPr>
              <w:t>1388</w:t>
            </w:r>
            <w:r>
              <w:rPr>
                <w:rStyle w:val="IndexLink"/>
                <w:rtl w:val="true"/>
              </w:rPr>
              <w:t xml:space="preserve">- </w:t>
            </w:r>
            <w:r>
              <w:rPr>
                <w:rStyle w:val="IndexLink"/>
                <w:rtl w:val="true"/>
              </w:rPr>
              <w:t>الحسنی</w:t>
            </w:r>
            <w:r>
              <w:rPr>
                <w:rStyle w:val="IndexLink"/>
                <w:rtl w:val="true"/>
              </w:rPr>
              <w:tab/>
            </w:r>
            <w:r>
              <w:rPr>
                <w:rStyle w:val="IndexLink"/>
              </w:rPr>
              <w:t>311</w:t>
            </w:r>
          </w:hyperlink>
        </w:p>
        <w:p>
          <w:pPr>
            <w:pStyle w:val="Contents2"/>
            <w:tabs>
              <w:tab w:val="clear" w:pos="8743"/>
              <w:tab w:val="right" w:pos="9026" w:leader="dot"/>
            </w:tabs>
            <w:rPr/>
          </w:pPr>
          <w:hyperlink w:anchor="__RefHeading___Toc659710_73709187">
            <w:r>
              <w:rPr>
                <w:webHidden/>
                <w:rStyle w:val="IndexLink"/>
              </w:rPr>
              <w:t>1389</w:t>
            </w:r>
            <w:r>
              <w:rPr>
                <w:rStyle w:val="IndexLink"/>
                <w:rtl w:val="true"/>
              </w:rPr>
              <w:t xml:space="preserve">- </w:t>
            </w:r>
            <w:r>
              <w:rPr>
                <w:rStyle w:val="IndexLink"/>
                <w:rtl w:val="true"/>
              </w:rPr>
              <w:t>حظائر القدس</w:t>
            </w:r>
            <w:r>
              <w:rPr>
                <w:rStyle w:val="IndexLink"/>
                <w:rtl w:val="true"/>
              </w:rPr>
              <w:tab/>
            </w:r>
            <w:r>
              <w:rPr>
                <w:rStyle w:val="IndexLink"/>
              </w:rPr>
              <w:t>311</w:t>
            </w:r>
          </w:hyperlink>
        </w:p>
        <w:p>
          <w:pPr>
            <w:pStyle w:val="Contents2"/>
            <w:tabs>
              <w:tab w:val="clear" w:pos="8743"/>
              <w:tab w:val="right" w:pos="9026" w:leader="dot"/>
            </w:tabs>
            <w:rPr/>
          </w:pPr>
          <w:hyperlink w:anchor="__RefHeading___Toc659712_73709187">
            <w:r>
              <w:rPr>
                <w:webHidden/>
                <w:rStyle w:val="IndexLink"/>
              </w:rPr>
              <w:t>1390</w:t>
            </w:r>
            <w:r>
              <w:rPr>
                <w:rStyle w:val="IndexLink"/>
                <w:rtl w:val="true"/>
              </w:rPr>
              <w:t xml:space="preserve">- </w:t>
            </w:r>
            <w:r>
              <w:rPr>
                <w:rStyle w:val="IndexLink"/>
                <w:rtl w:val="true"/>
              </w:rPr>
              <w:t>حقائق الاسرار</w:t>
            </w:r>
            <w:r>
              <w:rPr>
                <w:rStyle w:val="IndexLink"/>
                <w:rtl w:val="true"/>
              </w:rPr>
              <w:tab/>
            </w:r>
            <w:r>
              <w:rPr>
                <w:rStyle w:val="IndexLink"/>
              </w:rPr>
              <w:t>312</w:t>
            </w:r>
          </w:hyperlink>
        </w:p>
        <w:p>
          <w:pPr>
            <w:pStyle w:val="Contents2"/>
            <w:tabs>
              <w:tab w:val="clear" w:pos="8743"/>
              <w:tab w:val="right" w:pos="9026" w:leader="dot"/>
            </w:tabs>
            <w:rPr/>
          </w:pPr>
          <w:hyperlink w:anchor="__RefHeading___Toc659714_73709187">
            <w:r>
              <w:rPr>
                <w:webHidden/>
                <w:rStyle w:val="IndexLink"/>
              </w:rPr>
              <w:t>1391</w:t>
            </w:r>
            <w:r>
              <w:rPr>
                <w:rStyle w:val="IndexLink"/>
                <w:rtl w:val="true"/>
              </w:rPr>
              <w:t xml:space="preserve">- </w:t>
            </w:r>
            <w:r>
              <w:rPr>
                <w:rStyle w:val="IndexLink"/>
                <w:rtl w:val="true"/>
              </w:rPr>
              <w:t>حقائق الاشیاء</w:t>
            </w:r>
            <w:r>
              <w:rPr>
                <w:rStyle w:val="IndexLink"/>
                <w:rtl w:val="true"/>
              </w:rPr>
              <w:tab/>
            </w:r>
            <w:r>
              <w:rPr>
                <w:rStyle w:val="IndexLink"/>
              </w:rPr>
              <w:t>312</w:t>
            </w:r>
          </w:hyperlink>
        </w:p>
        <w:p>
          <w:pPr>
            <w:pStyle w:val="Contents2"/>
            <w:tabs>
              <w:tab w:val="clear" w:pos="8743"/>
              <w:tab w:val="right" w:pos="9026" w:leader="dot"/>
            </w:tabs>
            <w:rPr/>
          </w:pPr>
          <w:hyperlink w:anchor="__RefHeading___Toc659716_73709187">
            <w:r>
              <w:rPr>
                <w:webHidden/>
                <w:rStyle w:val="IndexLink"/>
              </w:rPr>
              <w:t>1392</w:t>
            </w:r>
            <w:r>
              <w:rPr>
                <w:rStyle w:val="IndexLink"/>
                <w:rtl w:val="true"/>
              </w:rPr>
              <w:t xml:space="preserve">- </w:t>
            </w:r>
            <w:r>
              <w:rPr>
                <w:rStyle w:val="IndexLink"/>
                <w:rtl w:val="true"/>
              </w:rPr>
              <w:t>حقائق الأصول</w:t>
            </w:r>
            <w:r>
              <w:rPr>
                <w:rStyle w:val="IndexLink"/>
                <w:rtl w:val="true"/>
              </w:rPr>
              <w:tab/>
            </w:r>
            <w:r>
              <w:rPr>
                <w:rStyle w:val="IndexLink"/>
              </w:rPr>
              <w:t>312</w:t>
            </w:r>
          </w:hyperlink>
        </w:p>
        <w:p>
          <w:pPr>
            <w:pStyle w:val="Contents2"/>
            <w:tabs>
              <w:tab w:val="clear" w:pos="8743"/>
              <w:tab w:val="right" w:pos="9026" w:leader="dot"/>
            </w:tabs>
            <w:rPr/>
          </w:pPr>
          <w:hyperlink w:anchor="__RefHeading___Toc659718_73709187">
            <w:r>
              <w:rPr>
                <w:webHidden/>
                <w:rStyle w:val="IndexLink"/>
              </w:rPr>
              <w:t>1393</w:t>
            </w:r>
            <w:r>
              <w:rPr>
                <w:rStyle w:val="IndexLink"/>
                <w:rtl w:val="true"/>
              </w:rPr>
              <w:t xml:space="preserve">- </w:t>
            </w:r>
            <w:r>
              <w:rPr>
                <w:rStyle w:val="IndexLink"/>
                <w:rtl w:val="true"/>
              </w:rPr>
              <w:t>حقائق التفسیر</w:t>
            </w:r>
            <w:r>
              <w:rPr>
                <w:rStyle w:val="IndexLink"/>
                <w:rtl w:val="true"/>
              </w:rPr>
              <w:tab/>
            </w:r>
            <w:r>
              <w:rPr>
                <w:rStyle w:val="IndexLink"/>
              </w:rPr>
              <w:t>312</w:t>
            </w:r>
          </w:hyperlink>
        </w:p>
        <w:p>
          <w:pPr>
            <w:pStyle w:val="Contents2"/>
            <w:tabs>
              <w:tab w:val="clear" w:pos="8743"/>
              <w:tab w:val="right" w:pos="9026" w:leader="dot"/>
            </w:tabs>
            <w:rPr/>
          </w:pPr>
          <w:hyperlink w:anchor="__RefHeading___Toc659720_73709187">
            <w:r>
              <w:rPr>
                <w:webHidden/>
                <w:rStyle w:val="IndexLink"/>
              </w:rPr>
              <w:t>1394</w:t>
            </w:r>
            <w:r>
              <w:rPr>
                <w:rStyle w:val="IndexLink"/>
                <w:rtl w:val="true"/>
              </w:rPr>
              <w:t xml:space="preserve">- </w:t>
            </w:r>
            <w:r>
              <w:rPr>
                <w:rStyle w:val="IndexLink"/>
                <w:rtl w:val="true"/>
              </w:rPr>
              <w:t>الحقائق الناصعة</w:t>
            </w:r>
            <w:r>
              <w:rPr>
                <w:rStyle w:val="IndexLink"/>
                <w:rtl w:val="true"/>
              </w:rPr>
              <w:tab/>
            </w:r>
            <w:r>
              <w:rPr>
                <w:rStyle w:val="IndexLink"/>
              </w:rPr>
              <w:t>312</w:t>
            </w:r>
          </w:hyperlink>
        </w:p>
        <w:p>
          <w:pPr>
            <w:pStyle w:val="Contents2"/>
            <w:tabs>
              <w:tab w:val="clear" w:pos="8743"/>
              <w:tab w:val="right" w:pos="9026" w:leader="dot"/>
            </w:tabs>
            <w:rPr/>
          </w:pPr>
          <w:hyperlink w:anchor="__RefHeading___Toc659722_73709187">
            <w:r>
              <w:rPr>
                <w:webHidden/>
                <w:rStyle w:val="IndexLink"/>
              </w:rPr>
              <w:t>1395</w:t>
            </w:r>
            <w:r>
              <w:rPr>
                <w:rStyle w:val="IndexLink"/>
                <w:rtl w:val="true"/>
              </w:rPr>
              <w:t xml:space="preserve">- </w:t>
            </w:r>
            <w:r>
              <w:rPr>
                <w:rStyle w:val="IndexLink"/>
                <w:rtl w:val="true"/>
              </w:rPr>
              <w:t>الحقوق بین الخالق و المخلوق</w:t>
            </w:r>
            <w:r>
              <w:rPr>
                <w:rStyle w:val="IndexLink"/>
                <w:rtl w:val="true"/>
              </w:rPr>
              <w:tab/>
            </w:r>
            <w:r>
              <w:rPr>
                <w:rStyle w:val="IndexLink"/>
              </w:rPr>
              <w:t>312</w:t>
            </w:r>
          </w:hyperlink>
        </w:p>
        <w:p>
          <w:pPr>
            <w:pStyle w:val="Contents2"/>
            <w:tabs>
              <w:tab w:val="clear" w:pos="8743"/>
              <w:tab w:val="right" w:pos="9026" w:leader="dot"/>
            </w:tabs>
            <w:rPr/>
          </w:pPr>
          <w:hyperlink w:anchor="__RefHeading___Toc659724_73709187">
            <w:r>
              <w:rPr>
                <w:webHidden/>
                <w:rStyle w:val="IndexLink"/>
              </w:rPr>
              <w:t>1396</w:t>
            </w:r>
            <w:r>
              <w:rPr>
                <w:rStyle w:val="IndexLink"/>
                <w:rtl w:val="true"/>
              </w:rPr>
              <w:t xml:space="preserve">- </w:t>
            </w:r>
            <w:r>
              <w:rPr>
                <w:rStyle w:val="IndexLink"/>
                <w:rtl w:val="true"/>
              </w:rPr>
              <w:t>حقیقت حجاب در اسلام</w:t>
            </w:r>
            <w:r>
              <w:rPr>
                <w:rStyle w:val="IndexLink"/>
                <w:rtl w:val="true"/>
              </w:rPr>
              <w:tab/>
            </w:r>
            <w:r>
              <w:rPr>
                <w:rStyle w:val="IndexLink"/>
              </w:rPr>
              <w:t>313</w:t>
            </w:r>
          </w:hyperlink>
        </w:p>
        <w:p>
          <w:pPr>
            <w:pStyle w:val="Contents2"/>
            <w:tabs>
              <w:tab w:val="clear" w:pos="8743"/>
              <w:tab w:val="right" w:pos="9026" w:leader="dot"/>
            </w:tabs>
            <w:rPr/>
          </w:pPr>
          <w:hyperlink w:anchor="__RefHeading___Toc659726_73709187">
            <w:r>
              <w:rPr>
                <w:webHidden/>
                <w:rStyle w:val="IndexLink"/>
              </w:rPr>
              <w:t>1397</w:t>
            </w:r>
            <w:r>
              <w:rPr>
                <w:rStyle w:val="IndexLink"/>
                <w:rtl w:val="true"/>
              </w:rPr>
              <w:t xml:space="preserve">- </w:t>
            </w:r>
            <w:r>
              <w:rPr>
                <w:rStyle w:val="IndexLink"/>
                <w:rtl w:val="true"/>
              </w:rPr>
              <w:t>حکمة الاسرار</w:t>
            </w:r>
            <w:r>
              <w:rPr>
                <w:rStyle w:val="IndexLink"/>
                <w:rtl w:val="true"/>
              </w:rPr>
              <w:tab/>
            </w:r>
            <w:r>
              <w:rPr>
                <w:rStyle w:val="IndexLink"/>
              </w:rPr>
              <w:t>313</w:t>
            </w:r>
          </w:hyperlink>
        </w:p>
        <w:p>
          <w:pPr>
            <w:pStyle w:val="Contents2"/>
            <w:tabs>
              <w:tab w:val="clear" w:pos="8743"/>
              <w:tab w:val="right" w:pos="9026" w:leader="dot"/>
            </w:tabs>
            <w:rPr/>
          </w:pPr>
          <w:hyperlink w:anchor="__RefHeading___Toc659728_73709187">
            <w:r>
              <w:rPr>
                <w:webHidden/>
                <w:rStyle w:val="IndexLink"/>
              </w:rPr>
              <w:t>1399</w:t>
            </w:r>
            <w:r>
              <w:rPr>
                <w:rStyle w:val="IndexLink"/>
                <w:rtl w:val="true"/>
              </w:rPr>
              <w:t xml:space="preserve">- </w:t>
            </w:r>
            <w:r>
              <w:rPr>
                <w:rStyle w:val="IndexLink"/>
                <w:rtl w:val="true"/>
              </w:rPr>
              <w:t>حکمة العارفین</w:t>
            </w:r>
            <w:r>
              <w:rPr>
                <w:rStyle w:val="IndexLink"/>
                <w:rtl w:val="true"/>
              </w:rPr>
              <w:tab/>
            </w:r>
            <w:r>
              <w:rPr>
                <w:rStyle w:val="IndexLink"/>
              </w:rPr>
              <w:t>314</w:t>
            </w:r>
          </w:hyperlink>
        </w:p>
        <w:p>
          <w:pPr>
            <w:pStyle w:val="Contents2"/>
            <w:tabs>
              <w:tab w:val="clear" w:pos="8743"/>
              <w:tab w:val="right" w:pos="9026" w:leader="dot"/>
            </w:tabs>
            <w:rPr/>
          </w:pPr>
          <w:hyperlink w:anchor="__RefHeading___Toc659730_73709187">
            <w:r>
              <w:rPr>
                <w:webHidden/>
                <w:rStyle w:val="IndexLink"/>
              </w:rPr>
              <w:t>1400</w:t>
            </w:r>
            <w:r>
              <w:rPr>
                <w:rStyle w:val="IndexLink"/>
                <w:rtl w:val="true"/>
              </w:rPr>
              <w:t xml:space="preserve">- </w:t>
            </w:r>
            <w:r>
              <w:rPr>
                <w:rStyle w:val="IndexLink"/>
                <w:rtl w:val="true"/>
              </w:rPr>
              <w:t>حل لغات نهج البلاغة</w:t>
            </w:r>
            <w:r>
              <w:rPr>
                <w:rStyle w:val="IndexLink"/>
                <w:rtl w:val="true"/>
              </w:rPr>
              <w:tab/>
            </w:r>
            <w:r>
              <w:rPr>
                <w:rStyle w:val="IndexLink"/>
              </w:rPr>
              <w:t>315</w:t>
            </w:r>
          </w:hyperlink>
        </w:p>
        <w:p>
          <w:pPr>
            <w:pStyle w:val="Contents2"/>
            <w:tabs>
              <w:tab w:val="clear" w:pos="8743"/>
              <w:tab w:val="right" w:pos="9026" w:leader="dot"/>
            </w:tabs>
            <w:rPr/>
          </w:pPr>
          <w:hyperlink w:anchor="__RefHeading___Toc659732_73709187">
            <w:r>
              <w:rPr>
                <w:webHidden/>
                <w:rStyle w:val="IndexLink"/>
              </w:rPr>
              <w:t>1401</w:t>
            </w:r>
            <w:r>
              <w:rPr>
                <w:rStyle w:val="IndexLink"/>
                <w:rtl w:val="true"/>
              </w:rPr>
              <w:t xml:space="preserve">- </w:t>
            </w:r>
            <w:r>
              <w:rPr>
                <w:rStyle w:val="IndexLink"/>
                <w:rtl w:val="true"/>
              </w:rPr>
              <w:t>حل المغالطة</w:t>
            </w:r>
            <w:r>
              <w:rPr>
                <w:rStyle w:val="IndexLink"/>
                <w:rtl w:val="true"/>
              </w:rPr>
              <w:tab/>
            </w:r>
            <w:r>
              <w:rPr>
                <w:rStyle w:val="IndexLink"/>
              </w:rPr>
              <w:t>315</w:t>
            </w:r>
          </w:hyperlink>
        </w:p>
        <w:p>
          <w:pPr>
            <w:pStyle w:val="Contents2"/>
            <w:tabs>
              <w:tab w:val="clear" w:pos="8743"/>
              <w:tab w:val="right" w:pos="9026" w:leader="dot"/>
            </w:tabs>
            <w:rPr/>
          </w:pPr>
          <w:hyperlink w:anchor="__RefHeading___Toc659734_73709187">
            <w:r>
              <w:rPr>
                <w:webHidden/>
                <w:rStyle w:val="IndexLink"/>
              </w:rPr>
              <w:t>1402</w:t>
            </w:r>
            <w:r>
              <w:rPr>
                <w:rStyle w:val="IndexLink"/>
                <w:rtl w:val="true"/>
              </w:rPr>
              <w:t xml:space="preserve">- </w:t>
            </w:r>
            <w:r>
              <w:rPr>
                <w:rStyle w:val="IndexLink"/>
                <w:rtl w:val="true"/>
              </w:rPr>
              <w:t>حل و عقد</w:t>
            </w:r>
            <w:r>
              <w:rPr>
                <w:rStyle w:val="IndexLink"/>
                <w:rtl w:val="true"/>
              </w:rPr>
              <w:tab/>
            </w:r>
            <w:r>
              <w:rPr>
                <w:rStyle w:val="IndexLink"/>
              </w:rPr>
              <w:t>315</w:t>
            </w:r>
          </w:hyperlink>
        </w:p>
        <w:p>
          <w:pPr>
            <w:pStyle w:val="Contents2"/>
            <w:tabs>
              <w:tab w:val="clear" w:pos="8743"/>
              <w:tab w:val="right" w:pos="9026" w:leader="dot"/>
            </w:tabs>
            <w:rPr/>
          </w:pPr>
          <w:hyperlink w:anchor="__RefHeading___Toc659736_73709187">
            <w:r>
              <w:rPr>
                <w:webHidden/>
                <w:rStyle w:val="IndexLink"/>
              </w:rPr>
              <w:t>1403</w:t>
            </w:r>
            <w:r>
              <w:rPr>
                <w:rStyle w:val="IndexLink"/>
                <w:rtl w:val="true"/>
              </w:rPr>
              <w:t xml:space="preserve">- </w:t>
            </w:r>
            <w:r>
              <w:rPr>
                <w:rStyle w:val="IndexLink"/>
                <w:rtl w:val="true"/>
              </w:rPr>
              <w:t>الحلی و الثیاب</w:t>
            </w:r>
            <w:r>
              <w:rPr>
                <w:rStyle w:val="IndexLink"/>
                <w:rtl w:val="true"/>
              </w:rPr>
              <w:tab/>
            </w:r>
            <w:r>
              <w:rPr>
                <w:rStyle w:val="IndexLink"/>
              </w:rPr>
              <w:t>316</w:t>
            </w:r>
          </w:hyperlink>
        </w:p>
        <w:p>
          <w:pPr>
            <w:pStyle w:val="Contents2"/>
            <w:tabs>
              <w:tab w:val="clear" w:pos="8743"/>
              <w:tab w:val="right" w:pos="9026" w:leader="dot"/>
            </w:tabs>
            <w:rPr/>
          </w:pPr>
          <w:hyperlink w:anchor="__RefHeading___Toc659738_73709187">
            <w:r>
              <w:rPr>
                <w:webHidden/>
                <w:rStyle w:val="IndexLink"/>
              </w:rPr>
              <w:t>1404</w:t>
            </w:r>
            <w:r>
              <w:rPr>
                <w:rStyle w:val="IndexLink"/>
                <w:rtl w:val="true"/>
              </w:rPr>
              <w:t xml:space="preserve">- </w:t>
            </w:r>
            <w:r>
              <w:rPr>
                <w:rStyle w:val="IndexLink"/>
                <w:rtl w:val="true"/>
              </w:rPr>
              <w:t>حلیة الرجال فی المواعظ و الامثال</w:t>
            </w:r>
            <w:r>
              <w:rPr>
                <w:rStyle w:val="IndexLink"/>
                <w:rtl w:val="true"/>
              </w:rPr>
              <w:tab/>
            </w:r>
            <w:r>
              <w:rPr>
                <w:rStyle w:val="IndexLink"/>
              </w:rPr>
              <w:t>316</w:t>
            </w:r>
          </w:hyperlink>
        </w:p>
        <w:p>
          <w:pPr>
            <w:pStyle w:val="Contents2"/>
            <w:tabs>
              <w:tab w:val="clear" w:pos="8743"/>
              <w:tab w:val="right" w:pos="9026" w:leader="dot"/>
            </w:tabs>
            <w:rPr/>
          </w:pPr>
          <w:hyperlink w:anchor="__RefHeading___Toc659740_73709187">
            <w:r>
              <w:rPr>
                <w:webHidden/>
                <w:rStyle w:val="IndexLink"/>
              </w:rPr>
              <w:t>1405</w:t>
            </w:r>
            <w:r>
              <w:rPr>
                <w:rStyle w:val="IndexLink"/>
                <w:rtl w:val="true"/>
              </w:rPr>
              <w:t xml:space="preserve">- </w:t>
            </w:r>
            <w:r>
              <w:rPr>
                <w:rStyle w:val="IndexLink"/>
                <w:rtl w:val="true"/>
              </w:rPr>
              <w:t>حملات اللیث</w:t>
            </w:r>
            <w:r>
              <w:rPr>
                <w:rStyle w:val="IndexLink"/>
                <w:rtl w:val="true"/>
              </w:rPr>
              <w:tab/>
            </w:r>
            <w:r>
              <w:rPr>
                <w:rStyle w:val="IndexLink"/>
              </w:rPr>
              <w:t>316</w:t>
            </w:r>
          </w:hyperlink>
        </w:p>
        <w:p>
          <w:pPr>
            <w:pStyle w:val="Contents2"/>
            <w:tabs>
              <w:tab w:val="clear" w:pos="8743"/>
              <w:tab w:val="right" w:pos="9026" w:leader="dot"/>
            </w:tabs>
            <w:rPr/>
          </w:pPr>
          <w:hyperlink w:anchor="__RefHeading___Toc659742_73709187">
            <w:r>
              <w:rPr>
                <w:webHidden/>
                <w:rStyle w:val="IndexLink"/>
              </w:rPr>
              <w:t>1406</w:t>
            </w:r>
            <w:r>
              <w:rPr>
                <w:rStyle w:val="IndexLink"/>
                <w:rtl w:val="true"/>
              </w:rPr>
              <w:t xml:space="preserve">- </w:t>
            </w:r>
            <w:r>
              <w:rPr>
                <w:rStyle w:val="IndexLink"/>
                <w:rtl w:val="true"/>
              </w:rPr>
              <w:t>حنین الاوطان</w:t>
            </w:r>
            <w:r>
              <w:rPr>
                <w:rStyle w:val="IndexLink"/>
                <w:rtl w:val="true"/>
              </w:rPr>
              <w:tab/>
            </w:r>
            <w:r>
              <w:rPr>
                <w:rStyle w:val="IndexLink"/>
              </w:rPr>
              <w:t>316</w:t>
            </w:r>
          </w:hyperlink>
        </w:p>
        <w:p>
          <w:pPr>
            <w:pStyle w:val="Contents2"/>
            <w:tabs>
              <w:tab w:val="clear" w:pos="8743"/>
              <w:tab w:val="right" w:pos="9026" w:leader="dot"/>
            </w:tabs>
            <w:rPr/>
          </w:pPr>
          <w:hyperlink w:anchor="__RefHeading___Toc659744_73709187">
            <w:r>
              <w:rPr>
                <w:webHidden/>
                <w:rStyle w:val="IndexLink"/>
              </w:rPr>
              <w:t>1407</w:t>
            </w:r>
            <w:r>
              <w:rPr>
                <w:rStyle w:val="IndexLink"/>
                <w:rtl w:val="true"/>
              </w:rPr>
              <w:t xml:space="preserve">- </w:t>
            </w:r>
            <w:r>
              <w:rPr>
                <w:rStyle w:val="IndexLink"/>
                <w:rtl w:val="true"/>
              </w:rPr>
              <w:t>الحواس الخمس الظاهرة و الخمس الباطنة</w:t>
            </w:r>
            <w:r>
              <w:rPr>
                <w:rStyle w:val="IndexLink"/>
                <w:rtl w:val="true"/>
              </w:rPr>
              <w:tab/>
            </w:r>
            <w:r>
              <w:rPr>
                <w:rStyle w:val="IndexLink"/>
              </w:rPr>
              <w:t>317</w:t>
            </w:r>
          </w:hyperlink>
        </w:p>
        <w:p>
          <w:pPr>
            <w:pStyle w:val="Contents2"/>
            <w:tabs>
              <w:tab w:val="clear" w:pos="8743"/>
              <w:tab w:val="right" w:pos="9026" w:leader="dot"/>
            </w:tabs>
            <w:rPr/>
          </w:pPr>
          <w:hyperlink w:anchor="__RefHeading___Toc659746_73709187">
            <w:r>
              <w:rPr>
                <w:webHidden/>
                <w:rStyle w:val="IndexLink"/>
              </w:rPr>
              <w:t>1408</w:t>
            </w:r>
            <w:r>
              <w:rPr>
                <w:rStyle w:val="IndexLink"/>
                <w:rtl w:val="true"/>
              </w:rPr>
              <w:t xml:space="preserve">- </w:t>
            </w:r>
            <w:r>
              <w:rPr>
                <w:rStyle w:val="IndexLink"/>
                <w:rtl w:val="true"/>
              </w:rPr>
              <w:t>الحواشی علی الاستبصار</w:t>
            </w:r>
            <w:r>
              <w:rPr>
                <w:rStyle w:val="IndexLink"/>
                <w:rtl w:val="true"/>
              </w:rPr>
              <w:tab/>
            </w:r>
            <w:r>
              <w:rPr>
                <w:rStyle w:val="IndexLink"/>
              </w:rPr>
              <w:t>317</w:t>
            </w:r>
          </w:hyperlink>
        </w:p>
        <w:p>
          <w:pPr>
            <w:pStyle w:val="Contents2"/>
            <w:tabs>
              <w:tab w:val="clear" w:pos="8743"/>
              <w:tab w:val="right" w:pos="9026" w:leader="dot"/>
            </w:tabs>
            <w:rPr/>
          </w:pPr>
          <w:hyperlink w:anchor="__RefHeading___Toc659748_73709187">
            <w:r>
              <w:rPr>
                <w:webHidden/>
                <w:rStyle w:val="IndexLink"/>
              </w:rPr>
              <w:t>1409</w:t>
            </w:r>
            <w:r>
              <w:rPr>
                <w:rStyle w:val="IndexLink"/>
                <w:rtl w:val="true"/>
              </w:rPr>
              <w:t xml:space="preserve">- </w:t>
            </w:r>
            <w:r>
              <w:rPr>
                <w:rStyle w:val="IndexLink"/>
                <w:rtl w:val="true"/>
              </w:rPr>
              <w:t>الحواشی علی الاشارات</w:t>
            </w:r>
            <w:r>
              <w:rPr>
                <w:rStyle w:val="IndexLink"/>
                <w:rtl w:val="true"/>
              </w:rPr>
              <w:tab/>
            </w:r>
            <w:r>
              <w:rPr>
                <w:rStyle w:val="IndexLink"/>
              </w:rPr>
              <w:t>317</w:t>
            </w:r>
          </w:hyperlink>
        </w:p>
        <w:p>
          <w:pPr>
            <w:pStyle w:val="Contents2"/>
            <w:tabs>
              <w:tab w:val="clear" w:pos="8743"/>
              <w:tab w:val="right" w:pos="9026" w:leader="dot"/>
            </w:tabs>
            <w:rPr/>
          </w:pPr>
          <w:hyperlink w:anchor="__RefHeading___Toc659750_73709187">
            <w:r>
              <w:rPr>
                <w:webHidden/>
                <w:rStyle w:val="IndexLink"/>
              </w:rPr>
              <w:t>1410</w:t>
            </w:r>
            <w:r>
              <w:rPr>
                <w:rStyle w:val="IndexLink"/>
                <w:rtl w:val="true"/>
              </w:rPr>
              <w:t xml:space="preserve">- </w:t>
            </w:r>
            <w:r>
              <w:rPr>
                <w:rStyle w:val="IndexLink"/>
                <w:rtl w:val="true"/>
              </w:rPr>
              <w:t>الحواشی علی البهجة المرضیة</w:t>
            </w:r>
            <w:r>
              <w:rPr>
                <w:rStyle w:val="IndexLink"/>
                <w:rtl w:val="true"/>
              </w:rPr>
              <w:tab/>
            </w:r>
            <w:r>
              <w:rPr>
                <w:rStyle w:val="IndexLink"/>
              </w:rPr>
              <w:t>317</w:t>
            </w:r>
          </w:hyperlink>
        </w:p>
        <w:p>
          <w:pPr>
            <w:pStyle w:val="Contents2"/>
            <w:tabs>
              <w:tab w:val="clear" w:pos="8743"/>
              <w:tab w:val="right" w:pos="9026" w:leader="dot"/>
            </w:tabs>
            <w:rPr/>
          </w:pPr>
          <w:hyperlink w:anchor="__RefHeading___Toc659752_73709187">
            <w:r>
              <w:rPr>
                <w:webHidden/>
                <w:rStyle w:val="IndexLink"/>
              </w:rPr>
              <w:t>1411</w:t>
            </w:r>
            <w:r>
              <w:rPr>
                <w:rStyle w:val="IndexLink"/>
                <w:rtl w:val="true"/>
              </w:rPr>
              <w:t xml:space="preserve">- </w:t>
            </w:r>
            <w:r>
              <w:rPr>
                <w:rStyle w:val="IndexLink"/>
                <w:rtl w:val="true"/>
              </w:rPr>
              <w:t>الحواشی علی الجبر و المقابلة</w:t>
            </w:r>
            <w:r>
              <w:rPr>
                <w:rStyle w:val="IndexLink"/>
                <w:rtl w:val="true"/>
              </w:rPr>
              <w:tab/>
            </w:r>
            <w:r>
              <w:rPr>
                <w:rStyle w:val="IndexLink"/>
              </w:rPr>
              <w:t>317</w:t>
            </w:r>
          </w:hyperlink>
        </w:p>
        <w:p>
          <w:pPr>
            <w:pStyle w:val="Contents2"/>
            <w:tabs>
              <w:tab w:val="clear" w:pos="8743"/>
              <w:tab w:val="right" w:pos="9026" w:leader="dot"/>
            </w:tabs>
            <w:rPr/>
          </w:pPr>
          <w:hyperlink w:anchor="__RefHeading___Toc659754_73709187">
            <w:r>
              <w:rPr>
                <w:webHidden/>
                <w:rStyle w:val="IndexLink"/>
              </w:rPr>
              <w:t>1412</w:t>
            </w:r>
            <w:r>
              <w:rPr>
                <w:rStyle w:val="IndexLink"/>
                <w:rtl w:val="true"/>
              </w:rPr>
              <w:t xml:space="preserve">- </w:t>
            </w:r>
            <w:r>
              <w:rPr>
                <w:rStyle w:val="IndexLink"/>
                <w:rtl w:val="true"/>
              </w:rPr>
              <w:t>الحواشی علی الحاشیة الخفریة علی شرح التجرید</w:t>
            </w:r>
            <w:r>
              <w:rPr>
                <w:rStyle w:val="IndexLink"/>
                <w:rtl w:val="true"/>
              </w:rPr>
              <w:tab/>
            </w:r>
            <w:r>
              <w:rPr>
                <w:rStyle w:val="IndexLink"/>
              </w:rPr>
              <w:t>317</w:t>
            </w:r>
          </w:hyperlink>
        </w:p>
        <w:p>
          <w:pPr>
            <w:pStyle w:val="Contents2"/>
            <w:tabs>
              <w:tab w:val="clear" w:pos="8743"/>
              <w:tab w:val="right" w:pos="9026" w:leader="dot"/>
            </w:tabs>
            <w:rPr/>
          </w:pPr>
          <w:hyperlink w:anchor="__RefHeading___Toc659756_73709187">
            <w:r>
              <w:rPr>
                <w:webHidden/>
                <w:rStyle w:val="IndexLink"/>
              </w:rPr>
              <w:t>1413</w:t>
            </w:r>
            <w:r>
              <w:rPr>
                <w:rStyle w:val="IndexLink"/>
                <w:rtl w:val="true"/>
              </w:rPr>
              <w:t xml:space="preserve">- </w:t>
            </w:r>
            <w:r>
              <w:rPr>
                <w:rStyle w:val="IndexLink"/>
                <w:rtl w:val="true"/>
              </w:rPr>
              <w:t>الحواشی علی دیوان ناصر خسرو</w:t>
            </w:r>
            <w:r>
              <w:rPr>
                <w:rStyle w:val="IndexLink"/>
                <w:rtl w:val="true"/>
              </w:rPr>
              <w:tab/>
            </w:r>
            <w:r>
              <w:rPr>
                <w:rStyle w:val="IndexLink"/>
              </w:rPr>
              <w:t>318</w:t>
            </w:r>
          </w:hyperlink>
        </w:p>
        <w:p>
          <w:pPr>
            <w:pStyle w:val="Contents2"/>
            <w:tabs>
              <w:tab w:val="clear" w:pos="8743"/>
              <w:tab w:val="right" w:pos="9026" w:leader="dot"/>
            </w:tabs>
            <w:rPr/>
          </w:pPr>
          <w:hyperlink w:anchor="__RefHeading___Toc659758_73709187">
            <w:r>
              <w:rPr>
                <w:webHidden/>
                <w:rStyle w:val="IndexLink"/>
              </w:rPr>
              <w:t>1414</w:t>
            </w:r>
            <w:r>
              <w:rPr>
                <w:rStyle w:val="IndexLink"/>
                <w:rtl w:val="true"/>
              </w:rPr>
              <w:t xml:space="preserve">- </w:t>
            </w:r>
            <w:r>
              <w:rPr>
                <w:rStyle w:val="IndexLink"/>
                <w:rtl w:val="true"/>
              </w:rPr>
              <w:t>الحواشی علی الروضة البهیة الشهیدیة</w:t>
            </w:r>
            <w:r>
              <w:rPr>
                <w:rStyle w:val="IndexLink"/>
                <w:rtl w:val="true"/>
              </w:rPr>
              <w:tab/>
            </w:r>
            <w:r>
              <w:rPr>
                <w:rStyle w:val="IndexLink"/>
              </w:rPr>
              <w:t>318</w:t>
            </w:r>
          </w:hyperlink>
        </w:p>
        <w:p>
          <w:pPr>
            <w:pStyle w:val="Contents2"/>
            <w:tabs>
              <w:tab w:val="clear" w:pos="8743"/>
              <w:tab w:val="right" w:pos="9026" w:leader="dot"/>
            </w:tabs>
            <w:rPr/>
          </w:pPr>
          <w:hyperlink w:anchor="__RefHeading___Toc659760_73709187">
            <w:r>
              <w:rPr>
                <w:webHidden/>
                <w:rStyle w:val="IndexLink"/>
              </w:rPr>
              <w:t>1415</w:t>
            </w:r>
            <w:r>
              <w:rPr>
                <w:rStyle w:val="IndexLink"/>
                <w:rtl w:val="true"/>
              </w:rPr>
              <w:t xml:space="preserve">- </w:t>
            </w:r>
            <w:r>
              <w:rPr>
                <w:rStyle w:val="IndexLink"/>
                <w:rtl w:val="true"/>
              </w:rPr>
              <w:t>الحواشی علی ریاض المسائل</w:t>
            </w:r>
            <w:r>
              <w:rPr>
                <w:rStyle w:val="IndexLink"/>
                <w:rtl w:val="true"/>
              </w:rPr>
              <w:tab/>
            </w:r>
            <w:r>
              <w:rPr>
                <w:rStyle w:val="IndexLink"/>
              </w:rPr>
              <w:t>318</w:t>
            </w:r>
          </w:hyperlink>
        </w:p>
        <w:p>
          <w:pPr>
            <w:pStyle w:val="Contents2"/>
            <w:tabs>
              <w:tab w:val="clear" w:pos="8743"/>
              <w:tab w:val="right" w:pos="9026" w:leader="dot"/>
            </w:tabs>
            <w:rPr/>
          </w:pPr>
          <w:hyperlink w:anchor="__RefHeading___Toc659762_73709187">
            <w:r>
              <w:rPr>
                <w:webHidden/>
                <w:rStyle w:val="IndexLink"/>
              </w:rPr>
              <w:t>1416</w:t>
            </w:r>
            <w:r>
              <w:rPr>
                <w:rStyle w:val="IndexLink"/>
                <w:rtl w:val="true"/>
              </w:rPr>
              <w:t xml:space="preserve">- </w:t>
            </w:r>
            <w:r>
              <w:rPr>
                <w:rStyle w:val="IndexLink"/>
                <w:rtl w:val="true"/>
              </w:rPr>
              <w:t>الحواشی علی السیوطی</w:t>
            </w:r>
            <w:r>
              <w:rPr>
                <w:rStyle w:val="IndexLink"/>
                <w:rtl w:val="true"/>
              </w:rPr>
              <w:tab/>
            </w:r>
            <w:r>
              <w:rPr>
                <w:rStyle w:val="IndexLink"/>
              </w:rPr>
              <w:t>318</w:t>
            </w:r>
          </w:hyperlink>
        </w:p>
        <w:p>
          <w:pPr>
            <w:pStyle w:val="Contents2"/>
            <w:tabs>
              <w:tab w:val="clear" w:pos="8743"/>
              <w:tab w:val="right" w:pos="9026" w:leader="dot"/>
            </w:tabs>
            <w:rPr/>
          </w:pPr>
          <w:hyperlink w:anchor="__RefHeading___Toc659764_73709187">
            <w:r>
              <w:rPr>
                <w:webHidden/>
                <w:rStyle w:val="IndexLink"/>
              </w:rPr>
              <w:t>1417</w:t>
            </w:r>
            <w:r>
              <w:rPr>
                <w:rStyle w:val="IndexLink"/>
                <w:rtl w:val="true"/>
              </w:rPr>
              <w:t xml:space="preserve">- </w:t>
            </w:r>
            <w:r>
              <w:rPr>
                <w:rStyle w:val="IndexLink"/>
                <w:rtl w:val="true"/>
              </w:rPr>
              <w:t>الحواشی علی شرح المطالع</w:t>
            </w:r>
            <w:r>
              <w:rPr>
                <w:rStyle w:val="IndexLink"/>
                <w:rtl w:val="true"/>
              </w:rPr>
              <w:tab/>
            </w:r>
            <w:r>
              <w:rPr>
                <w:rStyle w:val="IndexLink"/>
              </w:rPr>
              <w:t>318</w:t>
            </w:r>
          </w:hyperlink>
        </w:p>
        <w:p>
          <w:pPr>
            <w:pStyle w:val="Contents2"/>
            <w:tabs>
              <w:tab w:val="clear" w:pos="8743"/>
              <w:tab w:val="right" w:pos="9026" w:leader="dot"/>
            </w:tabs>
            <w:rPr/>
          </w:pPr>
          <w:hyperlink w:anchor="__RefHeading___Toc659766_73709187">
            <w:r>
              <w:rPr>
                <w:webHidden/>
                <w:rStyle w:val="IndexLink"/>
              </w:rPr>
              <w:t>1418</w:t>
            </w:r>
            <w:r>
              <w:rPr>
                <w:rStyle w:val="IndexLink"/>
                <w:rtl w:val="true"/>
              </w:rPr>
              <w:t xml:space="preserve">- </w:t>
            </w:r>
            <w:r>
              <w:rPr>
                <w:rStyle w:val="IndexLink"/>
                <w:rtl w:val="true"/>
              </w:rPr>
              <w:t>الحواشی علی الفرائد</w:t>
            </w:r>
            <w:r>
              <w:rPr>
                <w:rStyle w:val="IndexLink"/>
                <w:rtl w:val="true"/>
              </w:rPr>
              <w:tab/>
            </w:r>
            <w:r>
              <w:rPr>
                <w:rStyle w:val="IndexLink"/>
              </w:rPr>
              <w:t>318</w:t>
            </w:r>
          </w:hyperlink>
        </w:p>
        <w:p>
          <w:pPr>
            <w:pStyle w:val="Contents2"/>
            <w:tabs>
              <w:tab w:val="clear" w:pos="8743"/>
              <w:tab w:val="right" w:pos="9026" w:leader="dot"/>
            </w:tabs>
            <w:rPr/>
          </w:pPr>
          <w:hyperlink w:anchor="__RefHeading___Toc659768_73709187">
            <w:r>
              <w:rPr>
                <w:webHidden/>
                <w:rStyle w:val="IndexLink"/>
              </w:rPr>
              <w:t>1419</w:t>
            </w:r>
            <w:r>
              <w:rPr>
                <w:rStyle w:val="IndexLink"/>
                <w:rtl w:val="true"/>
              </w:rPr>
              <w:t xml:space="preserve">- </w:t>
            </w:r>
            <w:r>
              <w:rPr>
                <w:rStyle w:val="IndexLink"/>
                <w:rtl w:val="true"/>
              </w:rPr>
              <w:t>الحواشی علی الفرائد</w:t>
            </w:r>
            <w:r>
              <w:rPr>
                <w:rStyle w:val="IndexLink"/>
                <w:rtl w:val="true"/>
              </w:rPr>
              <w:tab/>
            </w:r>
            <w:r>
              <w:rPr>
                <w:rStyle w:val="IndexLink"/>
              </w:rPr>
              <w:t>319</w:t>
            </w:r>
          </w:hyperlink>
        </w:p>
        <w:p>
          <w:pPr>
            <w:pStyle w:val="Contents2"/>
            <w:tabs>
              <w:tab w:val="clear" w:pos="8743"/>
              <w:tab w:val="right" w:pos="9026" w:leader="dot"/>
            </w:tabs>
            <w:rPr/>
          </w:pPr>
          <w:hyperlink w:anchor="__RefHeading___Toc659770_73709187">
            <w:r>
              <w:rPr>
                <w:webHidden/>
                <w:rStyle w:val="IndexLink"/>
              </w:rPr>
              <w:t>1420</w:t>
            </w:r>
            <w:r>
              <w:rPr>
                <w:rStyle w:val="IndexLink"/>
                <w:rtl w:val="true"/>
              </w:rPr>
              <w:t xml:space="preserve">- </w:t>
            </w:r>
            <w:r>
              <w:rPr>
                <w:rStyle w:val="IndexLink"/>
                <w:rtl w:val="true"/>
              </w:rPr>
              <w:t>الحواشی علی الفصول</w:t>
            </w:r>
            <w:r>
              <w:rPr>
                <w:rStyle w:val="IndexLink"/>
                <w:rtl w:val="true"/>
              </w:rPr>
              <w:tab/>
            </w:r>
            <w:r>
              <w:rPr>
                <w:rStyle w:val="IndexLink"/>
              </w:rPr>
              <w:t>319</w:t>
            </w:r>
          </w:hyperlink>
        </w:p>
        <w:p>
          <w:pPr>
            <w:pStyle w:val="Contents2"/>
            <w:tabs>
              <w:tab w:val="clear" w:pos="8743"/>
              <w:tab w:val="right" w:pos="9026" w:leader="dot"/>
            </w:tabs>
            <w:rPr/>
          </w:pPr>
          <w:hyperlink w:anchor="__RefHeading___Toc659772_73709187">
            <w:r>
              <w:rPr>
                <w:webHidden/>
                <w:rStyle w:val="IndexLink"/>
              </w:rPr>
              <w:t>1421</w:t>
            </w:r>
            <w:r>
              <w:rPr>
                <w:rStyle w:val="IndexLink"/>
                <w:rtl w:val="true"/>
              </w:rPr>
              <w:t xml:space="preserve">- </w:t>
            </w:r>
            <w:r>
              <w:rPr>
                <w:rStyle w:val="IndexLink"/>
                <w:rtl w:val="true"/>
              </w:rPr>
              <w:t>حواشی القاموس</w:t>
            </w:r>
            <w:r>
              <w:rPr>
                <w:rStyle w:val="IndexLink"/>
                <w:rtl w:val="true"/>
              </w:rPr>
              <w:tab/>
            </w:r>
            <w:r>
              <w:rPr>
                <w:rStyle w:val="IndexLink"/>
              </w:rPr>
              <w:t>319</w:t>
            </w:r>
          </w:hyperlink>
        </w:p>
        <w:p>
          <w:pPr>
            <w:pStyle w:val="Contents2"/>
            <w:tabs>
              <w:tab w:val="clear" w:pos="8743"/>
              <w:tab w:val="right" w:pos="9026" w:leader="dot"/>
            </w:tabs>
            <w:rPr/>
          </w:pPr>
          <w:hyperlink w:anchor="__RefHeading___Toc659774_73709187">
            <w:r>
              <w:rPr>
                <w:webHidden/>
                <w:rStyle w:val="IndexLink"/>
              </w:rPr>
              <w:t>1422</w:t>
            </w:r>
            <w:r>
              <w:rPr>
                <w:rStyle w:val="IndexLink"/>
                <w:rtl w:val="true"/>
              </w:rPr>
              <w:t xml:space="preserve">- </w:t>
            </w:r>
            <w:r>
              <w:rPr>
                <w:rStyle w:val="IndexLink"/>
                <w:rtl w:val="true"/>
              </w:rPr>
              <w:t>الحواشی علی القوانین</w:t>
            </w:r>
            <w:r>
              <w:rPr>
                <w:rStyle w:val="IndexLink"/>
                <w:rtl w:val="true"/>
              </w:rPr>
              <w:tab/>
            </w:r>
            <w:r>
              <w:rPr>
                <w:rStyle w:val="IndexLink"/>
              </w:rPr>
              <w:t>320</w:t>
            </w:r>
          </w:hyperlink>
        </w:p>
        <w:p>
          <w:pPr>
            <w:pStyle w:val="Contents2"/>
            <w:tabs>
              <w:tab w:val="clear" w:pos="8743"/>
              <w:tab w:val="right" w:pos="9026" w:leader="dot"/>
            </w:tabs>
            <w:rPr/>
          </w:pPr>
          <w:hyperlink w:anchor="__RefHeading___Toc659776_73709187">
            <w:r>
              <w:rPr>
                <w:webHidden/>
                <w:rStyle w:val="IndexLink"/>
              </w:rPr>
              <w:t>1423</w:t>
            </w:r>
            <w:r>
              <w:rPr>
                <w:rStyle w:val="IndexLink"/>
                <w:rtl w:val="true"/>
              </w:rPr>
              <w:t xml:space="preserve">- </w:t>
            </w:r>
            <w:r>
              <w:rPr>
                <w:rStyle w:val="IndexLink"/>
                <w:rtl w:val="true"/>
              </w:rPr>
              <w:t>الحواشی علی الکتب</w:t>
            </w:r>
            <w:r>
              <w:rPr>
                <w:rStyle w:val="IndexLink"/>
                <w:rtl w:val="true"/>
              </w:rPr>
              <w:tab/>
            </w:r>
            <w:r>
              <w:rPr>
                <w:rStyle w:val="IndexLink"/>
              </w:rPr>
              <w:t>320</w:t>
            </w:r>
          </w:hyperlink>
        </w:p>
        <w:p>
          <w:pPr>
            <w:pStyle w:val="Contents2"/>
            <w:tabs>
              <w:tab w:val="clear" w:pos="8743"/>
              <w:tab w:val="right" w:pos="9026" w:leader="dot"/>
            </w:tabs>
            <w:rPr/>
          </w:pPr>
          <w:hyperlink w:anchor="__RefHeading___Toc659778_73709187">
            <w:r>
              <w:rPr>
                <w:webHidden/>
                <w:rStyle w:val="IndexLink"/>
              </w:rPr>
              <w:t>1424</w:t>
            </w:r>
            <w:r>
              <w:rPr>
                <w:rStyle w:val="IndexLink"/>
                <w:rtl w:val="true"/>
              </w:rPr>
              <w:t xml:space="preserve">- </w:t>
            </w:r>
            <w:r>
              <w:rPr>
                <w:rStyle w:val="IndexLink"/>
                <w:rtl w:val="true"/>
              </w:rPr>
              <w:t>الحواشی علی کفایة الاصول</w:t>
            </w:r>
            <w:r>
              <w:rPr>
                <w:rStyle w:val="IndexLink"/>
                <w:rtl w:val="true"/>
              </w:rPr>
              <w:tab/>
            </w:r>
            <w:r>
              <w:rPr>
                <w:rStyle w:val="IndexLink"/>
              </w:rPr>
              <w:t>320</w:t>
            </w:r>
          </w:hyperlink>
        </w:p>
        <w:p>
          <w:pPr>
            <w:pStyle w:val="Contents2"/>
            <w:tabs>
              <w:tab w:val="clear" w:pos="8743"/>
              <w:tab w:val="right" w:pos="9026" w:leader="dot"/>
            </w:tabs>
            <w:rPr/>
          </w:pPr>
          <w:hyperlink w:anchor="__RefHeading___Toc659780_73709187">
            <w:r>
              <w:rPr>
                <w:webHidden/>
                <w:rStyle w:val="IndexLink"/>
              </w:rPr>
              <w:t>1425</w:t>
            </w:r>
            <w:r>
              <w:rPr>
                <w:rStyle w:val="IndexLink"/>
                <w:rtl w:val="true"/>
              </w:rPr>
              <w:t xml:space="preserve">- </w:t>
            </w:r>
            <w:r>
              <w:rPr>
                <w:rStyle w:val="IndexLink"/>
                <w:rtl w:val="true"/>
              </w:rPr>
              <w:t>الحواشی علی المبدأ و المعاد الصدرائیة</w:t>
            </w:r>
            <w:r>
              <w:rPr>
                <w:rStyle w:val="IndexLink"/>
                <w:rtl w:val="true"/>
              </w:rPr>
              <w:tab/>
            </w:r>
            <w:r>
              <w:rPr>
                <w:rStyle w:val="IndexLink"/>
              </w:rPr>
              <w:t>320</w:t>
            </w:r>
          </w:hyperlink>
        </w:p>
        <w:p>
          <w:pPr>
            <w:pStyle w:val="Contents2"/>
            <w:tabs>
              <w:tab w:val="clear" w:pos="8743"/>
              <w:tab w:val="right" w:pos="9026" w:leader="dot"/>
            </w:tabs>
            <w:rPr/>
          </w:pPr>
          <w:hyperlink w:anchor="__RefHeading___Toc659782_73709187">
            <w:r>
              <w:rPr>
                <w:webHidden/>
                <w:rStyle w:val="IndexLink"/>
              </w:rPr>
              <w:t>1426</w:t>
            </w:r>
            <w:r>
              <w:rPr>
                <w:rStyle w:val="IndexLink"/>
                <w:rtl w:val="true"/>
              </w:rPr>
              <w:t xml:space="preserve">- </w:t>
            </w:r>
            <w:r>
              <w:rPr>
                <w:rStyle w:val="IndexLink"/>
                <w:rtl w:val="true"/>
              </w:rPr>
              <w:t>الحواشی علی المعالم</w:t>
            </w:r>
            <w:r>
              <w:rPr>
                <w:rStyle w:val="IndexLink"/>
                <w:rtl w:val="true"/>
              </w:rPr>
              <w:tab/>
            </w:r>
            <w:r>
              <w:rPr>
                <w:rStyle w:val="IndexLink"/>
              </w:rPr>
              <w:t>320</w:t>
            </w:r>
          </w:hyperlink>
        </w:p>
        <w:p>
          <w:pPr>
            <w:pStyle w:val="Contents2"/>
            <w:tabs>
              <w:tab w:val="clear" w:pos="8743"/>
              <w:tab w:val="right" w:pos="9026" w:leader="dot"/>
            </w:tabs>
            <w:rPr/>
          </w:pPr>
          <w:hyperlink w:anchor="__RefHeading___Toc659784_73709187">
            <w:r>
              <w:rPr>
                <w:webHidden/>
                <w:rStyle w:val="IndexLink"/>
              </w:rPr>
              <w:t>1427</w:t>
            </w:r>
            <w:r>
              <w:rPr>
                <w:rStyle w:val="IndexLink"/>
                <w:rtl w:val="true"/>
              </w:rPr>
              <w:t xml:space="preserve">- </w:t>
            </w:r>
            <w:r>
              <w:rPr>
                <w:rStyle w:val="IndexLink"/>
                <w:rtl w:val="true"/>
              </w:rPr>
              <w:t>الحواشی علی الوافی الفیضیة</w:t>
            </w:r>
            <w:r>
              <w:rPr>
                <w:rStyle w:val="IndexLink"/>
                <w:rtl w:val="true"/>
              </w:rPr>
              <w:tab/>
            </w:r>
            <w:r>
              <w:rPr>
                <w:rStyle w:val="IndexLink"/>
              </w:rPr>
              <w:t>320</w:t>
            </w:r>
          </w:hyperlink>
        </w:p>
        <w:p>
          <w:pPr>
            <w:pStyle w:val="Contents2"/>
            <w:tabs>
              <w:tab w:val="clear" w:pos="8743"/>
              <w:tab w:val="right" w:pos="9026" w:leader="dot"/>
            </w:tabs>
            <w:rPr/>
          </w:pPr>
          <w:hyperlink w:anchor="__RefHeading___Toc659786_73709187">
            <w:r>
              <w:rPr>
                <w:webHidden/>
                <w:rStyle w:val="IndexLink"/>
              </w:rPr>
              <w:t>1428</w:t>
            </w:r>
            <w:r>
              <w:rPr>
                <w:rStyle w:val="IndexLink"/>
                <w:rtl w:val="true"/>
              </w:rPr>
              <w:t xml:space="preserve">- </w:t>
            </w:r>
            <w:r>
              <w:rPr>
                <w:rStyle w:val="IndexLink"/>
                <w:rtl w:val="true"/>
              </w:rPr>
              <w:t>حیاة امیر المؤمنین علیه السلام</w:t>
            </w:r>
            <w:r>
              <w:rPr>
                <w:rStyle w:val="IndexLink"/>
                <w:rtl w:val="true"/>
              </w:rPr>
              <w:tab/>
            </w:r>
            <w:r>
              <w:rPr>
                <w:rStyle w:val="IndexLink"/>
              </w:rPr>
              <w:t>321</w:t>
            </w:r>
          </w:hyperlink>
        </w:p>
        <w:p>
          <w:pPr>
            <w:pStyle w:val="Contents2"/>
            <w:tabs>
              <w:tab w:val="clear" w:pos="8743"/>
              <w:tab w:val="right" w:pos="9026" w:leader="dot"/>
            </w:tabs>
            <w:rPr/>
          </w:pPr>
          <w:hyperlink w:anchor="__RefHeading___Toc659788_73709187">
            <w:r>
              <w:rPr>
                <w:webHidden/>
                <w:rStyle w:val="IndexLink"/>
              </w:rPr>
              <w:t>1429</w:t>
            </w:r>
            <w:r>
              <w:rPr>
                <w:rStyle w:val="IndexLink"/>
                <w:rtl w:val="true"/>
              </w:rPr>
              <w:t xml:space="preserve">- </w:t>
            </w:r>
            <w:r>
              <w:rPr>
                <w:rStyle w:val="IndexLink"/>
                <w:rtl w:val="true"/>
              </w:rPr>
              <w:t>الحیاة الروحیة</w:t>
            </w:r>
            <w:r>
              <w:rPr>
                <w:rStyle w:val="IndexLink"/>
                <w:rtl w:val="true"/>
              </w:rPr>
              <w:tab/>
            </w:r>
            <w:r>
              <w:rPr>
                <w:rStyle w:val="IndexLink"/>
              </w:rPr>
              <w:t>321</w:t>
            </w:r>
          </w:hyperlink>
        </w:p>
        <w:p>
          <w:pPr>
            <w:pStyle w:val="Contents2"/>
            <w:tabs>
              <w:tab w:val="clear" w:pos="8743"/>
              <w:tab w:val="right" w:pos="9026" w:leader="dot"/>
            </w:tabs>
            <w:rPr/>
          </w:pPr>
          <w:hyperlink w:anchor="__RefHeading___Toc659790_73709187">
            <w:r>
              <w:rPr>
                <w:webHidden/>
                <w:rStyle w:val="IndexLink"/>
              </w:rPr>
              <w:t>1430</w:t>
            </w:r>
            <w:r>
              <w:rPr>
                <w:rStyle w:val="IndexLink"/>
                <w:rtl w:val="true"/>
              </w:rPr>
              <w:t xml:space="preserve">- </w:t>
            </w:r>
            <w:r>
              <w:rPr>
                <w:rStyle w:val="IndexLink"/>
                <w:rtl w:val="true"/>
              </w:rPr>
              <w:t>حیاة الشعراء</w:t>
            </w:r>
            <w:r>
              <w:rPr>
                <w:rStyle w:val="IndexLink"/>
                <w:rtl w:val="true"/>
              </w:rPr>
              <w:tab/>
            </w:r>
            <w:r>
              <w:rPr>
                <w:rStyle w:val="IndexLink"/>
              </w:rPr>
              <w:t>321</w:t>
            </w:r>
          </w:hyperlink>
        </w:p>
        <w:p>
          <w:pPr>
            <w:pStyle w:val="Contents2"/>
            <w:tabs>
              <w:tab w:val="clear" w:pos="8743"/>
              <w:tab w:val="right" w:pos="9026" w:leader="dot"/>
            </w:tabs>
            <w:rPr/>
          </w:pPr>
          <w:hyperlink w:anchor="__RefHeading___Toc659792_73709187">
            <w:r>
              <w:rPr>
                <w:webHidden/>
                <w:rStyle w:val="IndexLink"/>
              </w:rPr>
              <w:t>1431</w:t>
            </w:r>
            <w:r>
              <w:rPr>
                <w:rStyle w:val="IndexLink"/>
                <w:rtl w:val="true"/>
              </w:rPr>
              <w:t xml:space="preserve">- </w:t>
            </w:r>
            <w:r>
              <w:rPr>
                <w:rStyle w:val="IndexLink"/>
                <w:rtl w:val="true"/>
              </w:rPr>
              <w:t>حیاة غالب</w:t>
            </w:r>
            <w:r>
              <w:rPr>
                <w:rStyle w:val="IndexLink"/>
                <w:rtl w:val="true"/>
              </w:rPr>
              <w:tab/>
            </w:r>
            <w:r>
              <w:rPr>
                <w:rStyle w:val="IndexLink"/>
              </w:rPr>
              <w:t>321</w:t>
            </w:r>
          </w:hyperlink>
        </w:p>
        <w:p>
          <w:pPr>
            <w:pStyle w:val="Contents2"/>
            <w:tabs>
              <w:tab w:val="clear" w:pos="8743"/>
              <w:tab w:val="right" w:pos="9026" w:leader="dot"/>
            </w:tabs>
            <w:rPr/>
          </w:pPr>
          <w:hyperlink w:anchor="__RefHeading___Toc659794_73709187">
            <w:r>
              <w:rPr>
                <w:webHidden/>
                <w:rStyle w:val="IndexLink"/>
              </w:rPr>
              <w:t>1432</w:t>
            </w:r>
            <w:r>
              <w:rPr>
                <w:rStyle w:val="IndexLink"/>
                <w:rtl w:val="true"/>
              </w:rPr>
              <w:t xml:space="preserve">- </w:t>
            </w:r>
            <w:r>
              <w:rPr>
                <w:rStyle w:val="IndexLink"/>
                <w:rtl w:val="true"/>
              </w:rPr>
              <w:t>خداشناسی</w:t>
            </w:r>
            <w:r>
              <w:rPr>
                <w:rStyle w:val="IndexLink"/>
                <w:rtl w:val="true"/>
              </w:rPr>
              <w:tab/>
            </w:r>
            <w:r>
              <w:rPr>
                <w:rStyle w:val="IndexLink"/>
              </w:rPr>
              <w:t>321</w:t>
            </w:r>
          </w:hyperlink>
        </w:p>
        <w:p>
          <w:pPr>
            <w:pStyle w:val="Contents2"/>
            <w:tabs>
              <w:tab w:val="clear" w:pos="8743"/>
              <w:tab w:val="right" w:pos="9026" w:leader="dot"/>
            </w:tabs>
            <w:rPr/>
          </w:pPr>
          <w:hyperlink w:anchor="__RefHeading___Toc659796_73709187">
            <w:r>
              <w:rPr>
                <w:webHidden/>
                <w:rStyle w:val="IndexLink"/>
              </w:rPr>
              <w:t>1433</w:t>
            </w:r>
            <w:r>
              <w:rPr>
                <w:rStyle w:val="IndexLink"/>
                <w:rtl w:val="true"/>
              </w:rPr>
              <w:t xml:space="preserve">- </w:t>
            </w:r>
            <w:r>
              <w:rPr>
                <w:rStyle w:val="IndexLink"/>
                <w:rtl w:val="true"/>
              </w:rPr>
              <w:t>خزینه گنج الهی</w:t>
            </w:r>
            <w:r>
              <w:rPr>
                <w:rStyle w:val="IndexLink"/>
                <w:rtl w:val="true"/>
              </w:rPr>
              <w:tab/>
            </w:r>
            <w:r>
              <w:rPr>
                <w:rStyle w:val="IndexLink"/>
              </w:rPr>
              <w:t>321</w:t>
            </w:r>
          </w:hyperlink>
        </w:p>
        <w:p>
          <w:pPr>
            <w:pStyle w:val="Contents2"/>
            <w:tabs>
              <w:tab w:val="clear" w:pos="8743"/>
              <w:tab w:val="right" w:pos="9026" w:leader="dot"/>
            </w:tabs>
            <w:rPr/>
          </w:pPr>
          <w:hyperlink w:anchor="__RefHeading___Toc659798_73709187">
            <w:r>
              <w:rPr>
                <w:webHidden/>
                <w:rStyle w:val="IndexLink"/>
              </w:rPr>
              <w:t>1434</w:t>
            </w:r>
            <w:r>
              <w:rPr>
                <w:rStyle w:val="IndexLink"/>
                <w:rtl w:val="true"/>
              </w:rPr>
              <w:t xml:space="preserve">- </w:t>
            </w:r>
            <w:r>
              <w:rPr>
                <w:rStyle w:val="IndexLink"/>
                <w:rtl w:val="true"/>
              </w:rPr>
              <w:t>خسرو شیرین</w:t>
            </w:r>
            <w:r>
              <w:rPr>
                <w:rStyle w:val="IndexLink"/>
                <w:rtl w:val="true"/>
              </w:rPr>
              <w:tab/>
            </w:r>
            <w:r>
              <w:rPr>
                <w:rStyle w:val="IndexLink"/>
              </w:rPr>
              <w:t>322</w:t>
            </w:r>
          </w:hyperlink>
        </w:p>
        <w:p>
          <w:pPr>
            <w:pStyle w:val="Contents2"/>
            <w:tabs>
              <w:tab w:val="clear" w:pos="8743"/>
              <w:tab w:val="right" w:pos="9026" w:leader="dot"/>
            </w:tabs>
            <w:rPr/>
          </w:pPr>
          <w:hyperlink w:anchor="__RefHeading___Toc659800_73709187">
            <w:r>
              <w:rPr>
                <w:webHidden/>
                <w:rStyle w:val="IndexLink"/>
              </w:rPr>
              <w:t>1435</w:t>
            </w:r>
            <w:r>
              <w:rPr>
                <w:rStyle w:val="IndexLink"/>
                <w:rtl w:val="true"/>
              </w:rPr>
              <w:t xml:space="preserve">- </w:t>
            </w:r>
            <w:r>
              <w:rPr>
                <w:rStyle w:val="IndexLink"/>
                <w:rtl w:val="true"/>
              </w:rPr>
              <w:t>خسرو شیرین</w:t>
            </w:r>
            <w:r>
              <w:rPr>
                <w:rStyle w:val="IndexLink"/>
                <w:rtl w:val="true"/>
              </w:rPr>
              <w:tab/>
            </w:r>
            <w:r>
              <w:rPr>
                <w:rStyle w:val="IndexLink"/>
              </w:rPr>
              <w:t>322</w:t>
            </w:r>
          </w:hyperlink>
        </w:p>
        <w:p>
          <w:pPr>
            <w:pStyle w:val="Contents2"/>
            <w:tabs>
              <w:tab w:val="clear" w:pos="8743"/>
              <w:tab w:val="right" w:pos="9026" w:leader="dot"/>
            </w:tabs>
            <w:rPr/>
          </w:pPr>
          <w:hyperlink w:anchor="__RefHeading___Toc659802_73709187">
            <w:r>
              <w:rPr>
                <w:webHidden/>
                <w:rStyle w:val="IndexLink"/>
              </w:rPr>
              <w:t>1436</w:t>
            </w:r>
            <w:r>
              <w:rPr>
                <w:rStyle w:val="IndexLink"/>
                <w:rtl w:val="true"/>
              </w:rPr>
              <w:t xml:space="preserve">- </w:t>
            </w:r>
            <w:r>
              <w:rPr>
                <w:rStyle w:val="IndexLink"/>
                <w:rtl w:val="true"/>
              </w:rPr>
              <w:t>خطاب النائبین</w:t>
            </w:r>
            <w:r>
              <w:rPr>
                <w:rStyle w:val="IndexLink"/>
                <w:rtl w:val="true"/>
              </w:rPr>
              <w:tab/>
            </w:r>
            <w:r>
              <w:rPr>
                <w:rStyle w:val="IndexLink"/>
              </w:rPr>
              <w:t>322</w:t>
            </w:r>
          </w:hyperlink>
        </w:p>
        <w:p>
          <w:pPr>
            <w:pStyle w:val="Contents2"/>
            <w:tabs>
              <w:tab w:val="clear" w:pos="8743"/>
              <w:tab w:val="right" w:pos="9026" w:leader="dot"/>
            </w:tabs>
            <w:rPr/>
          </w:pPr>
          <w:hyperlink w:anchor="__RefHeading___Toc659804_73709187">
            <w:r>
              <w:rPr>
                <w:webHidden/>
                <w:rStyle w:val="IndexLink"/>
              </w:rPr>
              <w:t>1437</w:t>
            </w:r>
            <w:r>
              <w:rPr>
                <w:rStyle w:val="IndexLink"/>
                <w:rtl w:val="true"/>
              </w:rPr>
              <w:t xml:space="preserve">- </w:t>
            </w:r>
            <w:r>
              <w:rPr>
                <w:rStyle w:val="IndexLink"/>
                <w:rtl w:val="true"/>
              </w:rPr>
              <w:t>خطابات القرآن</w:t>
            </w:r>
            <w:r>
              <w:rPr>
                <w:rStyle w:val="IndexLink"/>
                <w:rtl w:val="true"/>
              </w:rPr>
              <w:tab/>
            </w:r>
            <w:r>
              <w:rPr>
                <w:rStyle w:val="IndexLink"/>
              </w:rPr>
              <w:t>322</w:t>
            </w:r>
          </w:hyperlink>
        </w:p>
        <w:p>
          <w:pPr>
            <w:pStyle w:val="Contents2"/>
            <w:tabs>
              <w:tab w:val="clear" w:pos="8743"/>
              <w:tab w:val="right" w:pos="9026" w:leader="dot"/>
            </w:tabs>
            <w:rPr/>
          </w:pPr>
          <w:hyperlink w:anchor="__RefHeading___Toc659806_73709187">
            <w:r>
              <w:rPr>
                <w:webHidden/>
                <w:rStyle w:val="IndexLink"/>
              </w:rPr>
              <w:t>1438</w:t>
            </w:r>
            <w:r>
              <w:rPr>
                <w:rStyle w:val="IndexLink"/>
                <w:rtl w:val="true"/>
              </w:rPr>
              <w:t xml:space="preserve">- </w:t>
            </w:r>
            <w:r>
              <w:rPr>
                <w:rStyle w:val="IndexLink"/>
                <w:rtl w:val="true"/>
              </w:rPr>
              <w:t>خطباء المنبر الحسینی</w:t>
            </w:r>
            <w:r>
              <w:rPr>
                <w:rStyle w:val="IndexLink"/>
                <w:rtl w:val="true"/>
              </w:rPr>
              <w:tab/>
            </w:r>
            <w:r>
              <w:rPr>
                <w:rStyle w:val="IndexLink"/>
              </w:rPr>
              <w:t>322</w:t>
            </w:r>
          </w:hyperlink>
        </w:p>
        <w:p>
          <w:pPr>
            <w:pStyle w:val="Contents2"/>
            <w:tabs>
              <w:tab w:val="clear" w:pos="8743"/>
              <w:tab w:val="right" w:pos="9026" w:leader="dot"/>
            </w:tabs>
            <w:rPr/>
          </w:pPr>
          <w:hyperlink w:anchor="__RefHeading___Toc659808_73709187">
            <w:r>
              <w:rPr>
                <w:webHidden/>
                <w:rStyle w:val="IndexLink"/>
              </w:rPr>
              <w:t>1439</w:t>
            </w:r>
            <w:r>
              <w:rPr>
                <w:rStyle w:val="IndexLink"/>
                <w:rtl w:val="true"/>
              </w:rPr>
              <w:t xml:space="preserve">- </w:t>
            </w:r>
            <w:r>
              <w:rPr>
                <w:rStyle w:val="IndexLink"/>
                <w:rtl w:val="true"/>
              </w:rPr>
              <w:t>خطبة الاصلاح</w:t>
            </w:r>
            <w:r>
              <w:rPr>
                <w:rStyle w:val="IndexLink"/>
                <w:rtl w:val="true"/>
              </w:rPr>
              <w:tab/>
            </w:r>
            <w:r>
              <w:rPr>
                <w:rStyle w:val="IndexLink"/>
              </w:rPr>
              <w:t>322</w:t>
            </w:r>
          </w:hyperlink>
        </w:p>
        <w:p>
          <w:pPr>
            <w:pStyle w:val="Contents2"/>
            <w:tabs>
              <w:tab w:val="clear" w:pos="8743"/>
              <w:tab w:val="right" w:pos="9026" w:leader="dot"/>
            </w:tabs>
            <w:rPr/>
          </w:pPr>
          <w:hyperlink w:anchor="__RefHeading___Toc659810_73709187">
            <w:r>
              <w:rPr>
                <w:webHidden/>
                <w:rStyle w:val="IndexLink"/>
              </w:rPr>
              <w:t>1440</w:t>
            </w:r>
            <w:r>
              <w:rPr>
                <w:rStyle w:val="IndexLink"/>
                <w:rtl w:val="true"/>
              </w:rPr>
              <w:t xml:space="preserve">- </w:t>
            </w:r>
            <w:r>
              <w:rPr>
                <w:rStyle w:val="IndexLink"/>
                <w:rtl w:val="true"/>
              </w:rPr>
              <w:t>خطبة دیوان الشیخ فیضی</w:t>
            </w:r>
            <w:r>
              <w:rPr>
                <w:rStyle w:val="IndexLink"/>
                <w:rtl w:val="true"/>
              </w:rPr>
              <w:tab/>
            </w:r>
            <w:r>
              <w:rPr>
                <w:rStyle w:val="IndexLink"/>
              </w:rPr>
              <w:t>322</w:t>
            </w:r>
          </w:hyperlink>
        </w:p>
        <w:p>
          <w:pPr>
            <w:pStyle w:val="Contents2"/>
            <w:tabs>
              <w:tab w:val="clear" w:pos="8743"/>
              <w:tab w:val="right" w:pos="9026" w:leader="dot"/>
            </w:tabs>
            <w:rPr/>
          </w:pPr>
          <w:hyperlink w:anchor="__RefHeading___Toc659812_73709187">
            <w:r>
              <w:rPr>
                <w:webHidden/>
                <w:rStyle w:val="IndexLink"/>
              </w:rPr>
              <w:t>1441</w:t>
            </w:r>
            <w:r>
              <w:rPr>
                <w:rStyle w:val="IndexLink"/>
                <w:rtl w:val="true"/>
              </w:rPr>
              <w:t xml:space="preserve">- </w:t>
            </w:r>
            <w:r>
              <w:rPr>
                <w:rStyle w:val="IndexLink"/>
                <w:rtl w:val="true"/>
              </w:rPr>
              <w:t>الخلاصة</w:t>
            </w:r>
            <w:r>
              <w:rPr>
                <w:rStyle w:val="IndexLink"/>
                <w:rtl w:val="true"/>
              </w:rPr>
              <w:tab/>
            </w:r>
            <w:r>
              <w:rPr>
                <w:rStyle w:val="IndexLink"/>
              </w:rPr>
              <w:t>323</w:t>
            </w:r>
          </w:hyperlink>
        </w:p>
        <w:p>
          <w:pPr>
            <w:pStyle w:val="Contents2"/>
            <w:tabs>
              <w:tab w:val="clear" w:pos="8743"/>
              <w:tab w:val="right" w:pos="9026" w:leader="dot"/>
            </w:tabs>
            <w:rPr/>
          </w:pPr>
          <w:hyperlink w:anchor="__RefHeading___Toc659814_73709187">
            <w:r>
              <w:rPr>
                <w:webHidden/>
                <w:rStyle w:val="IndexLink"/>
              </w:rPr>
              <w:t>1442</w:t>
            </w:r>
            <w:r>
              <w:rPr>
                <w:rStyle w:val="IndexLink"/>
                <w:rtl w:val="true"/>
              </w:rPr>
              <w:t xml:space="preserve">- </w:t>
            </w:r>
            <w:r>
              <w:rPr>
                <w:rStyle w:val="IndexLink"/>
                <w:rtl w:val="true"/>
              </w:rPr>
              <w:t>الخلاصة</w:t>
            </w:r>
            <w:r>
              <w:rPr>
                <w:rStyle w:val="IndexLink"/>
                <w:rtl w:val="true"/>
              </w:rPr>
              <w:tab/>
            </w:r>
            <w:r>
              <w:rPr>
                <w:rStyle w:val="IndexLink"/>
              </w:rPr>
              <w:t>323</w:t>
            </w:r>
          </w:hyperlink>
        </w:p>
        <w:p>
          <w:pPr>
            <w:pStyle w:val="Contents2"/>
            <w:tabs>
              <w:tab w:val="clear" w:pos="8743"/>
              <w:tab w:val="right" w:pos="9026" w:leader="dot"/>
            </w:tabs>
            <w:rPr/>
          </w:pPr>
          <w:hyperlink w:anchor="__RefHeading___Toc659816_73709187">
            <w:r>
              <w:rPr>
                <w:webHidden/>
                <w:rStyle w:val="IndexLink"/>
              </w:rPr>
              <w:t>1443</w:t>
            </w:r>
            <w:r>
              <w:rPr>
                <w:rStyle w:val="IndexLink"/>
                <w:rtl w:val="true"/>
              </w:rPr>
              <w:t xml:space="preserve">- </w:t>
            </w:r>
            <w:r>
              <w:rPr>
                <w:rStyle w:val="IndexLink"/>
                <w:rtl w:val="true"/>
              </w:rPr>
              <w:t>خلاصة الاخلاص</w:t>
            </w:r>
            <w:r>
              <w:rPr>
                <w:rStyle w:val="IndexLink"/>
                <w:rtl w:val="true"/>
              </w:rPr>
              <w:tab/>
            </w:r>
            <w:r>
              <w:rPr>
                <w:rStyle w:val="IndexLink"/>
              </w:rPr>
              <w:t>323</w:t>
            </w:r>
          </w:hyperlink>
        </w:p>
        <w:p>
          <w:pPr>
            <w:pStyle w:val="Contents2"/>
            <w:tabs>
              <w:tab w:val="clear" w:pos="8743"/>
              <w:tab w:val="right" w:pos="9026" w:leader="dot"/>
            </w:tabs>
            <w:rPr/>
          </w:pPr>
          <w:hyperlink w:anchor="__RefHeading___Toc659818_73709187">
            <w:r>
              <w:rPr>
                <w:webHidden/>
                <w:rStyle w:val="IndexLink"/>
              </w:rPr>
              <w:t>1444</w:t>
            </w:r>
            <w:r>
              <w:rPr>
                <w:rStyle w:val="IndexLink"/>
                <w:rtl w:val="true"/>
              </w:rPr>
              <w:t xml:space="preserve">- </w:t>
            </w:r>
            <w:r>
              <w:rPr>
                <w:rStyle w:val="IndexLink"/>
                <w:rtl w:val="true"/>
              </w:rPr>
              <w:t>خلاصة الاصول</w:t>
            </w:r>
            <w:r>
              <w:rPr>
                <w:rStyle w:val="IndexLink"/>
                <w:rtl w:val="true"/>
              </w:rPr>
              <w:tab/>
            </w:r>
            <w:r>
              <w:rPr>
                <w:rStyle w:val="IndexLink"/>
              </w:rPr>
              <w:t>323</w:t>
            </w:r>
          </w:hyperlink>
        </w:p>
        <w:p>
          <w:pPr>
            <w:pStyle w:val="Contents2"/>
            <w:tabs>
              <w:tab w:val="clear" w:pos="8743"/>
              <w:tab w:val="right" w:pos="9026" w:leader="dot"/>
            </w:tabs>
            <w:rPr/>
          </w:pPr>
          <w:hyperlink w:anchor="__RefHeading___Toc659820_73709187">
            <w:r>
              <w:rPr>
                <w:webHidden/>
                <w:rStyle w:val="IndexLink"/>
              </w:rPr>
              <w:t>1445</w:t>
            </w:r>
            <w:r>
              <w:rPr>
                <w:rStyle w:val="IndexLink"/>
                <w:rtl w:val="true"/>
              </w:rPr>
              <w:t xml:space="preserve">- </w:t>
            </w:r>
            <w:r>
              <w:rPr>
                <w:rStyle w:val="IndexLink"/>
                <w:rtl w:val="true"/>
              </w:rPr>
              <w:t>خلاصة الافکار</w:t>
            </w:r>
            <w:r>
              <w:rPr>
                <w:rStyle w:val="IndexLink"/>
                <w:rtl w:val="true"/>
              </w:rPr>
              <w:tab/>
            </w:r>
            <w:r>
              <w:rPr>
                <w:rStyle w:val="IndexLink"/>
              </w:rPr>
              <w:t>324</w:t>
            </w:r>
          </w:hyperlink>
        </w:p>
        <w:p>
          <w:pPr>
            <w:pStyle w:val="Contents2"/>
            <w:tabs>
              <w:tab w:val="clear" w:pos="8743"/>
              <w:tab w:val="right" w:pos="9026" w:leader="dot"/>
            </w:tabs>
            <w:rPr/>
          </w:pPr>
          <w:hyperlink w:anchor="__RefHeading___Toc659822_73709187">
            <w:r>
              <w:rPr>
                <w:webHidden/>
                <w:rStyle w:val="IndexLink"/>
              </w:rPr>
              <w:t>1446</w:t>
            </w:r>
            <w:r>
              <w:rPr>
                <w:rStyle w:val="IndexLink"/>
                <w:rtl w:val="true"/>
              </w:rPr>
              <w:t xml:space="preserve">- </w:t>
            </w:r>
            <w:r>
              <w:rPr>
                <w:rStyle w:val="IndexLink"/>
                <w:rtl w:val="true"/>
              </w:rPr>
              <w:t>خلاصة الانساب</w:t>
            </w:r>
            <w:r>
              <w:rPr>
                <w:rStyle w:val="IndexLink"/>
                <w:rtl w:val="true"/>
              </w:rPr>
              <w:tab/>
            </w:r>
            <w:r>
              <w:rPr>
                <w:rStyle w:val="IndexLink"/>
              </w:rPr>
              <w:t>324</w:t>
            </w:r>
          </w:hyperlink>
        </w:p>
        <w:p>
          <w:pPr>
            <w:pStyle w:val="Contents2"/>
            <w:tabs>
              <w:tab w:val="clear" w:pos="8743"/>
              <w:tab w:val="right" w:pos="9026" w:leader="dot"/>
            </w:tabs>
            <w:rPr/>
          </w:pPr>
          <w:hyperlink w:anchor="__RefHeading___Toc659824_73709187">
            <w:r>
              <w:rPr>
                <w:webHidden/>
                <w:rStyle w:val="IndexLink"/>
              </w:rPr>
              <w:t>1447</w:t>
            </w:r>
            <w:r>
              <w:rPr>
                <w:rStyle w:val="IndexLink"/>
                <w:rtl w:val="true"/>
              </w:rPr>
              <w:t xml:space="preserve">- </w:t>
            </w:r>
            <w:r>
              <w:rPr>
                <w:rStyle w:val="IndexLink"/>
                <w:rtl w:val="true"/>
              </w:rPr>
              <w:t>خلاصة الحیاة</w:t>
            </w:r>
            <w:r>
              <w:rPr>
                <w:rStyle w:val="IndexLink"/>
                <w:rtl w:val="true"/>
              </w:rPr>
              <w:tab/>
            </w:r>
            <w:r>
              <w:rPr>
                <w:rStyle w:val="IndexLink"/>
              </w:rPr>
              <w:t>324</w:t>
            </w:r>
          </w:hyperlink>
        </w:p>
        <w:p>
          <w:pPr>
            <w:pStyle w:val="Contents2"/>
            <w:tabs>
              <w:tab w:val="clear" w:pos="8743"/>
              <w:tab w:val="right" w:pos="9026" w:leader="dot"/>
            </w:tabs>
            <w:rPr/>
          </w:pPr>
          <w:hyperlink w:anchor="__RefHeading___Toc659826_73709187">
            <w:r>
              <w:rPr>
                <w:webHidden/>
                <w:rStyle w:val="IndexLink"/>
              </w:rPr>
              <w:t>1448</w:t>
            </w:r>
            <w:r>
              <w:rPr>
                <w:rStyle w:val="IndexLink"/>
                <w:rtl w:val="true"/>
              </w:rPr>
              <w:t xml:space="preserve">- </w:t>
            </w:r>
            <w:r>
              <w:rPr>
                <w:rStyle w:val="IndexLink"/>
                <w:rtl w:val="true"/>
              </w:rPr>
              <w:t>خلاصة الرشاد</w:t>
            </w:r>
            <w:r>
              <w:rPr>
                <w:rStyle w:val="IndexLink"/>
                <w:rtl w:val="true"/>
              </w:rPr>
              <w:tab/>
            </w:r>
            <w:r>
              <w:rPr>
                <w:rStyle w:val="IndexLink"/>
              </w:rPr>
              <w:t>324</w:t>
            </w:r>
          </w:hyperlink>
        </w:p>
        <w:p>
          <w:pPr>
            <w:pStyle w:val="Contents2"/>
            <w:tabs>
              <w:tab w:val="clear" w:pos="8743"/>
              <w:tab w:val="right" w:pos="9026" w:leader="dot"/>
            </w:tabs>
            <w:rPr/>
          </w:pPr>
          <w:hyperlink w:anchor="__RefHeading___Toc659828_73709187">
            <w:r>
              <w:rPr>
                <w:webHidden/>
                <w:rStyle w:val="IndexLink"/>
              </w:rPr>
              <w:t>1449</w:t>
            </w:r>
            <w:r>
              <w:rPr>
                <w:rStyle w:val="IndexLink"/>
                <w:rtl w:val="true"/>
              </w:rPr>
              <w:t xml:space="preserve">- </w:t>
            </w:r>
            <w:r>
              <w:rPr>
                <w:rStyle w:val="IndexLink"/>
                <w:rtl w:val="true"/>
              </w:rPr>
              <w:t>خلاصة الرشاد فی الدلالة علی منهج العباد</w:t>
            </w:r>
            <w:r>
              <w:rPr>
                <w:rStyle w:val="IndexLink"/>
                <w:rtl w:val="true"/>
              </w:rPr>
              <w:tab/>
            </w:r>
            <w:r>
              <w:rPr>
                <w:rStyle w:val="IndexLink"/>
              </w:rPr>
              <w:t>324</w:t>
            </w:r>
          </w:hyperlink>
        </w:p>
        <w:p>
          <w:pPr>
            <w:pStyle w:val="Contents2"/>
            <w:tabs>
              <w:tab w:val="clear" w:pos="8743"/>
              <w:tab w:val="right" w:pos="9026" w:leader="dot"/>
            </w:tabs>
            <w:rPr/>
          </w:pPr>
          <w:hyperlink w:anchor="__RefHeading___Toc659830_73709187">
            <w:r>
              <w:rPr>
                <w:webHidden/>
                <w:rStyle w:val="IndexLink"/>
              </w:rPr>
              <w:t>1450</w:t>
            </w:r>
            <w:r>
              <w:rPr>
                <w:rStyle w:val="IndexLink"/>
                <w:rtl w:val="true"/>
              </w:rPr>
              <w:t xml:space="preserve">- </w:t>
            </w:r>
            <w:r>
              <w:rPr>
                <w:rStyle w:val="IndexLink"/>
                <w:rtl w:val="true"/>
              </w:rPr>
              <w:t>خلاصة الکافیة</w:t>
            </w:r>
            <w:r>
              <w:rPr>
                <w:rStyle w:val="IndexLink"/>
                <w:rtl w:val="true"/>
              </w:rPr>
              <w:tab/>
            </w:r>
            <w:r>
              <w:rPr>
                <w:rStyle w:val="IndexLink"/>
              </w:rPr>
              <w:t>324</w:t>
            </w:r>
          </w:hyperlink>
        </w:p>
        <w:p>
          <w:pPr>
            <w:pStyle w:val="Contents2"/>
            <w:tabs>
              <w:tab w:val="clear" w:pos="8743"/>
              <w:tab w:val="right" w:pos="9026" w:leader="dot"/>
            </w:tabs>
            <w:rPr/>
          </w:pPr>
          <w:hyperlink w:anchor="__RefHeading___Toc659832_73709187">
            <w:r>
              <w:rPr>
                <w:webHidden/>
                <w:rStyle w:val="IndexLink"/>
              </w:rPr>
              <w:t>1451</w:t>
            </w:r>
            <w:r>
              <w:rPr>
                <w:rStyle w:val="IndexLink"/>
                <w:rtl w:val="true"/>
              </w:rPr>
              <w:t xml:space="preserve">- </w:t>
            </w:r>
            <w:r>
              <w:rPr>
                <w:rStyle w:val="IndexLink"/>
                <w:rtl w:val="true"/>
              </w:rPr>
              <w:t>خلاصة المذهب</w:t>
            </w:r>
            <w:r>
              <w:rPr>
                <w:rStyle w:val="IndexLink"/>
                <w:rtl w:val="true"/>
              </w:rPr>
              <w:tab/>
            </w:r>
            <w:r>
              <w:rPr>
                <w:rStyle w:val="IndexLink"/>
              </w:rPr>
              <w:t>325</w:t>
            </w:r>
          </w:hyperlink>
        </w:p>
        <w:p>
          <w:pPr>
            <w:pStyle w:val="Contents2"/>
            <w:tabs>
              <w:tab w:val="clear" w:pos="8743"/>
              <w:tab w:val="right" w:pos="9026" w:leader="dot"/>
            </w:tabs>
            <w:rPr/>
          </w:pPr>
          <w:hyperlink w:anchor="__RefHeading___Toc659834_73709187">
            <w:r>
              <w:rPr>
                <w:webHidden/>
                <w:rStyle w:val="IndexLink"/>
              </w:rPr>
              <w:t>1452</w:t>
            </w:r>
            <w:r>
              <w:rPr>
                <w:rStyle w:val="IndexLink"/>
                <w:rtl w:val="true"/>
              </w:rPr>
              <w:t xml:space="preserve">- </w:t>
            </w:r>
            <w:r>
              <w:rPr>
                <w:rStyle w:val="IndexLink"/>
                <w:rtl w:val="true"/>
              </w:rPr>
              <w:t>خلاصة المسائل</w:t>
            </w:r>
            <w:r>
              <w:rPr>
                <w:rStyle w:val="IndexLink"/>
                <w:rtl w:val="true"/>
              </w:rPr>
              <w:tab/>
            </w:r>
            <w:r>
              <w:rPr>
                <w:rStyle w:val="IndexLink"/>
              </w:rPr>
              <w:t>325</w:t>
            </w:r>
          </w:hyperlink>
        </w:p>
        <w:p>
          <w:pPr>
            <w:pStyle w:val="Contents2"/>
            <w:tabs>
              <w:tab w:val="clear" w:pos="8743"/>
              <w:tab w:val="right" w:pos="9026" w:leader="dot"/>
            </w:tabs>
            <w:rPr/>
          </w:pPr>
          <w:hyperlink w:anchor="__RefHeading___Toc659836_73709187">
            <w:r>
              <w:rPr>
                <w:webHidden/>
                <w:rStyle w:val="IndexLink"/>
              </w:rPr>
              <w:t>1453</w:t>
            </w:r>
            <w:r>
              <w:rPr>
                <w:rStyle w:val="IndexLink"/>
                <w:rtl w:val="true"/>
              </w:rPr>
              <w:t xml:space="preserve">- </w:t>
            </w:r>
            <w:r>
              <w:rPr>
                <w:rStyle w:val="IndexLink"/>
                <w:rtl w:val="true"/>
              </w:rPr>
              <w:t>خلاصه النحو</w:t>
            </w:r>
            <w:r>
              <w:rPr>
                <w:rStyle w:val="IndexLink"/>
                <w:rtl w:val="true"/>
              </w:rPr>
              <w:tab/>
            </w:r>
            <w:r>
              <w:rPr>
                <w:rStyle w:val="IndexLink"/>
              </w:rPr>
              <w:t>325</w:t>
            </w:r>
          </w:hyperlink>
        </w:p>
        <w:p>
          <w:pPr>
            <w:pStyle w:val="Contents2"/>
            <w:tabs>
              <w:tab w:val="clear" w:pos="8743"/>
              <w:tab w:val="right" w:pos="9026" w:leader="dot"/>
            </w:tabs>
            <w:rPr/>
          </w:pPr>
          <w:hyperlink w:anchor="__RefHeading___Toc659838_73709187">
            <w:r>
              <w:rPr>
                <w:webHidden/>
                <w:rStyle w:val="IndexLink"/>
              </w:rPr>
              <w:t>1454</w:t>
            </w:r>
            <w:r>
              <w:rPr>
                <w:rStyle w:val="IndexLink"/>
                <w:rtl w:val="true"/>
              </w:rPr>
              <w:t xml:space="preserve">- </w:t>
            </w:r>
            <w:r>
              <w:rPr>
                <w:rStyle w:val="IndexLink"/>
                <w:rtl w:val="true"/>
              </w:rPr>
              <w:t>خلاصة النحو</w:t>
            </w:r>
            <w:r>
              <w:rPr>
                <w:rStyle w:val="IndexLink"/>
                <w:rtl w:val="true"/>
              </w:rPr>
              <w:tab/>
            </w:r>
            <w:r>
              <w:rPr>
                <w:rStyle w:val="IndexLink"/>
              </w:rPr>
              <w:t>325</w:t>
            </w:r>
          </w:hyperlink>
        </w:p>
        <w:p>
          <w:pPr>
            <w:pStyle w:val="Contents2"/>
            <w:tabs>
              <w:tab w:val="clear" w:pos="8743"/>
              <w:tab w:val="right" w:pos="9026" w:leader="dot"/>
            </w:tabs>
            <w:rPr/>
          </w:pPr>
          <w:hyperlink w:anchor="__RefHeading___Toc659840_73709187">
            <w:r>
              <w:rPr>
                <w:webHidden/>
                <w:rStyle w:val="IndexLink"/>
              </w:rPr>
              <w:t>1455</w:t>
            </w:r>
            <w:r>
              <w:rPr>
                <w:rStyle w:val="IndexLink"/>
                <w:rtl w:val="true"/>
              </w:rPr>
              <w:t xml:space="preserve">- </w:t>
            </w:r>
            <w:r>
              <w:rPr>
                <w:rStyle w:val="IndexLink"/>
                <w:rtl w:val="true"/>
              </w:rPr>
              <w:t>الخلخالیة</w:t>
            </w:r>
            <w:r>
              <w:rPr>
                <w:rStyle w:val="IndexLink"/>
                <w:rtl w:val="true"/>
              </w:rPr>
              <w:tab/>
            </w:r>
            <w:r>
              <w:rPr>
                <w:rStyle w:val="IndexLink"/>
              </w:rPr>
              <w:t>326</w:t>
            </w:r>
          </w:hyperlink>
        </w:p>
        <w:p>
          <w:pPr>
            <w:pStyle w:val="Contents2"/>
            <w:tabs>
              <w:tab w:val="clear" w:pos="8743"/>
              <w:tab w:val="right" w:pos="9026" w:leader="dot"/>
            </w:tabs>
            <w:rPr/>
          </w:pPr>
          <w:hyperlink w:anchor="__RefHeading___Toc659842_73709187">
            <w:r>
              <w:rPr>
                <w:webHidden/>
                <w:rStyle w:val="IndexLink"/>
              </w:rPr>
              <w:t>1456</w:t>
            </w:r>
            <w:r>
              <w:rPr>
                <w:rStyle w:val="IndexLink"/>
                <w:rtl w:val="true"/>
              </w:rPr>
              <w:t xml:space="preserve">- </w:t>
            </w:r>
            <w:r>
              <w:rPr>
                <w:rStyle w:val="IndexLink"/>
                <w:rtl w:val="true"/>
              </w:rPr>
              <w:t>خلد برین</w:t>
            </w:r>
            <w:r>
              <w:rPr>
                <w:rStyle w:val="IndexLink"/>
                <w:rtl w:val="true"/>
              </w:rPr>
              <w:tab/>
            </w:r>
            <w:r>
              <w:rPr>
                <w:rStyle w:val="IndexLink"/>
              </w:rPr>
              <w:t>326</w:t>
            </w:r>
          </w:hyperlink>
        </w:p>
        <w:p>
          <w:pPr>
            <w:pStyle w:val="Contents2"/>
            <w:tabs>
              <w:tab w:val="clear" w:pos="8743"/>
              <w:tab w:val="right" w:pos="9026" w:leader="dot"/>
            </w:tabs>
            <w:rPr/>
          </w:pPr>
          <w:hyperlink w:anchor="__RefHeading___Toc659844_73709187">
            <w:r>
              <w:rPr>
                <w:webHidden/>
                <w:rStyle w:val="IndexLink"/>
              </w:rPr>
              <w:t>1457</w:t>
            </w:r>
            <w:r>
              <w:rPr>
                <w:rStyle w:val="IndexLink"/>
                <w:rtl w:val="true"/>
              </w:rPr>
              <w:t xml:space="preserve">- </w:t>
            </w:r>
            <w:r>
              <w:rPr>
                <w:rStyle w:val="IndexLink"/>
                <w:rtl w:val="true"/>
              </w:rPr>
              <w:t>خلسه</w:t>
            </w:r>
            <w:r>
              <w:rPr>
                <w:rStyle w:val="IndexLink"/>
                <w:rtl w:val="true"/>
              </w:rPr>
              <w:tab/>
            </w:r>
            <w:r>
              <w:rPr>
                <w:rStyle w:val="IndexLink"/>
              </w:rPr>
              <w:t>326</w:t>
            </w:r>
          </w:hyperlink>
        </w:p>
        <w:p>
          <w:pPr>
            <w:pStyle w:val="Contents2"/>
            <w:tabs>
              <w:tab w:val="clear" w:pos="8743"/>
              <w:tab w:val="right" w:pos="9026" w:leader="dot"/>
            </w:tabs>
            <w:rPr/>
          </w:pPr>
          <w:hyperlink w:anchor="__RefHeading___Toc659846_73709187">
            <w:r>
              <w:rPr>
                <w:webHidden/>
                <w:rStyle w:val="IndexLink"/>
              </w:rPr>
              <w:t>1458</w:t>
            </w:r>
            <w:r>
              <w:rPr>
                <w:rStyle w:val="IndexLink"/>
                <w:rtl w:val="true"/>
              </w:rPr>
              <w:t xml:space="preserve">- </w:t>
            </w:r>
            <w:r>
              <w:rPr>
                <w:rStyle w:val="IndexLink"/>
                <w:rtl w:val="true"/>
              </w:rPr>
              <w:t>الخلل</w:t>
            </w:r>
            <w:r>
              <w:rPr>
                <w:rStyle w:val="IndexLink"/>
                <w:rtl w:val="true"/>
              </w:rPr>
              <w:tab/>
            </w:r>
            <w:r>
              <w:rPr>
                <w:rStyle w:val="IndexLink"/>
              </w:rPr>
              <w:t>326</w:t>
            </w:r>
          </w:hyperlink>
        </w:p>
        <w:p>
          <w:pPr>
            <w:pStyle w:val="Contents2"/>
            <w:tabs>
              <w:tab w:val="clear" w:pos="8743"/>
              <w:tab w:val="right" w:pos="9026" w:leader="dot"/>
            </w:tabs>
            <w:rPr/>
          </w:pPr>
          <w:hyperlink w:anchor="__RefHeading___Toc659848_73709187">
            <w:r>
              <w:rPr>
                <w:webHidden/>
                <w:rStyle w:val="IndexLink"/>
              </w:rPr>
              <w:t>1459</w:t>
            </w:r>
            <w:r>
              <w:rPr>
                <w:rStyle w:val="IndexLink"/>
                <w:rtl w:val="true"/>
              </w:rPr>
              <w:t xml:space="preserve">- </w:t>
            </w:r>
            <w:r>
              <w:rPr>
                <w:rStyle w:val="IndexLink"/>
                <w:rtl w:val="true"/>
              </w:rPr>
              <w:t>خلیفة النبی</w:t>
            </w:r>
            <w:r>
              <w:rPr>
                <w:rStyle w:val="IndexLink"/>
                <w:rtl w:val="true"/>
              </w:rPr>
              <w:tab/>
            </w:r>
            <w:r>
              <w:rPr>
                <w:rStyle w:val="IndexLink"/>
              </w:rPr>
              <w:t>326</w:t>
            </w:r>
          </w:hyperlink>
        </w:p>
        <w:p>
          <w:pPr>
            <w:pStyle w:val="Contents2"/>
            <w:tabs>
              <w:tab w:val="clear" w:pos="8743"/>
              <w:tab w:val="right" w:pos="9026" w:leader="dot"/>
            </w:tabs>
            <w:rPr/>
          </w:pPr>
          <w:hyperlink w:anchor="__RefHeading___Toc659850_73709187">
            <w:r>
              <w:rPr>
                <w:webHidden/>
                <w:rStyle w:val="IndexLink"/>
              </w:rPr>
              <w:t>1460</w:t>
            </w:r>
            <w:r>
              <w:rPr>
                <w:rStyle w:val="IndexLink"/>
                <w:rtl w:val="true"/>
              </w:rPr>
              <w:t xml:space="preserve">- </w:t>
            </w:r>
            <w:r>
              <w:rPr>
                <w:rStyle w:val="IndexLink"/>
                <w:rtl w:val="true"/>
              </w:rPr>
              <w:t>الخلیلی</w:t>
            </w:r>
            <w:r>
              <w:rPr>
                <w:rStyle w:val="IndexLink"/>
                <w:rtl w:val="true"/>
              </w:rPr>
              <w:tab/>
            </w:r>
            <w:r>
              <w:rPr>
                <w:rStyle w:val="IndexLink"/>
              </w:rPr>
              <w:t>326</w:t>
            </w:r>
          </w:hyperlink>
        </w:p>
        <w:p>
          <w:pPr>
            <w:pStyle w:val="Contents2"/>
            <w:tabs>
              <w:tab w:val="clear" w:pos="8743"/>
              <w:tab w:val="right" w:pos="9026" w:leader="dot"/>
            </w:tabs>
            <w:rPr/>
          </w:pPr>
          <w:hyperlink w:anchor="__RefHeading___Toc659852_73709187">
            <w:r>
              <w:rPr>
                <w:webHidden/>
                <w:rStyle w:val="IndexLink"/>
              </w:rPr>
              <w:t>1461</w:t>
            </w:r>
            <w:r>
              <w:rPr>
                <w:rStyle w:val="IndexLink"/>
                <w:rtl w:val="true"/>
              </w:rPr>
              <w:t xml:space="preserve">- </w:t>
            </w:r>
            <w:r>
              <w:rPr>
                <w:rStyle w:val="IndexLink"/>
                <w:rtl w:val="true"/>
              </w:rPr>
              <w:t>الخمسة</w:t>
            </w:r>
            <w:r>
              <w:rPr>
                <w:rStyle w:val="IndexLink"/>
                <w:rtl w:val="true"/>
              </w:rPr>
              <w:tab/>
            </w:r>
            <w:r>
              <w:rPr>
                <w:rStyle w:val="IndexLink"/>
              </w:rPr>
              <w:t>326</w:t>
            </w:r>
          </w:hyperlink>
        </w:p>
        <w:p>
          <w:pPr>
            <w:pStyle w:val="Contents2"/>
            <w:tabs>
              <w:tab w:val="clear" w:pos="8743"/>
              <w:tab w:val="right" w:pos="9026" w:leader="dot"/>
            </w:tabs>
            <w:rPr/>
          </w:pPr>
          <w:hyperlink w:anchor="__RefHeading___Toc659854_73709187">
            <w:r>
              <w:rPr>
                <w:webHidden/>
                <w:rStyle w:val="IndexLink"/>
              </w:rPr>
              <w:t>1462</w:t>
            </w:r>
            <w:r>
              <w:rPr>
                <w:rStyle w:val="IndexLink"/>
                <w:rtl w:val="true"/>
              </w:rPr>
              <w:t xml:space="preserve">- </w:t>
            </w:r>
            <w:r>
              <w:rPr>
                <w:rStyle w:val="IndexLink"/>
                <w:rtl w:val="true"/>
              </w:rPr>
              <w:t>الخمسة</w:t>
            </w:r>
            <w:r>
              <w:rPr>
                <w:rStyle w:val="IndexLink"/>
                <w:rtl w:val="true"/>
              </w:rPr>
              <w:tab/>
            </w:r>
            <w:r>
              <w:rPr>
                <w:rStyle w:val="IndexLink"/>
              </w:rPr>
              <w:t>327</w:t>
            </w:r>
          </w:hyperlink>
        </w:p>
        <w:p>
          <w:pPr>
            <w:pStyle w:val="Contents2"/>
            <w:tabs>
              <w:tab w:val="clear" w:pos="8743"/>
              <w:tab w:val="right" w:pos="9026" w:leader="dot"/>
            </w:tabs>
            <w:rPr/>
          </w:pPr>
          <w:hyperlink w:anchor="__RefHeading___Toc659856_73709187">
            <w:r>
              <w:rPr>
                <w:webHidden/>
                <w:rStyle w:val="IndexLink"/>
              </w:rPr>
              <w:t>1463</w:t>
            </w:r>
            <w:r>
              <w:rPr>
                <w:rStyle w:val="IndexLink"/>
                <w:rtl w:val="true"/>
              </w:rPr>
              <w:t xml:space="preserve">- </w:t>
            </w:r>
            <w:r>
              <w:rPr>
                <w:rStyle w:val="IndexLink"/>
                <w:rtl w:val="true"/>
              </w:rPr>
              <w:t>الخواتیم الدرریة فی المسائل الاصولیة</w:t>
            </w:r>
            <w:r>
              <w:rPr>
                <w:rStyle w:val="IndexLink"/>
                <w:rtl w:val="true"/>
              </w:rPr>
              <w:tab/>
            </w:r>
            <w:r>
              <w:rPr>
                <w:rStyle w:val="IndexLink"/>
              </w:rPr>
              <w:t>327</w:t>
            </w:r>
          </w:hyperlink>
        </w:p>
        <w:p>
          <w:pPr>
            <w:pStyle w:val="Contents2"/>
            <w:tabs>
              <w:tab w:val="clear" w:pos="8743"/>
              <w:tab w:val="right" w:pos="9026" w:leader="dot"/>
            </w:tabs>
            <w:rPr/>
          </w:pPr>
          <w:hyperlink w:anchor="__RefHeading___Toc659858_73709187">
            <w:r>
              <w:rPr>
                <w:webHidden/>
                <w:rStyle w:val="IndexLink"/>
              </w:rPr>
              <w:t>1464</w:t>
            </w:r>
            <w:r>
              <w:rPr>
                <w:rStyle w:val="IndexLink"/>
                <w:rtl w:val="true"/>
              </w:rPr>
              <w:t xml:space="preserve">- </w:t>
            </w:r>
            <w:r>
              <w:rPr>
                <w:rStyle w:val="IndexLink"/>
                <w:rtl w:val="true"/>
              </w:rPr>
              <w:t>خواص الحیوان</w:t>
            </w:r>
            <w:r>
              <w:rPr>
                <w:rStyle w:val="IndexLink"/>
                <w:rtl w:val="true"/>
              </w:rPr>
              <w:tab/>
            </w:r>
            <w:r>
              <w:rPr>
                <w:rStyle w:val="IndexLink"/>
              </w:rPr>
              <w:t>327</w:t>
            </w:r>
          </w:hyperlink>
        </w:p>
        <w:p>
          <w:pPr>
            <w:pStyle w:val="Contents2"/>
            <w:tabs>
              <w:tab w:val="clear" w:pos="8743"/>
              <w:tab w:val="right" w:pos="9026" w:leader="dot"/>
            </w:tabs>
            <w:rPr/>
          </w:pPr>
          <w:hyperlink w:anchor="__RefHeading___Toc659860_73709187">
            <w:r>
              <w:rPr>
                <w:webHidden/>
                <w:rStyle w:val="IndexLink"/>
              </w:rPr>
              <w:t>1465</w:t>
            </w:r>
            <w:r>
              <w:rPr>
                <w:rStyle w:val="IndexLink"/>
                <w:rtl w:val="true"/>
              </w:rPr>
              <w:t xml:space="preserve">- </w:t>
            </w:r>
            <w:r>
              <w:rPr>
                <w:rStyle w:val="IndexLink"/>
                <w:rtl w:val="true"/>
              </w:rPr>
              <w:t>خواص السور و الآیات القرآنیة</w:t>
            </w:r>
            <w:r>
              <w:rPr>
                <w:rStyle w:val="IndexLink"/>
                <w:rtl w:val="true"/>
              </w:rPr>
              <w:tab/>
            </w:r>
            <w:r>
              <w:rPr>
                <w:rStyle w:val="IndexLink"/>
              </w:rPr>
              <w:t>327</w:t>
            </w:r>
          </w:hyperlink>
        </w:p>
        <w:p>
          <w:pPr>
            <w:pStyle w:val="Contents2"/>
            <w:tabs>
              <w:tab w:val="clear" w:pos="8743"/>
              <w:tab w:val="right" w:pos="9026" w:leader="dot"/>
            </w:tabs>
            <w:rPr/>
          </w:pPr>
          <w:hyperlink w:anchor="__RefHeading___Toc659862_73709187">
            <w:r>
              <w:rPr>
                <w:webHidden/>
                <w:rStyle w:val="IndexLink"/>
              </w:rPr>
              <w:t>1466</w:t>
            </w:r>
            <w:r>
              <w:rPr>
                <w:rStyle w:val="IndexLink"/>
                <w:rtl w:val="true"/>
              </w:rPr>
              <w:t xml:space="preserve">- </w:t>
            </w:r>
            <w:r>
              <w:rPr>
                <w:rStyle w:val="IndexLink"/>
                <w:rtl w:val="true"/>
              </w:rPr>
              <w:t>خودآموز منطق</w:t>
            </w:r>
            <w:r>
              <w:rPr>
                <w:rStyle w:val="IndexLink"/>
                <w:rtl w:val="true"/>
              </w:rPr>
              <w:tab/>
            </w:r>
            <w:r>
              <w:rPr>
                <w:rStyle w:val="IndexLink"/>
              </w:rPr>
              <w:t>327</w:t>
            </w:r>
          </w:hyperlink>
        </w:p>
        <w:p>
          <w:pPr>
            <w:pStyle w:val="Contents2"/>
            <w:tabs>
              <w:tab w:val="clear" w:pos="8743"/>
              <w:tab w:val="right" w:pos="9026" w:leader="dot"/>
            </w:tabs>
            <w:rPr/>
          </w:pPr>
          <w:hyperlink w:anchor="__RefHeading___Toc659864_73709187">
            <w:r>
              <w:rPr>
                <w:webHidden/>
                <w:rStyle w:val="IndexLink"/>
              </w:rPr>
              <w:t>1467</w:t>
            </w:r>
            <w:r>
              <w:rPr>
                <w:rStyle w:val="IndexLink"/>
                <w:rtl w:val="true"/>
              </w:rPr>
              <w:t xml:space="preserve">- </w:t>
            </w:r>
            <w:r>
              <w:rPr>
                <w:rStyle w:val="IndexLink"/>
                <w:rtl w:val="true"/>
              </w:rPr>
              <w:t>خیر الامور</w:t>
            </w:r>
            <w:r>
              <w:rPr>
                <w:rStyle w:val="IndexLink"/>
                <w:rtl w:val="true"/>
              </w:rPr>
              <w:tab/>
            </w:r>
            <w:r>
              <w:rPr>
                <w:rStyle w:val="IndexLink"/>
              </w:rPr>
              <w:t>327</w:t>
            </w:r>
          </w:hyperlink>
        </w:p>
        <w:p>
          <w:pPr>
            <w:pStyle w:val="Contents2"/>
            <w:tabs>
              <w:tab w:val="clear" w:pos="8743"/>
              <w:tab w:val="right" w:pos="9026" w:leader="dot"/>
            </w:tabs>
            <w:rPr/>
          </w:pPr>
          <w:hyperlink w:anchor="__RefHeading___Toc659866_73709187">
            <w:r>
              <w:rPr>
                <w:webHidden/>
                <w:rStyle w:val="IndexLink"/>
              </w:rPr>
              <w:t>1468</w:t>
            </w:r>
            <w:r>
              <w:rPr>
                <w:rStyle w:val="IndexLink"/>
                <w:rtl w:val="true"/>
              </w:rPr>
              <w:t xml:space="preserve">- </w:t>
            </w:r>
            <w:r>
              <w:rPr>
                <w:rStyle w:val="IndexLink"/>
                <w:rtl w:val="true"/>
              </w:rPr>
              <w:t>خیر البیان</w:t>
            </w:r>
            <w:r>
              <w:rPr>
                <w:rStyle w:val="IndexLink"/>
                <w:rtl w:val="true"/>
              </w:rPr>
              <w:tab/>
            </w:r>
            <w:r>
              <w:rPr>
                <w:rStyle w:val="IndexLink"/>
              </w:rPr>
              <w:t>327</w:t>
            </w:r>
          </w:hyperlink>
        </w:p>
        <w:p>
          <w:pPr>
            <w:pStyle w:val="Contents2"/>
            <w:tabs>
              <w:tab w:val="clear" w:pos="8743"/>
              <w:tab w:val="right" w:pos="9026" w:leader="dot"/>
            </w:tabs>
            <w:rPr/>
          </w:pPr>
          <w:hyperlink w:anchor="__RefHeading___Toc659868_73709187">
            <w:r>
              <w:rPr>
                <w:webHidden/>
                <w:rStyle w:val="IndexLink"/>
              </w:rPr>
              <w:t>1469</w:t>
            </w:r>
            <w:r>
              <w:rPr>
                <w:rStyle w:val="IndexLink"/>
                <w:rtl w:val="true"/>
              </w:rPr>
              <w:t xml:space="preserve">- </w:t>
            </w:r>
            <w:r>
              <w:rPr>
                <w:rStyle w:val="IndexLink"/>
                <w:rtl w:val="true"/>
              </w:rPr>
              <w:t>خیر التجارب</w:t>
            </w:r>
            <w:r>
              <w:rPr>
                <w:rStyle w:val="IndexLink"/>
                <w:rtl w:val="true"/>
              </w:rPr>
              <w:tab/>
            </w:r>
            <w:r>
              <w:rPr>
                <w:rStyle w:val="IndexLink"/>
              </w:rPr>
              <w:t>328</w:t>
            </w:r>
          </w:hyperlink>
        </w:p>
        <w:p>
          <w:pPr>
            <w:pStyle w:val="Contents2"/>
            <w:tabs>
              <w:tab w:val="clear" w:pos="8743"/>
              <w:tab w:val="right" w:pos="9026" w:leader="dot"/>
            </w:tabs>
            <w:rPr/>
          </w:pPr>
          <w:hyperlink w:anchor="__RefHeading___Toc659870_73709187">
            <w:r>
              <w:rPr>
                <w:webHidden/>
                <w:rStyle w:val="IndexLink"/>
              </w:rPr>
              <w:t>1470</w:t>
            </w:r>
            <w:r>
              <w:rPr>
                <w:rStyle w:val="IndexLink"/>
                <w:rtl w:val="true"/>
              </w:rPr>
              <w:t xml:space="preserve">- </w:t>
            </w:r>
            <w:r>
              <w:rPr>
                <w:rStyle w:val="IndexLink"/>
                <w:rtl w:val="true"/>
              </w:rPr>
              <w:t>خیر الرسائل</w:t>
            </w:r>
            <w:r>
              <w:rPr>
                <w:rStyle w:val="IndexLink"/>
                <w:rtl w:val="true"/>
              </w:rPr>
              <w:tab/>
            </w:r>
            <w:r>
              <w:rPr>
                <w:rStyle w:val="IndexLink"/>
              </w:rPr>
              <w:t>328</w:t>
            </w:r>
          </w:hyperlink>
        </w:p>
        <w:p>
          <w:pPr>
            <w:pStyle w:val="Contents2"/>
            <w:tabs>
              <w:tab w:val="clear" w:pos="8743"/>
              <w:tab w:val="right" w:pos="9026" w:leader="dot"/>
            </w:tabs>
            <w:rPr/>
          </w:pPr>
          <w:hyperlink w:anchor="__RefHeading___Toc659872_73709187">
            <w:r>
              <w:rPr>
                <w:webHidden/>
                <w:rStyle w:val="IndexLink"/>
              </w:rPr>
              <w:t>1471</w:t>
            </w:r>
            <w:r>
              <w:rPr>
                <w:rStyle w:val="IndexLink"/>
                <w:rtl w:val="true"/>
              </w:rPr>
              <w:t xml:space="preserve">- </w:t>
            </w:r>
            <w:r>
              <w:rPr>
                <w:rStyle w:val="IndexLink"/>
                <w:rtl w:val="true"/>
              </w:rPr>
              <w:t>خیر الزاد لیوم المعاد</w:t>
            </w:r>
            <w:r>
              <w:rPr>
                <w:rStyle w:val="IndexLink"/>
                <w:rtl w:val="true"/>
              </w:rPr>
              <w:tab/>
            </w:r>
            <w:r>
              <w:rPr>
                <w:rStyle w:val="IndexLink"/>
              </w:rPr>
              <w:t>328</w:t>
            </w:r>
          </w:hyperlink>
        </w:p>
        <w:p>
          <w:pPr>
            <w:pStyle w:val="Contents2"/>
            <w:tabs>
              <w:tab w:val="clear" w:pos="8743"/>
              <w:tab w:val="right" w:pos="9026" w:leader="dot"/>
            </w:tabs>
            <w:rPr/>
          </w:pPr>
          <w:hyperlink w:anchor="__RefHeading___Toc659874_73709187">
            <w:r>
              <w:rPr>
                <w:webHidden/>
                <w:rStyle w:val="IndexLink"/>
              </w:rPr>
              <w:t>1472</w:t>
            </w:r>
            <w:r>
              <w:rPr>
                <w:rStyle w:val="IndexLink"/>
                <w:rtl w:val="true"/>
              </w:rPr>
              <w:t xml:space="preserve">- </w:t>
            </w:r>
            <w:r>
              <w:rPr>
                <w:rStyle w:val="IndexLink"/>
                <w:rtl w:val="true"/>
              </w:rPr>
              <w:t>دانشنامه شیخ الاسلامی</w:t>
            </w:r>
            <w:r>
              <w:rPr>
                <w:rStyle w:val="IndexLink"/>
                <w:rtl w:val="true"/>
              </w:rPr>
              <w:tab/>
            </w:r>
            <w:r>
              <w:rPr>
                <w:rStyle w:val="IndexLink"/>
              </w:rPr>
              <w:t>328</w:t>
            </w:r>
          </w:hyperlink>
        </w:p>
        <w:p>
          <w:pPr>
            <w:pStyle w:val="Contents2"/>
            <w:tabs>
              <w:tab w:val="clear" w:pos="8743"/>
              <w:tab w:val="right" w:pos="9026" w:leader="dot"/>
            </w:tabs>
            <w:rPr/>
          </w:pPr>
          <w:hyperlink w:anchor="__RefHeading___Toc659876_73709187">
            <w:r>
              <w:rPr>
                <w:webHidden/>
                <w:rStyle w:val="IndexLink"/>
              </w:rPr>
              <w:t>1473</w:t>
            </w:r>
            <w:r>
              <w:rPr>
                <w:rStyle w:val="IndexLink"/>
                <w:rtl w:val="true"/>
              </w:rPr>
              <w:t xml:space="preserve">- </w:t>
            </w:r>
            <w:r>
              <w:rPr>
                <w:rStyle w:val="IndexLink"/>
                <w:rtl w:val="true"/>
              </w:rPr>
              <w:t>دثار المؤمنین</w:t>
            </w:r>
            <w:r>
              <w:rPr>
                <w:rStyle w:val="IndexLink"/>
                <w:rtl w:val="true"/>
              </w:rPr>
              <w:tab/>
            </w:r>
            <w:r>
              <w:rPr>
                <w:rStyle w:val="IndexLink"/>
              </w:rPr>
              <w:t>328</w:t>
            </w:r>
          </w:hyperlink>
        </w:p>
        <w:p>
          <w:pPr>
            <w:pStyle w:val="Contents2"/>
            <w:tabs>
              <w:tab w:val="clear" w:pos="8743"/>
              <w:tab w:val="right" w:pos="9026" w:leader="dot"/>
            </w:tabs>
            <w:rPr/>
          </w:pPr>
          <w:hyperlink w:anchor="__RefHeading___Toc659878_73709187">
            <w:r>
              <w:rPr>
                <w:webHidden/>
                <w:rStyle w:val="IndexLink"/>
              </w:rPr>
              <w:t>1474</w:t>
            </w:r>
            <w:r>
              <w:rPr>
                <w:rStyle w:val="IndexLink"/>
                <w:rtl w:val="true"/>
              </w:rPr>
              <w:t xml:space="preserve">- </w:t>
            </w:r>
            <w:r>
              <w:rPr>
                <w:rStyle w:val="IndexLink"/>
                <w:rtl w:val="true"/>
              </w:rPr>
              <w:t>در بحر الحیاة</w:t>
            </w:r>
            <w:r>
              <w:rPr>
                <w:rStyle w:val="IndexLink"/>
                <w:rtl w:val="true"/>
              </w:rPr>
              <w:tab/>
            </w:r>
            <w:r>
              <w:rPr>
                <w:rStyle w:val="IndexLink"/>
              </w:rPr>
              <w:t>329</w:t>
            </w:r>
          </w:hyperlink>
        </w:p>
        <w:p>
          <w:pPr>
            <w:pStyle w:val="Contents2"/>
            <w:tabs>
              <w:tab w:val="clear" w:pos="8743"/>
              <w:tab w:val="right" w:pos="9026" w:leader="dot"/>
            </w:tabs>
            <w:rPr/>
          </w:pPr>
          <w:hyperlink w:anchor="__RefHeading___Toc659880_73709187">
            <w:r>
              <w:rPr>
                <w:webHidden/>
                <w:rStyle w:val="IndexLink"/>
              </w:rPr>
              <w:t>1475</w:t>
            </w:r>
            <w:r>
              <w:rPr>
                <w:rStyle w:val="IndexLink"/>
                <w:rtl w:val="true"/>
              </w:rPr>
              <w:t xml:space="preserve">- </w:t>
            </w:r>
            <w:r>
              <w:rPr>
                <w:rStyle w:val="IndexLink"/>
                <w:rtl w:val="true"/>
              </w:rPr>
              <w:t>الدر الفرید فی شرح التجرید</w:t>
            </w:r>
            <w:r>
              <w:rPr>
                <w:rStyle w:val="IndexLink"/>
                <w:rtl w:val="true"/>
              </w:rPr>
              <w:tab/>
            </w:r>
            <w:r>
              <w:rPr>
                <w:rStyle w:val="IndexLink"/>
              </w:rPr>
              <w:t>329</w:t>
            </w:r>
          </w:hyperlink>
        </w:p>
        <w:p>
          <w:pPr>
            <w:pStyle w:val="Contents2"/>
            <w:tabs>
              <w:tab w:val="clear" w:pos="8743"/>
              <w:tab w:val="right" w:pos="9026" w:leader="dot"/>
            </w:tabs>
            <w:rPr/>
          </w:pPr>
          <w:hyperlink w:anchor="__RefHeading___Toc659882_73709187">
            <w:r>
              <w:rPr>
                <w:webHidden/>
                <w:rStyle w:val="IndexLink"/>
              </w:rPr>
              <w:t>1476</w:t>
            </w:r>
            <w:r>
              <w:rPr>
                <w:rStyle w:val="IndexLink"/>
                <w:rtl w:val="true"/>
              </w:rPr>
              <w:t xml:space="preserve">- </w:t>
            </w:r>
            <w:r>
              <w:rPr>
                <w:rStyle w:val="IndexLink"/>
                <w:rtl w:val="true"/>
              </w:rPr>
              <w:t>الدر النضید فی شرح علویات ابن ابی الحدید</w:t>
            </w:r>
            <w:r>
              <w:rPr>
                <w:rStyle w:val="IndexLink"/>
                <w:rtl w:val="true"/>
              </w:rPr>
              <w:tab/>
            </w:r>
            <w:r>
              <w:rPr>
                <w:rStyle w:val="IndexLink"/>
              </w:rPr>
              <w:t>329</w:t>
            </w:r>
          </w:hyperlink>
        </w:p>
        <w:p>
          <w:pPr>
            <w:pStyle w:val="Contents2"/>
            <w:tabs>
              <w:tab w:val="clear" w:pos="8743"/>
              <w:tab w:val="right" w:pos="9026" w:leader="dot"/>
            </w:tabs>
            <w:rPr/>
          </w:pPr>
          <w:hyperlink w:anchor="__RefHeading___Toc659884_73709187">
            <w:r>
              <w:rPr>
                <w:webHidden/>
                <w:rStyle w:val="IndexLink"/>
              </w:rPr>
              <w:t>1477</w:t>
            </w:r>
            <w:r>
              <w:rPr>
                <w:rStyle w:val="IndexLink"/>
                <w:rtl w:val="true"/>
              </w:rPr>
              <w:t xml:space="preserve">- </w:t>
            </w:r>
            <w:r>
              <w:rPr>
                <w:rStyle w:val="IndexLink"/>
                <w:rtl w:val="true"/>
              </w:rPr>
              <w:t>الدرة</w:t>
            </w:r>
            <w:r>
              <w:rPr>
                <w:rStyle w:val="IndexLink"/>
                <w:rtl w:val="true"/>
              </w:rPr>
              <w:tab/>
            </w:r>
            <w:r>
              <w:rPr>
                <w:rStyle w:val="IndexLink"/>
              </w:rPr>
              <w:t>329</w:t>
            </w:r>
          </w:hyperlink>
        </w:p>
        <w:p>
          <w:pPr>
            <w:pStyle w:val="Contents2"/>
            <w:tabs>
              <w:tab w:val="clear" w:pos="8743"/>
              <w:tab w:val="right" w:pos="9026" w:leader="dot"/>
            </w:tabs>
            <w:rPr/>
          </w:pPr>
          <w:hyperlink w:anchor="__RefHeading___Toc659886_73709187">
            <w:r>
              <w:rPr>
                <w:webHidden/>
                <w:rStyle w:val="IndexLink"/>
              </w:rPr>
              <w:t>1478</w:t>
            </w:r>
            <w:r>
              <w:rPr>
                <w:rStyle w:val="IndexLink"/>
                <w:rtl w:val="true"/>
              </w:rPr>
              <w:t xml:space="preserve">- </w:t>
            </w:r>
            <w:r>
              <w:rPr>
                <w:rStyle w:val="IndexLink"/>
                <w:rtl w:val="true"/>
              </w:rPr>
              <w:t>الدرة البهیة</w:t>
            </w:r>
            <w:r>
              <w:rPr>
                <w:rStyle w:val="IndexLink"/>
                <w:rtl w:val="true"/>
              </w:rPr>
              <w:tab/>
            </w:r>
            <w:r>
              <w:rPr>
                <w:rStyle w:val="IndexLink"/>
              </w:rPr>
              <w:t>329</w:t>
            </w:r>
          </w:hyperlink>
        </w:p>
        <w:p>
          <w:pPr>
            <w:pStyle w:val="Contents2"/>
            <w:tabs>
              <w:tab w:val="clear" w:pos="8743"/>
              <w:tab w:val="right" w:pos="9026" w:leader="dot"/>
            </w:tabs>
            <w:rPr/>
          </w:pPr>
          <w:hyperlink w:anchor="__RefHeading___Toc659888_73709187">
            <w:r>
              <w:rPr>
                <w:webHidden/>
                <w:rStyle w:val="IndexLink"/>
              </w:rPr>
              <w:t>1479</w:t>
            </w:r>
            <w:r>
              <w:rPr>
                <w:rStyle w:val="IndexLink"/>
                <w:rtl w:val="true"/>
              </w:rPr>
              <w:t xml:space="preserve">- </w:t>
            </w:r>
            <w:r>
              <w:rPr>
                <w:rStyle w:val="IndexLink"/>
                <w:rtl w:val="true"/>
              </w:rPr>
              <w:t>الدرة البهیة</w:t>
            </w:r>
            <w:r>
              <w:rPr>
                <w:rStyle w:val="IndexLink"/>
                <w:rtl w:val="true"/>
              </w:rPr>
              <w:tab/>
            </w:r>
            <w:r>
              <w:rPr>
                <w:rStyle w:val="IndexLink"/>
              </w:rPr>
              <w:t>330</w:t>
            </w:r>
          </w:hyperlink>
        </w:p>
        <w:p>
          <w:pPr>
            <w:pStyle w:val="Contents2"/>
            <w:tabs>
              <w:tab w:val="clear" w:pos="8743"/>
              <w:tab w:val="right" w:pos="9026" w:leader="dot"/>
            </w:tabs>
            <w:rPr/>
          </w:pPr>
          <w:hyperlink w:anchor="__RefHeading___Toc659890_73709187">
            <w:r>
              <w:rPr>
                <w:webHidden/>
                <w:rStyle w:val="IndexLink"/>
              </w:rPr>
              <w:t>1480</w:t>
            </w:r>
            <w:r>
              <w:rPr>
                <w:rStyle w:val="IndexLink"/>
                <w:rtl w:val="true"/>
              </w:rPr>
              <w:t xml:space="preserve">- </w:t>
            </w:r>
            <w:r>
              <w:rPr>
                <w:rStyle w:val="IndexLink"/>
                <w:rtl w:val="true"/>
              </w:rPr>
              <w:t>الدرة البیضاء</w:t>
            </w:r>
            <w:r>
              <w:rPr>
                <w:rStyle w:val="IndexLink"/>
                <w:rtl w:val="true"/>
              </w:rPr>
              <w:tab/>
            </w:r>
            <w:r>
              <w:rPr>
                <w:rStyle w:val="IndexLink"/>
              </w:rPr>
              <w:t>330</w:t>
            </w:r>
          </w:hyperlink>
        </w:p>
        <w:p>
          <w:pPr>
            <w:pStyle w:val="Contents2"/>
            <w:tabs>
              <w:tab w:val="clear" w:pos="8743"/>
              <w:tab w:val="right" w:pos="9026" w:leader="dot"/>
            </w:tabs>
            <w:rPr/>
          </w:pPr>
          <w:hyperlink w:anchor="__RefHeading___Toc659892_73709187">
            <w:r>
              <w:rPr>
                <w:webHidden/>
                <w:rStyle w:val="IndexLink"/>
              </w:rPr>
              <w:t>1481</w:t>
            </w:r>
            <w:r>
              <w:rPr>
                <w:rStyle w:val="IndexLink"/>
                <w:rtl w:val="true"/>
              </w:rPr>
              <w:t xml:space="preserve">- </w:t>
            </w:r>
            <w:r>
              <w:rPr>
                <w:rStyle w:val="IndexLink"/>
                <w:rtl w:val="true"/>
              </w:rPr>
              <w:t>الدرة الثمینة</w:t>
            </w:r>
            <w:r>
              <w:rPr>
                <w:rStyle w:val="IndexLink"/>
                <w:rtl w:val="true"/>
              </w:rPr>
              <w:tab/>
            </w:r>
            <w:r>
              <w:rPr>
                <w:rStyle w:val="IndexLink"/>
              </w:rPr>
              <w:t>330</w:t>
            </w:r>
          </w:hyperlink>
        </w:p>
        <w:p>
          <w:pPr>
            <w:pStyle w:val="Contents2"/>
            <w:tabs>
              <w:tab w:val="clear" w:pos="8743"/>
              <w:tab w:val="right" w:pos="9026" w:leader="dot"/>
            </w:tabs>
            <w:rPr/>
          </w:pPr>
          <w:hyperlink w:anchor="__RefHeading___Toc659894_73709187">
            <w:r>
              <w:rPr>
                <w:webHidden/>
                <w:rStyle w:val="IndexLink"/>
              </w:rPr>
              <w:t>1482</w:t>
            </w:r>
            <w:r>
              <w:rPr>
                <w:rStyle w:val="IndexLink"/>
                <w:rtl w:val="true"/>
              </w:rPr>
              <w:t xml:space="preserve">- </w:t>
            </w:r>
            <w:r>
              <w:rPr>
                <w:rStyle w:val="IndexLink"/>
                <w:rtl w:val="true"/>
              </w:rPr>
              <w:t>درة الصدف</w:t>
            </w:r>
            <w:r>
              <w:rPr>
                <w:rStyle w:val="IndexLink"/>
                <w:rtl w:val="true"/>
              </w:rPr>
              <w:tab/>
            </w:r>
            <w:r>
              <w:rPr>
                <w:rStyle w:val="IndexLink"/>
              </w:rPr>
              <w:t>330</w:t>
            </w:r>
          </w:hyperlink>
        </w:p>
        <w:p>
          <w:pPr>
            <w:pStyle w:val="Contents2"/>
            <w:tabs>
              <w:tab w:val="clear" w:pos="8743"/>
              <w:tab w:val="right" w:pos="9026" w:leader="dot"/>
            </w:tabs>
            <w:rPr/>
          </w:pPr>
          <w:hyperlink w:anchor="__RefHeading___Toc659896_73709187">
            <w:r>
              <w:rPr>
                <w:webHidden/>
                <w:rStyle w:val="IndexLink"/>
              </w:rPr>
              <w:t>1483</w:t>
            </w:r>
            <w:r>
              <w:rPr>
                <w:rStyle w:val="IndexLink"/>
                <w:rtl w:val="true"/>
              </w:rPr>
              <w:t xml:space="preserve">- </w:t>
            </w:r>
            <w:r>
              <w:rPr>
                <w:rStyle w:val="IndexLink"/>
                <w:rtl w:val="true"/>
              </w:rPr>
              <w:t>درة الغواص فی نظم خلاصة الرصاص</w:t>
            </w:r>
            <w:r>
              <w:rPr>
                <w:rStyle w:val="IndexLink"/>
                <w:rtl w:val="true"/>
              </w:rPr>
              <w:tab/>
            </w:r>
            <w:r>
              <w:rPr>
                <w:rStyle w:val="IndexLink"/>
              </w:rPr>
              <w:t>330</w:t>
            </w:r>
          </w:hyperlink>
        </w:p>
        <w:p>
          <w:pPr>
            <w:pStyle w:val="Contents2"/>
            <w:tabs>
              <w:tab w:val="clear" w:pos="8743"/>
              <w:tab w:val="right" w:pos="9026" w:leader="dot"/>
            </w:tabs>
            <w:rPr/>
          </w:pPr>
          <w:hyperlink w:anchor="__RefHeading___Toc659898_73709187">
            <w:r>
              <w:rPr>
                <w:webHidden/>
                <w:rStyle w:val="IndexLink"/>
              </w:rPr>
              <w:t>1484</w:t>
            </w:r>
            <w:r>
              <w:rPr>
                <w:rStyle w:val="IndexLink"/>
                <w:rtl w:val="true"/>
              </w:rPr>
              <w:t xml:space="preserve">- </w:t>
            </w:r>
            <w:r>
              <w:rPr>
                <w:rStyle w:val="IndexLink"/>
                <w:rtl w:val="true"/>
              </w:rPr>
              <w:t>درة القماس فی اسماء الافراس</w:t>
            </w:r>
            <w:r>
              <w:rPr>
                <w:rStyle w:val="IndexLink"/>
                <w:rtl w:val="true"/>
              </w:rPr>
              <w:tab/>
            </w:r>
            <w:r>
              <w:rPr>
                <w:rStyle w:val="IndexLink"/>
              </w:rPr>
              <w:t>331</w:t>
            </w:r>
          </w:hyperlink>
        </w:p>
        <w:p>
          <w:pPr>
            <w:pStyle w:val="Contents2"/>
            <w:tabs>
              <w:tab w:val="clear" w:pos="8743"/>
              <w:tab w:val="right" w:pos="9026" w:leader="dot"/>
            </w:tabs>
            <w:rPr/>
          </w:pPr>
          <w:hyperlink w:anchor="__RefHeading___Toc659900_73709187">
            <w:r>
              <w:rPr>
                <w:webHidden/>
                <w:rStyle w:val="IndexLink"/>
              </w:rPr>
              <w:t>1485</w:t>
            </w:r>
            <w:r>
              <w:rPr>
                <w:rStyle w:val="IndexLink"/>
                <w:rtl w:val="true"/>
              </w:rPr>
              <w:t xml:space="preserve">- </w:t>
            </w:r>
            <w:r>
              <w:rPr>
                <w:rStyle w:val="IndexLink"/>
                <w:rtl w:val="true"/>
              </w:rPr>
              <w:t>درة النحو</w:t>
            </w:r>
            <w:r>
              <w:rPr>
                <w:rStyle w:val="IndexLink"/>
                <w:rtl w:val="true"/>
              </w:rPr>
              <w:tab/>
            </w:r>
            <w:r>
              <w:rPr>
                <w:rStyle w:val="IndexLink"/>
              </w:rPr>
              <w:t>331</w:t>
            </w:r>
          </w:hyperlink>
        </w:p>
        <w:p>
          <w:pPr>
            <w:pStyle w:val="Contents2"/>
            <w:tabs>
              <w:tab w:val="clear" w:pos="8743"/>
              <w:tab w:val="right" w:pos="9026" w:leader="dot"/>
            </w:tabs>
            <w:rPr/>
          </w:pPr>
          <w:hyperlink w:anchor="__RefHeading___Toc659902_73709187">
            <w:r>
              <w:rPr>
                <w:webHidden/>
                <w:rStyle w:val="IndexLink"/>
              </w:rPr>
              <w:t>1486</w:t>
            </w:r>
            <w:r>
              <w:rPr>
                <w:rStyle w:val="IndexLink"/>
                <w:rtl w:val="true"/>
              </w:rPr>
              <w:t xml:space="preserve">- </w:t>
            </w:r>
            <w:r>
              <w:rPr>
                <w:rStyle w:val="IndexLink"/>
                <w:rtl w:val="true"/>
              </w:rPr>
              <w:t>درج جواهر</w:t>
            </w:r>
            <w:r>
              <w:rPr>
                <w:rStyle w:val="IndexLink"/>
                <w:rtl w:val="true"/>
              </w:rPr>
              <w:tab/>
            </w:r>
            <w:r>
              <w:rPr>
                <w:rStyle w:val="IndexLink"/>
              </w:rPr>
              <w:t>332</w:t>
            </w:r>
          </w:hyperlink>
        </w:p>
        <w:p>
          <w:pPr>
            <w:pStyle w:val="Contents2"/>
            <w:tabs>
              <w:tab w:val="clear" w:pos="8743"/>
              <w:tab w:val="right" w:pos="9026" w:leader="dot"/>
            </w:tabs>
            <w:rPr/>
          </w:pPr>
          <w:hyperlink w:anchor="__RefHeading___Toc659904_73709187">
            <w:r>
              <w:rPr>
                <w:webHidden/>
                <w:rStyle w:val="IndexLink"/>
              </w:rPr>
              <w:t>1487</w:t>
            </w:r>
            <w:r>
              <w:rPr>
                <w:rStyle w:val="IndexLink"/>
                <w:rtl w:val="true"/>
              </w:rPr>
              <w:t xml:space="preserve">- </w:t>
            </w:r>
            <w:r>
              <w:rPr>
                <w:rStyle w:val="IndexLink"/>
                <w:rtl w:val="true"/>
              </w:rPr>
              <w:t>درج اللآلی</w:t>
            </w:r>
            <w:r>
              <w:rPr>
                <w:rStyle w:val="IndexLink"/>
                <w:rtl w:val="true"/>
              </w:rPr>
              <w:tab/>
            </w:r>
            <w:r>
              <w:rPr>
                <w:rStyle w:val="IndexLink"/>
              </w:rPr>
              <w:t>332</w:t>
            </w:r>
          </w:hyperlink>
        </w:p>
        <w:p>
          <w:pPr>
            <w:pStyle w:val="Contents2"/>
            <w:tabs>
              <w:tab w:val="clear" w:pos="8743"/>
              <w:tab w:val="right" w:pos="9026" w:leader="dot"/>
            </w:tabs>
            <w:rPr/>
          </w:pPr>
          <w:hyperlink w:anchor="__RefHeading___Toc659906_73709187">
            <w:r>
              <w:rPr>
                <w:webHidden/>
                <w:rStyle w:val="IndexLink"/>
              </w:rPr>
              <w:t>1488</w:t>
            </w:r>
            <w:r>
              <w:rPr>
                <w:rStyle w:val="IndexLink"/>
                <w:rtl w:val="true"/>
              </w:rPr>
              <w:t xml:space="preserve">- </w:t>
            </w:r>
            <w:r>
              <w:rPr>
                <w:rStyle w:val="IndexLink"/>
                <w:rtl w:val="true"/>
              </w:rPr>
              <w:t>درر الاسرار</w:t>
            </w:r>
            <w:r>
              <w:rPr>
                <w:rStyle w:val="IndexLink"/>
                <w:rtl w:val="true"/>
              </w:rPr>
              <w:tab/>
            </w:r>
            <w:r>
              <w:rPr>
                <w:rStyle w:val="IndexLink"/>
              </w:rPr>
              <w:t>332</w:t>
            </w:r>
          </w:hyperlink>
        </w:p>
        <w:p>
          <w:pPr>
            <w:pStyle w:val="Contents2"/>
            <w:tabs>
              <w:tab w:val="clear" w:pos="8743"/>
              <w:tab w:val="right" w:pos="9026" w:leader="dot"/>
            </w:tabs>
            <w:rPr/>
          </w:pPr>
          <w:hyperlink w:anchor="__RefHeading___Toc659908_73709187">
            <w:r>
              <w:rPr>
                <w:webHidden/>
                <w:rStyle w:val="IndexLink"/>
              </w:rPr>
              <w:t>1489</w:t>
            </w:r>
            <w:r>
              <w:rPr>
                <w:rStyle w:val="IndexLink"/>
                <w:rtl w:val="true"/>
              </w:rPr>
              <w:t xml:space="preserve">- </w:t>
            </w:r>
            <w:r>
              <w:rPr>
                <w:rStyle w:val="IndexLink"/>
                <w:rtl w:val="true"/>
              </w:rPr>
              <w:t>درر الاصداف فی ذکر الاشراف</w:t>
            </w:r>
            <w:r>
              <w:rPr>
                <w:rStyle w:val="IndexLink"/>
                <w:rtl w:val="true"/>
              </w:rPr>
              <w:tab/>
            </w:r>
            <w:r>
              <w:rPr>
                <w:rStyle w:val="IndexLink"/>
              </w:rPr>
              <w:t>332</w:t>
            </w:r>
          </w:hyperlink>
        </w:p>
        <w:p>
          <w:pPr>
            <w:pStyle w:val="Contents2"/>
            <w:tabs>
              <w:tab w:val="clear" w:pos="8743"/>
              <w:tab w:val="right" w:pos="9026" w:leader="dot"/>
            </w:tabs>
            <w:rPr/>
          </w:pPr>
          <w:hyperlink w:anchor="__RefHeading___Toc659910_73709187">
            <w:r>
              <w:rPr>
                <w:webHidden/>
                <w:rStyle w:val="IndexLink"/>
              </w:rPr>
              <w:t>1490</w:t>
            </w:r>
            <w:r>
              <w:rPr>
                <w:rStyle w:val="IndexLink"/>
                <w:rtl w:val="true"/>
              </w:rPr>
              <w:t xml:space="preserve">- </w:t>
            </w:r>
            <w:r>
              <w:rPr>
                <w:rStyle w:val="IndexLink"/>
                <w:rtl w:val="true"/>
              </w:rPr>
              <w:t>الدرر البهیة فی تراجم علماء الامامیة</w:t>
            </w:r>
            <w:r>
              <w:rPr>
                <w:rStyle w:val="IndexLink"/>
                <w:rtl w:val="true"/>
              </w:rPr>
              <w:tab/>
            </w:r>
            <w:r>
              <w:rPr>
                <w:rStyle w:val="IndexLink"/>
              </w:rPr>
              <w:t>332</w:t>
            </w:r>
          </w:hyperlink>
        </w:p>
        <w:p>
          <w:pPr>
            <w:pStyle w:val="Contents2"/>
            <w:tabs>
              <w:tab w:val="clear" w:pos="8743"/>
              <w:tab w:val="right" w:pos="9026" w:leader="dot"/>
            </w:tabs>
            <w:rPr/>
          </w:pPr>
          <w:hyperlink w:anchor="__RefHeading___Toc659912_73709187">
            <w:r>
              <w:rPr>
                <w:webHidden/>
                <w:rStyle w:val="IndexLink"/>
              </w:rPr>
              <w:t>1491</w:t>
            </w:r>
            <w:r>
              <w:rPr>
                <w:rStyle w:val="IndexLink"/>
                <w:rtl w:val="true"/>
              </w:rPr>
              <w:t xml:space="preserve">- </w:t>
            </w:r>
            <w:r>
              <w:rPr>
                <w:rStyle w:val="IndexLink"/>
                <w:rtl w:val="true"/>
              </w:rPr>
              <w:t>درر الحویزیة فی العقائد الجعفریة</w:t>
            </w:r>
            <w:r>
              <w:rPr>
                <w:rStyle w:val="IndexLink"/>
                <w:rtl w:val="true"/>
              </w:rPr>
              <w:tab/>
            </w:r>
            <w:r>
              <w:rPr>
                <w:rStyle w:val="IndexLink"/>
              </w:rPr>
              <w:t>332</w:t>
            </w:r>
          </w:hyperlink>
        </w:p>
        <w:p>
          <w:pPr>
            <w:pStyle w:val="Contents2"/>
            <w:tabs>
              <w:tab w:val="clear" w:pos="8743"/>
              <w:tab w:val="right" w:pos="9026" w:leader="dot"/>
            </w:tabs>
            <w:rPr/>
          </w:pPr>
          <w:hyperlink w:anchor="__RefHeading___Toc659914_73709187">
            <w:r>
              <w:rPr>
                <w:webHidden/>
                <w:rStyle w:val="IndexLink"/>
              </w:rPr>
              <w:t>1492</w:t>
            </w:r>
            <w:r>
              <w:rPr>
                <w:rStyle w:val="IndexLink"/>
                <w:rtl w:val="true"/>
              </w:rPr>
              <w:t xml:space="preserve">- </w:t>
            </w:r>
            <w:r>
              <w:rPr>
                <w:rStyle w:val="IndexLink"/>
                <w:rtl w:val="true"/>
              </w:rPr>
              <w:t>الدرر الغالیة فی الاخلاق العالیة</w:t>
            </w:r>
            <w:r>
              <w:rPr>
                <w:rStyle w:val="IndexLink"/>
                <w:rtl w:val="true"/>
              </w:rPr>
              <w:tab/>
            </w:r>
            <w:r>
              <w:rPr>
                <w:rStyle w:val="IndexLink"/>
              </w:rPr>
              <w:t>333</w:t>
            </w:r>
          </w:hyperlink>
        </w:p>
        <w:p>
          <w:pPr>
            <w:pStyle w:val="Contents2"/>
            <w:tabs>
              <w:tab w:val="clear" w:pos="8743"/>
              <w:tab w:val="right" w:pos="9026" w:leader="dot"/>
            </w:tabs>
            <w:rPr/>
          </w:pPr>
          <w:hyperlink w:anchor="__RefHeading___Toc659916_73709187">
            <w:r>
              <w:rPr>
                <w:webHidden/>
                <w:rStyle w:val="IndexLink"/>
              </w:rPr>
              <w:t>1493</w:t>
            </w:r>
            <w:r>
              <w:rPr>
                <w:rStyle w:val="IndexLink"/>
                <w:rtl w:val="true"/>
              </w:rPr>
              <w:t xml:space="preserve">- </w:t>
            </w:r>
            <w:r>
              <w:rPr>
                <w:rStyle w:val="IndexLink"/>
                <w:rtl w:val="true"/>
              </w:rPr>
              <w:t>الدرر الغرر</w:t>
            </w:r>
            <w:r>
              <w:rPr>
                <w:rStyle w:val="IndexLink"/>
                <w:rtl w:val="true"/>
              </w:rPr>
              <w:tab/>
            </w:r>
            <w:r>
              <w:rPr>
                <w:rStyle w:val="IndexLink"/>
              </w:rPr>
              <w:t>333</w:t>
            </w:r>
          </w:hyperlink>
        </w:p>
        <w:p>
          <w:pPr>
            <w:pStyle w:val="Contents2"/>
            <w:tabs>
              <w:tab w:val="clear" w:pos="8743"/>
              <w:tab w:val="right" w:pos="9026" w:leader="dot"/>
            </w:tabs>
            <w:rPr/>
          </w:pPr>
          <w:hyperlink w:anchor="__RefHeading___Toc659918_73709187">
            <w:r>
              <w:rPr>
                <w:webHidden/>
                <w:rStyle w:val="IndexLink"/>
              </w:rPr>
              <w:t>1494</w:t>
            </w:r>
            <w:r>
              <w:rPr>
                <w:rStyle w:val="IndexLink"/>
                <w:rtl w:val="true"/>
              </w:rPr>
              <w:t xml:space="preserve">- </w:t>
            </w:r>
            <w:r>
              <w:rPr>
                <w:rStyle w:val="IndexLink"/>
                <w:rtl w:val="true"/>
              </w:rPr>
              <w:t>درر الفوائد فی غرر الفرائد</w:t>
            </w:r>
            <w:r>
              <w:rPr>
                <w:rStyle w:val="IndexLink"/>
                <w:rtl w:val="true"/>
              </w:rPr>
              <w:tab/>
            </w:r>
            <w:r>
              <w:rPr>
                <w:rStyle w:val="IndexLink"/>
              </w:rPr>
              <w:t>333</w:t>
            </w:r>
          </w:hyperlink>
        </w:p>
        <w:p>
          <w:pPr>
            <w:pStyle w:val="Contents2"/>
            <w:tabs>
              <w:tab w:val="clear" w:pos="8743"/>
              <w:tab w:val="right" w:pos="9026" w:leader="dot"/>
            </w:tabs>
            <w:rPr/>
          </w:pPr>
          <w:hyperlink w:anchor="__RefHeading___Toc659920_73709187">
            <w:r>
              <w:rPr>
                <w:webHidden/>
                <w:rStyle w:val="IndexLink"/>
              </w:rPr>
              <w:t>1495</w:t>
            </w:r>
            <w:r>
              <w:rPr>
                <w:rStyle w:val="IndexLink"/>
                <w:rtl w:val="true"/>
              </w:rPr>
              <w:t xml:space="preserve">- </w:t>
            </w:r>
            <w:r>
              <w:rPr>
                <w:rStyle w:val="IndexLink"/>
                <w:rtl w:val="true"/>
              </w:rPr>
              <w:t>الدرر فی ذکر القاسم بن موسی بن جعفر</w:t>
            </w:r>
            <w:r>
              <w:rPr>
                <w:rStyle w:val="IndexLink"/>
                <w:rtl w:val="true"/>
              </w:rPr>
              <w:tab/>
            </w:r>
            <w:r>
              <w:rPr>
                <w:rStyle w:val="IndexLink"/>
              </w:rPr>
              <w:t>333</w:t>
            </w:r>
          </w:hyperlink>
        </w:p>
        <w:p>
          <w:pPr>
            <w:pStyle w:val="Contents2"/>
            <w:tabs>
              <w:tab w:val="clear" w:pos="8743"/>
              <w:tab w:val="right" w:pos="9026" w:leader="dot"/>
            </w:tabs>
            <w:rPr/>
          </w:pPr>
          <w:hyperlink w:anchor="__RefHeading___Toc659922_73709187">
            <w:r>
              <w:rPr>
                <w:webHidden/>
                <w:rStyle w:val="IndexLink"/>
              </w:rPr>
              <w:t>1496</w:t>
            </w:r>
            <w:r>
              <w:rPr>
                <w:rStyle w:val="IndexLink"/>
                <w:rtl w:val="true"/>
              </w:rPr>
              <w:t xml:space="preserve">- </w:t>
            </w:r>
            <w:r>
              <w:rPr>
                <w:rStyle w:val="IndexLink"/>
                <w:rtl w:val="true"/>
              </w:rPr>
              <w:t>درر اللآلی فی أسرار الموالی</w:t>
            </w:r>
            <w:r>
              <w:rPr>
                <w:rStyle w:val="IndexLink"/>
                <w:rtl w:val="true"/>
              </w:rPr>
              <w:tab/>
            </w:r>
            <w:r>
              <w:rPr>
                <w:rStyle w:val="IndexLink"/>
              </w:rPr>
              <w:t>333</w:t>
            </w:r>
          </w:hyperlink>
        </w:p>
        <w:p>
          <w:pPr>
            <w:pStyle w:val="Contents2"/>
            <w:tabs>
              <w:tab w:val="clear" w:pos="8743"/>
              <w:tab w:val="right" w:pos="9026" w:leader="dot"/>
            </w:tabs>
            <w:rPr/>
          </w:pPr>
          <w:hyperlink w:anchor="__RefHeading___Toc659924_73709187">
            <w:r>
              <w:rPr>
                <w:webHidden/>
                <w:rStyle w:val="IndexLink"/>
              </w:rPr>
              <w:t>1497</w:t>
            </w:r>
            <w:r>
              <w:rPr>
                <w:rStyle w:val="IndexLink"/>
                <w:rtl w:val="true"/>
              </w:rPr>
              <w:t xml:space="preserve">- </w:t>
            </w:r>
            <w:r>
              <w:rPr>
                <w:rStyle w:val="IndexLink"/>
                <w:rtl w:val="true"/>
              </w:rPr>
              <w:t>الدرر اللامعة فی الاحادیث الجامعة</w:t>
            </w:r>
            <w:r>
              <w:rPr>
                <w:rStyle w:val="IndexLink"/>
                <w:rtl w:val="true"/>
              </w:rPr>
              <w:tab/>
            </w:r>
            <w:r>
              <w:rPr>
                <w:rStyle w:val="IndexLink"/>
              </w:rPr>
              <w:t>333</w:t>
            </w:r>
          </w:hyperlink>
        </w:p>
        <w:p>
          <w:pPr>
            <w:pStyle w:val="Contents2"/>
            <w:tabs>
              <w:tab w:val="clear" w:pos="8743"/>
              <w:tab w:val="right" w:pos="9026" w:leader="dot"/>
            </w:tabs>
            <w:rPr/>
          </w:pPr>
          <w:hyperlink w:anchor="__RefHeading___Toc659926_73709187">
            <w:r>
              <w:rPr>
                <w:webHidden/>
                <w:rStyle w:val="IndexLink"/>
              </w:rPr>
              <w:t>1498</w:t>
            </w:r>
            <w:r>
              <w:rPr>
                <w:rStyle w:val="IndexLink"/>
                <w:rtl w:val="true"/>
              </w:rPr>
              <w:t xml:space="preserve">- </w:t>
            </w:r>
            <w:r>
              <w:rPr>
                <w:rStyle w:val="IndexLink"/>
                <w:rtl w:val="true"/>
              </w:rPr>
              <w:t>الدرر المضیة فی شرح الروضة البهیة</w:t>
            </w:r>
            <w:r>
              <w:rPr>
                <w:rStyle w:val="IndexLink"/>
                <w:rtl w:val="true"/>
              </w:rPr>
              <w:tab/>
            </w:r>
            <w:r>
              <w:rPr>
                <w:rStyle w:val="IndexLink"/>
              </w:rPr>
              <w:t>333</w:t>
            </w:r>
          </w:hyperlink>
        </w:p>
        <w:p>
          <w:pPr>
            <w:pStyle w:val="Contents2"/>
            <w:tabs>
              <w:tab w:val="clear" w:pos="8743"/>
              <w:tab w:val="right" w:pos="9026" w:leader="dot"/>
            </w:tabs>
            <w:rPr/>
          </w:pPr>
          <w:hyperlink w:anchor="__RefHeading___Toc659928_73709187">
            <w:r>
              <w:rPr>
                <w:webHidden/>
                <w:rStyle w:val="IndexLink"/>
              </w:rPr>
              <w:t>1499</w:t>
            </w:r>
            <w:r>
              <w:rPr>
                <w:rStyle w:val="IndexLink"/>
                <w:rtl w:val="true"/>
              </w:rPr>
              <w:t xml:space="preserve">- </w:t>
            </w:r>
            <w:r>
              <w:rPr>
                <w:rStyle w:val="IndexLink"/>
                <w:rtl w:val="true"/>
              </w:rPr>
              <w:t>درس انشاء</w:t>
            </w:r>
            <w:r>
              <w:rPr>
                <w:rStyle w:val="IndexLink"/>
                <w:rtl w:val="true"/>
              </w:rPr>
              <w:tab/>
            </w:r>
            <w:r>
              <w:rPr>
                <w:rStyle w:val="IndexLink"/>
              </w:rPr>
              <w:t>334</w:t>
            </w:r>
          </w:hyperlink>
        </w:p>
        <w:p>
          <w:pPr>
            <w:pStyle w:val="Contents2"/>
            <w:tabs>
              <w:tab w:val="clear" w:pos="8743"/>
              <w:tab w:val="right" w:pos="9026" w:leader="dot"/>
            </w:tabs>
            <w:rPr/>
          </w:pPr>
          <w:hyperlink w:anchor="__RefHeading___Toc659930_73709187">
            <w:r>
              <w:rPr>
                <w:webHidden/>
                <w:rStyle w:val="IndexLink"/>
              </w:rPr>
              <w:t>1500</w:t>
            </w:r>
            <w:r>
              <w:rPr>
                <w:rStyle w:val="IndexLink"/>
                <w:rtl w:val="true"/>
              </w:rPr>
              <w:t xml:space="preserve">- </w:t>
            </w:r>
            <w:r>
              <w:rPr>
                <w:rStyle w:val="IndexLink"/>
                <w:rtl w:val="true"/>
              </w:rPr>
              <w:t>الدروس</w:t>
            </w:r>
            <w:r>
              <w:rPr>
                <w:rStyle w:val="IndexLink"/>
                <w:rtl w:val="true"/>
              </w:rPr>
              <w:tab/>
            </w:r>
            <w:r>
              <w:rPr>
                <w:rStyle w:val="IndexLink"/>
              </w:rPr>
              <w:t>334</w:t>
            </w:r>
          </w:hyperlink>
        </w:p>
        <w:p>
          <w:pPr>
            <w:pStyle w:val="Contents2"/>
            <w:tabs>
              <w:tab w:val="clear" w:pos="8743"/>
              <w:tab w:val="right" w:pos="9026" w:leader="dot"/>
            </w:tabs>
            <w:rPr/>
          </w:pPr>
          <w:hyperlink w:anchor="__RefHeading___Toc659932_73709187">
            <w:r>
              <w:rPr>
                <w:webHidden/>
                <w:rStyle w:val="IndexLink"/>
              </w:rPr>
              <w:t>1501</w:t>
            </w:r>
            <w:r>
              <w:rPr>
                <w:rStyle w:val="IndexLink"/>
                <w:rtl w:val="true"/>
              </w:rPr>
              <w:t xml:space="preserve">- </w:t>
            </w:r>
            <w:r>
              <w:rPr>
                <w:rStyle w:val="IndexLink"/>
                <w:rtl w:val="true"/>
              </w:rPr>
              <w:t>الدروع الداودیة فی معاجز العترة الاحمدیة</w:t>
            </w:r>
            <w:r>
              <w:rPr>
                <w:rStyle w:val="IndexLink"/>
                <w:rtl w:val="true"/>
              </w:rPr>
              <w:tab/>
            </w:r>
            <w:r>
              <w:rPr>
                <w:rStyle w:val="IndexLink"/>
              </w:rPr>
              <w:t>334</w:t>
            </w:r>
          </w:hyperlink>
        </w:p>
        <w:p>
          <w:pPr>
            <w:pStyle w:val="Contents2"/>
            <w:tabs>
              <w:tab w:val="clear" w:pos="8743"/>
              <w:tab w:val="right" w:pos="9026" w:leader="dot"/>
            </w:tabs>
            <w:rPr/>
          </w:pPr>
          <w:hyperlink w:anchor="__RefHeading___Toc659934_73709187">
            <w:r>
              <w:rPr>
                <w:webHidden/>
                <w:rStyle w:val="IndexLink"/>
              </w:rPr>
              <w:t>1502</w:t>
            </w:r>
            <w:r>
              <w:rPr>
                <w:rStyle w:val="IndexLink"/>
                <w:rtl w:val="true"/>
              </w:rPr>
              <w:t xml:space="preserve">- </w:t>
            </w:r>
            <w:r>
              <w:rPr>
                <w:rStyle w:val="IndexLink"/>
                <w:rtl w:val="true"/>
              </w:rPr>
              <w:t>دستور استخراج القبلة</w:t>
            </w:r>
            <w:r>
              <w:rPr>
                <w:rStyle w:val="IndexLink"/>
                <w:rtl w:val="true"/>
              </w:rPr>
              <w:tab/>
            </w:r>
            <w:r>
              <w:rPr>
                <w:rStyle w:val="IndexLink"/>
              </w:rPr>
              <w:t>334</w:t>
            </w:r>
          </w:hyperlink>
        </w:p>
        <w:p>
          <w:pPr>
            <w:pStyle w:val="Contents2"/>
            <w:tabs>
              <w:tab w:val="clear" w:pos="8743"/>
              <w:tab w:val="right" w:pos="9026" w:leader="dot"/>
            </w:tabs>
            <w:rPr/>
          </w:pPr>
          <w:hyperlink w:anchor="__RefHeading___Toc659936_73709187">
            <w:r>
              <w:rPr>
                <w:webHidden/>
                <w:rStyle w:val="IndexLink"/>
              </w:rPr>
              <w:t>1503</w:t>
            </w:r>
            <w:r>
              <w:rPr>
                <w:rStyle w:val="IndexLink"/>
                <w:rtl w:val="true"/>
              </w:rPr>
              <w:t xml:space="preserve">- </w:t>
            </w:r>
            <w:r>
              <w:rPr>
                <w:rStyle w:val="IndexLink"/>
                <w:rtl w:val="true"/>
              </w:rPr>
              <w:t>دستور خلائق</w:t>
            </w:r>
            <w:r>
              <w:rPr>
                <w:rStyle w:val="IndexLink"/>
                <w:rtl w:val="true"/>
              </w:rPr>
              <w:tab/>
            </w:r>
            <w:r>
              <w:rPr>
                <w:rStyle w:val="IndexLink"/>
              </w:rPr>
              <w:t>334</w:t>
            </w:r>
          </w:hyperlink>
        </w:p>
        <w:p>
          <w:pPr>
            <w:pStyle w:val="Contents2"/>
            <w:tabs>
              <w:tab w:val="clear" w:pos="8743"/>
              <w:tab w:val="right" w:pos="9026" w:leader="dot"/>
            </w:tabs>
            <w:rPr/>
          </w:pPr>
          <w:hyperlink w:anchor="__RefHeading___Toc659938_73709187">
            <w:r>
              <w:rPr>
                <w:webHidden/>
                <w:rStyle w:val="IndexLink"/>
              </w:rPr>
              <w:t>1504</w:t>
            </w:r>
            <w:r>
              <w:rPr>
                <w:rStyle w:val="IndexLink"/>
                <w:rtl w:val="true"/>
              </w:rPr>
              <w:t xml:space="preserve">- </w:t>
            </w:r>
            <w:r>
              <w:rPr>
                <w:rStyle w:val="IndexLink"/>
                <w:rtl w:val="true"/>
              </w:rPr>
              <w:t>دستور سلیمان</w:t>
            </w:r>
            <w:r>
              <w:rPr>
                <w:rStyle w:val="IndexLink"/>
                <w:rtl w:val="true"/>
              </w:rPr>
              <w:tab/>
            </w:r>
            <w:r>
              <w:rPr>
                <w:rStyle w:val="IndexLink"/>
              </w:rPr>
              <w:t>334</w:t>
            </w:r>
          </w:hyperlink>
        </w:p>
        <w:p>
          <w:pPr>
            <w:pStyle w:val="Contents2"/>
            <w:tabs>
              <w:tab w:val="clear" w:pos="8743"/>
              <w:tab w:val="right" w:pos="9026" w:leader="dot"/>
            </w:tabs>
            <w:rPr/>
          </w:pPr>
          <w:hyperlink w:anchor="__RefHeading___Toc659940_73709187">
            <w:r>
              <w:rPr>
                <w:webHidden/>
                <w:rStyle w:val="IndexLink"/>
              </w:rPr>
              <w:t>1505</w:t>
            </w:r>
            <w:r>
              <w:rPr>
                <w:rStyle w:val="IndexLink"/>
                <w:rtl w:val="true"/>
              </w:rPr>
              <w:t xml:space="preserve">- </w:t>
            </w:r>
            <w:r>
              <w:rPr>
                <w:rStyle w:val="IndexLink"/>
                <w:rtl w:val="true"/>
              </w:rPr>
              <w:t>دعائم الاسلام</w:t>
            </w:r>
            <w:r>
              <w:rPr>
                <w:rStyle w:val="IndexLink"/>
                <w:rtl w:val="true"/>
              </w:rPr>
              <w:tab/>
            </w:r>
            <w:r>
              <w:rPr>
                <w:rStyle w:val="IndexLink"/>
              </w:rPr>
              <w:t>334</w:t>
            </w:r>
          </w:hyperlink>
        </w:p>
        <w:p>
          <w:pPr>
            <w:pStyle w:val="Contents2"/>
            <w:tabs>
              <w:tab w:val="clear" w:pos="8743"/>
              <w:tab w:val="right" w:pos="9026" w:leader="dot"/>
            </w:tabs>
            <w:rPr/>
          </w:pPr>
          <w:hyperlink w:anchor="__RefHeading___Toc659942_73709187">
            <w:r>
              <w:rPr>
                <w:webHidden/>
                <w:rStyle w:val="IndexLink"/>
              </w:rPr>
              <w:t>1506</w:t>
            </w:r>
            <w:r>
              <w:rPr>
                <w:rStyle w:val="IndexLink"/>
                <w:rtl w:val="true"/>
              </w:rPr>
              <w:t xml:space="preserve">- </w:t>
            </w:r>
            <w:r>
              <w:rPr>
                <w:rStyle w:val="IndexLink"/>
                <w:rtl w:val="true"/>
              </w:rPr>
              <w:t>الدعوات الکافیات</w:t>
            </w:r>
            <w:r>
              <w:rPr>
                <w:rStyle w:val="IndexLink"/>
                <w:rtl w:val="true"/>
              </w:rPr>
              <w:tab/>
            </w:r>
            <w:r>
              <w:rPr>
                <w:rStyle w:val="IndexLink"/>
              </w:rPr>
              <w:t>335</w:t>
            </w:r>
          </w:hyperlink>
        </w:p>
        <w:p>
          <w:pPr>
            <w:pStyle w:val="Contents2"/>
            <w:tabs>
              <w:tab w:val="clear" w:pos="8743"/>
              <w:tab w:val="right" w:pos="9026" w:leader="dot"/>
            </w:tabs>
            <w:rPr/>
          </w:pPr>
          <w:hyperlink w:anchor="__RefHeading___Toc659944_73709187">
            <w:r>
              <w:rPr>
                <w:webHidden/>
                <w:rStyle w:val="IndexLink"/>
              </w:rPr>
              <w:t>1507</w:t>
            </w:r>
            <w:r>
              <w:rPr>
                <w:rStyle w:val="IndexLink"/>
                <w:rtl w:val="true"/>
              </w:rPr>
              <w:t xml:space="preserve">- </w:t>
            </w:r>
            <w:r>
              <w:rPr>
                <w:rStyle w:val="IndexLink"/>
                <w:rtl w:val="true"/>
              </w:rPr>
              <w:t>دفائن الأصول</w:t>
            </w:r>
            <w:r>
              <w:rPr>
                <w:rStyle w:val="IndexLink"/>
                <w:rtl w:val="true"/>
              </w:rPr>
              <w:tab/>
            </w:r>
            <w:r>
              <w:rPr>
                <w:rStyle w:val="IndexLink"/>
              </w:rPr>
              <w:t>335</w:t>
            </w:r>
          </w:hyperlink>
        </w:p>
        <w:p>
          <w:pPr>
            <w:pStyle w:val="Contents2"/>
            <w:tabs>
              <w:tab w:val="clear" w:pos="8743"/>
              <w:tab w:val="right" w:pos="9026" w:leader="dot"/>
            </w:tabs>
            <w:rPr/>
          </w:pPr>
          <w:hyperlink w:anchor="__RefHeading___Toc659946_73709187">
            <w:r>
              <w:rPr>
                <w:webHidden/>
                <w:rStyle w:val="IndexLink"/>
              </w:rPr>
              <w:t>1508</w:t>
            </w:r>
            <w:r>
              <w:rPr>
                <w:rStyle w:val="IndexLink"/>
                <w:rtl w:val="true"/>
              </w:rPr>
              <w:t xml:space="preserve">- </w:t>
            </w:r>
            <w:r>
              <w:rPr>
                <w:rStyle w:val="IndexLink"/>
                <w:rtl w:val="true"/>
              </w:rPr>
              <w:t>دفینة الاحباب</w:t>
            </w:r>
            <w:r>
              <w:rPr>
                <w:rStyle w:val="IndexLink"/>
                <w:rtl w:val="true"/>
              </w:rPr>
              <w:tab/>
            </w:r>
            <w:r>
              <w:rPr>
                <w:rStyle w:val="IndexLink"/>
              </w:rPr>
              <w:t>335</w:t>
            </w:r>
          </w:hyperlink>
        </w:p>
        <w:p>
          <w:pPr>
            <w:pStyle w:val="Contents2"/>
            <w:tabs>
              <w:tab w:val="clear" w:pos="8743"/>
              <w:tab w:val="right" w:pos="9026" w:leader="dot"/>
            </w:tabs>
            <w:rPr/>
          </w:pPr>
          <w:hyperlink w:anchor="__RefHeading___Toc659948_73709187">
            <w:r>
              <w:rPr>
                <w:webHidden/>
                <w:rStyle w:val="IndexLink"/>
              </w:rPr>
              <w:t>1509</w:t>
            </w:r>
            <w:r>
              <w:rPr>
                <w:rStyle w:val="IndexLink"/>
                <w:rtl w:val="true"/>
              </w:rPr>
              <w:t xml:space="preserve">- </w:t>
            </w:r>
            <w:r>
              <w:rPr>
                <w:rStyle w:val="IndexLink"/>
                <w:rtl w:val="true"/>
              </w:rPr>
              <w:t>دقائق الحقائق</w:t>
            </w:r>
            <w:r>
              <w:rPr>
                <w:rStyle w:val="IndexLink"/>
                <w:rtl w:val="true"/>
              </w:rPr>
              <w:tab/>
            </w:r>
            <w:r>
              <w:rPr>
                <w:rStyle w:val="IndexLink"/>
              </w:rPr>
              <w:t>335</w:t>
            </w:r>
          </w:hyperlink>
        </w:p>
        <w:p>
          <w:pPr>
            <w:pStyle w:val="Contents2"/>
            <w:tabs>
              <w:tab w:val="clear" w:pos="8743"/>
              <w:tab w:val="right" w:pos="9026" w:leader="dot"/>
            </w:tabs>
            <w:rPr/>
          </w:pPr>
          <w:hyperlink w:anchor="__RefHeading___Toc659950_73709187">
            <w:r>
              <w:rPr>
                <w:webHidden/>
                <w:rStyle w:val="IndexLink"/>
              </w:rPr>
              <w:t>1510</w:t>
            </w:r>
            <w:r>
              <w:rPr>
                <w:rStyle w:val="IndexLink"/>
                <w:rtl w:val="true"/>
              </w:rPr>
              <w:t xml:space="preserve">- </w:t>
            </w:r>
            <w:r>
              <w:rPr>
                <w:rStyle w:val="IndexLink"/>
                <w:rtl w:val="true"/>
              </w:rPr>
              <w:t>الدلائل الالتزامیة</w:t>
            </w:r>
            <w:r>
              <w:rPr>
                <w:rStyle w:val="IndexLink"/>
                <w:rtl w:val="true"/>
              </w:rPr>
              <w:tab/>
            </w:r>
            <w:r>
              <w:rPr>
                <w:rStyle w:val="IndexLink"/>
              </w:rPr>
              <w:t>335</w:t>
            </w:r>
          </w:hyperlink>
        </w:p>
        <w:p>
          <w:pPr>
            <w:pStyle w:val="Contents2"/>
            <w:tabs>
              <w:tab w:val="clear" w:pos="8743"/>
              <w:tab w:val="right" w:pos="9026" w:leader="dot"/>
            </w:tabs>
            <w:rPr/>
          </w:pPr>
          <w:hyperlink w:anchor="__RefHeading___Toc659952_73709187">
            <w:r>
              <w:rPr>
                <w:webHidden/>
                <w:rStyle w:val="IndexLink"/>
              </w:rPr>
              <w:t>1511</w:t>
            </w:r>
            <w:r>
              <w:rPr>
                <w:rStyle w:val="IndexLink"/>
                <w:rtl w:val="true"/>
              </w:rPr>
              <w:t xml:space="preserve">- </w:t>
            </w:r>
            <w:r>
              <w:rPr>
                <w:rStyle w:val="IndexLink"/>
                <w:rtl w:val="true"/>
              </w:rPr>
              <w:t>الدلائل فی أحکام النجوم</w:t>
            </w:r>
            <w:r>
              <w:rPr>
                <w:rStyle w:val="IndexLink"/>
                <w:rtl w:val="true"/>
              </w:rPr>
              <w:tab/>
            </w:r>
            <w:r>
              <w:rPr>
                <w:rStyle w:val="IndexLink"/>
              </w:rPr>
              <w:t>336</w:t>
            </w:r>
          </w:hyperlink>
        </w:p>
        <w:p>
          <w:pPr>
            <w:pStyle w:val="Contents2"/>
            <w:tabs>
              <w:tab w:val="clear" w:pos="8743"/>
              <w:tab w:val="right" w:pos="9026" w:leader="dot"/>
            </w:tabs>
            <w:rPr/>
          </w:pPr>
          <w:hyperlink w:anchor="__RefHeading___Toc659954_73709187">
            <w:r>
              <w:rPr>
                <w:webHidden/>
                <w:rStyle w:val="IndexLink"/>
              </w:rPr>
              <w:t>1512</w:t>
            </w:r>
            <w:r>
              <w:rPr>
                <w:rStyle w:val="IndexLink"/>
                <w:rtl w:val="true"/>
              </w:rPr>
              <w:t xml:space="preserve">- </w:t>
            </w:r>
            <w:r>
              <w:rPr>
                <w:rStyle w:val="IndexLink"/>
                <w:rtl w:val="true"/>
              </w:rPr>
              <w:t>دلیل المتعبد و بلغة المتهجد</w:t>
            </w:r>
            <w:r>
              <w:rPr>
                <w:rStyle w:val="IndexLink"/>
                <w:rtl w:val="true"/>
              </w:rPr>
              <w:tab/>
            </w:r>
            <w:r>
              <w:rPr>
                <w:rStyle w:val="IndexLink"/>
              </w:rPr>
              <w:t>336</w:t>
            </w:r>
          </w:hyperlink>
        </w:p>
        <w:p>
          <w:pPr>
            <w:pStyle w:val="Contents2"/>
            <w:tabs>
              <w:tab w:val="clear" w:pos="8743"/>
              <w:tab w:val="right" w:pos="9026" w:leader="dot"/>
            </w:tabs>
            <w:rPr/>
          </w:pPr>
          <w:hyperlink w:anchor="__RefHeading___Toc659956_73709187">
            <w:r>
              <w:rPr>
                <w:webHidden/>
                <w:rStyle w:val="IndexLink"/>
              </w:rPr>
              <w:t>1513</w:t>
            </w:r>
            <w:r>
              <w:rPr>
                <w:rStyle w:val="IndexLink"/>
                <w:rtl w:val="true"/>
              </w:rPr>
              <w:t xml:space="preserve">- </w:t>
            </w:r>
            <w:r>
              <w:rPr>
                <w:rStyle w:val="IndexLink"/>
                <w:rtl w:val="true"/>
              </w:rPr>
              <w:t>دوازده‏بند</w:t>
            </w:r>
            <w:r>
              <w:rPr>
                <w:rStyle w:val="IndexLink"/>
                <w:rtl w:val="true"/>
              </w:rPr>
              <w:tab/>
            </w:r>
            <w:r>
              <w:rPr>
                <w:rStyle w:val="IndexLink"/>
              </w:rPr>
              <w:t>336</w:t>
            </w:r>
          </w:hyperlink>
        </w:p>
        <w:p>
          <w:pPr>
            <w:pStyle w:val="Contents2"/>
            <w:tabs>
              <w:tab w:val="clear" w:pos="8743"/>
              <w:tab w:val="right" w:pos="9026" w:leader="dot"/>
            </w:tabs>
            <w:rPr/>
          </w:pPr>
          <w:hyperlink w:anchor="__RefHeading___Toc659958_73709187">
            <w:r>
              <w:rPr>
                <w:webHidden/>
                <w:rStyle w:val="IndexLink"/>
              </w:rPr>
              <w:t>1514</w:t>
            </w:r>
            <w:r>
              <w:rPr>
                <w:rStyle w:val="IndexLink"/>
                <w:rtl w:val="true"/>
              </w:rPr>
              <w:t xml:space="preserve">- </w:t>
            </w:r>
            <w:r>
              <w:rPr>
                <w:rStyle w:val="IndexLink"/>
                <w:rtl w:val="true"/>
              </w:rPr>
              <w:t>دوحة الانوار فی کشف الاسرار</w:t>
            </w:r>
            <w:r>
              <w:rPr>
                <w:rStyle w:val="IndexLink"/>
                <w:rtl w:val="true"/>
              </w:rPr>
              <w:tab/>
            </w:r>
            <w:r>
              <w:rPr>
                <w:rStyle w:val="IndexLink"/>
              </w:rPr>
              <w:t>336</w:t>
            </w:r>
          </w:hyperlink>
        </w:p>
        <w:p>
          <w:pPr>
            <w:pStyle w:val="Contents2"/>
            <w:tabs>
              <w:tab w:val="clear" w:pos="8743"/>
              <w:tab w:val="right" w:pos="9026" w:leader="dot"/>
            </w:tabs>
            <w:rPr/>
          </w:pPr>
          <w:hyperlink w:anchor="__RefHeading___Toc659960_73709187">
            <w:r>
              <w:rPr>
                <w:webHidden/>
                <w:rStyle w:val="IndexLink"/>
              </w:rPr>
              <w:t>1515</w:t>
            </w:r>
            <w:r>
              <w:rPr>
                <w:rStyle w:val="IndexLink"/>
                <w:rtl w:val="true"/>
              </w:rPr>
              <w:t xml:space="preserve">- </w:t>
            </w:r>
            <w:r>
              <w:rPr>
                <w:rStyle w:val="IndexLink"/>
                <w:rtl w:val="true"/>
              </w:rPr>
              <w:t>دو زنه</w:t>
            </w:r>
            <w:r>
              <w:rPr>
                <w:rStyle w:val="IndexLink"/>
                <w:rtl w:val="true"/>
              </w:rPr>
              <w:tab/>
            </w:r>
            <w:r>
              <w:rPr>
                <w:rStyle w:val="IndexLink"/>
              </w:rPr>
              <w:t>336</w:t>
            </w:r>
          </w:hyperlink>
        </w:p>
        <w:p>
          <w:pPr>
            <w:pStyle w:val="Contents2"/>
            <w:tabs>
              <w:tab w:val="clear" w:pos="8743"/>
              <w:tab w:val="right" w:pos="9026" w:leader="dot"/>
            </w:tabs>
            <w:rPr/>
          </w:pPr>
          <w:hyperlink w:anchor="__RefHeading___Toc659962_73709187">
            <w:r>
              <w:rPr>
                <w:webHidden/>
                <w:rStyle w:val="IndexLink"/>
              </w:rPr>
              <w:t>1516</w:t>
            </w:r>
            <w:r>
              <w:rPr>
                <w:rStyle w:val="IndexLink"/>
                <w:rtl w:val="true"/>
              </w:rPr>
              <w:t xml:space="preserve">- </w:t>
            </w:r>
            <w:r>
              <w:rPr>
                <w:rStyle w:val="IndexLink"/>
                <w:rtl w:val="true"/>
              </w:rPr>
              <w:t>ده‏نامه</w:t>
            </w:r>
            <w:r>
              <w:rPr>
                <w:rStyle w:val="IndexLink"/>
                <w:rtl w:val="true"/>
              </w:rPr>
              <w:tab/>
            </w:r>
            <w:r>
              <w:rPr>
                <w:rStyle w:val="IndexLink"/>
              </w:rPr>
              <w:t>337</w:t>
            </w:r>
          </w:hyperlink>
        </w:p>
        <w:p>
          <w:pPr>
            <w:pStyle w:val="Contents2"/>
            <w:tabs>
              <w:tab w:val="clear" w:pos="8743"/>
              <w:tab w:val="right" w:pos="9026" w:leader="dot"/>
            </w:tabs>
            <w:rPr/>
          </w:pPr>
          <w:hyperlink w:anchor="__RefHeading___Toc659964_73709187">
            <w:r>
              <w:rPr>
                <w:webHidden/>
                <w:rStyle w:val="IndexLink"/>
              </w:rPr>
              <w:t>1517</w:t>
            </w:r>
            <w:r>
              <w:rPr>
                <w:rStyle w:val="IndexLink"/>
                <w:rtl w:val="true"/>
              </w:rPr>
              <w:t xml:space="preserve">- </w:t>
            </w:r>
            <w:r>
              <w:rPr>
                <w:rStyle w:val="IndexLink"/>
                <w:rtl w:val="true"/>
              </w:rPr>
              <w:t>دیباچه اخلاق</w:t>
            </w:r>
            <w:r>
              <w:rPr>
                <w:rStyle w:val="IndexLink"/>
                <w:rtl w:val="true"/>
              </w:rPr>
              <w:tab/>
            </w:r>
            <w:r>
              <w:rPr>
                <w:rStyle w:val="IndexLink"/>
              </w:rPr>
              <w:t>337</w:t>
            </w:r>
          </w:hyperlink>
        </w:p>
        <w:p>
          <w:pPr>
            <w:pStyle w:val="Contents2"/>
            <w:tabs>
              <w:tab w:val="clear" w:pos="8743"/>
              <w:tab w:val="right" w:pos="9026" w:leader="dot"/>
            </w:tabs>
            <w:rPr/>
          </w:pPr>
          <w:hyperlink w:anchor="__RefHeading___Toc659966_73709187">
            <w:r>
              <w:rPr>
                <w:webHidden/>
                <w:rStyle w:val="IndexLink"/>
              </w:rPr>
              <w:t>1518</w:t>
            </w:r>
            <w:r>
              <w:rPr>
                <w:rStyle w:val="IndexLink"/>
                <w:rtl w:val="true"/>
              </w:rPr>
              <w:t xml:space="preserve">- </w:t>
            </w:r>
            <w:r>
              <w:rPr>
                <w:rStyle w:val="IndexLink"/>
                <w:rtl w:val="true"/>
              </w:rPr>
              <w:t>الدین و الرجعة</w:t>
            </w:r>
            <w:r>
              <w:rPr>
                <w:rStyle w:val="IndexLink"/>
                <w:rtl w:val="true"/>
              </w:rPr>
              <w:tab/>
            </w:r>
            <w:r>
              <w:rPr>
                <w:rStyle w:val="IndexLink"/>
              </w:rPr>
              <w:t>337</w:t>
            </w:r>
          </w:hyperlink>
        </w:p>
        <w:p>
          <w:pPr>
            <w:pStyle w:val="Contents2"/>
            <w:tabs>
              <w:tab w:val="clear" w:pos="8743"/>
              <w:tab w:val="right" w:pos="9026" w:leader="dot"/>
            </w:tabs>
            <w:rPr/>
          </w:pPr>
          <w:hyperlink w:anchor="__RefHeading___Toc659968_73709187">
            <w:r>
              <w:rPr>
                <w:webHidden/>
                <w:rStyle w:val="IndexLink"/>
              </w:rPr>
              <w:t>1519</w:t>
            </w:r>
            <w:r>
              <w:rPr>
                <w:rStyle w:val="IndexLink"/>
                <w:rtl w:val="true"/>
              </w:rPr>
              <w:t xml:space="preserve">- </w:t>
            </w:r>
            <w:r>
              <w:rPr>
                <w:rStyle w:val="IndexLink"/>
                <w:rtl w:val="true"/>
              </w:rPr>
              <w:t>دیوان امیر مازندرانی</w:t>
            </w:r>
            <w:r>
              <w:rPr>
                <w:rStyle w:val="IndexLink"/>
                <w:rtl w:val="true"/>
              </w:rPr>
              <w:tab/>
            </w:r>
            <w:r>
              <w:rPr>
                <w:rStyle w:val="IndexLink"/>
              </w:rPr>
              <w:t>337</w:t>
            </w:r>
          </w:hyperlink>
        </w:p>
        <w:p>
          <w:pPr>
            <w:pStyle w:val="Contents2"/>
            <w:tabs>
              <w:tab w:val="clear" w:pos="8743"/>
              <w:tab w:val="right" w:pos="9026" w:leader="dot"/>
            </w:tabs>
            <w:rPr/>
          </w:pPr>
          <w:hyperlink w:anchor="__RefHeading___Toc659970_73709187">
            <w:r>
              <w:rPr>
                <w:webHidden/>
                <w:rStyle w:val="IndexLink"/>
              </w:rPr>
              <w:t>1520</w:t>
            </w:r>
            <w:r>
              <w:rPr>
                <w:rStyle w:val="IndexLink"/>
                <w:rtl w:val="true"/>
              </w:rPr>
              <w:t xml:space="preserve">- </w:t>
            </w:r>
            <w:r>
              <w:rPr>
                <w:rStyle w:val="IndexLink"/>
                <w:rtl w:val="true"/>
              </w:rPr>
              <w:t>دیوان باغبان</w:t>
            </w:r>
            <w:r>
              <w:rPr>
                <w:rStyle w:val="IndexLink"/>
                <w:rtl w:val="true"/>
              </w:rPr>
              <w:tab/>
            </w:r>
            <w:r>
              <w:rPr>
                <w:rStyle w:val="IndexLink"/>
              </w:rPr>
              <w:t>337</w:t>
            </w:r>
          </w:hyperlink>
        </w:p>
        <w:p>
          <w:pPr>
            <w:pStyle w:val="Contents2"/>
            <w:tabs>
              <w:tab w:val="clear" w:pos="8743"/>
              <w:tab w:val="right" w:pos="9026" w:leader="dot"/>
            </w:tabs>
            <w:rPr/>
          </w:pPr>
          <w:hyperlink w:anchor="__RefHeading___Toc659972_73709187">
            <w:r>
              <w:rPr>
                <w:webHidden/>
                <w:rStyle w:val="IndexLink"/>
              </w:rPr>
              <w:t>1521</w:t>
            </w:r>
            <w:r>
              <w:rPr>
                <w:rStyle w:val="IndexLink"/>
                <w:rtl w:val="true"/>
              </w:rPr>
              <w:t xml:space="preserve">- </w:t>
            </w:r>
            <w:r>
              <w:rPr>
                <w:rStyle w:val="IndexLink"/>
                <w:rtl w:val="true"/>
              </w:rPr>
              <w:t>دیوان حیرت لرستانی</w:t>
            </w:r>
            <w:r>
              <w:rPr>
                <w:rStyle w:val="IndexLink"/>
                <w:rtl w:val="true"/>
              </w:rPr>
              <w:tab/>
            </w:r>
            <w:r>
              <w:rPr>
                <w:rStyle w:val="IndexLink"/>
              </w:rPr>
              <w:t>338</w:t>
            </w:r>
          </w:hyperlink>
        </w:p>
        <w:p>
          <w:pPr>
            <w:pStyle w:val="Contents2"/>
            <w:tabs>
              <w:tab w:val="clear" w:pos="8743"/>
              <w:tab w:val="right" w:pos="9026" w:leader="dot"/>
            </w:tabs>
            <w:rPr/>
          </w:pPr>
          <w:hyperlink w:anchor="__RefHeading___Toc659974_73709187">
            <w:r>
              <w:rPr>
                <w:webHidden/>
                <w:rStyle w:val="IndexLink"/>
              </w:rPr>
              <w:t>1522</w:t>
            </w:r>
            <w:r>
              <w:rPr>
                <w:rStyle w:val="IndexLink"/>
                <w:rtl w:val="true"/>
              </w:rPr>
              <w:t xml:space="preserve">- </w:t>
            </w:r>
            <w:r>
              <w:rPr>
                <w:rStyle w:val="IndexLink"/>
                <w:rtl w:val="true"/>
              </w:rPr>
              <w:t>دیوان سکندر</w:t>
            </w:r>
            <w:r>
              <w:rPr>
                <w:rStyle w:val="IndexLink"/>
                <w:rtl w:val="true"/>
              </w:rPr>
              <w:tab/>
            </w:r>
            <w:r>
              <w:rPr>
                <w:rStyle w:val="IndexLink"/>
              </w:rPr>
              <w:t>338</w:t>
            </w:r>
          </w:hyperlink>
        </w:p>
        <w:p>
          <w:pPr>
            <w:pStyle w:val="Contents2"/>
            <w:tabs>
              <w:tab w:val="clear" w:pos="8743"/>
              <w:tab w:val="right" w:pos="9026" w:leader="dot"/>
            </w:tabs>
            <w:rPr/>
          </w:pPr>
          <w:hyperlink w:anchor="__RefHeading___Toc659976_73709187">
            <w:r>
              <w:rPr>
                <w:webHidden/>
                <w:rStyle w:val="IndexLink"/>
              </w:rPr>
              <w:t>1523</w:t>
            </w:r>
            <w:r>
              <w:rPr>
                <w:rStyle w:val="IndexLink"/>
                <w:rtl w:val="true"/>
              </w:rPr>
              <w:t xml:space="preserve">- </w:t>
            </w:r>
            <w:r>
              <w:rPr>
                <w:rStyle w:val="IndexLink"/>
                <w:rtl w:val="true"/>
              </w:rPr>
              <w:t>دیوان صامت</w:t>
            </w:r>
            <w:r>
              <w:rPr>
                <w:rStyle w:val="IndexLink"/>
                <w:rtl w:val="true"/>
              </w:rPr>
              <w:tab/>
            </w:r>
            <w:r>
              <w:rPr>
                <w:rStyle w:val="IndexLink"/>
              </w:rPr>
              <w:t>338</w:t>
            </w:r>
          </w:hyperlink>
        </w:p>
        <w:p>
          <w:pPr>
            <w:pStyle w:val="Contents2"/>
            <w:tabs>
              <w:tab w:val="clear" w:pos="8743"/>
              <w:tab w:val="right" w:pos="9026" w:leader="dot"/>
            </w:tabs>
            <w:rPr/>
          </w:pPr>
          <w:hyperlink w:anchor="__RefHeading___Toc659978_73709187">
            <w:r>
              <w:rPr>
                <w:webHidden/>
                <w:rStyle w:val="IndexLink"/>
              </w:rPr>
              <w:t>1524</w:t>
            </w:r>
            <w:r>
              <w:rPr>
                <w:rStyle w:val="IndexLink"/>
                <w:rtl w:val="true"/>
              </w:rPr>
              <w:t xml:space="preserve">- </w:t>
            </w:r>
            <w:r>
              <w:rPr>
                <w:rStyle w:val="IndexLink"/>
                <w:rtl w:val="true"/>
              </w:rPr>
              <w:t>ذخیرة الاعمال</w:t>
            </w:r>
            <w:r>
              <w:rPr>
                <w:rStyle w:val="IndexLink"/>
                <w:rtl w:val="true"/>
              </w:rPr>
              <w:tab/>
            </w:r>
            <w:r>
              <w:rPr>
                <w:rStyle w:val="IndexLink"/>
              </w:rPr>
              <w:t>338</w:t>
            </w:r>
          </w:hyperlink>
        </w:p>
        <w:p>
          <w:pPr>
            <w:pStyle w:val="Contents2"/>
            <w:tabs>
              <w:tab w:val="clear" w:pos="8743"/>
              <w:tab w:val="right" w:pos="9026" w:leader="dot"/>
            </w:tabs>
            <w:rPr/>
          </w:pPr>
          <w:hyperlink w:anchor="__RefHeading___Toc659980_73709187">
            <w:r>
              <w:rPr>
                <w:webHidden/>
                <w:rStyle w:val="IndexLink"/>
              </w:rPr>
              <w:t>1525</w:t>
            </w:r>
            <w:r>
              <w:rPr>
                <w:rStyle w:val="IndexLink"/>
                <w:rtl w:val="true"/>
              </w:rPr>
              <w:t xml:space="preserve">- </w:t>
            </w:r>
            <w:r>
              <w:rPr>
                <w:rStyle w:val="IndexLink"/>
                <w:rtl w:val="true"/>
              </w:rPr>
              <w:t>ذخیرة العقبی</w:t>
            </w:r>
            <w:r>
              <w:rPr>
                <w:rStyle w:val="IndexLink"/>
                <w:rtl w:val="true"/>
              </w:rPr>
              <w:tab/>
            </w:r>
            <w:r>
              <w:rPr>
                <w:rStyle w:val="IndexLink"/>
              </w:rPr>
              <w:t>339</w:t>
            </w:r>
          </w:hyperlink>
        </w:p>
        <w:p>
          <w:pPr>
            <w:pStyle w:val="Contents2"/>
            <w:tabs>
              <w:tab w:val="clear" w:pos="8743"/>
              <w:tab w:val="right" w:pos="9026" w:leader="dot"/>
            </w:tabs>
            <w:rPr/>
          </w:pPr>
          <w:hyperlink w:anchor="__RefHeading___Toc659982_73709187">
            <w:r>
              <w:rPr>
                <w:webHidden/>
                <w:rStyle w:val="IndexLink"/>
              </w:rPr>
              <w:t>1526</w:t>
            </w:r>
            <w:r>
              <w:rPr>
                <w:rStyle w:val="IndexLink"/>
                <w:rtl w:val="true"/>
              </w:rPr>
              <w:t xml:space="preserve">- </w:t>
            </w:r>
            <w:r>
              <w:rPr>
                <w:rStyle w:val="IndexLink"/>
                <w:rtl w:val="true"/>
              </w:rPr>
              <w:t>ذخیرة النسب فی تذکرة الکمال و الادب</w:t>
            </w:r>
            <w:r>
              <w:rPr>
                <w:rStyle w:val="IndexLink"/>
                <w:rtl w:val="true"/>
              </w:rPr>
              <w:tab/>
            </w:r>
            <w:r>
              <w:rPr>
                <w:rStyle w:val="IndexLink"/>
              </w:rPr>
              <w:t>339</w:t>
            </w:r>
          </w:hyperlink>
        </w:p>
        <w:p>
          <w:pPr>
            <w:pStyle w:val="Contents2"/>
            <w:tabs>
              <w:tab w:val="clear" w:pos="8743"/>
              <w:tab w:val="right" w:pos="9026" w:leader="dot"/>
            </w:tabs>
            <w:rPr/>
          </w:pPr>
          <w:hyperlink w:anchor="__RefHeading___Toc659984_73709187">
            <w:r>
              <w:rPr>
                <w:webHidden/>
                <w:rStyle w:val="IndexLink"/>
              </w:rPr>
              <w:t>1527</w:t>
            </w:r>
            <w:r>
              <w:rPr>
                <w:rStyle w:val="IndexLink"/>
                <w:rtl w:val="true"/>
              </w:rPr>
              <w:t xml:space="preserve">- </w:t>
            </w:r>
            <w:r>
              <w:rPr>
                <w:rStyle w:val="IndexLink"/>
                <w:rtl w:val="true"/>
              </w:rPr>
              <w:t>ذکری الامام الخنیزی</w:t>
            </w:r>
            <w:r>
              <w:rPr>
                <w:rStyle w:val="IndexLink"/>
                <w:rtl w:val="true"/>
              </w:rPr>
              <w:tab/>
            </w:r>
            <w:r>
              <w:rPr>
                <w:rStyle w:val="IndexLink"/>
              </w:rPr>
              <w:t>339</w:t>
            </w:r>
          </w:hyperlink>
        </w:p>
        <w:p>
          <w:pPr>
            <w:pStyle w:val="Contents2"/>
            <w:tabs>
              <w:tab w:val="clear" w:pos="8743"/>
              <w:tab w:val="right" w:pos="9026" w:leader="dot"/>
            </w:tabs>
            <w:rPr/>
          </w:pPr>
          <w:hyperlink w:anchor="__RefHeading___Toc659986_73709187">
            <w:r>
              <w:rPr>
                <w:webHidden/>
                <w:rStyle w:val="IndexLink"/>
              </w:rPr>
              <w:t>1528</w:t>
            </w:r>
            <w:r>
              <w:rPr>
                <w:rStyle w:val="IndexLink"/>
                <w:rtl w:val="true"/>
              </w:rPr>
              <w:t xml:space="preserve">- </w:t>
            </w:r>
            <w:r>
              <w:rPr>
                <w:rStyle w:val="IndexLink"/>
                <w:rtl w:val="true"/>
              </w:rPr>
              <w:t>ذکری الحسین علیه السلام</w:t>
            </w:r>
            <w:r>
              <w:rPr>
                <w:rStyle w:val="IndexLink"/>
                <w:rtl w:val="true"/>
              </w:rPr>
              <w:tab/>
            </w:r>
            <w:r>
              <w:rPr>
                <w:rStyle w:val="IndexLink"/>
              </w:rPr>
              <w:t>339</w:t>
            </w:r>
          </w:hyperlink>
        </w:p>
        <w:p>
          <w:pPr>
            <w:pStyle w:val="Contents2"/>
            <w:tabs>
              <w:tab w:val="clear" w:pos="8743"/>
              <w:tab w:val="right" w:pos="9026" w:leader="dot"/>
            </w:tabs>
            <w:rPr/>
          </w:pPr>
          <w:hyperlink w:anchor="__RefHeading___Toc659988_73709187">
            <w:r>
              <w:rPr>
                <w:webHidden/>
                <w:rStyle w:val="IndexLink"/>
              </w:rPr>
              <w:t>1529</w:t>
            </w:r>
            <w:r>
              <w:rPr>
                <w:rStyle w:val="IndexLink"/>
                <w:rtl w:val="true"/>
              </w:rPr>
              <w:t xml:space="preserve">- </w:t>
            </w:r>
            <w:r>
              <w:rPr>
                <w:rStyle w:val="IndexLink"/>
                <w:rtl w:val="true"/>
              </w:rPr>
              <w:t>ذکری الزعیم الخنیزی</w:t>
            </w:r>
            <w:r>
              <w:rPr>
                <w:rStyle w:val="IndexLink"/>
                <w:rtl w:val="true"/>
              </w:rPr>
              <w:tab/>
            </w:r>
            <w:r>
              <w:rPr>
                <w:rStyle w:val="IndexLink"/>
              </w:rPr>
              <w:t>339</w:t>
            </w:r>
          </w:hyperlink>
        </w:p>
        <w:p>
          <w:pPr>
            <w:pStyle w:val="Contents2"/>
            <w:tabs>
              <w:tab w:val="clear" w:pos="8743"/>
              <w:tab w:val="right" w:pos="9026" w:leader="dot"/>
            </w:tabs>
            <w:rPr/>
          </w:pPr>
          <w:hyperlink w:anchor="__RefHeading___Toc659990_73709187">
            <w:r>
              <w:rPr>
                <w:webHidden/>
                <w:rStyle w:val="IndexLink"/>
              </w:rPr>
              <w:t>1530</w:t>
            </w:r>
            <w:r>
              <w:rPr>
                <w:rStyle w:val="IndexLink"/>
                <w:rtl w:val="true"/>
              </w:rPr>
              <w:t xml:space="preserve">- </w:t>
            </w:r>
            <w:r>
              <w:rPr>
                <w:rStyle w:val="IndexLink"/>
                <w:rtl w:val="true"/>
              </w:rPr>
              <w:t>الذهب</w:t>
            </w:r>
            <w:r>
              <w:rPr>
                <w:rStyle w:val="IndexLink"/>
                <w:rtl w:val="true"/>
              </w:rPr>
              <w:tab/>
            </w:r>
            <w:r>
              <w:rPr>
                <w:rStyle w:val="IndexLink"/>
              </w:rPr>
              <w:t>340</w:t>
            </w:r>
          </w:hyperlink>
        </w:p>
        <w:p>
          <w:pPr>
            <w:pStyle w:val="Contents2"/>
            <w:tabs>
              <w:tab w:val="clear" w:pos="8743"/>
              <w:tab w:val="right" w:pos="9026" w:leader="dot"/>
            </w:tabs>
            <w:rPr/>
          </w:pPr>
          <w:hyperlink w:anchor="__RefHeading___Toc659992_73709187">
            <w:r>
              <w:rPr>
                <w:webHidden/>
                <w:rStyle w:val="IndexLink"/>
              </w:rPr>
              <w:t>1531</w:t>
            </w:r>
            <w:r>
              <w:rPr>
                <w:rStyle w:val="IndexLink"/>
                <w:rtl w:val="true"/>
              </w:rPr>
              <w:t xml:space="preserve">- </w:t>
            </w:r>
            <w:r>
              <w:rPr>
                <w:rStyle w:val="IndexLink"/>
                <w:rtl w:val="true"/>
              </w:rPr>
              <w:t>ذیل نشوار المحاضرة</w:t>
            </w:r>
            <w:r>
              <w:rPr>
                <w:rStyle w:val="IndexLink"/>
                <w:rtl w:val="true"/>
              </w:rPr>
              <w:tab/>
            </w:r>
            <w:r>
              <w:rPr>
                <w:rStyle w:val="IndexLink"/>
              </w:rPr>
              <w:t>340</w:t>
            </w:r>
          </w:hyperlink>
        </w:p>
        <w:p>
          <w:pPr>
            <w:pStyle w:val="Contents2"/>
            <w:tabs>
              <w:tab w:val="clear" w:pos="8743"/>
              <w:tab w:val="right" w:pos="9026" w:leader="dot"/>
            </w:tabs>
            <w:rPr/>
          </w:pPr>
          <w:hyperlink w:anchor="__RefHeading___Toc659994_73709187">
            <w:r>
              <w:rPr>
                <w:webHidden/>
                <w:rStyle w:val="IndexLink"/>
              </w:rPr>
              <w:t>1532</w:t>
            </w:r>
            <w:r>
              <w:rPr>
                <w:rStyle w:val="IndexLink"/>
                <w:rtl w:val="true"/>
              </w:rPr>
              <w:t xml:space="preserve">- </w:t>
            </w:r>
            <w:r>
              <w:rPr>
                <w:rStyle w:val="IndexLink"/>
                <w:rtl w:val="true"/>
              </w:rPr>
              <w:t>رأس الحکم و الأسّ المحکم</w:t>
            </w:r>
            <w:r>
              <w:rPr>
                <w:rStyle w:val="IndexLink"/>
                <w:rtl w:val="true"/>
              </w:rPr>
              <w:tab/>
            </w:r>
            <w:r>
              <w:rPr>
                <w:rStyle w:val="IndexLink"/>
              </w:rPr>
              <w:t>340</w:t>
            </w:r>
          </w:hyperlink>
        </w:p>
        <w:p>
          <w:pPr>
            <w:pStyle w:val="Contents2"/>
            <w:tabs>
              <w:tab w:val="clear" w:pos="8743"/>
              <w:tab w:val="right" w:pos="9026" w:leader="dot"/>
            </w:tabs>
            <w:rPr/>
          </w:pPr>
          <w:hyperlink w:anchor="__RefHeading___Toc659996_73709187">
            <w:r>
              <w:rPr>
                <w:webHidden/>
                <w:rStyle w:val="IndexLink"/>
              </w:rPr>
              <w:t>1533</w:t>
            </w:r>
            <w:r>
              <w:rPr>
                <w:rStyle w:val="IndexLink"/>
                <w:rtl w:val="true"/>
              </w:rPr>
              <w:t xml:space="preserve">- </w:t>
            </w:r>
            <w:r>
              <w:rPr>
                <w:rStyle w:val="IndexLink"/>
                <w:rtl w:val="true"/>
              </w:rPr>
              <w:t>راهبر برای مسافرین اصفهان</w:t>
            </w:r>
            <w:r>
              <w:rPr>
                <w:rStyle w:val="IndexLink"/>
                <w:rtl w:val="true"/>
              </w:rPr>
              <w:tab/>
            </w:r>
            <w:r>
              <w:rPr>
                <w:rStyle w:val="IndexLink"/>
              </w:rPr>
              <w:t>340</w:t>
            </w:r>
          </w:hyperlink>
        </w:p>
        <w:p>
          <w:pPr>
            <w:pStyle w:val="Contents2"/>
            <w:tabs>
              <w:tab w:val="clear" w:pos="8743"/>
              <w:tab w:val="right" w:pos="9026" w:leader="dot"/>
            </w:tabs>
            <w:rPr/>
          </w:pPr>
          <w:hyperlink w:anchor="__RefHeading___Toc659998_73709187">
            <w:r>
              <w:rPr>
                <w:webHidden/>
                <w:rStyle w:val="IndexLink"/>
              </w:rPr>
              <w:t>1534</w:t>
            </w:r>
            <w:r>
              <w:rPr>
                <w:rStyle w:val="IndexLink"/>
                <w:rtl w:val="true"/>
              </w:rPr>
              <w:t xml:space="preserve">- </w:t>
            </w:r>
            <w:r>
              <w:rPr>
                <w:rStyle w:val="IndexLink"/>
                <w:rtl w:val="true"/>
              </w:rPr>
              <w:t>الرجال</w:t>
            </w:r>
            <w:r>
              <w:rPr>
                <w:rStyle w:val="IndexLink"/>
                <w:rtl w:val="true"/>
              </w:rPr>
              <w:tab/>
            </w:r>
            <w:r>
              <w:rPr>
                <w:rStyle w:val="IndexLink"/>
              </w:rPr>
              <w:t>340</w:t>
            </w:r>
          </w:hyperlink>
        </w:p>
        <w:p>
          <w:pPr>
            <w:pStyle w:val="Contents2"/>
            <w:tabs>
              <w:tab w:val="clear" w:pos="8743"/>
              <w:tab w:val="right" w:pos="9026" w:leader="dot"/>
            </w:tabs>
            <w:rPr/>
          </w:pPr>
          <w:hyperlink w:anchor="__RefHeading___Toc660000_73709187">
            <w:r>
              <w:rPr>
                <w:webHidden/>
                <w:rStyle w:val="IndexLink"/>
              </w:rPr>
              <w:t>1535</w:t>
            </w:r>
            <w:r>
              <w:rPr>
                <w:rStyle w:val="IndexLink"/>
                <w:rtl w:val="true"/>
              </w:rPr>
              <w:t xml:space="preserve">- </w:t>
            </w:r>
            <w:r>
              <w:rPr>
                <w:rStyle w:val="IndexLink"/>
                <w:rtl w:val="true"/>
              </w:rPr>
              <w:t>رجال العصور فی حوادث الشهور</w:t>
            </w:r>
            <w:r>
              <w:rPr>
                <w:rStyle w:val="IndexLink"/>
                <w:rtl w:val="true"/>
              </w:rPr>
              <w:tab/>
            </w:r>
            <w:r>
              <w:rPr>
                <w:rStyle w:val="IndexLink"/>
              </w:rPr>
              <w:t>341</w:t>
            </w:r>
          </w:hyperlink>
        </w:p>
        <w:p>
          <w:pPr>
            <w:pStyle w:val="Contents2"/>
            <w:tabs>
              <w:tab w:val="clear" w:pos="8743"/>
              <w:tab w:val="right" w:pos="9026" w:leader="dot"/>
            </w:tabs>
            <w:rPr/>
          </w:pPr>
          <w:hyperlink w:anchor="__RefHeading___Toc660002_73709187">
            <w:r>
              <w:rPr>
                <w:webHidden/>
                <w:rStyle w:val="IndexLink"/>
              </w:rPr>
              <w:t>1536</w:t>
            </w:r>
            <w:r>
              <w:rPr>
                <w:rStyle w:val="IndexLink"/>
                <w:rtl w:val="true"/>
              </w:rPr>
              <w:t xml:space="preserve">- </w:t>
            </w:r>
            <w:r>
              <w:rPr>
                <w:rStyle w:val="IndexLink"/>
                <w:rtl w:val="true"/>
              </w:rPr>
              <w:t>رجوم الشیاطین</w:t>
            </w:r>
            <w:r>
              <w:rPr>
                <w:rStyle w:val="IndexLink"/>
                <w:rtl w:val="true"/>
              </w:rPr>
              <w:tab/>
            </w:r>
            <w:r>
              <w:rPr>
                <w:rStyle w:val="IndexLink"/>
              </w:rPr>
              <w:t>341</w:t>
            </w:r>
          </w:hyperlink>
        </w:p>
        <w:p>
          <w:pPr>
            <w:pStyle w:val="Contents2"/>
            <w:tabs>
              <w:tab w:val="clear" w:pos="8743"/>
              <w:tab w:val="right" w:pos="9026" w:leader="dot"/>
            </w:tabs>
            <w:rPr/>
          </w:pPr>
          <w:hyperlink w:anchor="__RefHeading___Toc660004_73709187">
            <w:r>
              <w:rPr>
                <w:webHidden/>
                <w:rStyle w:val="IndexLink"/>
              </w:rPr>
              <w:t>1537</w:t>
            </w:r>
            <w:r>
              <w:rPr>
                <w:rStyle w:val="IndexLink"/>
                <w:rtl w:val="true"/>
              </w:rPr>
              <w:t xml:space="preserve">- </w:t>
            </w:r>
            <w:r>
              <w:rPr>
                <w:rStyle w:val="IndexLink"/>
                <w:rtl w:val="true"/>
              </w:rPr>
              <w:t>الرمل</w:t>
            </w:r>
            <w:r>
              <w:rPr>
                <w:rStyle w:val="IndexLink"/>
                <w:rtl w:val="true"/>
              </w:rPr>
              <w:tab/>
            </w:r>
            <w:r>
              <w:rPr>
                <w:rStyle w:val="IndexLink"/>
              </w:rPr>
              <w:t>341</w:t>
            </w:r>
          </w:hyperlink>
        </w:p>
        <w:p>
          <w:pPr>
            <w:pStyle w:val="Contents2"/>
            <w:tabs>
              <w:tab w:val="clear" w:pos="8743"/>
              <w:tab w:val="right" w:pos="9026" w:leader="dot"/>
            </w:tabs>
            <w:rPr/>
          </w:pPr>
          <w:hyperlink w:anchor="__RefHeading___Toc660006_73709187">
            <w:r>
              <w:rPr>
                <w:webHidden/>
                <w:rStyle w:val="IndexLink"/>
              </w:rPr>
              <w:t>1538</w:t>
            </w:r>
            <w:r>
              <w:rPr>
                <w:rStyle w:val="IndexLink"/>
                <w:rtl w:val="true"/>
              </w:rPr>
              <w:t xml:space="preserve">- </w:t>
            </w:r>
            <w:r>
              <w:rPr>
                <w:rStyle w:val="IndexLink"/>
                <w:rtl w:val="true"/>
              </w:rPr>
              <w:t>روزگار سیاه سید ضیاء الدین طباطبائی</w:t>
            </w:r>
            <w:r>
              <w:rPr>
                <w:rStyle w:val="IndexLink"/>
                <w:rtl w:val="true"/>
              </w:rPr>
              <w:tab/>
            </w:r>
            <w:r>
              <w:rPr>
                <w:rStyle w:val="IndexLink"/>
              </w:rPr>
              <w:t>341</w:t>
            </w:r>
          </w:hyperlink>
        </w:p>
        <w:p>
          <w:pPr>
            <w:pStyle w:val="Contents2"/>
            <w:tabs>
              <w:tab w:val="clear" w:pos="8743"/>
              <w:tab w:val="right" w:pos="9026" w:leader="dot"/>
            </w:tabs>
            <w:rPr/>
          </w:pPr>
          <w:hyperlink w:anchor="__RefHeading___Toc660008_73709187">
            <w:r>
              <w:rPr>
                <w:webHidden/>
                <w:rStyle w:val="IndexLink"/>
              </w:rPr>
              <w:t>1539</w:t>
            </w:r>
            <w:r>
              <w:rPr>
                <w:rStyle w:val="IndexLink"/>
                <w:rtl w:val="true"/>
              </w:rPr>
              <w:t xml:space="preserve">- </w:t>
            </w:r>
            <w:r>
              <w:rPr>
                <w:rStyle w:val="IndexLink"/>
                <w:rtl w:val="true"/>
              </w:rPr>
              <w:t>روش خلیل الرحمن</w:t>
            </w:r>
            <w:r>
              <w:rPr>
                <w:rStyle w:val="IndexLink"/>
                <w:rtl w:val="true"/>
              </w:rPr>
              <w:tab/>
            </w:r>
            <w:r>
              <w:rPr>
                <w:rStyle w:val="IndexLink"/>
              </w:rPr>
              <w:t>341</w:t>
            </w:r>
          </w:hyperlink>
        </w:p>
        <w:p>
          <w:pPr>
            <w:pStyle w:val="Contents2"/>
            <w:tabs>
              <w:tab w:val="clear" w:pos="8743"/>
              <w:tab w:val="right" w:pos="9026" w:leader="dot"/>
            </w:tabs>
            <w:rPr/>
          </w:pPr>
          <w:hyperlink w:anchor="__RefHeading___Toc660010_73709187">
            <w:r>
              <w:rPr>
                <w:webHidden/>
                <w:rStyle w:val="IndexLink"/>
              </w:rPr>
              <w:t>1540</w:t>
            </w:r>
            <w:r>
              <w:rPr>
                <w:rStyle w:val="IndexLink"/>
                <w:rtl w:val="true"/>
              </w:rPr>
              <w:t xml:space="preserve">- </w:t>
            </w:r>
            <w:r>
              <w:rPr>
                <w:rStyle w:val="IndexLink"/>
                <w:rtl w:val="true"/>
              </w:rPr>
              <w:t>روضات المتألهین فی شرح صحیفة سید الساجدین</w:t>
            </w:r>
            <w:r>
              <w:rPr>
                <w:rStyle w:val="IndexLink"/>
                <w:rtl w:val="true"/>
              </w:rPr>
              <w:tab/>
            </w:r>
            <w:r>
              <w:rPr>
                <w:rStyle w:val="IndexLink"/>
              </w:rPr>
              <w:t>341</w:t>
            </w:r>
          </w:hyperlink>
        </w:p>
        <w:p>
          <w:pPr>
            <w:pStyle w:val="Contents2"/>
            <w:tabs>
              <w:tab w:val="clear" w:pos="8743"/>
              <w:tab w:val="right" w:pos="9026" w:leader="dot"/>
            </w:tabs>
            <w:rPr/>
          </w:pPr>
          <w:hyperlink w:anchor="__RefHeading___Toc660012_73709187">
            <w:r>
              <w:rPr>
                <w:webHidden/>
                <w:rStyle w:val="IndexLink"/>
              </w:rPr>
              <w:t>1541</w:t>
            </w:r>
            <w:r>
              <w:rPr>
                <w:rStyle w:val="IndexLink"/>
                <w:rtl w:val="true"/>
              </w:rPr>
              <w:t xml:space="preserve">- </w:t>
            </w:r>
            <w:r>
              <w:rPr>
                <w:rStyle w:val="IndexLink"/>
                <w:rtl w:val="true"/>
              </w:rPr>
              <w:t>الریاض المرضیة فی شرح تضمین الالفیة</w:t>
            </w:r>
            <w:r>
              <w:rPr>
                <w:rStyle w:val="IndexLink"/>
                <w:rtl w:val="true"/>
              </w:rPr>
              <w:tab/>
            </w:r>
            <w:r>
              <w:rPr>
                <w:rStyle w:val="IndexLink"/>
              </w:rPr>
              <w:t>341</w:t>
            </w:r>
          </w:hyperlink>
        </w:p>
        <w:p>
          <w:pPr>
            <w:pStyle w:val="Contents2"/>
            <w:tabs>
              <w:tab w:val="clear" w:pos="8743"/>
              <w:tab w:val="right" w:pos="9026" w:leader="dot"/>
            </w:tabs>
            <w:rPr/>
          </w:pPr>
          <w:hyperlink w:anchor="__RefHeading___Toc660014_73709187">
            <w:r>
              <w:rPr>
                <w:webHidden/>
                <w:rStyle w:val="IndexLink"/>
              </w:rPr>
              <w:t>1542</w:t>
            </w:r>
            <w:r>
              <w:rPr>
                <w:rStyle w:val="IndexLink"/>
                <w:rtl w:val="true"/>
              </w:rPr>
              <w:t xml:space="preserve">- </w:t>
            </w:r>
            <w:r>
              <w:rPr>
                <w:rStyle w:val="IndexLink"/>
                <w:rtl w:val="true"/>
              </w:rPr>
              <w:t>زیور العارفین و براق العاشقین</w:t>
            </w:r>
            <w:r>
              <w:rPr>
                <w:rStyle w:val="IndexLink"/>
                <w:rtl w:val="true"/>
              </w:rPr>
              <w:tab/>
            </w:r>
            <w:r>
              <w:rPr>
                <w:rStyle w:val="IndexLink"/>
              </w:rPr>
              <w:t>342</w:t>
            </w:r>
          </w:hyperlink>
        </w:p>
        <w:p>
          <w:pPr>
            <w:pStyle w:val="Contents2"/>
            <w:tabs>
              <w:tab w:val="clear" w:pos="8743"/>
              <w:tab w:val="right" w:pos="9026" w:leader="dot"/>
            </w:tabs>
            <w:rPr/>
          </w:pPr>
          <w:hyperlink w:anchor="__RefHeading___Toc660016_73709187">
            <w:r>
              <w:rPr>
                <w:webHidden/>
                <w:rStyle w:val="IndexLink"/>
              </w:rPr>
              <w:t>1543</w:t>
            </w:r>
            <w:r>
              <w:rPr>
                <w:rStyle w:val="IndexLink"/>
                <w:rtl w:val="true"/>
              </w:rPr>
              <w:t xml:space="preserve">- </w:t>
            </w:r>
            <w:r>
              <w:rPr>
                <w:rStyle w:val="IndexLink"/>
                <w:rtl w:val="true"/>
              </w:rPr>
              <w:t>سبعة سماویة</w:t>
            </w:r>
            <w:r>
              <w:rPr>
                <w:rStyle w:val="IndexLink"/>
                <w:rtl w:val="true"/>
              </w:rPr>
              <w:tab/>
            </w:r>
            <w:r>
              <w:rPr>
                <w:rStyle w:val="IndexLink"/>
              </w:rPr>
              <w:t>342</w:t>
            </w:r>
          </w:hyperlink>
        </w:p>
        <w:p>
          <w:pPr>
            <w:pStyle w:val="Contents2"/>
            <w:tabs>
              <w:tab w:val="clear" w:pos="8743"/>
              <w:tab w:val="right" w:pos="9026" w:leader="dot"/>
            </w:tabs>
            <w:rPr/>
          </w:pPr>
          <w:hyperlink w:anchor="__RefHeading___Toc660018_73709187">
            <w:r>
              <w:rPr>
                <w:webHidden/>
                <w:rStyle w:val="IndexLink"/>
              </w:rPr>
              <w:t>1544</w:t>
            </w:r>
            <w:r>
              <w:rPr>
                <w:rStyle w:val="IndexLink"/>
                <w:rtl w:val="true"/>
              </w:rPr>
              <w:t xml:space="preserve">- </w:t>
            </w:r>
            <w:r>
              <w:rPr>
                <w:rStyle w:val="IndexLink"/>
                <w:rtl w:val="true"/>
              </w:rPr>
              <w:t>السبعین</w:t>
            </w:r>
            <w:r>
              <w:rPr>
                <w:rStyle w:val="IndexLink"/>
                <w:rtl w:val="true"/>
              </w:rPr>
              <w:tab/>
            </w:r>
            <w:r>
              <w:rPr>
                <w:rStyle w:val="IndexLink"/>
              </w:rPr>
              <w:t>343</w:t>
            </w:r>
          </w:hyperlink>
        </w:p>
        <w:p>
          <w:pPr>
            <w:pStyle w:val="Contents2"/>
            <w:tabs>
              <w:tab w:val="clear" w:pos="8743"/>
              <w:tab w:val="right" w:pos="9026" w:leader="dot"/>
            </w:tabs>
            <w:rPr/>
          </w:pPr>
          <w:hyperlink w:anchor="__RefHeading___Toc660020_73709187">
            <w:r>
              <w:rPr>
                <w:webHidden/>
                <w:rStyle w:val="IndexLink"/>
              </w:rPr>
              <w:t>1545</w:t>
            </w:r>
            <w:r>
              <w:rPr>
                <w:rStyle w:val="IndexLink"/>
                <w:rtl w:val="true"/>
              </w:rPr>
              <w:t xml:space="preserve">- </w:t>
            </w:r>
            <w:r>
              <w:rPr>
                <w:rStyle w:val="IndexLink"/>
                <w:rtl w:val="true"/>
              </w:rPr>
              <w:t>سرگذشت یک‏ساله</w:t>
            </w:r>
            <w:r>
              <w:rPr>
                <w:rStyle w:val="IndexLink"/>
                <w:rtl w:val="true"/>
              </w:rPr>
              <w:tab/>
            </w:r>
            <w:r>
              <w:rPr>
                <w:rStyle w:val="IndexLink"/>
              </w:rPr>
              <w:t>343</w:t>
            </w:r>
          </w:hyperlink>
        </w:p>
        <w:p>
          <w:pPr>
            <w:pStyle w:val="Contents2"/>
            <w:tabs>
              <w:tab w:val="clear" w:pos="8743"/>
              <w:tab w:val="right" w:pos="9026" w:leader="dot"/>
            </w:tabs>
            <w:rPr/>
          </w:pPr>
          <w:hyperlink w:anchor="__RefHeading___Toc660022_73709187">
            <w:r>
              <w:rPr>
                <w:webHidden/>
                <w:rStyle w:val="IndexLink"/>
              </w:rPr>
              <w:t>1546</w:t>
            </w:r>
            <w:r>
              <w:rPr>
                <w:rStyle w:val="IndexLink"/>
                <w:rtl w:val="true"/>
              </w:rPr>
              <w:t xml:space="preserve">- </w:t>
            </w:r>
            <w:r>
              <w:rPr>
                <w:rStyle w:val="IndexLink"/>
                <w:rtl w:val="true"/>
              </w:rPr>
              <w:t>شرح اثولوجیا</w:t>
            </w:r>
            <w:r>
              <w:rPr>
                <w:rStyle w:val="IndexLink"/>
                <w:rtl w:val="true"/>
              </w:rPr>
              <w:tab/>
            </w:r>
            <w:r>
              <w:rPr>
                <w:rStyle w:val="IndexLink"/>
              </w:rPr>
              <w:t>343</w:t>
            </w:r>
          </w:hyperlink>
        </w:p>
        <w:p>
          <w:pPr>
            <w:pStyle w:val="Contents2"/>
            <w:tabs>
              <w:tab w:val="clear" w:pos="8743"/>
              <w:tab w:val="right" w:pos="9026" w:leader="dot"/>
            </w:tabs>
            <w:rPr/>
          </w:pPr>
          <w:hyperlink w:anchor="__RefHeading___Toc660024_73709187">
            <w:r>
              <w:rPr>
                <w:webHidden/>
                <w:rStyle w:val="IndexLink"/>
              </w:rPr>
              <w:t>1547</w:t>
            </w:r>
            <w:r>
              <w:rPr>
                <w:rStyle w:val="IndexLink"/>
                <w:rtl w:val="true"/>
              </w:rPr>
              <w:t xml:space="preserve">- </w:t>
            </w:r>
            <w:r>
              <w:rPr>
                <w:rStyle w:val="IndexLink"/>
                <w:rtl w:val="true"/>
              </w:rPr>
              <w:t>شرح الازریة</w:t>
            </w:r>
            <w:r>
              <w:rPr>
                <w:rStyle w:val="IndexLink"/>
                <w:rtl w:val="true"/>
              </w:rPr>
              <w:tab/>
            </w:r>
            <w:r>
              <w:rPr>
                <w:rStyle w:val="IndexLink"/>
              </w:rPr>
              <w:t>343</w:t>
            </w:r>
          </w:hyperlink>
        </w:p>
        <w:p>
          <w:pPr>
            <w:pStyle w:val="Contents2"/>
            <w:tabs>
              <w:tab w:val="clear" w:pos="8743"/>
              <w:tab w:val="right" w:pos="9026" w:leader="dot"/>
            </w:tabs>
            <w:rPr/>
          </w:pPr>
          <w:hyperlink w:anchor="__RefHeading___Toc660026_73709187">
            <w:r>
              <w:rPr>
                <w:webHidden/>
                <w:rStyle w:val="IndexLink"/>
              </w:rPr>
              <w:t>1548</w:t>
            </w:r>
            <w:r>
              <w:rPr>
                <w:rStyle w:val="IndexLink"/>
                <w:rtl w:val="true"/>
              </w:rPr>
              <w:t xml:space="preserve">- </w:t>
            </w:r>
            <w:r>
              <w:rPr>
                <w:rStyle w:val="IndexLink"/>
                <w:rtl w:val="true"/>
              </w:rPr>
              <w:t>شرح زبدة الاصول</w:t>
            </w:r>
            <w:r>
              <w:rPr>
                <w:rStyle w:val="IndexLink"/>
                <w:rtl w:val="true"/>
              </w:rPr>
              <w:tab/>
            </w:r>
            <w:r>
              <w:rPr>
                <w:rStyle w:val="IndexLink"/>
              </w:rPr>
              <w:t>343</w:t>
            </w:r>
          </w:hyperlink>
        </w:p>
        <w:p>
          <w:pPr>
            <w:pStyle w:val="Contents2"/>
            <w:tabs>
              <w:tab w:val="clear" w:pos="8743"/>
              <w:tab w:val="right" w:pos="9026" w:leader="dot"/>
            </w:tabs>
            <w:rPr/>
          </w:pPr>
          <w:hyperlink w:anchor="__RefHeading___Toc660028_73709187">
            <w:r>
              <w:rPr>
                <w:webHidden/>
                <w:rStyle w:val="IndexLink"/>
              </w:rPr>
              <w:t>1549</w:t>
            </w:r>
            <w:r>
              <w:rPr>
                <w:rStyle w:val="IndexLink"/>
                <w:rtl w:val="true"/>
              </w:rPr>
              <w:t xml:space="preserve">- </w:t>
            </w:r>
            <w:r>
              <w:rPr>
                <w:rStyle w:val="IndexLink"/>
                <w:rtl w:val="true"/>
              </w:rPr>
              <w:t>شرح الضابطة من تهذیب المنطق</w:t>
            </w:r>
            <w:r>
              <w:rPr>
                <w:rStyle w:val="IndexLink"/>
                <w:rtl w:val="true"/>
              </w:rPr>
              <w:tab/>
            </w:r>
            <w:r>
              <w:rPr>
                <w:rStyle w:val="IndexLink"/>
              </w:rPr>
              <w:t>343</w:t>
            </w:r>
          </w:hyperlink>
        </w:p>
        <w:p>
          <w:pPr>
            <w:pStyle w:val="Contents2"/>
            <w:tabs>
              <w:tab w:val="clear" w:pos="8743"/>
              <w:tab w:val="right" w:pos="9026" w:leader="dot"/>
            </w:tabs>
            <w:rPr/>
          </w:pPr>
          <w:hyperlink w:anchor="__RefHeading___Toc660030_73709187">
            <w:r>
              <w:rPr>
                <w:webHidden/>
                <w:rStyle w:val="IndexLink"/>
              </w:rPr>
              <w:t>1550</w:t>
            </w:r>
            <w:r>
              <w:rPr>
                <w:rStyle w:val="IndexLink"/>
                <w:rtl w:val="true"/>
              </w:rPr>
              <w:t xml:space="preserve">- </w:t>
            </w:r>
            <w:r>
              <w:rPr>
                <w:rStyle w:val="IndexLink"/>
                <w:rtl w:val="true"/>
              </w:rPr>
              <w:t>الطب</w:t>
            </w:r>
            <w:r>
              <w:rPr>
                <w:rStyle w:val="IndexLink"/>
                <w:rtl w:val="true"/>
              </w:rPr>
              <w:tab/>
            </w:r>
            <w:r>
              <w:rPr>
                <w:rStyle w:val="IndexLink"/>
              </w:rPr>
              <w:t>343</w:t>
            </w:r>
          </w:hyperlink>
        </w:p>
        <w:p>
          <w:pPr>
            <w:pStyle w:val="Contents2"/>
            <w:tabs>
              <w:tab w:val="clear" w:pos="8743"/>
              <w:tab w:val="right" w:pos="9026" w:leader="dot"/>
            </w:tabs>
            <w:rPr/>
          </w:pPr>
          <w:hyperlink w:anchor="__RefHeading___Toc660032_73709187">
            <w:r>
              <w:rPr>
                <w:webHidden/>
                <w:rStyle w:val="IndexLink"/>
              </w:rPr>
              <w:t>1551</w:t>
            </w:r>
            <w:r>
              <w:rPr>
                <w:rStyle w:val="IndexLink"/>
                <w:rtl w:val="true"/>
              </w:rPr>
              <w:t xml:space="preserve">- </w:t>
            </w:r>
            <w:r>
              <w:rPr>
                <w:rStyle w:val="IndexLink"/>
                <w:rtl w:val="true"/>
              </w:rPr>
              <w:t>العلم المنصوب فی حکم آثار الغاصب و المغصوب</w:t>
            </w:r>
            <w:r>
              <w:rPr>
                <w:rStyle w:val="IndexLink"/>
                <w:rtl w:val="true"/>
              </w:rPr>
              <w:tab/>
            </w:r>
            <w:r>
              <w:rPr>
                <w:rStyle w:val="IndexLink"/>
              </w:rPr>
              <w:t>344</w:t>
            </w:r>
          </w:hyperlink>
        </w:p>
        <w:p>
          <w:pPr>
            <w:pStyle w:val="Contents2"/>
            <w:tabs>
              <w:tab w:val="clear" w:pos="8743"/>
              <w:tab w:val="right" w:pos="9026" w:leader="dot"/>
            </w:tabs>
            <w:rPr/>
          </w:pPr>
          <w:hyperlink w:anchor="__RefHeading___Toc660034_73709187">
            <w:r>
              <w:rPr>
                <w:webHidden/>
                <w:rStyle w:val="IndexLink"/>
              </w:rPr>
              <w:t>1552</w:t>
            </w:r>
            <w:r>
              <w:rPr>
                <w:rStyle w:val="IndexLink"/>
                <w:rtl w:val="true"/>
              </w:rPr>
              <w:t xml:space="preserve">- </w:t>
            </w:r>
            <w:r>
              <w:rPr>
                <w:rStyle w:val="IndexLink"/>
                <w:rtl w:val="true"/>
              </w:rPr>
              <w:t>علی و الاسس التربویة</w:t>
            </w:r>
            <w:r>
              <w:rPr>
                <w:rStyle w:val="IndexLink"/>
                <w:rtl w:val="true"/>
              </w:rPr>
              <w:tab/>
            </w:r>
            <w:r>
              <w:rPr>
                <w:rStyle w:val="IndexLink"/>
              </w:rPr>
              <w:t>344</w:t>
            </w:r>
          </w:hyperlink>
        </w:p>
        <w:p>
          <w:pPr>
            <w:pStyle w:val="Contents2"/>
            <w:tabs>
              <w:tab w:val="clear" w:pos="8743"/>
              <w:tab w:val="right" w:pos="9026" w:leader="dot"/>
            </w:tabs>
            <w:rPr/>
          </w:pPr>
          <w:hyperlink w:anchor="__RefHeading___Toc660036_73709187">
            <w:r>
              <w:rPr>
                <w:webHidden/>
                <w:rStyle w:val="IndexLink"/>
              </w:rPr>
              <w:t>1553</w:t>
            </w:r>
            <w:r>
              <w:rPr>
                <w:rStyle w:val="IndexLink"/>
                <w:rtl w:val="true"/>
              </w:rPr>
              <w:t xml:space="preserve">- </w:t>
            </w:r>
            <w:r>
              <w:rPr>
                <w:rStyle w:val="IndexLink"/>
                <w:rtl w:val="true"/>
              </w:rPr>
              <w:t>الغیث الساری فی أحوال العلامة الشیخ مرتضی الانصاری</w:t>
            </w:r>
            <w:r>
              <w:rPr>
                <w:rStyle w:val="IndexLink"/>
                <w:rtl w:val="true"/>
              </w:rPr>
              <w:tab/>
            </w:r>
            <w:r>
              <w:rPr>
                <w:rStyle w:val="IndexLink"/>
              </w:rPr>
              <w:t>344</w:t>
            </w:r>
          </w:hyperlink>
        </w:p>
        <w:p>
          <w:pPr>
            <w:pStyle w:val="Contents2"/>
            <w:tabs>
              <w:tab w:val="clear" w:pos="8743"/>
              <w:tab w:val="right" w:pos="9026" w:leader="dot"/>
            </w:tabs>
            <w:rPr/>
          </w:pPr>
          <w:hyperlink w:anchor="__RefHeading___Toc660038_73709187">
            <w:r>
              <w:rPr>
                <w:webHidden/>
                <w:rStyle w:val="IndexLink"/>
              </w:rPr>
              <w:t>1554</w:t>
            </w:r>
            <w:r>
              <w:rPr>
                <w:rStyle w:val="IndexLink"/>
                <w:rtl w:val="true"/>
              </w:rPr>
              <w:t xml:space="preserve">- </w:t>
            </w:r>
            <w:r>
              <w:rPr>
                <w:rStyle w:val="IndexLink"/>
                <w:rtl w:val="true"/>
              </w:rPr>
              <w:t>فضیلة العلم و آداب التعلیم</w:t>
            </w:r>
            <w:r>
              <w:rPr>
                <w:rStyle w:val="IndexLink"/>
                <w:rtl w:val="true"/>
              </w:rPr>
              <w:tab/>
            </w:r>
            <w:r>
              <w:rPr>
                <w:rStyle w:val="IndexLink"/>
              </w:rPr>
              <w:t>344</w:t>
            </w:r>
          </w:hyperlink>
        </w:p>
        <w:p>
          <w:pPr>
            <w:pStyle w:val="Contents2"/>
            <w:tabs>
              <w:tab w:val="clear" w:pos="8743"/>
              <w:tab w:val="right" w:pos="9026" w:leader="dot"/>
            </w:tabs>
            <w:rPr/>
          </w:pPr>
          <w:hyperlink w:anchor="__RefHeading___Toc660040_73709187">
            <w:r>
              <w:rPr>
                <w:webHidden/>
                <w:rStyle w:val="IndexLink"/>
              </w:rPr>
              <w:t>1555</w:t>
            </w:r>
            <w:r>
              <w:rPr>
                <w:rStyle w:val="IndexLink"/>
                <w:rtl w:val="true"/>
              </w:rPr>
              <w:t xml:space="preserve">- </w:t>
            </w:r>
            <w:r>
              <w:rPr>
                <w:rStyle w:val="IndexLink"/>
                <w:rtl w:val="true"/>
              </w:rPr>
              <w:t>الفقه</w:t>
            </w:r>
            <w:r>
              <w:rPr>
                <w:rStyle w:val="IndexLink"/>
                <w:rtl w:val="true"/>
              </w:rPr>
              <w:tab/>
            </w:r>
            <w:r>
              <w:rPr>
                <w:rStyle w:val="IndexLink"/>
              </w:rPr>
              <w:t>344</w:t>
            </w:r>
          </w:hyperlink>
        </w:p>
        <w:p>
          <w:pPr>
            <w:pStyle w:val="Contents2"/>
            <w:tabs>
              <w:tab w:val="clear" w:pos="8743"/>
              <w:tab w:val="right" w:pos="9026" w:leader="dot"/>
            </w:tabs>
            <w:rPr/>
          </w:pPr>
          <w:hyperlink w:anchor="__RefHeading___Toc660042_73709187">
            <w:r>
              <w:rPr>
                <w:webHidden/>
                <w:rStyle w:val="IndexLink"/>
              </w:rPr>
              <w:t>1556</w:t>
            </w:r>
            <w:r>
              <w:rPr>
                <w:rStyle w:val="IndexLink"/>
                <w:rtl w:val="true"/>
              </w:rPr>
              <w:t xml:space="preserve">- </w:t>
            </w:r>
            <w:r>
              <w:rPr>
                <w:rStyle w:val="IndexLink"/>
                <w:rtl w:val="true"/>
              </w:rPr>
              <w:t>فقه فارسی</w:t>
            </w:r>
            <w:r>
              <w:rPr>
                <w:rStyle w:val="IndexLink"/>
                <w:rtl w:val="true"/>
              </w:rPr>
              <w:tab/>
            </w:r>
            <w:r>
              <w:rPr>
                <w:rStyle w:val="IndexLink"/>
              </w:rPr>
              <w:t>344</w:t>
            </w:r>
          </w:hyperlink>
        </w:p>
        <w:p>
          <w:pPr>
            <w:pStyle w:val="Contents2"/>
            <w:tabs>
              <w:tab w:val="clear" w:pos="8743"/>
              <w:tab w:val="right" w:pos="9026" w:leader="dot"/>
            </w:tabs>
            <w:rPr/>
          </w:pPr>
          <w:hyperlink w:anchor="__RefHeading___Toc660044_73709187">
            <w:r>
              <w:rPr>
                <w:webHidden/>
                <w:rStyle w:val="IndexLink"/>
              </w:rPr>
              <w:t>1557</w:t>
            </w:r>
            <w:r>
              <w:rPr>
                <w:rStyle w:val="IndexLink"/>
                <w:rtl w:val="true"/>
              </w:rPr>
              <w:t xml:space="preserve">- </w:t>
            </w:r>
            <w:r>
              <w:rPr>
                <w:rStyle w:val="IndexLink"/>
                <w:rtl w:val="true"/>
              </w:rPr>
              <w:t>فلسفه عزاداری</w:t>
            </w:r>
            <w:r>
              <w:rPr>
                <w:rStyle w:val="IndexLink"/>
                <w:rtl w:val="true"/>
              </w:rPr>
              <w:tab/>
            </w:r>
            <w:r>
              <w:rPr>
                <w:rStyle w:val="IndexLink"/>
              </w:rPr>
              <w:t>344</w:t>
            </w:r>
          </w:hyperlink>
        </w:p>
        <w:p>
          <w:pPr>
            <w:pStyle w:val="Contents2"/>
            <w:tabs>
              <w:tab w:val="clear" w:pos="8743"/>
              <w:tab w:val="right" w:pos="9026" w:leader="dot"/>
            </w:tabs>
            <w:rPr/>
          </w:pPr>
          <w:hyperlink w:anchor="__RefHeading___Toc660046_73709187">
            <w:r>
              <w:rPr>
                <w:webHidden/>
                <w:rStyle w:val="IndexLink"/>
              </w:rPr>
              <w:t>1558</w:t>
            </w:r>
            <w:r>
              <w:rPr>
                <w:rStyle w:val="IndexLink"/>
                <w:rtl w:val="true"/>
              </w:rPr>
              <w:t xml:space="preserve">- </w:t>
            </w:r>
            <w:r>
              <w:rPr>
                <w:rStyle w:val="IndexLink"/>
                <w:rtl w:val="true"/>
              </w:rPr>
              <w:t>الفوائد الاصولیة</w:t>
            </w:r>
            <w:r>
              <w:rPr>
                <w:rStyle w:val="IndexLink"/>
                <w:rtl w:val="true"/>
              </w:rPr>
              <w:tab/>
            </w:r>
            <w:r>
              <w:rPr>
                <w:rStyle w:val="IndexLink"/>
              </w:rPr>
              <w:t>345</w:t>
            </w:r>
          </w:hyperlink>
        </w:p>
        <w:p>
          <w:pPr>
            <w:pStyle w:val="Contents2"/>
            <w:tabs>
              <w:tab w:val="clear" w:pos="8743"/>
              <w:tab w:val="right" w:pos="9026" w:leader="dot"/>
            </w:tabs>
            <w:rPr/>
          </w:pPr>
          <w:hyperlink w:anchor="__RefHeading___Toc660048_73709187">
            <w:r>
              <w:rPr>
                <w:webHidden/>
                <w:rStyle w:val="IndexLink"/>
              </w:rPr>
              <w:t>1559</w:t>
            </w:r>
            <w:r>
              <w:rPr>
                <w:rStyle w:val="IndexLink"/>
                <w:rtl w:val="true"/>
              </w:rPr>
              <w:t xml:space="preserve">- </w:t>
            </w:r>
            <w:r>
              <w:rPr>
                <w:rStyle w:val="IndexLink"/>
                <w:rtl w:val="true"/>
              </w:rPr>
              <w:t>قامع الاخطار</w:t>
            </w:r>
            <w:r>
              <w:rPr>
                <w:rStyle w:val="IndexLink"/>
                <w:rtl w:val="true"/>
              </w:rPr>
              <w:tab/>
            </w:r>
            <w:r>
              <w:rPr>
                <w:rStyle w:val="IndexLink"/>
              </w:rPr>
              <w:t>345</w:t>
            </w:r>
          </w:hyperlink>
        </w:p>
        <w:p>
          <w:pPr>
            <w:pStyle w:val="Contents2"/>
            <w:tabs>
              <w:tab w:val="clear" w:pos="8743"/>
              <w:tab w:val="right" w:pos="9026" w:leader="dot"/>
            </w:tabs>
            <w:rPr/>
          </w:pPr>
          <w:hyperlink w:anchor="__RefHeading___Toc660050_73709187">
            <w:r>
              <w:rPr>
                <w:webHidden/>
                <w:rStyle w:val="IndexLink"/>
              </w:rPr>
              <w:t>1560</w:t>
            </w:r>
            <w:r>
              <w:rPr>
                <w:rStyle w:val="IndexLink"/>
                <w:rtl w:val="true"/>
              </w:rPr>
              <w:t xml:space="preserve">- </w:t>
            </w:r>
            <w:r>
              <w:rPr>
                <w:rStyle w:val="IndexLink"/>
                <w:rtl w:val="true"/>
              </w:rPr>
              <w:t>القضاء و القدر</w:t>
            </w:r>
            <w:r>
              <w:rPr>
                <w:rStyle w:val="IndexLink"/>
                <w:rtl w:val="true"/>
              </w:rPr>
              <w:tab/>
            </w:r>
            <w:r>
              <w:rPr>
                <w:rStyle w:val="IndexLink"/>
              </w:rPr>
              <w:t>345</w:t>
            </w:r>
          </w:hyperlink>
        </w:p>
        <w:p>
          <w:pPr>
            <w:pStyle w:val="Contents2"/>
            <w:tabs>
              <w:tab w:val="clear" w:pos="8743"/>
              <w:tab w:val="right" w:pos="9026" w:leader="dot"/>
            </w:tabs>
            <w:rPr/>
          </w:pPr>
          <w:hyperlink w:anchor="__RefHeading___Toc660052_73709187">
            <w:r>
              <w:rPr>
                <w:webHidden/>
                <w:rStyle w:val="IndexLink"/>
              </w:rPr>
              <w:t>1561</w:t>
            </w:r>
            <w:r>
              <w:rPr>
                <w:rStyle w:val="IndexLink"/>
                <w:rtl w:val="true"/>
              </w:rPr>
              <w:t xml:space="preserve">- </w:t>
            </w:r>
            <w:r>
              <w:rPr>
                <w:rStyle w:val="IndexLink"/>
                <w:rtl w:val="true"/>
              </w:rPr>
              <w:t>القوامیة فی تقویم أدلة الامامیة</w:t>
            </w:r>
            <w:r>
              <w:rPr>
                <w:rStyle w:val="IndexLink"/>
                <w:rtl w:val="true"/>
              </w:rPr>
              <w:tab/>
            </w:r>
            <w:r>
              <w:rPr>
                <w:rStyle w:val="IndexLink"/>
              </w:rPr>
              <w:t>345</w:t>
            </w:r>
          </w:hyperlink>
        </w:p>
        <w:p>
          <w:pPr>
            <w:pStyle w:val="Contents2"/>
            <w:tabs>
              <w:tab w:val="clear" w:pos="8743"/>
              <w:tab w:val="right" w:pos="9026" w:leader="dot"/>
            </w:tabs>
            <w:rPr/>
          </w:pPr>
          <w:hyperlink w:anchor="__RefHeading___Toc660054_73709187">
            <w:r>
              <w:rPr>
                <w:webHidden/>
                <w:rStyle w:val="IndexLink"/>
              </w:rPr>
              <w:t>1562</w:t>
            </w:r>
            <w:r>
              <w:rPr>
                <w:rStyle w:val="IndexLink"/>
                <w:rtl w:val="true"/>
              </w:rPr>
              <w:t xml:space="preserve">- </w:t>
            </w:r>
            <w:r>
              <w:rPr>
                <w:rStyle w:val="IndexLink"/>
                <w:rtl w:val="true"/>
              </w:rPr>
              <w:t>القول فی دلائل القرآن</w:t>
            </w:r>
            <w:r>
              <w:rPr>
                <w:rStyle w:val="IndexLink"/>
                <w:rtl w:val="true"/>
              </w:rPr>
              <w:tab/>
            </w:r>
            <w:r>
              <w:rPr>
                <w:rStyle w:val="IndexLink"/>
              </w:rPr>
              <w:t>346</w:t>
            </w:r>
          </w:hyperlink>
        </w:p>
        <w:p>
          <w:pPr>
            <w:pStyle w:val="Contents2"/>
            <w:tabs>
              <w:tab w:val="clear" w:pos="8743"/>
              <w:tab w:val="right" w:pos="9026" w:leader="dot"/>
            </w:tabs>
            <w:rPr/>
          </w:pPr>
          <w:hyperlink w:anchor="__RefHeading___Toc660056_73709187">
            <w:r>
              <w:rPr>
                <w:webHidden/>
                <w:rStyle w:val="IndexLink"/>
              </w:rPr>
              <w:t>1563</w:t>
            </w:r>
            <w:r>
              <w:rPr>
                <w:rStyle w:val="IndexLink"/>
                <w:rtl w:val="true"/>
              </w:rPr>
              <w:t xml:space="preserve">- </w:t>
            </w:r>
            <w:r>
              <w:rPr>
                <w:rStyle w:val="IndexLink"/>
                <w:rtl w:val="true"/>
              </w:rPr>
              <w:t>الکتاب</w:t>
            </w:r>
            <w:r>
              <w:rPr>
                <w:rStyle w:val="IndexLink"/>
                <w:rtl w:val="true"/>
              </w:rPr>
              <w:tab/>
            </w:r>
            <w:r>
              <w:rPr>
                <w:rStyle w:val="IndexLink"/>
              </w:rPr>
              <w:t>346</w:t>
            </w:r>
          </w:hyperlink>
        </w:p>
        <w:p>
          <w:pPr>
            <w:pStyle w:val="Contents2"/>
            <w:tabs>
              <w:tab w:val="clear" w:pos="8743"/>
              <w:tab w:val="right" w:pos="9026" w:leader="dot"/>
            </w:tabs>
            <w:rPr/>
          </w:pPr>
          <w:hyperlink w:anchor="__RefHeading___Toc660058_73709187">
            <w:r>
              <w:rPr>
                <w:webHidden/>
                <w:rStyle w:val="IndexLink"/>
              </w:rPr>
              <w:t>1564</w:t>
            </w:r>
            <w:r>
              <w:rPr>
                <w:rStyle w:val="IndexLink"/>
                <w:rtl w:val="true"/>
              </w:rPr>
              <w:t xml:space="preserve">- </w:t>
            </w:r>
            <w:r>
              <w:rPr>
                <w:rStyle w:val="IndexLink"/>
                <w:rtl w:val="true"/>
              </w:rPr>
              <w:t>کتاب ابی الجعد</w:t>
            </w:r>
            <w:r>
              <w:rPr>
                <w:rStyle w:val="IndexLink"/>
                <w:rtl w:val="true"/>
              </w:rPr>
              <w:tab/>
            </w:r>
            <w:r>
              <w:rPr>
                <w:rStyle w:val="IndexLink"/>
              </w:rPr>
              <w:t>346</w:t>
            </w:r>
          </w:hyperlink>
        </w:p>
        <w:p>
          <w:pPr>
            <w:pStyle w:val="Contents2"/>
            <w:tabs>
              <w:tab w:val="clear" w:pos="8743"/>
              <w:tab w:val="right" w:pos="9026" w:leader="dot"/>
            </w:tabs>
            <w:rPr/>
          </w:pPr>
          <w:hyperlink w:anchor="__RefHeading___Toc660060_73709187">
            <w:r>
              <w:rPr>
                <w:webHidden/>
                <w:rStyle w:val="IndexLink"/>
              </w:rPr>
              <w:t>1565</w:t>
            </w:r>
            <w:r>
              <w:rPr>
                <w:rStyle w:val="IndexLink"/>
                <w:rtl w:val="true"/>
              </w:rPr>
              <w:t xml:space="preserve">- </w:t>
            </w:r>
            <w:r>
              <w:rPr>
                <w:rStyle w:val="IndexLink"/>
                <w:rtl w:val="true"/>
              </w:rPr>
              <w:t>الکتاب المسطور</w:t>
            </w:r>
            <w:r>
              <w:rPr>
                <w:rStyle w:val="IndexLink"/>
                <w:rtl w:val="true"/>
              </w:rPr>
              <w:tab/>
            </w:r>
            <w:r>
              <w:rPr>
                <w:rStyle w:val="IndexLink"/>
              </w:rPr>
              <w:t>346</w:t>
            </w:r>
          </w:hyperlink>
        </w:p>
        <w:p>
          <w:pPr>
            <w:pStyle w:val="Contents2"/>
            <w:tabs>
              <w:tab w:val="clear" w:pos="8743"/>
              <w:tab w:val="right" w:pos="9026" w:leader="dot"/>
            </w:tabs>
            <w:rPr/>
          </w:pPr>
          <w:hyperlink w:anchor="__RefHeading___Toc660062_73709187">
            <w:r>
              <w:rPr>
                <w:webHidden/>
                <w:rStyle w:val="IndexLink"/>
              </w:rPr>
              <w:t>1566</w:t>
            </w:r>
            <w:r>
              <w:rPr>
                <w:rStyle w:val="IndexLink"/>
                <w:rtl w:val="true"/>
              </w:rPr>
              <w:t xml:space="preserve">- </w:t>
            </w:r>
            <w:r>
              <w:rPr>
                <w:rStyle w:val="IndexLink"/>
                <w:rtl w:val="true"/>
              </w:rPr>
              <w:t>الکتاب المسطور فی شرح الرق المنشور فی معراج نبینا المنصور</w:t>
            </w:r>
            <w:r>
              <w:rPr>
                <w:rStyle w:val="IndexLink"/>
                <w:rtl w:val="true"/>
              </w:rPr>
              <w:tab/>
            </w:r>
            <w:r>
              <w:rPr>
                <w:rStyle w:val="IndexLink"/>
              </w:rPr>
              <w:t>346</w:t>
            </w:r>
          </w:hyperlink>
        </w:p>
        <w:p>
          <w:pPr>
            <w:pStyle w:val="Contents2"/>
            <w:tabs>
              <w:tab w:val="clear" w:pos="8743"/>
              <w:tab w:val="right" w:pos="9026" w:leader="dot"/>
            </w:tabs>
            <w:rPr/>
          </w:pPr>
          <w:hyperlink w:anchor="__RefHeading___Toc660064_73709187">
            <w:r>
              <w:rPr>
                <w:webHidden/>
                <w:rStyle w:val="IndexLink"/>
              </w:rPr>
              <w:t>1567</w:t>
            </w:r>
            <w:r>
              <w:rPr>
                <w:rStyle w:val="IndexLink"/>
                <w:rtl w:val="true"/>
              </w:rPr>
              <w:t xml:space="preserve">- </w:t>
            </w:r>
            <w:r>
              <w:rPr>
                <w:rStyle w:val="IndexLink"/>
                <w:rtl w:val="true"/>
              </w:rPr>
              <w:t>الکتب</w:t>
            </w:r>
            <w:r>
              <w:rPr>
                <w:rStyle w:val="IndexLink"/>
                <w:rtl w:val="true"/>
              </w:rPr>
              <w:tab/>
            </w:r>
            <w:r>
              <w:rPr>
                <w:rStyle w:val="IndexLink"/>
              </w:rPr>
              <w:t>347</w:t>
            </w:r>
          </w:hyperlink>
        </w:p>
        <w:p>
          <w:pPr>
            <w:pStyle w:val="Contents2"/>
            <w:tabs>
              <w:tab w:val="clear" w:pos="8743"/>
              <w:tab w:val="right" w:pos="9026" w:leader="dot"/>
            </w:tabs>
            <w:rPr/>
          </w:pPr>
          <w:hyperlink w:anchor="__RefHeading___Toc660066_73709187">
            <w:r>
              <w:rPr>
                <w:webHidden/>
                <w:rStyle w:val="IndexLink"/>
              </w:rPr>
              <w:t>1568</w:t>
            </w:r>
            <w:r>
              <w:rPr>
                <w:rStyle w:val="IndexLink"/>
                <w:rtl w:val="true"/>
              </w:rPr>
              <w:t xml:space="preserve">- </w:t>
            </w:r>
            <w:r>
              <w:rPr>
                <w:rStyle w:val="IndexLink"/>
                <w:rtl w:val="true"/>
              </w:rPr>
              <w:t>الکر و الفر</w:t>
            </w:r>
            <w:r>
              <w:rPr>
                <w:rStyle w:val="IndexLink"/>
                <w:rtl w:val="true"/>
              </w:rPr>
              <w:tab/>
            </w:r>
            <w:r>
              <w:rPr>
                <w:rStyle w:val="IndexLink"/>
              </w:rPr>
              <w:t>347</w:t>
            </w:r>
          </w:hyperlink>
        </w:p>
        <w:p>
          <w:pPr>
            <w:pStyle w:val="Contents2"/>
            <w:tabs>
              <w:tab w:val="clear" w:pos="8743"/>
              <w:tab w:val="right" w:pos="9026" w:leader="dot"/>
            </w:tabs>
            <w:rPr/>
          </w:pPr>
          <w:hyperlink w:anchor="__RefHeading___Toc660068_73709187">
            <w:r>
              <w:rPr>
                <w:webHidden/>
                <w:rStyle w:val="IndexLink"/>
              </w:rPr>
              <w:t>1569</w:t>
            </w:r>
            <w:r>
              <w:rPr>
                <w:rStyle w:val="IndexLink"/>
                <w:rtl w:val="true"/>
              </w:rPr>
              <w:t xml:space="preserve">- </w:t>
            </w:r>
            <w:r>
              <w:rPr>
                <w:rStyle w:val="IndexLink"/>
                <w:rtl w:val="true"/>
              </w:rPr>
              <w:t>الکر و الفر</w:t>
            </w:r>
            <w:r>
              <w:rPr>
                <w:rStyle w:val="IndexLink"/>
                <w:rtl w:val="true"/>
              </w:rPr>
              <w:tab/>
            </w:r>
            <w:r>
              <w:rPr>
                <w:rStyle w:val="IndexLink"/>
              </w:rPr>
              <w:t>347</w:t>
            </w:r>
          </w:hyperlink>
        </w:p>
        <w:p>
          <w:pPr>
            <w:pStyle w:val="Contents2"/>
            <w:tabs>
              <w:tab w:val="clear" w:pos="8743"/>
              <w:tab w:val="right" w:pos="9026" w:leader="dot"/>
            </w:tabs>
            <w:rPr/>
          </w:pPr>
          <w:hyperlink w:anchor="__RefHeading___Toc660070_73709187">
            <w:r>
              <w:rPr>
                <w:webHidden/>
                <w:rStyle w:val="IndexLink"/>
              </w:rPr>
              <w:t>1570</w:t>
            </w:r>
            <w:r>
              <w:rPr>
                <w:rStyle w:val="IndexLink"/>
                <w:rtl w:val="true"/>
              </w:rPr>
              <w:t xml:space="preserve">- </w:t>
            </w:r>
            <w:r>
              <w:rPr>
                <w:rStyle w:val="IndexLink"/>
                <w:rtl w:val="true"/>
              </w:rPr>
              <w:t>کشف الاستار عن وجه الکتب و الاسفار</w:t>
            </w:r>
            <w:r>
              <w:rPr>
                <w:rStyle w:val="IndexLink"/>
                <w:rtl w:val="true"/>
              </w:rPr>
              <w:tab/>
            </w:r>
            <w:r>
              <w:rPr>
                <w:rStyle w:val="IndexLink"/>
              </w:rPr>
              <w:t>347</w:t>
            </w:r>
          </w:hyperlink>
        </w:p>
        <w:p>
          <w:pPr>
            <w:pStyle w:val="Contents2"/>
            <w:tabs>
              <w:tab w:val="clear" w:pos="8743"/>
              <w:tab w:val="right" w:pos="9026" w:leader="dot"/>
            </w:tabs>
            <w:rPr/>
          </w:pPr>
          <w:hyperlink w:anchor="__RefHeading___Toc660072_73709187">
            <w:r>
              <w:rPr>
                <w:webHidden/>
                <w:rStyle w:val="IndexLink"/>
              </w:rPr>
              <w:t>1571</w:t>
            </w:r>
            <w:r>
              <w:rPr>
                <w:rStyle w:val="IndexLink"/>
                <w:rtl w:val="true"/>
              </w:rPr>
              <w:t xml:space="preserve">- </w:t>
            </w:r>
            <w:r>
              <w:rPr>
                <w:rStyle w:val="IndexLink"/>
                <w:rtl w:val="true"/>
              </w:rPr>
              <w:t>کفایة الایتام</w:t>
            </w:r>
            <w:r>
              <w:rPr>
                <w:rStyle w:val="IndexLink"/>
                <w:rtl w:val="true"/>
              </w:rPr>
              <w:tab/>
            </w:r>
            <w:r>
              <w:rPr>
                <w:rStyle w:val="IndexLink"/>
              </w:rPr>
              <w:t>347</w:t>
            </w:r>
          </w:hyperlink>
        </w:p>
        <w:p>
          <w:pPr>
            <w:pStyle w:val="Contents2"/>
            <w:tabs>
              <w:tab w:val="clear" w:pos="8743"/>
              <w:tab w:val="right" w:pos="9026" w:leader="dot"/>
            </w:tabs>
            <w:rPr/>
          </w:pPr>
          <w:hyperlink w:anchor="__RefHeading___Toc660074_73709187">
            <w:r>
              <w:rPr>
                <w:webHidden/>
                <w:rStyle w:val="IndexLink"/>
              </w:rPr>
              <w:t>1572</w:t>
            </w:r>
            <w:r>
              <w:rPr>
                <w:rStyle w:val="IndexLink"/>
                <w:rtl w:val="true"/>
              </w:rPr>
              <w:t xml:space="preserve">- </w:t>
            </w:r>
            <w:r>
              <w:rPr>
                <w:rStyle w:val="IndexLink"/>
                <w:rtl w:val="true"/>
              </w:rPr>
              <w:t>الکیمیاء و العمل الشمسی</w:t>
            </w:r>
            <w:r>
              <w:rPr>
                <w:rStyle w:val="IndexLink"/>
                <w:rtl w:val="true"/>
              </w:rPr>
              <w:tab/>
            </w:r>
            <w:r>
              <w:rPr>
                <w:rStyle w:val="IndexLink"/>
              </w:rPr>
              <w:t>348</w:t>
            </w:r>
          </w:hyperlink>
        </w:p>
        <w:p>
          <w:pPr>
            <w:pStyle w:val="Contents2"/>
            <w:tabs>
              <w:tab w:val="clear" w:pos="8743"/>
              <w:tab w:val="right" w:pos="9026" w:leader="dot"/>
            </w:tabs>
            <w:rPr/>
          </w:pPr>
          <w:hyperlink w:anchor="__RefHeading___Toc660076_73709187">
            <w:r>
              <w:rPr>
                <w:webHidden/>
                <w:rStyle w:val="IndexLink"/>
              </w:rPr>
              <w:t>1573</w:t>
            </w:r>
            <w:r>
              <w:rPr>
                <w:rStyle w:val="IndexLink"/>
                <w:rtl w:val="true"/>
              </w:rPr>
              <w:t xml:space="preserve">- </w:t>
            </w:r>
            <w:r>
              <w:rPr>
                <w:rStyle w:val="IndexLink"/>
                <w:rtl w:val="true"/>
              </w:rPr>
              <w:t>المبدأ و المعاد</w:t>
            </w:r>
            <w:r>
              <w:rPr>
                <w:rStyle w:val="IndexLink"/>
                <w:rtl w:val="true"/>
              </w:rPr>
              <w:tab/>
            </w:r>
            <w:r>
              <w:rPr>
                <w:rStyle w:val="IndexLink"/>
              </w:rPr>
              <w:t>348</w:t>
            </w:r>
          </w:hyperlink>
        </w:p>
        <w:p>
          <w:pPr>
            <w:pStyle w:val="Contents2"/>
            <w:tabs>
              <w:tab w:val="clear" w:pos="8743"/>
              <w:tab w:val="right" w:pos="9026" w:leader="dot"/>
            </w:tabs>
            <w:rPr/>
          </w:pPr>
          <w:hyperlink w:anchor="__RefHeading___Toc660078_73709187">
            <w:r>
              <w:rPr>
                <w:webHidden/>
                <w:rStyle w:val="IndexLink"/>
              </w:rPr>
              <w:t>1574</w:t>
            </w:r>
            <w:r>
              <w:rPr>
                <w:rStyle w:val="IndexLink"/>
                <w:rtl w:val="true"/>
              </w:rPr>
              <w:t xml:space="preserve">- </w:t>
            </w:r>
            <w:r>
              <w:rPr>
                <w:rStyle w:val="IndexLink"/>
                <w:rtl w:val="true"/>
              </w:rPr>
              <w:t>المخفی فی مناقب المهدی</w:t>
            </w:r>
            <w:r>
              <w:rPr>
                <w:rStyle w:val="IndexLink"/>
                <w:rtl w:val="true"/>
              </w:rPr>
              <w:tab/>
            </w:r>
            <w:r>
              <w:rPr>
                <w:rStyle w:val="IndexLink"/>
              </w:rPr>
              <w:t>348</w:t>
            </w:r>
          </w:hyperlink>
        </w:p>
        <w:p>
          <w:pPr>
            <w:pStyle w:val="Contents2"/>
            <w:tabs>
              <w:tab w:val="clear" w:pos="8743"/>
              <w:tab w:val="right" w:pos="9026" w:leader="dot"/>
            </w:tabs>
            <w:rPr/>
          </w:pPr>
          <w:hyperlink w:anchor="__RefHeading___Toc660080_73709187">
            <w:r>
              <w:rPr>
                <w:webHidden/>
                <w:rStyle w:val="IndexLink"/>
              </w:rPr>
              <w:t>1575</w:t>
            </w:r>
            <w:r>
              <w:rPr>
                <w:rStyle w:val="IndexLink"/>
                <w:rtl w:val="true"/>
              </w:rPr>
              <w:t xml:space="preserve">- </w:t>
            </w:r>
            <w:r>
              <w:rPr>
                <w:rStyle w:val="IndexLink"/>
                <w:rtl w:val="true"/>
              </w:rPr>
              <w:t>المذی</w:t>
            </w:r>
            <w:r>
              <w:rPr>
                <w:rStyle w:val="IndexLink"/>
                <w:rtl w:val="true"/>
              </w:rPr>
              <w:tab/>
            </w:r>
            <w:r>
              <w:rPr>
                <w:rStyle w:val="IndexLink"/>
              </w:rPr>
              <w:t>348</w:t>
            </w:r>
          </w:hyperlink>
        </w:p>
        <w:p>
          <w:pPr>
            <w:pStyle w:val="Contents2"/>
            <w:tabs>
              <w:tab w:val="clear" w:pos="8743"/>
              <w:tab w:val="right" w:pos="9026" w:leader="dot"/>
            </w:tabs>
            <w:rPr/>
          </w:pPr>
          <w:hyperlink w:anchor="__RefHeading___Toc660082_73709187">
            <w:r>
              <w:rPr>
                <w:webHidden/>
                <w:rStyle w:val="IndexLink"/>
              </w:rPr>
              <w:t>1576</w:t>
            </w:r>
            <w:r>
              <w:rPr>
                <w:rStyle w:val="IndexLink"/>
                <w:rtl w:val="true"/>
              </w:rPr>
              <w:t xml:space="preserve">- </w:t>
            </w:r>
            <w:r>
              <w:rPr>
                <w:rStyle w:val="IndexLink"/>
                <w:rtl w:val="true"/>
              </w:rPr>
              <w:t>المعراج</w:t>
            </w:r>
            <w:r>
              <w:rPr>
                <w:rStyle w:val="IndexLink"/>
                <w:rtl w:val="true"/>
              </w:rPr>
              <w:tab/>
            </w:r>
            <w:r>
              <w:rPr>
                <w:rStyle w:val="IndexLink"/>
              </w:rPr>
              <w:t>348</w:t>
            </w:r>
          </w:hyperlink>
        </w:p>
        <w:p>
          <w:pPr>
            <w:pStyle w:val="Contents2"/>
            <w:tabs>
              <w:tab w:val="clear" w:pos="8743"/>
              <w:tab w:val="right" w:pos="9026" w:leader="dot"/>
            </w:tabs>
            <w:rPr/>
          </w:pPr>
          <w:hyperlink w:anchor="__RefHeading___Toc660084_73709187">
            <w:r>
              <w:rPr>
                <w:webHidden/>
                <w:rStyle w:val="IndexLink"/>
              </w:rPr>
              <w:t>1577</w:t>
            </w:r>
            <w:r>
              <w:rPr>
                <w:rStyle w:val="IndexLink"/>
                <w:rtl w:val="true"/>
              </w:rPr>
              <w:t xml:space="preserve">- </w:t>
            </w:r>
            <w:r>
              <w:rPr>
                <w:rStyle w:val="IndexLink"/>
                <w:rtl w:val="true"/>
              </w:rPr>
              <w:t>من أشعة القرآن</w:t>
            </w:r>
            <w:r>
              <w:rPr>
                <w:rStyle w:val="IndexLink"/>
                <w:rtl w:val="true"/>
              </w:rPr>
              <w:tab/>
            </w:r>
            <w:r>
              <w:rPr>
                <w:rStyle w:val="IndexLink"/>
              </w:rPr>
              <w:t>349</w:t>
            </w:r>
          </w:hyperlink>
        </w:p>
        <w:p>
          <w:pPr>
            <w:pStyle w:val="Contents2"/>
            <w:tabs>
              <w:tab w:val="clear" w:pos="8743"/>
              <w:tab w:val="right" w:pos="9026" w:leader="dot"/>
            </w:tabs>
            <w:rPr/>
          </w:pPr>
          <w:hyperlink w:anchor="__RefHeading___Toc660086_73709187">
            <w:r>
              <w:rPr>
                <w:webHidden/>
                <w:rStyle w:val="IndexLink"/>
              </w:rPr>
              <w:t>1578</w:t>
            </w:r>
            <w:r>
              <w:rPr>
                <w:rStyle w:val="IndexLink"/>
                <w:rtl w:val="true"/>
              </w:rPr>
              <w:t xml:space="preserve">- </w:t>
            </w:r>
            <w:r>
              <w:rPr>
                <w:rStyle w:val="IndexLink"/>
                <w:rtl w:val="true"/>
              </w:rPr>
              <w:t>المنافع</w:t>
            </w:r>
            <w:r>
              <w:rPr>
                <w:rStyle w:val="IndexLink"/>
                <w:rtl w:val="true"/>
              </w:rPr>
              <w:tab/>
            </w:r>
            <w:r>
              <w:rPr>
                <w:rStyle w:val="IndexLink"/>
              </w:rPr>
              <w:t>349</w:t>
            </w:r>
          </w:hyperlink>
        </w:p>
        <w:p>
          <w:pPr>
            <w:pStyle w:val="Contents2"/>
            <w:tabs>
              <w:tab w:val="clear" w:pos="8743"/>
              <w:tab w:val="right" w:pos="9026" w:leader="dot"/>
            </w:tabs>
            <w:rPr/>
          </w:pPr>
          <w:hyperlink w:anchor="__RefHeading___Toc660088_73709187">
            <w:r>
              <w:rPr>
                <w:webHidden/>
                <w:rStyle w:val="IndexLink"/>
              </w:rPr>
              <w:t>1579</w:t>
            </w:r>
            <w:r>
              <w:rPr>
                <w:rStyle w:val="IndexLink"/>
                <w:rtl w:val="true"/>
              </w:rPr>
              <w:t xml:space="preserve">- </w:t>
            </w:r>
            <w:r>
              <w:rPr>
                <w:rStyle w:val="IndexLink"/>
                <w:rtl w:val="true"/>
              </w:rPr>
              <w:t>مناقب السبعین</w:t>
            </w:r>
            <w:r>
              <w:rPr>
                <w:rStyle w:val="IndexLink"/>
                <w:rtl w:val="true"/>
              </w:rPr>
              <w:tab/>
            </w:r>
            <w:r>
              <w:rPr>
                <w:rStyle w:val="IndexLink"/>
              </w:rPr>
              <w:t>349</w:t>
            </w:r>
          </w:hyperlink>
        </w:p>
        <w:p>
          <w:pPr>
            <w:pStyle w:val="Contents2"/>
            <w:tabs>
              <w:tab w:val="clear" w:pos="8743"/>
              <w:tab w:val="right" w:pos="9026" w:leader="dot"/>
            </w:tabs>
            <w:rPr/>
          </w:pPr>
          <w:hyperlink w:anchor="__RefHeading___Toc660090_73709187">
            <w:r>
              <w:rPr>
                <w:webHidden/>
                <w:rStyle w:val="IndexLink"/>
              </w:rPr>
              <w:t>1580</w:t>
            </w:r>
            <w:r>
              <w:rPr>
                <w:rStyle w:val="IndexLink"/>
                <w:rtl w:val="true"/>
              </w:rPr>
              <w:t xml:space="preserve">- </w:t>
            </w:r>
            <w:r>
              <w:rPr>
                <w:rStyle w:val="IndexLink"/>
                <w:rtl w:val="true"/>
              </w:rPr>
              <w:t>المیاه</w:t>
            </w:r>
            <w:r>
              <w:rPr>
                <w:rStyle w:val="IndexLink"/>
                <w:rtl w:val="true"/>
              </w:rPr>
              <w:tab/>
            </w:r>
            <w:r>
              <w:rPr>
                <w:rStyle w:val="IndexLink"/>
              </w:rPr>
              <w:t>349</w:t>
            </w:r>
          </w:hyperlink>
        </w:p>
        <w:p>
          <w:pPr>
            <w:pStyle w:val="Contents2"/>
            <w:tabs>
              <w:tab w:val="clear" w:pos="8743"/>
              <w:tab w:val="right" w:pos="9026" w:leader="dot"/>
            </w:tabs>
            <w:rPr/>
          </w:pPr>
          <w:hyperlink w:anchor="__RefHeading___Toc660092_73709187">
            <w:r>
              <w:rPr>
                <w:webHidden/>
                <w:rStyle w:val="IndexLink"/>
              </w:rPr>
              <w:t>1581</w:t>
            </w:r>
            <w:r>
              <w:rPr>
                <w:rStyle w:val="IndexLink"/>
                <w:rtl w:val="true"/>
              </w:rPr>
              <w:t xml:space="preserve">- </w:t>
            </w:r>
            <w:r>
              <w:rPr>
                <w:rStyle w:val="IndexLink"/>
                <w:rtl w:val="true"/>
              </w:rPr>
              <w:t>المیزان</w:t>
            </w:r>
            <w:r>
              <w:rPr>
                <w:rStyle w:val="IndexLink"/>
                <w:rtl w:val="true"/>
              </w:rPr>
              <w:tab/>
            </w:r>
            <w:r>
              <w:rPr>
                <w:rStyle w:val="IndexLink"/>
              </w:rPr>
              <w:t>349</w:t>
            </w:r>
          </w:hyperlink>
        </w:p>
        <w:p>
          <w:pPr>
            <w:pStyle w:val="Contents2"/>
            <w:tabs>
              <w:tab w:val="clear" w:pos="8743"/>
              <w:tab w:val="right" w:pos="9026" w:leader="dot"/>
            </w:tabs>
            <w:rPr/>
          </w:pPr>
          <w:hyperlink w:anchor="__RefHeading___Toc660094_73709187">
            <w:r>
              <w:rPr>
                <w:webHidden/>
                <w:rStyle w:val="IndexLink"/>
              </w:rPr>
              <w:t>1582</w:t>
            </w:r>
            <w:r>
              <w:rPr>
                <w:rStyle w:val="IndexLink"/>
                <w:rtl w:val="true"/>
              </w:rPr>
              <w:t xml:space="preserve">- </w:t>
            </w:r>
            <w:r>
              <w:rPr>
                <w:rStyle w:val="IndexLink"/>
                <w:rtl w:val="true"/>
              </w:rPr>
              <w:t>نادر شاه</w:t>
            </w:r>
            <w:r>
              <w:rPr>
                <w:rStyle w:val="IndexLink"/>
                <w:rtl w:val="true"/>
              </w:rPr>
              <w:tab/>
            </w:r>
            <w:r>
              <w:rPr>
                <w:rStyle w:val="IndexLink"/>
              </w:rPr>
              <w:t>350</w:t>
            </w:r>
          </w:hyperlink>
        </w:p>
        <w:p>
          <w:pPr>
            <w:pStyle w:val="Contents2"/>
            <w:tabs>
              <w:tab w:val="clear" w:pos="8743"/>
              <w:tab w:val="right" w:pos="9026" w:leader="dot"/>
            </w:tabs>
            <w:rPr/>
          </w:pPr>
          <w:hyperlink w:anchor="__RefHeading___Toc660096_73709187">
            <w:r>
              <w:rPr>
                <w:webHidden/>
                <w:rStyle w:val="IndexLink"/>
              </w:rPr>
              <w:t>1583</w:t>
            </w:r>
            <w:r>
              <w:rPr>
                <w:rStyle w:val="IndexLink"/>
                <w:rtl w:val="true"/>
              </w:rPr>
              <w:t xml:space="preserve">- </w:t>
            </w:r>
            <w:r>
              <w:rPr>
                <w:rStyle w:val="IndexLink"/>
                <w:rtl w:val="true"/>
              </w:rPr>
              <w:t>الواحد</w:t>
            </w:r>
            <w:r>
              <w:rPr>
                <w:rStyle w:val="IndexLink"/>
                <w:rtl w:val="true"/>
              </w:rPr>
              <w:tab/>
            </w:r>
            <w:r>
              <w:rPr>
                <w:rStyle w:val="IndexLink"/>
              </w:rPr>
              <w:t>350</w:t>
            </w:r>
          </w:hyperlink>
        </w:p>
        <w:p>
          <w:pPr>
            <w:pStyle w:val="Contents2"/>
            <w:tabs>
              <w:tab w:val="clear" w:pos="8743"/>
              <w:tab w:val="right" w:pos="9026" w:leader="dot"/>
            </w:tabs>
            <w:rPr/>
          </w:pPr>
          <w:hyperlink w:anchor="__RefHeading___Toc660098_73709187">
            <w:r>
              <w:rPr>
                <w:webHidden/>
                <w:rStyle w:val="IndexLink"/>
              </w:rPr>
              <w:t>1584</w:t>
            </w:r>
            <w:r>
              <w:rPr>
                <w:rStyle w:val="IndexLink"/>
                <w:rtl w:val="true"/>
              </w:rPr>
              <w:t xml:space="preserve">- </w:t>
            </w:r>
            <w:r>
              <w:rPr>
                <w:rStyle w:val="IndexLink"/>
                <w:rtl w:val="true"/>
              </w:rPr>
              <w:t>الوسائل و المسائل</w:t>
            </w:r>
            <w:r>
              <w:rPr>
                <w:rStyle w:val="IndexLink"/>
                <w:rtl w:val="true"/>
              </w:rPr>
              <w:tab/>
            </w:r>
            <w:r>
              <w:rPr>
                <w:rStyle w:val="IndexLink"/>
              </w:rPr>
              <w:t>350</w:t>
            </w:r>
          </w:hyperlink>
        </w:p>
        <w:p>
          <w:pPr>
            <w:pStyle w:val="Contents2"/>
            <w:tabs>
              <w:tab w:val="clear" w:pos="8743"/>
              <w:tab w:val="right" w:pos="9026" w:leader="dot"/>
            </w:tabs>
            <w:rPr/>
          </w:pPr>
          <w:hyperlink w:anchor="__RefHeading___Toc660100_73709187">
            <w:r>
              <w:rPr>
                <w:webHidden/>
                <w:rStyle w:val="IndexLink"/>
              </w:rPr>
              <w:t>1585</w:t>
            </w:r>
            <w:r>
              <w:rPr>
                <w:rStyle w:val="IndexLink"/>
                <w:rtl w:val="true"/>
              </w:rPr>
              <w:t xml:space="preserve">- </w:t>
            </w:r>
            <w:r>
              <w:rPr>
                <w:rStyle w:val="IndexLink"/>
                <w:rtl w:val="true"/>
              </w:rPr>
              <w:t>الهیئة</w:t>
            </w:r>
            <w:r>
              <w:rPr>
                <w:rStyle w:val="IndexLink"/>
                <w:rtl w:val="true"/>
              </w:rPr>
              <w:tab/>
            </w:r>
            <w:r>
              <w:rPr>
                <w:rStyle w:val="IndexLink"/>
              </w:rPr>
              <w:t>350</w:t>
            </w:r>
          </w:hyperlink>
        </w:p>
        <w:p>
          <w:pPr>
            <w:pStyle w:val="Contents2"/>
            <w:tabs>
              <w:tab w:val="clear" w:pos="8743"/>
              <w:tab w:val="right" w:pos="9026" w:leader="dot"/>
            </w:tabs>
            <w:rPr/>
          </w:pPr>
          <w:hyperlink w:anchor="__RefHeading___Toc660102_73709187">
            <w:r>
              <w:rPr>
                <w:webHidden/>
                <w:rStyle w:val="IndexLink"/>
                <w:rtl w:val="true"/>
              </w:rPr>
              <w:t>الفهارس‏</w:t>
            </w:r>
            <w:r>
              <w:rPr>
                <w:rStyle w:val="IndexLink"/>
                <w:rtl w:val="true"/>
              </w:rPr>
              <w:tab/>
            </w:r>
            <w:r>
              <w:rPr>
                <w:rStyle w:val="IndexLink"/>
              </w:rPr>
              <w:t>351</w:t>
            </w:r>
          </w:hyperlink>
        </w:p>
        <w:p>
          <w:pPr>
            <w:pStyle w:val="Contents3"/>
            <w:tabs>
              <w:tab w:val="clear" w:pos="8459"/>
              <w:tab w:val="right" w:pos="9026" w:leader="dot"/>
            </w:tabs>
            <w:rPr/>
          </w:pPr>
          <w:hyperlink w:anchor="__RefHeading___Toc660104_73709187">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660106_73709187">
            <w:r>
              <w:rPr>
                <w:webHidden/>
                <w:rStyle w:val="IndexLink"/>
                <w:rtl w:val="true"/>
              </w:rPr>
              <w:t>الفهرس الموضوعی للکتب‏</w:t>
            </w:r>
            <w:r>
              <w:rPr>
                <w:rStyle w:val="IndexLink"/>
                <w:rtl w:val="true"/>
              </w:rPr>
              <w:tab/>
            </w:r>
            <w:r>
              <w:rPr>
                <w:rStyle w:val="IndexLink"/>
              </w:rPr>
              <w:t>352</w:t>
            </w:r>
          </w:hyperlink>
        </w:p>
        <w:p>
          <w:pPr>
            <w:pStyle w:val="Contents4"/>
            <w:tabs>
              <w:tab w:val="clear" w:pos="8176"/>
              <w:tab w:val="right" w:pos="9026" w:leader="dot"/>
            </w:tabs>
            <w:rPr/>
          </w:pPr>
          <w:hyperlink w:anchor="__RefHeading___Toc660108_73709187">
            <w:r>
              <w:rPr>
                <w:webHidden/>
                <w:rStyle w:val="IndexLink"/>
                <w:rtl w:val="true"/>
              </w:rPr>
              <w:t>تفسیر القرآن الکریم‏</w:t>
            </w:r>
            <w:r>
              <w:rPr>
                <w:rStyle w:val="IndexLink"/>
                <w:rtl w:val="true"/>
              </w:rPr>
              <w:tab/>
            </w:r>
            <w:r>
              <w:rPr>
                <w:rStyle w:val="IndexLink"/>
              </w:rPr>
              <w:t>352</w:t>
            </w:r>
          </w:hyperlink>
        </w:p>
        <w:p>
          <w:pPr>
            <w:pStyle w:val="Contents4"/>
            <w:tabs>
              <w:tab w:val="clear" w:pos="8176"/>
              <w:tab w:val="right" w:pos="9026" w:leader="dot"/>
            </w:tabs>
            <w:rPr/>
          </w:pPr>
          <w:hyperlink w:anchor="__RefHeading___Toc660110_73709187">
            <w:r>
              <w:rPr>
                <w:webHidden/>
                <w:rStyle w:val="IndexLink"/>
                <w:rtl w:val="true"/>
              </w:rPr>
              <w:t>القراءات و التجوید</w:t>
            </w:r>
            <w:r>
              <w:rPr>
                <w:rStyle w:val="IndexLink"/>
                <w:rtl w:val="true"/>
              </w:rPr>
              <w:tab/>
            </w:r>
            <w:r>
              <w:rPr>
                <w:rStyle w:val="IndexLink"/>
              </w:rPr>
              <w:t>354</w:t>
            </w:r>
          </w:hyperlink>
        </w:p>
        <w:p>
          <w:pPr>
            <w:pStyle w:val="Contents4"/>
            <w:tabs>
              <w:tab w:val="clear" w:pos="8176"/>
              <w:tab w:val="right" w:pos="9026" w:leader="dot"/>
            </w:tabs>
            <w:rPr/>
          </w:pPr>
          <w:hyperlink w:anchor="__RefHeading___Toc660112_73709187">
            <w:r>
              <w:rPr>
                <w:webHidden/>
                <w:rStyle w:val="IndexLink"/>
                <w:rtl w:val="true"/>
              </w:rPr>
              <w:t>علوم القرآن‏</w:t>
            </w:r>
            <w:r>
              <w:rPr>
                <w:rStyle w:val="IndexLink"/>
                <w:rtl w:val="true"/>
              </w:rPr>
              <w:tab/>
            </w:r>
            <w:r>
              <w:rPr>
                <w:rStyle w:val="IndexLink"/>
              </w:rPr>
              <w:t>354</w:t>
            </w:r>
          </w:hyperlink>
        </w:p>
        <w:p>
          <w:pPr>
            <w:pStyle w:val="Contents4"/>
            <w:tabs>
              <w:tab w:val="clear" w:pos="8176"/>
              <w:tab w:val="right" w:pos="9026" w:leader="dot"/>
            </w:tabs>
            <w:rPr/>
          </w:pPr>
          <w:hyperlink w:anchor="__RefHeading___Toc660114_73709187">
            <w:r>
              <w:rPr>
                <w:webHidden/>
                <w:rStyle w:val="IndexLink"/>
                <w:rtl w:val="true"/>
              </w:rPr>
              <w:t>الحدیث‏</w:t>
            </w:r>
            <w:r>
              <w:rPr>
                <w:rStyle w:val="IndexLink"/>
                <w:rtl w:val="true"/>
              </w:rPr>
              <w:tab/>
            </w:r>
            <w:r>
              <w:rPr>
                <w:rStyle w:val="IndexLink"/>
              </w:rPr>
              <w:t>356</w:t>
            </w:r>
          </w:hyperlink>
        </w:p>
        <w:p>
          <w:pPr>
            <w:pStyle w:val="Contents4"/>
            <w:tabs>
              <w:tab w:val="clear" w:pos="8176"/>
              <w:tab w:val="right" w:pos="9026" w:leader="dot"/>
            </w:tabs>
            <w:rPr/>
          </w:pPr>
          <w:hyperlink w:anchor="__RefHeading___Toc660116_73709187">
            <w:r>
              <w:rPr>
                <w:webHidden/>
                <w:rStyle w:val="IndexLink"/>
                <w:rtl w:val="true"/>
              </w:rPr>
              <w:t>اجازات الحدیث‏</w:t>
            </w:r>
            <w:r>
              <w:rPr>
                <w:rStyle w:val="IndexLink"/>
                <w:rtl w:val="true"/>
              </w:rPr>
              <w:tab/>
            </w:r>
            <w:r>
              <w:rPr>
                <w:rStyle w:val="IndexLink"/>
              </w:rPr>
              <w:t>357</w:t>
            </w:r>
          </w:hyperlink>
        </w:p>
        <w:p>
          <w:pPr>
            <w:pStyle w:val="Contents4"/>
            <w:tabs>
              <w:tab w:val="clear" w:pos="8176"/>
              <w:tab w:val="right" w:pos="9026" w:leader="dot"/>
            </w:tabs>
            <w:rPr/>
          </w:pPr>
          <w:hyperlink w:anchor="__RefHeading___Toc660118_73709187">
            <w:r>
              <w:rPr>
                <w:webHidden/>
                <w:rStyle w:val="IndexLink"/>
                <w:rtl w:val="true"/>
              </w:rPr>
              <w:t>الکلام و العقائد</w:t>
            </w:r>
            <w:r>
              <w:rPr>
                <w:rStyle w:val="IndexLink"/>
                <w:rtl w:val="true"/>
              </w:rPr>
              <w:tab/>
            </w:r>
            <w:r>
              <w:rPr>
                <w:rStyle w:val="IndexLink"/>
              </w:rPr>
              <w:t>357</w:t>
            </w:r>
          </w:hyperlink>
        </w:p>
        <w:p>
          <w:pPr>
            <w:pStyle w:val="Contents4"/>
            <w:tabs>
              <w:tab w:val="clear" w:pos="8176"/>
              <w:tab w:val="right" w:pos="9026" w:leader="dot"/>
            </w:tabs>
            <w:rPr/>
          </w:pPr>
          <w:hyperlink w:anchor="__RefHeading___Toc660120_73709187">
            <w:r>
              <w:rPr>
                <w:webHidden/>
                <w:rStyle w:val="IndexLink"/>
                <w:rtl w:val="true"/>
              </w:rPr>
              <w:t>الفلسفة</w:t>
            </w:r>
            <w:r>
              <w:rPr>
                <w:rStyle w:val="IndexLink"/>
                <w:rtl w:val="true"/>
              </w:rPr>
              <w:tab/>
            </w:r>
            <w:r>
              <w:rPr>
                <w:rStyle w:val="IndexLink"/>
              </w:rPr>
              <w:t>360</w:t>
            </w:r>
          </w:hyperlink>
        </w:p>
        <w:p>
          <w:pPr>
            <w:pStyle w:val="Contents4"/>
            <w:tabs>
              <w:tab w:val="clear" w:pos="8176"/>
              <w:tab w:val="right" w:pos="9026" w:leader="dot"/>
            </w:tabs>
            <w:rPr/>
          </w:pPr>
          <w:hyperlink w:anchor="__RefHeading___Toc660122_73709187">
            <w:r>
              <w:rPr>
                <w:webHidden/>
                <w:rStyle w:val="IndexLink"/>
                <w:rtl w:val="true"/>
              </w:rPr>
              <w:t>المنطق‏</w:t>
            </w:r>
            <w:r>
              <w:rPr>
                <w:rStyle w:val="IndexLink"/>
                <w:rtl w:val="true"/>
              </w:rPr>
              <w:tab/>
            </w:r>
            <w:r>
              <w:rPr>
                <w:rStyle w:val="IndexLink"/>
              </w:rPr>
              <w:t>362</w:t>
            </w:r>
          </w:hyperlink>
        </w:p>
        <w:p>
          <w:pPr>
            <w:pStyle w:val="Contents4"/>
            <w:tabs>
              <w:tab w:val="clear" w:pos="8176"/>
              <w:tab w:val="right" w:pos="9026" w:leader="dot"/>
            </w:tabs>
            <w:rPr/>
          </w:pPr>
          <w:hyperlink w:anchor="__RefHeading___Toc660124_73709187">
            <w:r>
              <w:rPr>
                <w:webHidden/>
                <w:rStyle w:val="IndexLink"/>
                <w:rtl w:val="true"/>
              </w:rPr>
              <w:t>حول الاسلام‏</w:t>
            </w:r>
            <w:r>
              <w:rPr>
                <w:rStyle w:val="IndexLink"/>
                <w:rtl w:val="true"/>
              </w:rPr>
              <w:tab/>
            </w:r>
            <w:r>
              <w:rPr>
                <w:rStyle w:val="IndexLink"/>
              </w:rPr>
              <w:t>362</w:t>
            </w:r>
          </w:hyperlink>
        </w:p>
        <w:p>
          <w:pPr>
            <w:pStyle w:val="Contents4"/>
            <w:tabs>
              <w:tab w:val="clear" w:pos="8176"/>
              <w:tab w:val="right" w:pos="9026" w:leader="dot"/>
            </w:tabs>
            <w:rPr/>
          </w:pPr>
          <w:hyperlink w:anchor="__RefHeading___Toc660126_73709187">
            <w:r>
              <w:rPr>
                <w:webHidden/>
                <w:rStyle w:val="IndexLink"/>
                <w:rtl w:val="true"/>
              </w:rPr>
              <w:t>الفقه‏</w:t>
            </w:r>
            <w:r>
              <w:rPr>
                <w:rStyle w:val="IndexLink"/>
                <w:rtl w:val="true"/>
              </w:rPr>
              <w:tab/>
            </w:r>
            <w:r>
              <w:rPr>
                <w:rStyle w:val="IndexLink"/>
              </w:rPr>
              <w:t>362</w:t>
            </w:r>
          </w:hyperlink>
        </w:p>
        <w:p>
          <w:pPr>
            <w:pStyle w:val="Contents4"/>
            <w:tabs>
              <w:tab w:val="clear" w:pos="8176"/>
              <w:tab w:val="right" w:pos="9026" w:leader="dot"/>
            </w:tabs>
            <w:rPr/>
          </w:pPr>
          <w:hyperlink w:anchor="__RefHeading___Toc660128_73709187">
            <w:r>
              <w:rPr>
                <w:webHidden/>
                <w:rStyle w:val="IndexLink"/>
                <w:rtl w:val="true"/>
              </w:rPr>
              <w:t>اصول الفقه‏</w:t>
            </w:r>
            <w:r>
              <w:rPr>
                <w:rStyle w:val="IndexLink"/>
                <w:rtl w:val="true"/>
              </w:rPr>
              <w:tab/>
            </w:r>
            <w:r>
              <w:rPr>
                <w:rStyle w:val="IndexLink"/>
              </w:rPr>
              <w:t>366</w:t>
            </w:r>
          </w:hyperlink>
        </w:p>
        <w:p>
          <w:pPr>
            <w:pStyle w:val="Contents4"/>
            <w:tabs>
              <w:tab w:val="clear" w:pos="8176"/>
              <w:tab w:val="right" w:pos="9026" w:leader="dot"/>
            </w:tabs>
            <w:rPr/>
          </w:pPr>
          <w:hyperlink w:anchor="__RefHeading___Toc660130_73709187">
            <w:r>
              <w:rPr>
                <w:webHidden/>
                <w:rStyle w:val="IndexLink"/>
                <w:rtl w:val="true"/>
              </w:rPr>
              <w:t>العرفان و التصوف‏</w:t>
            </w:r>
            <w:r>
              <w:rPr>
                <w:rStyle w:val="IndexLink"/>
                <w:rtl w:val="true"/>
              </w:rPr>
              <w:tab/>
            </w:r>
            <w:r>
              <w:rPr>
                <w:rStyle w:val="IndexLink"/>
              </w:rPr>
              <w:t>368</w:t>
            </w:r>
          </w:hyperlink>
        </w:p>
        <w:p>
          <w:pPr>
            <w:pStyle w:val="Contents4"/>
            <w:tabs>
              <w:tab w:val="clear" w:pos="8176"/>
              <w:tab w:val="right" w:pos="9026" w:leader="dot"/>
            </w:tabs>
            <w:rPr/>
          </w:pPr>
          <w:hyperlink w:anchor="__RefHeading___Toc660132_73709187">
            <w:r>
              <w:rPr>
                <w:webHidden/>
                <w:rStyle w:val="IndexLink"/>
                <w:rtl w:val="true"/>
              </w:rPr>
              <w:t>الاخلاق‏</w:t>
            </w:r>
            <w:r>
              <w:rPr>
                <w:rStyle w:val="IndexLink"/>
                <w:rtl w:val="true"/>
              </w:rPr>
              <w:tab/>
            </w:r>
            <w:r>
              <w:rPr>
                <w:rStyle w:val="IndexLink"/>
              </w:rPr>
              <w:t>369</w:t>
            </w:r>
          </w:hyperlink>
        </w:p>
        <w:p>
          <w:pPr>
            <w:pStyle w:val="Contents4"/>
            <w:tabs>
              <w:tab w:val="clear" w:pos="8176"/>
              <w:tab w:val="right" w:pos="9026" w:leader="dot"/>
            </w:tabs>
            <w:rPr/>
          </w:pPr>
          <w:hyperlink w:anchor="__RefHeading___Toc660134_73709187">
            <w:r>
              <w:rPr>
                <w:webHidden/>
                <w:rStyle w:val="IndexLink"/>
                <w:rtl w:val="true"/>
              </w:rPr>
              <w:t>الادعیة و الزیارات‏</w:t>
            </w:r>
            <w:r>
              <w:rPr>
                <w:rStyle w:val="IndexLink"/>
                <w:rtl w:val="true"/>
              </w:rPr>
              <w:tab/>
            </w:r>
            <w:r>
              <w:rPr>
                <w:rStyle w:val="IndexLink"/>
              </w:rPr>
              <w:t>370</w:t>
            </w:r>
          </w:hyperlink>
        </w:p>
        <w:p>
          <w:pPr>
            <w:pStyle w:val="Contents4"/>
            <w:tabs>
              <w:tab w:val="clear" w:pos="8176"/>
              <w:tab w:val="right" w:pos="9026" w:leader="dot"/>
            </w:tabs>
            <w:rPr/>
          </w:pPr>
          <w:hyperlink w:anchor="__RefHeading___Toc660136_73709187">
            <w:r>
              <w:rPr>
                <w:webHidden/>
                <w:rStyle w:val="IndexLink"/>
                <w:rtl w:val="true"/>
              </w:rPr>
              <w:t>الکتب الادبیة</w:t>
            </w:r>
            <w:r>
              <w:rPr>
                <w:rStyle w:val="IndexLink"/>
                <w:rtl w:val="true"/>
              </w:rPr>
              <w:tab/>
            </w:r>
            <w:r>
              <w:rPr>
                <w:rStyle w:val="IndexLink"/>
              </w:rPr>
              <w:t>372</w:t>
            </w:r>
          </w:hyperlink>
        </w:p>
        <w:p>
          <w:pPr>
            <w:pStyle w:val="Contents4"/>
            <w:tabs>
              <w:tab w:val="clear" w:pos="8176"/>
              <w:tab w:val="right" w:pos="9026" w:leader="dot"/>
            </w:tabs>
            <w:rPr/>
          </w:pPr>
          <w:hyperlink w:anchor="__RefHeading___Toc660138_73709187">
            <w:r>
              <w:rPr>
                <w:webHidden/>
                <w:rStyle w:val="IndexLink"/>
                <w:rtl w:val="true"/>
              </w:rPr>
              <w:t>النحو و التصریف‏</w:t>
            </w:r>
            <w:r>
              <w:rPr>
                <w:rStyle w:val="IndexLink"/>
                <w:rtl w:val="true"/>
              </w:rPr>
              <w:tab/>
            </w:r>
            <w:r>
              <w:rPr>
                <w:rStyle w:val="IndexLink"/>
              </w:rPr>
              <w:t>372</w:t>
            </w:r>
          </w:hyperlink>
        </w:p>
        <w:p>
          <w:pPr>
            <w:pStyle w:val="Contents4"/>
            <w:tabs>
              <w:tab w:val="clear" w:pos="8176"/>
              <w:tab w:val="right" w:pos="9026" w:leader="dot"/>
            </w:tabs>
            <w:rPr/>
          </w:pPr>
          <w:hyperlink w:anchor="__RefHeading___Toc660140_73709187">
            <w:r>
              <w:rPr>
                <w:webHidden/>
                <w:rStyle w:val="IndexLink"/>
                <w:rtl w:val="true"/>
              </w:rPr>
              <w:t>العلوم الادبیة</w:t>
            </w:r>
            <w:r>
              <w:rPr>
                <w:rStyle w:val="IndexLink"/>
                <w:rtl w:val="true"/>
              </w:rPr>
              <w:tab/>
            </w:r>
            <w:r>
              <w:rPr>
                <w:rStyle w:val="IndexLink"/>
              </w:rPr>
              <w:t>374</w:t>
            </w:r>
          </w:hyperlink>
        </w:p>
        <w:p>
          <w:pPr>
            <w:pStyle w:val="Contents4"/>
            <w:tabs>
              <w:tab w:val="clear" w:pos="8176"/>
              <w:tab w:val="right" w:pos="9026" w:leader="dot"/>
            </w:tabs>
            <w:rPr/>
          </w:pPr>
          <w:hyperlink w:anchor="__RefHeading___Toc660142_73709187">
            <w:r>
              <w:rPr>
                <w:webHidden/>
                <w:rStyle w:val="IndexLink"/>
                <w:rtl w:val="true"/>
              </w:rPr>
              <w:t>اللغة</w:t>
            </w:r>
            <w:r>
              <w:rPr>
                <w:rStyle w:val="IndexLink"/>
                <w:rtl w:val="true"/>
              </w:rPr>
              <w:tab/>
            </w:r>
            <w:r>
              <w:rPr>
                <w:rStyle w:val="IndexLink"/>
              </w:rPr>
              <w:t>374</w:t>
            </w:r>
          </w:hyperlink>
        </w:p>
        <w:p>
          <w:pPr>
            <w:pStyle w:val="Contents4"/>
            <w:tabs>
              <w:tab w:val="clear" w:pos="8176"/>
              <w:tab w:val="right" w:pos="9026" w:leader="dot"/>
            </w:tabs>
            <w:rPr/>
          </w:pPr>
          <w:hyperlink w:anchor="__RefHeading___Toc660144_73709187">
            <w:r>
              <w:rPr>
                <w:webHidden/>
                <w:rStyle w:val="IndexLink"/>
                <w:rtl w:val="true"/>
              </w:rPr>
              <w:t>الشعر</w:t>
            </w:r>
            <w:r>
              <w:rPr>
                <w:rStyle w:val="IndexLink"/>
                <w:rtl w:val="true"/>
              </w:rPr>
              <w:tab/>
            </w:r>
            <w:r>
              <w:rPr>
                <w:rStyle w:val="IndexLink"/>
              </w:rPr>
              <w:t>374</w:t>
            </w:r>
          </w:hyperlink>
        </w:p>
        <w:p>
          <w:pPr>
            <w:pStyle w:val="Contents4"/>
            <w:tabs>
              <w:tab w:val="clear" w:pos="8176"/>
              <w:tab w:val="right" w:pos="9026" w:leader="dot"/>
            </w:tabs>
            <w:rPr/>
          </w:pPr>
          <w:hyperlink w:anchor="__RefHeading___Toc660146_73709187">
            <w:r>
              <w:rPr>
                <w:webHidden/>
                <w:rStyle w:val="IndexLink"/>
                <w:rtl w:val="true"/>
              </w:rPr>
              <w:t>القصص و الحکایات‏</w:t>
            </w:r>
            <w:r>
              <w:rPr>
                <w:rStyle w:val="IndexLink"/>
                <w:rtl w:val="true"/>
              </w:rPr>
              <w:tab/>
            </w:r>
            <w:r>
              <w:rPr>
                <w:rStyle w:val="IndexLink"/>
              </w:rPr>
              <w:t>378</w:t>
            </w:r>
          </w:hyperlink>
        </w:p>
        <w:p>
          <w:pPr>
            <w:pStyle w:val="Contents4"/>
            <w:tabs>
              <w:tab w:val="clear" w:pos="8176"/>
              <w:tab w:val="right" w:pos="9026" w:leader="dot"/>
            </w:tabs>
            <w:rPr/>
          </w:pPr>
          <w:hyperlink w:anchor="__RefHeading___Toc660148_73709187">
            <w:r>
              <w:rPr>
                <w:webHidden/>
                <w:rStyle w:val="IndexLink"/>
                <w:rtl w:val="true"/>
              </w:rPr>
              <w:t>التاریخ‏</w:t>
            </w:r>
            <w:r>
              <w:rPr>
                <w:rStyle w:val="IndexLink"/>
                <w:rtl w:val="true"/>
              </w:rPr>
              <w:tab/>
            </w:r>
            <w:r>
              <w:rPr>
                <w:rStyle w:val="IndexLink"/>
              </w:rPr>
              <w:t>378</w:t>
            </w:r>
          </w:hyperlink>
        </w:p>
        <w:p>
          <w:pPr>
            <w:pStyle w:val="Contents4"/>
            <w:tabs>
              <w:tab w:val="clear" w:pos="8176"/>
              <w:tab w:val="right" w:pos="9026" w:leader="dot"/>
            </w:tabs>
            <w:rPr/>
          </w:pPr>
          <w:hyperlink w:anchor="__RefHeading___Toc660150_73709187">
            <w:r>
              <w:rPr>
                <w:webHidden/>
                <w:rStyle w:val="IndexLink"/>
                <w:rtl w:val="true"/>
              </w:rPr>
              <w:t>تاریخ المعصومین علیهم السلام‏</w:t>
            </w:r>
            <w:r>
              <w:rPr>
                <w:rStyle w:val="IndexLink"/>
                <w:rtl w:val="true"/>
              </w:rPr>
              <w:tab/>
            </w:r>
            <w:r>
              <w:rPr>
                <w:rStyle w:val="IndexLink"/>
              </w:rPr>
              <w:t>382</w:t>
            </w:r>
          </w:hyperlink>
        </w:p>
        <w:p>
          <w:pPr>
            <w:pStyle w:val="Contents4"/>
            <w:tabs>
              <w:tab w:val="clear" w:pos="8176"/>
              <w:tab w:val="right" w:pos="9026" w:leader="dot"/>
            </w:tabs>
            <w:rPr/>
          </w:pPr>
          <w:hyperlink w:anchor="__RefHeading___Toc660152_73709187">
            <w:r>
              <w:rPr>
                <w:webHidden/>
                <w:rStyle w:val="IndexLink"/>
                <w:rtl w:val="true"/>
              </w:rPr>
              <w:t>التراجم و الرجال‏</w:t>
            </w:r>
            <w:r>
              <w:rPr>
                <w:rStyle w:val="IndexLink"/>
                <w:rtl w:val="true"/>
              </w:rPr>
              <w:tab/>
            </w:r>
            <w:r>
              <w:rPr>
                <w:rStyle w:val="IndexLink"/>
              </w:rPr>
              <w:t>383</w:t>
            </w:r>
          </w:hyperlink>
        </w:p>
        <w:p>
          <w:pPr>
            <w:pStyle w:val="Contents4"/>
            <w:tabs>
              <w:tab w:val="clear" w:pos="8176"/>
              <w:tab w:val="right" w:pos="9026" w:leader="dot"/>
            </w:tabs>
            <w:rPr/>
          </w:pPr>
          <w:hyperlink w:anchor="__RefHeading___Toc660154_73709187">
            <w:r>
              <w:rPr>
                <w:webHidden/>
                <w:rStyle w:val="IndexLink"/>
                <w:rtl w:val="true"/>
              </w:rPr>
              <w:t>الجغرافیا و البلدان‏</w:t>
            </w:r>
            <w:r>
              <w:rPr>
                <w:rStyle w:val="IndexLink"/>
                <w:rtl w:val="true"/>
              </w:rPr>
              <w:tab/>
            </w:r>
            <w:r>
              <w:rPr>
                <w:rStyle w:val="IndexLink"/>
              </w:rPr>
              <w:t>388</w:t>
            </w:r>
          </w:hyperlink>
        </w:p>
        <w:p>
          <w:pPr>
            <w:pStyle w:val="Contents4"/>
            <w:tabs>
              <w:tab w:val="clear" w:pos="8176"/>
              <w:tab w:val="right" w:pos="9026" w:leader="dot"/>
            </w:tabs>
            <w:rPr/>
          </w:pPr>
          <w:hyperlink w:anchor="__RefHeading___Toc660156_73709187">
            <w:r>
              <w:rPr>
                <w:webHidden/>
                <w:rStyle w:val="IndexLink"/>
                <w:rtl w:val="true"/>
              </w:rPr>
              <w:t>الجرائد و المجلات‏</w:t>
            </w:r>
            <w:r>
              <w:rPr>
                <w:rStyle w:val="IndexLink"/>
                <w:rtl w:val="true"/>
              </w:rPr>
              <w:tab/>
            </w:r>
            <w:r>
              <w:rPr>
                <w:rStyle w:val="IndexLink"/>
              </w:rPr>
              <w:t>390</w:t>
            </w:r>
          </w:hyperlink>
        </w:p>
        <w:p>
          <w:pPr>
            <w:pStyle w:val="Contents4"/>
            <w:tabs>
              <w:tab w:val="clear" w:pos="8176"/>
              <w:tab w:val="right" w:pos="9026" w:leader="dot"/>
            </w:tabs>
            <w:rPr/>
          </w:pPr>
          <w:hyperlink w:anchor="__RefHeading___Toc660158_73709187">
            <w:r>
              <w:rPr>
                <w:webHidden/>
                <w:rStyle w:val="IndexLink"/>
                <w:rtl w:val="true"/>
              </w:rPr>
              <w:t>الطب‏</w:t>
            </w:r>
            <w:r>
              <w:rPr>
                <w:rStyle w:val="IndexLink"/>
                <w:rtl w:val="true"/>
              </w:rPr>
              <w:tab/>
            </w:r>
            <w:r>
              <w:rPr>
                <w:rStyle w:val="IndexLink"/>
              </w:rPr>
              <w:t>390</w:t>
            </w:r>
          </w:hyperlink>
        </w:p>
        <w:p>
          <w:pPr>
            <w:pStyle w:val="Contents4"/>
            <w:tabs>
              <w:tab w:val="clear" w:pos="8176"/>
              <w:tab w:val="right" w:pos="9026" w:leader="dot"/>
            </w:tabs>
            <w:rPr/>
          </w:pPr>
          <w:hyperlink w:anchor="__RefHeading___Toc660160_73709187">
            <w:r>
              <w:rPr>
                <w:webHidden/>
                <w:rStyle w:val="IndexLink"/>
                <w:rtl w:val="true"/>
              </w:rPr>
              <w:t>الفلک و النجوم‏</w:t>
            </w:r>
            <w:r>
              <w:rPr>
                <w:rStyle w:val="IndexLink"/>
                <w:rtl w:val="true"/>
              </w:rPr>
              <w:tab/>
            </w:r>
            <w:r>
              <w:rPr>
                <w:rStyle w:val="IndexLink"/>
              </w:rPr>
              <w:t>390</w:t>
            </w:r>
          </w:hyperlink>
        </w:p>
        <w:p>
          <w:pPr>
            <w:pStyle w:val="Contents4"/>
            <w:tabs>
              <w:tab w:val="clear" w:pos="8176"/>
              <w:tab w:val="right" w:pos="9026" w:leader="dot"/>
            </w:tabs>
            <w:rPr/>
          </w:pPr>
          <w:hyperlink w:anchor="__RefHeading___Toc660162_73709187">
            <w:r>
              <w:rPr>
                <w:webHidden/>
                <w:rStyle w:val="IndexLink"/>
                <w:rtl w:val="true"/>
              </w:rPr>
              <w:t>الکیمیاء و الرمل و العلوم الغریبة</w:t>
            </w:r>
            <w:r>
              <w:rPr>
                <w:rStyle w:val="IndexLink"/>
                <w:rtl w:val="true"/>
              </w:rPr>
              <w:tab/>
            </w:r>
            <w:r>
              <w:rPr>
                <w:rStyle w:val="IndexLink"/>
              </w:rPr>
              <w:t>391</w:t>
            </w:r>
          </w:hyperlink>
        </w:p>
        <w:p>
          <w:pPr>
            <w:pStyle w:val="Contents4"/>
            <w:tabs>
              <w:tab w:val="clear" w:pos="8176"/>
              <w:tab w:val="right" w:pos="9026" w:leader="dot"/>
            </w:tabs>
            <w:rPr/>
          </w:pPr>
          <w:hyperlink w:anchor="__RefHeading___Toc660164_73709187">
            <w:r>
              <w:rPr>
                <w:webHidden/>
                <w:rStyle w:val="IndexLink"/>
                <w:rtl w:val="true"/>
              </w:rPr>
              <w:t>العلوم الریاضیة</w:t>
            </w:r>
            <w:r>
              <w:rPr>
                <w:rStyle w:val="IndexLink"/>
                <w:rtl w:val="true"/>
              </w:rPr>
              <w:tab/>
            </w:r>
            <w:r>
              <w:rPr>
                <w:rStyle w:val="IndexLink"/>
              </w:rPr>
              <w:t>392</w:t>
            </w:r>
          </w:hyperlink>
        </w:p>
        <w:p>
          <w:pPr>
            <w:pStyle w:val="Contents4"/>
            <w:tabs>
              <w:tab w:val="clear" w:pos="8176"/>
              <w:tab w:val="right" w:pos="9026" w:leader="dot"/>
            </w:tabs>
            <w:rPr/>
          </w:pPr>
          <w:hyperlink w:anchor="__RefHeading___Toc660166_73709187">
            <w:r>
              <w:rPr>
                <w:webHidden/>
                <w:rStyle w:val="IndexLink"/>
                <w:rtl w:val="true"/>
              </w:rPr>
              <w:t>متفرقات‏</w:t>
            </w:r>
            <w:r>
              <w:rPr>
                <w:rStyle w:val="IndexLink"/>
                <w:rtl w:val="true"/>
              </w:rPr>
              <w:tab/>
            </w:r>
            <w:r>
              <w:rPr>
                <w:rStyle w:val="IndexLink"/>
              </w:rPr>
              <w:t>392</w:t>
            </w:r>
          </w:hyperlink>
        </w:p>
        <w:p>
          <w:pPr>
            <w:pStyle w:val="Contents3"/>
            <w:tabs>
              <w:tab w:val="clear" w:pos="8459"/>
              <w:tab w:val="right" w:pos="9026" w:leader="dot"/>
            </w:tabs>
            <w:rPr/>
          </w:pPr>
          <w:hyperlink w:anchor="__RefHeading___Toc660168_73709187">
            <w:r>
              <w:rPr>
                <w:webHidden/>
                <w:rStyle w:val="IndexLink"/>
                <w:rtl w:val="true"/>
              </w:rPr>
              <w:t>فهرس اسماء المؤلفین‏</w:t>
            </w:r>
            <w:r>
              <w:rPr>
                <w:rStyle w:val="IndexLink"/>
                <w:rtl w:val="true"/>
              </w:rPr>
              <w:tab/>
            </w:r>
            <w:r>
              <w:rPr>
                <w:rStyle w:val="IndexLink"/>
              </w:rPr>
              <w:t>400</w:t>
            </w:r>
          </w:hyperlink>
        </w:p>
        <w:p>
          <w:pPr>
            <w:pStyle w:val="Contents3"/>
            <w:tabs>
              <w:tab w:val="clear" w:pos="8459"/>
              <w:tab w:val="right" w:pos="9026" w:leader="dot"/>
            </w:tabs>
            <w:rPr/>
          </w:pPr>
          <w:hyperlink w:anchor="__RefHeading___Toc660170_73709187">
            <w:r>
              <w:rPr>
                <w:webHidden/>
                <w:rStyle w:val="IndexLink"/>
                <w:rtl w:val="true"/>
              </w:rPr>
              <w:t>فهرس الاعلام المذکورین ضمنا</w:t>
            </w:r>
            <w:r>
              <w:rPr>
                <w:rStyle w:val="IndexLink"/>
                <w:rtl w:val="true"/>
              </w:rPr>
              <w:tab/>
            </w:r>
            <w:r>
              <w:rPr>
                <w:rStyle w:val="IndexLink"/>
              </w:rPr>
              <w:t>439</w:t>
            </w:r>
          </w:hyperlink>
        </w:p>
        <w:p>
          <w:pPr>
            <w:pStyle w:val="Contents3"/>
            <w:tabs>
              <w:tab w:val="clear" w:pos="8459"/>
              <w:tab w:val="right" w:pos="9026" w:leader="dot"/>
            </w:tabs>
            <w:rPr/>
          </w:pPr>
          <w:hyperlink w:anchor="__RefHeading___Toc660172_73709187">
            <w:r>
              <w:rPr>
                <w:webHidden/>
                <w:rStyle w:val="IndexLink"/>
                <w:rtl w:val="true"/>
              </w:rPr>
              <w:t>فهرس الامکنة و البقاع‏</w:t>
            </w:r>
            <w:r>
              <w:rPr>
                <w:rStyle w:val="IndexLink"/>
                <w:rtl w:val="true"/>
              </w:rPr>
              <w:tab/>
            </w:r>
            <w:r>
              <w:rPr>
                <w:rStyle w:val="IndexLink"/>
              </w:rPr>
              <w:t>475</w:t>
            </w:r>
          </w:hyperlink>
        </w:p>
        <w:p>
          <w:pPr>
            <w:pStyle w:val="Contents2"/>
            <w:tabs>
              <w:tab w:val="clear" w:pos="8743"/>
              <w:tab w:val="right" w:pos="9026" w:leader="dot"/>
            </w:tabs>
            <w:rPr/>
          </w:pPr>
          <w:hyperlink w:anchor="__RefHeading___Toc660174_73709187">
            <w:r>
              <w:rPr>
                <w:webHidden/>
                <w:rStyle w:val="IndexLink"/>
                <w:rtl w:val="true"/>
              </w:rPr>
              <w:t>مهذب الذریعة الی تصانیف الشیعة</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97_106651"/>
      <w:bookmarkStart w:id="1" w:name="pg11397_106651"/>
      <w:bookmarkEnd w:id="1"/>
    </w:p>
    <w:p>
      <w:pPr>
        <w:pStyle w:val="Heading2"/>
        <w:numPr>
          <w:ilvl w:val="1"/>
          <w:numId w:val="1"/>
        </w:numPr>
        <w:rPr/>
      </w:pPr>
      <w:bookmarkStart w:id="2" w:name="pg11397_106651"/>
      <w:bookmarkStart w:id="3" w:name="__RefHeading___Toc65692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pStyle w:val="Heading2"/>
        <w:numPr>
          <w:ilvl w:val="1"/>
          <w:numId w:val="1"/>
        </w:numPr>
        <w:rPr/>
      </w:pPr>
      <w:bookmarkStart w:id="5" w:name="__RefHeading___Toc656930_73709187"/>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محمد أفضل المرسلین، و علی آله الهداة المنتجبین، الی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غبیری حسنکو</w:t>
      </w:r>
    </w:p>
    <w:p>
      <w:pPr>
        <w:pStyle w:val="BookText"/>
        <w:rPr/>
      </w:pPr>
      <w:r>
        <w:rPr>
          <w:rFonts w:ascii="IRNazanin" w:hAnsi="IRNazanin" w:eastAsia="IRNazanin"/>
          <w:color w:val="111111"/>
          <w:sz w:val="28"/>
          <w:sz w:val="28"/>
          <w:szCs w:val="28"/>
          <w:rtl w:val="true"/>
          <w:lang w:bidi="fa-IR"/>
        </w:rPr>
        <w:t>الذریعه الی تصانیف‌الشیعه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الطهرانی</w:t>
      </w:r>
      <w:bookmarkStart w:id="7" w:name="pg11397_106655"/>
    </w:p>
    <w:p>
      <w:pPr>
        <w:pStyle w:val="Heading2"/>
        <w:numPr>
          <w:ilvl w:val="1"/>
          <w:numId w:val="1"/>
        </w:numPr>
        <w:rPr/>
      </w:pPr>
      <w:bookmarkStart w:id="8" w:name="__RefHeading___Toc656932_73709187"/>
      <w:bookmarkStart w:id="9" w:name="_Toc3"/>
      <w:bookmarkEnd w:id="7"/>
      <w:bookmarkEnd w:id="8"/>
      <w:r>
        <w:rPr>
          <w:rtl w:val="true"/>
        </w:rPr>
        <w:t>مقدمة</w:t>
      </w:r>
      <w:bookmarkEnd w:id="9"/>
    </w:p>
    <w:p>
      <w:pPr>
        <w:pStyle w:val="BookText"/>
        <w:rPr/>
      </w:pPr>
      <w:r>
        <w:rPr>
          <w:rFonts w:ascii="IRNazanin" w:hAnsi="IRNazanin" w:eastAsia="IRNazanin"/>
          <w:color w:val="111111"/>
          <w:sz w:val="28"/>
          <w:sz w:val="28"/>
          <w:szCs w:val="28"/>
          <w:rtl w:val="true"/>
          <w:lang w:bidi="fa-IR"/>
        </w:rPr>
        <w:t>بدأ شیخنا العلامة البحاثة الثبت المحقق الشیخ آقا بزرگ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برحمته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 موسوعته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الاشرف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بمطبعة الغری، و طبع ثلاثة أجزاء من کتابه باشرافه بالنجف، ثم انتقل أمر الطبع الی طهران حیث استمر باشراف و اضافات من ولدیه الدکتور الفاضل علی نقی المنزوی و الاستاذ احمد المنزوی، ما عدا الجزء الثالث عشر و الرابع عشر اللذین طبعا بالنجف باشراف صدیقنا المغفور له العلامة الکبیر السید محمد صادق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توفی شیخنا المؤلف، و کان الجزء التاسع عشر من الذریعة حینذاک تحت الطبع، و استمر العمل الی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حیث تم طبع الموسوعة بکاملها فی خمسة و عشرین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یمنع طبع الکتاب من استمرار المؤلف فی البحث و التنقیب و زیارة المکتبات للاطلاع علی ما یستجد من المطبوعات و المخطوطات، فتجده کثیرا ما یذکر کتابا یجب أن یدرج فی حروف سابقة مع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فاتنا ذکره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هذه، و ذلک لکی یوقف الباحث فی کتابه علی اکبر عدد ممکن من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بالاضافة الی أنه أدرج کثیرا من مستدرکاته فی حرف الراء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فی حرف الکاف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مع هذا بقیت مستدرکات جمعها المؤلف فی أوراق و لم تدرج فی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صورناها عن خطه و هیأناها للطبع بالشکل الذی یراه القارئ الکریم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دونت هذه المستدرکات فی أزمان متباعدة و لذا لم تخل من اضطراب و تکرار فی بعضها، فکان عملنا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أسقطنا ما کان مکررا فی الاصل و المستدرک و لم یکن فی التکرار زیادة معلومات تفید القارئ و لو فائدة یسیرة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أثبتنا ما کان مکررا فی الاصل و المستدرک لو کان فی التکرار زیادة مفیدة، مع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محل ذکر المکرر فی الاجزاء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أدمجنا المعلومات فی موارد قلیلة اذا کان فی المستدرک تکرار فی بعض الکتب حدث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أبقینا عبارات المؤلف علی ما کانت من دون تصرف فیها الا ما وجدنا فیها من أخطاء أدبیة واضحة حدثت من سبق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تیسیرا لمهمة المراجع و حفظا علی وقته وضعنا فی آخر هذا القسم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الکتب حسب الموضوعات، أسماء المؤلفین، الاعلام المذکورین ضمنا، الامکنة و البقاع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ختاما نسأل اللّه تعالی التوفیق و التسدید و الهدایة الی ما فیه الصلاح و السداد فهو الهادی الی طریق الحق و الآخذ بید العاملین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السید احمد الحسینی‏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من خط المؤلف</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اخری من خط المؤلف</w:t>
      </w:r>
      <w:r>
        <w:rPr>
          <w:rFonts w:eastAsia="IRNazanin" w:cs="IRNazanin"/>
          <w:color w:val="111111"/>
          <w:sz w:val="28"/>
          <w:szCs w:val="28"/>
          <w:rtl w:val="true"/>
          <w:lang w:bidi="fa-IR"/>
        </w:rPr>
        <w:t>)</w:t>
      </w:r>
      <w:bookmarkStart w:id="10" w:name="pg11397_106659"/>
    </w:p>
    <w:p>
      <w:pPr>
        <w:pStyle w:val="Heading2"/>
        <w:numPr>
          <w:ilvl w:val="1"/>
          <w:numId w:val="1"/>
        </w:numPr>
        <w:rPr/>
      </w:pPr>
      <w:bookmarkStart w:id="11" w:name="__RefHeading___Toc656934_73709187"/>
      <w:bookmarkStart w:id="12" w:name="_Toc4"/>
      <w:bookmarkEnd w:id="10"/>
      <w:bookmarkEnd w:id="11"/>
      <w:r>
        <w:rPr/>
        <w:t>1</w:t>
      </w:r>
      <w:r>
        <w:rPr>
          <w:rtl w:val="true"/>
        </w:rPr>
        <w:t xml:space="preserve">- </w:t>
      </w:r>
      <w:r>
        <w:rPr>
          <w:rtl w:val="true"/>
        </w:rPr>
        <w:t>آب حیات در شرح دعاء سمات</w:t>
      </w:r>
      <w:bookmarkEnd w:id="12"/>
    </w:p>
    <w:p>
      <w:pPr>
        <w:pStyle w:val="BookText"/>
        <w:rPr/>
      </w:pPr>
      <w:r>
        <w:rPr>
          <w:rFonts w:ascii="IRNazanin" w:hAnsi="IRNazanin" w:eastAsia="IRNazanin"/>
          <w:color w:val="111111"/>
          <w:sz w:val="28"/>
          <w:sz w:val="28"/>
          <w:szCs w:val="28"/>
          <w:rtl w:val="true"/>
          <w:lang w:bidi="fa-IR"/>
        </w:rPr>
        <w:t xml:space="preserve">فارسی للمولی عبد الرسول المدنی ابن المولی محمد الکاشانی، طبع فی کاشان سنة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فرغ من تألیفه 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2"/>
        <w:numPr>
          <w:ilvl w:val="1"/>
          <w:numId w:val="1"/>
        </w:numPr>
        <w:rPr/>
      </w:pPr>
      <w:bookmarkStart w:id="13" w:name="__RefHeading___Toc656936_73709187"/>
      <w:bookmarkStart w:id="14" w:name="_Toc5"/>
      <w:bookmarkEnd w:id="13"/>
      <w:r>
        <w:rPr/>
        <w:t>2</w:t>
      </w:r>
      <w:r>
        <w:rPr>
          <w:rtl w:val="true"/>
        </w:rPr>
        <w:t xml:space="preserve">- </w:t>
      </w:r>
      <w:r>
        <w:rPr>
          <w:rtl w:val="true"/>
        </w:rPr>
        <w:t>آب زلال</w:t>
      </w:r>
      <w:bookmarkEnd w:id="14"/>
    </w:p>
    <w:p>
      <w:pPr>
        <w:pStyle w:val="BookText"/>
        <w:rPr/>
      </w:pPr>
      <w:r>
        <w:rPr>
          <w:rFonts w:ascii="IRNazanin" w:hAnsi="IRNazanin" w:eastAsia="IRNazanin"/>
          <w:color w:val="111111"/>
          <w:sz w:val="28"/>
          <w:sz w:val="28"/>
          <w:szCs w:val="28"/>
          <w:rtl w:val="true"/>
          <w:lang w:bidi="fa-IR"/>
        </w:rPr>
        <w:t xml:space="preserve">للمولی محسن الفیض الکاشانی، ذکر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عند السید محمد بن نعمة اللّه الجزائری، استکتبه مجتهد الزمانی علامی فهامی السید عبد الغنی بن عبد الغفار الدهدشتی الحسینی سنة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و هو بخط غلام علی البهبهانی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علی الاطلاق را حمد و سپاس بی‏منتها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جرعتین فی کل جرعة ثلاثة أنفاس، الجرعة الاولی فی الخطاب مع اللّه، و الثانیة فی الخطاب مع النفس، و هذه الستة أنفاس کافیة لمن کان متعطشا للوصول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تا پا گوش بادت‏</w:t>
      </w:r>
    </w:p>
    <w:p>
      <w:pPr>
        <w:pStyle w:val="BookText"/>
        <w:rPr/>
      </w:pPr>
      <w:r>
        <w:rPr>
          <w:rFonts w:ascii="IRNazanin" w:hAnsi="IRNazanin" w:eastAsia="IRNazanin"/>
          <w:color w:val="111111"/>
          <w:sz w:val="28"/>
          <w:sz w:val="28"/>
          <w:szCs w:val="28"/>
          <w:rtl w:val="true"/>
          <w:lang w:bidi="fa-IR"/>
        </w:rPr>
        <w:t>وین آب زلال نوش بادت‏</w:t>
      </w:r>
    </w:p>
    <w:p>
      <w:pPr>
        <w:pStyle w:val="Heading2"/>
        <w:numPr>
          <w:ilvl w:val="1"/>
          <w:numId w:val="1"/>
        </w:numPr>
        <w:rPr/>
      </w:pPr>
      <w:bookmarkStart w:id="15" w:name="__RefHeading___Toc656938_73709187"/>
      <w:bookmarkStart w:id="16" w:name="_Toc6"/>
      <w:bookmarkEnd w:id="15"/>
      <w:r>
        <w:rPr/>
        <w:t>3</w:t>
      </w:r>
      <w:r>
        <w:rPr>
          <w:rtl w:val="true"/>
        </w:rPr>
        <w:t xml:space="preserve">- </w:t>
      </w:r>
      <w:r>
        <w:rPr>
          <w:rtl w:val="true"/>
        </w:rPr>
        <w:t>آب زندگانی</w:t>
      </w:r>
      <w:bookmarkEnd w:id="16"/>
    </w:p>
    <w:p>
      <w:pPr>
        <w:pStyle w:val="BookText"/>
        <w:rPr/>
      </w:pPr>
      <w:r>
        <w:rPr>
          <w:rFonts w:ascii="IRNazanin" w:hAnsi="IRNazanin" w:eastAsia="IRNazanin"/>
          <w:color w:val="111111"/>
          <w:sz w:val="28"/>
          <w:sz w:val="28"/>
          <w:szCs w:val="28"/>
          <w:rtl w:val="true"/>
          <w:lang w:bidi="fa-IR"/>
        </w:rPr>
        <w:t>قصیدة فارسیة لوصال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معاصره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دیوانه یقرب من ستة آلاف بیت و أورد القصیدة بتمامها، ما قبل آخرها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 این نظم کاب زندگانی کرده‏ام نامش‏</w:t>
      </w:r>
    </w:p>
    <w:p>
      <w:pPr>
        <w:pStyle w:val="BookText"/>
        <w:rPr/>
      </w:pPr>
      <w:r>
        <w:rPr>
          <w:rFonts w:ascii="IRNazanin" w:hAnsi="IRNazanin" w:eastAsia="IRNazanin"/>
          <w:color w:val="111111"/>
          <w:sz w:val="28"/>
          <w:sz w:val="28"/>
          <w:szCs w:val="28"/>
          <w:rtl w:val="true"/>
          <w:lang w:bidi="fa-IR"/>
        </w:rPr>
        <w:t>ز صاف چشمه خضر است نی از لای خودلائی‏</w:t>
      </w:r>
    </w:p>
    <w:p>
      <w:pPr>
        <w:pStyle w:val="Heading2"/>
        <w:numPr>
          <w:ilvl w:val="1"/>
          <w:numId w:val="1"/>
        </w:numPr>
        <w:rPr/>
      </w:pPr>
      <w:bookmarkStart w:id="17" w:name="__RefHeading___Toc656940_73709187"/>
      <w:bookmarkStart w:id="18" w:name="_Toc7"/>
      <w:bookmarkEnd w:id="17"/>
      <w:r>
        <w:rPr/>
        <w:t>4</w:t>
      </w:r>
      <w:r>
        <w:rPr>
          <w:rtl w:val="true"/>
        </w:rPr>
        <w:t xml:space="preserve">- </w:t>
      </w:r>
      <w:r>
        <w:rPr>
          <w:rtl w:val="true"/>
        </w:rPr>
        <w:t>آب و دانه</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محمد ابن سید مشایخنا السید مرتضی الکشمیری النجفی المولود سنة </w:t>
      </w:r>
      <w:r>
        <w:rPr>
          <w:rFonts w:eastAsia="IRNazanin" w:cs="IRNazanin"/>
          <w:color w:val="111111"/>
          <w:sz w:val="28"/>
          <w:szCs w:val="28"/>
          <w:lang w:bidi="fa-IR"/>
        </w:rPr>
        <w:t>1312</w:t>
      </w:r>
      <w:r>
        <w:rPr>
          <w:rFonts w:eastAsia="IRNazanin" w:cs="IRNazanin"/>
          <w:color w:val="111111"/>
          <w:sz w:val="28"/>
          <w:szCs w:val="28"/>
          <w:rtl w:val="true"/>
          <w:lang w:bidi="fa-IR"/>
        </w:rPr>
        <w:t>.</w:t>
      </w:r>
      <w:bookmarkStart w:id="19" w:name="pg11397_106660"/>
    </w:p>
    <w:p>
      <w:pPr>
        <w:pStyle w:val="Heading2"/>
        <w:numPr>
          <w:ilvl w:val="1"/>
          <w:numId w:val="1"/>
        </w:numPr>
        <w:rPr/>
      </w:pPr>
      <w:bookmarkStart w:id="20" w:name="__RefHeading___Toc656942_73709187"/>
      <w:bookmarkStart w:id="21" w:name="_Toc8"/>
      <w:bookmarkEnd w:id="19"/>
      <w:bookmarkEnd w:id="20"/>
      <w:r>
        <w:rPr/>
        <w:t>5</w:t>
      </w:r>
      <w:r>
        <w:rPr>
          <w:rtl w:val="true"/>
        </w:rPr>
        <w:t xml:space="preserve">- </w:t>
      </w:r>
      <w:r>
        <w:rPr>
          <w:rtl w:val="true"/>
        </w:rPr>
        <w:t>آتشکده یزدان</w:t>
      </w:r>
      <w:bookmarkEnd w:id="21"/>
    </w:p>
    <w:p>
      <w:pPr>
        <w:pStyle w:val="BookText"/>
        <w:rPr/>
      </w:pPr>
      <w:r>
        <w:rPr>
          <w:rFonts w:ascii="IRNazanin" w:hAnsi="IRNazanin" w:eastAsia="IRNazanin"/>
          <w:color w:val="111111"/>
          <w:sz w:val="28"/>
          <w:sz w:val="28"/>
          <w:szCs w:val="28"/>
          <w:rtl w:val="true"/>
          <w:lang w:bidi="fa-IR"/>
        </w:rPr>
        <w:t xml:space="preserve">هو اسم ثان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ألفه میرزا عبد الحسین آواره الملقب بعد بآیتی ابن الحاج الشیخ محمد ابن الحاج بزرگ الذی توفی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الحسینیة بتفت، الیزدی الاصل و المیلاد، ولد بتفت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مرتب علی مقدمة و خاتمة بینهم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لما قبل الاسلام، و قسم لما بعده الی عصر الصفویة، و قسم من عصرهم الی 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القسم الاخیر أورد تراجم کثیر من مشاهیر شعراء یزد و منهم نفسه</w:t>
      </w:r>
      <w:r>
        <w:rPr>
          <w:rFonts w:eastAsia="IRNazanin" w:cs="IRNazanin"/>
          <w:color w:val="111111"/>
          <w:sz w:val="28"/>
          <w:szCs w:val="28"/>
          <w:rtl w:val="true"/>
          <w:lang w:bidi="fa-IR"/>
        </w:rPr>
        <w:t>.</w:t>
      </w:r>
    </w:p>
    <w:p>
      <w:pPr>
        <w:pStyle w:val="Heading2"/>
        <w:numPr>
          <w:ilvl w:val="1"/>
          <w:numId w:val="1"/>
        </w:numPr>
        <w:rPr/>
      </w:pPr>
      <w:bookmarkStart w:id="22" w:name="__RefHeading___Toc656944_73709187"/>
      <w:bookmarkStart w:id="23" w:name="_Toc9"/>
      <w:bookmarkEnd w:id="22"/>
      <w:r>
        <w:rPr/>
        <w:t>6</w:t>
      </w:r>
      <w:r>
        <w:rPr>
          <w:rtl w:val="true"/>
        </w:rPr>
        <w:t xml:space="preserve">- </w:t>
      </w:r>
      <w:r>
        <w:rPr>
          <w:rtl w:val="true"/>
        </w:rPr>
        <w:t>آثار آذربایجان</w:t>
      </w:r>
      <w:bookmarkEnd w:id="23"/>
    </w:p>
    <w:p>
      <w:pPr>
        <w:pStyle w:val="BookText"/>
        <w:rPr/>
      </w:pPr>
      <w:r>
        <w:rPr>
          <w:rFonts w:ascii="IRNazanin" w:hAnsi="IRNazanin" w:eastAsia="IRNazanin"/>
          <w:color w:val="111111"/>
          <w:sz w:val="28"/>
          <w:sz w:val="28"/>
          <w:szCs w:val="28"/>
          <w:rtl w:val="true"/>
          <w:lang w:bidi="fa-IR"/>
        </w:rPr>
        <w:t>للقاضی بهلول بهجت الزنگه‏زوری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تاریخی جغرافی بالترکیة، مذکور علی ظهر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2"/>
        <w:numPr>
          <w:ilvl w:val="1"/>
          <w:numId w:val="1"/>
        </w:numPr>
        <w:rPr/>
      </w:pPr>
      <w:bookmarkStart w:id="24" w:name="__RefHeading___Toc656946_73709187"/>
      <w:bookmarkStart w:id="25" w:name="_Toc10"/>
      <w:bookmarkEnd w:id="24"/>
      <w:r>
        <w:rPr/>
        <w:t>7</w:t>
      </w:r>
      <w:r>
        <w:rPr>
          <w:rtl w:val="true"/>
        </w:rPr>
        <w:t xml:space="preserve">- </w:t>
      </w:r>
      <w:r>
        <w:rPr>
          <w:rtl w:val="true"/>
        </w:rPr>
        <w:t>آثار الاخیار</w:t>
      </w:r>
      <w:bookmarkEnd w:id="25"/>
    </w:p>
    <w:p>
      <w:pPr>
        <w:pStyle w:val="BookText"/>
        <w:rPr/>
      </w:pPr>
      <w:r>
        <w:rPr>
          <w:rFonts w:ascii="IRNazanin" w:hAnsi="IRNazanin" w:eastAsia="IRNazanin"/>
          <w:color w:val="111111"/>
          <w:sz w:val="28"/>
          <w:sz w:val="28"/>
          <w:szCs w:val="28"/>
          <w:rtl w:val="true"/>
          <w:lang w:bidi="fa-IR"/>
        </w:rPr>
        <w:t>هو اسم لترجمة تفسیر الامام العسکری علیه السلام، تألیف المولی علی بن الحسن الزواری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کیفیة توبة الشاه طهماسب الصفوی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مستنیر گردد بأنوار این تفسیر که بآثار الاخیار موسوم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النسخة الموجودة فی الخزانة الرضویة سنة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Heading2"/>
        <w:numPr>
          <w:ilvl w:val="1"/>
          <w:numId w:val="1"/>
        </w:numPr>
        <w:rPr/>
      </w:pPr>
      <w:bookmarkStart w:id="26" w:name="__RefHeading___Toc656948_73709187"/>
      <w:bookmarkStart w:id="27" w:name="_Toc11"/>
      <w:bookmarkEnd w:id="26"/>
      <w:r>
        <w:rPr/>
        <w:t>8</w:t>
      </w:r>
      <w:r>
        <w:rPr>
          <w:rtl w:val="true"/>
        </w:rPr>
        <w:t xml:space="preserve">- </w:t>
      </w:r>
      <w:r>
        <w:rPr>
          <w:rtl w:val="true"/>
        </w:rPr>
        <w:t>آثار ایران</w:t>
      </w:r>
      <w:bookmarkEnd w:id="27"/>
    </w:p>
    <w:p>
      <w:pPr>
        <w:pStyle w:val="BookText"/>
        <w:rPr/>
      </w:pPr>
      <w:r>
        <w:rPr>
          <w:rFonts w:ascii="IRNazanin" w:hAnsi="IRNazanin" w:eastAsia="IRNazanin"/>
          <w:color w:val="111111"/>
          <w:sz w:val="28"/>
          <w:sz w:val="28"/>
          <w:szCs w:val="28"/>
          <w:rtl w:val="true"/>
          <w:lang w:bidi="fa-IR"/>
        </w:rPr>
        <w:t xml:space="preserve">من الاصل الافرنجی الذی هو فی خمس مجلدات، ترجمة الجزء الاول من مجلده الاول لرشید الیاسمی غلام رضا، طبع بایران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الثانی من المجلد الاول و الجزء الاول من المجلد الثانی ترجمة علی باشا صالح و محمد تقی المصطفوی، طبعا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28" w:name="__RefHeading___Toc656950_73709187"/>
      <w:bookmarkStart w:id="29" w:name="_Toc12"/>
      <w:bookmarkEnd w:id="28"/>
      <w:r>
        <w:rPr/>
        <w:t>9</w:t>
      </w:r>
      <w:r>
        <w:rPr>
          <w:rtl w:val="true"/>
        </w:rPr>
        <w:t xml:space="preserve">- </w:t>
      </w:r>
      <w:r>
        <w:rPr>
          <w:rtl w:val="true"/>
        </w:rPr>
        <w:t>آثار جعفری</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 الجزء الاول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بعض من أنه تألیف مشیر الدولة میرزا جعفر خان المتوفی حدود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المشهد الرضوی کما أرخ فی الجزء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دلنا بعض الفضلاء بمکان ترجمة المؤلف، و هو السید الحاج میرزا جعفر خان الملقب بحقائق نگار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التاریخ الناصری</w:t>
      </w:r>
      <w:r>
        <w:rPr>
          <w:rFonts w:eastAsia="IRNazanin" w:cs="IRNazanin"/>
          <w:color w:val="111111"/>
          <w:sz w:val="28"/>
          <w:szCs w:val="28"/>
          <w:rtl w:val="true"/>
          <w:lang w:bidi="fa-IR"/>
        </w:rPr>
        <w:t>»</w:t>
      </w:r>
      <w:bookmarkStart w:id="30" w:name="pg11397_106661"/>
    </w:p>
    <w:p>
      <w:pPr>
        <w:pStyle w:val="BookText"/>
        <w:rPr/>
      </w:pPr>
      <w:bookmarkEnd w:id="30"/>
      <w:r>
        <w:rPr>
          <w:rFonts w:ascii="IRNazanin" w:hAnsi="IRNazanin" w:eastAsia="IRNazanin"/>
          <w:color w:val="111111"/>
          <w:sz w:val="28"/>
          <w:sz w:val="28"/>
          <w:szCs w:val="28"/>
          <w:rtl w:val="true"/>
          <w:lang w:bidi="fa-IR"/>
        </w:rPr>
        <w:t xml:space="preserve">المتوفی فی العتبات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فی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الحاج میرزا حسن الفسائی</w:t>
      </w:r>
      <w:r>
        <w:rPr>
          <w:rFonts w:eastAsia="IRNazanin" w:cs="IRNazanin"/>
          <w:color w:val="111111"/>
          <w:sz w:val="28"/>
          <w:szCs w:val="28"/>
          <w:rtl w:val="true"/>
          <w:lang w:bidi="fa-IR"/>
        </w:rPr>
        <w:t>.</w:t>
      </w:r>
    </w:p>
    <w:p>
      <w:pPr>
        <w:pStyle w:val="Heading2"/>
        <w:numPr>
          <w:ilvl w:val="1"/>
          <w:numId w:val="1"/>
        </w:numPr>
        <w:rPr/>
      </w:pPr>
      <w:bookmarkStart w:id="31" w:name="__RefHeading___Toc656952_73709187"/>
      <w:bookmarkStart w:id="32" w:name="_Toc13"/>
      <w:bookmarkEnd w:id="31"/>
      <w:r>
        <w:rPr/>
        <w:t>10</w:t>
      </w:r>
      <w:r>
        <w:rPr>
          <w:rtl w:val="true"/>
        </w:rPr>
        <w:t xml:space="preserve">- </w:t>
      </w:r>
      <w:r>
        <w:rPr>
          <w:rtl w:val="true"/>
        </w:rPr>
        <w:t>آثار الحجة</w:t>
      </w:r>
      <w:bookmarkEnd w:id="32"/>
    </w:p>
    <w:p>
      <w:pPr>
        <w:pStyle w:val="BookText"/>
        <w:rPr/>
      </w:pPr>
      <w:r>
        <w:rPr>
          <w:rFonts w:ascii="IRNazanin" w:hAnsi="IRNazanin" w:eastAsia="IRNazanin"/>
          <w:color w:val="111111"/>
          <w:sz w:val="28"/>
          <w:sz w:val="28"/>
          <w:szCs w:val="28"/>
          <w:rtl w:val="true"/>
          <w:lang w:bidi="fa-IR"/>
        </w:rPr>
        <w:t>و تاریخ الحوزة العلمیة فی قم، للشیخ محمد الرازی نزیل عبد العظیم و امام الجماعة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قم</w:t>
      </w:r>
      <w:r>
        <w:rPr>
          <w:rFonts w:eastAsia="IRNazanin" w:cs="IRNazanin"/>
          <w:color w:val="111111"/>
          <w:sz w:val="28"/>
          <w:szCs w:val="28"/>
          <w:rtl w:val="true"/>
          <w:lang w:bidi="fa-IR"/>
        </w:rPr>
        <w:t>.</w:t>
      </w:r>
    </w:p>
    <w:p>
      <w:pPr>
        <w:pStyle w:val="Heading2"/>
        <w:numPr>
          <w:ilvl w:val="1"/>
          <w:numId w:val="1"/>
        </w:numPr>
        <w:rPr/>
      </w:pPr>
      <w:bookmarkStart w:id="33" w:name="__RefHeading___Toc656954_73709187"/>
      <w:bookmarkStart w:id="34" w:name="_Toc14"/>
      <w:bookmarkEnd w:id="33"/>
      <w:r>
        <w:rPr/>
        <w:t>11</w:t>
      </w:r>
      <w:r>
        <w:rPr>
          <w:rtl w:val="true"/>
        </w:rPr>
        <w:t xml:space="preserve">- </w:t>
      </w:r>
      <w:r>
        <w:rPr>
          <w:rtl w:val="true"/>
        </w:rPr>
        <w:t>آثار الرضویة</w:t>
      </w:r>
      <w:bookmarkEnd w:id="34"/>
    </w:p>
    <w:p>
      <w:pPr>
        <w:pStyle w:val="BookText"/>
        <w:rPr/>
      </w:pPr>
      <w:r>
        <w:rPr>
          <w:rFonts w:ascii="IRNazanin" w:hAnsi="IRNazanin" w:eastAsia="IRNazanin"/>
          <w:color w:val="111111"/>
          <w:sz w:val="28"/>
          <w:sz w:val="28"/>
          <w:szCs w:val="28"/>
          <w:rtl w:val="true"/>
          <w:lang w:bidi="fa-IR"/>
        </w:rPr>
        <w:t xml:space="preserve">فی تفاصیل موقوفات الاستانة الرضویة المقدسة أوان تولیة المیرزا محمد رضا خان صدیق الدولة فی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و هو فی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فی أوله فهرس أسماء الواقفین یقرب من مائة و سبعین رجلا و امرأة من أهل الخیر جمعهم کذلک صونا للموقوفات و ترغیبا لاهل الخیر من الطبقات اللاحقة</w:t>
      </w:r>
      <w:r>
        <w:rPr>
          <w:rFonts w:eastAsia="IRNazanin" w:cs="IRNazanin"/>
          <w:color w:val="111111"/>
          <w:sz w:val="28"/>
          <w:szCs w:val="28"/>
          <w:rtl w:val="true"/>
          <w:lang w:bidi="fa-IR"/>
        </w:rPr>
        <w:t>.</w:t>
      </w:r>
    </w:p>
    <w:p>
      <w:pPr>
        <w:pStyle w:val="Heading2"/>
        <w:numPr>
          <w:ilvl w:val="1"/>
          <w:numId w:val="1"/>
        </w:numPr>
        <w:rPr/>
      </w:pPr>
      <w:bookmarkStart w:id="35" w:name="__RefHeading___Toc656956_73709187"/>
      <w:bookmarkStart w:id="36" w:name="_Toc15"/>
      <w:bookmarkEnd w:id="35"/>
      <w:r>
        <w:rPr/>
        <w:t>12</w:t>
      </w:r>
      <w:r>
        <w:rPr>
          <w:rtl w:val="true"/>
        </w:rPr>
        <w:t xml:space="preserve">- </w:t>
      </w:r>
      <w:r>
        <w:rPr>
          <w:rtl w:val="true"/>
        </w:rPr>
        <w:t>آثار علمیة علویة</w:t>
      </w:r>
      <w:bookmarkEnd w:id="36"/>
    </w:p>
    <w:p>
      <w:pPr>
        <w:pStyle w:val="BookText"/>
        <w:rPr/>
      </w:pPr>
      <w:r>
        <w:rPr>
          <w:rFonts w:ascii="IRNazanin" w:hAnsi="IRNazanin" w:eastAsia="IRNazanin"/>
          <w:color w:val="111111"/>
          <w:sz w:val="28"/>
          <w:sz w:val="28"/>
          <w:szCs w:val="28"/>
          <w:rtl w:val="true"/>
          <w:lang w:bidi="fa-IR"/>
        </w:rPr>
        <w:t xml:space="preserve">للسید سبط الحسن الفتحپوری المولود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النقباء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2"/>
        <w:numPr>
          <w:ilvl w:val="1"/>
          <w:numId w:val="1"/>
        </w:numPr>
        <w:rPr/>
      </w:pPr>
      <w:bookmarkStart w:id="37" w:name="__RefHeading___Toc656958_73709187"/>
      <w:bookmarkStart w:id="38" w:name="_Toc16"/>
      <w:bookmarkEnd w:id="37"/>
      <w:r>
        <w:rPr/>
        <w:t>13</w:t>
      </w:r>
      <w:r>
        <w:rPr>
          <w:rtl w:val="true"/>
        </w:rPr>
        <w:t xml:space="preserve">- </w:t>
      </w:r>
      <w:r>
        <w:rPr>
          <w:rtl w:val="true"/>
        </w:rPr>
        <w:t>الآثار المخطوطة</w:t>
      </w:r>
      <w:bookmarkEnd w:id="38"/>
    </w:p>
    <w:p>
      <w:pPr>
        <w:pStyle w:val="BookText"/>
        <w:rPr/>
      </w:pPr>
      <w:r>
        <w:rPr>
          <w:rFonts w:ascii="IRNazanin" w:hAnsi="IRNazanin" w:eastAsia="IRNazanin"/>
          <w:color w:val="111111"/>
          <w:sz w:val="28"/>
          <w:sz w:val="28"/>
          <w:szCs w:val="28"/>
          <w:rtl w:val="true"/>
          <w:lang w:bidi="fa-IR"/>
        </w:rPr>
        <w:t xml:space="preserve">لعلی الخاقانی، و هو سبط شیخنا الفقیه الشیخ علی بن الحسین الخاقانی المتوفی سنة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و هو بعد مشغول فی تألیفه</w:t>
      </w:r>
      <w:r>
        <w:rPr>
          <w:rFonts w:eastAsia="IRNazanin" w:cs="IRNazanin"/>
          <w:color w:val="111111"/>
          <w:sz w:val="28"/>
          <w:szCs w:val="28"/>
          <w:rtl w:val="true"/>
          <w:lang w:bidi="fa-IR"/>
        </w:rPr>
        <w:t>.</w:t>
      </w:r>
    </w:p>
    <w:p>
      <w:pPr>
        <w:pStyle w:val="Heading2"/>
        <w:numPr>
          <w:ilvl w:val="1"/>
          <w:numId w:val="1"/>
        </w:numPr>
        <w:rPr/>
      </w:pPr>
      <w:bookmarkStart w:id="39" w:name="__RefHeading___Toc656960_73709187"/>
      <w:bookmarkStart w:id="40" w:name="_Toc17"/>
      <w:bookmarkEnd w:id="39"/>
      <w:r>
        <w:rPr/>
        <w:t>14</w:t>
      </w:r>
      <w:r>
        <w:rPr>
          <w:rtl w:val="true"/>
        </w:rPr>
        <w:t xml:space="preserve">- </w:t>
      </w:r>
      <w:r>
        <w:rPr>
          <w:rtl w:val="true"/>
        </w:rPr>
        <w:t>آثار المعاصرین</w:t>
      </w:r>
      <w:bookmarkEnd w:id="40"/>
    </w:p>
    <w:p>
      <w:pPr>
        <w:pStyle w:val="BookText"/>
        <w:rPr/>
      </w:pPr>
      <w:r>
        <w:rPr>
          <w:rFonts w:ascii="IRNazanin" w:hAnsi="IRNazanin" w:eastAsia="IRNazanin"/>
          <w:color w:val="111111"/>
          <w:sz w:val="28"/>
          <w:sz w:val="28"/>
          <w:szCs w:val="28"/>
          <w:rtl w:val="true"/>
          <w:lang w:bidi="fa-IR"/>
        </w:rPr>
        <w:t xml:space="preserve">فی أحوال الادباء و الفضلاء و الشعراء فی عصر القاجاریة، تألیف فروغ الدین الاصفهانی المترجم فی الجزء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ینقل عنه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من مآخذه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 رباه المیرزا ابو القاسم القائم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عند محمد آقا خان الوجدانی ابن میرزا حاج آقا الواعظ</w:t>
      </w:r>
      <w:r>
        <w:rPr>
          <w:rFonts w:eastAsia="IRNazanin" w:cs="IRNazanin"/>
          <w:color w:val="111111"/>
          <w:sz w:val="28"/>
          <w:szCs w:val="28"/>
          <w:rtl w:val="true"/>
          <w:lang w:bidi="fa-IR"/>
        </w:rPr>
        <w:t>.</w:t>
      </w:r>
    </w:p>
    <w:p>
      <w:pPr>
        <w:pStyle w:val="Heading2"/>
        <w:numPr>
          <w:ilvl w:val="1"/>
          <w:numId w:val="1"/>
        </w:numPr>
        <w:rPr/>
      </w:pPr>
      <w:bookmarkStart w:id="41" w:name="__RefHeading___Toc656962_73709187"/>
      <w:bookmarkStart w:id="42" w:name="_Toc18"/>
      <w:bookmarkEnd w:id="41"/>
      <w:r>
        <w:rPr/>
        <w:t>15</w:t>
      </w:r>
      <w:r>
        <w:rPr>
          <w:rtl w:val="true"/>
        </w:rPr>
        <w:t xml:space="preserve">- </w:t>
      </w:r>
      <w:r>
        <w:rPr>
          <w:rtl w:val="true"/>
        </w:rPr>
        <w:t>الآثار و الاحیاء</w:t>
      </w:r>
      <w:bookmarkEnd w:id="4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للوزیر خواجة رشید الدین بن فضل اللّه بن ابی الخیر الشهید سنة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أحال الیه معرفة تفاصیل أحوال النحل و ما یصنعه من العسل و غیرها فی رسائله، و منها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الذی لا یتجزأ</w:t>
      </w:r>
      <w:r>
        <w:rPr>
          <w:rFonts w:eastAsia="IRNazanin" w:cs="IRNazanin"/>
          <w:color w:val="111111"/>
          <w:sz w:val="28"/>
          <w:szCs w:val="28"/>
          <w:rtl w:val="true"/>
          <w:lang w:bidi="fa-IR"/>
        </w:rPr>
        <w:t>».</w:t>
      </w:r>
      <w:bookmarkStart w:id="43" w:name="pg11397_106662"/>
    </w:p>
    <w:p>
      <w:pPr>
        <w:pStyle w:val="Heading2"/>
        <w:numPr>
          <w:ilvl w:val="1"/>
          <w:numId w:val="1"/>
        </w:numPr>
        <w:rPr/>
      </w:pPr>
      <w:bookmarkStart w:id="44" w:name="__RefHeading___Toc656964_73709187"/>
      <w:bookmarkStart w:id="45" w:name="_Toc19"/>
      <w:bookmarkEnd w:id="43"/>
      <w:bookmarkEnd w:id="44"/>
      <w:r>
        <w:rPr/>
        <w:t>16</w:t>
      </w:r>
      <w:r>
        <w:rPr>
          <w:rtl w:val="true"/>
        </w:rPr>
        <w:t xml:space="preserve">- </w:t>
      </w:r>
      <w:r>
        <w:rPr>
          <w:rtl w:val="true"/>
        </w:rPr>
        <w:t>آثار الوزراء</w:t>
      </w:r>
      <w:bookmarkEnd w:id="45"/>
    </w:p>
    <w:p>
      <w:pPr>
        <w:pStyle w:val="BookText"/>
        <w:rPr/>
      </w:pPr>
      <w:r>
        <w:rPr>
          <w:rFonts w:ascii="IRNazanin" w:hAnsi="IRNazanin" w:eastAsia="IRNazanin"/>
          <w:color w:val="111111"/>
          <w:sz w:val="28"/>
          <w:sz w:val="28"/>
          <w:szCs w:val="28"/>
          <w:rtl w:val="true"/>
          <w:lang w:bidi="fa-IR"/>
        </w:rPr>
        <w:t xml:space="preserve">تألیف بعض الافاضل، ألفه باسم قوام الدین نظام الملک الخوافی الذی کان وزیر السلطان حسین میرزا بایقرا و قد عزل هذا الوزیر سنة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تفصیله و قار احمد الحمدانی فی مجلة الجمعیة الاسیویة بانکلترا 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أحد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نسائم الاسحار عن لطائم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اخبار الوزراء، المؤلف سنة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صفر</w:t>
      </w:r>
      <w:r>
        <w:rPr>
          <w:rFonts w:eastAsia="IRNazanin" w:cs="IRNazanin"/>
          <w:color w:val="111111"/>
          <w:sz w:val="28"/>
          <w:szCs w:val="28"/>
          <w:rtl w:val="true"/>
          <w:lang w:bidi="fa-IR"/>
        </w:rPr>
        <w:t>.</w:t>
      </w:r>
    </w:p>
    <w:p>
      <w:pPr>
        <w:pStyle w:val="Heading2"/>
        <w:numPr>
          <w:ilvl w:val="1"/>
          <w:numId w:val="1"/>
        </w:numPr>
        <w:rPr/>
      </w:pPr>
      <w:bookmarkStart w:id="46" w:name="__RefHeading___Toc656966_73709187"/>
      <w:bookmarkStart w:id="47" w:name="_Toc20"/>
      <w:bookmarkEnd w:id="46"/>
      <w:r>
        <w:rPr/>
        <w:t>17</w:t>
      </w:r>
      <w:r>
        <w:rPr>
          <w:rtl w:val="true"/>
        </w:rPr>
        <w:t xml:space="preserve">- </w:t>
      </w:r>
      <w:r>
        <w:rPr>
          <w:rtl w:val="true"/>
        </w:rPr>
        <w:t>آخرت کی کهیتی</w:t>
      </w:r>
      <w:bookmarkEnd w:id="47"/>
    </w:p>
    <w:p>
      <w:pPr>
        <w:pStyle w:val="BookText"/>
        <w:rPr/>
      </w:pPr>
      <w:r>
        <w:rPr>
          <w:rFonts w:ascii="IRNazanin" w:hAnsi="IRNazanin" w:eastAsia="IRNazanin"/>
          <w:color w:val="111111"/>
          <w:sz w:val="28"/>
          <w:sz w:val="28"/>
          <w:szCs w:val="28"/>
          <w:rtl w:val="true"/>
          <w:lang w:bidi="fa-IR"/>
        </w:rPr>
        <w:t xml:space="preserve">فی أصول الدین و فروعه من محاسن الاسلام، بلغة اردو، للسید ابی الخلیل راحت حسین الرضوی البهیکپوری الهندی المعاصر المولود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و هو متأخر عن السید راحت حسین الگوپال‏پوری</w:t>
      </w:r>
      <w:r>
        <w:rPr>
          <w:rFonts w:eastAsia="IRNazanin" w:cs="IRNazanin"/>
          <w:color w:val="111111"/>
          <w:sz w:val="28"/>
          <w:szCs w:val="28"/>
          <w:rtl w:val="true"/>
          <w:lang w:bidi="fa-IR"/>
        </w:rPr>
        <w:t>.</w:t>
      </w:r>
    </w:p>
    <w:p>
      <w:pPr>
        <w:pStyle w:val="Heading2"/>
        <w:numPr>
          <w:ilvl w:val="1"/>
          <w:numId w:val="1"/>
        </w:numPr>
        <w:rPr/>
      </w:pPr>
      <w:bookmarkStart w:id="48" w:name="__RefHeading___Toc656968_73709187"/>
      <w:bookmarkStart w:id="49" w:name="_Toc21"/>
      <w:bookmarkEnd w:id="48"/>
      <w:r>
        <w:rPr/>
        <w:t>18</w:t>
      </w:r>
      <w:r>
        <w:rPr>
          <w:rtl w:val="true"/>
        </w:rPr>
        <w:t xml:space="preserve">- </w:t>
      </w:r>
      <w:r>
        <w:rPr>
          <w:rtl w:val="true"/>
        </w:rPr>
        <w:t>آداب بندگی</w:t>
      </w:r>
      <w:bookmarkEnd w:id="49"/>
    </w:p>
    <w:p>
      <w:pPr>
        <w:pStyle w:val="BookText"/>
        <w:rPr/>
      </w:pPr>
      <w:r>
        <w:rPr>
          <w:rFonts w:ascii="IRNazanin" w:hAnsi="IRNazanin" w:eastAsia="IRNazanin"/>
          <w:color w:val="111111"/>
          <w:sz w:val="28"/>
          <w:sz w:val="28"/>
          <w:szCs w:val="28"/>
          <w:rtl w:val="true"/>
          <w:lang w:bidi="fa-IR"/>
        </w:rPr>
        <w:t>فارسی فی أحکام الصلاة الواجبة و المستحبة و أحکامها، ألف بأمر السلطان فتحعلی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الورد حمد اللّه الاول و الاخر و طیب التعقیب صلواته علی الذکر الداعی الیه محمد و خلیفته علی الطهر الطاهر و آلهما خیرة الاوائل و</w:t>
      </w:r>
    </w:p>
    <w:p>
      <w:pPr>
        <w:pStyle w:val="BookText"/>
        <w:rPr/>
      </w:pPr>
      <w:r>
        <w:rPr>
          <w:rFonts w:ascii="IRNazanin" w:hAnsi="IRNazanin" w:eastAsia="IRNazanin"/>
          <w:color w:val="111111"/>
          <w:sz w:val="28"/>
          <w:sz w:val="28"/>
          <w:szCs w:val="28"/>
          <w:rtl w:val="true"/>
          <w:lang w:bidi="fa-IR"/>
        </w:rPr>
        <w:t>الاواخر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الدیباجة أن السلطان المذکور سماه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المولی محمد علی الهزارجریبی، کتبها فی مدرسة المیرزا جعفر بالمشهد الرضوی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التبریزی النجفی فی قم</w:t>
      </w:r>
      <w:r>
        <w:rPr>
          <w:rFonts w:eastAsia="IRNazanin" w:cs="IRNazanin"/>
          <w:color w:val="111111"/>
          <w:sz w:val="28"/>
          <w:szCs w:val="28"/>
          <w:rtl w:val="true"/>
          <w:lang w:bidi="fa-IR"/>
        </w:rPr>
        <w:t>.</w:t>
      </w:r>
    </w:p>
    <w:p>
      <w:pPr>
        <w:pStyle w:val="Heading2"/>
        <w:numPr>
          <w:ilvl w:val="1"/>
          <w:numId w:val="1"/>
        </w:numPr>
        <w:rPr/>
      </w:pPr>
      <w:bookmarkStart w:id="50" w:name="__RefHeading___Toc656970_73709187"/>
      <w:bookmarkStart w:id="51" w:name="_Toc22"/>
      <w:bookmarkEnd w:id="50"/>
      <w:r>
        <w:rPr/>
        <w:t>19</w:t>
      </w:r>
      <w:r>
        <w:rPr>
          <w:rtl w:val="true"/>
        </w:rPr>
        <w:t xml:space="preserve">- </w:t>
      </w:r>
      <w:r>
        <w:rPr>
          <w:rtl w:val="true"/>
        </w:rPr>
        <w:t>آداب الدعاء</w:t>
      </w:r>
      <w:bookmarkEnd w:id="51"/>
    </w:p>
    <w:p>
      <w:pPr>
        <w:pStyle w:val="BookText"/>
        <w:rPr/>
      </w:pPr>
      <w:r>
        <w:rPr>
          <w:rFonts w:ascii="IRNazanin" w:hAnsi="IRNazanin" w:eastAsia="IRNazanin"/>
          <w:color w:val="111111"/>
          <w:sz w:val="28"/>
          <w:sz w:val="28"/>
          <w:szCs w:val="28"/>
          <w:rtl w:val="true"/>
          <w:lang w:bidi="fa-IR"/>
        </w:rPr>
        <w:t>للمولی نور الدین محمد الاخباری ابن مرتضی بن مؤمن بن مرتضی ابن اخ الفیض الکاشانی و تلمیذه و المجاز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ألهمنا ذکره و أوزعنا شکره و آذن لنا بتسبیحه و دعائه و أمرنا بتمجیده و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اثنی عشر بابا فی لذکر و فوائده و أقسامه و ما یتعلق بالدعاء</w:t>
      </w:r>
      <w:r>
        <w:rPr>
          <w:rFonts w:eastAsia="IRNazanin" w:cs="IRNazanin"/>
          <w:color w:val="111111"/>
          <w:sz w:val="28"/>
          <w:szCs w:val="28"/>
          <w:rtl w:val="true"/>
          <w:lang w:bidi="fa-IR"/>
        </w:rPr>
        <w:t>.</w:t>
      </w:r>
    </w:p>
    <w:p>
      <w:pPr>
        <w:pStyle w:val="Heading2"/>
        <w:numPr>
          <w:ilvl w:val="1"/>
          <w:numId w:val="1"/>
        </w:numPr>
        <w:rPr/>
      </w:pPr>
      <w:bookmarkStart w:id="52" w:name="__RefHeading___Toc656972_73709187"/>
      <w:bookmarkStart w:id="53" w:name="_Toc23"/>
      <w:bookmarkEnd w:id="52"/>
      <w:r>
        <w:rPr/>
        <w:t>20</w:t>
      </w:r>
      <w:r>
        <w:rPr>
          <w:rtl w:val="true"/>
        </w:rPr>
        <w:t xml:space="preserve">- </w:t>
      </w:r>
      <w:r>
        <w:rPr>
          <w:rtl w:val="true"/>
        </w:rPr>
        <w:t>آداب الدین</w:t>
      </w:r>
      <w:bookmarkEnd w:id="5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الأعمال المستحبة و الآداب المستحسنة و بعض الأذکار و الأدعیة، للشیخ نصر اللّه الکرمی الحویزی نزیل النجف و المتوفی بها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سنة</w:t>
      </w:r>
      <w:bookmarkStart w:id="54" w:name="pg11397_106663"/>
    </w:p>
    <w:p>
      <w:pPr>
        <w:pStyle w:val="BookText"/>
        <w:rPr/>
      </w:pPr>
      <w:bookmarkEnd w:id="54"/>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و ستین سنة و دفن بمقبرته فی داره مقابل مقبرة صاحب الجواهر، و هو ابن الشیخ حسین ابن الشیخ نصر اللّه ابن الشیخ عباس ابن الشیخ محمد ابن الشیخ عبد اللّه الخفاجی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 عند الشیخ قاسم بن الحسن محیی الدین الجامعی</w:t>
      </w:r>
      <w:r>
        <w:rPr>
          <w:rFonts w:eastAsia="IRNazanin" w:cs="IRNazanin"/>
          <w:color w:val="111111"/>
          <w:sz w:val="28"/>
          <w:szCs w:val="28"/>
          <w:rtl w:val="true"/>
          <w:lang w:bidi="fa-IR"/>
        </w:rPr>
        <w:t>.</w:t>
      </w:r>
    </w:p>
    <w:p>
      <w:pPr>
        <w:pStyle w:val="Heading2"/>
        <w:numPr>
          <w:ilvl w:val="1"/>
          <w:numId w:val="1"/>
        </w:numPr>
        <w:rPr/>
      </w:pPr>
      <w:bookmarkStart w:id="55" w:name="__RefHeading___Toc656974_73709187"/>
      <w:bookmarkStart w:id="56" w:name="_Toc24"/>
      <w:bookmarkEnd w:id="55"/>
      <w:r>
        <w:rPr/>
        <w:t>21</w:t>
      </w:r>
      <w:r>
        <w:rPr>
          <w:rtl w:val="true"/>
        </w:rPr>
        <w:t xml:space="preserve">- </w:t>
      </w:r>
      <w:r>
        <w:rPr>
          <w:rtl w:val="true"/>
        </w:rPr>
        <w:t>الآداب السلطانیة</w:t>
      </w:r>
      <w:bookmarkEnd w:id="56"/>
    </w:p>
    <w:p>
      <w:pPr>
        <w:pStyle w:val="BookText"/>
        <w:rPr/>
      </w:pPr>
      <w:r>
        <w:rPr>
          <w:rFonts w:ascii="IRNazanin" w:hAnsi="IRNazanin" w:eastAsia="IRNazanin"/>
          <w:color w:val="111111"/>
          <w:sz w:val="28"/>
          <w:sz w:val="28"/>
          <w:szCs w:val="28"/>
          <w:rtl w:val="true"/>
          <w:lang w:bidi="fa-IR"/>
        </w:rPr>
        <w:t>لأبی الفرج قدامة، عبر عنه المسعودی بکتاب الخراج و یأتی بهذا العنوان</w:t>
      </w:r>
      <w:r>
        <w:rPr>
          <w:rFonts w:eastAsia="IRNazanin" w:cs="IRNazanin"/>
          <w:color w:val="111111"/>
          <w:sz w:val="28"/>
          <w:szCs w:val="28"/>
          <w:rtl w:val="true"/>
          <w:lang w:bidi="fa-IR"/>
        </w:rPr>
        <w:t>.</w:t>
      </w:r>
    </w:p>
    <w:p>
      <w:pPr>
        <w:pStyle w:val="Heading2"/>
        <w:numPr>
          <w:ilvl w:val="1"/>
          <w:numId w:val="1"/>
        </w:numPr>
        <w:rPr/>
      </w:pPr>
      <w:bookmarkStart w:id="57" w:name="__RefHeading___Toc656976_73709187"/>
      <w:bookmarkStart w:id="58" w:name="_Toc25"/>
      <w:bookmarkEnd w:id="57"/>
      <w:r>
        <w:rPr/>
        <w:t>22</w:t>
      </w:r>
      <w:r>
        <w:rPr>
          <w:rtl w:val="true"/>
        </w:rPr>
        <w:t xml:space="preserve">- </w:t>
      </w:r>
      <w:r>
        <w:rPr>
          <w:rtl w:val="true"/>
        </w:rPr>
        <w:t>الآداب العلویة من العترة المهدیة</w:t>
      </w:r>
      <w:bookmarkEnd w:id="58"/>
    </w:p>
    <w:p>
      <w:pPr>
        <w:pStyle w:val="BookText"/>
        <w:rPr/>
      </w:pPr>
      <w:r>
        <w:rPr>
          <w:rFonts w:ascii="IRNazanin" w:hAnsi="IRNazanin" w:eastAsia="IRNazanin"/>
          <w:color w:val="111111"/>
          <w:sz w:val="28"/>
          <w:sz w:val="28"/>
          <w:szCs w:val="28"/>
          <w:rtl w:val="true"/>
          <w:lang w:bidi="fa-IR"/>
        </w:rPr>
        <w:t xml:space="preserve">لعلی بن حمزة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Heading2"/>
        <w:numPr>
          <w:ilvl w:val="1"/>
          <w:numId w:val="1"/>
        </w:numPr>
        <w:rPr/>
      </w:pPr>
      <w:bookmarkStart w:id="59" w:name="__RefHeading___Toc656978_73709187"/>
      <w:bookmarkStart w:id="60" w:name="_Toc26"/>
      <w:bookmarkEnd w:id="59"/>
      <w:r>
        <w:rPr/>
        <w:t>23</w:t>
      </w:r>
      <w:r>
        <w:rPr>
          <w:rtl w:val="true"/>
        </w:rPr>
        <w:t xml:space="preserve">- </w:t>
      </w:r>
      <w:r>
        <w:rPr>
          <w:rtl w:val="true"/>
        </w:rPr>
        <w:t>آداب المجالس</w:t>
      </w:r>
      <w:bookmarkEnd w:id="60"/>
    </w:p>
    <w:p>
      <w:pPr>
        <w:pStyle w:val="BookText"/>
        <w:rPr/>
      </w:pPr>
      <w:r>
        <w:rPr>
          <w:rFonts w:ascii="IRNazanin" w:hAnsi="IRNazanin" w:eastAsia="IRNazanin"/>
          <w:color w:val="111111"/>
          <w:sz w:val="28"/>
          <w:sz w:val="28"/>
          <w:szCs w:val="28"/>
          <w:rtl w:val="true"/>
          <w:lang w:bidi="fa-IR"/>
        </w:rPr>
        <w:t xml:space="preserve">للسید محمد رضا ابن السید دلدار حسین الترمذی الداعی فوری، و هو أخ الحکیم السید محمد تقی المجاز فی الطبابة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فی تلک الاجازة عن والدهما بالعلامة المتمسک بالثقلین المدفون فی جوار جده ابی عبد اللّه الحسین علیه السلام المفتی السید دلدار حسین ابن السید عسکر علی ابن السید علی رضا الترمذی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p>
    <w:p>
      <w:pPr>
        <w:pStyle w:val="Heading2"/>
        <w:numPr>
          <w:ilvl w:val="1"/>
          <w:numId w:val="1"/>
        </w:numPr>
        <w:rPr/>
      </w:pPr>
      <w:bookmarkStart w:id="61" w:name="__RefHeading___Toc656980_73709187"/>
      <w:bookmarkStart w:id="62" w:name="_Toc27"/>
      <w:bookmarkEnd w:id="61"/>
      <w:r>
        <w:rPr/>
        <w:t>24</w:t>
      </w:r>
      <w:r>
        <w:rPr>
          <w:rtl w:val="true"/>
        </w:rPr>
        <w:t xml:space="preserve">- </w:t>
      </w:r>
      <w:r>
        <w:rPr>
          <w:rtl w:val="true"/>
        </w:rPr>
        <w:t>آداب مجامعت</w:t>
      </w:r>
      <w:bookmarkEnd w:id="62"/>
    </w:p>
    <w:p>
      <w:pPr>
        <w:pStyle w:val="BookText"/>
        <w:rPr/>
      </w:pPr>
      <w:r>
        <w:rPr>
          <w:rFonts w:ascii="IRNazanin" w:hAnsi="IRNazanin" w:eastAsia="IRNazanin"/>
          <w:color w:val="111111"/>
          <w:sz w:val="28"/>
          <w:sz w:val="28"/>
          <w:szCs w:val="28"/>
          <w:rtl w:val="true"/>
          <w:lang w:bidi="fa-IR"/>
        </w:rPr>
        <w:t xml:space="preserve">باللغة الگجراتیة، طبع فی مائتی صفحة، و هو للحاج غلام علی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Heading2"/>
        <w:numPr>
          <w:ilvl w:val="1"/>
          <w:numId w:val="1"/>
        </w:numPr>
        <w:rPr/>
      </w:pPr>
      <w:bookmarkStart w:id="63" w:name="__RefHeading___Toc656982_73709187"/>
      <w:bookmarkStart w:id="64" w:name="_Toc28"/>
      <w:bookmarkEnd w:id="63"/>
      <w:r>
        <w:rPr/>
        <w:t>25</w:t>
      </w:r>
      <w:r>
        <w:rPr>
          <w:rtl w:val="true"/>
        </w:rPr>
        <w:t xml:space="preserve">- </w:t>
      </w:r>
      <w:r>
        <w:rPr>
          <w:rtl w:val="true"/>
        </w:rPr>
        <w:t>آداب ناصری</w:t>
      </w:r>
      <w:bookmarkEnd w:id="6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 هو تألیف الفاضل محمد ابراهیم خان المتخلص فی شعره بخلوتی ابن المیرزا احمد المحلاتی المعروف بالوزیر، ینتهی نسبه الی الخواجة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المیرزا احمد ابن اخت آقا خان المحلاتی فبعثه من بمبئی الی طهران فی آخر عهد محمد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لمهمة هناک، فبقی ابنه محمد ابراهیم فی طهران و صار من ملازمی ناصر الدین شاه القاجار و ألف باسمه هذا الکتاب الذی هو فی الأدب الفارسی و لم یکتب مثله کما فی‏</w:t>
      </w:r>
      <w:bookmarkStart w:id="65" w:name="pg11397_106664"/>
    </w:p>
    <w:p>
      <w:pPr>
        <w:pStyle w:val="BookText"/>
        <w:rPr/>
      </w:pPr>
      <w:bookmarkEnd w:id="65"/>
      <w:r>
        <w:rPr>
          <w:rFonts w:ascii="IRNazanin" w:hAnsi="IRNazanin" w:eastAsia="IRNazanin"/>
          <w:color w:val="111111"/>
          <w:sz w:val="28"/>
          <w:sz w:val="28"/>
          <w:szCs w:val="28"/>
          <w:rtl w:val="true"/>
          <w:lang w:bidi="fa-IR"/>
        </w:rPr>
        <w:t xml:space="preserve">تذکرة ابراهیم بدایع‏نگار المؤلّف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عمر الخلوتی فی التاریخ بلغ نیفا و خمسین سنة</w:t>
      </w:r>
      <w:r>
        <w:rPr>
          <w:rFonts w:eastAsia="IRNazanin" w:cs="IRNazanin"/>
          <w:color w:val="111111"/>
          <w:sz w:val="28"/>
          <w:szCs w:val="28"/>
          <w:rtl w:val="true"/>
          <w:lang w:bidi="fa-IR"/>
        </w:rPr>
        <w:t>.</w:t>
      </w:r>
    </w:p>
    <w:p>
      <w:pPr>
        <w:pStyle w:val="Heading2"/>
        <w:numPr>
          <w:ilvl w:val="1"/>
          <w:numId w:val="1"/>
        </w:numPr>
        <w:rPr/>
      </w:pPr>
      <w:bookmarkStart w:id="66" w:name="__RefHeading___Toc656984_73709187"/>
      <w:bookmarkStart w:id="67" w:name="_Toc29"/>
      <w:bookmarkEnd w:id="66"/>
      <w:r>
        <w:rPr/>
        <w:t>26</w:t>
      </w:r>
      <w:r>
        <w:rPr>
          <w:rtl w:val="true"/>
        </w:rPr>
        <w:t xml:space="preserve">- </w:t>
      </w:r>
      <w:r>
        <w:rPr>
          <w:rtl w:val="true"/>
        </w:rPr>
        <w:t>آذر و سمندر</w:t>
      </w:r>
      <w:bookmarkEnd w:id="67"/>
    </w:p>
    <w:p>
      <w:pPr>
        <w:pStyle w:val="BookText"/>
        <w:rPr/>
      </w:pPr>
      <w:r>
        <w:rPr>
          <w:rFonts w:ascii="IRNazanin" w:hAnsi="IRNazanin" w:eastAsia="IRNazanin"/>
          <w:color w:val="111111"/>
          <w:sz w:val="28"/>
          <w:sz w:val="28"/>
          <w:szCs w:val="28"/>
          <w:rtl w:val="true"/>
          <w:lang w:bidi="fa-IR"/>
        </w:rPr>
        <w:t xml:space="preserve">من المثنویات السبعة التی نظمها الشاعر الأدیب فخر الزمان عبد النبی بن خلف القزوینی المتخلص بزلالی المتوفی سنة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ترجمه النصرآبادی فی تذکرته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خان آرزو أنه انتخب من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و سمندر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ظلمت شب نمود کوکب‏</w:t>
      </w:r>
    </w:p>
    <w:p>
      <w:pPr>
        <w:pStyle w:val="BookText"/>
        <w:rPr/>
      </w:pPr>
      <w:r>
        <w:rPr>
          <w:rFonts w:ascii="IRNazanin" w:hAnsi="IRNazanin" w:eastAsia="IRNazanin"/>
          <w:color w:val="111111"/>
          <w:sz w:val="28"/>
          <w:sz w:val="28"/>
          <w:szCs w:val="28"/>
          <w:rtl w:val="true"/>
          <w:lang w:bidi="fa-IR"/>
        </w:rPr>
        <w:t>چون قطره آب در مرکب‏</w:t>
      </w:r>
    </w:p>
    <w:p>
      <w:pPr>
        <w:pStyle w:val="BookText"/>
        <w:rPr/>
      </w:pPr>
      <w:r>
        <w:rPr>
          <w:rFonts w:ascii="IRNazanin" w:hAnsi="IRNazanin" w:eastAsia="IRNazanin"/>
          <w:color w:val="111111"/>
          <w:sz w:val="28"/>
          <w:sz w:val="28"/>
          <w:szCs w:val="28"/>
          <w:rtl w:val="true"/>
          <w:lang w:bidi="fa-IR"/>
        </w:rPr>
        <w:t>و عبر فیه عن الناظم بزلالی الخوانساری</w:t>
      </w:r>
      <w:r>
        <w:rPr>
          <w:rFonts w:eastAsia="IRNazanin" w:cs="IRNazanin"/>
          <w:color w:val="111111"/>
          <w:sz w:val="28"/>
          <w:szCs w:val="28"/>
          <w:rtl w:val="true"/>
          <w:lang w:bidi="fa-IR"/>
        </w:rPr>
        <w:t>.</w:t>
      </w:r>
    </w:p>
    <w:p>
      <w:pPr>
        <w:pStyle w:val="Heading2"/>
        <w:numPr>
          <w:ilvl w:val="1"/>
          <w:numId w:val="1"/>
        </w:numPr>
        <w:rPr/>
      </w:pPr>
      <w:bookmarkStart w:id="68" w:name="__RefHeading___Toc656986_73709187"/>
      <w:bookmarkStart w:id="69" w:name="_Toc30"/>
      <w:bookmarkEnd w:id="68"/>
      <w:r>
        <w:rPr/>
        <w:t>27</w:t>
      </w:r>
      <w:r>
        <w:rPr>
          <w:rtl w:val="true"/>
        </w:rPr>
        <w:t xml:space="preserve">- </w:t>
      </w:r>
      <w:r>
        <w:rPr>
          <w:rtl w:val="true"/>
        </w:rPr>
        <w:t>الآراء الحدیثة</w:t>
      </w:r>
      <w:bookmarkEnd w:id="69"/>
    </w:p>
    <w:p>
      <w:pPr>
        <w:pStyle w:val="BookText"/>
        <w:rPr/>
      </w:pPr>
      <w:r>
        <w:rPr>
          <w:rFonts w:ascii="IRNazanin" w:hAnsi="IRNazanin" w:eastAsia="IRNazanin"/>
          <w:color w:val="111111"/>
          <w:sz w:val="28"/>
          <w:sz w:val="28"/>
          <w:szCs w:val="28"/>
          <w:rtl w:val="true"/>
          <w:lang w:bidi="fa-IR"/>
        </w:rPr>
        <w:t xml:space="preserve">فی تیسیر القواعد العربیة و أسرارها، لمحمد کاظم بن صادق الملکی المولود فی النجف ثالث محرم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و هو مدرس الآداب العربیة فی المدارس الثانویة</w:t>
      </w:r>
      <w:r>
        <w:rPr>
          <w:rFonts w:eastAsia="IRNazanin" w:cs="IRNazanin"/>
          <w:color w:val="111111"/>
          <w:sz w:val="28"/>
          <w:szCs w:val="28"/>
          <w:rtl w:val="true"/>
          <w:lang w:bidi="fa-IR"/>
        </w:rPr>
        <w:t>.</w:t>
      </w:r>
    </w:p>
    <w:p>
      <w:pPr>
        <w:pStyle w:val="Heading2"/>
        <w:numPr>
          <w:ilvl w:val="1"/>
          <w:numId w:val="1"/>
        </w:numPr>
        <w:rPr/>
      </w:pPr>
      <w:bookmarkStart w:id="70" w:name="__RefHeading___Toc656988_73709187"/>
      <w:bookmarkStart w:id="71" w:name="_Toc31"/>
      <w:bookmarkEnd w:id="70"/>
      <w:r>
        <w:rPr/>
        <w:t>28</w:t>
      </w:r>
      <w:r>
        <w:rPr>
          <w:rtl w:val="true"/>
        </w:rPr>
        <w:t xml:space="preserve">- </w:t>
      </w:r>
      <w:r>
        <w:rPr>
          <w:rtl w:val="true"/>
        </w:rPr>
        <w:t>الآراء و النظرات</w:t>
      </w:r>
      <w:bookmarkEnd w:id="71"/>
    </w:p>
    <w:p>
      <w:pPr>
        <w:pStyle w:val="BookText"/>
        <w:rPr/>
      </w:pPr>
      <w:r>
        <w:rPr>
          <w:rFonts w:ascii="IRNazanin" w:hAnsi="IRNazanin" w:eastAsia="IRNazanin"/>
          <w:color w:val="111111"/>
          <w:sz w:val="28"/>
          <w:sz w:val="28"/>
          <w:szCs w:val="28"/>
          <w:rtl w:val="true"/>
          <w:lang w:bidi="fa-IR"/>
        </w:rPr>
        <w:t xml:space="preserve">فی مبحث الألفاظ من أصول الفقه، للشیخ عبد الحسین ابن الشیخ علی أصغر القمی الشهیر بابن الدین المولود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تقریرات بحث أستاذه الشیخ عبد الکریم الیزدی الحائری نزیل قم</w:t>
      </w:r>
      <w:r>
        <w:rPr>
          <w:rFonts w:eastAsia="IRNazanin" w:cs="IRNazanin"/>
          <w:color w:val="111111"/>
          <w:sz w:val="28"/>
          <w:szCs w:val="28"/>
          <w:rtl w:val="true"/>
          <w:lang w:bidi="fa-IR"/>
        </w:rPr>
        <w:t>.</w:t>
      </w:r>
    </w:p>
    <w:p>
      <w:pPr>
        <w:pStyle w:val="Heading2"/>
        <w:numPr>
          <w:ilvl w:val="1"/>
          <w:numId w:val="1"/>
        </w:numPr>
        <w:rPr/>
      </w:pPr>
      <w:bookmarkStart w:id="72" w:name="__RefHeading___Toc656990_73709187"/>
      <w:bookmarkStart w:id="73" w:name="_Toc32"/>
      <w:bookmarkEnd w:id="72"/>
      <w:r>
        <w:rPr/>
        <w:t>29</w:t>
      </w:r>
      <w:r>
        <w:rPr>
          <w:rtl w:val="true"/>
        </w:rPr>
        <w:t xml:space="preserve">- </w:t>
      </w:r>
      <w:r>
        <w:rPr>
          <w:rtl w:val="true"/>
        </w:rPr>
        <w:t>آرایش‏نامه</w:t>
      </w:r>
      <w:bookmarkEnd w:id="73"/>
    </w:p>
    <w:p>
      <w:pPr>
        <w:pStyle w:val="BookText"/>
        <w:rPr/>
      </w:pPr>
      <w:r>
        <w:rPr>
          <w:rFonts w:ascii="IRNazanin" w:hAnsi="IRNazanin" w:eastAsia="IRNazanin"/>
          <w:color w:val="111111"/>
          <w:sz w:val="28"/>
          <w:sz w:val="28"/>
          <w:szCs w:val="28"/>
          <w:rtl w:val="true"/>
          <w:lang w:bidi="fa-IR"/>
        </w:rPr>
        <w:t xml:space="preserve">لنظام الدین القاری محمود بن میر احمد الیزدی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w:t>
      </w:r>
      <w:r>
        <w:rPr>
          <w:rFonts w:eastAsia="IRNazanin" w:cs="IRNazanin"/>
          <w:color w:val="111111"/>
          <w:sz w:val="28"/>
          <w:szCs w:val="28"/>
          <w:rtl w:val="true"/>
          <w:lang w:bidi="fa-IR"/>
        </w:rPr>
        <w:t>).</w:t>
      </w:r>
    </w:p>
    <w:p>
      <w:pPr>
        <w:pStyle w:val="Heading2"/>
        <w:numPr>
          <w:ilvl w:val="1"/>
          <w:numId w:val="1"/>
        </w:numPr>
        <w:rPr/>
      </w:pPr>
      <w:bookmarkStart w:id="74" w:name="__RefHeading___Toc656992_73709187"/>
      <w:bookmarkStart w:id="75" w:name="_Toc33"/>
      <w:bookmarkEnd w:id="74"/>
      <w:r>
        <w:rPr/>
        <w:t>30</w:t>
      </w:r>
      <w:r>
        <w:rPr>
          <w:rtl w:val="true"/>
        </w:rPr>
        <w:t xml:space="preserve">- </w:t>
      </w:r>
      <w:r>
        <w:rPr>
          <w:rtl w:val="true"/>
        </w:rPr>
        <w:t>آرزوی بشر</w:t>
      </w:r>
      <w:bookmarkEnd w:id="7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 فارسی و عربی فی وقائع الحرب العمومیة، نظمه باسلامبول میرزا حسین خان السمیعی ابن المیرزا حسن خان أدیب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و طبعه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ثمانیة عشر عاما طبع ثانیا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لامیة العجم</w:t>
      </w:r>
      <w:r>
        <w:rPr>
          <w:rFonts w:eastAsia="IRNazanin" w:cs="IRNazanin"/>
          <w:color w:val="111111"/>
          <w:sz w:val="28"/>
          <w:szCs w:val="28"/>
          <w:rtl w:val="true"/>
          <w:lang w:bidi="fa-IR"/>
        </w:rPr>
        <w:t>».</w:t>
      </w:r>
      <w:bookmarkStart w:id="76" w:name="pg11397_106665"/>
    </w:p>
    <w:p>
      <w:pPr>
        <w:pStyle w:val="Heading2"/>
        <w:numPr>
          <w:ilvl w:val="1"/>
          <w:numId w:val="1"/>
        </w:numPr>
        <w:rPr/>
      </w:pPr>
      <w:bookmarkStart w:id="77" w:name="__RefHeading___Toc656994_73709187"/>
      <w:bookmarkStart w:id="78" w:name="_Toc34"/>
      <w:bookmarkEnd w:id="76"/>
      <w:bookmarkEnd w:id="77"/>
      <w:r>
        <w:rPr/>
        <w:t>31</w:t>
      </w:r>
      <w:r>
        <w:rPr>
          <w:rtl w:val="true"/>
        </w:rPr>
        <w:t xml:space="preserve">- </w:t>
      </w:r>
      <w:r>
        <w:rPr>
          <w:rtl w:val="true"/>
        </w:rPr>
        <w:t>آسمان هشتم</w:t>
      </w:r>
      <w:bookmarkEnd w:id="78"/>
    </w:p>
    <w:p>
      <w:pPr>
        <w:pStyle w:val="BookText"/>
        <w:rPr/>
      </w:pPr>
      <w:r>
        <w:rPr>
          <w:rFonts w:ascii="IRNazanin" w:hAnsi="IRNazanin" w:eastAsia="IRNazanin"/>
          <w:color w:val="111111"/>
          <w:sz w:val="28"/>
          <w:sz w:val="28"/>
          <w:szCs w:val="28"/>
          <w:rtl w:val="true"/>
          <w:lang w:bidi="fa-IR"/>
        </w:rPr>
        <w:t xml:space="preserve">من مثنویات میر جمله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فهرس المجلس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و البواقی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روان‏آفرین دل‏آرای‏</w:t>
      </w:r>
    </w:p>
    <w:p>
      <w:pPr>
        <w:pStyle w:val="BookText"/>
        <w:rPr/>
      </w:pPr>
      <w:r>
        <w:rPr>
          <w:rFonts w:ascii="IRNazanin" w:hAnsi="IRNazanin" w:eastAsia="IRNazanin"/>
          <w:color w:val="111111"/>
          <w:sz w:val="28"/>
          <w:sz w:val="28"/>
          <w:szCs w:val="28"/>
          <w:rtl w:val="true"/>
          <w:lang w:bidi="fa-IR"/>
        </w:rPr>
        <w:t>وی خرد را بخویش راهنمای‏</w:t>
      </w:r>
    </w:p>
    <w:p>
      <w:pPr>
        <w:pStyle w:val="BookText"/>
        <w:rPr/>
      </w:pPr>
      <w:r>
        <w:rPr>
          <w:rFonts w:ascii="IRNazanin" w:hAnsi="IRNazanin" w:eastAsia="IRNazanin"/>
          <w:color w:val="111111"/>
          <w:sz w:val="28"/>
          <w:sz w:val="28"/>
          <w:szCs w:val="28"/>
          <w:rtl w:val="true"/>
          <w:lang w:bidi="fa-IR"/>
        </w:rPr>
        <w:t>و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چه این کاخ سر بلند تمام‏</w:t>
      </w:r>
    </w:p>
    <w:p>
      <w:pPr>
        <w:pStyle w:val="BookText"/>
        <w:rPr/>
      </w:pPr>
      <w:r>
        <w:rPr>
          <w:rFonts w:ascii="IRNazanin" w:hAnsi="IRNazanin" w:eastAsia="IRNazanin"/>
          <w:color w:val="111111"/>
          <w:sz w:val="28"/>
          <w:sz w:val="28"/>
          <w:szCs w:val="28"/>
          <w:rtl w:val="true"/>
          <w:lang w:bidi="fa-IR"/>
        </w:rPr>
        <w:t>کردمش آسمان هشتم نام‏</w:t>
      </w:r>
    </w:p>
    <w:p>
      <w:pPr>
        <w:pStyle w:val="BookText"/>
        <w:rPr/>
      </w:pPr>
      <w:r>
        <w:rPr>
          <w:rFonts w:ascii="IRNazanin" w:hAnsi="IRNazanin" w:eastAsia="IRNazanin"/>
          <w:color w:val="111111"/>
          <w:sz w:val="28"/>
          <w:sz w:val="28"/>
          <w:szCs w:val="28"/>
          <w:rtl w:val="true"/>
          <w:lang w:bidi="fa-IR"/>
        </w:rPr>
        <w:t>توجد نسخته فی مکتبة المتحف البریطانی بلندن کما یظهر من فهرس ریو</w:t>
      </w:r>
      <w:r>
        <w:rPr>
          <w:rFonts w:eastAsia="IRNazanin" w:cs="IRNazanin"/>
          <w:color w:val="111111"/>
          <w:sz w:val="28"/>
          <w:szCs w:val="28"/>
          <w:rtl w:val="true"/>
          <w:lang w:bidi="fa-IR"/>
        </w:rPr>
        <w:t>.</w:t>
      </w:r>
    </w:p>
    <w:p>
      <w:pPr>
        <w:pStyle w:val="Heading2"/>
        <w:numPr>
          <w:ilvl w:val="1"/>
          <w:numId w:val="1"/>
        </w:numPr>
        <w:rPr/>
      </w:pPr>
      <w:bookmarkStart w:id="79" w:name="__RefHeading___Toc656996_73709187"/>
      <w:bookmarkStart w:id="80" w:name="_Toc35"/>
      <w:bookmarkEnd w:id="79"/>
      <w:r>
        <w:rPr/>
        <w:t>32</w:t>
      </w:r>
      <w:r>
        <w:rPr>
          <w:rtl w:val="true"/>
        </w:rPr>
        <w:t xml:space="preserve">- </w:t>
      </w:r>
      <w:r>
        <w:rPr>
          <w:rtl w:val="true"/>
        </w:rPr>
        <w:t>آشیانه میکده</w:t>
      </w:r>
      <w:bookmarkEnd w:id="80"/>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میکده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تراجم الشعراء، لوامق و هو السید محمد علی ابن محمد باقر الحسینی الحسنی الیزدی</w:t>
      </w:r>
      <w:r>
        <w:rPr>
          <w:rFonts w:eastAsia="IRNazanin" w:cs="IRNazanin"/>
          <w:color w:val="111111"/>
          <w:sz w:val="28"/>
          <w:szCs w:val="28"/>
          <w:rtl w:val="true"/>
          <w:lang w:bidi="fa-IR"/>
        </w:rPr>
        <w:t>.</w:t>
      </w:r>
    </w:p>
    <w:p>
      <w:pPr>
        <w:pStyle w:val="Heading2"/>
        <w:numPr>
          <w:ilvl w:val="1"/>
          <w:numId w:val="1"/>
        </w:numPr>
        <w:rPr/>
      </w:pPr>
      <w:bookmarkStart w:id="81" w:name="__RefHeading___Toc656998_73709187"/>
      <w:bookmarkStart w:id="82" w:name="_Toc36"/>
      <w:bookmarkEnd w:id="81"/>
      <w:r>
        <w:rPr/>
        <w:t>33</w:t>
      </w:r>
      <w:r>
        <w:rPr>
          <w:rtl w:val="true"/>
        </w:rPr>
        <w:t xml:space="preserve">- </w:t>
      </w:r>
      <w:r>
        <w:rPr>
          <w:rtl w:val="true"/>
        </w:rPr>
        <w:t>آصف‏نامه</w:t>
      </w:r>
      <w:bookmarkEnd w:id="82"/>
    </w:p>
    <w:p>
      <w:pPr>
        <w:pStyle w:val="BookText"/>
        <w:rPr/>
      </w:pPr>
      <w:r>
        <w:rPr>
          <w:rFonts w:ascii="IRNazanin" w:hAnsi="IRNazanin" w:eastAsia="IRNazanin"/>
          <w:color w:val="111111"/>
          <w:sz w:val="28"/>
          <w:sz w:val="28"/>
          <w:szCs w:val="28"/>
          <w:rtl w:val="true"/>
          <w:lang w:bidi="fa-IR"/>
        </w:rPr>
        <w:t xml:space="preserve">مثنوی فارسی مرتب علی کاخات سبعة، طبع الکاخ الاول منه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تواریخ بدء الملوک الآصفیة فی حیدرآباد دکن من بلاد الهند الی سنة النظم و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الحاج فتح اللّه بن عبد الرحیم المتخلص بالمفتون الیزدی مدرس الفارسیة فی حیدرآباد من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ذکر انه فی السنة الرابعة و الثلاثین من نزوله الی حیدرآباد فی سنة نظمه یعنی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تاریخها نثرا</w:t>
      </w:r>
      <w:r>
        <w:rPr>
          <w:rFonts w:eastAsia="IRNazanin" w:cs="IRNazanin"/>
          <w:color w:val="111111"/>
          <w:sz w:val="28"/>
          <w:szCs w:val="28"/>
          <w:rtl w:val="true"/>
          <w:lang w:bidi="fa-IR"/>
        </w:rPr>
        <w:t>.</w:t>
      </w:r>
    </w:p>
    <w:p>
      <w:pPr>
        <w:pStyle w:val="Heading2"/>
        <w:numPr>
          <w:ilvl w:val="1"/>
          <w:numId w:val="1"/>
        </w:numPr>
        <w:rPr/>
      </w:pPr>
      <w:bookmarkStart w:id="83" w:name="__RefHeading___Toc657000_73709187"/>
      <w:bookmarkStart w:id="84" w:name="_Toc37"/>
      <w:bookmarkEnd w:id="83"/>
      <w:r>
        <w:rPr/>
        <w:t>34</w:t>
      </w:r>
      <w:r>
        <w:rPr>
          <w:rtl w:val="true"/>
        </w:rPr>
        <w:t xml:space="preserve">- </w:t>
      </w:r>
      <w:r>
        <w:rPr>
          <w:rtl w:val="true"/>
        </w:rPr>
        <w:t>الآصفیة</w:t>
      </w:r>
      <w:bookmarkEnd w:id="84"/>
    </w:p>
    <w:p>
      <w:pPr>
        <w:pStyle w:val="BookText"/>
        <w:rPr/>
      </w:pPr>
      <w:r>
        <w:rPr>
          <w:rFonts w:ascii="IRNazanin" w:hAnsi="IRNazanin" w:eastAsia="IRNazanin"/>
          <w:color w:val="111111"/>
          <w:sz w:val="28"/>
          <w:sz w:val="28"/>
          <w:szCs w:val="28"/>
          <w:rtl w:val="true"/>
          <w:lang w:bidi="fa-IR"/>
        </w:rPr>
        <w:t xml:space="preserve">لمیرزا فخر الدین احمد خان المشتهر بمیرزا جعفر الهندی، 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أفاضل تلامیذ السید دلدار علی الذی توفی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و ذکره السید علی نقی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توفی قبل وفاة أستاذه، و له الرسالة الآصفیة التی ألفها باسم النواب آصف الدولة الذی توفی حدود سنة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Heading2"/>
        <w:numPr>
          <w:ilvl w:val="1"/>
          <w:numId w:val="1"/>
        </w:numPr>
        <w:rPr/>
      </w:pPr>
      <w:bookmarkStart w:id="85" w:name="__RefHeading___Toc657002_73709187"/>
      <w:bookmarkStart w:id="86" w:name="_Toc38"/>
      <w:bookmarkEnd w:id="85"/>
      <w:r>
        <w:rPr/>
        <w:t>35</w:t>
      </w:r>
      <w:r>
        <w:rPr>
          <w:rtl w:val="true"/>
        </w:rPr>
        <w:t xml:space="preserve">- </w:t>
      </w:r>
      <w:r>
        <w:rPr>
          <w:rtl w:val="true"/>
        </w:rPr>
        <w:t>آفة الامم</w:t>
      </w:r>
      <w:bookmarkEnd w:id="8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مصانعة العلماء للملوک و الامراء، للشیخ سلیمان ظاهر العاملی المذکور آنفا، و هو مما نشره فی مجلة العرفان</w:t>
      </w:r>
      <w:r>
        <w:rPr>
          <w:rFonts w:eastAsia="IRNazanin" w:cs="IRNazanin"/>
          <w:color w:val="111111"/>
          <w:sz w:val="28"/>
          <w:szCs w:val="28"/>
          <w:rtl w:val="true"/>
          <w:lang w:bidi="fa-IR"/>
        </w:rPr>
        <w:t>.</w:t>
      </w:r>
      <w:bookmarkStart w:id="87" w:name="pg11397_106666"/>
    </w:p>
    <w:p>
      <w:pPr>
        <w:pStyle w:val="Heading2"/>
        <w:numPr>
          <w:ilvl w:val="1"/>
          <w:numId w:val="1"/>
        </w:numPr>
        <w:rPr/>
      </w:pPr>
      <w:bookmarkStart w:id="88" w:name="__RefHeading___Toc657004_73709187"/>
      <w:bookmarkStart w:id="89" w:name="_Toc39"/>
      <w:bookmarkEnd w:id="87"/>
      <w:bookmarkEnd w:id="88"/>
      <w:r>
        <w:rPr/>
        <w:t>36</w:t>
      </w:r>
      <w:r>
        <w:rPr>
          <w:rtl w:val="true"/>
        </w:rPr>
        <w:t xml:space="preserve">- </w:t>
      </w:r>
      <w:r>
        <w:rPr>
          <w:rtl w:val="true"/>
        </w:rPr>
        <w:t>آفتاب درخشان در مباهله نصارای نجران</w:t>
      </w:r>
      <w:bookmarkEnd w:id="89"/>
    </w:p>
    <w:p>
      <w:pPr>
        <w:pStyle w:val="BookText"/>
        <w:rPr/>
      </w:pPr>
      <w:r>
        <w:rPr>
          <w:rFonts w:ascii="IRNazanin" w:hAnsi="IRNazanin" w:eastAsia="IRNazanin"/>
          <w:color w:val="111111"/>
          <w:sz w:val="28"/>
          <w:sz w:val="28"/>
          <w:szCs w:val="28"/>
          <w:rtl w:val="true"/>
          <w:lang w:bidi="fa-IR"/>
        </w:rPr>
        <w:t>للمیرزا محمد ابن المیرزا ابی القاسم الشهیر بطبیب‏زاده الاصفهانی الاحمدآبادی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طبعه سنة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2"/>
        <w:numPr>
          <w:ilvl w:val="1"/>
          <w:numId w:val="1"/>
        </w:numPr>
        <w:rPr/>
      </w:pPr>
      <w:bookmarkStart w:id="90" w:name="__RefHeading___Toc657006_73709187"/>
      <w:bookmarkStart w:id="91" w:name="_Toc40"/>
      <w:bookmarkEnd w:id="90"/>
      <w:r>
        <w:rPr/>
        <w:t>37</w:t>
      </w:r>
      <w:r>
        <w:rPr>
          <w:rtl w:val="true"/>
        </w:rPr>
        <w:t xml:space="preserve">- </w:t>
      </w:r>
      <w:r>
        <w:rPr>
          <w:rtl w:val="true"/>
        </w:rPr>
        <w:t>آفتاب درخشنده</w:t>
      </w:r>
      <w:bookmarkEnd w:id="91"/>
    </w:p>
    <w:p>
      <w:pPr>
        <w:pStyle w:val="BookText"/>
        <w:rPr/>
      </w:pPr>
      <w:r>
        <w:rPr>
          <w:rFonts w:ascii="IRNazanin" w:hAnsi="IRNazanin" w:eastAsia="IRNazanin"/>
          <w:color w:val="111111"/>
          <w:sz w:val="28"/>
          <w:sz w:val="28"/>
          <w:szCs w:val="28"/>
          <w:rtl w:val="true"/>
          <w:lang w:bidi="fa-IR"/>
        </w:rPr>
        <w:t xml:space="preserve">فی مباهلة النبی صلی اللّه علیه و آله مع النصاری، للحاج میرزا محمد بن ابی القاسم الاحمدآبادی الاصفهانی الشهیر بطبیب‏زاده، فرغ منه سنة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2"/>
        <w:numPr>
          <w:ilvl w:val="1"/>
          <w:numId w:val="1"/>
        </w:numPr>
        <w:rPr/>
      </w:pPr>
      <w:bookmarkStart w:id="92" w:name="__RefHeading___Toc657008_73709187"/>
      <w:bookmarkStart w:id="93" w:name="_Toc41"/>
      <w:bookmarkEnd w:id="92"/>
      <w:r>
        <w:rPr/>
        <w:t>38</w:t>
      </w:r>
      <w:r>
        <w:rPr>
          <w:rtl w:val="true"/>
        </w:rPr>
        <w:t xml:space="preserve">- </w:t>
      </w:r>
      <w:r>
        <w:rPr>
          <w:rtl w:val="true"/>
        </w:rPr>
        <w:t>آفتاب شهادت</w:t>
      </w:r>
      <w:bookmarkEnd w:id="93"/>
    </w:p>
    <w:p>
      <w:pPr>
        <w:pStyle w:val="BookText"/>
        <w:rPr/>
      </w:pPr>
      <w:r>
        <w:rPr>
          <w:rFonts w:ascii="IRNazanin" w:hAnsi="IRNazanin" w:eastAsia="IRNazanin"/>
          <w:color w:val="111111"/>
          <w:sz w:val="28"/>
          <w:sz w:val="28"/>
          <w:szCs w:val="28"/>
          <w:rtl w:val="true"/>
          <w:lang w:bidi="fa-IR"/>
        </w:rPr>
        <w:t xml:space="preserve">فی أحوال السادة الشهداء بکربلا، للحاج غلام علی البهاونگری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أیضا باللغة الکجراتیة، مطبوع 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94" w:name="__RefHeading___Toc657010_73709187"/>
      <w:bookmarkStart w:id="95" w:name="_Toc42"/>
      <w:bookmarkEnd w:id="94"/>
      <w:r>
        <w:rPr/>
        <w:t>39</w:t>
      </w:r>
      <w:r>
        <w:rPr>
          <w:rtl w:val="true"/>
        </w:rPr>
        <w:t xml:space="preserve">- </w:t>
      </w:r>
      <w:r>
        <w:rPr>
          <w:rtl w:val="true"/>
        </w:rPr>
        <w:t>آفتاب عالم‏تاب</w:t>
      </w:r>
      <w:bookmarkEnd w:id="95"/>
    </w:p>
    <w:p>
      <w:pPr>
        <w:pStyle w:val="BookText"/>
        <w:rPr/>
      </w:pPr>
      <w:r>
        <w:rPr>
          <w:rFonts w:ascii="IRNazanin" w:hAnsi="IRNazanin" w:eastAsia="IRNazanin"/>
          <w:color w:val="111111"/>
          <w:sz w:val="28"/>
          <w:sz w:val="28"/>
          <w:szCs w:val="28"/>
          <w:rtl w:val="true"/>
          <w:lang w:bidi="fa-IR"/>
        </w:rPr>
        <w:t xml:space="preserve">للمیرزا محمد صادق خان اختر،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مطبوع، و نقل عنه فی دانشمندان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 معاصر المؤلف و هو المیرزا احمد الشیروانی المتوفی سنة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Heading2"/>
        <w:numPr>
          <w:ilvl w:val="1"/>
          <w:numId w:val="1"/>
        </w:numPr>
        <w:rPr/>
      </w:pPr>
      <w:bookmarkStart w:id="96" w:name="__RefHeading___Toc657012_73709187"/>
      <w:bookmarkStart w:id="97" w:name="_Toc43"/>
      <w:bookmarkEnd w:id="96"/>
      <w:r>
        <w:rPr/>
        <w:t>40</w:t>
      </w:r>
      <w:r>
        <w:rPr>
          <w:rtl w:val="true"/>
        </w:rPr>
        <w:t xml:space="preserve">- </w:t>
      </w:r>
      <w:r>
        <w:rPr>
          <w:rtl w:val="true"/>
        </w:rPr>
        <w:t>آفتاب هدایت</w:t>
      </w:r>
      <w:bookmarkEnd w:id="97"/>
    </w:p>
    <w:p>
      <w:pPr>
        <w:pStyle w:val="BookText"/>
        <w:rPr/>
      </w:pPr>
      <w:r>
        <w:rPr>
          <w:rFonts w:ascii="IRNazanin" w:hAnsi="IRNazanin" w:eastAsia="IRNazanin"/>
          <w:color w:val="111111"/>
          <w:sz w:val="28"/>
          <w:sz w:val="28"/>
          <w:szCs w:val="28"/>
          <w:rtl w:val="true"/>
          <w:lang w:bidi="fa-IR"/>
        </w:rPr>
        <w:t xml:space="preserve">للسید محمد حسین ابن السید حسین اللکهنوی المتوفی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ذکره السید علی نقی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الهند</w:t>
      </w:r>
      <w:r>
        <w:rPr>
          <w:rFonts w:eastAsia="IRNazanin" w:cs="IRNazanin"/>
          <w:color w:val="111111"/>
          <w:sz w:val="28"/>
          <w:szCs w:val="28"/>
          <w:rtl w:val="true"/>
          <w:lang w:bidi="fa-IR"/>
        </w:rPr>
        <w:t>».</w:t>
      </w:r>
    </w:p>
    <w:p>
      <w:pPr>
        <w:pStyle w:val="Heading2"/>
        <w:numPr>
          <w:ilvl w:val="1"/>
          <w:numId w:val="1"/>
        </w:numPr>
        <w:rPr/>
      </w:pPr>
      <w:bookmarkStart w:id="98" w:name="__RefHeading___Toc657014_73709187"/>
      <w:bookmarkStart w:id="99" w:name="_Toc44"/>
      <w:bookmarkEnd w:id="98"/>
      <w:r>
        <w:rPr/>
        <w:t>41</w:t>
      </w:r>
      <w:r>
        <w:rPr>
          <w:rtl w:val="true"/>
        </w:rPr>
        <w:t xml:space="preserve">- </w:t>
      </w:r>
      <w:r>
        <w:rPr>
          <w:rtl w:val="true"/>
        </w:rPr>
        <w:t>آفتابی که غروب نمی‏کند</w:t>
      </w:r>
      <w:bookmarkEnd w:id="99"/>
    </w:p>
    <w:p>
      <w:pPr>
        <w:pStyle w:val="BookText"/>
        <w:rPr/>
      </w:pPr>
      <w:r>
        <w:rPr>
          <w:rFonts w:ascii="IRNazanin" w:hAnsi="IRNazanin" w:eastAsia="IRNazanin"/>
          <w:color w:val="111111"/>
          <w:sz w:val="28"/>
          <w:sz w:val="28"/>
          <w:szCs w:val="28"/>
          <w:rtl w:val="true"/>
          <w:lang w:bidi="fa-IR"/>
        </w:rPr>
        <w:t xml:space="preserve">فارسی فی ترجمة أحوال آیة اللّه الخراسانی المتوفی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لحفیده الشاب عبد الحسین الکفائی ابن محمد رضا بن المیرزا مهدی أکبر أنجال آیة اللّه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 أستاذ کلیة الحقوق محمود الشهابی و غیره، و ألفه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اثنین و عشرین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مطبوعه بالطابعة الیدویة فی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ذکر فی أوله مجمل تاریخ طوس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للروایة المشتملة علی نزول الملائکة بطوس فی کل یوم الی یوم القیامة</w:t>
      </w:r>
      <w:r>
        <w:rPr>
          <w:rFonts w:eastAsia="IRNazanin" w:cs="IRNazanin"/>
          <w:color w:val="111111"/>
          <w:sz w:val="28"/>
          <w:szCs w:val="28"/>
          <w:rtl w:val="true"/>
          <w:lang w:bidi="fa-IR"/>
        </w:rPr>
        <w:t>.</w:t>
      </w:r>
    </w:p>
    <w:p>
      <w:pPr>
        <w:pStyle w:val="Heading2"/>
        <w:numPr>
          <w:ilvl w:val="1"/>
          <w:numId w:val="1"/>
        </w:numPr>
        <w:rPr/>
      </w:pPr>
      <w:bookmarkStart w:id="100" w:name="__RefHeading___Toc657016_73709187"/>
      <w:bookmarkStart w:id="101" w:name="_Toc45"/>
      <w:bookmarkEnd w:id="100"/>
      <w:r>
        <w:rPr/>
        <w:t>42</w:t>
      </w:r>
      <w:r>
        <w:rPr>
          <w:rtl w:val="true"/>
        </w:rPr>
        <w:t xml:space="preserve">- </w:t>
      </w:r>
      <w:r>
        <w:rPr>
          <w:rtl w:val="true"/>
        </w:rPr>
        <w:t>آل محمد اخلاقی</w:t>
      </w:r>
      <w:bookmarkEnd w:id="10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أخلاقهم علیهم السلام بلغة الاردو، للسید ابی الخلیل‏</w:t>
      </w:r>
      <w:bookmarkStart w:id="102" w:name="pg11397_106667"/>
    </w:p>
    <w:p>
      <w:pPr>
        <w:pStyle w:val="BookText"/>
        <w:rPr/>
      </w:pPr>
      <w:bookmarkEnd w:id="102"/>
      <w:r>
        <w:rPr>
          <w:rFonts w:ascii="IRNazanin" w:hAnsi="IRNazanin" w:eastAsia="IRNazanin"/>
          <w:color w:val="111111"/>
          <w:sz w:val="28"/>
          <w:sz w:val="28"/>
          <w:szCs w:val="28"/>
          <w:rtl w:val="true"/>
          <w:lang w:bidi="fa-IR"/>
        </w:rPr>
        <w:t xml:space="preserve">راحت حسین الرضوی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کی کهیتی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Heading2"/>
        <w:numPr>
          <w:ilvl w:val="1"/>
          <w:numId w:val="1"/>
        </w:numPr>
        <w:rPr/>
      </w:pPr>
      <w:bookmarkStart w:id="103" w:name="__RefHeading___Toc657018_73709187"/>
      <w:bookmarkStart w:id="104" w:name="_Toc46"/>
      <w:bookmarkEnd w:id="103"/>
      <w:r>
        <w:rPr/>
        <w:t>43</w:t>
      </w:r>
      <w:r>
        <w:rPr>
          <w:rtl w:val="true"/>
        </w:rPr>
        <w:t xml:space="preserve">- </w:t>
      </w:r>
      <w:r>
        <w:rPr>
          <w:rtl w:val="true"/>
        </w:rPr>
        <w:t>آل محمد تبلیغی</w:t>
      </w:r>
      <w:bookmarkEnd w:id="104"/>
    </w:p>
    <w:p>
      <w:pPr>
        <w:pStyle w:val="BookText"/>
        <w:rPr/>
      </w:pPr>
      <w:r>
        <w:rPr>
          <w:rFonts w:ascii="IRNazanin" w:hAnsi="IRNazanin" w:eastAsia="IRNazanin"/>
          <w:color w:val="111111"/>
          <w:sz w:val="28"/>
          <w:sz w:val="28"/>
          <w:szCs w:val="28"/>
          <w:rtl w:val="true"/>
          <w:lang w:bidi="fa-IR"/>
        </w:rPr>
        <w:t>فی تبلیغاتهم علیهم السلام بلغة الاردو أیضا، للسید ابی الخلیل راحت حسین المذکور</w:t>
      </w:r>
      <w:r>
        <w:rPr>
          <w:rFonts w:eastAsia="IRNazanin" w:cs="IRNazanin"/>
          <w:color w:val="111111"/>
          <w:sz w:val="28"/>
          <w:szCs w:val="28"/>
          <w:rtl w:val="true"/>
          <w:lang w:bidi="fa-IR"/>
        </w:rPr>
        <w:t>.</w:t>
      </w:r>
    </w:p>
    <w:p>
      <w:pPr>
        <w:pStyle w:val="Heading2"/>
        <w:numPr>
          <w:ilvl w:val="1"/>
          <w:numId w:val="1"/>
        </w:numPr>
        <w:rPr/>
      </w:pPr>
      <w:bookmarkStart w:id="105" w:name="__RefHeading___Toc657020_73709187"/>
      <w:bookmarkStart w:id="106" w:name="_Toc47"/>
      <w:bookmarkEnd w:id="105"/>
      <w:r>
        <w:rPr/>
        <w:t>44</w:t>
      </w:r>
      <w:r>
        <w:rPr>
          <w:rtl w:val="true"/>
        </w:rPr>
        <w:t xml:space="preserve">- </w:t>
      </w:r>
      <w:r>
        <w:rPr>
          <w:rtl w:val="true"/>
        </w:rPr>
        <w:t>آنیة الذهب و الفضة</w:t>
      </w:r>
      <w:bookmarkEnd w:id="106"/>
    </w:p>
    <w:p>
      <w:pPr>
        <w:pStyle w:val="BookText"/>
        <w:rPr/>
      </w:pPr>
      <w:r>
        <w:rPr>
          <w:rFonts w:ascii="IRNazanin" w:hAnsi="IRNazanin" w:eastAsia="IRNazanin"/>
          <w:color w:val="111111"/>
          <w:sz w:val="28"/>
          <w:sz w:val="28"/>
          <w:szCs w:val="28"/>
          <w:rtl w:val="true"/>
          <w:lang w:bidi="fa-IR"/>
        </w:rPr>
        <w:t>للسید مهدی بن فضل اللّه الحجازی الشهرضائی المشتغل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سنة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2"/>
        <w:numPr>
          <w:ilvl w:val="1"/>
          <w:numId w:val="1"/>
        </w:numPr>
        <w:rPr/>
      </w:pPr>
      <w:bookmarkStart w:id="107" w:name="__RefHeading___Toc657022_73709187"/>
      <w:bookmarkStart w:id="108" w:name="_Toc48"/>
      <w:bookmarkEnd w:id="107"/>
      <w:r>
        <w:rPr/>
        <w:t>45</w:t>
      </w:r>
      <w:r>
        <w:rPr>
          <w:rtl w:val="true"/>
        </w:rPr>
        <w:t xml:space="preserve">- </w:t>
      </w:r>
      <w:r>
        <w:rPr>
          <w:rtl w:val="true"/>
        </w:rPr>
        <w:t>آیات بینات</w:t>
      </w:r>
      <w:bookmarkEnd w:id="108"/>
    </w:p>
    <w:p>
      <w:pPr>
        <w:pStyle w:val="BookText"/>
        <w:rPr/>
      </w:pPr>
      <w:r>
        <w:rPr>
          <w:rFonts w:ascii="IRNazanin" w:hAnsi="IRNazanin" w:eastAsia="IRNazanin"/>
          <w:color w:val="111111"/>
          <w:sz w:val="28"/>
          <w:sz w:val="28"/>
          <w:szCs w:val="28"/>
          <w:rtl w:val="true"/>
          <w:lang w:bidi="fa-IR"/>
        </w:rPr>
        <w:t xml:space="preserve">للنواب احمد حسین الملقب بمذاق الهندی المعاصر الساکن فی پیر بانوان،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2"/>
        <w:numPr>
          <w:ilvl w:val="1"/>
          <w:numId w:val="1"/>
        </w:numPr>
        <w:rPr/>
      </w:pPr>
      <w:bookmarkStart w:id="109" w:name="__RefHeading___Toc657024_73709187"/>
      <w:bookmarkStart w:id="110" w:name="_Toc49"/>
      <w:bookmarkEnd w:id="109"/>
      <w:r>
        <w:rPr/>
        <w:t>46</w:t>
      </w:r>
      <w:r>
        <w:rPr>
          <w:rtl w:val="true"/>
        </w:rPr>
        <w:t xml:space="preserve">- </w:t>
      </w:r>
      <w:r>
        <w:rPr>
          <w:rtl w:val="true"/>
        </w:rPr>
        <w:t>الآیات البینات</w:t>
      </w:r>
      <w:bookmarkEnd w:id="110"/>
    </w:p>
    <w:p>
      <w:pPr>
        <w:pStyle w:val="BookText"/>
        <w:rPr/>
      </w:pPr>
      <w:r>
        <w:rPr>
          <w:rFonts w:ascii="IRNazanin" w:hAnsi="IRNazanin" w:eastAsia="IRNazanin"/>
          <w:color w:val="111111"/>
          <w:sz w:val="28"/>
          <w:sz w:val="28"/>
          <w:szCs w:val="28"/>
          <w:rtl w:val="true"/>
          <w:lang w:bidi="fa-IR"/>
        </w:rPr>
        <w:t xml:space="preserve">للسید محمد محسن بن محمد حسین الزنجی فوری المتوفی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علماء الهند</w:t>
      </w:r>
      <w:r>
        <w:rPr>
          <w:rFonts w:eastAsia="IRNazanin" w:cs="IRNazanin"/>
          <w:color w:val="111111"/>
          <w:sz w:val="28"/>
          <w:szCs w:val="28"/>
          <w:rtl w:val="true"/>
          <w:lang w:bidi="fa-IR"/>
        </w:rPr>
        <w:t>.</w:t>
      </w:r>
    </w:p>
    <w:p>
      <w:pPr>
        <w:pStyle w:val="Heading2"/>
        <w:numPr>
          <w:ilvl w:val="1"/>
          <w:numId w:val="1"/>
        </w:numPr>
        <w:rPr/>
      </w:pPr>
      <w:bookmarkStart w:id="111" w:name="__RefHeading___Toc657026_73709187"/>
      <w:bookmarkStart w:id="112" w:name="_Toc50"/>
      <w:bookmarkEnd w:id="111"/>
      <w:r>
        <w:rPr/>
        <w:t>47</w:t>
      </w:r>
      <w:r>
        <w:rPr>
          <w:rtl w:val="true"/>
        </w:rPr>
        <w:t xml:space="preserve">- </w:t>
      </w:r>
      <w:r>
        <w:rPr>
          <w:rtl w:val="true"/>
        </w:rPr>
        <w:t>آیات التوحید</w:t>
      </w:r>
      <w:bookmarkEnd w:id="112"/>
    </w:p>
    <w:p>
      <w:pPr>
        <w:pStyle w:val="BookText"/>
        <w:rPr/>
      </w:pPr>
      <w:r>
        <w:rPr>
          <w:rFonts w:ascii="IRNazanin" w:hAnsi="IRNazanin" w:eastAsia="IRNazanin"/>
          <w:color w:val="111111"/>
          <w:sz w:val="28"/>
          <w:sz w:val="28"/>
          <w:szCs w:val="28"/>
          <w:rtl w:val="true"/>
          <w:lang w:bidi="fa-IR"/>
        </w:rPr>
        <w:t xml:space="preserve">للسید محمد امین بن السید علی بن السید صافی آل عبد العزیز الذی ألف فی شرح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w:t>
      </w:r>
    </w:p>
    <w:p>
      <w:pPr>
        <w:pStyle w:val="Heading2"/>
        <w:numPr>
          <w:ilvl w:val="1"/>
          <w:numId w:val="1"/>
        </w:numPr>
        <w:rPr/>
      </w:pPr>
      <w:bookmarkStart w:id="113" w:name="__RefHeading___Toc657028_73709187"/>
      <w:bookmarkStart w:id="114" w:name="_Toc51"/>
      <w:bookmarkEnd w:id="113"/>
      <w:r>
        <w:rPr/>
        <w:t>48</w:t>
      </w:r>
      <w:r>
        <w:rPr>
          <w:rtl w:val="true"/>
        </w:rPr>
        <w:t xml:space="preserve">- </w:t>
      </w:r>
      <w:r>
        <w:rPr>
          <w:rtl w:val="true"/>
        </w:rPr>
        <w:t>آیات جلی</w:t>
      </w:r>
      <w:bookmarkEnd w:id="114"/>
    </w:p>
    <w:p>
      <w:pPr>
        <w:pStyle w:val="BookText"/>
        <w:rPr/>
      </w:pPr>
      <w:r>
        <w:rPr>
          <w:rFonts w:ascii="IRNazanin" w:hAnsi="IRNazanin" w:eastAsia="IRNazanin"/>
          <w:color w:val="111111"/>
          <w:sz w:val="28"/>
          <w:sz w:val="28"/>
          <w:szCs w:val="28"/>
          <w:rtl w:val="true"/>
          <w:lang w:bidi="fa-IR"/>
        </w:rPr>
        <w:t>فی شأن مولانا علی علیه السلام مع التفسیر و البیان، بلغة الاردو و طبع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بیک قزلباش الدهلوی</w:t>
      </w:r>
      <w:r>
        <w:rPr>
          <w:rFonts w:eastAsia="IRNazanin" w:cs="IRNazanin"/>
          <w:color w:val="111111"/>
          <w:sz w:val="28"/>
          <w:szCs w:val="28"/>
          <w:rtl w:val="true"/>
          <w:lang w:bidi="fa-IR"/>
        </w:rPr>
        <w:t>.</w:t>
      </w:r>
    </w:p>
    <w:p>
      <w:pPr>
        <w:pStyle w:val="Heading2"/>
        <w:numPr>
          <w:ilvl w:val="1"/>
          <w:numId w:val="1"/>
        </w:numPr>
        <w:rPr/>
      </w:pPr>
      <w:bookmarkStart w:id="115" w:name="__RefHeading___Toc657030_73709187"/>
      <w:bookmarkStart w:id="116" w:name="_Toc52"/>
      <w:bookmarkEnd w:id="115"/>
      <w:r>
        <w:rPr/>
        <w:t>49</w:t>
      </w:r>
      <w:r>
        <w:rPr>
          <w:rtl w:val="true"/>
        </w:rPr>
        <w:t xml:space="preserve">- </w:t>
      </w:r>
      <w:r>
        <w:rPr>
          <w:rtl w:val="true"/>
        </w:rPr>
        <w:t>آیات الحجة</w:t>
      </w:r>
      <w:bookmarkEnd w:id="116"/>
    </w:p>
    <w:p>
      <w:pPr>
        <w:pStyle w:val="BookText"/>
        <w:rPr/>
      </w:pPr>
      <w:r>
        <w:rPr>
          <w:rFonts w:ascii="IRNazanin" w:hAnsi="IRNazanin" w:eastAsia="IRNazanin"/>
          <w:color w:val="111111"/>
          <w:sz w:val="28"/>
          <w:sz w:val="28"/>
          <w:szCs w:val="28"/>
          <w:rtl w:val="true"/>
          <w:lang w:bidi="fa-IR"/>
        </w:rPr>
        <w:t>فی تفسیر الآیات التی فی مناقب أمیر المؤمنین علیه السلام علی حسب ما فی کتب المخالفین البالغة الی نیف و ثمانین آیة، ذکر المؤلف فهرسها و ذکر تفاسیر بعضها و بقی کثیر منها بغیر تفسیر فی 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خط المؤلف المیرزا علی اکبر الشریف العراقی النجفی المتوفی بها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اشتراها السید محمد باقر بحر العلوم الدماوندی</w:t>
      </w:r>
      <w:r>
        <w:rPr>
          <w:rFonts w:eastAsia="IRNazanin" w:cs="IRNazanin"/>
          <w:color w:val="111111"/>
          <w:sz w:val="28"/>
          <w:szCs w:val="28"/>
          <w:rtl w:val="true"/>
          <w:lang w:bidi="fa-IR"/>
        </w:rPr>
        <w:t>.</w:t>
      </w:r>
      <w:bookmarkStart w:id="117" w:name="pg11397_106668"/>
    </w:p>
    <w:p>
      <w:pPr>
        <w:pStyle w:val="Heading2"/>
        <w:numPr>
          <w:ilvl w:val="1"/>
          <w:numId w:val="1"/>
        </w:numPr>
        <w:rPr/>
      </w:pPr>
      <w:bookmarkStart w:id="118" w:name="__RefHeading___Toc657032_73709187"/>
      <w:bookmarkStart w:id="119" w:name="_Toc53"/>
      <w:bookmarkEnd w:id="117"/>
      <w:bookmarkEnd w:id="118"/>
      <w:r>
        <w:rPr/>
        <w:t>50</w:t>
      </w:r>
      <w:r>
        <w:rPr>
          <w:rtl w:val="true"/>
        </w:rPr>
        <w:t xml:space="preserve">- </w:t>
      </w:r>
      <w:r>
        <w:rPr>
          <w:rtl w:val="true"/>
        </w:rPr>
        <w:t>آیات الظهور</w:t>
      </w:r>
      <w:bookmarkEnd w:id="119"/>
    </w:p>
    <w:p>
      <w:pPr>
        <w:pStyle w:val="BookText"/>
        <w:rPr/>
      </w:pPr>
      <w:r>
        <w:rPr>
          <w:rFonts w:ascii="IRNazanin" w:hAnsi="IRNazanin" w:eastAsia="IRNazanin"/>
          <w:color w:val="111111"/>
          <w:sz w:val="28"/>
          <w:sz w:val="28"/>
          <w:szCs w:val="28"/>
          <w:rtl w:val="true"/>
          <w:lang w:bidi="fa-IR"/>
        </w:rPr>
        <w:t>فی تفسیر مائة و عشرة آیة من القرآن الکریم فی شأن ظهور الحجة و الرجعة، للواعظ الماهر المولی علی قلی الدهخوارقانی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بهامشه قصیدته الغدیریة</w:t>
      </w:r>
      <w:r>
        <w:rPr>
          <w:rFonts w:eastAsia="IRNazanin" w:cs="IRNazanin"/>
          <w:color w:val="111111"/>
          <w:sz w:val="28"/>
          <w:szCs w:val="28"/>
          <w:rtl w:val="true"/>
          <w:lang w:bidi="fa-IR"/>
        </w:rPr>
        <w:t>.</w:t>
      </w:r>
    </w:p>
    <w:p>
      <w:pPr>
        <w:pStyle w:val="Heading2"/>
        <w:numPr>
          <w:ilvl w:val="1"/>
          <w:numId w:val="1"/>
        </w:numPr>
        <w:rPr/>
      </w:pPr>
      <w:bookmarkStart w:id="120" w:name="__RefHeading___Toc657034_73709187"/>
      <w:bookmarkStart w:id="121" w:name="_Toc54"/>
      <w:bookmarkEnd w:id="120"/>
      <w:r>
        <w:rPr/>
        <w:t>51</w:t>
      </w:r>
      <w:r>
        <w:rPr>
          <w:rtl w:val="true"/>
        </w:rPr>
        <w:t xml:space="preserve">- </w:t>
      </w:r>
      <w:r>
        <w:rPr>
          <w:rtl w:val="true"/>
        </w:rPr>
        <w:t>آیة تطهیر</w:t>
      </w:r>
      <w:bookmarkEnd w:id="121"/>
    </w:p>
    <w:p>
      <w:pPr>
        <w:pStyle w:val="BookText"/>
        <w:rPr/>
      </w:pPr>
      <w:r>
        <w:rPr>
          <w:rFonts w:ascii="IRNazanin" w:hAnsi="IRNazanin" w:eastAsia="IRNazanin"/>
          <w:color w:val="111111"/>
          <w:sz w:val="28"/>
          <w:sz w:val="28"/>
          <w:szCs w:val="28"/>
          <w:rtl w:val="true"/>
          <w:lang w:bidi="fa-IR"/>
        </w:rPr>
        <w:t>فی طهارة أهل البیت علیهم السلام و بیان حدیث الکساء بلغة الاردو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حفاظت حسین الملقب بسلیم البهیکپوری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w:t>
      </w:r>
      <w:r>
        <w:rPr>
          <w:rFonts w:eastAsia="IRNazanin" w:cs="IRNazanin"/>
          <w:color w:val="111111"/>
          <w:sz w:val="28"/>
          <w:szCs w:val="28"/>
          <w:rtl w:val="true"/>
          <w:lang w:bidi="fa-IR"/>
        </w:rPr>
        <w:t>.</w:t>
      </w:r>
    </w:p>
    <w:p>
      <w:pPr>
        <w:pStyle w:val="Heading2"/>
        <w:numPr>
          <w:ilvl w:val="1"/>
          <w:numId w:val="1"/>
        </w:numPr>
        <w:rPr/>
      </w:pPr>
      <w:bookmarkStart w:id="122" w:name="__RefHeading___Toc657036_73709187"/>
      <w:bookmarkStart w:id="123" w:name="_Toc55"/>
      <w:bookmarkEnd w:id="122"/>
      <w:r>
        <w:rPr/>
        <w:t>52</w:t>
      </w:r>
      <w:r>
        <w:rPr>
          <w:rtl w:val="true"/>
        </w:rPr>
        <w:t xml:space="preserve">- </w:t>
      </w:r>
      <w:r>
        <w:rPr>
          <w:rtl w:val="true"/>
        </w:rPr>
        <w:t>آیة العشاق</w:t>
      </w:r>
      <w:bookmarkEnd w:id="123"/>
    </w:p>
    <w:p>
      <w:pPr>
        <w:pStyle w:val="BookText"/>
        <w:rPr/>
      </w:pPr>
      <w:r>
        <w:rPr>
          <w:rFonts w:ascii="IRNazanin" w:hAnsi="IRNazanin" w:eastAsia="IRNazanin"/>
          <w:color w:val="111111"/>
          <w:sz w:val="28"/>
          <w:sz w:val="28"/>
          <w:szCs w:val="28"/>
          <w:rtl w:val="true"/>
          <w:lang w:bidi="fa-IR"/>
        </w:rPr>
        <w:t xml:space="preserve">لصفی علی شاه المتوفی عصر یوم الاربعاء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w:t>
      </w:r>
    </w:p>
    <w:p>
      <w:pPr>
        <w:pStyle w:val="Heading2"/>
        <w:numPr>
          <w:ilvl w:val="1"/>
          <w:numId w:val="1"/>
        </w:numPr>
        <w:rPr/>
      </w:pPr>
      <w:bookmarkStart w:id="124" w:name="__RefHeading___Toc657038_73709187"/>
      <w:bookmarkStart w:id="125" w:name="_Toc56"/>
      <w:bookmarkEnd w:id="124"/>
      <w:r>
        <w:rPr/>
        <w:t>53</w:t>
      </w:r>
      <w:r>
        <w:rPr>
          <w:rtl w:val="true"/>
        </w:rPr>
        <w:t xml:space="preserve">- </w:t>
      </w:r>
      <w:r>
        <w:rPr>
          <w:rtl w:val="true"/>
        </w:rPr>
        <w:t>الآیة الکبری فی أحوال لیلة الاسری</w:t>
      </w:r>
      <w:bookmarkEnd w:id="125"/>
    </w:p>
    <w:p>
      <w:pPr>
        <w:pStyle w:val="BookText"/>
        <w:rPr/>
      </w:pPr>
      <w:r>
        <w:rPr>
          <w:rFonts w:ascii="IRNazanin" w:hAnsi="IRNazanin" w:eastAsia="IRNazanin"/>
          <w:color w:val="111111"/>
          <w:sz w:val="28"/>
          <w:sz w:val="28"/>
          <w:szCs w:val="28"/>
          <w:rtl w:val="true"/>
          <w:lang w:bidi="fa-IR"/>
        </w:rPr>
        <w:t xml:space="preserve">للسید حسن بن مرتضی الطباطبائی الیزدی الحائری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الاسرار فی معراج الرسول المختار</w:t>
      </w:r>
      <w:r>
        <w:rPr>
          <w:rFonts w:eastAsia="IRNazanin" w:cs="IRNazanin"/>
          <w:color w:val="111111"/>
          <w:sz w:val="28"/>
          <w:szCs w:val="28"/>
          <w:rtl w:val="true"/>
          <w:lang w:bidi="fa-IR"/>
        </w:rPr>
        <w:t>».</w:t>
      </w:r>
    </w:p>
    <w:p>
      <w:pPr>
        <w:pStyle w:val="Heading2"/>
        <w:numPr>
          <w:ilvl w:val="1"/>
          <w:numId w:val="1"/>
        </w:numPr>
        <w:rPr/>
      </w:pPr>
      <w:bookmarkStart w:id="126" w:name="__RefHeading___Toc657040_73709187"/>
      <w:bookmarkStart w:id="127" w:name="_Toc57"/>
      <w:bookmarkEnd w:id="126"/>
      <w:r>
        <w:rPr/>
        <w:t>54</w:t>
      </w:r>
      <w:r>
        <w:rPr>
          <w:rtl w:val="true"/>
        </w:rPr>
        <w:t xml:space="preserve">- </w:t>
      </w:r>
      <w:r>
        <w:rPr>
          <w:rtl w:val="true"/>
        </w:rPr>
        <w:t>آیین اکبری</w:t>
      </w:r>
      <w:bookmarkEnd w:id="127"/>
    </w:p>
    <w:p>
      <w:pPr>
        <w:pStyle w:val="BookText"/>
        <w:rPr/>
      </w:pP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ذکره کشف الظنون فی التاء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اکبری</w:t>
      </w:r>
      <w:r>
        <w:rPr>
          <w:rFonts w:eastAsia="IRNazanin" w:cs="IRNazanin"/>
          <w:color w:val="111111"/>
          <w:sz w:val="28"/>
          <w:szCs w:val="28"/>
          <w:rtl w:val="true"/>
          <w:lang w:bidi="fa-IR"/>
        </w:rPr>
        <w:t>».</w:t>
      </w:r>
    </w:p>
    <w:p>
      <w:pPr>
        <w:pStyle w:val="Heading2"/>
        <w:numPr>
          <w:ilvl w:val="1"/>
          <w:numId w:val="1"/>
        </w:numPr>
        <w:rPr/>
      </w:pPr>
      <w:bookmarkStart w:id="128" w:name="__RefHeading___Toc657042_73709187"/>
      <w:bookmarkStart w:id="129" w:name="_Toc58"/>
      <w:bookmarkEnd w:id="128"/>
      <w:r>
        <w:rPr/>
        <w:t>55</w:t>
      </w:r>
      <w:r>
        <w:rPr>
          <w:rtl w:val="true"/>
        </w:rPr>
        <w:t xml:space="preserve">- </w:t>
      </w:r>
      <w:r>
        <w:rPr>
          <w:rtl w:val="true"/>
        </w:rPr>
        <w:t>آیین جعفری</w:t>
      </w:r>
      <w:bookmarkEnd w:id="129"/>
    </w:p>
    <w:p>
      <w:pPr>
        <w:pStyle w:val="BookText"/>
        <w:rPr/>
      </w:pPr>
      <w:r>
        <w:rPr>
          <w:rFonts w:ascii="IRNazanin" w:hAnsi="IRNazanin" w:eastAsia="IRNazanin"/>
          <w:color w:val="111111"/>
          <w:sz w:val="28"/>
          <w:sz w:val="28"/>
          <w:szCs w:val="28"/>
          <w:rtl w:val="true"/>
          <w:lang w:bidi="fa-IR"/>
        </w:rPr>
        <w:t>فی الامامة و الرد علی اعتراضات الوهابیة، فارسی لهادی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30" w:name="__RefHeading___Toc657044_73709187"/>
      <w:bookmarkStart w:id="131" w:name="_Toc59"/>
      <w:bookmarkEnd w:id="130"/>
      <w:r>
        <w:rPr/>
        <w:t>56</w:t>
      </w:r>
      <w:r>
        <w:rPr>
          <w:rtl w:val="true"/>
        </w:rPr>
        <w:t xml:space="preserve">- </w:t>
      </w:r>
      <w:r>
        <w:rPr>
          <w:rtl w:val="true"/>
        </w:rPr>
        <w:t>آیین خرد</w:t>
      </w:r>
      <w:bookmarkEnd w:id="13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للمیرزا جواد بن ابی القاسم بن الشیخ عبد الرحیم سلطان القرائی التبریزی، و هو أخ التاجر الفاضل الصالح المیرزا جعفر سلطان القرائی صاحب المکتبة النفیسة التی أرسل الینا فهرسها</w:t>
      </w:r>
      <w:r>
        <w:rPr>
          <w:rFonts w:eastAsia="IRNazanin" w:cs="IRNazanin"/>
          <w:color w:val="111111"/>
          <w:sz w:val="28"/>
          <w:szCs w:val="28"/>
          <w:rtl w:val="true"/>
          <w:lang w:bidi="fa-IR"/>
        </w:rPr>
        <w:t>.</w:t>
      </w:r>
      <w:bookmarkStart w:id="132" w:name="pg11397_106669"/>
    </w:p>
    <w:p>
      <w:pPr>
        <w:pStyle w:val="Heading2"/>
        <w:numPr>
          <w:ilvl w:val="1"/>
          <w:numId w:val="1"/>
        </w:numPr>
        <w:rPr/>
      </w:pPr>
      <w:bookmarkStart w:id="133" w:name="__RefHeading___Toc657046_73709187"/>
      <w:bookmarkStart w:id="134" w:name="_Toc60"/>
      <w:bookmarkEnd w:id="132"/>
      <w:bookmarkEnd w:id="133"/>
      <w:r>
        <w:rPr/>
        <w:t>57</w:t>
      </w:r>
      <w:r>
        <w:rPr>
          <w:rtl w:val="true"/>
        </w:rPr>
        <w:t xml:space="preserve">- </w:t>
      </w:r>
      <w:r>
        <w:rPr>
          <w:rtl w:val="true"/>
        </w:rPr>
        <w:t>آیین راستی</w:t>
      </w:r>
      <w:bookmarkEnd w:id="134"/>
    </w:p>
    <w:p>
      <w:pPr>
        <w:pStyle w:val="BookText"/>
        <w:rPr/>
      </w:pPr>
      <w:r>
        <w:rPr>
          <w:rFonts w:ascii="IRNazanin" w:hAnsi="IRNazanin" w:eastAsia="IRNazanin"/>
          <w:color w:val="111111"/>
          <w:sz w:val="28"/>
          <w:sz w:val="28"/>
          <w:szCs w:val="28"/>
          <w:rtl w:val="true"/>
          <w:lang w:bidi="fa-IR"/>
        </w:rPr>
        <w:t xml:space="preserve">لمیرزا محمد الحجازی التجریشی المعاصر، أحال الی القسم الخامس من الرسالة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 از نامه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فی تقریظه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w:t>
      </w:r>
    </w:p>
    <w:p>
      <w:pPr>
        <w:pStyle w:val="Heading2"/>
        <w:numPr>
          <w:ilvl w:val="1"/>
          <w:numId w:val="1"/>
        </w:numPr>
        <w:rPr/>
      </w:pPr>
      <w:bookmarkStart w:id="135" w:name="__RefHeading___Toc657048_73709187"/>
      <w:bookmarkStart w:id="136" w:name="_Toc61"/>
      <w:bookmarkEnd w:id="135"/>
      <w:r>
        <w:rPr/>
        <w:t>58</w:t>
      </w:r>
      <w:r>
        <w:rPr>
          <w:rtl w:val="true"/>
        </w:rPr>
        <w:t xml:space="preserve">- </w:t>
      </w:r>
      <w:r>
        <w:rPr>
          <w:rtl w:val="true"/>
        </w:rPr>
        <w:t>آیین رستگاری</w:t>
      </w:r>
      <w:bookmarkEnd w:id="136"/>
    </w:p>
    <w:p>
      <w:pPr>
        <w:pStyle w:val="BookText"/>
        <w:rPr/>
      </w:pPr>
      <w:r>
        <w:rPr>
          <w:rFonts w:ascii="IRNazanin" w:hAnsi="IRNazanin" w:eastAsia="IRNazanin"/>
          <w:color w:val="111111"/>
          <w:sz w:val="28"/>
          <w:sz w:val="28"/>
          <w:szCs w:val="28"/>
          <w:rtl w:val="true"/>
          <w:lang w:bidi="fa-IR"/>
        </w:rPr>
        <w:t>ملمع فی مجلدین لبعض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تبریز</w:t>
      </w:r>
      <w:r>
        <w:rPr>
          <w:rFonts w:eastAsia="IRNazanin" w:cs="IRNazanin"/>
          <w:color w:val="111111"/>
          <w:sz w:val="28"/>
          <w:szCs w:val="28"/>
          <w:rtl w:val="true"/>
          <w:lang w:bidi="fa-IR"/>
        </w:rPr>
        <w:t>.</w:t>
      </w:r>
    </w:p>
    <w:p>
      <w:pPr>
        <w:pStyle w:val="Heading2"/>
        <w:numPr>
          <w:ilvl w:val="1"/>
          <w:numId w:val="1"/>
        </w:numPr>
        <w:rPr/>
      </w:pPr>
      <w:bookmarkStart w:id="137" w:name="__RefHeading___Toc657050_73709187"/>
      <w:bookmarkStart w:id="138" w:name="_Toc62"/>
      <w:bookmarkEnd w:id="137"/>
      <w:r>
        <w:rPr/>
        <w:t>59</w:t>
      </w:r>
      <w:r>
        <w:rPr>
          <w:rtl w:val="true"/>
        </w:rPr>
        <w:t xml:space="preserve">- </w:t>
      </w:r>
      <w:r>
        <w:rPr>
          <w:rtl w:val="true"/>
        </w:rPr>
        <w:t>آیین نگارش تاریخ</w:t>
      </w:r>
      <w:bookmarkEnd w:id="138"/>
    </w:p>
    <w:p>
      <w:pPr>
        <w:pStyle w:val="BookText"/>
        <w:rPr/>
      </w:pPr>
      <w:r>
        <w:rPr>
          <w:rFonts w:ascii="IRNazanin" w:hAnsi="IRNazanin" w:eastAsia="IRNazanin"/>
          <w:color w:val="111111"/>
          <w:sz w:val="28"/>
          <w:sz w:val="28"/>
          <w:szCs w:val="28"/>
          <w:rtl w:val="true"/>
          <w:lang w:bidi="fa-IR"/>
        </w:rPr>
        <w:t>لرشید یاسمی 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w:t>
      </w:r>
    </w:p>
    <w:p>
      <w:pPr>
        <w:pStyle w:val="Heading2"/>
        <w:numPr>
          <w:ilvl w:val="1"/>
          <w:numId w:val="1"/>
        </w:numPr>
        <w:rPr/>
      </w:pPr>
      <w:bookmarkStart w:id="139" w:name="__RefHeading___Toc657052_73709187"/>
      <w:bookmarkStart w:id="140" w:name="_Toc63"/>
      <w:bookmarkEnd w:id="139"/>
      <w:r>
        <w:rPr/>
        <w:t>60</w:t>
      </w:r>
      <w:r>
        <w:rPr>
          <w:rtl w:val="true"/>
        </w:rPr>
        <w:t xml:space="preserve">- </w:t>
      </w:r>
      <w:r>
        <w:rPr>
          <w:rtl w:val="true"/>
        </w:rPr>
        <w:t>آیینه تجلی</w:t>
      </w:r>
      <w:bookmarkEnd w:id="140"/>
    </w:p>
    <w:p>
      <w:pPr>
        <w:pStyle w:val="BookText"/>
        <w:rPr/>
      </w:pPr>
      <w:r>
        <w:rPr>
          <w:rFonts w:ascii="IRNazanin" w:hAnsi="IRNazanin" w:eastAsia="IRNazanin"/>
          <w:color w:val="111111"/>
          <w:sz w:val="28"/>
          <w:sz w:val="28"/>
          <w:szCs w:val="28"/>
          <w:rtl w:val="true"/>
          <w:lang w:bidi="fa-IR"/>
        </w:rPr>
        <w:t xml:space="preserve">لمحمود خان الشیرازی، ألفه سنة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مذکور فی بعض الفهارس</w:t>
      </w:r>
      <w:r>
        <w:rPr>
          <w:rFonts w:eastAsia="IRNazanin" w:cs="IRNazanin"/>
          <w:color w:val="111111"/>
          <w:sz w:val="28"/>
          <w:szCs w:val="28"/>
          <w:rtl w:val="true"/>
          <w:lang w:bidi="fa-IR"/>
        </w:rPr>
        <w:t>.</w:t>
      </w:r>
    </w:p>
    <w:p>
      <w:pPr>
        <w:pStyle w:val="Heading2"/>
        <w:numPr>
          <w:ilvl w:val="1"/>
          <w:numId w:val="1"/>
        </w:numPr>
        <w:rPr/>
      </w:pPr>
      <w:bookmarkStart w:id="141" w:name="__RefHeading___Toc657054_73709187"/>
      <w:bookmarkStart w:id="142" w:name="_Toc64"/>
      <w:bookmarkEnd w:id="141"/>
      <w:r>
        <w:rPr/>
        <w:t>61</w:t>
      </w:r>
      <w:r>
        <w:rPr>
          <w:rtl w:val="true"/>
        </w:rPr>
        <w:t xml:space="preserve">- </w:t>
      </w:r>
      <w:r>
        <w:rPr>
          <w:rtl w:val="true"/>
        </w:rPr>
        <w:t>آیینه حق‏نما</w:t>
      </w:r>
      <w:bookmarkEnd w:id="142"/>
    </w:p>
    <w:p>
      <w:pPr>
        <w:pStyle w:val="BookText"/>
        <w:rPr/>
      </w:pPr>
      <w:r>
        <w:rPr>
          <w:rFonts w:ascii="IRNazanin" w:hAnsi="IRNazanin" w:eastAsia="IRNazanin"/>
          <w:color w:val="111111"/>
          <w:sz w:val="28"/>
          <w:sz w:val="28"/>
          <w:szCs w:val="28"/>
          <w:rtl w:val="true"/>
          <w:lang w:bidi="fa-IR"/>
        </w:rPr>
        <w:t xml:space="preserve">للسید سجاد حسین الهندی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غالب و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مسکت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و هو مطبوع کما فی الفهارس</w:t>
      </w:r>
      <w:r>
        <w:rPr>
          <w:rFonts w:eastAsia="IRNazanin" w:cs="IRNazanin"/>
          <w:color w:val="111111"/>
          <w:sz w:val="28"/>
          <w:szCs w:val="28"/>
          <w:rtl w:val="true"/>
          <w:lang w:bidi="fa-IR"/>
        </w:rPr>
        <w:t>.</w:t>
      </w:r>
    </w:p>
    <w:p>
      <w:pPr>
        <w:pStyle w:val="Heading2"/>
        <w:numPr>
          <w:ilvl w:val="1"/>
          <w:numId w:val="1"/>
        </w:numPr>
        <w:rPr/>
      </w:pPr>
      <w:bookmarkStart w:id="143" w:name="__RefHeading___Toc657056_73709187"/>
      <w:bookmarkStart w:id="144" w:name="_Toc65"/>
      <w:bookmarkEnd w:id="143"/>
      <w:r>
        <w:rPr/>
        <w:t>62</w:t>
      </w:r>
      <w:r>
        <w:rPr>
          <w:rtl w:val="true"/>
        </w:rPr>
        <w:t xml:space="preserve">- </w:t>
      </w:r>
      <w:r>
        <w:rPr>
          <w:rtl w:val="true"/>
        </w:rPr>
        <w:t>آیینه حق‏نما</w:t>
      </w:r>
      <w:bookmarkEnd w:id="144"/>
    </w:p>
    <w:p>
      <w:pPr>
        <w:pStyle w:val="BookText"/>
        <w:rPr/>
      </w:pPr>
      <w:r>
        <w:rPr>
          <w:rFonts w:ascii="IRNazanin" w:hAnsi="IRNazanin" w:eastAsia="IRNazanin"/>
          <w:color w:val="111111"/>
          <w:sz w:val="28"/>
          <w:sz w:val="28"/>
          <w:szCs w:val="28"/>
          <w:rtl w:val="true"/>
          <w:lang w:bidi="fa-IR"/>
        </w:rPr>
        <w:t xml:space="preserve">منتخب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الاشباح و مجلاة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الشرائع و الاخلاق فی أربعة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فهرس مکتبة المجلس</w:t>
      </w:r>
      <w:r>
        <w:rPr>
          <w:rFonts w:eastAsia="IRNazanin" w:cs="IRNazanin"/>
          <w:color w:val="111111"/>
          <w:sz w:val="28"/>
          <w:szCs w:val="28"/>
          <w:rtl w:val="true"/>
          <w:lang w:bidi="fa-IR"/>
        </w:rPr>
        <w:t>.</w:t>
      </w:r>
    </w:p>
    <w:p>
      <w:pPr>
        <w:pStyle w:val="Heading2"/>
        <w:numPr>
          <w:ilvl w:val="1"/>
          <w:numId w:val="1"/>
        </w:numPr>
        <w:rPr/>
      </w:pPr>
      <w:bookmarkStart w:id="145" w:name="__RefHeading___Toc657058_73709187"/>
      <w:bookmarkStart w:id="146" w:name="_Toc66"/>
      <w:bookmarkEnd w:id="145"/>
      <w:r>
        <w:rPr/>
        <w:t>63</w:t>
      </w:r>
      <w:r>
        <w:rPr>
          <w:rtl w:val="true"/>
        </w:rPr>
        <w:t xml:space="preserve">- </w:t>
      </w:r>
      <w:r>
        <w:rPr>
          <w:rtl w:val="true"/>
        </w:rPr>
        <w:t>آیینه دانشوران</w:t>
      </w:r>
      <w:bookmarkEnd w:id="146"/>
    </w:p>
    <w:p>
      <w:pPr>
        <w:pStyle w:val="BookText"/>
        <w:rPr/>
      </w:pPr>
      <w:r>
        <w:rPr>
          <w:rFonts w:ascii="IRNazanin" w:hAnsi="IRNazanin" w:eastAsia="IRNazanin"/>
          <w:color w:val="111111"/>
          <w:sz w:val="28"/>
          <w:sz w:val="28"/>
          <w:szCs w:val="28"/>
          <w:rtl w:val="true"/>
          <w:lang w:bidi="fa-IR"/>
        </w:rPr>
        <w:t xml:space="preserve">فی تاریخ تأسیس الحوزة العلمیة أخیرا بقم برئاسة آیة اللّه الحاج الشیخ عبد الکریم بن محمد جعفر الیزدی من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توفی بها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للسید علی رضا الریحانی الشهیر بالسید ریحان اللّه بن السید محمد الحسینی الیزدی</w:t>
      </w:r>
      <w:r>
        <w:rPr>
          <w:rFonts w:eastAsia="IRNazanin" w:cs="IRNazanin"/>
          <w:color w:val="111111"/>
          <w:sz w:val="28"/>
          <w:szCs w:val="28"/>
          <w:rtl w:val="true"/>
          <w:lang w:bidi="fa-IR"/>
        </w:rPr>
        <w:t>.</w:t>
      </w:r>
    </w:p>
    <w:p>
      <w:pPr>
        <w:pStyle w:val="Heading2"/>
        <w:numPr>
          <w:ilvl w:val="1"/>
          <w:numId w:val="1"/>
        </w:numPr>
        <w:rPr/>
      </w:pPr>
      <w:bookmarkStart w:id="147" w:name="__RefHeading___Toc657060_73709187"/>
      <w:bookmarkStart w:id="148" w:name="_Toc67"/>
      <w:bookmarkEnd w:id="147"/>
      <w:r>
        <w:rPr/>
        <w:t>64</w:t>
      </w:r>
      <w:r>
        <w:rPr>
          <w:rtl w:val="true"/>
        </w:rPr>
        <w:t xml:space="preserve">- </w:t>
      </w:r>
      <w:r>
        <w:rPr>
          <w:rtl w:val="true"/>
        </w:rPr>
        <w:t>آیینه دل</w:t>
      </w:r>
      <w:bookmarkEnd w:id="148"/>
    </w:p>
    <w:p>
      <w:pPr>
        <w:pStyle w:val="BookText"/>
        <w:rPr/>
      </w:pPr>
      <w:r>
        <w:rPr>
          <w:rFonts w:ascii="IRNazanin" w:hAnsi="IRNazanin" w:eastAsia="IRNazanin"/>
          <w:color w:val="111111"/>
          <w:sz w:val="28"/>
          <w:sz w:val="28"/>
          <w:szCs w:val="28"/>
          <w:rtl w:val="true"/>
          <w:lang w:bidi="fa-IR"/>
        </w:rPr>
        <w:t>فی الاخلاق، فارسی کبیر فی مجلدین کل مجلد فی ثلاثمائة و خمسین صفحة، و هو فی ترجمة الاحادیث المرویة و الحکایات و التواریخ و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علی بن المیرزا محمد حسین القمی المتخلص بالانصاری المولود سنة </w:t>
      </w:r>
      <w:r>
        <w:rPr>
          <w:rFonts w:eastAsia="IRNazanin" w:cs="IRNazanin"/>
          <w:color w:val="111111"/>
          <w:sz w:val="28"/>
          <w:szCs w:val="28"/>
          <w:lang w:bidi="fa-IR"/>
        </w:rPr>
        <w:t>1329</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نظما فارسیا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گهرهای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 مطبوع</w:t>
      </w:r>
      <w:r>
        <w:rPr>
          <w:rFonts w:eastAsia="IRNazanin" w:cs="IRNazanin"/>
          <w:color w:val="111111"/>
          <w:sz w:val="28"/>
          <w:szCs w:val="28"/>
          <w:rtl w:val="true"/>
          <w:lang w:bidi="fa-IR"/>
        </w:rPr>
        <w:t>.</w:t>
      </w:r>
      <w:bookmarkStart w:id="149" w:name="pg11397_106670"/>
    </w:p>
    <w:p>
      <w:pPr>
        <w:pStyle w:val="BookText"/>
        <w:rPr/>
      </w:pPr>
      <w:bookmarkEnd w:id="149"/>
      <w:r>
        <w:rPr>
          <w:rFonts w:ascii="IRNazanin" w:hAnsi="IRNazanin" w:eastAsia="IRNazanin"/>
          <w:color w:val="111111"/>
          <w:sz w:val="28"/>
          <w:sz w:val="28"/>
          <w:szCs w:val="28"/>
          <w:rtl w:val="true"/>
          <w:lang w:bidi="fa-IR"/>
        </w:rPr>
        <w:t xml:space="preserve">ذکر أنه من أولاد سعد بن عبد اللّه الاشعری القمی و أنه الی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أنشأه من شعره الی ثلاثة و ثلاثین ألف بیت، و أن والده العبد الصالح العابد المتهجد توفی ثالث شهر الصیام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2"/>
        <w:numPr>
          <w:ilvl w:val="1"/>
          <w:numId w:val="1"/>
        </w:numPr>
        <w:rPr/>
      </w:pPr>
      <w:bookmarkStart w:id="150" w:name="__RefHeading___Toc657062_73709187"/>
      <w:bookmarkStart w:id="151" w:name="_Toc68"/>
      <w:bookmarkEnd w:id="150"/>
      <w:r>
        <w:rPr/>
        <w:t>65</w:t>
      </w:r>
      <w:r>
        <w:rPr>
          <w:rtl w:val="true"/>
        </w:rPr>
        <w:t xml:space="preserve">- </w:t>
      </w:r>
      <w:r>
        <w:rPr>
          <w:rtl w:val="true"/>
        </w:rPr>
        <w:t>آیینه دکن</w:t>
      </w:r>
      <w:bookmarkEnd w:id="151"/>
    </w:p>
    <w:p>
      <w:pPr>
        <w:pStyle w:val="BookText"/>
        <w:rPr/>
      </w:pPr>
      <w:r>
        <w:rPr>
          <w:rFonts w:ascii="IRNazanin" w:hAnsi="IRNazanin" w:eastAsia="IRNazanin"/>
          <w:color w:val="111111"/>
          <w:sz w:val="28"/>
          <w:sz w:val="28"/>
          <w:szCs w:val="28"/>
          <w:rtl w:val="true"/>
          <w:lang w:bidi="fa-IR"/>
        </w:rPr>
        <w:t xml:space="preserve">فارسی للحاج فتح اللّه بن عبد الرحیم الیزدی المتخلص بمفتون مدرس اللغة الفارسیة فی حیدرآباد دکن من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ثم صار متقاعدا و اشتغل بتألیفه کما ذکره فی أول مثنویه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جزؤه الاول، و ذکر أن مدة اقامته بحیدرآباد فی تلک السنة أربع و ثلاثون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الکتاب فی تاریخ دکن من قبل ألفی سنة الی آخر عصر السلطان فی حیدرآباد دکن المیر محبوب علی خان بهادر آصف جاه السادس المولود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2"/>
        <w:numPr>
          <w:ilvl w:val="1"/>
          <w:numId w:val="1"/>
        </w:numPr>
        <w:rPr/>
      </w:pPr>
      <w:bookmarkStart w:id="152" w:name="__RefHeading___Toc657064_73709187"/>
      <w:bookmarkStart w:id="153" w:name="_Toc69"/>
      <w:bookmarkEnd w:id="152"/>
      <w:r>
        <w:rPr/>
        <w:t>66</w:t>
      </w:r>
      <w:r>
        <w:rPr>
          <w:rtl w:val="true"/>
        </w:rPr>
        <w:t xml:space="preserve">- </w:t>
      </w:r>
      <w:r>
        <w:rPr>
          <w:rtl w:val="true"/>
        </w:rPr>
        <w:t>آیینه شاهی</w:t>
      </w:r>
      <w:bookmarkEnd w:id="153"/>
    </w:p>
    <w:p>
      <w:pPr>
        <w:pStyle w:val="BookText"/>
        <w:rPr/>
      </w:pPr>
      <w:r>
        <w:rPr>
          <w:rFonts w:ascii="IRNazanin" w:hAnsi="IRNazanin" w:eastAsia="IRNazanin"/>
          <w:color w:val="111111"/>
          <w:sz w:val="28"/>
          <w:sz w:val="28"/>
          <w:szCs w:val="28"/>
          <w:rtl w:val="true"/>
          <w:lang w:bidi="fa-IR"/>
        </w:rPr>
        <w:t xml:space="preserve">فارسی فی العرفان، للمولی محمد امین بن محمد شریف الاسترابادی الاخباری المتوفی بمکة سنة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ألفه أوان مجاورته بمکة المعظمة لبعض أمراء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منه فی قم ذکرها السید شهاب الدین التبریزی فیما کتبه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المظنون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باسم السلطان محمد قطب شاه کما یذکر فی حرف الدال</w:t>
      </w:r>
      <w:r>
        <w:rPr>
          <w:rFonts w:eastAsia="IRNazanin" w:cs="IRNazanin"/>
          <w:color w:val="111111"/>
          <w:sz w:val="28"/>
          <w:szCs w:val="28"/>
          <w:rtl w:val="true"/>
          <w:lang w:bidi="fa-IR"/>
        </w:rPr>
        <w:t>.</w:t>
      </w:r>
    </w:p>
    <w:p>
      <w:pPr>
        <w:pStyle w:val="Heading2"/>
        <w:numPr>
          <w:ilvl w:val="1"/>
          <w:numId w:val="1"/>
        </w:numPr>
        <w:rPr/>
      </w:pPr>
      <w:bookmarkStart w:id="154" w:name="__RefHeading___Toc657066_73709187"/>
      <w:bookmarkStart w:id="155" w:name="_Toc70"/>
      <w:bookmarkEnd w:id="154"/>
      <w:r>
        <w:rPr/>
        <w:t>67</w:t>
      </w:r>
      <w:r>
        <w:rPr>
          <w:rtl w:val="true"/>
        </w:rPr>
        <w:t xml:space="preserve">- </w:t>
      </w:r>
      <w:r>
        <w:rPr>
          <w:rtl w:val="true"/>
        </w:rPr>
        <w:t>آیینه عبرت</w:t>
      </w:r>
      <w:bookmarkEnd w:id="155"/>
    </w:p>
    <w:p>
      <w:pPr>
        <w:pStyle w:val="BookText"/>
        <w:rPr/>
      </w:pPr>
      <w:r>
        <w:rPr>
          <w:rFonts w:ascii="IRNazanin" w:hAnsi="IRNazanin" w:eastAsia="IRNazanin"/>
          <w:color w:val="111111"/>
          <w:sz w:val="28"/>
          <w:sz w:val="28"/>
          <w:szCs w:val="28"/>
          <w:rtl w:val="true"/>
          <w:lang w:bidi="fa-IR"/>
        </w:rPr>
        <w:t>فی تواریخ رجال الاسلام، للشیخ محمد علی بن محمد حسن الواعظ التبریزی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مما لم یطبع من تصانیفه</w:t>
      </w:r>
      <w:r>
        <w:rPr>
          <w:rFonts w:eastAsia="IRNazanin" w:cs="IRNazanin"/>
          <w:color w:val="111111"/>
          <w:sz w:val="28"/>
          <w:szCs w:val="28"/>
          <w:rtl w:val="true"/>
          <w:lang w:bidi="fa-IR"/>
        </w:rPr>
        <w:t>.</w:t>
      </w:r>
    </w:p>
    <w:p>
      <w:pPr>
        <w:pStyle w:val="Heading2"/>
        <w:numPr>
          <w:ilvl w:val="1"/>
          <w:numId w:val="1"/>
        </w:numPr>
        <w:rPr/>
      </w:pPr>
      <w:bookmarkStart w:id="156" w:name="__RefHeading___Toc657068_73709187"/>
      <w:bookmarkStart w:id="157" w:name="_Toc71"/>
      <w:bookmarkEnd w:id="156"/>
      <w:r>
        <w:rPr/>
        <w:t>68</w:t>
      </w:r>
      <w:r>
        <w:rPr>
          <w:rtl w:val="true"/>
        </w:rPr>
        <w:t xml:space="preserve">- </w:t>
      </w:r>
      <w:r>
        <w:rPr>
          <w:rtl w:val="true"/>
        </w:rPr>
        <w:t>آیینه عروض</w:t>
      </w:r>
      <w:bookmarkEnd w:id="157"/>
    </w:p>
    <w:p>
      <w:pPr>
        <w:pStyle w:val="BookText"/>
        <w:rPr/>
      </w:pPr>
      <w:r>
        <w:rPr>
          <w:rFonts w:ascii="IRNazanin" w:hAnsi="IRNazanin" w:eastAsia="IRNazanin"/>
          <w:color w:val="111111"/>
          <w:sz w:val="28"/>
          <w:sz w:val="28"/>
          <w:szCs w:val="28"/>
          <w:rtl w:val="true"/>
          <w:lang w:bidi="fa-IR"/>
        </w:rPr>
        <w:t xml:space="preserve">لمیرزا علی الهندی الملقب فی شعره بنافذ المتوفی سنة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السید علی نقی فی علماء الهند</w:t>
      </w:r>
      <w:r>
        <w:rPr>
          <w:rFonts w:eastAsia="IRNazanin" w:cs="IRNazanin"/>
          <w:color w:val="111111"/>
          <w:sz w:val="28"/>
          <w:szCs w:val="28"/>
          <w:rtl w:val="true"/>
          <w:lang w:bidi="fa-IR"/>
        </w:rPr>
        <w:t>.</w:t>
      </w:r>
    </w:p>
    <w:p>
      <w:pPr>
        <w:pStyle w:val="Heading2"/>
        <w:numPr>
          <w:ilvl w:val="1"/>
          <w:numId w:val="1"/>
        </w:numPr>
        <w:rPr/>
      </w:pPr>
      <w:bookmarkStart w:id="158" w:name="__RefHeading___Toc657070_73709187"/>
      <w:bookmarkStart w:id="159" w:name="_Toc72"/>
      <w:bookmarkEnd w:id="158"/>
      <w:r>
        <w:rPr/>
        <w:t>69</w:t>
      </w:r>
      <w:r>
        <w:rPr>
          <w:rtl w:val="true"/>
        </w:rPr>
        <w:t xml:space="preserve">- </w:t>
      </w:r>
      <w:r>
        <w:rPr>
          <w:rtl w:val="true"/>
        </w:rPr>
        <w:t>الائمة و الامة</w:t>
      </w:r>
      <w:bookmarkEnd w:id="15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علی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bookmarkStart w:id="160" w:name="pg11397_106671"/>
    </w:p>
    <w:p>
      <w:pPr>
        <w:pStyle w:val="Heading2"/>
        <w:numPr>
          <w:ilvl w:val="1"/>
          <w:numId w:val="1"/>
        </w:numPr>
        <w:rPr/>
      </w:pPr>
      <w:bookmarkStart w:id="161" w:name="__RefHeading___Toc657072_73709187"/>
      <w:bookmarkStart w:id="162" w:name="_Toc73"/>
      <w:bookmarkEnd w:id="160"/>
      <w:bookmarkEnd w:id="161"/>
      <w:r>
        <w:rPr/>
        <w:t>70</w:t>
      </w:r>
      <w:r>
        <w:rPr>
          <w:rtl w:val="true"/>
        </w:rPr>
        <w:t xml:space="preserve">- </w:t>
      </w:r>
      <w:r>
        <w:rPr>
          <w:rtl w:val="true"/>
        </w:rPr>
        <w:t>الابانة عن حکم الرهانة</w:t>
      </w:r>
      <w:bookmarkEnd w:id="162"/>
    </w:p>
    <w:p>
      <w:pPr>
        <w:pStyle w:val="BookText"/>
        <w:rPr/>
      </w:pPr>
      <w:r>
        <w:rPr>
          <w:rFonts w:ascii="IRNazanin" w:hAnsi="IRNazanin" w:eastAsia="IRNazanin"/>
          <w:color w:val="111111"/>
          <w:sz w:val="28"/>
          <w:sz w:val="28"/>
          <w:szCs w:val="28"/>
          <w:rtl w:val="true"/>
          <w:lang w:bidi="fa-IR"/>
        </w:rPr>
        <w:t>للسید عبد الفتاح ابن ضیاء الدین محمد الحسینی المرعشی التبریزی، ذکر حفیده السید شهاب الدین المرعشی أنه توجد عنده نسخة منه بخط تلمیذ المصنف المجاز منه بخطه علی ظهر النسخة و هو السید عبد اللّه</w:t>
      </w:r>
      <w:r>
        <w:rPr>
          <w:rFonts w:eastAsia="IRNazanin" w:cs="IRNazanin"/>
          <w:color w:val="111111"/>
          <w:sz w:val="28"/>
          <w:szCs w:val="28"/>
          <w:rtl w:val="true"/>
          <w:lang w:bidi="fa-IR"/>
        </w:rPr>
        <w:t>.</w:t>
      </w:r>
    </w:p>
    <w:p>
      <w:pPr>
        <w:pStyle w:val="Heading2"/>
        <w:numPr>
          <w:ilvl w:val="1"/>
          <w:numId w:val="1"/>
        </w:numPr>
        <w:rPr/>
      </w:pPr>
      <w:bookmarkStart w:id="163" w:name="__RefHeading___Toc657074_73709187"/>
      <w:bookmarkStart w:id="164" w:name="_Toc74"/>
      <w:bookmarkEnd w:id="163"/>
      <w:r>
        <w:rPr/>
        <w:t>71</w:t>
      </w:r>
      <w:r>
        <w:rPr>
          <w:rtl w:val="true"/>
        </w:rPr>
        <w:t xml:space="preserve">- </w:t>
      </w:r>
      <w:r>
        <w:rPr>
          <w:rtl w:val="true"/>
        </w:rPr>
        <w:t>ابتلاء الاخیار</w:t>
      </w:r>
      <w:bookmarkEnd w:id="164"/>
    </w:p>
    <w:p>
      <w:pPr>
        <w:pStyle w:val="BookText"/>
        <w:rPr/>
      </w:pPr>
      <w:r>
        <w:rPr>
          <w:rFonts w:ascii="IRNazanin" w:hAnsi="IRNazanin" w:eastAsia="IRNazanin"/>
          <w:color w:val="111111"/>
          <w:sz w:val="28"/>
          <w:sz w:val="28"/>
          <w:szCs w:val="28"/>
          <w:rtl w:val="true"/>
          <w:lang w:bidi="fa-IR"/>
        </w:rPr>
        <w:t>لبعض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النقل عنه فی المجامیع المتأخرة</w:t>
      </w:r>
      <w:r>
        <w:rPr>
          <w:rFonts w:eastAsia="IRNazanin" w:cs="IRNazanin"/>
          <w:color w:val="111111"/>
          <w:sz w:val="28"/>
          <w:szCs w:val="28"/>
          <w:rtl w:val="true"/>
          <w:lang w:bidi="fa-IR"/>
        </w:rPr>
        <w:t>.</w:t>
      </w:r>
    </w:p>
    <w:p>
      <w:pPr>
        <w:pStyle w:val="Heading2"/>
        <w:numPr>
          <w:ilvl w:val="1"/>
          <w:numId w:val="1"/>
        </w:numPr>
        <w:rPr/>
      </w:pPr>
      <w:bookmarkStart w:id="165" w:name="__RefHeading___Toc657076_73709187"/>
      <w:bookmarkStart w:id="166" w:name="_Toc75"/>
      <w:bookmarkEnd w:id="165"/>
      <w:r>
        <w:rPr/>
        <w:t>72</w:t>
      </w:r>
      <w:r>
        <w:rPr>
          <w:rtl w:val="true"/>
        </w:rPr>
        <w:t xml:space="preserve">- </w:t>
      </w:r>
      <w:r>
        <w:rPr>
          <w:rtl w:val="true"/>
        </w:rPr>
        <w:t>ابتلاء عظیم</w:t>
      </w:r>
      <w:bookmarkEnd w:id="166"/>
    </w:p>
    <w:p>
      <w:pPr>
        <w:pStyle w:val="BookText"/>
        <w:rPr/>
      </w:pPr>
      <w:r>
        <w:rPr>
          <w:rFonts w:ascii="IRNazanin" w:hAnsi="IRNazanin" w:eastAsia="IRNazanin"/>
          <w:color w:val="111111"/>
          <w:sz w:val="28"/>
          <w:sz w:val="28"/>
          <w:szCs w:val="28"/>
          <w:rtl w:val="true"/>
          <w:lang w:bidi="fa-IR"/>
        </w:rPr>
        <w:t>للسید اختر علی التلهری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بلغة الاردو</w:t>
      </w:r>
      <w:r>
        <w:rPr>
          <w:rFonts w:eastAsia="IRNazanin" w:cs="IRNazanin"/>
          <w:color w:val="111111"/>
          <w:sz w:val="28"/>
          <w:szCs w:val="28"/>
          <w:rtl w:val="true"/>
          <w:lang w:bidi="fa-IR"/>
        </w:rPr>
        <w:t>.</w:t>
      </w:r>
    </w:p>
    <w:p>
      <w:pPr>
        <w:pStyle w:val="Heading2"/>
        <w:numPr>
          <w:ilvl w:val="1"/>
          <w:numId w:val="1"/>
        </w:numPr>
        <w:rPr/>
      </w:pPr>
      <w:bookmarkStart w:id="167" w:name="__RefHeading___Toc657078_73709187"/>
      <w:bookmarkStart w:id="168" w:name="_Toc76"/>
      <w:bookmarkEnd w:id="167"/>
      <w:r>
        <w:rPr/>
        <w:t>73</w:t>
      </w:r>
      <w:r>
        <w:rPr>
          <w:rtl w:val="true"/>
        </w:rPr>
        <w:t xml:space="preserve">- </w:t>
      </w:r>
      <w:r>
        <w:rPr>
          <w:rtl w:val="true"/>
        </w:rPr>
        <w:t>الابتهاج فی مناسک الحجاج</w:t>
      </w:r>
      <w:bookmarkEnd w:id="168"/>
    </w:p>
    <w:p>
      <w:pPr>
        <w:pStyle w:val="BookText"/>
        <w:rPr/>
      </w:pPr>
      <w:r>
        <w:rPr>
          <w:rFonts w:ascii="IRNazanin" w:hAnsi="IRNazanin" w:eastAsia="IRNazanin"/>
          <w:color w:val="111111"/>
          <w:sz w:val="28"/>
          <w:sz w:val="28"/>
          <w:szCs w:val="28"/>
          <w:rtl w:val="true"/>
          <w:lang w:bidi="fa-IR"/>
        </w:rPr>
        <w:t xml:space="preserve">للشیخ حسین العصفوری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سنة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2"/>
        <w:numPr>
          <w:ilvl w:val="1"/>
          <w:numId w:val="1"/>
        </w:numPr>
        <w:rPr/>
      </w:pPr>
      <w:bookmarkStart w:id="169" w:name="__RefHeading___Toc657080_73709187"/>
      <w:bookmarkStart w:id="170" w:name="_Toc77"/>
      <w:bookmarkEnd w:id="169"/>
      <w:r>
        <w:rPr/>
        <w:t>74</w:t>
      </w:r>
      <w:r>
        <w:rPr>
          <w:rtl w:val="true"/>
        </w:rPr>
        <w:t xml:space="preserve">- </w:t>
      </w:r>
      <w:r>
        <w:rPr>
          <w:rtl w:val="true"/>
        </w:rPr>
        <w:t>الابداعیة</w:t>
      </w:r>
      <w:bookmarkEnd w:id="170"/>
    </w:p>
    <w:p>
      <w:pPr>
        <w:pStyle w:val="BookText"/>
        <w:rPr/>
      </w:pPr>
      <w:r>
        <w:rPr>
          <w:rFonts w:ascii="IRNazanin" w:hAnsi="IRNazanin" w:eastAsia="IRNazanin"/>
          <w:color w:val="111111"/>
          <w:sz w:val="28"/>
          <w:sz w:val="28"/>
          <w:szCs w:val="28"/>
          <w:rtl w:val="true"/>
          <w:lang w:bidi="fa-IR"/>
        </w:rPr>
        <w:t xml:space="preserve">قصیدة هائیة تقرب من مائتی بیت فی الحکمة و العرفان، للسید محمد القطب النیریزی المتوفی سنة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أواخرها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القطب فی فلک الهدایة ناطق‏</w:t>
      </w:r>
    </w:p>
    <w:p>
      <w:pPr>
        <w:pStyle w:val="BookText"/>
        <w:rPr/>
      </w:pPr>
      <w:r>
        <w:rPr>
          <w:rFonts w:ascii="IRNazanin" w:hAnsi="IRNazanin" w:eastAsia="IRNazanin"/>
          <w:color w:val="111111"/>
          <w:sz w:val="28"/>
          <w:sz w:val="28"/>
          <w:szCs w:val="28"/>
          <w:rtl w:val="true"/>
          <w:lang w:bidi="fa-IR"/>
        </w:rPr>
        <w:t>بشموس حکمته لفهم سمیعها</w:t>
      </w:r>
    </w:p>
    <w:p>
      <w:pPr>
        <w:pStyle w:val="BookText"/>
        <w:rPr/>
      </w:pPr>
      <w:r>
        <w:rPr>
          <w:rFonts w:ascii="IRNazanin" w:hAnsi="IRNazanin" w:eastAsia="IRNazanin"/>
          <w:color w:val="111111"/>
          <w:sz w:val="28"/>
          <w:sz w:val="28"/>
          <w:szCs w:val="28"/>
          <w:rtl w:val="true"/>
          <w:lang w:bidi="fa-IR"/>
        </w:rPr>
        <w:t>البان عند اللّه رزق قلوبکم‏</w:t>
      </w:r>
    </w:p>
    <w:p>
      <w:pPr>
        <w:pStyle w:val="BookText"/>
        <w:rPr/>
      </w:pPr>
      <w:r>
        <w:rPr>
          <w:rFonts w:ascii="IRNazanin" w:hAnsi="IRNazanin" w:eastAsia="IRNazanin"/>
          <w:color w:val="111111"/>
          <w:sz w:val="28"/>
          <w:sz w:val="28"/>
          <w:szCs w:val="28"/>
          <w:rtl w:val="true"/>
          <w:lang w:bidi="fa-IR"/>
        </w:rPr>
        <w:t>لکن علی مقدار فهم رضیعها</w:t>
      </w:r>
    </w:p>
    <w:p>
      <w:pPr>
        <w:pStyle w:val="BookText"/>
        <w:rPr/>
      </w:pPr>
      <w:r>
        <w:rPr>
          <w:rFonts w:ascii="IRNazanin" w:hAnsi="IRNazanin" w:eastAsia="IRNazanin"/>
          <w:color w:val="111111"/>
          <w:sz w:val="28"/>
          <w:sz w:val="28"/>
          <w:szCs w:val="28"/>
          <w:rtl w:val="true"/>
          <w:lang w:bidi="fa-IR"/>
        </w:rPr>
        <w:t>و ضروع تحقیقاته فی نظمه‏</w:t>
      </w:r>
    </w:p>
    <w:p>
      <w:pPr>
        <w:pStyle w:val="BookText"/>
        <w:rPr/>
      </w:pPr>
      <w:r>
        <w:rPr>
          <w:rFonts w:ascii="IRNazanin" w:hAnsi="IRNazanin" w:eastAsia="IRNazanin"/>
          <w:color w:val="111111"/>
          <w:sz w:val="28"/>
          <w:sz w:val="28"/>
          <w:szCs w:val="28"/>
          <w:rtl w:val="true"/>
          <w:lang w:bidi="fa-IR"/>
        </w:rPr>
        <w:t>فصل الخطاب لمن أراد وسیعها</w:t>
      </w:r>
    </w:p>
    <w:p>
      <w:pPr>
        <w:pStyle w:val="BookText"/>
        <w:rPr/>
      </w:pPr>
      <w:r>
        <w:rPr>
          <w:rFonts w:ascii="IRNazanin" w:hAnsi="IRNazanin" w:eastAsia="IRNazanin"/>
          <w:color w:val="111111"/>
          <w:sz w:val="28"/>
          <w:sz w:val="28"/>
          <w:szCs w:val="28"/>
          <w:rtl w:val="true"/>
          <w:lang w:bidi="fa-IR"/>
        </w:rPr>
        <w:t>و الحمد للّه الذی أوحی الی‏</w:t>
      </w:r>
    </w:p>
    <w:p>
      <w:pPr>
        <w:pStyle w:val="BookText"/>
        <w:rPr/>
      </w:pPr>
      <w:r>
        <w:rPr>
          <w:rFonts w:ascii="IRNazanin" w:hAnsi="IRNazanin" w:eastAsia="IRNazanin"/>
          <w:color w:val="111111"/>
          <w:sz w:val="28"/>
          <w:sz w:val="28"/>
          <w:szCs w:val="28"/>
          <w:rtl w:val="true"/>
          <w:lang w:bidi="fa-IR"/>
        </w:rPr>
        <w:t>قلبی معارفها لدی توقیعها</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حمد العالمین جمیعها</w:t>
      </w:r>
    </w:p>
    <w:p>
      <w:pPr>
        <w:pStyle w:val="BookText"/>
        <w:rPr/>
      </w:pPr>
      <w:r>
        <w:rPr>
          <w:rFonts w:ascii="IRNazanin" w:hAnsi="IRNazanin" w:eastAsia="IRNazanin"/>
          <w:color w:val="111111"/>
          <w:sz w:val="28"/>
          <w:sz w:val="28"/>
          <w:szCs w:val="28"/>
          <w:rtl w:val="true"/>
          <w:lang w:bidi="fa-IR"/>
        </w:rPr>
        <w:t>و اللّه جاعل نورها و بدیعها</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سموا قصیدتنا بابداعیة</w:t>
      </w:r>
    </w:p>
    <w:p>
      <w:pPr>
        <w:pStyle w:val="BookText"/>
        <w:rPr/>
      </w:pPr>
      <w:r>
        <w:rPr>
          <w:rFonts w:ascii="IRNazanin" w:hAnsi="IRNazanin" w:eastAsia="IRNazanin"/>
          <w:color w:val="111111"/>
          <w:sz w:val="28"/>
          <w:sz w:val="28"/>
          <w:szCs w:val="28"/>
          <w:rtl w:val="true"/>
          <w:lang w:bidi="fa-IR"/>
        </w:rPr>
        <w:t>عند الاماجد و اکتبوا توقیعها</w:t>
      </w:r>
    </w:p>
    <w:p>
      <w:pPr>
        <w:pStyle w:val="Heading2"/>
        <w:numPr>
          <w:ilvl w:val="1"/>
          <w:numId w:val="1"/>
        </w:numPr>
        <w:rPr/>
      </w:pPr>
      <w:bookmarkStart w:id="171" w:name="__RefHeading___Toc657082_73709187"/>
      <w:bookmarkStart w:id="172" w:name="_Toc78"/>
      <w:bookmarkEnd w:id="171"/>
      <w:r>
        <w:rPr/>
        <w:t>75</w:t>
      </w:r>
      <w:r>
        <w:rPr>
          <w:rtl w:val="true"/>
        </w:rPr>
        <w:t xml:space="preserve">- </w:t>
      </w:r>
      <w:r>
        <w:rPr>
          <w:rtl w:val="true"/>
        </w:rPr>
        <w:t>الابدال</w:t>
      </w:r>
      <w:bookmarkEnd w:id="17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هو بدل عن بعض الأدویة فی العلاج، لمحمد بن زکریا الطبیب الرازی، یقرب من ثلاثمائة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فی مجموعة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أسرار الطب</w:t>
      </w:r>
      <w:r>
        <w:rPr>
          <w:rFonts w:eastAsia="IRNazanin" w:cs="IRNazanin"/>
          <w:color w:val="111111"/>
          <w:sz w:val="28"/>
          <w:szCs w:val="28"/>
          <w:rtl w:val="true"/>
          <w:lang w:bidi="fa-IR"/>
        </w:rPr>
        <w:t>»</w:t>
      </w:r>
      <w:bookmarkStart w:id="173" w:name="pg11397_106672"/>
    </w:p>
    <w:p>
      <w:pPr>
        <w:pStyle w:val="BookText"/>
        <w:rPr/>
      </w:pPr>
      <w:bookmarkEnd w:id="173"/>
      <w:r>
        <w:rPr>
          <w:rFonts w:ascii="IRNazanin" w:hAnsi="IRNazanin" w:eastAsia="IRNazanin"/>
          <w:color w:val="111111"/>
          <w:sz w:val="28"/>
          <w:sz w:val="28"/>
          <w:szCs w:val="28"/>
          <w:rtl w:val="true"/>
          <w:lang w:bidi="fa-IR"/>
        </w:rPr>
        <w:t>لمسعود بن محمد السجزی الطبیب فی مکتبة الحاج حسین آقا ملک التجار بطهران</w:t>
      </w:r>
      <w:r>
        <w:rPr>
          <w:rFonts w:eastAsia="IRNazanin" w:cs="IRNazanin"/>
          <w:color w:val="111111"/>
          <w:sz w:val="28"/>
          <w:szCs w:val="28"/>
          <w:rtl w:val="true"/>
          <w:lang w:bidi="fa-IR"/>
        </w:rPr>
        <w:t>.</w:t>
      </w:r>
    </w:p>
    <w:p>
      <w:pPr>
        <w:pStyle w:val="Heading2"/>
        <w:numPr>
          <w:ilvl w:val="1"/>
          <w:numId w:val="1"/>
        </w:numPr>
        <w:rPr/>
      </w:pPr>
      <w:bookmarkStart w:id="174" w:name="__RefHeading___Toc657084_73709187"/>
      <w:bookmarkStart w:id="175" w:name="_Toc79"/>
      <w:bookmarkEnd w:id="174"/>
      <w:r>
        <w:rPr/>
        <w:t>76</w:t>
      </w:r>
      <w:r>
        <w:rPr>
          <w:rtl w:val="true"/>
        </w:rPr>
        <w:t xml:space="preserve">- </w:t>
      </w:r>
      <w:r>
        <w:rPr>
          <w:rtl w:val="true"/>
        </w:rPr>
        <w:t>ابرام القضا فی وسع الفضا</w:t>
      </w:r>
      <w:bookmarkEnd w:id="175"/>
    </w:p>
    <w:p>
      <w:pPr>
        <w:pStyle w:val="BookText"/>
        <w:rPr/>
      </w:pPr>
      <w:r>
        <w:rPr>
          <w:rFonts w:ascii="IRNazanin" w:hAnsi="IRNazanin" w:eastAsia="IRNazanin"/>
          <w:color w:val="111111"/>
          <w:sz w:val="28"/>
          <w:sz w:val="28"/>
          <w:szCs w:val="28"/>
          <w:rtl w:val="true"/>
          <w:lang w:bidi="fa-IR"/>
        </w:rPr>
        <w:t xml:space="preserve">لشیخنا شیخ الشریعة الاصفهانی المتوفی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ذکرناه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 سبب تألیفه أنه لما رجع الحاج میرزا حبیب اللّه الرشتی عن زیارة المشهد الرضوی أنشأ الادباء قصائد فی تهنئته، منها 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أهلا بنیّر أضا</w:t>
      </w:r>
    </w:p>
    <w:p>
      <w:pPr>
        <w:pStyle w:val="BookText"/>
        <w:rPr/>
      </w:pPr>
      <w:r>
        <w:rPr>
          <w:rFonts w:ascii="IRNazanin" w:hAnsi="IRNazanin" w:eastAsia="IRNazanin"/>
          <w:color w:val="111111"/>
          <w:sz w:val="28"/>
          <w:sz w:val="28"/>
          <w:szCs w:val="28"/>
          <w:rtl w:val="true"/>
          <w:lang w:bidi="fa-IR"/>
        </w:rPr>
        <w:t>بنوره وسع الفضا</w:t>
      </w:r>
    </w:p>
    <w:p>
      <w:pPr>
        <w:pStyle w:val="BookText"/>
        <w:rPr/>
      </w:pPr>
      <w:r>
        <w:rPr>
          <w:rFonts w:ascii="IRNazanin" w:hAnsi="IRNazanin" w:eastAsia="IRNazanin"/>
          <w:color w:val="111111"/>
          <w:sz w:val="28"/>
          <w:sz w:val="28"/>
          <w:szCs w:val="28"/>
          <w:rtl w:val="true"/>
          <w:lang w:bidi="fa-IR"/>
        </w:rPr>
        <w:t xml:space="preserve">فاعترض شیخنا الشریعة علی ناظمها و کتب رسالة عاب علیه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السعة أو الوسیع لانه بمعنی الجدة و الطاقة 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 القضا فی وسع الفضا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النسخة بخطه قریبة من خمسمائة بیت فی کتب الحاج الشیخ محمد حسین المازندرانی الحائری</w:t>
      </w:r>
      <w:r>
        <w:rPr>
          <w:rFonts w:eastAsia="IRNazanin" w:cs="IRNazanin"/>
          <w:color w:val="111111"/>
          <w:sz w:val="28"/>
          <w:szCs w:val="28"/>
          <w:rtl w:val="true"/>
          <w:lang w:bidi="fa-IR"/>
        </w:rPr>
        <w:t>.</w:t>
      </w:r>
    </w:p>
    <w:p>
      <w:pPr>
        <w:pStyle w:val="Heading2"/>
        <w:numPr>
          <w:ilvl w:val="1"/>
          <w:numId w:val="1"/>
        </w:numPr>
        <w:rPr/>
      </w:pPr>
      <w:bookmarkStart w:id="176" w:name="__RefHeading___Toc657086_73709187"/>
      <w:bookmarkStart w:id="177" w:name="_Toc80"/>
      <w:bookmarkEnd w:id="176"/>
      <w:r>
        <w:rPr/>
        <w:t>77</w:t>
      </w:r>
      <w:r>
        <w:rPr>
          <w:rtl w:val="true"/>
        </w:rPr>
        <w:t xml:space="preserve">- </w:t>
      </w:r>
      <w:r>
        <w:rPr>
          <w:rtl w:val="true"/>
        </w:rPr>
        <w:t>الإبطال</w:t>
      </w:r>
      <w:bookmarkEnd w:id="177"/>
    </w:p>
    <w:p>
      <w:pPr>
        <w:pStyle w:val="BookText"/>
        <w:rPr/>
      </w:pPr>
      <w:r>
        <w:rPr>
          <w:rFonts w:ascii="IRNazanin" w:hAnsi="IRNazanin" w:eastAsia="IRNazanin"/>
          <w:color w:val="111111"/>
          <w:sz w:val="28"/>
          <w:sz w:val="28"/>
          <w:szCs w:val="28"/>
          <w:rtl w:val="true"/>
          <w:lang w:bidi="fa-IR"/>
        </w:rPr>
        <w:t xml:space="preserve">فی رد البابیة، فارسی طبع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للسید اسماعیل بن محمد الحسینی الاردکانی المتوفی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مقدمة و سبعة فصول، و هو الباب الرابع من أبواب کتابه الکبیر فی النبوة و الامامة و أحوال الحجة و رد البابیة، قدمه فی الطبع خوفا من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المولی محمد باقر بن محمد جعفر الفشارکی</w:t>
      </w:r>
      <w:r>
        <w:rPr>
          <w:rFonts w:eastAsia="IRNazanin" w:cs="IRNazanin"/>
          <w:color w:val="111111"/>
          <w:sz w:val="28"/>
          <w:szCs w:val="28"/>
          <w:rtl w:val="true"/>
          <w:lang w:bidi="fa-IR"/>
        </w:rPr>
        <w:t>.</w:t>
      </w:r>
    </w:p>
    <w:p>
      <w:pPr>
        <w:pStyle w:val="Heading2"/>
        <w:numPr>
          <w:ilvl w:val="1"/>
          <w:numId w:val="1"/>
        </w:numPr>
        <w:rPr/>
      </w:pPr>
      <w:bookmarkStart w:id="178" w:name="__RefHeading___Toc657088_73709187"/>
      <w:bookmarkStart w:id="179" w:name="_Toc81"/>
      <w:bookmarkEnd w:id="178"/>
      <w:r>
        <w:rPr/>
        <w:t>78</w:t>
      </w:r>
      <w:r>
        <w:rPr>
          <w:rtl w:val="true"/>
        </w:rPr>
        <w:t xml:space="preserve">- </w:t>
      </w:r>
      <w:r>
        <w:rPr>
          <w:rtl w:val="true"/>
        </w:rPr>
        <w:t>ابطال الاختیار</w:t>
      </w:r>
      <w:bookmarkEnd w:id="179"/>
    </w:p>
    <w:p>
      <w:pPr>
        <w:pStyle w:val="BookText"/>
        <w:rPr/>
      </w:pPr>
      <w:r>
        <w:rPr>
          <w:rFonts w:ascii="IRNazanin" w:hAnsi="IRNazanin" w:eastAsia="IRNazanin"/>
          <w:color w:val="111111"/>
          <w:sz w:val="28"/>
          <w:sz w:val="28"/>
          <w:szCs w:val="28"/>
          <w:rtl w:val="true"/>
          <w:lang w:bidi="fa-IR"/>
        </w:rPr>
        <w:t xml:space="preserve">للشیخ حسین بن جبیر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نسبه الیه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فی أواخر کتابه فی ذیل الحجة الخامسة التی ذکر فیها جوابات منکری النص فذکر فی الجواب الرابع روایة حسین بن جبیر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أبان بن عثمان الی الصادق علیه السلام ذکر الاصحاب الذین أنکروا علی ابی بکر فی جلوسه مجلس النبی 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180" w:name="__RefHeading___Toc657090_73709187"/>
      <w:bookmarkStart w:id="181" w:name="_Toc82"/>
      <w:bookmarkEnd w:id="180"/>
      <w:r>
        <w:rPr/>
        <w:t>79</w:t>
      </w:r>
      <w:r>
        <w:rPr>
          <w:rtl w:val="true"/>
        </w:rPr>
        <w:t xml:space="preserve">- </w:t>
      </w:r>
      <w:r>
        <w:rPr>
          <w:rtl w:val="true"/>
        </w:rPr>
        <w:t>ابطال الاستدلال لاهل الزیغ و الضلال</w:t>
      </w:r>
      <w:bookmarkEnd w:id="18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للحکیم امیر الدین الهندی المستبصر الراجع الی مذهب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بلغة الاردو</w:t>
      </w:r>
      <w:r>
        <w:rPr>
          <w:rFonts w:eastAsia="IRNazanin" w:cs="IRNazanin"/>
          <w:color w:val="111111"/>
          <w:sz w:val="28"/>
          <w:szCs w:val="28"/>
          <w:rtl w:val="true"/>
          <w:lang w:bidi="fa-IR"/>
        </w:rPr>
        <w:t>.</w:t>
      </w:r>
      <w:bookmarkStart w:id="182" w:name="pg11397_106673"/>
    </w:p>
    <w:p>
      <w:pPr>
        <w:pStyle w:val="Heading2"/>
        <w:numPr>
          <w:ilvl w:val="1"/>
          <w:numId w:val="1"/>
        </w:numPr>
        <w:rPr/>
      </w:pPr>
      <w:bookmarkStart w:id="183" w:name="__RefHeading___Toc657092_73709187"/>
      <w:bookmarkStart w:id="184" w:name="_Toc83"/>
      <w:bookmarkEnd w:id="182"/>
      <w:bookmarkEnd w:id="183"/>
      <w:r>
        <w:rPr/>
        <w:t>80</w:t>
      </w:r>
      <w:r>
        <w:rPr>
          <w:rtl w:val="true"/>
        </w:rPr>
        <w:t xml:space="preserve">- </w:t>
      </w:r>
      <w:r>
        <w:rPr>
          <w:rtl w:val="true"/>
        </w:rPr>
        <w:t>الأبطال الثلاثة</w:t>
      </w:r>
      <w:bookmarkEnd w:id="184"/>
    </w:p>
    <w:p>
      <w:pPr>
        <w:pStyle w:val="BookText"/>
        <w:rPr/>
      </w:pPr>
      <w:r>
        <w:rPr>
          <w:rFonts w:ascii="IRNazanin" w:hAnsi="IRNazanin" w:eastAsia="IRNazanin"/>
          <w:color w:val="111111"/>
          <w:sz w:val="28"/>
          <w:sz w:val="28"/>
          <w:szCs w:val="28"/>
          <w:rtl w:val="true"/>
          <w:lang w:bidi="fa-IR"/>
        </w:rPr>
        <w:t>فی ترجمة الملک فیصل الاول و مصطفی کمال اتاترک و رضا شاه البهلوی، تألیف محمد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185" w:name="__RefHeading___Toc657094_73709187"/>
      <w:bookmarkStart w:id="186" w:name="_Toc84"/>
      <w:bookmarkEnd w:id="185"/>
      <w:r>
        <w:rPr/>
        <w:t>81</w:t>
      </w:r>
      <w:r>
        <w:rPr>
          <w:rtl w:val="true"/>
        </w:rPr>
        <w:t xml:space="preserve">- </w:t>
      </w:r>
      <w:r>
        <w:rPr>
          <w:rtl w:val="true"/>
        </w:rPr>
        <w:t>ابطال الرکن الرابع</w:t>
      </w:r>
      <w:bookmarkEnd w:id="186"/>
    </w:p>
    <w:p>
      <w:pPr>
        <w:pStyle w:val="BookText"/>
        <w:rPr/>
      </w:pPr>
      <w:r>
        <w:rPr>
          <w:rFonts w:ascii="IRNazanin" w:hAnsi="IRNazanin" w:eastAsia="IRNazanin"/>
          <w:color w:val="111111"/>
          <w:sz w:val="28"/>
          <w:sz w:val="28"/>
          <w:szCs w:val="28"/>
          <w:rtl w:val="true"/>
          <w:lang w:bidi="fa-IR"/>
        </w:rPr>
        <w:t xml:space="preserve">للمولی حسین علی التوی سرکانی المتوفی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فارسی یزید علی ألفی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 عند السید ضیاء الدین الشهیر بالعلامة الاصفهانی</w:t>
      </w:r>
      <w:r>
        <w:rPr>
          <w:rFonts w:eastAsia="IRNazanin" w:cs="IRNazanin"/>
          <w:color w:val="111111"/>
          <w:sz w:val="28"/>
          <w:szCs w:val="28"/>
          <w:rtl w:val="true"/>
          <w:lang w:bidi="fa-IR"/>
        </w:rPr>
        <w:t>.</w:t>
      </w:r>
    </w:p>
    <w:p>
      <w:pPr>
        <w:pStyle w:val="Heading2"/>
        <w:numPr>
          <w:ilvl w:val="1"/>
          <w:numId w:val="1"/>
        </w:numPr>
        <w:rPr/>
      </w:pPr>
      <w:bookmarkStart w:id="187" w:name="__RefHeading___Toc657096_73709187"/>
      <w:bookmarkStart w:id="188" w:name="_Toc85"/>
      <w:bookmarkEnd w:id="187"/>
      <w:r>
        <w:rPr/>
        <w:t>82</w:t>
      </w:r>
      <w:r>
        <w:rPr>
          <w:rtl w:val="true"/>
        </w:rPr>
        <w:t xml:space="preserve">- </w:t>
      </w:r>
      <w:r>
        <w:rPr>
          <w:rtl w:val="true"/>
        </w:rPr>
        <w:t>الابکار الحسان فی ذکر مواهب الرحمن</w:t>
      </w:r>
      <w:bookmarkEnd w:id="188"/>
    </w:p>
    <w:p>
      <w:pPr>
        <w:pStyle w:val="BookText"/>
        <w:rPr/>
      </w:pPr>
      <w:r>
        <w:rPr>
          <w:rFonts w:ascii="IRNazanin" w:hAnsi="IRNazanin" w:eastAsia="IRNazanin"/>
          <w:color w:val="111111"/>
          <w:sz w:val="28"/>
          <w:sz w:val="28"/>
          <w:szCs w:val="28"/>
          <w:rtl w:val="true"/>
          <w:lang w:bidi="fa-IR"/>
        </w:rPr>
        <w:t xml:space="preserve">للسید بکر بن علی مصلح الیمانی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الفقیه یوسف فی تقریظه علی الکتاب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طبعه</w:t>
      </w:r>
      <w:r>
        <w:rPr>
          <w:rFonts w:eastAsia="IRNazanin" w:cs="IRNazanin"/>
          <w:color w:val="111111"/>
          <w:sz w:val="28"/>
          <w:szCs w:val="28"/>
          <w:rtl w:val="true"/>
          <w:lang w:bidi="fa-IR"/>
        </w:rPr>
        <w:t>.</w:t>
      </w:r>
    </w:p>
    <w:p>
      <w:pPr>
        <w:pStyle w:val="Heading2"/>
        <w:numPr>
          <w:ilvl w:val="1"/>
          <w:numId w:val="1"/>
        </w:numPr>
        <w:rPr/>
      </w:pPr>
      <w:bookmarkStart w:id="189" w:name="__RefHeading___Toc657098_73709187"/>
      <w:bookmarkStart w:id="190" w:name="_Toc86"/>
      <w:bookmarkEnd w:id="189"/>
      <w:r>
        <w:rPr/>
        <w:t>83</w:t>
      </w:r>
      <w:r>
        <w:rPr>
          <w:rtl w:val="true"/>
        </w:rPr>
        <w:t xml:space="preserve">- </w:t>
      </w:r>
      <w:r>
        <w:rPr>
          <w:rtl w:val="true"/>
        </w:rPr>
        <w:t>ابن سینا</w:t>
      </w:r>
      <w:bookmarkEnd w:id="190"/>
    </w:p>
    <w:p>
      <w:pPr>
        <w:pStyle w:val="BookText"/>
        <w:rPr/>
      </w:pPr>
      <w:r>
        <w:rPr>
          <w:rFonts w:ascii="IRNazanin" w:hAnsi="IRNazanin" w:eastAsia="IRNazanin"/>
          <w:color w:val="111111"/>
          <w:sz w:val="28"/>
          <w:sz w:val="28"/>
          <w:szCs w:val="28"/>
          <w:rtl w:val="true"/>
          <w:lang w:bidi="fa-IR"/>
        </w:rPr>
        <w:t>فی ترجمته و تحلیل حیاته و ما یتعلق به مفصلا، ألفه الشاب الفاضل محمد کاظم بن الشیخ کاتب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بالنجف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بمطبعة الزهراء</w:t>
      </w:r>
      <w:r>
        <w:rPr>
          <w:rFonts w:eastAsia="IRNazanin" w:cs="IRNazanin"/>
          <w:color w:val="111111"/>
          <w:sz w:val="28"/>
          <w:szCs w:val="28"/>
          <w:rtl w:val="true"/>
          <w:lang w:bidi="fa-IR"/>
        </w:rPr>
        <w:t>.</w:t>
      </w:r>
    </w:p>
    <w:p>
      <w:pPr>
        <w:pStyle w:val="Heading2"/>
        <w:numPr>
          <w:ilvl w:val="1"/>
          <w:numId w:val="1"/>
        </w:numPr>
        <w:rPr/>
      </w:pPr>
      <w:bookmarkStart w:id="191" w:name="__RefHeading___Toc657100_73709187"/>
      <w:bookmarkStart w:id="192" w:name="_Toc87"/>
      <w:bookmarkEnd w:id="191"/>
      <w:r>
        <w:rPr/>
        <w:t>84</w:t>
      </w:r>
      <w:r>
        <w:rPr>
          <w:rtl w:val="true"/>
        </w:rPr>
        <w:t xml:space="preserve">- </w:t>
      </w:r>
      <w:r>
        <w:rPr>
          <w:rtl w:val="true"/>
        </w:rPr>
        <w:t>ابن عفان کی یادگار</w:t>
      </w:r>
      <w:bookmarkEnd w:id="192"/>
    </w:p>
    <w:p>
      <w:pPr>
        <w:pStyle w:val="BookText"/>
        <w:rPr/>
      </w:pPr>
      <w:r>
        <w:rPr>
          <w:rFonts w:ascii="Amiri" w:hAnsi="Amiri" w:eastAsia="Amiri" w:cs="Amiri"/>
          <w:color w:val="111111"/>
          <w:sz w:val="28"/>
          <w:sz w:val="28"/>
          <w:szCs w:val="28"/>
          <w:rtl w:val="true"/>
          <w:lang w:bidi="ar-SA"/>
        </w:rPr>
        <w:t>مطبوع بالهند بلغة الاردو</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657102_73709187"/>
      <w:bookmarkStart w:id="194" w:name="_Toc88"/>
      <w:bookmarkEnd w:id="193"/>
      <w:r>
        <w:rPr/>
        <w:t>85</w:t>
      </w:r>
      <w:r>
        <w:rPr>
          <w:rtl w:val="true"/>
        </w:rPr>
        <w:t xml:space="preserve">- </w:t>
      </w:r>
      <w:r>
        <w:rPr>
          <w:rtl w:val="true"/>
        </w:rPr>
        <w:t>ابو ذر غفاری</w:t>
      </w:r>
      <w:bookmarkEnd w:id="194"/>
    </w:p>
    <w:p>
      <w:pPr>
        <w:pStyle w:val="BookText"/>
        <w:rPr/>
      </w:pPr>
      <w:r>
        <w:rPr>
          <w:rFonts w:ascii="IRNazanin" w:hAnsi="IRNazanin" w:eastAsia="IRNazanin"/>
          <w:color w:val="111111"/>
          <w:sz w:val="28"/>
          <w:sz w:val="28"/>
          <w:szCs w:val="28"/>
          <w:rtl w:val="true"/>
          <w:lang w:bidi="fa-IR"/>
        </w:rPr>
        <w:t>للسید جعفر الشهیدی، طبع بطهران</w:t>
      </w:r>
      <w:r>
        <w:rPr>
          <w:rFonts w:eastAsia="IRNazanin" w:cs="IRNazanin"/>
          <w:color w:val="111111"/>
          <w:sz w:val="28"/>
          <w:szCs w:val="28"/>
          <w:rtl w:val="true"/>
          <w:lang w:bidi="fa-IR"/>
        </w:rPr>
        <w:t>.</w:t>
      </w:r>
    </w:p>
    <w:p>
      <w:pPr>
        <w:pStyle w:val="Heading2"/>
        <w:numPr>
          <w:ilvl w:val="1"/>
          <w:numId w:val="1"/>
        </w:numPr>
        <w:rPr/>
      </w:pPr>
      <w:bookmarkStart w:id="195" w:name="__RefHeading___Toc657104_73709187"/>
      <w:bookmarkStart w:id="196" w:name="_Toc89"/>
      <w:bookmarkEnd w:id="195"/>
      <w:r>
        <w:rPr/>
        <w:t>86</w:t>
      </w:r>
      <w:r>
        <w:rPr>
          <w:rtl w:val="true"/>
        </w:rPr>
        <w:t xml:space="preserve">- </w:t>
      </w:r>
      <w:r>
        <w:rPr>
          <w:rtl w:val="true"/>
        </w:rPr>
        <w:t>ابو ذر الغفاری</w:t>
      </w:r>
      <w:bookmarkEnd w:id="196"/>
    </w:p>
    <w:p>
      <w:pPr>
        <w:pStyle w:val="BookText"/>
        <w:rPr/>
      </w:pPr>
      <w:r>
        <w:rPr>
          <w:rFonts w:ascii="IRNazanin" w:hAnsi="IRNazanin" w:eastAsia="IRNazanin"/>
          <w:color w:val="111111"/>
          <w:sz w:val="28"/>
          <w:sz w:val="28"/>
          <w:szCs w:val="28"/>
          <w:rtl w:val="true"/>
          <w:lang w:bidi="fa-IR"/>
        </w:rPr>
        <w:t>فی ترجمة أحواله، للشیخ عبد اللّه السبیتی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197" w:name="__RefHeading___Toc657106_73709187"/>
      <w:bookmarkStart w:id="198" w:name="_Toc90"/>
      <w:bookmarkEnd w:id="197"/>
      <w:r>
        <w:rPr/>
        <w:t>87</w:t>
      </w:r>
      <w:r>
        <w:rPr>
          <w:rtl w:val="true"/>
        </w:rPr>
        <w:t xml:space="preserve">- </w:t>
      </w:r>
      <w:r>
        <w:rPr>
          <w:rtl w:val="true"/>
        </w:rPr>
        <w:t>ابومسلم‏نامه</w:t>
      </w:r>
      <w:bookmarkEnd w:id="19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 ابی مسلم المروزی الخراسانی المقتول سنة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ینقل عنه فی تجارب السلف المؤلف سنة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 المؤلف أن أبا مسلم مروزی و أنه قاتل الخوارج و أنه نائب امیر المؤمنین و امام المتقین و یعسوب الدین، کما فی نسخة ناقصة منه عند الوحید الدستکردی مدیر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أن مؤلفه ابو طاهر بن الحسین بن علی بن موسی الطرطوسی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طرطوس</w:t>
      </w:r>
      <w:r>
        <w:rPr>
          <w:rFonts w:eastAsia="IRNazanin" w:cs="IRNazanin"/>
          <w:color w:val="111111"/>
          <w:sz w:val="28"/>
          <w:szCs w:val="28"/>
          <w:rtl w:val="true"/>
          <w:lang w:bidi="fa-IR"/>
        </w:rPr>
        <w:t>».</w:t>
      </w:r>
      <w:bookmarkStart w:id="199" w:name="pg11397_106674"/>
    </w:p>
    <w:p>
      <w:pPr>
        <w:pStyle w:val="Heading2"/>
        <w:numPr>
          <w:ilvl w:val="1"/>
          <w:numId w:val="1"/>
        </w:numPr>
        <w:rPr/>
      </w:pPr>
      <w:bookmarkStart w:id="200" w:name="__RefHeading___Toc657108_73709187"/>
      <w:bookmarkStart w:id="201" w:name="_Toc91"/>
      <w:bookmarkEnd w:id="199"/>
      <w:bookmarkEnd w:id="200"/>
      <w:r>
        <w:rPr/>
        <w:t>88</w:t>
      </w:r>
      <w:r>
        <w:rPr>
          <w:rtl w:val="true"/>
        </w:rPr>
        <w:t xml:space="preserve">- </w:t>
      </w:r>
      <w:r>
        <w:rPr>
          <w:rtl w:val="true"/>
        </w:rPr>
        <w:t>ابواب الجنات</w:t>
      </w:r>
      <w:bookmarkEnd w:id="201"/>
    </w:p>
    <w:p>
      <w:pPr>
        <w:pStyle w:val="BookText"/>
        <w:rPr/>
      </w:pPr>
      <w:r>
        <w:rPr>
          <w:rFonts w:ascii="IRNazanin" w:hAnsi="IRNazanin" w:eastAsia="IRNazanin"/>
          <w:color w:val="111111"/>
          <w:sz w:val="28"/>
          <w:sz w:val="28"/>
          <w:szCs w:val="28"/>
          <w:rtl w:val="true"/>
          <w:lang w:bidi="fa-IR"/>
        </w:rPr>
        <w:t>فی الدعاء و الآیات و الذکر و الزیارات، فارسی طبع فی مجلدین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للحاج الشیخ رضا بن المحاج قاضی الطهرانی، ألفه بأمر الآقا میرزا هاشم ابن آیة اللّه المیرزا محمد حسن الاشتیانی و فرغ منه سنة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2"/>
        <w:numPr>
          <w:ilvl w:val="1"/>
          <w:numId w:val="1"/>
        </w:numPr>
        <w:rPr/>
      </w:pPr>
      <w:bookmarkStart w:id="202" w:name="__RefHeading___Toc657110_73709187"/>
      <w:bookmarkStart w:id="203" w:name="_Toc92"/>
      <w:bookmarkEnd w:id="202"/>
      <w:r>
        <w:rPr/>
        <w:t>89</w:t>
      </w:r>
      <w:r>
        <w:rPr>
          <w:rtl w:val="true"/>
        </w:rPr>
        <w:t xml:space="preserve">- </w:t>
      </w:r>
      <w:r>
        <w:rPr>
          <w:rtl w:val="true"/>
        </w:rPr>
        <w:t>ابواب الجنان</w:t>
      </w:r>
      <w:bookmarkEnd w:id="203"/>
    </w:p>
    <w:p>
      <w:pPr>
        <w:pStyle w:val="BookText"/>
        <w:rPr/>
      </w:pPr>
      <w:r>
        <w:rPr>
          <w:rFonts w:ascii="IRNazanin" w:hAnsi="IRNazanin" w:eastAsia="IRNazanin"/>
          <w:color w:val="111111"/>
          <w:sz w:val="28"/>
          <w:sz w:val="28"/>
          <w:szCs w:val="28"/>
          <w:rtl w:val="true"/>
          <w:lang w:bidi="fa-IR"/>
        </w:rPr>
        <w:t xml:space="preserve">فی جمع بعض الزیارات، للشیخ ابراهیم بن محسن الکاشانی المعاصر المتوفی حدود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ألفه باسم الوالی مشاور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مختصر لکل واحد من المعصومین علیهم السلام زیارة</w:t>
      </w:r>
      <w:r>
        <w:rPr>
          <w:rFonts w:eastAsia="IRNazanin" w:cs="IRNazanin"/>
          <w:color w:val="111111"/>
          <w:sz w:val="28"/>
          <w:szCs w:val="28"/>
          <w:rtl w:val="true"/>
          <w:lang w:bidi="fa-IR"/>
        </w:rPr>
        <w:t>.</w:t>
      </w:r>
    </w:p>
    <w:p>
      <w:pPr>
        <w:pStyle w:val="Heading2"/>
        <w:numPr>
          <w:ilvl w:val="1"/>
          <w:numId w:val="1"/>
        </w:numPr>
        <w:rPr/>
      </w:pPr>
      <w:bookmarkStart w:id="204" w:name="__RefHeading___Toc657112_73709187"/>
      <w:bookmarkStart w:id="205" w:name="_Toc93"/>
      <w:bookmarkEnd w:id="204"/>
      <w:r>
        <w:rPr/>
        <w:t>90</w:t>
      </w:r>
      <w:r>
        <w:rPr>
          <w:rtl w:val="true"/>
        </w:rPr>
        <w:t xml:space="preserve">- </w:t>
      </w:r>
      <w:r>
        <w:rPr>
          <w:rtl w:val="true"/>
        </w:rPr>
        <w:t>ابواب الجنة</w:t>
      </w:r>
      <w:bookmarkEnd w:id="205"/>
    </w:p>
    <w:p>
      <w:pPr>
        <w:pStyle w:val="BookText"/>
        <w:rPr/>
      </w:pPr>
      <w:r>
        <w:rPr>
          <w:rFonts w:ascii="IRNazanin" w:hAnsi="IRNazanin" w:eastAsia="IRNazanin"/>
          <w:color w:val="111111"/>
          <w:sz w:val="28"/>
          <w:sz w:val="28"/>
          <w:szCs w:val="28"/>
          <w:rtl w:val="true"/>
          <w:lang w:bidi="fa-IR"/>
        </w:rPr>
        <w:t xml:space="preserve">فی الادعیة المختارة المجربة، للسید شرف الدین علی الطبیب الحسینی المتوفی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بوادی السلام فی النجف، جد السید شهاب الدین التبریزی کما کتبه الینا</w:t>
      </w:r>
      <w:r>
        <w:rPr>
          <w:rFonts w:eastAsia="IRNazanin" w:cs="IRNazanin"/>
          <w:color w:val="111111"/>
          <w:sz w:val="28"/>
          <w:szCs w:val="28"/>
          <w:rtl w:val="true"/>
          <w:lang w:bidi="fa-IR"/>
        </w:rPr>
        <w:t>.</w:t>
      </w:r>
    </w:p>
    <w:p>
      <w:pPr>
        <w:pStyle w:val="Heading2"/>
        <w:numPr>
          <w:ilvl w:val="1"/>
          <w:numId w:val="1"/>
        </w:numPr>
        <w:rPr/>
      </w:pPr>
      <w:bookmarkStart w:id="206" w:name="__RefHeading___Toc657114_73709187"/>
      <w:bookmarkStart w:id="207" w:name="_Toc94"/>
      <w:bookmarkEnd w:id="206"/>
      <w:r>
        <w:rPr/>
        <w:t>91</w:t>
      </w:r>
      <w:r>
        <w:rPr>
          <w:rtl w:val="true"/>
        </w:rPr>
        <w:t xml:space="preserve">- </w:t>
      </w:r>
      <w:r>
        <w:rPr>
          <w:rtl w:val="true"/>
        </w:rPr>
        <w:t>أبواب الحکم</w:t>
      </w:r>
      <w:bookmarkEnd w:id="207"/>
    </w:p>
    <w:p>
      <w:pPr>
        <w:pStyle w:val="BookText"/>
        <w:rPr/>
      </w:pPr>
      <w:r>
        <w:rPr>
          <w:rFonts w:ascii="IRNazanin" w:hAnsi="IRNazanin" w:eastAsia="IRNazanin"/>
          <w:color w:val="111111"/>
          <w:sz w:val="28"/>
          <w:sz w:val="28"/>
          <w:szCs w:val="28"/>
          <w:rtl w:val="true"/>
          <w:lang w:bidi="fa-IR"/>
        </w:rPr>
        <w:t>ترجمة الی الفارسیة لاربعمائة و ثلاثین کلمة من الکلمات القصار الاخلاقیة لامیر المؤمنین علیه السلام مرتبا علی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لکمال الدولة محمد حسن القاجاری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2"/>
        <w:numPr>
          <w:ilvl w:val="1"/>
          <w:numId w:val="1"/>
        </w:numPr>
        <w:rPr/>
      </w:pPr>
      <w:bookmarkStart w:id="208" w:name="__RefHeading___Toc657116_73709187"/>
      <w:bookmarkStart w:id="209" w:name="_Toc95"/>
      <w:bookmarkEnd w:id="208"/>
      <w:r>
        <w:rPr/>
        <w:t>92</w:t>
      </w:r>
      <w:r>
        <w:rPr>
          <w:rtl w:val="true"/>
        </w:rPr>
        <w:t xml:space="preserve">- </w:t>
      </w:r>
      <w:r>
        <w:rPr>
          <w:rtl w:val="true"/>
        </w:rPr>
        <w:t>ابواب الفرج عند ضیق المخرج</w:t>
      </w:r>
      <w:bookmarkEnd w:id="209"/>
    </w:p>
    <w:p>
      <w:pPr>
        <w:pStyle w:val="BookText"/>
        <w:rPr/>
      </w:pPr>
      <w:r>
        <w:rPr>
          <w:rFonts w:ascii="IRNazanin" w:hAnsi="IRNazanin" w:eastAsia="IRNazanin"/>
          <w:color w:val="111111"/>
          <w:sz w:val="28"/>
          <w:sz w:val="28"/>
          <w:szCs w:val="28"/>
          <w:rtl w:val="true"/>
          <w:lang w:bidi="fa-IR"/>
        </w:rPr>
        <w:t xml:space="preserve">فی الادعیة و التوسلات لقضاء الحاجات، للسید محمد ابن سید مشایخنا السید مرتضی الکشمیری المولود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2"/>
        <w:numPr>
          <w:ilvl w:val="1"/>
          <w:numId w:val="1"/>
        </w:numPr>
        <w:rPr/>
      </w:pPr>
      <w:bookmarkStart w:id="210" w:name="__RefHeading___Toc657118_73709187"/>
      <w:bookmarkStart w:id="211" w:name="_Toc96"/>
      <w:bookmarkEnd w:id="210"/>
      <w:r>
        <w:rPr/>
        <w:t>93</w:t>
      </w:r>
      <w:r>
        <w:rPr>
          <w:rtl w:val="true"/>
        </w:rPr>
        <w:t xml:space="preserve">- </w:t>
      </w:r>
      <w:r>
        <w:rPr>
          <w:rtl w:val="true"/>
        </w:rPr>
        <w:t>الابواب الممهدة للمنابر المشیدة</w:t>
      </w:r>
      <w:bookmarkEnd w:id="211"/>
    </w:p>
    <w:p>
      <w:pPr>
        <w:pStyle w:val="BookText"/>
        <w:rPr/>
      </w:pPr>
      <w:r>
        <w:rPr>
          <w:rFonts w:ascii="IRNazanin" w:hAnsi="IRNazanin" w:eastAsia="IRNazanin"/>
          <w:color w:val="111111"/>
          <w:sz w:val="28"/>
          <w:sz w:val="28"/>
          <w:szCs w:val="28"/>
          <w:rtl w:val="true"/>
          <w:lang w:bidi="fa-IR"/>
        </w:rPr>
        <w:t xml:space="preserve">للخطیب الماهر الشیخ حسن جلّو ابن الحاج سلمان بن داود الزبیدی النجفی المولود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من النظم و النثر فی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 المؤلف عند ابنه عبد الخالق</w:t>
      </w:r>
      <w:r>
        <w:rPr>
          <w:rFonts w:eastAsia="IRNazanin" w:cs="IRNazanin"/>
          <w:color w:val="111111"/>
          <w:sz w:val="28"/>
          <w:szCs w:val="28"/>
          <w:rtl w:val="true"/>
          <w:lang w:bidi="fa-IR"/>
        </w:rPr>
        <w:t>.</w:t>
      </w:r>
    </w:p>
    <w:p>
      <w:pPr>
        <w:pStyle w:val="Heading2"/>
        <w:numPr>
          <w:ilvl w:val="1"/>
          <w:numId w:val="1"/>
        </w:numPr>
        <w:rPr/>
      </w:pPr>
      <w:bookmarkStart w:id="212" w:name="__RefHeading___Toc657120_73709187"/>
      <w:bookmarkStart w:id="213" w:name="_Toc97"/>
      <w:bookmarkEnd w:id="212"/>
      <w:r>
        <w:rPr/>
        <w:t>94</w:t>
      </w:r>
      <w:r>
        <w:rPr>
          <w:rtl w:val="true"/>
        </w:rPr>
        <w:t xml:space="preserve">- </w:t>
      </w:r>
      <w:r>
        <w:rPr>
          <w:rtl w:val="true"/>
        </w:rPr>
        <w:t>ابواب الهدی</w:t>
      </w:r>
      <w:bookmarkEnd w:id="21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علوم القرآن، للمیرزا مهدی الاصفهانی المدرس بالمشهد</w:t>
      </w:r>
      <w:bookmarkStart w:id="214" w:name="pg11397_106675"/>
    </w:p>
    <w:p>
      <w:pPr>
        <w:pStyle w:val="BookText"/>
        <w:rPr/>
      </w:pPr>
      <w:bookmarkEnd w:id="214"/>
      <w:r>
        <w:rPr>
          <w:rFonts w:ascii="IRNazanin" w:hAnsi="IRNazanin" w:eastAsia="IRNazanin"/>
          <w:color w:val="111111"/>
          <w:sz w:val="28"/>
          <w:sz w:val="28"/>
          <w:szCs w:val="28"/>
          <w:rtl w:val="true"/>
          <w:lang w:bidi="fa-IR"/>
        </w:rPr>
        <w:t xml:space="preserve">الرضوی المتوفی فی شهر ذی الحجة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2"/>
        <w:numPr>
          <w:ilvl w:val="1"/>
          <w:numId w:val="1"/>
        </w:numPr>
        <w:rPr/>
      </w:pPr>
      <w:bookmarkStart w:id="215" w:name="__RefHeading___Toc657122_73709187"/>
      <w:bookmarkStart w:id="216" w:name="_Toc98"/>
      <w:bookmarkEnd w:id="215"/>
      <w:r>
        <w:rPr/>
        <w:t>95</w:t>
      </w:r>
      <w:r>
        <w:rPr>
          <w:rtl w:val="true"/>
        </w:rPr>
        <w:t xml:space="preserve">- </w:t>
      </w:r>
      <w:r>
        <w:rPr>
          <w:rtl w:val="true"/>
        </w:rPr>
        <w:t>أبواب الهدی و النجاح و منهاج التقی و الصلاح</w:t>
      </w:r>
      <w:bookmarkEnd w:id="216"/>
    </w:p>
    <w:p>
      <w:pPr>
        <w:pStyle w:val="BookText"/>
        <w:rPr/>
      </w:pPr>
      <w:r>
        <w:rPr>
          <w:rFonts w:ascii="IRNazanin" w:hAnsi="IRNazanin" w:eastAsia="IRNazanin"/>
          <w:color w:val="111111"/>
          <w:sz w:val="28"/>
          <w:sz w:val="28"/>
          <w:szCs w:val="28"/>
          <w:rtl w:val="true"/>
          <w:lang w:bidi="fa-IR"/>
        </w:rPr>
        <w:t>فی أصول الدین و فروعه و الاعمال و الادعیة للایام و الاسابیع و الشهور و السنین و غیر ذلک، مرتبا علی واحد و خمسین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من لا تحیط بذاته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الکاظم بن محمود بن سعید بن محمد بن اسماعیل الغبان الزبیدی المولود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2"/>
        <w:numPr>
          <w:ilvl w:val="1"/>
          <w:numId w:val="1"/>
        </w:numPr>
        <w:rPr/>
      </w:pPr>
      <w:bookmarkStart w:id="217" w:name="__RefHeading___Toc657124_73709187"/>
      <w:bookmarkStart w:id="218" w:name="_Toc99"/>
      <w:bookmarkEnd w:id="217"/>
      <w:r>
        <w:rPr/>
        <w:t>96</w:t>
      </w:r>
      <w:r>
        <w:rPr>
          <w:rtl w:val="true"/>
        </w:rPr>
        <w:t xml:space="preserve">- </w:t>
      </w:r>
      <w:r>
        <w:rPr>
          <w:rtl w:val="true"/>
        </w:rPr>
        <w:t>اتحاد الاسلام</w:t>
      </w:r>
      <w:bookmarkEnd w:id="218"/>
    </w:p>
    <w:p>
      <w:pPr>
        <w:pStyle w:val="BookText"/>
        <w:rPr/>
      </w:pPr>
      <w:r>
        <w:rPr>
          <w:rFonts w:ascii="IRNazanin" w:hAnsi="IRNazanin" w:eastAsia="IRNazanin"/>
          <w:color w:val="111111"/>
          <w:sz w:val="28"/>
          <w:sz w:val="28"/>
          <w:szCs w:val="28"/>
          <w:rtl w:val="true"/>
          <w:lang w:bidi="fa-IR"/>
        </w:rPr>
        <w:t xml:space="preserve">لشیخ الرئیس شاهزاده ابی الحسن میرزا ابن حسام السلطنة محمد تقی میرزا ابن السلطان فتحعلی شاه القاجار المولود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ألفه لسلطان الروم أوان توقفه باسلامبول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Heading2"/>
        <w:numPr>
          <w:ilvl w:val="1"/>
          <w:numId w:val="1"/>
        </w:numPr>
        <w:rPr/>
      </w:pPr>
      <w:bookmarkStart w:id="219" w:name="__RefHeading___Toc657126_73709187"/>
      <w:bookmarkStart w:id="220" w:name="_Toc100"/>
      <w:bookmarkEnd w:id="219"/>
      <w:r>
        <w:rPr/>
        <w:t>97</w:t>
      </w:r>
      <w:r>
        <w:rPr>
          <w:rtl w:val="true"/>
        </w:rPr>
        <w:t xml:space="preserve">- </w:t>
      </w:r>
      <w:r>
        <w:rPr>
          <w:rtl w:val="true"/>
        </w:rPr>
        <w:t>اتحاف الاکابر باسناد الدفاتر</w:t>
      </w:r>
      <w:bookmarkEnd w:id="220"/>
    </w:p>
    <w:p>
      <w:pPr>
        <w:pStyle w:val="BookText"/>
        <w:rPr/>
      </w:pPr>
      <w:r>
        <w:rPr>
          <w:rFonts w:ascii="IRNazanin" w:hAnsi="IRNazanin" w:eastAsia="IRNazanin"/>
          <w:color w:val="111111"/>
          <w:sz w:val="28"/>
          <w:sz w:val="28"/>
          <w:szCs w:val="28"/>
          <w:rtl w:val="true"/>
          <w:lang w:bidi="fa-IR"/>
        </w:rPr>
        <w:t xml:space="preserve">للحافظ القاضی محمد بن علی بن محمد الشوکانی الصنعانی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بحیدرآباد</w:t>
      </w:r>
      <w:r>
        <w:rPr>
          <w:rFonts w:eastAsia="IRNazanin" w:cs="IRNazanin"/>
          <w:color w:val="111111"/>
          <w:sz w:val="28"/>
          <w:szCs w:val="28"/>
          <w:rtl w:val="true"/>
          <w:lang w:bidi="fa-IR"/>
        </w:rPr>
        <w:t>.</w:t>
      </w:r>
    </w:p>
    <w:p>
      <w:pPr>
        <w:pStyle w:val="Heading2"/>
        <w:numPr>
          <w:ilvl w:val="1"/>
          <w:numId w:val="1"/>
        </w:numPr>
        <w:rPr/>
      </w:pPr>
      <w:bookmarkStart w:id="221" w:name="__RefHeading___Toc657128_73709187"/>
      <w:bookmarkStart w:id="222" w:name="_Toc101"/>
      <w:bookmarkEnd w:id="221"/>
      <w:r>
        <w:rPr/>
        <w:t>98</w:t>
      </w:r>
      <w:r>
        <w:rPr>
          <w:rtl w:val="true"/>
        </w:rPr>
        <w:t xml:space="preserve">- </w:t>
      </w:r>
      <w:r>
        <w:rPr>
          <w:rtl w:val="true"/>
        </w:rPr>
        <w:t>الاتفاق و الافتراق</w:t>
      </w:r>
      <w:bookmarkEnd w:id="222"/>
    </w:p>
    <w:p>
      <w:pPr>
        <w:pStyle w:val="BookText"/>
        <w:rPr/>
      </w:pPr>
      <w:r>
        <w:rPr>
          <w:rFonts w:ascii="IRNazanin" w:hAnsi="IRNazanin" w:eastAsia="IRNazanin"/>
          <w:color w:val="111111"/>
          <w:sz w:val="28"/>
          <w:sz w:val="28"/>
          <w:szCs w:val="28"/>
          <w:rtl w:val="true"/>
          <w:lang w:bidi="fa-IR"/>
        </w:rPr>
        <w:t>من الکتب الفقهیة للقاضی نعمان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مقدمة 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الدکتور محمد کامل حسین</w:t>
      </w:r>
      <w:r>
        <w:rPr>
          <w:rFonts w:eastAsia="IRNazanin" w:cs="IRNazanin"/>
          <w:color w:val="111111"/>
          <w:sz w:val="28"/>
          <w:szCs w:val="28"/>
          <w:rtl w:val="true"/>
          <w:lang w:bidi="fa-IR"/>
        </w:rPr>
        <w:t>.</w:t>
      </w:r>
    </w:p>
    <w:p>
      <w:pPr>
        <w:pStyle w:val="Heading2"/>
        <w:numPr>
          <w:ilvl w:val="1"/>
          <w:numId w:val="1"/>
        </w:numPr>
        <w:rPr/>
      </w:pPr>
      <w:bookmarkStart w:id="223" w:name="__RefHeading___Toc657130_73709187"/>
      <w:bookmarkStart w:id="224" w:name="_Toc102"/>
      <w:bookmarkEnd w:id="223"/>
      <w:r>
        <w:rPr/>
        <w:t>99</w:t>
      </w:r>
      <w:r>
        <w:rPr>
          <w:rtl w:val="true"/>
        </w:rPr>
        <w:t xml:space="preserve">- </w:t>
      </w:r>
      <w:r>
        <w:rPr>
          <w:rtl w:val="true"/>
        </w:rPr>
        <w:t>اتقان الایمان</w:t>
      </w:r>
      <w:bookmarkEnd w:id="224"/>
    </w:p>
    <w:p>
      <w:pPr>
        <w:pStyle w:val="BookText"/>
        <w:rPr/>
      </w:pPr>
      <w:r>
        <w:rPr>
          <w:rFonts w:ascii="IRNazanin" w:hAnsi="IRNazanin" w:eastAsia="IRNazanin"/>
          <w:color w:val="111111"/>
          <w:sz w:val="28"/>
          <w:sz w:val="28"/>
          <w:szCs w:val="28"/>
          <w:rtl w:val="true"/>
          <w:lang w:bidi="fa-IR"/>
        </w:rPr>
        <w:t>فی العدالة و معناها و اقسامها و أحکامها، فی ثمانیة عناوین و مقدمة، للمولی محمد جعفر بن محمد صفی الفارسی الابادهی نزیل محلة آباده باصفهان و تلمیذ حجة الاسلام الشفتی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لعدل لم یجف فی عباده علی عادل و لا فاسق فی الأوامر و النواهی و جعل التوبة لهم عدلا فی یوم لا یعدل من نفس عدل</w:t>
      </w:r>
      <w:r>
        <w:rPr>
          <w:rFonts w:eastAsia="IRNazanin" w:cs="IRNazanin"/>
          <w:color w:val="111111"/>
          <w:sz w:val="28"/>
          <w:szCs w:val="28"/>
          <w:rtl w:val="true"/>
          <w:lang w:bidi="fa-IR"/>
        </w:rPr>
        <w:t>».</w:t>
      </w:r>
    </w:p>
    <w:p>
      <w:pPr>
        <w:pStyle w:val="Heading2"/>
        <w:numPr>
          <w:ilvl w:val="1"/>
          <w:numId w:val="1"/>
        </w:numPr>
        <w:rPr/>
      </w:pPr>
      <w:bookmarkStart w:id="225" w:name="__RefHeading___Toc657132_73709187"/>
      <w:bookmarkStart w:id="226" w:name="_Toc103"/>
      <w:bookmarkEnd w:id="225"/>
      <w:r>
        <w:rPr/>
        <w:t>100</w:t>
      </w:r>
      <w:r>
        <w:rPr>
          <w:rtl w:val="true"/>
        </w:rPr>
        <w:t xml:space="preserve">- </w:t>
      </w:r>
      <w:r>
        <w:rPr>
          <w:rtl w:val="true"/>
        </w:rPr>
        <w:t>اتمام الحجة</w:t>
      </w:r>
      <w:bookmarkEnd w:id="22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الاصول الخمسة مع البسط فی بحث الامامة، للمیرزا محمد رضا ابن المیرزا محمد الشهیر بمجذوب، ألفه باسم الشاه 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w:t>
      </w:r>
      <w:bookmarkStart w:id="227" w:name="pg11397_106676"/>
    </w:p>
    <w:p>
      <w:pPr>
        <w:pStyle w:val="BookText"/>
        <w:rPr/>
      </w:pPr>
      <w:bookmarkEnd w:id="227"/>
      <w:r>
        <w:rPr>
          <w:rFonts w:ascii="IRNazanin" w:hAnsi="IRNazanin" w:eastAsia="IRNazanin"/>
          <w:color w:val="111111"/>
          <w:sz w:val="28"/>
          <w:sz w:val="28"/>
          <w:szCs w:val="28"/>
          <w:rtl w:val="true"/>
          <w:lang w:bidi="fa-IR"/>
        </w:rPr>
        <w:t xml:space="preserve">عند الشیخ محمد علی الاردوبادی فی النجف الاشرف، و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المؤلف المیرزا محمد بن محمد رضا المتخلص بمجذوب، فرغ من جمع دیوانه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التأییدات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دانشمندان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2"/>
        <w:numPr>
          <w:ilvl w:val="1"/>
          <w:numId w:val="1"/>
        </w:numPr>
        <w:rPr/>
      </w:pPr>
      <w:bookmarkStart w:id="228" w:name="__RefHeading___Toc657134_73709187"/>
      <w:bookmarkStart w:id="229" w:name="_Toc104"/>
      <w:bookmarkEnd w:id="228"/>
      <w:r>
        <w:rPr/>
        <w:t>101</w:t>
      </w:r>
      <w:r>
        <w:rPr>
          <w:rtl w:val="true"/>
        </w:rPr>
        <w:t xml:space="preserve">- </w:t>
      </w:r>
      <w:r>
        <w:rPr>
          <w:rtl w:val="true"/>
        </w:rPr>
        <w:t>اتمام النعمة</w:t>
      </w:r>
      <w:bookmarkEnd w:id="229"/>
    </w:p>
    <w:p>
      <w:pPr>
        <w:pStyle w:val="BookText"/>
        <w:rPr/>
      </w:pPr>
      <w:r>
        <w:rPr>
          <w:rFonts w:ascii="IRNazanin" w:hAnsi="IRNazanin" w:eastAsia="IRNazanin"/>
          <w:color w:val="111111"/>
          <w:sz w:val="28"/>
          <w:sz w:val="28"/>
          <w:szCs w:val="28"/>
          <w:rtl w:val="true"/>
          <w:lang w:bidi="fa-IR"/>
        </w:rPr>
        <w:t xml:space="preserve">فیما احتاجت به الامة من معرفة اللّه تعالی و بعض فروع الدین لاخلاق و الطب و بعض مسائل الارث بالفارسیة، للحاج الشیخ حبیب اللّه بن زین العابدین القمی المولود بها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زیوان من پشاویه المعروف بورامین المتوفی بها فی صفر</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عند الحاج زین العابدین النوری الشاه حسینی نزیل طهران،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بخط المؤلف</w:t>
      </w:r>
      <w:r>
        <w:rPr>
          <w:rFonts w:eastAsia="IRNazanin" w:cs="IRNazanin"/>
          <w:color w:val="111111"/>
          <w:sz w:val="28"/>
          <w:szCs w:val="28"/>
          <w:rtl w:val="true"/>
          <w:lang w:bidi="fa-IR"/>
        </w:rPr>
        <w:t>.</w:t>
      </w:r>
    </w:p>
    <w:p>
      <w:pPr>
        <w:pStyle w:val="Heading2"/>
        <w:numPr>
          <w:ilvl w:val="1"/>
          <w:numId w:val="1"/>
        </w:numPr>
        <w:rPr/>
      </w:pPr>
      <w:bookmarkStart w:id="230" w:name="__RefHeading___Toc657136_73709187"/>
      <w:bookmarkStart w:id="231" w:name="_Toc105"/>
      <w:bookmarkEnd w:id="230"/>
      <w:r>
        <w:rPr/>
        <w:t>102</w:t>
      </w:r>
      <w:r>
        <w:rPr>
          <w:rtl w:val="true"/>
        </w:rPr>
        <w:t xml:space="preserve">- </w:t>
      </w:r>
      <w:r>
        <w:rPr>
          <w:rtl w:val="true"/>
        </w:rPr>
        <w:t>الاثابة بالاجابة</w:t>
      </w:r>
      <w:bookmarkEnd w:id="231"/>
    </w:p>
    <w:p>
      <w:pPr>
        <w:pStyle w:val="BookText"/>
        <w:rPr/>
      </w:pPr>
      <w:r>
        <w:rPr>
          <w:rFonts w:ascii="IRNazanin" w:hAnsi="IRNazanin" w:eastAsia="IRNazanin"/>
          <w:color w:val="111111"/>
          <w:sz w:val="28"/>
          <w:sz w:val="28"/>
          <w:szCs w:val="28"/>
          <w:rtl w:val="true"/>
          <w:lang w:bidi="fa-IR"/>
        </w:rPr>
        <w:t xml:space="preserve">فی الجواب عن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المفسر احمد حسین بن رحیم علی الامروهوی المتوفی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العرفان</w:t>
      </w:r>
      <w:r>
        <w:rPr>
          <w:rFonts w:eastAsia="IRNazanin" w:cs="IRNazanin"/>
          <w:color w:val="111111"/>
          <w:sz w:val="28"/>
          <w:szCs w:val="28"/>
          <w:rtl w:val="true"/>
          <w:lang w:bidi="fa-IR"/>
        </w:rPr>
        <w:t>».</w:t>
      </w:r>
    </w:p>
    <w:p>
      <w:pPr>
        <w:pStyle w:val="Heading2"/>
        <w:numPr>
          <w:ilvl w:val="1"/>
          <w:numId w:val="1"/>
        </w:numPr>
        <w:rPr/>
      </w:pPr>
      <w:bookmarkStart w:id="232" w:name="__RefHeading___Toc657138_73709187"/>
      <w:bookmarkStart w:id="233" w:name="_Toc106"/>
      <w:bookmarkEnd w:id="232"/>
      <w:r>
        <w:rPr/>
        <w:t>103</w:t>
      </w:r>
      <w:r>
        <w:rPr>
          <w:rtl w:val="true"/>
        </w:rPr>
        <w:t xml:space="preserve">- </w:t>
      </w:r>
      <w:r>
        <w:rPr>
          <w:rtl w:val="true"/>
        </w:rPr>
        <w:t>اثبات أصل موضوع اقلیدس</w:t>
      </w:r>
      <w:bookmarkEnd w:id="233"/>
    </w:p>
    <w:p>
      <w:pPr>
        <w:pStyle w:val="BookText"/>
        <w:rPr/>
      </w:pPr>
      <w:r>
        <w:rPr>
          <w:rFonts w:ascii="IRNazanin" w:hAnsi="IRNazanin" w:eastAsia="IRNazanin"/>
          <w:color w:val="111111"/>
          <w:sz w:val="28"/>
          <w:sz w:val="28"/>
          <w:szCs w:val="28"/>
          <w:rtl w:val="true"/>
          <w:lang w:bidi="fa-IR"/>
        </w:rPr>
        <w:t xml:space="preserve">فی قضیة الموازاة و اقامة البرهان علیها، لمحمد سعید عزیزی ابن الشیخ حسین الصحاف الاصفهانی المولود فی النجف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بمشهد الرضا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بمقبرة پیر پالان‏دوز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طبع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234" w:name="__RefHeading___Toc657140_73709187"/>
      <w:bookmarkStart w:id="235" w:name="_Toc107"/>
      <w:bookmarkEnd w:id="234"/>
      <w:r>
        <w:rPr/>
        <w:t>104</w:t>
      </w:r>
      <w:r>
        <w:rPr>
          <w:rtl w:val="true"/>
        </w:rPr>
        <w:t xml:space="preserve">- </w:t>
      </w:r>
      <w:r>
        <w:rPr>
          <w:rtl w:val="true"/>
        </w:rPr>
        <w:t>اثبات امامة الائمة الاطهار فی ضوء العقل و الآیات و الاخبار</w:t>
      </w:r>
      <w:bookmarkEnd w:id="23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حسین ابن تاج الدین التیجانی الباکستانی المولود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مبسوط فیه الاستدلال بالعقل و الکتاب و السنة بتحقیقات دقیقة و مفیدة، فرغ منه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و هو باللغة الاردویة و علیه تقاریض کثیرة من العلماء</w:t>
      </w:r>
      <w:r>
        <w:rPr>
          <w:rFonts w:eastAsia="IRNazanin" w:cs="IRNazanin"/>
          <w:color w:val="111111"/>
          <w:sz w:val="28"/>
          <w:szCs w:val="28"/>
          <w:rtl w:val="true"/>
          <w:lang w:bidi="fa-IR"/>
        </w:rPr>
        <w:t>.</w:t>
      </w:r>
      <w:bookmarkStart w:id="236" w:name="pg11397_106677"/>
    </w:p>
    <w:p>
      <w:pPr>
        <w:pStyle w:val="Heading2"/>
        <w:numPr>
          <w:ilvl w:val="1"/>
          <w:numId w:val="1"/>
        </w:numPr>
        <w:rPr/>
      </w:pPr>
      <w:bookmarkStart w:id="237" w:name="__RefHeading___Toc657142_73709187"/>
      <w:bookmarkStart w:id="238" w:name="_Toc108"/>
      <w:bookmarkEnd w:id="236"/>
      <w:bookmarkEnd w:id="237"/>
      <w:r>
        <w:rPr/>
        <w:t>105</w:t>
      </w:r>
      <w:r>
        <w:rPr>
          <w:rtl w:val="true"/>
        </w:rPr>
        <w:t xml:space="preserve">- </w:t>
      </w:r>
      <w:r>
        <w:rPr>
          <w:rtl w:val="true"/>
        </w:rPr>
        <w:t>اثبات معان فی شعر المتنبی</w:t>
      </w:r>
      <w:bookmarkEnd w:id="238"/>
    </w:p>
    <w:p>
      <w:pPr>
        <w:pStyle w:val="BookText"/>
        <w:rPr/>
      </w:pPr>
      <w:r>
        <w:rPr>
          <w:rFonts w:ascii="IRNazanin" w:hAnsi="IRNazanin" w:eastAsia="IRNazanin"/>
          <w:color w:val="111111"/>
          <w:sz w:val="28"/>
          <w:sz w:val="28"/>
          <w:szCs w:val="28"/>
          <w:rtl w:val="true"/>
          <w:lang w:bidi="fa-IR"/>
        </w:rPr>
        <w:t xml:space="preserve">لابی عبد اللّه جعفر بن محمد القزاز المتوفی بها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اللغة</w:t>
      </w:r>
      <w:r>
        <w:rPr>
          <w:rFonts w:eastAsia="IRNazanin" w:cs="IRNazanin"/>
          <w:color w:val="111111"/>
          <w:sz w:val="28"/>
          <w:szCs w:val="28"/>
          <w:rtl w:val="true"/>
          <w:lang w:bidi="fa-IR"/>
        </w:rPr>
        <w:t>».</w:t>
      </w:r>
    </w:p>
    <w:p>
      <w:pPr>
        <w:pStyle w:val="Heading2"/>
        <w:numPr>
          <w:ilvl w:val="1"/>
          <w:numId w:val="1"/>
        </w:numPr>
        <w:rPr/>
      </w:pPr>
      <w:bookmarkStart w:id="239" w:name="__RefHeading___Toc657144_73709187"/>
      <w:bookmarkStart w:id="240" w:name="_Toc109"/>
      <w:bookmarkEnd w:id="239"/>
      <w:r>
        <w:rPr/>
        <w:t>106</w:t>
      </w:r>
      <w:r>
        <w:rPr>
          <w:rtl w:val="true"/>
        </w:rPr>
        <w:t xml:space="preserve">- </w:t>
      </w:r>
      <w:r>
        <w:rPr>
          <w:rtl w:val="true"/>
        </w:rPr>
        <w:t>اثبات الوصایا</w:t>
      </w:r>
      <w:bookmarkEnd w:id="240"/>
    </w:p>
    <w:p>
      <w:pPr>
        <w:pStyle w:val="BookText"/>
        <w:rPr/>
      </w:pPr>
      <w:r>
        <w:rPr>
          <w:rFonts w:ascii="IRNazanin" w:hAnsi="IRNazanin" w:eastAsia="IRNazanin"/>
          <w:color w:val="111111"/>
          <w:sz w:val="28"/>
          <w:sz w:val="28"/>
          <w:szCs w:val="28"/>
          <w:rtl w:val="true"/>
          <w:lang w:bidi="fa-IR"/>
        </w:rPr>
        <w:t>للنواب احمد حسین الهندی الملقب بمذاق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p>
    <w:p>
      <w:pPr>
        <w:pStyle w:val="Heading2"/>
        <w:numPr>
          <w:ilvl w:val="1"/>
          <w:numId w:val="1"/>
        </w:numPr>
        <w:rPr/>
      </w:pPr>
      <w:bookmarkStart w:id="241" w:name="__RefHeading___Toc657146_73709187"/>
      <w:bookmarkStart w:id="242" w:name="_Toc110"/>
      <w:bookmarkEnd w:id="241"/>
      <w:r>
        <w:rPr/>
        <w:t>107</w:t>
      </w:r>
      <w:r>
        <w:rPr>
          <w:rtl w:val="true"/>
        </w:rPr>
        <w:t xml:space="preserve">- </w:t>
      </w:r>
      <w:r>
        <w:rPr>
          <w:rtl w:val="true"/>
        </w:rPr>
        <w:t>اثبات الوصایة</w:t>
      </w:r>
      <w:bookmarkEnd w:id="242"/>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 فی اثبات وصایة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للقاضی محمد بن علی الشرکانی المتوفی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2"/>
        <w:numPr>
          <w:ilvl w:val="1"/>
          <w:numId w:val="1"/>
        </w:numPr>
        <w:rPr/>
      </w:pPr>
      <w:bookmarkStart w:id="243" w:name="__RefHeading___Toc657148_73709187"/>
      <w:bookmarkStart w:id="244" w:name="_Toc111"/>
      <w:bookmarkEnd w:id="243"/>
      <w:r>
        <w:rPr/>
        <w:t>108</w:t>
      </w:r>
      <w:r>
        <w:rPr>
          <w:rtl w:val="true"/>
        </w:rPr>
        <w:t xml:space="preserve">- </w:t>
      </w:r>
      <w:r>
        <w:rPr>
          <w:rtl w:val="true"/>
        </w:rPr>
        <w:t>الاثر الجدید</w:t>
      </w:r>
      <w:bookmarkEnd w:id="244"/>
    </w:p>
    <w:p>
      <w:pPr>
        <w:pStyle w:val="BookText"/>
        <w:rPr/>
      </w:pPr>
      <w:r>
        <w:rPr>
          <w:rFonts w:ascii="IRNazanin" w:hAnsi="IRNazanin" w:eastAsia="IRNazanin"/>
          <w:color w:val="111111"/>
          <w:sz w:val="28"/>
          <w:sz w:val="28"/>
          <w:szCs w:val="28"/>
          <w:rtl w:val="true"/>
          <w:lang w:bidi="fa-IR"/>
        </w:rPr>
        <w:t xml:space="preserve">فی تاریخ علی بن الحسین الشهید یوم الطف و شرح ما وقع فی الاحادیث من مدائحه، یقرب من ستة آلاف بیت، للشیخ محمد حسن السردرودی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العلیاری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2"/>
        <w:numPr>
          <w:ilvl w:val="1"/>
          <w:numId w:val="1"/>
        </w:numPr>
        <w:rPr/>
      </w:pPr>
      <w:bookmarkStart w:id="245" w:name="__RefHeading___Toc657150_73709187"/>
      <w:bookmarkStart w:id="246" w:name="_Toc112"/>
      <w:bookmarkEnd w:id="245"/>
      <w:r>
        <w:rPr/>
        <w:t>109</w:t>
      </w:r>
      <w:r>
        <w:rPr>
          <w:rtl w:val="true"/>
        </w:rPr>
        <w:t xml:space="preserve">- </w:t>
      </w:r>
      <w:r>
        <w:rPr>
          <w:rtl w:val="true"/>
        </w:rPr>
        <w:t>الأثر الخالد فی أشعار سیدی الوالد</w:t>
      </w:r>
      <w:bookmarkEnd w:id="246"/>
    </w:p>
    <w:p>
      <w:pPr>
        <w:pStyle w:val="BookText"/>
        <w:rPr/>
      </w:pPr>
      <w:r>
        <w:rPr>
          <w:rFonts w:ascii="IRNazanin" w:hAnsi="IRNazanin" w:eastAsia="IRNazanin"/>
          <w:color w:val="111111"/>
          <w:sz w:val="28"/>
          <w:sz w:val="28"/>
          <w:szCs w:val="28"/>
          <w:rtl w:val="true"/>
          <w:lang w:bidi="fa-IR"/>
        </w:rPr>
        <w:t xml:space="preserve">للشیخ محمد تقی بن الشیخ یوسف الفقیه الحاریصی العاملی المولود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أشعار والده</w:t>
      </w:r>
      <w:r>
        <w:rPr>
          <w:rFonts w:eastAsia="IRNazanin" w:cs="IRNazanin"/>
          <w:color w:val="111111"/>
          <w:sz w:val="28"/>
          <w:szCs w:val="28"/>
          <w:rtl w:val="true"/>
          <w:lang w:bidi="fa-IR"/>
        </w:rPr>
        <w:t>.</w:t>
      </w:r>
    </w:p>
    <w:p>
      <w:pPr>
        <w:pStyle w:val="Heading2"/>
        <w:numPr>
          <w:ilvl w:val="1"/>
          <w:numId w:val="1"/>
        </w:numPr>
        <w:rPr/>
      </w:pPr>
      <w:bookmarkStart w:id="247" w:name="__RefHeading___Toc657152_73709187"/>
      <w:bookmarkStart w:id="248" w:name="_Toc113"/>
      <w:bookmarkEnd w:id="247"/>
      <w:r>
        <w:rPr/>
        <w:t>110</w:t>
      </w:r>
      <w:r>
        <w:rPr>
          <w:rtl w:val="true"/>
        </w:rPr>
        <w:t xml:space="preserve">- </w:t>
      </w:r>
      <w:r>
        <w:rPr>
          <w:rtl w:val="true"/>
        </w:rPr>
        <w:t>أثر هزار و یک سخنور</w:t>
      </w:r>
      <w:bookmarkEnd w:id="248"/>
    </w:p>
    <w:p>
      <w:pPr>
        <w:pStyle w:val="BookText"/>
        <w:rPr/>
      </w:pPr>
      <w:r>
        <w:rPr>
          <w:rFonts w:ascii="IRNazanin" w:hAnsi="IRNazanin" w:eastAsia="IRNazanin"/>
          <w:color w:val="111111"/>
          <w:sz w:val="28"/>
          <w:sz w:val="28"/>
          <w:szCs w:val="28"/>
          <w:rtl w:val="true"/>
          <w:lang w:bidi="fa-IR"/>
        </w:rPr>
        <w:t>للشیخ محمد علی صفوة التبریزی المعاصر، ذکره من تصانیفه غیر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عبرت</w:t>
      </w:r>
      <w:r>
        <w:rPr>
          <w:rFonts w:eastAsia="IRNazanin" w:cs="IRNazanin"/>
          <w:color w:val="111111"/>
          <w:sz w:val="28"/>
          <w:szCs w:val="28"/>
          <w:rtl w:val="true"/>
          <w:lang w:bidi="fa-IR"/>
        </w:rPr>
        <w:t>».</w:t>
      </w:r>
    </w:p>
    <w:p>
      <w:pPr>
        <w:pStyle w:val="Heading2"/>
        <w:numPr>
          <w:ilvl w:val="1"/>
          <w:numId w:val="1"/>
        </w:numPr>
        <w:rPr/>
      </w:pPr>
      <w:bookmarkStart w:id="249" w:name="__RefHeading___Toc657154_73709187"/>
      <w:bookmarkStart w:id="250" w:name="_Toc114"/>
      <w:bookmarkEnd w:id="249"/>
      <w:r>
        <w:rPr/>
        <w:t>111</w:t>
      </w:r>
      <w:r>
        <w:rPr>
          <w:rtl w:val="true"/>
        </w:rPr>
        <w:t xml:space="preserve">- </w:t>
      </w:r>
      <w:r>
        <w:rPr>
          <w:rtl w:val="true"/>
        </w:rPr>
        <w:t>الأثمار</w:t>
      </w:r>
      <w:bookmarkEnd w:id="250"/>
    </w:p>
    <w:p>
      <w:pPr>
        <w:pStyle w:val="BookText"/>
        <w:rPr/>
      </w:pPr>
      <w:r>
        <w:rPr>
          <w:rFonts w:ascii="IRNazanin" w:hAnsi="IRNazanin" w:eastAsia="IRNazanin"/>
          <w:color w:val="111111"/>
          <w:sz w:val="28"/>
          <w:sz w:val="28"/>
          <w:szCs w:val="28"/>
          <w:rtl w:val="true"/>
          <w:lang w:bidi="fa-IR"/>
        </w:rPr>
        <w:t>للسید امداد امام العظیم‏آبادی الهندی، کان زیدیا فرجع الی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بالهند باللغة الاردویة</w:t>
      </w:r>
      <w:r>
        <w:rPr>
          <w:rFonts w:eastAsia="IRNazanin" w:cs="IRNazanin"/>
          <w:color w:val="111111"/>
          <w:sz w:val="28"/>
          <w:szCs w:val="28"/>
          <w:rtl w:val="true"/>
          <w:lang w:bidi="fa-IR"/>
        </w:rPr>
        <w:t>.</w:t>
      </w:r>
    </w:p>
    <w:p>
      <w:pPr>
        <w:pStyle w:val="Heading2"/>
        <w:numPr>
          <w:ilvl w:val="1"/>
          <w:numId w:val="1"/>
        </w:numPr>
        <w:rPr/>
      </w:pPr>
      <w:bookmarkStart w:id="251" w:name="__RefHeading___Toc657156_73709187"/>
      <w:bookmarkStart w:id="252" w:name="_Toc115"/>
      <w:bookmarkEnd w:id="251"/>
      <w:r>
        <w:rPr/>
        <w:t>112</w:t>
      </w:r>
      <w:r>
        <w:rPr>
          <w:rtl w:val="true"/>
        </w:rPr>
        <w:t xml:space="preserve">- </w:t>
      </w:r>
      <w:r>
        <w:rPr>
          <w:rtl w:val="true"/>
        </w:rPr>
        <w:t>اثنا عشری تقویم</w:t>
      </w:r>
      <w:bookmarkEnd w:id="25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باللغة الکجراتیة فی مائة صفحة، للحاج غلام علی‏</w:t>
      </w:r>
      <w:bookmarkStart w:id="253" w:name="pg11397_106678"/>
    </w:p>
    <w:p>
      <w:pPr>
        <w:pStyle w:val="BookText"/>
        <w:rPr/>
      </w:pPr>
      <w:bookmarkEnd w:id="253"/>
      <w:r>
        <w:rPr>
          <w:rFonts w:ascii="IRNazanin" w:hAnsi="IRNazanin" w:eastAsia="IRNazanin"/>
          <w:color w:val="111111"/>
          <w:sz w:val="28"/>
          <w:sz w:val="28"/>
          <w:szCs w:val="28"/>
          <w:rtl w:val="true"/>
          <w:lang w:bidi="fa-IR"/>
        </w:rPr>
        <w:t xml:space="preserve">البهاونگری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 و غیره</w:t>
      </w:r>
      <w:r>
        <w:rPr>
          <w:rFonts w:eastAsia="IRNazanin" w:cs="IRNazanin"/>
          <w:color w:val="111111"/>
          <w:sz w:val="28"/>
          <w:szCs w:val="28"/>
          <w:rtl w:val="true"/>
          <w:lang w:bidi="fa-IR"/>
        </w:rPr>
        <w:t>.</w:t>
      </w:r>
    </w:p>
    <w:p>
      <w:pPr>
        <w:pStyle w:val="Heading2"/>
        <w:numPr>
          <w:ilvl w:val="1"/>
          <w:numId w:val="1"/>
        </w:numPr>
        <w:rPr/>
      </w:pPr>
      <w:bookmarkStart w:id="254" w:name="__RefHeading___Toc657158_73709187"/>
      <w:bookmarkStart w:id="255" w:name="_Toc116"/>
      <w:bookmarkEnd w:id="254"/>
      <w:r>
        <w:rPr/>
        <w:t>113</w:t>
      </w:r>
      <w:r>
        <w:rPr>
          <w:rtl w:val="true"/>
        </w:rPr>
        <w:t xml:space="preserve">- </w:t>
      </w:r>
      <w:r>
        <w:rPr>
          <w:rtl w:val="true"/>
        </w:rPr>
        <w:t>الاثنا عشریات</w:t>
      </w:r>
      <w:bookmarkEnd w:id="255"/>
    </w:p>
    <w:p>
      <w:pPr>
        <w:pStyle w:val="BookText"/>
        <w:rPr/>
      </w:pPr>
      <w:r>
        <w:rPr>
          <w:rFonts w:ascii="IRNazanin" w:hAnsi="IRNazanin" w:eastAsia="IRNazanin"/>
          <w:color w:val="111111"/>
          <w:sz w:val="28"/>
          <w:sz w:val="28"/>
          <w:szCs w:val="28"/>
          <w:rtl w:val="true"/>
          <w:lang w:bidi="fa-IR"/>
        </w:rPr>
        <w:t xml:space="preserve">فارسی کبیر فی تواریخ الائمة الاثنی عشر علیهم السلام، للمولی صفر علی بن علی اکبر البسطامی المیقانی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مناهزا للتسعین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فرع منه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عدة مجلدات، و ذکر ابن أخته الحاج السید جعفر البسطامی أنه موجود فی نطنز عند صهره السید محمد علی النطنزی</w:t>
      </w:r>
      <w:r>
        <w:rPr>
          <w:rFonts w:eastAsia="IRNazanin" w:cs="IRNazanin"/>
          <w:color w:val="111111"/>
          <w:sz w:val="28"/>
          <w:szCs w:val="28"/>
          <w:rtl w:val="true"/>
          <w:lang w:bidi="fa-IR"/>
        </w:rPr>
        <w:t>.</w:t>
      </w:r>
    </w:p>
    <w:p>
      <w:pPr>
        <w:pStyle w:val="Heading2"/>
        <w:numPr>
          <w:ilvl w:val="1"/>
          <w:numId w:val="1"/>
        </w:numPr>
        <w:rPr/>
      </w:pPr>
      <w:bookmarkStart w:id="256" w:name="__RefHeading___Toc657160_73709187"/>
      <w:bookmarkStart w:id="257" w:name="_Toc117"/>
      <w:bookmarkEnd w:id="256"/>
      <w:r>
        <w:rPr/>
        <w:t>114</w:t>
      </w:r>
      <w:r>
        <w:rPr>
          <w:rtl w:val="true"/>
        </w:rPr>
        <w:t xml:space="preserve">- </w:t>
      </w:r>
      <w:r>
        <w:rPr>
          <w:rtl w:val="true"/>
        </w:rPr>
        <w:t>الاثنا عشریة</w:t>
      </w:r>
      <w:bookmarkEnd w:id="257"/>
    </w:p>
    <w:p>
      <w:pPr>
        <w:pStyle w:val="BookText"/>
        <w:rPr/>
      </w:pPr>
      <w:r>
        <w:rPr>
          <w:rFonts w:ascii="IRNazanin" w:hAnsi="IRNazanin" w:eastAsia="IRNazanin"/>
          <w:color w:val="111111"/>
          <w:sz w:val="28"/>
          <w:sz w:val="28"/>
          <w:szCs w:val="28"/>
          <w:rtl w:val="true"/>
          <w:lang w:bidi="fa-IR"/>
        </w:rPr>
        <w:t>فی المیراث، لجمال الدین بن مولانا علی خان النطنزی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تاریخ کتابتها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محمد المشکاة فی هامش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w:t>
      </w:r>
    </w:p>
    <w:p>
      <w:pPr>
        <w:pStyle w:val="Heading2"/>
        <w:numPr>
          <w:ilvl w:val="1"/>
          <w:numId w:val="1"/>
        </w:numPr>
        <w:rPr/>
      </w:pPr>
      <w:bookmarkStart w:id="258" w:name="__RefHeading___Toc657162_73709187"/>
      <w:bookmarkStart w:id="259" w:name="_Toc118"/>
      <w:bookmarkEnd w:id="258"/>
      <w:r>
        <w:rPr/>
        <w:t>115</w:t>
      </w:r>
      <w:r>
        <w:rPr>
          <w:rtl w:val="true"/>
        </w:rPr>
        <w:t xml:space="preserve">- </w:t>
      </w:r>
      <w:r>
        <w:rPr>
          <w:rtl w:val="true"/>
        </w:rPr>
        <w:t>الاثنا عشریة</w:t>
      </w:r>
      <w:bookmarkEnd w:id="259"/>
    </w:p>
    <w:p>
      <w:pPr>
        <w:pStyle w:val="BookText"/>
        <w:rPr/>
      </w:pPr>
      <w:r>
        <w:rPr>
          <w:rFonts w:ascii="IRNazanin" w:hAnsi="IRNazanin" w:eastAsia="IRNazanin"/>
          <w:color w:val="111111"/>
          <w:sz w:val="28"/>
          <w:sz w:val="28"/>
          <w:szCs w:val="28"/>
          <w:rtl w:val="true"/>
          <w:lang w:bidi="fa-IR"/>
        </w:rPr>
        <w:t>فی اثنتی عشرة مسألة خلافیة، للسید حسین بن نصر اللّه عرب باغی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فی فهرسه</w:t>
      </w:r>
      <w:r>
        <w:rPr>
          <w:rFonts w:eastAsia="IRNazanin" w:cs="IRNazanin"/>
          <w:color w:val="111111"/>
          <w:sz w:val="28"/>
          <w:szCs w:val="28"/>
          <w:rtl w:val="true"/>
          <w:lang w:bidi="fa-IR"/>
        </w:rPr>
        <w:t>.</w:t>
      </w:r>
    </w:p>
    <w:p>
      <w:pPr>
        <w:pStyle w:val="Heading2"/>
        <w:numPr>
          <w:ilvl w:val="1"/>
          <w:numId w:val="1"/>
        </w:numPr>
        <w:rPr/>
      </w:pPr>
      <w:bookmarkStart w:id="260" w:name="__RefHeading___Toc657164_73709187"/>
      <w:bookmarkStart w:id="261" w:name="_Toc119"/>
      <w:bookmarkEnd w:id="260"/>
      <w:r>
        <w:rPr/>
        <w:t>116</w:t>
      </w:r>
      <w:r>
        <w:rPr>
          <w:rtl w:val="true"/>
        </w:rPr>
        <w:t xml:space="preserve">- </w:t>
      </w:r>
      <w:r>
        <w:rPr>
          <w:rtl w:val="true"/>
        </w:rPr>
        <w:t>الاثنا عشریة</w:t>
      </w:r>
      <w:bookmarkEnd w:id="261"/>
    </w:p>
    <w:p>
      <w:pPr>
        <w:pStyle w:val="BookText"/>
        <w:rPr/>
      </w:pPr>
      <w:r>
        <w:rPr>
          <w:rFonts w:ascii="IRNazanin" w:hAnsi="IRNazanin" w:eastAsia="IRNazanin"/>
          <w:color w:val="111111"/>
          <w:sz w:val="28"/>
          <w:sz w:val="28"/>
          <w:szCs w:val="28"/>
          <w:rtl w:val="true"/>
          <w:lang w:bidi="fa-IR"/>
        </w:rPr>
        <w:t xml:space="preserve">فی شرح بعض الروایات المعضلة و تفسیر بعض الآیات المشکلة للحاج الشیخ عبد الرحیم بن عبد الرحمن الکرمانشاهی المولود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بخطه فی مکتبة ولده الحاج الشیخ هادی المولود سنة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Heading2"/>
        <w:numPr>
          <w:ilvl w:val="1"/>
          <w:numId w:val="1"/>
        </w:numPr>
        <w:rPr/>
      </w:pPr>
      <w:bookmarkStart w:id="262" w:name="__RefHeading___Toc657166_73709187"/>
      <w:bookmarkStart w:id="263" w:name="_Toc120"/>
      <w:bookmarkEnd w:id="262"/>
      <w:r>
        <w:rPr/>
        <w:t>117</w:t>
      </w:r>
      <w:r>
        <w:rPr>
          <w:rtl w:val="true"/>
        </w:rPr>
        <w:t xml:space="preserve">- </w:t>
      </w:r>
      <w:r>
        <w:rPr>
          <w:rtl w:val="true"/>
        </w:rPr>
        <w:t>اجابة الالتماس فیما یجب علی عامة الناس</w:t>
      </w:r>
      <w:bookmarkEnd w:id="263"/>
    </w:p>
    <w:p>
      <w:pPr>
        <w:pStyle w:val="BookText"/>
        <w:rPr/>
      </w:pPr>
      <w:r>
        <w:rPr>
          <w:rFonts w:ascii="IRNazanin" w:hAnsi="IRNazanin" w:eastAsia="IRNazanin"/>
          <w:color w:val="111111"/>
          <w:sz w:val="28"/>
          <w:sz w:val="28"/>
          <w:szCs w:val="28"/>
          <w:rtl w:val="true"/>
          <w:lang w:bidi="fa-IR"/>
        </w:rPr>
        <w:t>أصولا و فروعا من العبادات الی آخر الزکاة و الخمس، للسید عبد الرضا بن السید جعفر بن محمد من أحفاد السید هاشم الکتکانی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جده نزیل مهر و هو بعد الفراغ من التحصیل نزل البحرین و بها توفی سلخ شعبان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و له ترجمته الی الفارسیة، و کلاهما عند ولده السید جعفر فی البحرین</w:t>
      </w:r>
      <w:r>
        <w:rPr>
          <w:rFonts w:eastAsia="IRNazanin" w:cs="IRNazanin"/>
          <w:color w:val="111111"/>
          <w:sz w:val="28"/>
          <w:szCs w:val="28"/>
          <w:rtl w:val="true"/>
          <w:lang w:bidi="fa-IR"/>
        </w:rPr>
        <w:t>.</w:t>
      </w:r>
    </w:p>
    <w:p>
      <w:pPr>
        <w:pStyle w:val="Heading2"/>
        <w:numPr>
          <w:ilvl w:val="1"/>
          <w:numId w:val="1"/>
        </w:numPr>
        <w:rPr/>
      </w:pPr>
      <w:bookmarkStart w:id="264" w:name="__RefHeading___Toc657168_73709187"/>
      <w:bookmarkStart w:id="265" w:name="_Toc121"/>
      <w:bookmarkEnd w:id="264"/>
      <w:r>
        <w:rPr/>
        <w:t>118</w:t>
      </w:r>
      <w:r>
        <w:rPr>
          <w:rtl w:val="true"/>
        </w:rPr>
        <w:t xml:space="preserve">- </w:t>
      </w:r>
      <w:r>
        <w:rPr>
          <w:rtl w:val="true"/>
        </w:rPr>
        <w:t>اجابة المضطرین</w:t>
      </w:r>
      <w:bookmarkEnd w:id="26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الرد علی الشیخیة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بمبئی</w:t>
      </w:r>
      <w:r>
        <w:rPr>
          <w:rFonts w:eastAsia="IRNazanin" w:cs="IRNazanin"/>
          <w:color w:val="111111"/>
          <w:sz w:val="28"/>
          <w:szCs w:val="28"/>
          <w:rtl w:val="true"/>
          <w:lang w:bidi="fa-IR"/>
        </w:rPr>
        <w:t>.</w:t>
      </w:r>
      <w:bookmarkStart w:id="266" w:name="pg11397_106679"/>
    </w:p>
    <w:p>
      <w:pPr>
        <w:pStyle w:val="Heading2"/>
        <w:numPr>
          <w:ilvl w:val="1"/>
          <w:numId w:val="1"/>
        </w:numPr>
        <w:rPr/>
      </w:pPr>
      <w:bookmarkStart w:id="267" w:name="__RefHeading___Toc657170_73709187"/>
      <w:bookmarkStart w:id="268" w:name="_Toc122"/>
      <w:bookmarkEnd w:id="266"/>
      <w:bookmarkEnd w:id="267"/>
      <w:r>
        <w:rPr/>
        <w:t>119</w:t>
      </w:r>
      <w:r>
        <w:rPr>
          <w:rtl w:val="true"/>
        </w:rPr>
        <w:t xml:space="preserve">- </w:t>
      </w:r>
      <w:r>
        <w:rPr>
          <w:rtl w:val="true"/>
        </w:rPr>
        <w:t>اجابة المضطرین</w:t>
      </w:r>
      <w:bookmarkEnd w:id="268"/>
    </w:p>
    <w:p>
      <w:pPr>
        <w:pStyle w:val="BookText"/>
        <w:rPr/>
      </w:pPr>
      <w:r>
        <w:rPr>
          <w:rFonts w:ascii="IRNazanin" w:hAnsi="IRNazanin" w:eastAsia="IRNazanin"/>
          <w:color w:val="111111"/>
          <w:sz w:val="28"/>
          <w:sz w:val="28"/>
          <w:szCs w:val="28"/>
          <w:rtl w:val="true"/>
          <w:lang w:bidi="fa-IR"/>
        </w:rPr>
        <w:t>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بمبئی</w:t>
      </w:r>
      <w:r>
        <w:rPr>
          <w:rFonts w:eastAsia="IRNazanin" w:cs="IRNazanin"/>
          <w:color w:val="111111"/>
          <w:sz w:val="28"/>
          <w:szCs w:val="28"/>
          <w:rtl w:val="true"/>
          <w:lang w:bidi="fa-IR"/>
        </w:rPr>
        <w:t>.</w:t>
      </w:r>
    </w:p>
    <w:p>
      <w:pPr>
        <w:pStyle w:val="Heading2"/>
        <w:numPr>
          <w:ilvl w:val="1"/>
          <w:numId w:val="1"/>
        </w:numPr>
        <w:rPr/>
      </w:pPr>
      <w:bookmarkStart w:id="269" w:name="__RefHeading___Toc657172_73709187"/>
      <w:bookmarkStart w:id="270" w:name="_Toc123"/>
      <w:bookmarkEnd w:id="269"/>
      <w:r>
        <w:rPr/>
        <w:t>120</w:t>
      </w:r>
      <w:r>
        <w:rPr>
          <w:rtl w:val="true"/>
        </w:rPr>
        <w:t xml:space="preserve">- </w:t>
      </w:r>
      <w:r>
        <w:rPr>
          <w:rtl w:val="true"/>
        </w:rPr>
        <w:t>اجتماع الشمل فی علم الرمل</w:t>
      </w:r>
      <w:bookmarkEnd w:id="270"/>
    </w:p>
    <w:p>
      <w:pPr>
        <w:pStyle w:val="BookText"/>
        <w:rPr/>
      </w:pPr>
      <w:r>
        <w:rPr>
          <w:rFonts w:ascii="IRNazanin" w:hAnsi="IRNazanin" w:eastAsia="IRNazanin"/>
          <w:color w:val="111111"/>
          <w:sz w:val="28"/>
          <w:sz w:val="28"/>
          <w:szCs w:val="28"/>
          <w:rtl w:val="true"/>
          <w:lang w:bidi="fa-IR"/>
        </w:rPr>
        <w:t>کبیر فی ثمانین صفحة لبعض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بغیر تاریخ فی مکتبة رشید الشعرباف التاجر بشطرة</w:t>
      </w:r>
      <w:r>
        <w:rPr>
          <w:rFonts w:eastAsia="IRNazanin" w:cs="IRNazanin"/>
          <w:color w:val="111111"/>
          <w:sz w:val="28"/>
          <w:szCs w:val="28"/>
          <w:rtl w:val="true"/>
          <w:lang w:bidi="fa-IR"/>
        </w:rPr>
        <w:t>.</w:t>
      </w:r>
    </w:p>
    <w:p>
      <w:pPr>
        <w:pStyle w:val="Heading2"/>
        <w:numPr>
          <w:ilvl w:val="1"/>
          <w:numId w:val="1"/>
        </w:numPr>
        <w:rPr/>
      </w:pPr>
      <w:bookmarkStart w:id="271" w:name="__RefHeading___Toc657174_73709187"/>
      <w:bookmarkStart w:id="272" w:name="_Toc124"/>
      <w:bookmarkEnd w:id="271"/>
      <w:r>
        <w:rPr/>
        <w:t>121</w:t>
      </w:r>
      <w:r>
        <w:rPr>
          <w:rtl w:val="true"/>
        </w:rPr>
        <w:t xml:space="preserve">- </w:t>
      </w:r>
      <w:r>
        <w:rPr>
          <w:rtl w:val="true"/>
        </w:rPr>
        <w:t>اجماعیات الفقه</w:t>
      </w:r>
      <w:bookmarkEnd w:id="272"/>
    </w:p>
    <w:p>
      <w:pPr>
        <w:pStyle w:val="BookText"/>
        <w:rPr/>
      </w:pPr>
      <w:r>
        <w:rPr>
          <w:rFonts w:ascii="IRNazanin" w:hAnsi="IRNazanin" w:eastAsia="IRNazanin"/>
          <w:color w:val="111111"/>
          <w:sz w:val="28"/>
          <w:sz w:val="28"/>
          <w:szCs w:val="28"/>
          <w:rtl w:val="true"/>
          <w:lang w:bidi="fa-IR"/>
        </w:rPr>
        <w:t>للعالم الفاضل الشیخ حسین بن الشیخ اسماعیل الفارسی الحائری البلوچی نسبة الی محلة بلوچ فی کربلا حیث کان نزیلها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تسعة عشر کتابا من الطهارة الی أول الاجارة، و الثانی اثنان و عشرون کتابا من الاجارة الی آخر المواریث، و الثالث یتم الی آخر الدیات فیه خمسة کتب، و المجموع سبعة و أربعون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المجلد الثانی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و النسخة الاصلیة من هذا المجلد بخط المؤلف عند الشیخ محمد علی الیعقوبی بالنجف الاشرف</w:t>
      </w:r>
      <w:r>
        <w:rPr>
          <w:rFonts w:eastAsia="IRNazanin" w:cs="IRNazanin"/>
          <w:color w:val="111111"/>
          <w:sz w:val="28"/>
          <w:szCs w:val="28"/>
          <w:rtl w:val="true"/>
          <w:lang w:bidi="fa-IR"/>
        </w:rPr>
        <w:t>.</w:t>
      </w:r>
    </w:p>
    <w:p>
      <w:pPr>
        <w:pStyle w:val="Heading2"/>
        <w:numPr>
          <w:ilvl w:val="1"/>
          <w:numId w:val="1"/>
        </w:numPr>
        <w:rPr/>
      </w:pPr>
      <w:bookmarkStart w:id="273" w:name="__RefHeading___Toc657176_73709187"/>
      <w:bookmarkStart w:id="274" w:name="_Toc125"/>
      <w:bookmarkEnd w:id="273"/>
      <w:r>
        <w:rPr/>
        <w:t>122</w:t>
      </w:r>
      <w:r>
        <w:rPr>
          <w:rtl w:val="true"/>
        </w:rPr>
        <w:t xml:space="preserve">- </w:t>
      </w:r>
      <w:r>
        <w:rPr>
          <w:rtl w:val="true"/>
        </w:rPr>
        <w:t>اجمال حسینی</w:t>
      </w:r>
      <w:bookmarkEnd w:id="274"/>
    </w:p>
    <w:p>
      <w:pPr>
        <w:pStyle w:val="BookText"/>
        <w:rPr/>
      </w:pPr>
      <w:r>
        <w:rPr>
          <w:rFonts w:ascii="IRNazanin" w:hAnsi="IRNazanin" w:eastAsia="IRNazanin"/>
          <w:color w:val="111111"/>
          <w:sz w:val="28"/>
          <w:sz w:val="28"/>
          <w:szCs w:val="28"/>
          <w:rtl w:val="true"/>
          <w:lang w:bidi="fa-IR"/>
        </w:rPr>
        <w:t>فی اللغة مرتبا علی الحروف تفسیر الألفاظ العربیة بالفارسیة، لتاج الافاضل رضی الدین ابی علی الحسین بن عمر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فی مکتبات طهران</w:t>
      </w:r>
      <w:r>
        <w:rPr>
          <w:rFonts w:eastAsia="IRNazanin" w:cs="IRNazanin"/>
          <w:color w:val="111111"/>
          <w:sz w:val="28"/>
          <w:szCs w:val="28"/>
          <w:rtl w:val="true"/>
          <w:lang w:bidi="fa-IR"/>
        </w:rPr>
        <w:t>.</w:t>
      </w:r>
    </w:p>
    <w:p>
      <w:pPr>
        <w:pStyle w:val="Heading2"/>
        <w:numPr>
          <w:ilvl w:val="1"/>
          <w:numId w:val="1"/>
        </w:numPr>
        <w:rPr/>
      </w:pPr>
      <w:bookmarkStart w:id="275" w:name="__RefHeading___Toc657178_73709187"/>
      <w:bookmarkStart w:id="276" w:name="_Toc126"/>
      <w:bookmarkEnd w:id="275"/>
      <w:r>
        <w:rPr/>
        <w:t>123</w:t>
      </w:r>
      <w:r>
        <w:rPr>
          <w:rtl w:val="true"/>
        </w:rPr>
        <w:t xml:space="preserve">- </w:t>
      </w:r>
      <w:r>
        <w:rPr>
          <w:rtl w:val="true"/>
        </w:rPr>
        <w:t>الاجناد الاثنی عشریة المحمدیة العلویة الهاشمیة</w:t>
      </w:r>
      <w:bookmarkEnd w:id="27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التحفة الاثنی عشریة الدهلویة المرتب علی اثنی عشر بابا فی رد الامامیة، و قد ألفه المولوی عبد العزیز بن شاه ولی اللّه احمد بن عبد الرحیم الفاروقی، فرده بابا بابا علماء الهند حتی جعلوه سرابا، و منهم السید العلامة میر محمد قلی ابن السید محمد حسین ابن السید حامد حسین النیسابوری اللکهنوی المولود سنة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الباب الاول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 المکائد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لبابه الثانی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لبابه السابع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لبابه العاشر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لبابه الحادی عشر، فهذه کلها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الاجناد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مطبوعات</w:t>
      </w:r>
      <w:r>
        <w:rPr>
          <w:rFonts w:eastAsia="IRNazanin" w:cs="IRNazanin"/>
          <w:color w:val="111111"/>
          <w:sz w:val="28"/>
          <w:szCs w:val="28"/>
          <w:rtl w:val="true"/>
          <w:lang w:bidi="fa-IR"/>
        </w:rPr>
        <w:t>.</w:t>
      </w:r>
      <w:bookmarkStart w:id="277" w:name="pg11397_106680"/>
    </w:p>
    <w:p>
      <w:pPr>
        <w:pStyle w:val="Heading2"/>
        <w:numPr>
          <w:ilvl w:val="1"/>
          <w:numId w:val="1"/>
        </w:numPr>
        <w:rPr/>
      </w:pPr>
      <w:bookmarkStart w:id="278" w:name="__RefHeading___Toc657180_73709187"/>
      <w:bookmarkStart w:id="279" w:name="_Toc127"/>
      <w:bookmarkEnd w:id="277"/>
      <w:bookmarkEnd w:id="278"/>
      <w:r>
        <w:rPr/>
        <w:t>124</w:t>
      </w:r>
      <w:r>
        <w:rPr>
          <w:rtl w:val="true"/>
        </w:rPr>
        <w:t xml:space="preserve">- </w:t>
      </w:r>
      <w:r>
        <w:rPr>
          <w:rtl w:val="true"/>
        </w:rPr>
        <w:t>الاحتجاج</w:t>
      </w:r>
      <w:bookmarkEnd w:id="279"/>
    </w:p>
    <w:p>
      <w:pPr>
        <w:pStyle w:val="BookText"/>
        <w:rPr/>
      </w:pPr>
      <w:r>
        <w:rPr>
          <w:rFonts w:ascii="IRNazanin" w:hAnsi="IRNazanin" w:eastAsia="IRNazanin"/>
          <w:color w:val="111111"/>
          <w:sz w:val="28"/>
          <w:sz w:val="28"/>
          <w:szCs w:val="28"/>
          <w:rtl w:val="true"/>
          <w:lang w:bidi="fa-IR"/>
        </w:rPr>
        <w:t xml:space="preserve">فی علم الکلام و اثبات الاصول الخمسة، للشیخ محمد بن علی آل حرز الدین الشهیر بالشیخ محمد حرز النجفی المولود بها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فی مجلدین فرغ من أولهما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 مؤلفه فی مکتبته بالنجف الأشرف</w:t>
      </w:r>
      <w:r>
        <w:rPr>
          <w:rFonts w:eastAsia="IRNazanin" w:cs="IRNazanin"/>
          <w:color w:val="111111"/>
          <w:sz w:val="28"/>
          <w:szCs w:val="28"/>
          <w:rtl w:val="true"/>
          <w:lang w:bidi="fa-IR"/>
        </w:rPr>
        <w:t>.</w:t>
      </w:r>
    </w:p>
    <w:p>
      <w:pPr>
        <w:pStyle w:val="Heading2"/>
        <w:numPr>
          <w:ilvl w:val="1"/>
          <w:numId w:val="1"/>
        </w:numPr>
        <w:rPr/>
      </w:pPr>
      <w:bookmarkStart w:id="280" w:name="__RefHeading___Toc657182_73709187"/>
      <w:bookmarkStart w:id="281" w:name="_Toc128"/>
      <w:bookmarkEnd w:id="280"/>
      <w:r>
        <w:rPr/>
        <w:t>125</w:t>
      </w:r>
      <w:r>
        <w:rPr>
          <w:rtl w:val="true"/>
        </w:rPr>
        <w:t xml:space="preserve">- </w:t>
      </w:r>
      <w:r>
        <w:rPr>
          <w:rtl w:val="true"/>
        </w:rPr>
        <w:t>الاحتجاج علی الیهود و النصاری</w:t>
      </w:r>
      <w:bookmarkEnd w:id="281"/>
    </w:p>
    <w:p>
      <w:pPr>
        <w:pStyle w:val="BookText"/>
        <w:rPr/>
      </w:pPr>
      <w:r>
        <w:rPr>
          <w:rFonts w:ascii="IRNazanin" w:hAnsi="IRNazanin" w:eastAsia="IRNazanin"/>
          <w:color w:val="111111"/>
          <w:sz w:val="28"/>
          <w:sz w:val="28"/>
          <w:szCs w:val="28"/>
          <w:rtl w:val="true"/>
          <w:lang w:bidi="fa-IR"/>
        </w:rPr>
        <w:t>فی عدة مجلدات، للشیخ محمد بن علی حرز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مجلداته فی مکتبته بالنجف، منها مجلد عربی فرغ من أصل مسودته فی سلخ رجب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و مجلد آخر مبیضة بغیر تاریخ، و مجلد فارسی ملمع مع العربی، و مجلد رابع أیضا</w:t>
      </w:r>
    </w:p>
    <w:p>
      <w:pPr>
        <w:pStyle w:val="BookText"/>
        <w:rPr/>
      </w:pPr>
      <w:r>
        <w:rPr>
          <w:rFonts w:ascii="IRNazanin" w:hAnsi="IRNazanin" w:eastAsia="IRNazanin"/>
          <w:color w:val="111111"/>
          <w:sz w:val="28"/>
          <w:sz w:val="28"/>
          <w:szCs w:val="28"/>
          <w:rtl w:val="true"/>
          <w:lang w:bidi="fa-IR"/>
        </w:rPr>
        <w:t xml:space="preserve">ملمع تاریخ الفراغ منه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حادثة وقوع الوباء العام فی العراق و غیرها و حروب آل عثمان مع السعودیین</w:t>
      </w:r>
      <w:r>
        <w:rPr>
          <w:rFonts w:eastAsia="IRNazanin" w:cs="IRNazanin"/>
          <w:color w:val="111111"/>
          <w:sz w:val="28"/>
          <w:szCs w:val="28"/>
          <w:rtl w:val="true"/>
          <w:lang w:bidi="fa-IR"/>
        </w:rPr>
        <w:t>.</w:t>
      </w:r>
    </w:p>
    <w:p>
      <w:pPr>
        <w:pStyle w:val="Heading2"/>
        <w:numPr>
          <w:ilvl w:val="1"/>
          <w:numId w:val="1"/>
        </w:numPr>
        <w:rPr/>
      </w:pPr>
      <w:bookmarkStart w:id="282" w:name="__RefHeading___Toc657184_73709187"/>
      <w:bookmarkStart w:id="283" w:name="_Toc129"/>
      <w:bookmarkEnd w:id="282"/>
      <w:r>
        <w:rPr/>
        <w:t>126</w:t>
      </w:r>
      <w:r>
        <w:rPr>
          <w:rtl w:val="true"/>
        </w:rPr>
        <w:t xml:space="preserve">- </w:t>
      </w:r>
      <w:r>
        <w:rPr>
          <w:rtl w:val="true"/>
        </w:rPr>
        <w:t>احتراق بام</w:t>
      </w:r>
      <w:bookmarkEnd w:id="283"/>
    </w:p>
    <w:p>
      <w:pPr>
        <w:pStyle w:val="BookText"/>
        <w:rPr/>
      </w:pPr>
      <w:r>
        <w:rPr>
          <w:rFonts w:ascii="IRNazanin" w:hAnsi="IRNazanin" w:eastAsia="IRNazanin"/>
          <w:color w:val="111111"/>
          <w:sz w:val="28"/>
          <w:sz w:val="28"/>
          <w:szCs w:val="28"/>
          <w:rtl w:val="true"/>
          <w:lang w:bidi="fa-IR"/>
        </w:rPr>
        <w:t>قصة فارسیة، طبع بطهران فی مجلدین</w:t>
      </w:r>
      <w:r>
        <w:rPr>
          <w:rFonts w:eastAsia="IRNazanin" w:cs="IRNazanin"/>
          <w:color w:val="111111"/>
          <w:sz w:val="28"/>
          <w:szCs w:val="28"/>
          <w:rtl w:val="true"/>
          <w:lang w:bidi="fa-IR"/>
        </w:rPr>
        <w:t>.</w:t>
      </w:r>
    </w:p>
    <w:p>
      <w:pPr>
        <w:pStyle w:val="Heading2"/>
        <w:numPr>
          <w:ilvl w:val="1"/>
          <w:numId w:val="1"/>
        </w:numPr>
        <w:rPr/>
      </w:pPr>
      <w:bookmarkStart w:id="284" w:name="__RefHeading___Toc657186_73709187"/>
      <w:bookmarkStart w:id="285" w:name="_Toc130"/>
      <w:bookmarkEnd w:id="284"/>
      <w:r>
        <w:rPr/>
        <w:t>127</w:t>
      </w:r>
      <w:r>
        <w:rPr>
          <w:rtl w:val="true"/>
        </w:rPr>
        <w:t xml:space="preserve">- </w:t>
      </w:r>
      <w:r>
        <w:rPr>
          <w:rtl w:val="true"/>
        </w:rPr>
        <w:t>الاحجار</w:t>
      </w:r>
      <w:bookmarkEnd w:id="285"/>
    </w:p>
    <w:p>
      <w:pPr>
        <w:pStyle w:val="BookText"/>
        <w:rPr/>
      </w:pPr>
      <w:r>
        <w:rPr>
          <w:rFonts w:ascii="IRNazanin" w:hAnsi="IRNazanin" w:eastAsia="IRNazanin"/>
          <w:color w:val="111111"/>
          <w:sz w:val="28"/>
          <w:sz w:val="28"/>
          <w:szCs w:val="28"/>
          <w:rtl w:val="true"/>
          <w:lang w:bidi="fa-IR"/>
        </w:rPr>
        <w:t xml:space="preserve">لاحمد بن ابی خالد الطبیب، ینقل عنه التیفاشی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سنة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2"/>
        <w:numPr>
          <w:ilvl w:val="1"/>
          <w:numId w:val="1"/>
        </w:numPr>
        <w:rPr/>
      </w:pPr>
      <w:bookmarkStart w:id="286" w:name="__RefHeading___Toc657188_73709187"/>
      <w:bookmarkStart w:id="287" w:name="_Toc131"/>
      <w:bookmarkEnd w:id="286"/>
      <w:r>
        <w:rPr/>
        <w:t>128</w:t>
      </w:r>
      <w:r>
        <w:rPr>
          <w:rtl w:val="true"/>
        </w:rPr>
        <w:t xml:space="preserve">- </w:t>
      </w:r>
      <w:r>
        <w:rPr>
          <w:rtl w:val="true"/>
        </w:rPr>
        <w:t>الاحجار</w:t>
      </w:r>
      <w:bookmarkEnd w:id="287"/>
    </w:p>
    <w:p>
      <w:pPr>
        <w:pStyle w:val="BookText"/>
        <w:rPr/>
      </w:pPr>
      <w:r>
        <w:rPr>
          <w:rFonts w:ascii="IRNazanin" w:hAnsi="IRNazanin" w:eastAsia="IRNazanin"/>
          <w:color w:val="111111"/>
          <w:sz w:val="28"/>
          <w:sz w:val="28"/>
          <w:szCs w:val="28"/>
          <w:rtl w:val="true"/>
          <w:lang w:bidi="fa-IR"/>
        </w:rPr>
        <w:t>لاحمد بن یوسف التیفاشی المصری ظاهرا لانه ینقل فیه بعض اصطلاحات المصریین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من أنواع الاحجار خمسة و عشرین حجرا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الیاقوت، الزمرد، الزبرجد، البنفش، البحادی، الالماس، عین الهرة، البادزهر، الفیروزج، العقیق، الجزع، الماغنیطس، السنباج، الدهنج، اللازورد، المرجان، السح، الجمست، الجماهان، الیشم، الیسب، البلور، الطلق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یبحث فی کل واحد منها من خمس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علة تکونه، الثانیة معدن تکونه، الثالثة جیده و ردیئه، الرابعة خواصه و منافعه، الخامسة قیمته و ثمنه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فیه عن کتاب الاحجار لارسطوطالیس، و عن کتاب الاحجار لاحمد بن ابی‏</w:t>
      </w:r>
      <w:bookmarkStart w:id="288" w:name="pg11397_106681"/>
    </w:p>
    <w:p>
      <w:pPr>
        <w:pStyle w:val="BookText"/>
        <w:rPr/>
      </w:pPr>
      <w:bookmarkEnd w:id="288"/>
      <w:r>
        <w:rPr>
          <w:rFonts w:ascii="IRNazanin" w:hAnsi="IRNazanin" w:eastAsia="IRNazanin"/>
          <w:color w:val="111111"/>
          <w:sz w:val="28"/>
          <w:sz w:val="28"/>
          <w:szCs w:val="28"/>
          <w:rtl w:val="true"/>
          <w:lang w:bidi="fa-IR"/>
        </w:rPr>
        <w:t>خالد الطبیب، و ینقل فیه وقایع عصر سلطان العجم علاء الدین محمد خوارزمشاه،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ابن میسر المعدنی أنه وجد من الزمرد ما حمله الی السلطان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مراده الملک الکامل محمد بن محمد العادل ابن ایوب المتوفی سنة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معدن الزبرجد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هذا التاریخ و هو عام اربعین و ستمائة لا یوجد فی المعدن من الزبرجد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النجف الاشرف</w:t>
      </w:r>
      <w:r>
        <w:rPr>
          <w:rFonts w:eastAsia="IRNazanin" w:cs="IRNazanin"/>
          <w:color w:val="111111"/>
          <w:sz w:val="28"/>
          <w:szCs w:val="28"/>
          <w:rtl w:val="true"/>
          <w:lang w:bidi="fa-IR"/>
        </w:rPr>
        <w:t>.</w:t>
      </w:r>
    </w:p>
    <w:p>
      <w:pPr>
        <w:pStyle w:val="Heading2"/>
        <w:numPr>
          <w:ilvl w:val="1"/>
          <w:numId w:val="1"/>
        </w:numPr>
        <w:rPr/>
      </w:pPr>
      <w:bookmarkStart w:id="289" w:name="__RefHeading___Toc657190_73709187"/>
      <w:bookmarkStart w:id="290" w:name="_Toc132"/>
      <w:bookmarkEnd w:id="289"/>
      <w:r>
        <w:rPr/>
        <w:t>129</w:t>
      </w:r>
      <w:r>
        <w:rPr>
          <w:rtl w:val="true"/>
        </w:rPr>
        <w:t xml:space="preserve">- </w:t>
      </w:r>
      <w:r>
        <w:rPr>
          <w:rtl w:val="true"/>
        </w:rPr>
        <w:t>الاحزان فی خیر انسان</w:t>
      </w:r>
      <w:bookmarkEnd w:id="290"/>
    </w:p>
    <w:p>
      <w:pPr>
        <w:pStyle w:val="BookText"/>
        <w:rPr/>
      </w:pPr>
      <w:r>
        <w:rPr>
          <w:rFonts w:ascii="IRNazanin" w:hAnsi="IRNazanin" w:eastAsia="IRNazanin"/>
          <w:color w:val="111111"/>
          <w:sz w:val="28"/>
          <w:sz w:val="28"/>
          <w:szCs w:val="28"/>
          <w:rtl w:val="true"/>
          <w:lang w:bidi="fa-IR"/>
        </w:rPr>
        <w:t xml:space="preserve">مجموعة من قصائد الشعراء فی رثاء السید جعفر بن السید مهدی القزوینی الحلی المتوفی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و هم اثنان و عشرون شاعرا و لبعضهم قصیدتان أو ثلاث، جمعها السید حیدر الحلی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فی مکتبة کاشف الغطاء بالنجف</w:t>
      </w:r>
      <w:r>
        <w:rPr>
          <w:rFonts w:eastAsia="IRNazanin" w:cs="IRNazanin"/>
          <w:color w:val="111111"/>
          <w:sz w:val="28"/>
          <w:szCs w:val="28"/>
          <w:rtl w:val="true"/>
          <w:lang w:bidi="fa-IR"/>
        </w:rPr>
        <w:t>.</w:t>
      </w:r>
    </w:p>
    <w:p>
      <w:pPr>
        <w:pStyle w:val="Heading2"/>
        <w:numPr>
          <w:ilvl w:val="1"/>
          <w:numId w:val="1"/>
        </w:numPr>
        <w:rPr/>
      </w:pPr>
      <w:bookmarkStart w:id="291" w:name="__RefHeading___Toc657192_73709187"/>
      <w:bookmarkStart w:id="292" w:name="_Toc133"/>
      <w:bookmarkEnd w:id="291"/>
      <w:r>
        <w:rPr/>
        <w:t>130</w:t>
      </w:r>
      <w:r>
        <w:rPr>
          <w:rtl w:val="true"/>
        </w:rPr>
        <w:t xml:space="preserve">- </w:t>
      </w:r>
      <w:r>
        <w:rPr>
          <w:rtl w:val="true"/>
        </w:rPr>
        <w:t>الاحساب و الانساب</w:t>
      </w:r>
      <w:bookmarkEnd w:id="292"/>
    </w:p>
    <w:p>
      <w:pPr>
        <w:pStyle w:val="BookText"/>
        <w:rPr/>
      </w:pPr>
      <w:r>
        <w:rPr>
          <w:rFonts w:ascii="IRNazanin" w:hAnsi="IRNazanin" w:eastAsia="IRNazanin"/>
          <w:color w:val="111111"/>
          <w:sz w:val="28"/>
          <w:sz w:val="28"/>
          <w:szCs w:val="28"/>
          <w:rtl w:val="true"/>
          <w:lang w:bidi="fa-IR"/>
        </w:rPr>
        <w:t>لصاعد بن احمد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2"/>
        <w:numPr>
          <w:ilvl w:val="1"/>
          <w:numId w:val="1"/>
        </w:numPr>
        <w:rPr/>
      </w:pPr>
      <w:bookmarkStart w:id="293" w:name="__RefHeading___Toc657194_73709187"/>
      <w:bookmarkStart w:id="294" w:name="_Toc134"/>
      <w:bookmarkEnd w:id="293"/>
      <w:r>
        <w:rPr/>
        <w:t>131</w:t>
      </w:r>
      <w:r>
        <w:rPr>
          <w:rtl w:val="true"/>
        </w:rPr>
        <w:t xml:space="preserve">- </w:t>
      </w:r>
      <w:r>
        <w:rPr>
          <w:rtl w:val="true"/>
        </w:rPr>
        <w:t>أحسن الأثر فیمن أدرکناه فی القرن الرابع عشر</w:t>
      </w:r>
      <w:bookmarkEnd w:id="294"/>
    </w:p>
    <w:p>
      <w:pPr>
        <w:pStyle w:val="BookText"/>
        <w:rPr/>
      </w:pPr>
      <w:r>
        <w:rPr>
          <w:rFonts w:ascii="IRNazanin" w:hAnsi="IRNazanin" w:eastAsia="IRNazanin"/>
          <w:color w:val="111111"/>
          <w:sz w:val="28"/>
          <w:sz w:val="28"/>
          <w:szCs w:val="28"/>
          <w:rtl w:val="true"/>
          <w:lang w:bidi="fa-IR"/>
        </w:rPr>
        <w:t xml:space="preserve">للشیخ محمد صالح پوست‏فروش الکاظمی المولود حدود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ببغداد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2"/>
        <w:numPr>
          <w:ilvl w:val="1"/>
          <w:numId w:val="1"/>
        </w:numPr>
        <w:rPr/>
      </w:pPr>
      <w:bookmarkStart w:id="295" w:name="__RefHeading___Toc657196_73709187"/>
      <w:bookmarkStart w:id="296" w:name="_Toc135"/>
      <w:bookmarkEnd w:id="295"/>
      <w:r>
        <w:rPr/>
        <w:t>132</w:t>
      </w:r>
      <w:r>
        <w:rPr>
          <w:rtl w:val="true"/>
        </w:rPr>
        <w:t xml:space="preserve">- </w:t>
      </w:r>
      <w:r>
        <w:rPr>
          <w:rtl w:val="true"/>
        </w:rPr>
        <w:t>أحسن التقریرات</w:t>
      </w:r>
      <w:bookmarkEnd w:id="296"/>
    </w:p>
    <w:p>
      <w:pPr>
        <w:pStyle w:val="BookText"/>
        <w:rPr/>
      </w:pPr>
      <w:r>
        <w:rPr>
          <w:rFonts w:ascii="IRNazanin" w:hAnsi="IRNazanin" w:eastAsia="IRNazanin"/>
          <w:color w:val="111111"/>
          <w:sz w:val="28"/>
          <w:sz w:val="28"/>
          <w:szCs w:val="28"/>
          <w:rtl w:val="true"/>
          <w:lang w:bidi="fa-IR"/>
        </w:rPr>
        <w:t xml:space="preserve">للسید ابراهیم بن السید ساجدین الموسوی المولود بصائن‏قلعة من أبهر من زنجان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و هو فی مجلدات من التقریرات الاصولیة لاستاذه السید ابی القاسم الموسوی الخوئی، و تقریراته الفقهیة لاستاذه المیرزا باقر الزنجانی</w:t>
      </w:r>
      <w:r>
        <w:rPr>
          <w:rFonts w:eastAsia="IRNazanin" w:cs="IRNazanin"/>
          <w:color w:val="111111"/>
          <w:sz w:val="28"/>
          <w:szCs w:val="28"/>
          <w:rtl w:val="true"/>
          <w:lang w:bidi="fa-IR"/>
        </w:rPr>
        <w:t>.</w:t>
      </w:r>
    </w:p>
    <w:p>
      <w:pPr>
        <w:pStyle w:val="Heading2"/>
        <w:numPr>
          <w:ilvl w:val="1"/>
          <w:numId w:val="1"/>
        </w:numPr>
        <w:rPr/>
      </w:pPr>
      <w:bookmarkStart w:id="297" w:name="__RefHeading___Toc657198_73709187"/>
      <w:bookmarkStart w:id="298" w:name="_Toc136"/>
      <w:bookmarkEnd w:id="297"/>
      <w:r>
        <w:rPr/>
        <w:t>133</w:t>
      </w:r>
      <w:r>
        <w:rPr>
          <w:rtl w:val="true"/>
        </w:rPr>
        <w:t xml:space="preserve">- </w:t>
      </w:r>
      <w:r>
        <w:rPr>
          <w:rtl w:val="true"/>
        </w:rPr>
        <w:t>أحسن التکسیر</w:t>
      </w:r>
      <w:bookmarkEnd w:id="298"/>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الاردویة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سنة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2"/>
        <w:numPr>
          <w:ilvl w:val="1"/>
          <w:numId w:val="1"/>
        </w:numPr>
        <w:rPr/>
      </w:pPr>
      <w:bookmarkStart w:id="299" w:name="__RefHeading___Toc657200_73709187"/>
      <w:bookmarkStart w:id="300" w:name="_Toc137"/>
      <w:bookmarkEnd w:id="299"/>
      <w:r>
        <w:rPr/>
        <w:t>134</w:t>
      </w:r>
      <w:r>
        <w:rPr>
          <w:rtl w:val="true"/>
        </w:rPr>
        <w:t xml:space="preserve">- </w:t>
      </w:r>
      <w:r>
        <w:rPr>
          <w:rtl w:val="true"/>
        </w:rPr>
        <w:t>أحسن التواریخ</w:t>
      </w:r>
      <w:bookmarkEnd w:id="30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تواریخ ملوک آل عثمان من اول سلطنة عثمان خان الاول الی عصر السلطان عبد الحمید الثانی، اصله بالترکیة لمحمد فرید بیک و ترجمته الی الفارسیة لمیرزا علی خان الاصفهانی ابن میرزا عبد الباقی المستوفی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bookmarkStart w:id="301" w:name="pg11397_106682"/>
    </w:p>
    <w:p>
      <w:pPr>
        <w:pStyle w:val="BookText"/>
        <w:rPr/>
      </w:pPr>
      <w:bookmarkEnd w:id="301"/>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سردار اشجع سلطان محمد خان البختیاری فی مطبعة برادران باقرزاده</w:t>
      </w:r>
      <w:r>
        <w:rPr>
          <w:rFonts w:eastAsia="IRNazanin" w:cs="IRNazanin"/>
          <w:color w:val="111111"/>
          <w:sz w:val="28"/>
          <w:szCs w:val="28"/>
          <w:rtl w:val="true"/>
          <w:lang w:bidi="fa-IR"/>
        </w:rPr>
        <w:t>.</w:t>
      </w:r>
    </w:p>
    <w:p>
      <w:pPr>
        <w:pStyle w:val="Heading2"/>
        <w:numPr>
          <w:ilvl w:val="1"/>
          <w:numId w:val="1"/>
        </w:numPr>
        <w:rPr/>
      </w:pPr>
      <w:bookmarkStart w:id="302" w:name="__RefHeading___Toc657202_73709187"/>
      <w:bookmarkStart w:id="303" w:name="_Toc138"/>
      <w:bookmarkEnd w:id="302"/>
      <w:r>
        <w:rPr/>
        <w:t>135</w:t>
      </w:r>
      <w:r>
        <w:rPr>
          <w:rtl w:val="true"/>
        </w:rPr>
        <w:t xml:space="preserve">- </w:t>
      </w:r>
      <w:r>
        <w:rPr>
          <w:rtl w:val="true"/>
        </w:rPr>
        <w:t>أحسن السیر</w:t>
      </w:r>
      <w:bookmarkEnd w:id="303"/>
    </w:p>
    <w:p>
      <w:pPr>
        <w:pStyle w:val="BookText"/>
        <w:rPr/>
      </w:pPr>
      <w:r>
        <w:rPr>
          <w:rFonts w:ascii="IRNazanin" w:hAnsi="IRNazanin" w:eastAsia="IRNazanin"/>
          <w:color w:val="111111"/>
          <w:sz w:val="28"/>
          <w:sz w:val="28"/>
          <w:szCs w:val="28"/>
          <w:rtl w:val="true"/>
          <w:lang w:bidi="fa-IR"/>
        </w:rPr>
        <w:t xml:space="preserve">تاریخ فارسی للمؤرخ المیرزا معصوم الاصفهانی، ذکر فیه أن المیرداماد توفی یوم الخمیس ثالث شعبان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النجف و کربلا و حمل الی النجف ورد الیها صبح یوم الجمعة و شیعه العلماء و السادة و دفن بسرداب جده الامی الشیخ علی الکرکی، و کان المیرداماد ملازم الشاه عباس الاول فی تلک 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السید شهاب الدین التبریزی نسخة منه</w:t>
      </w:r>
      <w:r>
        <w:rPr>
          <w:rFonts w:eastAsia="IRNazanin" w:cs="IRNazanin"/>
          <w:color w:val="111111"/>
          <w:sz w:val="28"/>
          <w:szCs w:val="28"/>
          <w:rtl w:val="true"/>
          <w:lang w:bidi="fa-IR"/>
        </w:rPr>
        <w:t>.</w:t>
      </w:r>
    </w:p>
    <w:p>
      <w:pPr>
        <w:pStyle w:val="Heading2"/>
        <w:numPr>
          <w:ilvl w:val="1"/>
          <w:numId w:val="1"/>
        </w:numPr>
        <w:rPr/>
      </w:pPr>
      <w:bookmarkStart w:id="304" w:name="__RefHeading___Toc657204_73709187"/>
      <w:bookmarkStart w:id="305" w:name="_Toc139"/>
      <w:bookmarkEnd w:id="304"/>
      <w:r>
        <w:rPr/>
        <w:t>136</w:t>
      </w:r>
      <w:r>
        <w:rPr>
          <w:rtl w:val="true"/>
        </w:rPr>
        <w:t xml:space="preserve">- </w:t>
      </w:r>
      <w:r>
        <w:rPr>
          <w:rtl w:val="true"/>
        </w:rPr>
        <w:t>أحسن الغنائم فی شرح شواهد ابن الناظم</w:t>
      </w:r>
      <w:bookmarkEnd w:id="305"/>
    </w:p>
    <w:p>
      <w:pPr>
        <w:pStyle w:val="BookText"/>
        <w:rPr/>
      </w:pPr>
      <w:r>
        <w:rPr>
          <w:rFonts w:ascii="IRNazanin" w:hAnsi="IRNazanin" w:eastAsia="IRNazanin"/>
          <w:color w:val="111111"/>
          <w:sz w:val="28"/>
          <w:sz w:val="28"/>
          <w:szCs w:val="28"/>
          <w:rtl w:val="true"/>
          <w:lang w:bidi="fa-IR"/>
        </w:rPr>
        <w:t xml:space="preserve">للسید هادی بن السید حسین الصائغ البحرانی الموسوی المولود فی النجف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عنده</w:t>
      </w:r>
      <w:r>
        <w:rPr>
          <w:rFonts w:eastAsia="IRNazanin" w:cs="IRNazanin"/>
          <w:color w:val="111111"/>
          <w:sz w:val="28"/>
          <w:szCs w:val="28"/>
          <w:rtl w:val="true"/>
          <w:lang w:bidi="fa-IR"/>
        </w:rPr>
        <w:t>.</w:t>
      </w:r>
    </w:p>
    <w:p>
      <w:pPr>
        <w:pStyle w:val="Heading2"/>
        <w:numPr>
          <w:ilvl w:val="1"/>
          <w:numId w:val="1"/>
        </w:numPr>
        <w:rPr/>
      </w:pPr>
      <w:bookmarkStart w:id="306" w:name="__RefHeading___Toc657206_73709187"/>
      <w:bookmarkStart w:id="307" w:name="_Toc140"/>
      <w:bookmarkEnd w:id="306"/>
      <w:r>
        <w:rPr/>
        <w:t>137</w:t>
      </w:r>
      <w:r>
        <w:rPr>
          <w:rtl w:val="true"/>
        </w:rPr>
        <w:t xml:space="preserve">- </w:t>
      </w:r>
      <w:r>
        <w:rPr>
          <w:rtl w:val="true"/>
        </w:rPr>
        <w:t>أحسن الکلام</w:t>
      </w:r>
      <w:bookmarkEnd w:id="307"/>
    </w:p>
    <w:p>
      <w:pPr>
        <w:pStyle w:val="BookText"/>
        <w:rPr/>
      </w:pPr>
      <w:r>
        <w:rPr>
          <w:rFonts w:ascii="IRNazanin" w:hAnsi="IRNazanin" w:eastAsia="IRNazanin"/>
          <w:color w:val="111111"/>
          <w:sz w:val="28"/>
          <w:sz w:val="28"/>
          <w:szCs w:val="28"/>
          <w:rtl w:val="true"/>
          <w:lang w:bidi="fa-IR"/>
        </w:rPr>
        <w:t>منظوم فی المدائح و المراثی، للسید ابن الحسنین الادیب الملقب بزائر، و هو باللغة الاردویة و طبع بالهند</w:t>
      </w:r>
      <w:r>
        <w:rPr>
          <w:rFonts w:eastAsia="IRNazanin" w:cs="IRNazanin"/>
          <w:color w:val="111111"/>
          <w:sz w:val="28"/>
          <w:szCs w:val="28"/>
          <w:rtl w:val="true"/>
          <w:lang w:bidi="fa-IR"/>
        </w:rPr>
        <w:t>.</w:t>
      </w:r>
    </w:p>
    <w:p>
      <w:pPr>
        <w:pStyle w:val="Heading2"/>
        <w:numPr>
          <w:ilvl w:val="1"/>
          <w:numId w:val="1"/>
        </w:numPr>
        <w:rPr/>
      </w:pPr>
      <w:bookmarkStart w:id="308" w:name="__RefHeading___Toc657208_73709187"/>
      <w:bookmarkStart w:id="309" w:name="_Toc141"/>
      <w:bookmarkEnd w:id="308"/>
      <w:r>
        <w:rPr/>
        <w:t>138</w:t>
      </w:r>
      <w:r>
        <w:rPr>
          <w:rtl w:val="true"/>
        </w:rPr>
        <w:t xml:space="preserve">- </w:t>
      </w:r>
      <w:r>
        <w:rPr>
          <w:rtl w:val="true"/>
        </w:rPr>
        <w:t>أحسن المقال</w:t>
      </w:r>
      <w:bookmarkEnd w:id="309"/>
    </w:p>
    <w:p>
      <w:pPr>
        <w:pStyle w:val="BookText"/>
        <w:rPr/>
      </w:pPr>
      <w:r>
        <w:rPr>
          <w:rFonts w:ascii="IRNazanin" w:hAnsi="IRNazanin" w:eastAsia="IRNazanin"/>
          <w:color w:val="111111"/>
          <w:sz w:val="28"/>
          <w:sz w:val="28"/>
          <w:szCs w:val="28"/>
          <w:rtl w:val="true"/>
          <w:lang w:bidi="fa-IR"/>
        </w:rPr>
        <w:t xml:space="preserve">فارسی فی الحکایات و القصص و بعض الاشعار، للمولی حسین بن ابی الحسن الدزفولی الواعظ الشاعر المتوفی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المیرزا ابو الحسن المتخلص بتجلی</w:t>
      </w:r>
      <w:r>
        <w:rPr>
          <w:rFonts w:eastAsia="IRNazanin" w:cs="IRNazanin"/>
          <w:color w:val="111111"/>
          <w:sz w:val="28"/>
          <w:szCs w:val="28"/>
          <w:rtl w:val="true"/>
          <w:lang w:bidi="fa-IR"/>
        </w:rPr>
        <w:t>.</w:t>
      </w:r>
    </w:p>
    <w:p>
      <w:pPr>
        <w:pStyle w:val="Heading2"/>
        <w:numPr>
          <w:ilvl w:val="1"/>
          <w:numId w:val="1"/>
        </w:numPr>
        <w:rPr/>
      </w:pPr>
      <w:bookmarkStart w:id="310" w:name="__RefHeading___Toc657210_73709187"/>
      <w:bookmarkStart w:id="311" w:name="_Toc142"/>
      <w:bookmarkEnd w:id="310"/>
      <w:r>
        <w:rPr/>
        <w:t>139</w:t>
      </w:r>
      <w:r>
        <w:rPr>
          <w:rtl w:val="true"/>
        </w:rPr>
        <w:t xml:space="preserve">- </w:t>
      </w:r>
      <w:r>
        <w:rPr>
          <w:rtl w:val="true"/>
        </w:rPr>
        <w:t>أحکام تحاویل السنة</w:t>
      </w:r>
      <w:bookmarkEnd w:id="311"/>
    </w:p>
    <w:p>
      <w:pPr>
        <w:pStyle w:val="BookText"/>
        <w:rPr/>
      </w:pPr>
      <w:r>
        <w:rPr>
          <w:rFonts w:ascii="IRNazanin" w:hAnsi="IRNazanin" w:eastAsia="IRNazanin"/>
          <w:color w:val="111111"/>
          <w:sz w:val="28"/>
          <w:sz w:val="28"/>
          <w:szCs w:val="28"/>
          <w:rtl w:val="true"/>
          <w:lang w:bidi="fa-IR"/>
        </w:rPr>
        <w:t>لمحیی الدین یحیی بن ابی الشکر المغربی الاندلسی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منه فی مکتبة امیر المؤمنین علیه السلام موقوفة السید مهدی الموسوی سنة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Heading2"/>
        <w:numPr>
          <w:ilvl w:val="1"/>
          <w:numId w:val="1"/>
        </w:numPr>
        <w:rPr/>
      </w:pPr>
      <w:bookmarkStart w:id="312" w:name="__RefHeading___Toc657212_73709187"/>
      <w:bookmarkStart w:id="313" w:name="_Toc143"/>
      <w:bookmarkEnd w:id="312"/>
      <w:r>
        <w:rPr/>
        <w:t>140</w:t>
      </w:r>
      <w:r>
        <w:rPr>
          <w:rtl w:val="true"/>
        </w:rPr>
        <w:t xml:space="preserve">- </w:t>
      </w:r>
      <w:r>
        <w:rPr>
          <w:rtl w:val="true"/>
        </w:rPr>
        <w:t>أحکام النکاح</w:t>
      </w:r>
      <w:bookmarkEnd w:id="313"/>
    </w:p>
    <w:p>
      <w:pPr>
        <w:pStyle w:val="BookText"/>
        <w:rPr/>
      </w:pP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هو للسید عمار علی بن نظام علی السونی‏پتی المتوفی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2"/>
        <w:numPr>
          <w:ilvl w:val="1"/>
          <w:numId w:val="1"/>
        </w:numPr>
        <w:rPr/>
      </w:pPr>
      <w:bookmarkStart w:id="314" w:name="__RefHeading___Toc657214_73709187"/>
      <w:bookmarkStart w:id="315" w:name="_Toc144"/>
      <w:bookmarkEnd w:id="314"/>
      <w:r>
        <w:rPr/>
        <w:t>141</w:t>
      </w:r>
      <w:r>
        <w:rPr>
          <w:rtl w:val="true"/>
        </w:rPr>
        <w:t xml:space="preserve">- </w:t>
      </w:r>
      <w:r>
        <w:rPr>
          <w:rtl w:val="true"/>
        </w:rPr>
        <w:t>احیاء المحجة البیضاء</w:t>
      </w:r>
      <w:bookmarkEnd w:id="31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هو فی احیاء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احیاء العلوم للغزالی</w:t>
      </w:r>
      <w:r>
        <w:rPr>
          <w:rFonts w:eastAsia="IRNazanin" w:cs="IRNazanin"/>
          <w:color w:val="111111"/>
          <w:sz w:val="28"/>
          <w:szCs w:val="28"/>
          <w:rtl w:val="true"/>
          <w:lang w:bidi="fa-IR"/>
        </w:rPr>
        <w:t>-</w:t>
      </w:r>
      <w:bookmarkStart w:id="316" w:name="pg11397_106683"/>
    </w:p>
    <w:p>
      <w:pPr>
        <w:pStyle w:val="BookText"/>
        <w:rPr/>
      </w:pPr>
      <w:bookmarkEnd w:id="316"/>
      <w:r>
        <w:rPr>
          <w:rFonts w:ascii="IRNazanin" w:hAnsi="IRNazanin" w:eastAsia="IRNazanin"/>
          <w:color w:val="111111"/>
          <w:sz w:val="28"/>
          <w:sz w:val="28"/>
          <w:szCs w:val="28"/>
          <w:rtl w:val="true"/>
          <w:lang w:bidi="fa-IR"/>
        </w:rPr>
        <w:t>و المحجة للفیض الکاشانی، و الاحیاء هذا للمولی محمد علی بن محمد علی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عند الشیخ محمد صالح المازندرانی الحائری نزیل سمنان کما ذکره لی شفاها</w:t>
      </w:r>
      <w:r>
        <w:rPr>
          <w:rFonts w:eastAsia="IRNazanin" w:cs="IRNazanin"/>
          <w:color w:val="111111"/>
          <w:sz w:val="28"/>
          <w:szCs w:val="28"/>
          <w:rtl w:val="true"/>
          <w:lang w:bidi="fa-IR"/>
        </w:rPr>
        <w:t>.</w:t>
      </w:r>
    </w:p>
    <w:p>
      <w:pPr>
        <w:pStyle w:val="Heading2"/>
        <w:numPr>
          <w:ilvl w:val="1"/>
          <w:numId w:val="1"/>
        </w:numPr>
        <w:rPr/>
      </w:pPr>
      <w:bookmarkStart w:id="317" w:name="__RefHeading___Toc657216_73709187"/>
      <w:bookmarkStart w:id="318" w:name="_Toc145"/>
      <w:bookmarkEnd w:id="317"/>
      <w:r>
        <w:rPr/>
        <w:t>142</w:t>
      </w:r>
      <w:r>
        <w:rPr>
          <w:rtl w:val="true"/>
        </w:rPr>
        <w:t xml:space="preserve">- </w:t>
      </w:r>
      <w:r>
        <w:rPr>
          <w:rtl w:val="true"/>
        </w:rPr>
        <w:t>الاخباریون و الاصولیون</w:t>
      </w:r>
      <w:bookmarkEnd w:id="318"/>
    </w:p>
    <w:p>
      <w:pPr>
        <w:pStyle w:val="BookText"/>
        <w:rPr/>
      </w:pPr>
      <w:r>
        <w:rPr>
          <w:rFonts w:ascii="IRNazanin" w:hAnsi="IRNazanin" w:eastAsia="IRNazanin"/>
          <w:color w:val="111111"/>
          <w:sz w:val="28"/>
          <w:sz w:val="28"/>
          <w:szCs w:val="28"/>
          <w:rtl w:val="true"/>
          <w:lang w:bidi="fa-IR"/>
        </w:rPr>
        <w:t>للمیرزا محمد بن علی بن محمد الاخباری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هدی المؤمنین الی سواء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باشارة الشیخ علی بن الشیخ عباس البحرانی الکرزکانی، و هو مرتب علی بابین أولهما فی توبیخ جهال الطرفین و ثانیهما فی ذکر ما یوجب الاصلاح بینهما، و ختام فی ذکر اجازته للروایة عن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روایته عن أبیه عن مشایخه الثلاثة الشیخ موسی البحرانی و المیرزا مهدی الشهرستانی و الآقا محمد علی البهبهانی و عن والده عن شیخه عبد اللّه بن مبارک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نفسه بأبی جعفر محمد ابن السید العلامة التقی علی المحدث النیسابوری الکاظمی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نسخة منه بخط الشیخ احمد بن صالح بن طعان البحرانی کتبها سنة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Heading2"/>
        <w:numPr>
          <w:ilvl w:val="1"/>
          <w:numId w:val="1"/>
        </w:numPr>
        <w:rPr/>
      </w:pPr>
      <w:bookmarkStart w:id="319" w:name="__RefHeading___Toc657218_73709187"/>
      <w:bookmarkStart w:id="320" w:name="_Toc146"/>
      <w:bookmarkEnd w:id="319"/>
      <w:r>
        <w:rPr/>
        <w:t>143</w:t>
      </w:r>
      <w:r>
        <w:rPr>
          <w:rtl w:val="true"/>
        </w:rPr>
        <w:t xml:space="preserve">- </w:t>
      </w:r>
      <w:r>
        <w:rPr>
          <w:rtl w:val="true"/>
        </w:rPr>
        <w:t>اختر</w:t>
      </w:r>
      <w:bookmarkEnd w:id="320"/>
    </w:p>
    <w:p>
      <w:pPr>
        <w:pStyle w:val="BookText"/>
        <w:rPr/>
      </w:pPr>
      <w:r>
        <w:rPr>
          <w:rFonts w:ascii="IRNazanin" w:hAnsi="IRNazanin" w:eastAsia="IRNazanin"/>
          <w:color w:val="111111"/>
          <w:sz w:val="28"/>
          <w:sz w:val="28"/>
          <w:szCs w:val="28"/>
          <w:rtl w:val="true"/>
          <w:lang w:bidi="fa-IR"/>
        </w:rPr>
        <w:t xml:space="preserve">جریدة یومیة انشئت فی اسلامبول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ثم صارت أسبوعیة الی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فکان مدة صدورها اثنتین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مدیرها آقا محمد طاهر التبریزی</w:t>
      </w:r>
      <w:r>
        <w:rPr>
          <w:rFonts w:eastAsia="IRNazanin" w:cs="IRNazanin"/>
          <w:color w:val="111111"/>
          <w:sz w:val="28"/>
          <w:szCs w:val="28"/>
          <w:rtl w:val="true"/>
          <w:lang w:bidi="fa-IR"/>
        </w:rPr>
        <w:t>.</w:t>
      </w:r>
    </w:p>
    <w:p>
      <w:pPr>
        <w:pStyle w:val="Heading2"/>
        <w:numPr>
          <w:ilvl w:val="1"/>
          <w:numId w:val="1"/>
        </w:numPr>
        <w:rPr/>
      </w:pPr>
      <w:bookmarkStart w:id="321" w:name="__RefHeading___Toc657220_73709187"/>
      <w:bookmarkStart w:id="322" w:name="_Toc147"/>
      <w:bookmarkEnd w:id="321"/>
      <w:r>
        <w:rPr/>
        <w:t>144</w:t>
      </w:r>
      <w:r>
        <w:rPr>
          <w:rtl w:val="true"/>
        </w:rPr>
        <w:t xml:space="preserve">- </w:t>
      </w:r>
      <w:r>
        <w:rPr>
          <w:rtl w:val="true"/>
        </w:rPr>
        <w:t>اختران ادب</w:t>
      </w:r>
      <w:bookmarkEnd w:id="322"/>
    </w:p>
    <w:p>
      <w:pPr>
        <w:pStyle w:val="BookText"/>
        <w:rPr/>
      </w:pPr>
      <w:r>
        <w:rPr>
          <w:rFonts w:ascii="IRNazanin" w:hAnsi="IRNazanin" w:eastAsia="IRNazanin"/>
          <w:color w:val="111111"/>
          <w:sz w:val="28"/>
          <w:sz w:val="28"/>
          <w:szCs w:val="28"/>
          <w:rtl w:val="true"/>
          <w:lang w:bidi="fa-IR"/>
        </w:rPr>
        <w:t>مجموعة من الشعر الاخلاقی من نظم الحکماء و العرفاء الایرانیین، یقرب من خمسة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علی الانصاری القمی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دل</w:t>
      </w:r>
      <w:r>
        <w:rPr>
          <w:rFonts w:eastAsia="IRNazanin" w:cs="IRNazanin"/>
          <w:color w:val="111111"/>
          <w:sz w:val="28"/>
          <w:szCs w:val="28"/>
          <w:rtl w:val="true"/>
          <w:lang w:bidi="fa-IR"/>
        </w:rPr>
        <w:t>».</w:t>
      </w:r>
    </w:p>
    <w:p>
      <w:pPr>
        <w:pStyle w:val="Heading2"/>
        <w:numPr>
          <w:ilvl w:val="1"/>
          <w:numId w:val="1"/>
        </w:numPr>
        <w:rPr/>
      </w:pPr>
      <w:bookmarkStart w:id="323" w:name="__RefHeading___Toc657222_73709187"/>
      <w:bookmarkStart w:id="324" w:name="_Toc148"/>
      <w:bookmarkEnd w:id="323"/>
      <w:r>
        <w:rPr/>
        <w:t>145</w:t>
      </w:r>
      <w:r>
        <w:rPr>
          <w:rtl w:val="true"/>
        </w:rPr>
        <w:t xml:space="preserve">- </w:t>
      </w:r>
      <w:r>
        <w:rPr>
          <w:rtl w:val="true"/>
        </w:rPr>
        <w:t>اختناق ایران</w:t>
      </w:r>
      <w:bookmarkEnd w:id="32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 للسید ابی الحسن الموسوی التستری الجزائری ابن محمد بن ابی الحسن بن نعمة اللّه بن اسماعیل بن مرتضی بن نور الدین بن نعمة اللّه، و الاصل تألیف مستر شستر الامریکی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طهران</w:t>
      </w:r>
      <w:r>
        <w:rPr>
          <w:rFonts w:eastAsia="IRNazanin" w:cs="IRNazanin"/>
          <w:color w:val="111111"/>
          <w:sz w:val="28"/>
          <w:szCs w:val="28"/>
          <w:rtl w:val="true"/>
          <w:lang w:bidi="fa-IR"/>
        </w:rPr>
        <w:t>.</w:t>
      </w:r>
      <w:bookmarkStart w:id="325" w:name="pg11397_106684"/>
    </w:p>
    <w:p>
      <w:pPr>
        <w:pStyle w:val="Heading2"/>
        <w:numPr>
          <w:ilvl w:val="1"/>
          <w:numId w:val="1"/>
        </w:numPr>
        <w:rPr/>
      </w:pPr>
      <w:bookmarkStart w:id="326" w:name="__RefHeading___Toc657224_73709187"/>
      <w:bookmarkStart w:id="327" w:name="_Toc149"/>
      <w:bookmarkEnd w:id="325"/>
      <w:bookmarkEnd w:id="326"/>
      <w:r>
        <w:rPr/>
        <w:t>146</w:t>
      </w:r>
      <w:r>
        <w:rPr>
          <w:rtl w:val="true"/>
        </w:rPr>
        <w:t xml:space="preserve">- </w:t>
      </w:r>
      <w:r>
        <w:rPr>
          <w:rtl w:val="true"/>
        </w:rPr>
        <w:t>اختیار العارف و نهل الغارف</w:t>
      </w:r>
      <w:bookmarkEnd w:id="327"/>
    </w:p>
    <w:p>
      <w:pPr>
        <w:pStyle w:val="BookText"/>
        <w:rPr/>
      </w:pPr>
      <w:r>
        <w:rPr>
          <w:rFonts w:ascii="IRNazanin" w:hAnsi="IRNazanin" w:eastAsia="IRNazanin"/>
          <w:color w:val="111111"/>
          <w:sz w:val="28"/>
          <w:sz w:val="28"/>
          <w:szCs w:val="28"/>
          <w:rtl w:val="true"/>
          <w:lang w:bidi="fa-IR"/>
        </w:rPr>
        <w:t xml:space="preserve">اسم لدیوان الشیخ محمد المعروف بالشیخ حمادی نوح الحلی الکعبی الشاعر المجید المتوفی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فی مجلدین کبیرین عند الشیخ محمد السماوی، مرتب علی فصول أولها الالهیات فی التضرع و الدعاء و المناجاة، ثم الحسینیات فی سید الشهداء، ثم القزوینیات فی السادة القزاونة نزیل الحلة، ثم الشیرازیات فی آیة اللّه المجدد الشیرازی، ثم الرشتیات فی السید قاسم بن السید احمد ابن السید کاظم الرشتی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ینقل عنه الخطیب السید رضا بن السید هاشم القاری المتوفی بطویریج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و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مرثیته للسید جعفر بن السید مهدی القزوینی الذی توفی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صلی علیه الشیخ جعفر التستری و وصی أن یدفن قریبا منه فدفن فی الحجرة المقابلة و الفاصل الممر المسقوف</w:t>
      </w:r>
      <w:r>
        <w:rPr>
          <w:rFonts w:eastAsia="IRNazanin" w:cs="IRNazanin"/>
          <w:color w:val="111111"/>
          <w:sz w:val="28"/>
          <w:szCs w:val="28"/>
          <w:rtl w:val="true"/>
          <w:lang w:bidi="fa-IR"/>
        </w:rPr>
        <w:t>.</w:t>
      </w:r>
    </w:p>
    <w:p>
      <w:pPr>
        <w:pStyle w:val="Heading2"/>
        <w:numPr>
          <w:ilvl w:val="1"/>
          <w:numId w:val="1"/>
        </w:numPr>
        <w:rPr/>
      </w:pPr>
      <w:bookmarkStart w:id="328" w:name="__RefHeading___Toc657226_73709187"/>
      <w:bookmarkStart w:id="329" w:name="_Toc150"/>
      <w:bookmarkEnd w:id="328"/>
      <w:r>
        <w:rPr/>
        <w:t>147</w:t>
      </w:r>
      <w:r>
        <w:rPr>
          <w:rtl w:val="true"/>
        </w:rPr>
        <w:t xml:space="preserve">- </w:t>
      </w:r>
      <w:r>
        <w:rPr>
          <w:rtl w:val="true"/>
        </w:rPr>
        <w:t>الاخلاق</w:t>
      </w:r>
      <w:bookmarkEnd w:id="329"/>
    </w:p>
    <w:p>
      <w:pPr>
        <w:pStyle w:val="BookText"/>
        <w:rPr/>
      </w:pPr>
      <w:r>
        <w:rPr>
          <w:rFonts w:ascii="IRNazanin" w:hAnsi="IRNazanin" w:eastAsia="IRNazanin"/>
          <w:color w:val="111111"/>
          <w:sz w:val="28"/>
          <w:sz w:val="28"/>
          <w:szCs w:val="28"/>
          <w:rtl w:val="true"/>
          <w:lang w:bidi="fa-IR"/>
        </w:rPr>
        <w:t>المرتب علی ست مقالات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الثانیة فی العقائد، لثالثة فی معرفة النفس، الرابعة فی مکارم الاخلاق، الخامسة فی العبادات من الطهارة الی الامر بالمعروف و النهی عن المنکر، لسادسة فی سائر الاعمال الصالحة فی خمسة أبواب التوبة المحاسبة التفکر ذکر الموت فی الاخاء، و الخاتمة فی وصف الکتاب و سبب تألیفه، تاریخ فراغه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المحدث الارموی بطهران</w:t>
      </w:r>
      <w:r>
        <w:rPr>
          <w:rFonts w:eastAsia="IRNazanin" w:cs="IRNazanin"/>
          <w:color w:val="111111"/>
          <w:sz w:val="28"/>
          <w:szCs w:val="28"/>
          <w:rtl w:val="true"/>
          <w:lang w:bidi="fa-IR"/>
        </w:rPr>
        <w:t>.</w:t>
      </w:r>
    </w:p>
    <w:p>
      <w:pPr>
        <w:pStyle w:val="Heading2"/>
        <w:numPr>
          <w:ilvl w:val="1"/>
          <w:numId w:val="1"/>
        </w:numPr>
        <w:rPr/>
      </w:pPr>
      <w:bookmarkStart w:id="330" w:name="__RefHeading___Toc657228_73709187"/>
      <w:bookmarkStart w:id="331" w:name="_Toc151"/>
      <w:bookmarkEnd w:id="330"/>
      <w:r>
        <w:rPr/>
        <w:t>148</w:t>
      </w:r>
      <w:r>
        <w:rPr>
          <w:rtl w:val="true"/>
        </w:rPr>
        <w:t xml:space="preserve">- </w:t>
      </w:r>
      <w:r>
        <w:rPr>
          <w:rtl w:val="true"/>
        </w:rPr>
        <w:t>الاخلاق النفسیة فی شرح خطبة الوصیة</w:t>
      </w:r>
      <w:bookmarkEnd w:id="331"/>
    </w:p>
    <w:p>
      <w:pPr>
        <w:pStyle w:val="BookText"/>
        <w:rPr/>
      </w:pPr>
      <w:r>
        <w:rPr>
          <w:rFonts w:ascii="IRNazanin" w:hAnsi="IRNazanin" w:eastAsia="IRNazanin"/>
          <w:color w:val="111111"/>
          <w:sz w:val="28"/>
          <w:sz w:val="28"/>
          <w:szCs w:val="28"/>
          <w:rtl w:val="true"/>
          <w:lang w:bidi="fa-IR"/>
        </w:rPr>
        <w:t xml:space="preserve">أی وصیة الامیر لابنه الحسن علیهما السلام المذکورة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Heading2"/>
        <w:numPr>
          <w:ilvl w:val="1"/>
          <w:numId w:val="1"/>
        </w:numPr>
        <w:rPr/>
      </w:pPr>
      <w:bookmarkStart w:id="332" w:name="__RefHeading___Toc657230_73709187"/>
      <w:bookmarkStart w:id="333" w:name="_Toc152"/>
      <w:bookmarkEnd w:id="332"/>
      <w:r>
        <w:rPr/>
        <w:t>149</w:t>
      </w:r>
      <w:r>
        <w:rPr>
          <w:rtl w:val="true"/>
        </w:rPr>
        <w:t xml:space="preserve">- </w:t>
      </w:r>
      <w:r>
        <w:rPr>
          <w:rtl w:val="true"/>
        </w:rPr>
        <w:t>اخلاق و راه سعادت بشر</w:t>
      </w:r>
      <w:bookmarkEnd w:id="333"/>
    </w:p>
    <w:p>
      <w:pPr>
        <w:pStyle w:val="BookText"/>
        <w:rPr/>
      </w:pPr>
      <w:r>
        <w:rPr>
          <w:rFonts w:ascii="IRNazanin" w:hAnsi="IRNazanin" w:eastAsia="IRNazanin"/>
          <w:color w:val="111111"/>
          <w:sz w:val="28"/>
          <w:sz w:val="28"/>
          <w:szCs w:val="28"/>
          <w:rtl w:val="true"/>
          <w:lang w:bidi="fa-IR"/>
        </w:rPr>
        <w:t xml:space="preserve">ترجمة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ابن مسکویه، ترجمته الی الفارسیة العلویة الهاشمیة مؤلفة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2"/>
        <w:numPr>
          <w:ilvl w:val="1"/>
          <w:numId w:val="1"/>
        </w:numPr>
        <w:rPr/>
      </w:pPr>
      <w:bookmarkStart w:id="334" w:name="__RefHeading___Toc657232_73709187"/>
      <w:bookmarkStart w:id="335" w:name="_Toc153"/>
      <w:bookmarkEnd w:id="334"/>
      <w:r>
        <w:rPr/>
        <w:t>150</w:t>
      </w:r>
      <w:r>
        <w:rPr>
          <w:rtl w:val="true"/>
        </w:rPr>
        <w:t xml:space="preserve">- </w:t>
      </w:r>
      <w:r>
        <w:rPr>
          <w:rtl w:val="true"/>
        </w:rPr>
        <w:t>الادب الجدید</w:t>
      </w:r>
      <w:bookmarkEnd w:id="33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بن السید جمال الدین الهاشمی الکلبایکانی النجفی،</w:t>
      </w:r>
      <w:bookmarkStart w:id="336" w:name="pg11397_106685"/>
    </w:p>
    <w:p>
      <w:pPr>
        <w:pStyle w:val="BookText"/>
        <w:rPr/>
      </w:pPr>
      <w:bookmarkEnd w:id="336"/>
      <w:r>
        <w:rPr>
          <w:rFonts w:ascii="Amiri" w:hAnsi="Amiri" w:eastAsia="Amiri" w:cs="Amiri"/>
          <w:color w:val="111111"/>
          <w:sz w:val="28"/>
          <w:sz w:val="28"/>
          <w:szCs w:val="28"/>
          <w:rtl w:val="true"/>
          <w:lang w:bidi="ar-SA"/>
        </w:rPr>
        <w:t xml:space="preserve">طبع جزؤه الاول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657234_73709187"/>
      <w:bookmarkStart w:id="338" w:name="_Toc154"/>
      <w:bookmarkEnd w:id="337"/>
      <w:r>
        <w:rPr/>
        <w:t>151</w:t>
      </w:r>
      <w:r>
        <w:rPr>
          <w:rtl w:val="true"/>
        </w:rPr>
        <w:t xml:space="preserve">- </w:t>
      </w:r>
      <w:r>
        <w:rPr>
          <w:rtl w:val="true"/>
        </w:rPr>
        <w:t>أدب الشریف المرتضی</w:t>
      </w:r>
      <w:bookmarkEnd w:id="338"/>
    </w:p>
    <w:p>
      <w:pPr>
        <w:pStyle w:val="BookText"/>
        <w:rPr/>
      </w:pPr>
      <w:r>
        <w:rPr>
          <w:rFonts w:ascii="IRNazanin" w:hAnsi="IRNazanin" w:eastAsia="IRNazanin"/>
          <w:color w:val="111111"/>
          <w:sz w:val="28"/>
          <w:sz w:val="28"/>
          <w:szCs w:val="28"/>
          <w:rtl w:val="true"/>
          <w:lang w:bidi="fa-IR"/>
        </w:rPr>
        <w:t>تألیف الدکتور عبد الرزاق محیی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ببغداد</w:t>
      </w:r>
      <w:r>
        <w:rPr>
          <w:rFonts w:eastAsia="IRNazanin" w:cs="IRNazanin"/>
          <w:color w:val="111111"/>
          <w:sz w:val="28"/>
          <w:szCs w:val="28"/>
          <w:rtl w:val="true"/>
          <w:lang w:bidi="fa-IR"/>
        </w:rPr>
        <w:t>.</w:t>
      </w:r>
    </w:p>
    <w:p>
      <w:pPr>
        <w:pStyle w:val="Heading2"/>
        <w:numPr>
          <w:ilvl w:val="1"/>
          <w:numId w:val="1"/>
        </w:numPr>
        <w:rPr/>
      </w:pPr>
      <w:bookmarkStart w:id="339" w:name="__RefHeading___Toc657236_73709187"/>
      <w:bookmarkStart w:id="340" w:name="_Toc155"/>
      <w:bookmarkEnd w:id="339"/>
      <w:r>
        <w:rPr/>
        <w:t>152</w:t>
      </w:r>
      <w:r>
        <w:rPr>
          <w:rtl w:val="true"/>
        </w:rPr>
        <w:t xml:space="preserve">- </w:t>
      </w:r>
      <w:r>
        <w:rPr>
          <w:rtl w:val="true"/>
        </w:rPr>
        <w:t>الادب العصری</w:t>
      </w:r>
      <w:bookmarkEnd w:id="340"/>
    </w:p>
    <w:p>
      <w:pPr>
        <w:pStyle w:val="BookText"/>
        <w:rPr/>
      </w:pPr>
      <w:r>
        <w:rPr>
          <w:rFonts w:ascii="IRNazanin" w:hAnsi="IRNazanin" w:eastAsia="IRNazanin"/>
          <w:color w:val="111111"/>
          <w:sz w:val="28"/>
          <w:sz w:val="28"/>
          <w:szCs w:val="28"/>
          <w:rtl w:val="true"/>
          <w:lang w:bidi="fa-IR"/>
        </w:rPr>
        <w:t xml:space="preserve">فی العراق العربی، لمحمد مهدی بن عبد الحسین الجواهری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341" w:name="__RefHeading___Toc657238_73709187"/>
      <w:bookmarkStart w:id="342" w:name="_Toc156"/>
      <w:bookmarkEnd w:id="341"/>
      <w:r>
        <w:rPr/>
        <w:t>153</w:t>
      </w:r>
      <w:r>
        <w:rPr>
          <w:rtl w:val="true"/>
        </w:rPr>
        <w:t xml:space="preserve">- </w:t>
      </w:r>
      <w:r>
        <w:rPr>
          <w:rtl w:val="true"/>
        </w:rPr>
        <w:t>الادب المنسی</w:t>
      </w:r>
      <w:bookmarkEnd w:id="342"/>
    </w:p>
    <w:p>
      <w:pPr>
        <w:pStyle w:val="BookText"/>
        <w:rPr/>
      </w:pPr>
      <w:r>
        <w:rPr>
          <w:rFonts w:ascii="IRNazanin" w:hAnsi="IRNazanin" w:eastAsia="IRNazanin"/>
          <w:color w:val="111111"/>
          <w:sz w:val="28"/>
          <w:sz w:val="28"/>
          <w:szCs w:val="28"/>
          <w:rtl w:val="true"/>
          <w:lang w:bidi="fa-IR"/>
        </w:rPr>
        <w:t xml:space="preserve">فی تراجم شعراء العراق فی القرن الماضی و القدماء و المتأخرین منهم حتی العصر الحاضر، للاستاد علی بن عبد علی بن علی بن موسی بن محمد بن علیوی الخاقانی، و هو فی ثلاثة أجزاء سبعمائة صفحة و یحتوی علی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المؤلف صاحب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p>
    <w:p>
      <w:pPr>
        <w:pStyle w:val="Heading2"/>
        <w:numPr>
          <w:ilvl w:val="1"/>
          <w:numId w:val="1"/>
        </w:numPr>
        <w:rPr/>
      </w:pPr>
      <w:bookmarkStart w:id="343" w:name="__RefHeading___Toc657240_73709187"/>
      <w:bookmarkStart w:id="344" w:name="_Toc157"/>
      <w:bookmarkEnd w:id="343"/>
      <w:r>
        <w:rPr/>
        <w:t>154</w:t>
      </w:r>
      <w:r>
        <w:rPr>
          <w:rtl w:val="true"/>
        </w:rPr>
        <w:t xml:space="preserve">- </w:t>
      </w:r>
      <w:r>
        <w:rPr>
          <w:rtl w:val="true"/>
        </w:rPr>
        <w:t>الادبیات</w:t>
      </w:r>
      <w:bookmarkEnd w:id="344"/>
    </w:p>
    <w:p>
      <w:pPr>
        <w:pStyle w:val="BookText"/>
        <w:rPr/>
      </w:pPr>
      <w:r>
        <w:rPr>
          <w:rFonts w:ascii="IRNazanin" w:hAnsi="IRNazanin" w:eastAsia="IRNazanin"/>
          <w:color w:val="111111"/>
          <w:sz w:val="28"/>
          <w:sz w:val="28"/>
          <w:szCs w:val="28"/>
          <w:rtl w:val="true"/>
          <w:lang w:bidi="fa-IR"/>
        </w:rPr>
        <w:t xml:space="preserve">یشبه دائرة المعارف، للشیخ محمد بن الحسین بن المهدی اللاهیجی النجفی المولود حدود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بکامی فی دیوانه،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أعیان جیلان</w:t>
      </w:r>
      <w:r>
        <w:rPr>
          <w:rFonts w:eastAsia="IRNazanin" w:cs="IRNazanin"/>
          <w:color w:val="111111"/>
          <w:sz w:val="28"/>
          <w:szCs w:val="28"/>
          <w:rtl w:val="true"/>
          <w:lang w:bidi="fa-IR"/>
        </w:rPr>
        <w:t>».</w:t>
      </w:r>
    </w:p>
    <w:p>
      <w:pPr>
        <w:pStyle w:val="Heading2"/>
        <w:numPr>
          <w:ilvl w:val="1"/>
          <w:numId w:val="1"/>
        </w:numPr>
        <w:rPr/>
      </w:pPr>
      <w:bookmarkStart w:id="345" w:name="__RefHeading___Toc657242_73709187"/>
      <w:bookmarkStart w:id="346" w:name="_Toc158"/>
      <w:bookmarkEnd w:id="345"/>
      <w:r>
        <w:rPr/>
        <w:t>155</w:t>
      </w:r>
      <w:r>
        <w:rPr>
          <w:rtl w:val="true"/>
        </w:rPr>
        <w:t xml:space="preserve">- </w:t>
      </w:r>
      <w:r>
        <w:rPr>
          <w:rtl w:val="true"/>
        </w:rPr>
        <w:t>ادبیات معاصر</w:t>
      </w:r>
      <w:bookmarkEnd w:id="346"/>
    </w:p>
    <w:p>
      <w:pPr>
        <w:pStyle w:val="BookText"/>
        <w:rPr/>
      </w:pPr>
      <w:r>
        <w:rPr>
          <w:rFonts w:ascii="IRNazanin" w:hAnsi="IRNazanin" w:eastAsia="IRNazanin"/>
          <w:color w:val="111111"/>
          <w:sz w:val="28"/>
          <w:sz w:val="28"/>
          <w:szCs w:val="28"/>
          <w:rtl w:val="true"/>
          <w:lang w:bidi="fa-IR"/>
        </w:rPr>
        <w:t>لرشید یاسمی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و هو ذیل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أدبیات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عصر الصفویة الی عصر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المطابق لسنة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2"/>
        <w:numPr>
          <w:ilvl w:val="1"/>
          <w:numId w:val="1"/>
        </w:numPr>
        <w:rPr/>
      </w:pPr>
      <w:bookmarkStart w:id="347" w:name="__RefHeading___Toc657244_73709187"/>
      <w:bookmarkStart w:id="348" w:name="_Toc159"/>
      <w:bookmarkEnd w:id="347"/>
      <w:r>
        <w:rPr/>
        <w:t>156</w:t>
      </w:r>
      <w:r>
        <w:rPr>
          <w:rtl w:val="true"/>
        </w:rPr>
        <w:t xml:space="preserve">- </w:t>
      </w:r>
      <w:r>
        <w:rPr>
          <w:rtl w:val="true"/>
        </w:rPr>
        <w:t>ادبیات منظوم ایران</w:t>
      </w:r>
      <w:bookmarkEnd w:id="348"/>
    </w:p>
    <w:p>
      <w:pPr>
        <w:pStyle w:val="BookText"/>
        <w:rPr/>
      </w:pPr>
      <w:r>
        <w:rPr>
          <w:rFonts w:ascii="IRNazanin" w:hAnsi="IRNazanin" w:eastAsia="IRNazanin"/>
          <w:color w:val="111111"/>
          <w:sz w:val="28"/>
          <w:sz w:val="28"/>
          <w:szCs w:val="28"/>
          <w:rtl w:val="true"/>
          <w:lang w:bidi="fa-IR"/>
        </w:rPr>
        <w:t xml:space="preserve">ترجمة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لشبلی النعمانی الهندی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و الترجمة للسید محمد تقی فخر داعی الکیلانی، طبع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349" w:name="__RefHeading___Toc657246_73709187"/>
      <w:bookmarkStart w:id="350" w:name="_Toc160"/>
      <w:bookmarkEnd w:id="349"/>
      <w:r>
        <w:rPr/>
        <w:t>157</w:t>
      </w:r>
      <w:r>
        <w:rPr>
          <w:rtl w:val="true"/>
        </w:rPr>
        <w:t xml:space="preserve">- </w:t>
      </w:r>
      <w:r>
        <w:rPr>
          <w:rtl w:val="true"/>
        </w:rPr>
        <w:t>الادراک فی قباحة التریاک</w:t>
      </w:r>
      <w:bookmarkEnd w:id="35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السید حسین عرب باغی، ذکره المحدث فی‏</w:t>
      </w:r>
      <w:bookmarkStart w:id="351" w:name="pg11397_106686"/>
    </w:p>
    <w:p>
      <w:pPr>
        <w:pStyle w:val="BookText"/>
        <w:rPr/>
      </w:pPr>
      <w:bookmarkEnd w:id="351"/>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الملل</w:t>
      </w:r>
      <w:r>
        <w:rPr>
          <w:rFonts w:eastAsia="IRNazanin" w:cs="IRNazanin"/>
          <w:color w:val="111111"/>
          <w:sz w:val="28"/>
          <w:szCs w:val="28"/>
          <w:rtl w:val="true"/>
          <w:lang w:bidi="fa-IR"/>
        </w:rPr>
        <w:t>».</w:t>
      </w:r>
    </w:p>
    <w:p>
      <w:pPr>
        <w:pStyle w:val="Heading2"/>
        <w:numPr>
          <w:ilvl w:val="1"/>
          <w:numId w:val="1"/>
        </w:numPr>
        <w:rPr/>
      </w:pPr>
      <w:bookmarkStart w:id="352" w:name="__RefHeading___Toc657248_73709187"/>
      <w:bookmarkStart w:id="353" w:name="_Toc161"/>
      <w:bookmarkEnd w:id="352"/>
      <w:r>
        <w:rPr/>
        <w:t>158</w:t>
      </w:r>
      <w:r>
        <w:rPr>
          <w:rtl w:val="true"/>
        </w:rPr>
        <w:t xml:space="preserve">- </w:t>
      </w:r>
      <w:r>
        <w:rPr>
          <w:rtl w:val="true"/>
        </w:rPr>
        <w:t>الادعیة و الاعمال</w:t>
      </w:r>
      <w:bookmarkEnd w:id="353"/>
    </w:p>
    <w:p>
      <w:pPr>
        <w:pStyle w:val="BookText"/>
        <w:rPr/>
      </w:pPr>
      <w:r>
        <w:rPr>
          <w:rFonts w:ascii="IRNazanin" w:hAnsi="IRNazanin" w:eastAsia="IRNazanin"/>
          <w:color w:val="111111"/>
          <w:sz w:val="28"/>
          <w:sz w:val="28"/>
          <w:szCs w:val="28"/>
          <w:rtl w:val="true"/>
          <w:lang w:bidi="fa-IR"/>
        </w:rPr>
        <w:t>فارسی مرتب علی أربعة أبواب، ثالثها فی أعمال ایام الشهور و أدعیتها فی ثلاثة فصول، و الباب الرابع فی أعمال أیام السنة فی سبعة فصول، و الفصل السابع فی أعمال النیروز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محمد حسین الاعلمی الجندقی نسخة بهذه الخصوصیة</w:t>
      </w:r>
      <w:r>
        <w:rPr>
          <w:rFonts w:eastAsia="IRNazanin" w:cs="IRNazanin"/>
          <w:color w:val="111111"/>
          <w:sz w:val="28"/>
          <w:szCs w:val="28"/>
          <w:rtl w:val="true"/>
          <w:lang w:bidi="fa-IR"/>
        </w:rPr>
        <w:t>.</w:t>
      </w:r>
    </w:p>
    <w:p>
      <w:pPr>
        <w:pStyle w:val="Heading2"/>
        <w:numPr>
          <w:ilvl w:val="1"/>
          <w:numId w:val="1"/>
        </w:numPr>
        <w:rPr/>
      </w:pPr>
      <w:bookmarkStart w:id="354" w:name="__RefHeading___Toc657250_73709187"/>
      <w:bookmarkStart w:id="355" w:name="_Toc162"/>
      <w:bookmarkEnd w:id="354"/>
      <w:r>
        <w:rPr/>
        <w:t>159</w:t>
      </w:r>
      <w:r>
        <w:rPr>
          <w:rtl w:val="true"/>
        </w:rPr>
        <w:t xml:space="preserve">- </w:t>
      </w:r>
      <w:r>
        <w:rPr>
          <w:rtl w:val="true"/>
        </w:rPr>
        <w:t>الاراءة فی علم التجوید و القراءة</w:t>
      </w:r>
      <w:bookmarkEnd w:id="355"/>
    </w:p>
    <w:p>
      <w:pPr>
        <w:pStyle w:val="BookText"/>
        <w:rPr/>
      </w:pPr>
      <w:r>
        <w:rPr>
          <w:rFonts w:ascii="IRNazanin" w:hAnsi="IRNazanin" w:eastAsia="IRNazanin"/>
          <w:color w:val="111111"/>
          <w:sz w:val="28"/>
          <w:sz w:val="28"/>
          <w:szCs w:val="28"/>
          <w:rtl w:val="true"/>
          <w:lang w:bidi="fa-IR"/>
        </w:rPr>
        <w:t xml:space="preserve">للشیخ محسن الجواهری، ذکرته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هدانی‏</w:t>
      </w:r>
    </w:p>
    <w:p>
      <w:pPr>
        <w:pStyle w:val="BookText"/>
        <w:rPr/>
      </w:pPr>
      <w:r>
        <w:rPr>
          <w:rFonts w:ascii="IRNazanin" w:hAnsi="IRNazanin" w:eastAsia="IRNazanin"/>
          <w:color w:val="111111"/>
          <w:sz w:val="28"/>
          <w:sz w:val="28"/>
          <w:szCs w:val="28"/>
          <w:rtl w:val="true"/>
          <w:lang w:bidi="fa-IR"/>
        </w:rPr>
        <w:t>بفضله للنطق و البیان‏</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فالراجی لعفو الغافر</w:t>
      </w:r>
    </w:p>
    <w:p>
      <w:pPr>
        <w:pStyle w:val="BookText"/>
        <w:rPr/>
      </w:pPr>
      <w:r>
        <w:rPr>
          <w:rFonts w:ascii="IRNazanin" w:hAnsi="IRNazanin" w:eastAsia="IRNazanin"/>
          <w:color w:val="111111"/>
          <w:sz w:val="28"/>
          <w:sz w:val="28"/>
          <w:szCs w:val="28"/>
          <w:rtl w:val="true"/>
          <w:lang w:bidi="fa-IR"/>
        </w:rPr>
        <w:t>ابن شریف محسن الجواهری‏</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یا اخوتی اراءة</w:t>
      </w:r>
    </w:p>
    <w:p>
      <w:pPr>
        <w:pStyle w:val="BookText"/>
        <w:rPr/>
      </w:pPr>
      <w:r>
        <w:rPr>
          <w:rFonts w:ascii="IRNazanin" w:hAnsi="IRNazanin" w:eastAsia="IRNazanin"/>
          <w:color w:val="111111"/>
          <w:sz w:val="28"/>
          <w:sz w:val="28"/>
          <w:szCs w:val="28"/>
          <w:rtl w:val="true"/>
          <w:lang w:bidi="fa-IR"/>
        </w:rPr>
        <w:t>لطالبی التجوید و القراءة</w:t>
      </w:r>
    </w:p>
    <w:p>
      <w:pPr>
        <w:pStyle w:val="BookText"/>
        <w:rPr/>
      </w:pPr>
      <w:r>
        <w:rPr>
          <w:rFonts w:ascii="IRNazanin" w:hAnsi="IRNazanin" w:eastAsia="IRNazanin"/>
          <w:color w:val="111111"/>
          <w:sz w:val="28"/>
          <w:sz w:val="28"/>
          <w:szCs w:val="28"/>
          <w:rtl w:val="true"/>
          <w:lang w:bidi="fa-IR"/>
        </w:rPr>
        <w:t xml:space="preserve">فرغ من نظمه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للناظم لما کملا</w:t>
      </w:r>
    </w:p>
    <w:p>
      <w:pPr>
        <w:pStyle w:val="BookText"/>
        <w:rPr/>
      </w:pPr>
      <w:r>
        <w:rPr>
          <w:rFonts w:ascii="IRNazanin" w:hAnsi="IRNazanin" w:eastAsia="IRNazanin"/>
          <w:color w:val="111111"/>
          <w:sz w:val="28"/>
          <w:sz w:val="28"/>
          <w:szCs w:val="28"/>
          <w:rtl w:val="true"/>
          <w:lang w:bidi="fa-IR"/>
        </w:rPr>
        <w:t xml:space="preserve">تاریخهن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له درغلا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شرحها الناظم نفسه بتعالیق کثیرة، و النسخة بخط ولده الشیخ محمد حسن حفظه اللّه تقرب من ثلاثمائة بیت</w:t>
      </w:r>
      <w:r>
        <w:rPr>
          <w:rFonts w:eastAsia="IRNazanin" w:cs="IRNazanin"/>
          <w:color w:val="111111"/>
          <w:sz w:val="28"/>
          <w:szCs w:val="28"/>
          <w:rtl w:val="true"/>
          <w:lang w:bidi="fa-IR"/>
        </w:rPr>
        <w:t>.</w:t>
      </w:r>
    </w:p>
    <w:p>
      <w:pPr>
        <w:pStyle w:val="Heading2"/>
        <w:numPr>
          <w:ilvl w:val="1"/>
          <w:numId w:val="1"/>
        </w:numPr>
        <w:rPr/>
      </w:pPr>
      <w:bookmarkStart w:id="356" w:name="__RefHeading___Toc657252_73709187"/>
      <w:bookmarkStart w:id="357" w:name="_Toc163"/>
      <w:bookmarkEnd w:id="356"/>
      <w:r>
        <w:rPr/>
        <w:t>160</w:t>
      </w:r>
      <w:r>
        <w:rPr>
          <w:rtl w:val="true"/>
        </w:rPr>
        <w:t xml:space="preserve">- </w:t>
      </w:r>
      <w:r>
        <w:rPr>
          <w:rtl w:val="true"/>
        </w:rPr>
        <w:t>الأراجیز النافعة الملتقطة من خطرات الجنان</w:t>
      </w:r>
      <w:bookmarkEnd w:id="357"/>
    </w:p>
    <w:p>
      <w:pPr>
        <w:pStyle w:val="BookText"/>
        <w:rPr/>
      </w:pP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نیف و خمسون بیتا فی أصول الدین و مدیح المعصومین علیهم السلام، التقطه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السید مرتضی الکشمیری فی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میلاد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مهدی الامم‏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الاله فی الظلم‏</w:t>
      </w:r>
      <w:bookmarkStart w:id="358" w:name="pg11397_106687"/>
    </w:p>
    <w:p>
      <w:pPr>
        <w:pStyle w:val="Heading2"/>
        <w:numPr>
          <w:ilvl w:val="1"/>
          <w:numId w:val="1"/>
        </w:numPr>
        <w:rPr/>
      </w:pPr>
      <w:bookmarkStart w:id="359" w:name="__RefHeading___Toc657254_73709187"/>
      <w:bookmarkStart w:id="360" w:name="_Toc164"/>
      <w:bookmarkEnd w:id="358"/>
      <w:bookmarkEnd w:id="359"/>
      <w:r>
        <w:rPr/>
        <w:t>161</w:t>
      </w:r>
      <w:r>
        <w:rPr>
          <w:rtl w:val="true"/>
        </w:rPr>
        <w:t xml:space="preserve">- </w:t>
      </w:r>
      <w:r>
        <w:rPr>
          <w:rtl w:val="true"/>
        </w:rPr>
        <w:t>الارث</w:t>
      </w:r>
      <w:bookmarkEnd w:id="360"/>
    </w:p>
    <w:p>
      <w:pPr>
        <w:pStyle w:val="BookText"/>
        <w:rPr/>
      </w:pPr>
      <w:r>
        <w:rPr>
          <w:rFonts w:ascii="IRNazanin" w:hAnsi="IRNazanin" w:eastAsia="IRNazanin"/>
          <w:color w:val="111111"/>
          <w:sz w:val="28"/>
          <w:sz w:val="28"/>
          <w:szCs w:val="28"/>
          <w:rtl w:val="true"/>
          <w:lang w:bidi="fa-IR"/>
        </w:rPr>
        <w:t xml:space="preserve">للشیخ حسن بن محمد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رسالة فارسیة مرتبة علی مقدمة و ثلاثة أبواب فی میراث النسب و میراث المصاهرة و میراث الولاء، و فیه جداول کثیرة لبیان طبقات الارث و کلها مبتکرة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النسخة فی مجموعة بخط المؤلف من مؤلفاته فی مکتبة امیر المؤمنین بالنجف</w:t>
      </w:r>
      <w:r>
        <w:rPr>
          <w:rFonts w:eastAsia="IRNazanin" w:cs="IRNazanin"/>
          <w:color w:val="111111"/>
          <w:sz w:val="28"/>
          <w:szCs w:val="28"/>
          <w:rtl w:val="true"/>
          <w:lang w:bidi="fa-IR"/>
        </w:rPr>
        <w:t>.</w:t>
      </w:r>
    </w:p>
    <w:p>
      <w:pPr>
        <w:pStyle w:val="Heading2"/>
        <w:numPr>
          <w:ilvl w:val="1"/>
          <w:numId w:val="1"/>
        </w:numPr>
        <w:rPr/>
      </w:pPr>
      <w:bookmarkStart w:id="361" w:name="__RefHeading___Toc657256_73709187"/>
      <w:bookmarkStart w:id="362" w:name="_Toc165"/>
      <w:bookmarkEnd w:id="361"/>
      <w:r>
        <w:rPr/>
        <w:t>162</w:t>
      </w:r>
      <w:r>
        <w:rPr>
          <w:rtl w:val="true"/>
        </w:rPr>
        <w:t xml:space="preserve">- </w:t>
      </w:r>
      <w:r>
        <w:rPr>
          <w:rtl w:val="true"/>
        </w:rPr>
        <w:t>ارجوزة فی آداب النساء</w:t>
      </w:r>
      <w:bookmarkEnd w:id="362"/>
    </w:p>
    <w:p>
      <w:pPr>
        <w:pStyle w:val="BookText"/>
        <w:rPr/>
      </w:pPr>
      <w:r>
        <w:rPr>
          <w:rFonts w:ascii="IRNazanin" w:hAnsi="IRNazanin" w:eastAsia="IRNazanin"/>
          <w:color w:val="111111"/>
          <w:sz w:val="28"/>
          <w:sz w:val="28"/>
          <w:szCs w:val="28"/>
          <w:rtl w:val="true"/>
          <w:lang w:bidi="fa-IR"/>
        </w:rPr>
        <w:t xml:space="preserve">للسید ابی بکر بن عبد الرحمن الحضرمی المتوفی سنة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کما فی آخر دیوانه المطبوع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2"/>
        <w:numPr>
          <w:ilvl w:val="1"/>
          <w:numId w:val="1"/>
        </w:numPr>
        <w:rPr/>
      </w:pPr>
      <w:bookmarkStart w:id="363" w:name="__RefHeading___Toc657258_73709187"/>
      <w:bookmarkStart w:id="364" w:name="_Toc166"/>
      <w:bookmarkEnd w:id="363"/>
      <w:r>
        <w:rPr/>
        <w:t>163</w:t>
      </w:r>
      <w:r>
        <w:rPr>
          <w:rtl w:val="true"/>
        </w:rPr>
        <w:t xml:space="preserve">- </w:t>
      </w:r>
      <w:r>
        <w:rPr>
          <w:rtl w:val="true"/>
        </w:rPr>
        <w:t>ارجوزة فی أصول الفقه</w:t>
      </w:r>
      <w:bookmarkEnd w:id="364"/>
    </w:p>
    <w:p>
      <w:pPr>
        <w:pStyle w:val="BookText"/>
        <w:rPr/>
      </w:pPr>
      <w:r>
        <w:rPr>
          <w:rFonts w:ascii="IRNazanin" w:hAnsi="IRNazanin" w:eastAsia="IRNazanin"/>
          <w:color w:val="111111"/>
          <w:sz w:val="28"/>
          <w:sz w:val="28"/>
          <w:szCs w:val="28"/>
          <w:rtl w:val="true"/>
          <w:lang w:bidi="fa-IR"/>
        </w:rPr>
        <w:t xml:space="preserve">للشیخ علی بن حیدر الشروقی المولود بالنجف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بسوق الشیوخ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 حجة بلا أن یجعلا</w:t>
      </w:r>
    </w:p>
    <w:p>
      <w:pPr>
        <w:pStyle w:val="BookText"/>
        <w:rPr/>
      </w:pPr>
      <w:r>
        <w:rPr>
          <w:rFonts w:ascii="IRNazanin" w:hAnsi="IRNazanin" w:eastAsia="IRNazanin"/>
          <w:color w:val="111111"/>
          <w:sz w:val="28"/>
          <w:sz w:val="28"/>
          <w:szCs w:val="28"/>
          <w:rtl w:val="true"/>
          <w:lang w:bidi="fa-IR"/>
        </w:rPr>
        <w:t>کیف و إلا دار أو تسلسلا</w:t>
      </w:r>
    </w:p>
    <w:p>
      <w:pPr>
        <w:pStyle w:val="BookText"/>
        <w:rPr/>
      </w:pPr>
      <w:r>
        <w:rPr>
          <w:rFonts w:ascii="IRNazanin" w:hAnsi="IRNazanin" w:eastAsia="IRNazanin"/>
          <w:color w:val="111111"/>
          <w:sz w:val="28"/>
          <w:sz w:val="28"/>
          <w:szCs w:val="28"/>
          <w:rtl w:val="true"/>
          <w:lang w:bidi="fa-IR"/>
        </w:rPr>
        <w:t>نسخته عند حفیده الشیخ جعفر بن الشیخ علی حیدر، و ذکرنا أرجوزته فی التجوید فی الاصل</w:t>
      </w:r>
      <w:r>
        <w:rPr>
          <w:rFonts w:eastAsia="IRNazanin" w:cs="IRNazanin"/>
          <w:color w:val="111111"/>
          <w:sz w:val="28"/>
          <w:szCs w:val="28"/>
          <w:rtl w:val="true"/>
          <w:lang w:bidi="fa-IR"/>
        </w:rPr>
        <w:t>.</w:t>
      </w:r>
    </w:p>
    <w:p>
      <w:pPr>
        <w:pStyle w:val="Heading2"/>
        <w:numPr>
          <w:ilvl w:val="1"/>
          <w:numId w:val="1"/>
        </w:numPr>
        <w:rPr/>
      </w:pPr>
      <w:bookmarkStart w:id="365" w:name="__RefHeading___Toc657260_73709187"/>
      <w:bookmarkStart w:id="366" w:name="_Toc167"/>
      <w:bookmarkEnd w:id="365"/>
      <w:r>
        <w:rPr/>
        <w:t>164</w:t>
      </w:r>
      <w:r>
        <w:rPr>
          <w:rtl w:val="true"/>
        </w:rPr>
        <w:t xml:space="preserve">- </w:t>
      </w:r>
      <w:r>
        <w:rPr>
          <w:rtl w:val="true"/>
        </w:rPr>
        <w:t>أرجوزة فی الامامة</w:t>
      </w:r>
      <w:bookmarkEnd w:id="366"/>
    </w:p>
    <w:p>
      <w:pPr>
        <w:pStyle w:val="BookText"/>
        <w:rPr/>
      </w:pPr>
      <w:r>
        <w:rPr>
          <w:rFonts w:ascii="IRNazanin" w:hAnsi="IRNazanin" w:eastAsia="IRNazanin"/>
          <w:color w:val="111111"/>
          <w:sz w:val="28"/>
          <w:sz w:val="28"/>
          <w:szCs w:val="28"/>
          <w:rtl w:val="true"/>
          <w:lang w:bidi="fa-IR"/>
        </w:rPr>
        <w:t xml:space="preserve">للشیخ عبد اللّه بن معتوق القطیفی المتوفی بها غرة جمادی الاولی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علیه المنطق الشیخ محمد السماوی کما ذکره</w:t>
      </w:r>
      <w:r>
        <w:rPr>
          <w:rFonts w:eastAsia="IRNazanin" w:cs="IRNazanin"/>
          <w:color w:val="111111"/>
          <w:sz w:val="28"/>
          <w:szCs w:val="28"/>
          <w:rtl w:val="true"/>
          <w:lang w:bidi="fa-IR"/>
        </w:rPr>
        <w:t>.</w:t>
      </w:r>
    </w:p>
    <w:p>
      <w:pPr>
        <w:pStyle w:val="Heading2"/>
        <w:numPr>
          <w:ilvl w:val="1"/>
          <w:numId w:val="1"/>
        </w:numPr>
        <w:rPr/>
      </w:pPr>
      <w:bookmarkStart w:id="367" w:name="__RefHeading___Toc657262_73709187"/>
      <w:bookmarkStart w:id="368" w:name="_Toc168"/>
      <w:bookmarkEnd w:id="367"/>
      <w:r>
        <w:rPr/>
        <w:t>165</w:t>
      </w:r>
      <w:r>
        <w:rPr>
          <w:rtl w:val="true"/>
        </w:rPr>
        <w:t xml:space="preserve">- </w:t>
      </w:r>
      <w:r>
        <w:rPr>
          <w:rtl w:val="true"/>
        </w:rPr>
        <w:t>أرجوزة فی البلاغة</w:t>
      </w:r>
      <w:bookmarkEnd w:id="368"/>
    </w:p>
    <w:p>
      <w:pPr>
        <w:pStyle w:val="BookText"/>
        <w:rPr/>
      </w:pPr>
      <w:r>
        <w:rPr>
          <w:rFonts w:ascii="IRNazanin" w:hAnsi="IRNazanin" w:eastAsia="IRNazanin"/>
          <w:color w:val="111111"/>
          <w:sz w:val="28"/>
          <w:sz w:val="28"/>
          <w:szCs w:val="28"/>
          <w:rtl w:val="true"/>
          <w:lang w:bidi="fa-IR"/>
        </w:rPr>
        <w:t>نظما لتلخیص المفتاح، للشیخ احمد بن الحسن النحوی النجفی، ذکرها له معاصره السید نصر اللّه المدرس الحائری فیما کتب له من الترجمة بخطه، و عن خطه کتب السید جعفر بن احمد الخرسان فی مجموعته</w:t>
      </w:r>
      <w:r>
        <w:rPr>
          <w:rFonts w:eastAsia="IRNazanin" w:cs="IRNazanin"/>
          <w:color w:val="111111"/>
          <w:sz w:val="28"/>
          <w:szCs w:val="28"/>
          <w:rtl w:val="true"/>
          <w:lang w:bidi="fa-IR"/>
        </w:rPr>
        <w:t>.</w:t>
      </w:r>
    </w:p>
    <w:p>
      <w:pPr>
        <w:pStyle w:val="Heading2"/>
        <w:numPr>
          <w:ilvl w:val="1"/>
          <w:numId w:val="1"/>
        </w:numPr>
        <w:rPr/>
      </w:pPr>
      <w:bookmarkStart w:id="369" w:name="__RefHeading___Toc657264_73709187"/>
      <w:bookmarkStart w:id="370" w:name="_Toc169"/>
      <w:bookmarkEnd w:id="369"/>
      <w:r>
        <w:rPr/>
        <w:t>166</w:t>
      </w:r>
      <w:r>
        <w:rPr>
          <w:rtl w:val="true"/>
        </w:rPr>
        <w:t xml:space="preserve">- </w:t>
      </w:r>
      <w:r>
        <w:rPr>
          <w:rtl w:val="true"/>
        </w:rPr>
        <w:t>أرجوزة فی تشطیر بعض أبیات الالفیة</w:t>
      </w:r>
      <w:bookmarkEnd w:id="37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مالک و جعلها مدحا للسید نصر اللّه المدرس الحائری، للشیخ احمد بن الحسن النجفی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مختصرة</w:t>
      </w:r>
      <w:r>
        <w:rPr>
          <w:rFonts w:eastAsia="IRNazanin" w:cs="IRNazanin"/>
          <w:color w:val="111111"/>
          <w:sz w:val="28"/>
          <w:szCs w:val="28"/>
          <w:rtl w:val="true"/>
          <w:lang w:bidi="fa-IR"/>
        </w:rPr>
        <w:t>.</w:t>
      </w:r>
      <w:bookmarkStart w:id="371" w:name="pg11397_106688"/>
    </w:p>
    <w:p>
      <w:pPr>
        <w:pStyle w:val="Heading2"/>
        <w:numPr>
          <w:ilvl w:val="1"/>
          <w:numId w:val="1"/>
        </w:numPr>
        <w:rPr/>
      </w:pPr>
      <w:bookmarkStart w:id="372" w:name="__RefHeading___Toc657266_73709187"/>
      <w:bookmarkStart w:id="373" w:name="_Toc170"/>
      <w:bookmarkEnd w:id="371"/>
      <w:bookmarkEnd w:id="372"/>
      <w:r>
        <w:rPr/>
        <w:t>167</w:t>
      </w:r>
      <w:r>
        <w:rPr>
          <w:rtl w:val="true"/>
        </w:rPr>
        <w:t xml:space="preserve">- </w:t>
      </w:r>
      <w:r>
        <w:rPr>
          <w:rtl w:val="true"/>
        </w:rPr>
        <w:t>أرجوزة فی التنازع</w:t>
      </w:r>
      <w:bookmarkEnd w:id="373"/>
    </w:p>
    <w:p>
      <w:pPr>
        <w:pStyle w:val="BookText"/>
        <w:rPr/>
      </w:pPr>
      <w:r>
        <w:rPr>
          <w:rFonts w:ascii="IRNazanin" w:hAnsi="IRNazanin" w:eastAsia="IRNazanin"/>
          <w:color w:val="111111"/>
          <w:sz w:val="28"/>
          <w:sz w:val="28"/>
          <w:szCs w:val="28"/>
          <w:rtl w:val="true"/>
          <w:lang w:bidi="fa-IR"/>
        </w:rPr>
        <w:t xml:space="preserve">تقرب من مائتی بیت، لمیرزا حسین بن اسد اللّه بن محمد البهبهانی المتوفی بالنجف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المبتدأ باسمه کل الخبر</w:t>
      </w:r>
    </w:p>
    <w:p>
      <w:pPr>
        <w:pStyle w:val="BookText"/>
        <w:rPr/>
      </w:pPr>
      <w:r>
        <w:rPr>
          <w:rFonts w:ascii="IRNazanin" w:hAnsi="IRNazanin" w:eastAsia="IRNazanin"/>
          <w:color w:val="111111"/>
          <w:sz w:val="28"/>
          <w:sz w:val="28"/>
          <w:szCs w:val="28"/>
          <w:rtl w:val="true"/>
          <w:lang w:bidi="fa-IR"/>
        </w:rPr>
        <w:t>یستوجب الثناء من نوع البشر</w:t>
      </w:r>
    </w:p>
    <w:p>
      <w:pPr>
        <w:pStyle w:val="BookText"/>
        <w:rPr/>
      </w:pPr>
      <w:r>
        <w:rPr>
          <w:rFonts w:ascii="IRNazanin" w:hAnsi="IRNazanin" w:eastAsia="IRNazanin"/>
          <w:color w:val="111111"/>
          <w:sz w:val="28"/>
          <w:sz w:val="28"/>
          <w:szCs w:val="28"/>
          <w:rtl w:val="true"/>
          <w:lang w:bidi="fa-IR"/>
        </w:rPr>
        <w:t>و فی تاریخ النظم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نظمها لکل سائل‏</w:t>
      </w:r>
    </w:p>
    <w:p>
      <w:pPr>
        <w:pStyle w:val="BookText"/>
        <w:rPr/>
      </w:pPr>
      <w:r>
        <w:rPr>
          <w:rFonts w:ascii="IRNazanin" w:hAnsi="IRNazanin" w:eastAsia="IRNazanin"/>
          <w:color w:val="111111"/>
          <w:sz w:val="28"/>
          <w:sz w:val="28"/>
          <w:szCs w:val="28"/>
          <w:rtl w:val="true"/>
          <w:lang w:bidi="fa-IR"/>
        </w:rPr>
        <w:t>قد أزهقت تنازع العوامل‏</w:t>
      </w:r>
    </w:p>
    <w:p>
      <w:pPr>
        <w:pStyle w:val="Heading2"/>
        <w:numPr>
          <w:ilvl w:val="1"/>
          <w:numId w:val="1"/>
        </w:numPr>
        <w:rPr/>
      </w:pPr>
      <w:bookmarkStart w:id="374" w:name="__RefHeading___Toc657268_73709187"/>
      <w:bookmarkStart w:id="375" w:name="_Toc171"/>
      <w:bookmarkEnd w:id="374"/>
      <w:r>
        <w:rPr/>
        <w:t>168</w:t>
      </w:r>
      <w:r>
        <w:rPr>
          <w:rtl w:val="true"/>
        </w:rPr>
        <w:t xml:space="preserve">- </w:t>
      </w:r>
      <w:r>
        <w:rPr>
          <w:rtl w:val="true"/>
        </w:rPr>
        <w:t>أرجوزة فی التوحید</w:t>
      </w:r>
      <w:bookmarkEnd w:id="375"/>
    </w:p>
    <w:p>
      <w:pPr>
        <w:pStyle w:val="BookText"/>
        <w:rPr/>
      </w:pPr>
      <w:r>
        <w:rPr>
          <w:rFonts w:ascii="IRNazanin" w:hAnsi="IRNazanin" w:eastAsia="IRNazanin"/>
          <w:color w:val="111111"/>
          <w:sz w:val="28"/>
          <w:sz w:val="28"/>
          <w:szCs w:val="28"/>
          <w:rtl w:val="true"/>
          <w:lang w:bidi="fa-IR"/>
        </w:rPr>
        <w:t xml:space="preserve">للشیخ ابی القاسم بن عبد الحکیم الکاشانی النجفی نزیل بمبئی المتوفی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توجد عند ولده الشیخ محمد حسن فی بمبئی</w:t>
      </w:r>
      <w:r>
        <w:rPr>
          <w:rFonts w:eastAsia="IRNazanin" w:cs="IRNazanin"/>
          <w:color w:val="111111"/>
          <w:sz w:val="28"/>
          <w:szCs w:val="28"/>
          <w:rtl w:val="true"/>
          <w:lang w:bidi="fa-IR"/>
        </w:rPr>
        <w:t>.</w:t>
      </w:r>
    </w:p>
    <w:p>
      <w:pPr>
        <w:pStyle w:val="Heading2"/>
        <w:numPr>
          <w:ilvl w:val="1"/>
          <w:numId w:val="1"/>
        </w:numPr>
        <w:rPr/>
      </w:pPr>
      <w:bookmarkStart w:id="376" w:name="__RefHeading___Toc657270_73709187"/>
      <w:bookmarkStart w:id="377" w:name="_Toc172"/>
      <w:bookmarkEnd w:id="376"/>
      <w:r>
        <w:rPr/>
        <w:t>169</w:t>
      </w:r>
      <w:r>
        <w:rPr>
          <w:rtl w:val="true"/>
        </w:rPr>
        <w:t xml:space="preserve">- </w:t>
      </w:r>
      <w:r>
        <w:rPr>
          <w:rtl w:val="true"/>
        </w:rPr>
        <w:t>ارجوزة فی التوحید</w:t>
      </w:r>
      <w:bookmarkEnd w:id="377"/>
    </w:p>
    <w:p>
      <w:pPr>
        <w:pStyle w:val="BookText"/>
        <w:rPr/>
      </w:pPr>
      <w:r>
        <w:rPr>
          <w:rFonts w:ascii="IRNazanin" w:hAnsi="IRNazanin" w:eastAsia="IRNazanin"/>
          <w:color w:val="111111"/>
          <w:sz w:val="28"/>
          <w:sz w:val="28"/>
          <w:szCs w:val="28"/>
          <w:rtl w:val="true"/>
          <w:lang w:bidi="fa-IR"/>
        </w:rPr>
        <w:t xml:space="preserve">للشیخ حسن بن محمد الدمستانی، مذکورة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عند الشیخ حسین القدیحی،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لواجب الوجود الاحد</w:t>
      </w:r>
    </w:p>
    <w:p>
      <w:pPr>
        <w:pStyle w:val="BookText"/>
        <w:rPr/>
      </w:pPr>
      <w:r>
        <w:rPr>
          <w:rFonts w:ascii="IRNazanin" w:hAnsi="IRNazanin" w:eastAsia="IRNazanin"/>
          <w:color w:val="111111"/>
          <w:sz w:val="28"/>
          <w:sz w:val="28"/>
          <w:szCs w:val="28"/>
          <w:rtl w:val="true"/>
          <w:lang w:bidi="fa-IR"/>
        </w:rPr>
        <w:t>القادر العدل الحکیم الصمد</w:t>
      </w:r>
    </w:p>
    <w:p>
      <w:pPr>
        <w:pStyle w:val="BookText"/>
        <w:rPr/>
      </w:pPr>
      <w:r>
        <w:rPr>
          <w:rFonts w:ascii="IRNazanin" w:hAnsi="IRNazanin" w:eastAsia="IRNazanin"/>
          <w:color w:val="111111"/>
          <w:sz w:val="28"/>
          <w:sz w:val="28"/>
          <w:szCs w:val="28"/>
          <w:rtl w:val="true"/>
          <w:lang w:bidi="fa-IR"/>
        </w:rPr>
        <w:t>نظمها لابنه الشیخ احمد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اجابة لابنی السعید احمدا</w:t>
      </w:r>
    </w:p>
    <w:p>
      <w:pPr>
        <w:pStyle w:val="BookText"/>
        <w:rPr/>
      </w:pPr>
      <w:r>
        <w:rPr>
          <w:rFonts w:ascii="IRNazanin" w:hAnsi="IRNazanin" w:eastAsia="IRNazanin"/>
          <w:color w:val="111111"/>
          <w:sz w:val="28"/>
          <w:sz w:val="28"/>
          <w:szCs w:val="28"/>
          <w:rtl w:val="true"/>
          <w:lang w:bidi="fa-IR"/>
        </w:rPr>
        <w:t>لا زال فی أموره مسددا</w:t>
      </w:r>
    </w:p>
    <w:p>
      <w:pPr>
        <w:pStyle w:val="Heading2"/>
        <w:numPr>
          <w:ilvl w:val="1"/>
          <w:numId w:val="1"/>
        </w:numPr>
        <w:rPr/>
      </w:pPr>
      <w:bookmarkStart w:id="378" w:name="__RefHeading___Toc657272_73709187"/>
      <w:bookmarkStart w:id="379" w:name="_Toc173"/>
      <w:bookmarkEnd w:id="378"/>
      <w:r>
        <w:rPr/>
        <w:t>170</w:t>
      </w:r>
      <w:r>
        <w:rPr>
          <w:rtl w:val="true"/>
        </w:rPr>
        <w:t xml:space="preserve">- </w:t>
      </w:r>
      <w:r>
        <w:rPr>
          <w:rtl w:val="true"/>
        </w:rPr>
        <w:t>ارجوزة فی التوحید</w:t>
      </w:r>
      <w:bookmarkEnd w:id="379"/>
    </w:p>
    <w:p>
      <w:pPr>
        <w:pStyle w:val="BookText"/>
        <w:rPr/>
      </w:pPr>
      <w:r>
        <w:rPr>
          <w:rFonts w:ascii="IRNazanin" w:hAnsi="IRNazanin" w:eastAsia="IRNazanin"/>
          <w:color w:val="111111"/>
          <w:sz w:val="28"/>
          <w:sz w:val="28"/>
          <w:szCs w:val="28"/>
          <w:rtl w:val="true"/>
          <w:lang w:bidi="fa-IR"/>
        </w:rPr>
        <w:t xml:space="preserve">للشیخ حسین القدیحی القطیفی ابن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شی‏ء بعد حمد الاحد</w:t>
      </w:r>
    </w:p>
    <w:p>
      <w:pPr>
        <w:pStyle w:val="BookText"/>
        <w:rPr/>
      </w:pPr>
      <w:r>
        <w:rPr>
          <w:rFonts w:ascii="IRNazanin" w:hAnsi="IRNazanin" w:eastAsia="IRNazanin"/>
          <w:color w:val="111111"/>
          <w:sz w:val="28"/>
          <w:sz w:val="28"/>
          <w:szCs w:val="28"/>
          <w:rtl w:val="true"/>
          <w:lang w:bidi="fa-IR"/>
        </w:rPr>
        <w:t>صلاتنا علی النبی الا حمد</w:t>
      </w:r>
    </w:p>
    <w:p>
      <w:pPr>
        <w:pStyle w:val="BookText"/>
        <w:rPr/>
      </w:pPr>
      <w:r>
        <w:rPr>
          <w:rFonts w:ascii="IRNazanin" w:hAnsi="IRNazanin" w:eastAsia="IRNazanin"/>
          <w:color w:val="111111"/>
          <w:sz w:val="28"/>
          <w:sz w:val="28"/>
          <w:szCs w:val="28"/>
          <w:rtl w:val="true"/>
          <w:lang w:bidi="fa-IR"/>
        </w:rPr>
        <w:t>فهاکها درة توحید بها</w:t>
      </w:r>
    </w:p>
    <w:p>
      <w:pPr>
        <w:pStyle w:val="BookText"/>
        <w:rPr/>
      </w:pPr>
      <w:r>
        <w:rPr>
          <w:rFonts w:ascii="IRNazanin" w:hAnsi="IRNazanin" w:eastAsia="IRNazanin"/>
          <w:color w:val="111111"/>
          <w:sz w:val="28"/>
          <w:sz w:val="28"/>
          <w:szCs w:val="28"/>
          <w:rtl w:val="true"/>
          <w:lang w:bidi="fa-IR"/>
        </w:rPr>
        <w:t>یجلی بها القلب فکن منبها</w:t>
      </w:r>
    </w:p>
    <w:p>
      <w:pPr>
        <w:pStyle w:val="Heading2"/>
        <w:numPr>
          <w:ilvl w:val="1"/>
          <w:numId w:val="1"/>
        </w:numPr>
        <w:rPr/>
      </w:pPr>
      <w:bookmarkStart w:id="380" w:name="__RefHeading___Toc657274_73709187"/>
      <w:bookmarkStart w:id="381" w:name="_Toc174"/>
      <w:bookmarkEnd w:id="380"/>
      <w:r>
        <w:rPr/>
        <w:t>171</w:t>
      </w:r>
      <w:r>
        <w:rPr>
          <w:rtl w:val="true"/>
        </w:rPr>
        <w:t xml:space="preserve">- </w:t>
      </w:r>
      <w:r>
        <w:rPr>
          <w:rtl w:val="true"/>
        </w:rPr>
        <w:t>ارجوزة فی التوحید</w:t>
      </w:r>
      <w:bookmarkEnd w:id="38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صالح بن الشیخ احمد بن صالح آل طعان الستری المتوفی بالحائر الحسینی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نسختها بخطه عند ابن أخته الشیخ حسین الدیحی؟؟؟، و هی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أرجوزة والده الشیخ احمد التی لم تتم و ذکرتها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bookmarkStart w:id="382" w:name="pg11397_106689"/>
    </w:p>
    <w:p>
      <w:pPr>
        <w:pStyle w:val="Heading2"/>
        <w:numPr>
          <w:ilvl w:val="1"/>
          <w:numId w:val="1"/>
        </w:numPr>
        <w:rPr/>
      </w:pPr>
      <w:bookmarkStart w:id="383" w:name="__RefHeading___Toc657276_73709187"/>
      <w:bookmarkStart w:id="384" w:name="_Toc175"/>
      <w:bookmarkEnd w:id="382"/>
      <w:bookmarkEnd w:id="383"/>
      <w:r>
        <w:rPr/>
        <w:t>172</w:t>
      </w:r>
      <w:r>
        <w:rPr>
          <w:rtl w:val="true"/>
        </w:rPr>
        <w:t xml:space="preserve">- </w:t>
      </w:r>
      <w:r>
        <w:rPr>
          <w:rtl w:val="true"/>
        </w:rPr>
        <w:t>أرجوزة فی الحساب و الجبر و المقابلة</w:t>
      </w:r>
      <w:bookmarkEnd w:id="384"/>
    </w:p>
    <w:p>
      <w:pPr>
        <w:pStyle w:val="BookText"/>
        <w:rPr/>
      </w:pPr>
      <w:r>
        <w:rPr>
          <w:rFonts w:ascii="IRNazanin" w:hAnsi="IRNazanin" w:eastAsia="IRNazanin"/>
          <w:color w:val="111111"/>
          <w:sz w:val="28"/>
          <w:sz w:val="28"/>
          <w:szCs w:val="28"/>
          <w:rtl w:val="true"/>
          <w:lang w:bidi="fa-IR"/>
        </w:rPr>
        <w:t xml:space="preserve">للسید محمد حسین الکیشوان،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أرجوزة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یقرب من مائتین و خمسین بیتا، رأیتها بخطه الشریف</w:t>
      </w:r>
      <w:r>
        <w:rPr>
          <w:rFonts w:eastAsia="IRNazanin" w:cs="IRNazanin"/>
          <w:color w:val="111111"/>
          <w:sz w:val="28"/>
          <w:szCs w:val="28"/>
          <w:rtl w:val="true"/>
          <w:lang w:bidi="fa-IR"/>
        </w:rPr>
        <w:t>.</w:t>
      </w:r>
    </w:p>
    <w:p>
      <w:pPr>
        <w:pStyle w:val="Heading2"/>
        <w:numPr>
          <w:ilvl w:val="1"/>
          <w:numId w:val="1"/>
        </w:numPr>
        <w:rPr/>
      </w:pPr>
      <w:bookmarkStart w:id="385" w:name="__RefHeading___Toc657278_73709187"/>
      <w:bookmarkStart w:id="386" w:name="_Toc176"/>
      <w:bookmarkEnd w:id="385"/>
      <w:r>
        <w:rPr/>
        <w:t>173</w:t>
      </w:r>
      <w:r>
        <w:rPr>
          <w:rtl w:val="true"/>
        </w:rPr>
        <w:t xml:space="preserve">- </w:t>
      </w:r>
      <w:r>
        <w:rPr>
          <w:rtl w:val="true"/>
        </w:rPr>
        <w:t>أرجوزة فی سلسلة نسب آل السید محمد بن عطیة النجفی</w:t>
      </w:r>
      <w:bookmarkEnd w:id="386"/>
    </w:p>
    <w:p>
      <w:pPr>
        <w:pStyle w:val="BookText"/>
        <w:rPr/>
      </w:pPr>
      <w:r>
        <w:rPr>
          <w:rFonts w:ascii="IRNazanin" w:hAnsi="IRNazanin" w:eastAsia="IRNazanin"/>
          <w:color w:val="111111"/>
          <w:sz w:val="28"/>
          <w:sz w:val="28"/>
          <w:szCs w:val="28"/>
          <w:rtl w:val="true"/>
          <w:lang w:bidi="fa-IR"/>
        </w:rPr>
        <w:t xml:space="preserve">لحفیده السید عبد الهادی الطعّان ابن السید جواد بن المهدی بن هاشم بن السید محمد بن عطیة المذکور، و هی فی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نظمها سنة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عظیم الشأن‏</w:t>
      </w:r>
    </w:p>
    <w:p>
      <w:pPr>
        <w:pStyle w:val="BookText"/>
        <w:rPr/>
      </w:pPr>
      <w:r>
        <w:rPr>
          <w:rFonts w:ascii="IRNazanin" w:hAnsi="IRNazanin" w:eastAsia="IRNazanin"/>
          <w:color w:val="111111"/>
          <w:sz w:val="28"/>
          <w:sz w:val="28"/>
          <w:szCs w:val="28"/>
          <w:rtl w:val="true"/>
          <w:lang w:bidi="fa-IR"/>
        </w:rPr>
        <w:t>و الواحد الفرد بکل آن‏</w:t>
      </w:r>
    </w:p>
    <w:p>
      <w:pPr>
        <w:pStyle w:val="BookText"/>
        <w:rPr/>
      </w:pPr>
      <w:r>
        <w:rPr>
          <w:rFonts w:ascii="IRNazanin" w:hAnsi="IRNazanin" w:eastAsia="IRNazanin"/>
          <w:color w:val="111111"/>
          <w:sz w:val="28"/>
          <w:sz w:val="28"/>
          <w:szCs w:val="28"/>
          <w:rtl w:val="true"/>
          <w:lang w:bidi="fa-IR"/>
        </w:rPr>
        <w:t>و من جلیل و عظیم قدره‏</w:t>
      </w:r>
    </w:p>
    <w:p>
      <w:pPr>
        <w:pStyle w:val="BookText"/>
        <w:rPr/>
      </w:pPr>
      <w:r>
        <w:rPr>
          <w:rFonts w:ascii="IRNazanin" w:hAnsi="IRNazanin" w:eastAsia="IRNazanin"/>
          <w:color w:val="111111"/>
          <w:sz w:val="28"/>
          <w:sz w:val="28"/>
          <w:szCs w:val="28"/>
          <w:rtl w:val="true"/>
          <w:lang w:bidi="fa-IR"/>
        </w:rPr>
        <w:t>و فی جمیع الخلق جار أمره‏</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الدرة الغراء من منظومی‏</w:t>
      </w:r>
    </w:p>
    <w:p>
      <w:pPr>
        <w:pStyle w:val="BookText"/>
        <w:rPr/>
      </w:pPr>
      <w:r>
        <w:rPr>
          <w:rFonts w:ascii="IRNazanin" w:hAnsi="IRNazanin" w:eastAsia="IRNazanin"/>
          <w:color w:val="111111"/>
          <w:sz w:val="28"/>
          <w:sz w:val="28"/>
          <w:szCs w:val="28"/>
          <w:rtl w:val="true"/>
          <w:lang w:bidi="fa-IR"/>
        </w:rPr>
        <w:t>تمت بعون الواحد القیوم‏</w:t>
      </w:r>
    </w:p>
    <w:p>
      <w:pPr>
        <w:pStyle w:val="Heading2"/>
        <w:numPr>
          <w:ilvl w:val="1"/>
          <w:numId w:val="1"/>
        </w:numPr>
        <w:rPr/>
      </w:pPr>
      <w:bookmarkStart w:id="387" w:name="__RefHeading___Toc657280_73709187"/>
      <w:bookmarkStart w:id="388" w:name="_Toc177"/>
      <w:bookmarkEnd w:id="387"/>
      <w:r>
        <w:rPr/>
        <w:t>174</w:t>
      </w:r>
      <w:r>
        <w:rPr>
          <w:rtl w:val="true"/>
        </w:rPr>
        <w:t xml:space="preserve">- </w:t>
      </w:r>
      <w:r>
        <w:rPr>
          <w:rtl w:val="true"/>
        </w:rPr>
        <w:t>أرجوزة فی سلسلة نسب السید القاضی فخری‏زاده</w:t>
      </w:r>
      <w:bookmarkEnd w:id="388"/>
    </w:p>
    <w:p>
      <w:pPr>
        <w:pStyle w:val="BookText"/>
        <w:rPr/>
      </w:pPr>
      <w:r>
        <w:rPr>
          <w:rFonts w:ascii="IRNazanin" w:hAnsi="IRNazanin" w:eastAsia="IRNazanin"/>
          <w:color w:val="111111"/>
          <w:sz w:val="28"/>
          <w:sz w:val="28"/>
          <w:szCs w:val="28"/>
          <w:rtl w:val="true"/>
          <w:lang w:bidi="fa-IR"/>
        </w:rPr>
        <w:t>السید عبد اللّه بن فخر الدین بن یحیی بن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الحسین المعروف بابن أمیر الحاج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بالنجف فی نیف و ثمانین و 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من بفضله زکی نسب‏</w:t>
      </w:r>
    </w:p>
    <w:p>
      <w:pPr>
        <w:pStyle w:val="BookText"/>
        <w:rPr/>
      </w:pPr>
      <w:r>
        <w:rPr>
          <w:rFonts w:ascii="IRNazanin" w:hAnsi="IRNazanin" w:eastAsia="IRNazanin"/>
          <w:color w:val="111111"/>
          <w:sz w:val="28"/>
          <w:sz w:val="28"/>
          <w:szCs w:val="28"/>
          <w:rtl w:val="true"/>
          <w:lang w:bidi="fa-IR"/>
        </w:rPr>
        <w:t>أولاد أهل البیت من ام و أب‏</w:t>
      </w:r>
    </w:p>
    <w:p>
      <w:pPr>
        <w:pStyle w:val="BookText"/>
        <w:rPr/>
      </w:pPr>
      <w:r>
        <w:rPr>
          <w:rFonts w:ascii="IRNazanin" w:hAnsi="IRNazanin" w:eastAsia="IRNazanin"/>
          <w:color w:val="111111"/>
          <w:sz w:val="28"/>
          <w:sz w:val="28"/>
          <w:szCs w:val="28"/>
          <w:rtl w:val="true"/>
          <w:lang w:bidi="fa-IR"/>
        </w:rPr>
        <w:t>ذکر آباءه الی آدم ابی البشر، ثلثهم أنبیاء و ثلثهم نساک و ثلثهم ملوک، و کل ثلث بعدد الرکعات فی الخمس المفروضات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بخطه ظاهرا ضمن دیوانه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نور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محمد السماوی بالنجف الاشرف</w:t>
      </w:r>
      <w:r>
        <w:rPr>
          <w:rFonts w:eastAsia="IRNazanin" w:cs="IRNazanin"/>
          <w:color w:val="111111"/>
          <w:sz w:val="28"/>
          <w:szCs w:val="28"/>
          <w:rtl w:val="true"/>
          <w:lang w:bidi="fa-IR"/>
        </w:rPr>
        <w:t>.</w:t>
      </w:r>
    </w:p>
    <w:p>
      <w:pPr>
        <w:pStyle w:val="Heading2"/>
        <w:numPr>
          <w:ilvl w:val="1"/>
          <w:numId w:val="1"/>
        </w:numPr>
        <w:rPr/>
      </w:pPr>
      <w:bookmarkStart w:id="389" w:name="__RefHeading___Toc657282_73709187"/>
      <w:bookmarkStart w:id="390" w:name="_Toc178"/>
      <w:bookmarkEnd w:id="389"/>
      <w:r>
        <w:rPr/>
        <w:t>175</w:t>
      </w:r>
      <w:r>
        <w:rPr>
          <w:rtl w:val="true"/>
        </w:rPr>
        <w:t xml:space="preserve">- </w:t>
      </w:r>
      <w:r>
        <w:rPr>
          <w:rtl w:val="true"/>
        </w:rPr>
        <w:t>أرجوزة فی سلسلة نسب ناظمها</w:t>
      </w:r>
      <w:bookmarkEnd w:id="390"/>
    </w:p>
    <w:p>
      <w:pPr>
        <w:pStyle w:val="BookText"/>
        <w:rPr/>
      </w:pPr>
      <w:r>
        <w:rPr>
          <w:rFonts w:ascii="IRNazanin" w:hAnsi="IRNazanin" w:eastAsia="IRNazanin"/>
          <w:color w:val="111111"/>
          <w:sz w:val="28"/>
          <w:sz w:val="28"/>
          <w:szCs w:val="28"/>
          <w:rtl w:val="true"/>
          <w:lang w:bidi="fa-IR"/>
        </w:rPr>
        <w:t>و هم آل محفوظ و علماؤهم، نظم حسین بن علی بن جواد محفوظ العاملی الهرملی الکاظمی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دواوین کثیرة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کتب العراق</w:t>
      </w:r>
      <w:r>
        <w:rPr>
          <w:rFonts w:eastAsia="IRNazanin" w:cs="IRNazanin"/>
          <w:color w:val="111111"/>
          <w:sz w:val="28"/>
          <w:szCs w:val="28"/>
          <w:rtl w:val="true"/>
          <w:lang w:bidi="fa-IR"/>
        </w:rPr>
        <w:t>».</w:t>
      </w:r>
    </w:p>
    <w:p>
      <w:pPr>
        <w:pStyle w:val="Heading2"/>
        <w:numPr>
          <w:ilvl w:val="1"/>
          <w:numId w:val="1"/>
        </w:numPr>
        <w:rPr/>
      </w:pPr>
      <w:bookmarkStart w:id="391" w:name="__RefHeading___Toc657284_73709187"/>
      <w:bookmarkStart w:id="392" w:name="_Toc179"/>
      <w:bookmarkEnd w:id="391"/>
      <w:r>
        <w:rPr/>
        <w:t>176</w:t>
      </w:r>
      <w:r>
        <w:rPr>
          <w:rtl w:val="true"/>
        </w:rPr>
        <w:t xml:space="preserve">- </w:t>
      </w:r>
      <w:r>
        <w:rPr>
          <w:rtl w:val="true"/>
        </w:rPr>
        <w:t>أرجوزة فی سلسلة نسب ناظمها</w:t>
      </w:r>
      <w:bookmarkEnd w:id="39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الأدیب الفاضل الشیخ قاسم آل محیی الدین‏</w:t>
      </w:r>
      <w:bookmarkStart w:id="393" w:name="pg11397_106690"/>
    </w:p>
    <w:p>
      <w:pPr>
        <w:pStyle w:val="BookText"/>
        <w:rPr/>
      </w:pPr>
      <w:bookmarkEnd w:id="393"/>
      <w:r>
        <w:rPr>
          <w:rFonts w:ascii="IRNazanin" w:hAnsi="IRNazanin" w:eastAsia="IRNazanin"/>
          <w:color w:val="111111"/>
          <w:sz w:val="28"/>
          <w:sz w:val="28"/>
          <w:szCs w:val="28"/>
          <w:rtl w:val="true"/>
          <w:lang w:bidi="fa-IR"/>
        </w:rPr>
        <w:t xml:space="preserve">الجامعی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ربه ذی المنن‏</w:t>
      </w:r>
    </w:p>
    <w:p>
      <w:pPr>
        <w:pStyle w:val="BookText"/>
        <w:rPr/>
      </w:pPr>
      <w:r>
        <w:rPr>
          <w:rFonts w:ascii="IRNazanin" w:hAnsi="IRNazanin" w:eastAsia="IRNazanin"/>
          <w:color w:val="111111"/>
          <w:sz w:val="28"/>
          <w:sz w:val="28"/>
          <w:szCs w:val="28"/>
          <w:rtl w:val="true"/>
          <w:lang w:bidi="fa-IR"/>
        </w:rPr>
        <w:t>المذنب القاسم نجل الحسن‏</w:t>
      </w:r>
    </w:p>
    <w:p>
      <w:pPr>
        <w:pStyle w:val="BookText"/>
        <w:rPr/>
      </w:pPr>
      <w:r>
        <w:rPr>
          <w:rFonts w:ascii="IRNazanin" w:hAnsi="IRNazanin" w:eastAsia="IRNazanin"/>
          <w:color w:val="111111"/>
          <w:sz w:val="28"/>
          <w:sz w:val="28"/>
          <w:szCs w:val="28"/>
          <w:rtl w:val="true"/>
          <w:lang w:bidi="fa-IR"/>
        </w:rPr>
        <w:t>ان الذی الیه والدی انتسب‏</w:t>
      </w:r>
    </w:p>
    <w:p>
      <w:pPr>
        <w:pStyle w:val="BookText"/>
        <w:rPr/>
      </w:pPr>
      <w:r>
        <w:rPr>
          <w:rFonts w:ascii="IRNazanin" w:hAnsi="IRNazanin" w:eastAsia="IRNazanin"/>
          <w:color w:val="111111"/>
          <w:sz w:val="28"/>
          <w:sz w:val="28"/>
          <w:szCs w:val="28"/>
          <w:rtl w:val="true"/>
          <w:lang w:bidi="fa-IR"/>
        </w:rPr>
        <w:t>موسی الذی له شریف خیر أب‏</w:t>
      </w:r>
    </w:p>
    <w:p>
      <w:pPr>
        <w:pStyle w:val="BookText"/>
        <w:rPr/>
      </w:pPr>
      <w:r>
        <w:rPr>
          <w:rFonts w:ascii="IRNazanin" w:hAnsi="IRNazanin" w:eastAsia="IRNazanin"/>
          <w:color w:val="111111"/>
          <w:sz w:val="28"/>
          <w:sz w:val="28"/>
          <w:szCs w:val="28"/>
          <w:rtl w:val="true"/>
          <w:lang w:bidi="fa-IR"/>
        </w:rPr>
        <w:t>ابن محمد سلیل یوسف‏</w:t>
      </w:r>
    </w:p>
    <w:p>
      <w:pPr>
        <w:pStyle w:val="BookText"/>
        <w:rPr/>
      </w:pPr>
      <w:r>
        <w:rPr>
          <w:rFonts w:ascii="IRNazanin" w:hAnsi="IRNazanin" w:eastAsia="IRNazanin"/>
          <w:color w:val="111111"/>
          <w:sz w:val="28"/>
          <w:sz w:val="28"/>
          <w:szCs w:val="28"/>
          <w:rtl w:val="true"/>
          <w:lang w:bidi="fa-IR"/>
        </w:rPr>
        <w:t>سلیل جعفر عظیم الشرف‏</w:t>
      </w:r>
    </w:p>
    <w:p>
      <w:pPr>
        <w:pStyle w:val="Heading2"/>
        <w:numPr>
          <w:ilvl w:val="1"/>
          <w:numId w:val="1"/>
        </w:numPr>
        <w:rPr/>
      </w:pPr>
      <w:bookmarkStart w:id="394" w:name="__RefHeading___Toc657286_73709187"/>
      <w:bookmarkStart w:id="395" w:name="_Toc180"/>
      <w:bookmarkEnd w:id="394"/>
      <w:r>
        <w:rPr/>
        <w:t>177</w:t>
      </w:r>
      <w:r>
        <w:rPr>
          <w:rtl w:val="true"/>
        </w:rPr>
        <w:t xml:space="preserve">- </w:t>
      </w:r>
      <w:r>
        <w:rPr>
          <w:rtl w:val="true"/>
        </w:rPr>
        <w:t>أرجوزة فی سلسلة نسب ناظمها</w:t>
      </w:r>
      <w:bookmarkEnd w:id="395"/>
    </w:p>
    <w:p>
      <w:pPr>
        <w:pStyle w:val="BookText"/>
        <w:rPr/>
      </w:pPr>
      <w:r>
        <w:rPr>
          <w:rFonts w:ascii="IRNazanin" w:hAnsi="IRNazanin" w:eastAsia="IRNazanin"/>
          <w:color w:val="111111"/>
          <w:sz w:val="28"/>
          <w:sz w:val="28"/>
          <w:szCs w:val="28"/>
          <w:rtl w:val="true"/>
          <w:lang w:bidi="fa-IR"/>
        </w:rPr>
        <w:t xml:space="preserve">السید مهدی بن علی الغریفی المتوفی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أحمدک اللهم بارئ النسم‏</w:t>
      </w:r>
    </w:p>
    <w:p>
      <w:pPr>
        <w:pStyle w:val="BookText"/>
        <w:rPr/>
      </w:pPr>
      <w:r>
        <w:rPr>
          <w:rFonts w:ascii="IRNazanin" w:hAnsi="IRNazanin" w:eastAsia="IRNazanin"/>
          <w:color w:val="111111"/>
          <w:sz w:val="28"/>
          <w:sz w:val="28"/>
          <w:szCs w:val="28"/>
          <w:rtl w:val="true"/>
          <w:lang w:bidi="fa-IR"/>
        </w:rPr>
        <w:t>و موجد الارواح من بعد عدم‏</w:t>
      </w:r>
    </w:p>
    <w:p>
      <w:pPr>
        <w:pStyle w:val="BookText"/>
        <w:rPr/>
      </w:pPr>
      <w:r>
        <w:rPr>
          <w:rFonts w:ascii="IRNazanin" w:hAnsi="IRNazanin" w:eastAsia="IRNazanin"/>
          <w:color w:val="111111"/>
          <w:sz w:val="28"/>
          <w:sz w:val="28"/>
          <w:szCs w:val="28"/>
          <w:rtl w:val="true"/>
          <w:lang w:bidi="fa-IR"/>
        </w:rPr>
        <w:t>و هی مبسوطة توجد نسختها الناقصة فی کتب الناظم</w:t>
      </w:r>
      <w:r>
        <w:rPr>
          <w:rFonts w:eastAsia="IRNazanin" w:cs="IRNazanin"/>
          <w:color w:val="111111"/>
          <w:sz w:val="28"/>
          <w:szCs w:val="28"/>
          <w:rtl w:val="true"/>
          <w:lang w:bidi="fa-IR"/>
        </w:rPr>
        <w:t>.</w:t>
      </w:r>
    </w:p>
    <w:p>
      <w:pPr>
        <w:pStyle w:val="Heading2"/>
        <w:numPr>
          <w:ilvl w:val="1"/>
          <w:numId w:val="1"/>
        </w:numPr>
        <w:rPr/>
      </w:pPr>
      <w:bookmarkStart w:id="396" w:name="__RefHeading___Toc657288_73709187"/>
      <w:bookmarkStart w:id="397" w:name="_Toc181"/>
      <w:bookmarkEnd w:id="396"/>
      <w:r>
        <w:rPr/>
        <w:t>178</w:t>
      </w:r>
      <w:r>
        <w:rPr>
          <w:rtl w:val="true"/>
        </w:rPr>
        <w:t xml:space="preserve">- </w:t>
      </w:r>
      <w:r>
        <w:rPr>
          <w:rtl w:val="true"/>
        </w:rPr>
        <w:t>أرجوزة فی الشطرنج</w:t>
      </w:r>
      <w:bookmarkEnd w:id="397"/>
    </w:p>
    <w:p>
      <w:pPr>
        <w:pStyle w:val="BookText"/>
        <w:rPr/>
      </w:pPr>
      <w:r>
        <w:rPr>
          <w:rFonts w:ascii="IRNazanin" w:hAnsi="IRNazanin" w:eastAsia="IRNazanin"/>
          <w:color w:val="111111"/>
          <w:sz w:val="28"/>
          <w:sz w:val="28"/>
          <w:szCs w:val="28"/>
          <w:rtl w:val="true"/>
          <w:lang w:bidi="fa-IR"/>
        </w:rPr>
        <w:t xml:space="preserve">للسید مهدی ابو طابو البغدادی النجفی المولود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2"/>
        <w:numPr>
          <w:ilvl w:val="1"/>
          <w:numId w:val="1"/>
        </w:numPr>
        <w:rPr/>
      </w:pPr>
      <w:bookmarkStart w:id="398" w:name="__RefHeading___Toc657290_73709187"/>
      <w:bookmarkStart w:id="399" w:name="_Toc182"/>
      <w:bookmarkEnd w:id="398"/>
      <w:r>
        <w:rPr/>
        <w:t>179</w:t>
      </w:r>
      <w:r>
        <w:rPr>
          <w:rtl w:val="true"/>
        </w:rPr>
        <w:t xml:space="preserve">- </w:t>
      </w:r>
      <w:r>
        <w:rPr>
          <w:rtl w:val="true"/>
        </w:rPr>
        <w:t>أرجوزة فی العقائد</w:t>
      </w:r>
      <w:bookmarkEnd w:id="399"/>
    </w:p>
    <w:p>
      <w:pPr>
        <w:pStyle w:val="BookText"/>
        <w:rPr/>
      </w:pPr>
      <w:r>
        <w:rPr>
          <w:rFonts w:ascii="IRNazanin" w:hAnsi="IRNazanin" w:eastAsia="IRNazanin"/>
          <w:color w:val="111111"/>
          <w:sz w:val="28"/>
          <w:sz w:val="28"/>
          <w:szCs w:val="28"/>
          <w:rtl w:val="true"/>
          <w:lang w:bidi="fa-IR"/>
        </w:rPr>
        <w:t>للقاضی نعمان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فی مقدمة طبع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w:t>
      </w:r>
    </w:p>
    <w:p>
      <w:pPr>
        <w:pStyle w:val="Heading2"/>
        <w:numPr>
          <w:ilvl w:val="1"/>
          <w:numId w:val="1"/>
        </w:numPr>
        <w:rPr/>
      </w:pPr>
      <w:bookmarkStart w:id="400" w:name="__RefHeading___Toc657292_73709187"/>
      <w:bookmarkStart w:id="401" w:name="_Toc183"/>
      <w:bookmarkEnd w:id="400"/>
      <w:r>
        <w:rPr/>
        <w:t>180</w:t>
      </w:r>
      <w:r>
        <w:rPr>
          <w:rtl w:val="true"/>
        </w:rPr>
        <w:t xml:space="preserve">- </w:t>
      </w:r>
      <w:r>
        <w:rPr>
          <w:rtl w:val="true"/>
        </w:rPr>
        <w:t>أرجوزة فی المنطق</w:t>
      </w:r>
      <w:bookmarkEnd w:id="401"/>
    </w:p>
    <w:p>
      <w:pPr>
        <w:pStyle w:val="BookText"/>
        <w:rPr/>
      </w:pPr>
      <w:r>
        <w:rPr>
          <w:rFonts w:ascii="IRNazanin" w:hAnsi="IRNazanin" w:eastAsia="IRNazanin"/>
          <w:color w:val="111111"/>
          <w:sz w:val="28"/>
          <w:sz w:val="28"/>
          <w:szCs w:val="28"/>
          <w:rtl w:val="true"/>
          <w:lang w:bidi="fa-IR"/>
        </w:rPr>
        <w:t>للشیخ ابی علی الحسین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معجم الادباء فی ترجمة الحسن بن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یحفظ کتابا من کل فن، فمن المنطق کان یحفظ أرجوزة ابن سینا</w:t>
      </w:r>
      <w:r>
        <w:rPr>
          <w:rFonts w:eastAsia="IRNazanin" w:cs="IRNazanin"/>
          <w:color w:val="111111"/>
          <w:sz w:val="28"/>
          <w:szCs w:val="28"/>
          <w:rtl w:val="true"/>
          <w:lang w:bidi="fa-IR"/>
        </w:rPr>
        <w:t>.</w:t>
      </w:r>
    </w:p>
    <w:p>
      <w:pPr>
        <w:pStyle w:val="Heading2"/>
        <w:numPr>
          <w:ilvl w:val="1"/>
          <w:numId w:val="1"/>
        </w:numPr>
        <w:rPr/>
      </w:pPr>
      <w:bookmarkStart w:id="402" w:name="__RefHeading___Toc657294_73709187"/>
      <w:bookmarkStart w:id="403" w:name="_Toc184"/>
      <w:bookmarkEnd w:id="402"/>
      <w:r>
        <w:rPr/>
        <w:t>181</w:t>
      </w:r>
      <w:r>
        <w:rPr>
          <w:rtl w:val="true"/>
        </w:rPr>
        <w:t xml:space="preserve">- </w:t>
      </w:r>
      <w:r>
        <w:rPr>
          <w:rtl w:val="true"/>
        </w:rPr>
        <w:t>أرجوزة فی المنطق</w:t>
      </w:r>
      <w:bookmarkEnd w:id="403"/>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الزیادات، للسید رکن الدین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ربی اللّه خیر منعم‏</w:t>
      </w:r>
    </w:p>
    <w:p>
      <w:pPr>
        <w:pStyle w:val="BookText"/>
        <w:rPr/>
      </w:pPr>
      <w:r>
        <w:rPr>
          <w:rFonts w:ascii="IRNazanin" w:hAnsi="IRNazanin" w:eastAsia="IRNazanin"/>
          <w:color w:val="111111"/>
          <w:sz w:val="28"/>
          <w:sz w:val="28"/>
          <w:szCs w:val="28"/>
          <w:rtl w:val="true"/>
          <w:lang w:bidi="fa-IR"/>
        </w:rPr>
        <w:t>مصلیا علی النبی الاکرم‏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bookmarkStart w:id="404" w:name="pg11397_106691"/>
    </w:p>
    <w:p>
      <w:pPr>
        <w:pStyle w:val="BookText"/>
        <w:rPr/>
      </w:pPr>
      <w:bookmarkEnd w:id="404"/>
      <w:r>
        <w:rPr>
          <w:rFonts w:ascii="IRNazanin" w:hAnsi="IRNazanin" w:eastAsia="IRNazanin"/>
          <w:color w:val="111111"/>
          <w:sz w:val="28"/>
          <w:sz w:val="28"/>
          <w:szCs w:val="28"/>
          <w:rtl w:val="true"/>
          <w:lang w:bidi="fa-IR"/>
        </w:rPr>
        <w:t>بعد یقول العبد رکن الدین‏</w:t>
      </w:r>
    </w:p>
    <w:p>
      <w:pPr>
        <w:pStyle w:val="BookText"/>
        <w:rPr/>
      </w:pPr>
      <w:r>
        <w:rPr>
          <w:rFonts w:ascii="IRNazanin" w:hAnsi="IRNazanin" w:eastAsia="IRNazanin"/>
          <w:color w:val="111111"/>
          <w:sz w:val="28"/>
          <w:sz w:val="28"/>
          <w:szCs w:val="28"/>
          <w:rtl w:val="true"/>
          <w:lang w:bidi="fa-IR"/>
        </w:rPr>
        <w:t>الموسوی الشاه رکن الدینی‏</w:t>
      </w:r>
    </w:p>
    <w:p>
      <w:pPr>
        <w:pStyle w:val="Heading2"/>
        <w:numPr>
          <w:ilvl w:val="1"/>
          <w:numId w:val="1"/>
        </w:numPr>
        <w:rPr/>
      </w:pPr>
      <w:bookmarkStart w:id="405" w:name="__RefHeading___Toc657296_73709187"/>
      <w:bookmarkStart w:id="406" w:name="_Toc185"/>
      <w:bookmarkEnd w:id="405"/>
      <w:r>
        <w:rPr/>
        <w:t>182</w:t>
      </w:r>
      <w:r>
        <w:rPr>
          <w:rtl w:val="true"/>
        </w:rPr>
        <w:t xml:space="preserve">- </w:t>
      </w:r>
      <w:r>
        <w:rPr>
          <w:rtl w:val="true"/>
        </w:rPr>
        <w:t>ارجوزة فی المنطق</w:t>
      </w:r>
      <w:bookmarkEnd w:id="406"/>
    </w:p>
    <w:p>
      <w:pPr>
        <w:pStyle w:val="BookText"/>
        <w:rPr/>
      </w:pPr>
      <w:r>
        <w:rPr>
          <w:rFonts w:ascii="IRNazanin" w:hAnsi="IRNazanin" w:eastAsia="IRNazanin"/>
          <w:color w:val="111111"/>
          <w:sz w:val="28"/>
          <w:sz w:val="28"/>
          <w:szCs w:val="28"/>
          <w:rtl w:val="true"/>
          <w:lang w:bidi="fa-IR"/>
        </w:rPr>
        <w:t xml:space="preserve">للشیخ سلیمان بن احمد آل عبد الجبار القطیفی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توجد عند الشیخ حسین القدیحی و نقلها عن خط الناظم،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احمدک اللهم منتهی الرضا</w:t>
      </w:r>
    </w:p>
    <w:p>
      <w:pPr>
        <w:pStyle w:val="BookText"/>
        <w:rPr/>
      </w:pPr>
      <w:r>
        <w:rPr>
          <w:rFonts w:ascii="IRNazanin" w:hAnsi="IRNazanin" w:eastAsia="IRNazanin"/>
          <w:color w:val="111111"/>
          <w:sz w:val="28"/>
          <w:sz w:val="28"/>
          <w:szCs w:val="28"/>
          <w:rtl w:val="true"/>
          <w:lang w:bidi="fa-IR"/>
        </w:rPr>
        <w:t>و الشکر أبدیه علی ما قد مضی‏</w:t>
      </w:r>
    </w:p>
    <w:p>
      <w:pPr>
        <w:pStyle w:val="Heading2"/>
        <w:numPr>
          <w:ilvl w:val="1"/>
          <w:numId w:val="1"/>
        </w:numPr>
        <w:rPr/>
      </w:pPr>
      <w:bookmarkStart w:id="407" w:name="__RefHeading___Toc657298_73709187"/>
      <w:bookmarkStart w:id="408" w:name="_Toc186"/>
      <w:bookmarkEnd w:id="407"/>
      <w:r>
        <w:rPr/>
        <w:t>183</w:t>
      </w:r>
      <w:r>
        <w:rPr>
          <w:rtl w:val="true"/>
        </w:rPr>
        <w:t xml:space="preserve">- </w:t>
      </w:r>
      <w:r>
        <w:rPr>
          <w:rtl w:val="true"/>
        </w:rPr>
        <w:t>أرجوزة فی المنطق</w:t>
      </w:r>
      <w:bookmarkEnd w:id="408"/>
    </w:p>
    <w:p>
      <w:pPr>
        <w:pStyle w:val="BookText"/>
        <w:rPr/>
      </w:pPr>
      <w:r>
        <w:rPr>
          <w:rFonts w:ascii="IRNazanin" w:hAnsi="IRNazanin" w:eastAsia="IRNazanin"/>
          <w:color w:val="111111"/>
          <w:sz w:val="28"/>
          <w:sz w:val="28"/>
          <w:szCs w:val="28"/>
          <w:rtl w:val="true"/>
          <w:lang w:bidi="fa-IR"/>
        </w:rPr>
        <w:t xml:space="preserve">فرغ منها الناظم سنة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نسخة بخط کاظم بن سلطان کتبها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الطریحی،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فالمنطق بالفضل رسم‏</w:t>
      </w:r>
    </w:p>
    <w:p>
      <w:pPr>
        <w:pStyle w:val="BookText"/>
        <w:rPr/>
      </w:pPr>
      <w:r>
        <w:rPr>
          <w:rFonts w:ascii="IRNazanin" w:hAnsi="IRNazanin" w:eastAsia="IRNazanin"/>
          <w:color w:val="111111"/>
          <w:sz w:val="28"/>
          <w:sz w:val="28"/>
          <w:szCs w:val="28"/>
          <w:rtl w:val="true"/>
          <w:lang w:bidi="fa-IR"/>
        </w:rPr>
        <w:t>کما به الذهن عن الوهم عصم‏</w:t>
      </w:r>
    </w:p>
    <w:p>
      <w:pPr>
        <w:pStyle w:val="Heading2"/>
        <w:numPr>
          <w:ilvl w:val="1"/>
          <w:numId w:val="1"/>
        </w:numPr>
        <w:rPr/>
      </w:pPr>
      <w:bookmarkStart w:id="409" w:name="__RefHeading___Toc657300_73709187"/>
      <w:bookmarkStart w:id="410" w:name="_Toc187"/>
      <w:bookmarkEnd w:id="409"/>
      <w:r>
        <w:rPr/>
        <w:t>184</w:t>
      </w:r>
      <w:r>
        <w:rPr>
          <w:rtl w:val="true"/>
        </w:rPr>
        <w:t xml:space="preserve">- </w:t>
      </w:r>
      <w:r>
        <w:rPr>
          <w:rtl w:val="true"/>
        </w:rPr>
        <w:t>الأرجوزة المنجیة</w:t>
      </w:r>
      <w:bookmarkEnd w:id="410"/>
    </w:p>
    <w:p>
      <w:pPr>
        <w:pStyle w:val="BookText"/>
        <w:rPr/>
      </w:pPr>
      <w:r>
        <w:rPr>
          <w:rFonts w:ascii="IRNazanin" w:hAnsi="IRNazanin" w:eastAsia="IRNazanin"/>
          <w:color w:val="111111"/>
          <w:sz w:val="28"/>
          <w:sz w:val="28"/>
          <w:szCs w:val="28"/>
          <w:rtl w:val="true"/>
          <w:lang w:bidi="fa-IR"/>
        </w:rPr>
        <w:t xml:space="preserve">فی الکلام، و شرحها بالعربیة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المهیة</w:t>
      </w:r>
      <w:r>
        <w:rPr>
          <w:rFonts w:eastAsia="IRNazanin" w:cs="IRNazanin"/>
          <w:color w:val="111111"/>
          <w:sz w:val="28"/>
          <w:szCs w:val="28"/>
          <w:rtl w:val="true"/>
          <w:lang w:bidi="fa-IR"/>
        </w:rPr>
        <w:t>».</w:t>
      </w:r>
    </w:p>
    <w:p>
      <w:pPr>
        <w:pStyle w:val="Heading2"/>
        <w:numPr>
          <w:ilvl w:val="1"/>
          <w:numId w:val="1"/>
        </w:numPr>
        <w:rPr/>
      </w:pPr>
      <w:bookmarkStart w:id="411" w:name="__RefHeading___Toc657302_73709187"/>
      <w:bookmarkStart w:id="412" w:name="_Toc188"/>
      <w:bookmarkEnd w:id="411"/>
      <w:r>
        <w:rPr/>
        <w:t>185</w:t>
      </w:r>
      <w:r>
        <w:rPr>
          <w:rtl w:val="true"/>
        </w:rPr>
        <w:t xml:space="preserve">- </w:t>
      </w:r>
      <w:r>
        <w:rPr>
          <w:rtl w:val="true"/>
        </w:rPr>
        <w:t>الأرجوزة الهادیة الی الناحیة السامیة</w:t>
      </w:r>
      <w:bookmarkEnd w:id="412"/>
    </w:p>
    <w:p>
      <w:pPr>
        <w:pStyle w:val="BookText"/>
        <w:rPr/>
      </w:pPr>
      <w:r>
        <w:rPr>
          <w:rFonts w:ascii="IRNazanin" w:hAnsi="IRNazanin" w:eastAsia="IRNazanin"/>
          <w:color w:val="111111"/>
          <w:sz w:val="28"/>
          <w:sz w:val="28"/>
          <w:szCs w:val="28"/>
          <w:rtl w:val="true"/>
          <w:lang w:bidi="fa-IR"/>
        </w:rPr>
        <w:t>عدد أبیاتها تسع و تسعون بیتا بعدد الاسماء الحسنی و زید فی آخرها أربعة أبیات</w:t>
      </w:r>
      <w:r>
        <w:rPr>
          <w:rFonts w:eastAsia="IRNazanin" w:cs="IRNazanin"/>
          <w:color w:val="111111"/>
          <w:sz w:val="28"/>
          <w:szCs w:val="28"/>
          <w:rtl w:val="true"/>
          <w:lang w:bidi="fa-IR"/>
        </w:rPr>
        <w:t>.</w:t>
      </w:r>
    </w:p>
    <w:p>
      <w:pPr>
        <w:pStyle w:val="Heading2"/>
        <w:numPr>
          <w:ilvl w:val="1"/>
          <w:numId w:val="1"/>
        </w:numPr>
        <w:rPr/>
      </w:pPr>
      <w:bookmarkStart w:id="413" w:name="__RefHeading___Toc657304_73709187"/>
      <w:bookmarkStart w:id="414" w:name="_Toc189"/>
      <w:bookmarkEnd w:id="413"/>
      <w:r>
        <w:rPr/>
        <w:t>186</w:t>
      </w:r>
      <w:r>
        <w:rPr>
          <w:rtl w:val="true"/>
        </w:rPr>
        <w:t xml:space="preserve">- </w:t>
      </w:r>
      <w:r>
        <w:rPr>
          <w:rtl w:val="true"/>
        </w:rPr>
        <w:t>ارده شیره</w:t>
      </w:r>
      <w:bookmarkEnd w:id="414"/>
    </w:p>
    <w:p>
      <w:pPr>
        <w:pStyle w:val="BookText"/>
        <w:rPr/>
      </w:pPr>
      <w:r>
        <w:rPr>
          <w:rFonts w:ascii="IRNazanin" w:hAnsi="IRNazanin" w:eastAsia="IRNazanin"/>
          <w:color w:val="111111"/>
          <w:sz w:val="28"/>
          <w:sz w:val="28"/>
          <w:szCs w:val="28"/>
          <w:rtl w:val="true"/>
          <w:lang w:bidi="fa-IR"/>
        </w:rPr>
        <w:t xml:space="preserve">مخمس فارسی فی هذا الطعام الخاص علی سبیل الظرافة،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لعبید الزاکانی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الشیخ حسین بن الحسن بن محمد رضا بن محمد تقی بن علی اکبر بن ابراهیم القمی الادیب الشاعر الملقب فی شعره بمفلس و المعروف بأرده شیره لنظمه هذا المخمس نزیل قم، مطبوع بایران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کبیر فی تاریخ قم فی مجلدین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صدیقه السید شهاب الدین التبریزی نزیل قم</w:t>
      </w:r>
      <w:r>
        <w:rPr>
          <w:rFonts w:eastAsia="IRNazanin" w:cs="IRNazanin"/>
          <w:color w:val="111111"/>
          <w:sz w:val="28"/>
          <w:szCs w:val="28"/>
          <w:rtl w:val="true"/>
          <w:lang w:bidi="fa-IR"/>
        </w:rPr>
        <w:t>.</w:t>
      </w:r>
    </w:p>
    <w:p>
      <w:pPr>
        <w:pStyle w:val="Heading2"/>
        <w:numPr>
          <w:ilvl w:val="1"/>
          <w:numId w:val="1"/>
        </w:numPr>
        <w:rPr/>
      </w:pPr>
      <w:bookmarkStart w:id="415" w:name="__RefHeading___Toc657306_73709187"/>
      <w:bookmarkStart w:id="416" w:name="_Toc190"/>
      <w:bookmarkEnd w:id="415"/>
      <w:r>
        <w:rPr/>
        <w:t>187</w:t>
      </w:r>
      <w:r>
        <w:rPr>
          <w:rtl w:val="true"/>
        </w:rPr>
        <w:t xml:space="preserve">- </w:t>
      </w:r>
      <w:r>
        <w:rPr>
          <w:rtl w:val="true"/>
        </w:rPr>
        <w:t>ارشاد الاذهان الی علم الابدان</w:t>
      </w:r>
      <w:bookmarkEnd w:id="41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ذکر أمراض الانسان و علاماتها و کیفیة علاجها، للسید مهدی الطبیب الحائری المعروف بالشهرستانی نسبة لا نسبا المتوفی‏</w:t>
      </w:r>
      <w:bookmarkStart w:id="417" w:name="pg11397_106692"/>
    </w:p>
    <w:p>
      <w:pPr>
        <w:pStyle w:val="BookText"/>
        <w:rPr/>
      </w:pPr>
      <w:bookmarkEnd w:id="417"/>
      <w:r>
        <w:rPr>
          <w:rFonts w:ascii="IRNazanin" w:hAnsi="IRNazanin" w:eastAsia="IRNazanin"/>
          <w:color w:val="111111"/>
          <w:sz w:val="28"/>
          <w:sz w:val="28"/>
          <w:szCs w:val="28"/>
          <w:rtl w:val="true"/>
          <w:lang w:bidi="fa-IR"/>
        </w:rPr>
        <w:t xml:space="preserve">بالحائر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الارضین و السماوات و جعل فیها الهیولیات و الاسطقسات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 المؤلف اشتراها السید محمد علی هبة الدین الشهرستانی</w:t>
      </w:r>
      <w:r>
        <w:rPr>
          <w:rFonts w:eastAsia="IRNazanin" w:cs="IRNazanin"/>
          <w:color w:val="111111"/>
          <w:sz w:val="28"/>
          <w:szCs w:val="28"/>
          <w:rtl w:val="true"/>
          <w:lang w:bidi="fa-IR"/>
        </w:rPr>
        <w:t>.</w:t>
      </w:r>
    </w:p>
    <w:p>
      <w:pPr>
        <w:pStyle w:val="Heading2"/>
        <w:numPr>
          <w:ilvl w:val="1"/>
          <w:numId w:val="1"/>
        </w:numPr>
        <w:rPr/>
      </w:pPr>
      <w:bookmarkStart w:id="418" w:name="__RefHeading___Toc657308_73709187"/>
      <w:bookmarkStart w:id="419" w:name="_Toc191"/>
      <w:bookmarkEnd w:id="418"/>
      <w:r>
        <w:rPr/>
        <w:t>188</w:t>
      </w:r>
      <w:r>
        <w:rPr>
          <w:rtl w:val="true"/>
        </w:rPr>
        <w:t xml:space="preserve">- </w:t>
      </w:r>
      <w:r>
        <w:rPr>
          <w:rtl w:val="true"/>
        </w:rPr>
        <w:t>ارشاد الحنفا فی وصف الخلفا</w:t>
      </w:r>
      <w:bookmarkEnd w:id="419"/>
    </w:p>
    <w:p>
      <w:pPr>
        <w:pStyle w:val="BookText"/>
        <w:rPr/>
      </w:pPr>
      <w:r>
        <w:rPr>
          <w:rFonts w:ascii="IRNazanin" w:hAnsi="IRNazanin" w:eastAsia="IRNazanin"/>
          <w:color w:val="111111"/>
          <w:sz w:val="28"/>
          <w:sz w:val="28"/>
          <w:szCs w:val="28"/>
          <w:rtl w:val="true"/>
          <w:lang w:bidi="fa-IR"/>
        </w:rPr>
        <w:t xml:space="preserve">المتقدمین علی أمیر المؤمنین علیه السلام، للمولی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 مرتب علی مقدمة و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نجانا من افراط الغلاة و تفریط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المقدمة اصطلاحات أهل الحدیث</w:t>
      </w:r>
      <w:r>
        <w:rPr>
          <w:rFonts w:eastAsia="IRNazanin" w:cs="IRNazanin"/>
          <w:color w:val="111111"/>
          <w:sz w:val="28"/>
          <w:szCs w:val="28"/>
          <w:rtl w:val="true"/>
          <w:lang w:bidi="fa-IR"/>
        </w:rPr>
        <w:t>.</w:t>
      </w:r>
    </w:p>
    <w:p>
      <w:pPr>
        <w:pStyle w:val="Heading2"/>
        <w:numPr>
          <w:ilvl w:val="1"/>
          <w:numId w:val="1"/>
        </w:numPr>
        <w:rPr/>
      </w:pPr>
      <w:bookmarkStart w:id="420" w:name="__RefHeading___Toc657310_73709187"/>
      <w:bookmarkStart w:id="421" w:name="_Toc192"/>
      <w:bookmarkEnd w:id="420"/>
      <w:r>
        <w:rPr/>
        <w:t>189</w:t>
      </w:r>
      <w:r>
        <w:rPr>
          <w:rtl w:val="true"/>
        </w:rPr>
        <w:t xml:space="preserve">- </w:t>
      </w:r>
      <w:r>
        <w:rPr>
          <w:rtl w:val="true"/>
        </w:rPr>
        <w:t>ارشاد المسلمین</w:t>
      </w:r>
      <w:bookmarkEnd w:id="421"/>
    </w:p>
    <w:p>
      <w:pPr>
        <w:pStyle w:val="BookText"/>
        <w:rPr/>
      </w:pPr>
      <w:r>
        <w:rPr>
          <w:rFonts w:ascii="IRNazanin" w:hAnsi="IRNazanin" w:eastAsia="IRNazanin"/>
          <w:color w:val="111111"/>
          <w:sz w:val="28"/>
          <w:sz w:val="28"/>
          <w:szCs w:val="28"/>
          <w:rtl w:val="true"/>
          <w:lang w:bidi="fa-IR"/>
        </w:rPr>
        <w:t>فی الفقه و له مقدمة فی أصول الدین، و بعدها بدأ بالعقود و المعاملات و لم یکتب فی العبادات، و هو تألیف الشیخ موسی ابن العلامة الشیخ مرتضی آل کاشف الغطاء الناظم للدرر الغرویة فی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مولده فذکر أنه ولد فی النجف الاشرف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أرخه الشیخ جواد الشبیبی بقوله فی آخر قصیدة تهنئته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أتی موسی</w:t>
      </w:r>
      <w:r>
        <w:rPr>
          <w:rFonts w:eastAsia="IRNazanin" w:cs="IRNazanin"/>
          <w:color w:val="111111"/>
          <w:sz w:val="28"/>
          <w:szCs w:val="28"/>
          <w:rtl w:val="true"/>
          <w:lang w:bidi="fa-IR"/>
        </w:rPr>
        <w:t>».</w:t>
      </w:r>
    </w:p>
    <w:p>
      <w:pPr>
        <w:pStyle w:val="Heading2"/>
        <w:numPr>
          <w:ilvl w:val="1"/>
          <w:numId w:val="1"/>
        </w:numPr>
        <w:rPr/>
      </w:pPr>
      <w:bookmarkStart w:id="422" w:name="__RefHeading___Toc657312_73709187"/>
      <w:bookmarkStart w:id="423" w:name="_Toc193"/>
      <w:bookmarkEnd w:id="422"/>
      <w:r>
        <w:rPr/>
        <w:t>190</w:t>
      </w:r>
      <w:r>
        <w:rPr>
          <w:rtl w:val="true"/>
        </w:rPr>
        <w:t xml:space="preserve">- </w:t>
      </w:r>
      <w:r>
        <w:rPr>
          <w:rtl w:val="true"/>
        </w:rPr>
        <w:t>ارغام الکفرة</w:t>
      </w:r>
      <w:bookmarkEnd w:id="423"/>
    </w:p>
    <w:p>
      <w:pPr>
        <w:pStyle w:val="BookText"/>
        <w:rPr/>
      </w:pPr>
      <w:r>
        <w:rPr>
          <w:rFonts w:ascii="IRNazanin" w:hAnsi="IRNazanin" w:eastAsia="IRNazanin"/>
          <w:color w:val="111111"/>
          <w:sz w:val="28"/>
          <w:sz w:val="28"/>
          <w:szCs w:val="28"/>
          <w:rtl w:val="true"/>
          <w:lang w:bidi="fa-IR"/>
        </w:rPr>
        <w:t xml:space="preserve">فی المناظرات، مذکور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مجتبی بن السید محمد حسین النوگانوی الهندی ضلع مرادآباد المولود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2"/>
        <w:numPr>
          <w:ilvl w:val="1"/>
          <w:numId w:val="1"/>
        </w:numPr>
        <w:rPr/>
      </w:pPr>
      <w:bookmarkStart w:id="424" w:name="__RefHeading___Toc657314_73709187"/>
      <w:bookmarkStart w:id="425" w:name="_Toc194"/>
      <w:bookmarkEnd w:id="424"/>
      <w:r>
        <w:rPr/>
        <w:t>191</w:t>
      </w:r>
      <w:r>
        <w:rPr>
          <w:rtl w:val="true"/>
        </w:rPr>
        <w:t xml:space="preserve">- </w:t>
      </w:r>
      <w:r>
        <w:rPr>
          <w:rtl w:val="true"/>
        </w:rPr>
        <w:t>أرفع‏نامه</w:t>
      </w:r>
      <w:bookmarkEnd w:id="425"/>
    </w:p>
    <w:p>
      <w:pPr>
        <w:pStyle w:val="BookText"/>
        <w:rPr/>
      </w:pPr>
      <w:r>
        <w:rPr>
          <w:rFonts w:ascii="IRNazanin" w:hAnsi="IRNazanin" w:eastAsia="IRNazanin"/>
          <w:color w:val="111111"/>
          <w:sz w:val="28"/>
          <w:sz w:val="28"/>
          <w:szCs w:val="28"/>
          <w:rtl w:val="true"/>
          <w:lang w:bidi="fa-IR"/>
        </w:rPr>
        <w:t>منظومة فارسیة لمیرزا رضا أرفع الدولة المتخلص بدانش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426" w:name="__RefHeading___Toc657316_73709187"/>
      <w:bookmarkStart w:id="427" w:name="_Toc195"/>
      <w:bookmarkEnd w:id="426"/>
      <w:r>
        <w:rPr/>
        <w:t>192</w:t>
      </w:r>
      <w:r>
        <w:rPr>
          <w:rtl w:val="true"/>
        </w:rPr>
        <w:t xml:space="preserve">- </w:t>
      </w:r>
      <w:r>
        <w:rPr>
          <w:rtl w:val="true"/>
        </w:rPr>
        <w:t>أرمغان</w:t>
      </w:r>
      <w:bookmarkEnd w:id="427"/>
    </w:p>
    <w:p>
      <w:pPr>
        <w:pStyle w:val="BookText"/>
        <w:rPr/>
      </w:pPr>
      <w:r>
        <w:rPr>
          <w:rFonts w:ascii="IRNazanin" w:hAnsi="IRNazanin" w:eastAsia="IRNazanin"/>
          <w:color w:val="111111"/>
          <w:sz w:val="28"/>
          <w:sz w:val="28"/>
          <w:szCs w:val="28"/>
          <w:rtl w:val="true"/>
          <w:lang w:bidi="fa-IR"/>
        </w:rPr>
        <w:t xml:space="preserve">مجلة فارسیة شهریة للوحید الدستگردی، صدرت من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428" w:name="__RefHeading___Toc657318_73709187"/>
      <w:bookmarkStart w:id="429" w:name="_Toc196"/>
      <w:bookmarkEnd w:id="428"/>
      <w:r>
        <w:rPr/>
        <w:t>193</w:t>
      </w:r>
      <w:r>
        <w:rPr>
          <w:rtl w:val="true"/>
        </w:rPr>
        <w:t xml:space="preserve">- </w:t>
      </w:r>
      <w:r>
        <w:rPr>
          <w:rtl w:val="true"/>
        </w:rPr>
        <w:t>أرمغان معارف</w:t>
      </w:r>
      <w:bookmarkEnd w:id="42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هبة الدین الشهرستانی، ترجمه الی الفارسیة الفاضل المعاصر سراج الواعظین التبریزی نزیل بغداد</w:t>
      </w:r>
      <w:r>
        <w:rPr>
          <w:rFonts w:eastAsia="IRNazanin" w:cs="IRNazanin"/>
          <w:color w:val="111111"/>
          <w:sz w:val="28"/>
          <w:szCs w:val="28"/>
          <w:rtl w:val="true"/>
          <w:lang w:bidi="fa-IR"/>
        </w:rPr>
        <w:t>.</w:t>
      </w:r>
      <w:bookmarkStart w:id="430" w:name="pg11397_106693"/>
    </w:p>
    <w:p>
      <w:pPr>
        <w:pStyle w:val="Heading2"/>
        <w:numPr>
          <w:ilvl w:val="1"/>
          <w:numId w:val="1"/>
        </w:numPr>
        <w:rPr/>
      </w:pPr>
      <w:bookmarkStart w:id="431" w:name="__RefHeading___Toc657320_73709187"/>
      <w:bookmarkStart w:id="432" w:name="_Toc197"/>
      <w:bookmarkEnd w:id="430"/>
      <w:bookmarkEnd w:id="431"/>
      <w:r>
        <w:rPr/>
        <w:t>194</w:t>
      </w:r>
      <w:r>
        <w:rPr>
          <w:rtl w:val="true"/>
        </w:rPr>
        <w:t xml:space="preserve">- </w:t>
      </w:r>
      <w:r>
        <w:rPr>
          <w:rtl w:val="true"/>
        </w:rPr>
        <w:t>ازاحة الشبهات فی الشک فی الرکعات</w:t>
      </w:r>
      <w:bookmarkEnd w:id="432"/>
    </w:p>
    <w:p>
      <w:pPr>
        <w:pStyle w:val="BookText"/>
        <w:rPr/>
      </w:pPr>
      <w:r>
        <w:rPr>
          <w:rFonts w:ascii="IRNazanin" w:hAnsi="IRNazanin" w:eastAsia="IRNazanin"/>
          <w:color w:val="111111"/>
          <w:sz w:val="28"/>
          <w:sz w:val="28"/>
          <w:szCs w:val="28"/>
          <w:rtl w:val="true"/>
          <w:lang w:bidi="fa-IR"/>
        </w:rPr>
        <w:t>للسید عبد الله بن السید محمد طاهر الشیرازی نزیل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 سنة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2"/>
        <w:numPr>
          <w:ilvl w:val="1"/>
          <w:numId w:val="1"/>
        </w:numPr>
        <w:rPr/>
      </w:pPr>
      <w:bookmarkStart w:id="433" w:name="__RefHeading___Toc657322_73709187"/>
      <w:bookmarkStart w:id="434" w:name="_Toc198"/>
      <w:bookmarkEnd w:id="433"/>
      <w:r>
        <w:rPr/>
        <w:t>195</w:t>
      </w:r>
      <w:r>
        <w:rPr>
          <w:rtl w:val="true"/>
        </w:rPr>
        <w:t xml:space="preserve">- </w:t>
      </w:r>
      <w:r>
        <w:rPr>
          <w:rtl w:val="true"/>
        </w:rPr>
        <w:t>ازاحة اللحیة</w:t>
      </w:r>
      <w:bookmarkEnd w:id="434"/>
    </w:p>
    <w:p>
      <w:pPr>
        <w:pStyle w:val="BookText"/>
        <w:rPr/>
      </w:pPr>
      <w:r>
        <w:rPr>
          <w:rFonts w:ascii="IRNazanin" w:hAnsi="IRNazanin" w:eastAsia="IRNazanin"/>
          <w:color w:val="111111"/>
          <w:sz w:val="28"/>
          <w:sz w:val="28"/>
          <w:szCs w:val="28"/>
          <w:rtl w:val="true"/>
          <w:lang w:bidi="fa-IR"/>
        </w:rPr>
        <w:t xml:space="preserve">فی حرمة حلق اللحیة، للسید علی المیبدی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نسخة بخطه عند ولده السید محمد فی کرمانشاه</w:t>
      </w:r>
      <w:r>
        <w:rPr>
          <w:rFonts w:eastAsia="IRNazanin" w:cs="IRNazanin"/>
          <w:color w:val="111111"/>
          <w:sz w:val="28"/>
          <w:szCs w:val="28"/>
          <w:rtl w:val="true"/>
          <w:lang w:bidi="fa-IR"/>
        </w:rPr>
        <w:t>.</w:t>
      </w:r>
    </w:p>
    <w:p>
      <w:pPr>
        <w:pStyle w:val="Heading2"/>
        <w:numPr>
          <w:ilvl w:val="1"/>
          <w:numId w:val="1"/>
        </w:numPr>
        <w:rPr/>
      </w:pPr>
      <w:bookmarkStart w:id="435" w:name="__RefHeading___Toc657324_73709187"/>
      <w:bookmarkStart w:id="436" w:name="_Toc199"/>
      <w:bookmarkEnd w:id="435"/>
      <w:r>
        <w:rPr/>
        <w:t>196</w:t>
      </w:r>
      <w:r>
        <w:rPr>
          <w:rtl w:val="true"/>
        </w:rPr>
        <w:t xml:space="preserve">- </w:t>
      </w:r>
      <w:r>
        <w:rPr>
          <w:rtl w:val="true"/>
        </w:rPr>
        <w:t>ازالة الاوهام من اشتباهات وقعت فی الاسماء و الاعلام</w:t>
      </w:r>
      <w:bookmarkEnd w:id="436"/>
    </w:p>
    <w:p>
      <w:pPr>
        <w:pStyle w:val="BookText"/>
        <w:rPr/>
      </w:pPr>
      <w:r>
        <w:rPr>
          <w:rFonts w:ascii="IRNazanin" w:hAnsi="IRNazanin" w:eastAsia="IRNazanin"/>
          <w:color w:val="111111"/>
          <w:sz w:val="28"/>
          <w:sz w:val="28"/>
          <w:szCs w:val="28"/>
          <w:rtl w:val="true"/>
          <w:lang w:bidi="fa-IR"/>
        </w:rPr>
        <w:t xml:space="preserve">للفاضل الشیخ ابی القاسم بن الشیخ 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الحائری المولود فی خوی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بالحائر الشریف فجأة فی لیلة الحادیة عشرة من شهر صفر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الرواق الحسینی قریبا من قبر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کبیر بخط المؤلف، رأیته عند ابن أخیه الشیخ ابی طالب بن الشیخ خلیل الفاضلی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رتب أخ الشیخ ابی طالب و هو</w:t>
      </w:r>
    </w:p>
    <w:p>
      <w:pPr>
        <w:pStyle w:val="BookText"/>
        <w:rPr/>
      </w:pPr>
      <w:r>
        <w:rPr>
          <w:rFonts w:ascii="IRNazanin" w:hAnsi="IRNazanin" w:eastAsia="IRNazanin"/>
          <w:color w:val="111111"/>
          <w:sz w:val="28"/>
          <w:sz w:val="28"/>
          <w:szCs w:val="28"/>
          <w:rtl w:val="true"/>
          <w:lang w:bidi="fa-IR"/>
        </w:rPr>
        <w:t xml:space="preserve">الشیخ جابر بن الشیخ خلیل القاضی فهرسا مبسوطا له حاویا لکافة مطالبه مع تعیین صفحاته، فزید بذلک قیمة الکتاب و قدره، و ترجم المؤلف فی أوله و فرغ من الفهرس 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و ذکر أن والده الشیخ خلیل الفاضلی توفی سنة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2"/>
        <w:numPr>
          <w:ilvl w:val="1"/>
          <w:numId w:val="1"/>
        </w:numPr>
        <w:rPr/>
      </w:pPr>
      <w:bookmarkStart w:id="437" w:name="__RefHeading___Toc657326_73709187"/>
      <w:bookmarkStart w:id="438" w:name="_Toc200"/>
      <w:bookmarkEnd w:id="437"/>
      <w:r>
        <w:rPr/>
        <w:t>197</w:t>
      </w:r>
      <w:r>
        <w:rPr>
          <w:rtl w:val="true"/>
        </w:rPr>
        <w:t xml:space="preserve">- </w:t>
      </w:r>
      <w:r>
        <w:rPr>
          <w:rtl w:val="true"/>
        </w:rPr>
        <w:t>از رنجی که می‏بریم</w:t>
      </w:r>
      <w:bookmarkEnd w:id="438"/>
    </w:p>
    <w:p>
      <w:pPr>
        <w:pStyle w:val="BookText"/>
        <w:rPr/>
      </w:pPr>
      <w:r>
        <w:rPr>
          <w:rFonts w:ascii="IRNazanin" w:hAnsi="IRNazanin" w:eastAsia="IRNazanin"/>
          <w:color w:val="111111"/>
          <w:sz w:val="28"/>
          <w:sz w:val="28"/>
          <w:szCs w:val="28"/>
          <w:rtl w:val="true"/>
          <w:lang w:bidi="fa-IR"/>
        </w:rPr>
        <w:t xml:space="preserve">سبع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عامیة، بقلم جلال آل احمد، طبع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439" w:name="__RefHeading___Toc657328_73709187"/>
      <w:bookmarkStart w:id="440" w:name="_Toc201"/>
      <w:bookmarkEnd w:id="439"/>
      <w:r>
        <w:rPr/>
        <w:t>198</w:t>
      </w:r>
      <w:r>
        <w:rPr>
          <w:rtl w:val="true"/>
        </w:rPr>
        <w:t xml:space="preserve">- </w:t>
      </w:r>
      <w:r>
        <w:rPr>
          <w:rtl w:val="true"/>
        </w:rPr>
        <w:t>أزهار أشجار الأشعار</w:t>
      </w:r>
      <w:bookmarkEnd w:id="440"/>
    </w:p>
    <w:p>
      <w:pPr>
        <w:pStyle w:val="BookText"/>
        <w:rPr/>
      </w:pPr>
      <w:r>
        <w:rPr>
          <w:rFonts w:ascii="IRNazanin" w:hAnsi="IRNazanin" w:eastAsia="IRNazanin"/>
          <w:color w:val="111111"/>
          <w:sz w:val="28"/>
          <w:sz w:val="28"/>
          <w:szCs w:val="28"/>
          <w:rtl w:val="true"/>
          <w:lang w:bidi="fa-IR"/>
        </w:rPr>
        <w:t xml:space="preserve">للامام البیهقی ابی الحسن علی بن زید المعروف بفرید خراسان، و ابن فندق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الیه فی تاریخه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2"/>
        <w:numPr>
          <w:ilvl w:val="1"/>
          <w:numId w:val="1"/>
        </w:numPr>
        <w:rPr/>
      </w:pPr>
      <w:bookmarkStart w:id="441" w:name="__RefHeading___Toc657330_73709187"/>
      <w:bookmarkStart w:id="442" w:name="_Toc202"/>
      <w:bookmarkEnd w:id="441"/>
      <w:r>
        <w:rPr/>
        <w:t>199</w:t>
      </w:r>
      <w:r>
        <w:rPr>
          <w:rtl w:val="true"/>
        </w:rPr>
        <w:t xml:space="preserve">- </w:t>
      </w:r>
      <w:r>
        <w:rPr>
          <w:rtl w:val="true"/>
        </w:rPr>
        <w:t>أزهار الریف</w:t>
      </w:r>
      <w:bookmarkEnd w:id="44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للأدیب الشاعر المعاصر الحاج محمد بن الشیخ بندر النبهانی الطائی الحمیری ساکن عفک من توابع لواء الدیوانیة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مدائح أهل البیت علیهم السلام و مراثیهم و تواریخ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بنفقة الزعیم عبد الامیر بن الشیخ شعلان‏</w:t>
      </w:r>
      <w:bookmarkStart w:id="443" w:name="pg11397_106694"/>
    </w:p>
    <w:p>
      <w:pPr>
        <w:pStyle w:val="BookText"/>
        <w:rPr/>
      </w:pPr>
      <w:bookmarkEnd w:id="443"/>
      <w:r>
        <w:rPr>
          <w:rFonts w:ascii="IRNazanin" w:hAnsi="IRNazanin" w:eastAsia="IRNazanin"/>
          <w:color w:val="111111"/>
          <w:sz w:val="28"/>
          <w:sz w:val="28"/>
          <w:szCs w:val="28"/>
          <w:rtl w:val="true"/>
          <w:lang w:bidi="fa-IR"/>
        </w:rPr>
        <w:t>رئیس آل بدر</w:t>
      </w:r>
      <w:r>
        <w:rPr>
          <w:rFonts w:eastAsia="IRNazanin" w:cs="IRNazanin"/>
          <w:color w:val="111111"/>
          <w:sz w:val="28"/>
          <w:szCs w:val="28"/>
          <w:rtl w:val="true"/>
          <w:lang w:bidi="fa-IR"/>
        </w:rPr>
        <w:t>.</w:t>
      </w:r>
    </w:p>
    <w:p>
      <w:pPr>
        <w:pStyle w:val="Heading2"/>
        <w:numPr>
          <w:ilvl w:val="1"/>
          <w:numId w:val="1"/>
        </w:numPr>
        <w:rPr/>
      </w:pPr>
      <w:bookmarkStart w:id="444" w:name="__RefHeading___Toc657332_73709187"/>
      <w:bookmarkStart w:id="445" w:name="_Toc203"/>
      <w:bookmarkEnd w:id="444"/>
      <w:r>
        <w:rPr/>
        <w:t>200</w:t>
      </w:r>
      <w:r>
        <w:rPr>
          <w:rtl w:val="true"/>
        </w:rPr>
        <w:t xml:space="preserve">- </w:t>
      </w:r>
      <w:r>
        <w:rPr>
          <w:rtl w:val="true"/>
        </w:rPr>
        <w:t>اساس المطالب</w:t>
      </w:r>
      <w:bookmarkEnd w:id="445"/>
    </w:p>
    <w:p>
      <w:pPr>
        <w:pStyle w:val="BookText"/>
        <w:rPr/>
      </w:pPr>
      <w:r>
        <w:rPr>
          <w:rFonts w:ascii="IRNazanin" w:hAnsi="IRNazanin" w:eastAsia="IRNazanin"/>
          <w:color w:val="111111"/>
          <w:sz w:val="28"/>
          <w:sz w:val="28"/>
          <w:szCs w:val="28"/>
          <w:rtl w:val="true"/>
          <w:lang w:bidi="fa-IR"/>
        </w:rPr>
        <w:t>فی علم الدرایة و القواعد و الفوائد الرجالیة، للسید محمد القاضی ابن السید فرج اللّه الدزفولی والد السید فاضل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فیقول المجرم الاواه محمد ابن المرحوم الحاج السید فرج اللّه ان جناب شیخنا المعظم حجة الاسلام و المسلمین الحاج الشیخ مرتضی باحث قبل السنة التی فتحت کربلا بید نجیب باشا 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مسائل الدرایة و المقدمات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أنه کتب ما استفاده من مباحثه و رتبه علی مقدمة و أبواب و خاتمة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بخط تلمیذ المصنف الشیخ صادق بن رضا البروجردی فرغ منها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التبریزی بقم کما کتبه الینا</w:t>
      </w:r>
      <w:r>
        <w:rPr>
          <w:rFonts w:eastAsia="IRNazanin" w:cs="IRNazanin"/>
          <w:color w:val="111111"/>
          <w:sz w:val="28"/>
          <w:szCs w:val="28"/>
          <w:rtl w:val="true"/>
          <w:lang w:bidi="fa-IR"/>
        </w:rPr>
        <w:t>.</w:t>
      </w:r>
    </w:p>
    <w:p>
      <w:pPr>
        <w:pStyle w:val="Heading2"/>
        <w:numPr>
          <w:ilvl w:val="1"/>
          <w:numId w:val="1"/>
        </w:numPr>
        <w:rPr/>
      </w:pPr>
      <w:bookmarkStart w:id="446" w:name="__RefHeading___Toc657334_73709187"/>
      <w:bookmarkStart w:id="447" w:name="_Toc204"/>
      <w:bookmarkEnd w:id="446"/>
      <w:r>
        <w:rPr/>
        <w:t>201</w:t>
      </w:r>
      <w:r>
        <w:rPr>
          <w:rtl w:val="true"/>
        </w:rPr>
        <w:t xml:space="preserve">- </w:t>
      </w:r>
      <w:r>
        <w:rPr>
          <w:rtl w:val="true"/>
        </w:rPr>
        <w:t>الاسئلة العرفانیة و الاجوبة الاسراریة</w:t>
      </w:r>
      <w:bookmarkEnd w:id="447"/>
    </w:p>
    <w:p>
      <w:pPr>
        <w:pStyle w:val="BookText"/>
        <w:rPr/>
      </w:pPr>
      <w:r>
        <w:rPr>
          <w:rFonts w:ascii="IRNazanin" w:hAnsi="IRNazanin" w:eastAsia="IRNazanin"/>
          <w:color w:val="111111"/>
          <w:sz w:val="28"/>
          <w:sz w:val="28"/>
          <w:szCs w:val="28"/>
          <w:rtl w:val="true"/>
          <w:lang w:bidi="fa-IR"/>
        </w:rPr>
        <w:t>سألها المولی اسماعیل البجنوردی عن الحکیم الحاج مولی هادی السبزواری و کتب هو الاجوبة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الودود واجب الوجود</w:t>
      </w:r>
      <w:r>
        <w:rPr>
          <w:rFonts w:eastAsia="IRNazanin" w:cs="IRNazanin"/>
          <w:color w:val="111111"/>
          <w:sz w:val="28"/>
          <w:szCs w:val="28"/>
          <w:rtl w:val="true"/>
          <w:lang w:bidi="fa-IR"/>
        </w:rPr>
        <w:t>».</w:t>
      </w:r>
    </w:p>
    <w:p>
      <w:pPr>
        <w:pStyle w:val="Heading2"/>
        <w:numPr>
          <w:ilvl w:val="1"/>
          <w:numId w:val="1"/>
        </w:numPr>
        <w:rPr/>
      </w:pPr>
      <w:bookmarkStart w:id="448" w:name="__RefHeading___Toc657336_73709187"/>
      <w:bookmarkStart w:id="449" w:name="_Toc205"/>
      <w:bookmarkEnd w:id="448"/>
      <w:r>
        <w:rPr/>
        <w:t>202</w:t>
      </w:r>
      <w:r>
        <w:rPr>
          <w:rtl w:val="true"/>
        </w:rPr>
        <w:t xml:space="preserve">- </w:t>
      </w:r>
      <w:r>
        <w:rPr>
          <w:rtl w:val="true"/>
        </w:rPr>
        <w:t>اسئلة المعترضین و أجوبة الراشدین</w:t>
      </w:r>
      <w:bookmarkEnd w:id="449"/>
    </w:p>
    <w:p>
      <w:pPr>
        <w:pStyle w:val="BookText"/>
        <w:rPr/>
      </w:pPr>
      <w:r>
        <w:rPr>
          <w:rFonts w:ascii="IRNazanin" w:hAnsi="IRNazanin" w:eastAsia="IRNazanin"/>
          <w:color w:val="111111"/>
          <w:sz w:val="28"/>
          <w:sz w:val="28"/>
          <w:szCs w:val="28"/>
          <w:rtl w:val="true"/>
          <w:lang w:bidi="fa-IR"/>
        </w:rPr>
        <w:t xml:space="preserve">للسید اعجاز حسین بن محمد علی حسن الامروهوی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علماء الهند</w:t>
      </w:r>
      <w:r>
        <w:rPr>
          <w:rFonts w:eastAsia="IRNazanin" w:cs="IRNazanin"/>
          <w:color w:val="111111"/>
          <w:sz w:val="28"/>
          <w:szCs w:val="28"/>
          <w:rtl w:val="true"/>
          <w:lang w:bidi="fa-IR"/>
        </w:rPr>
        <w:t>.</w:t>
      </w:r>
    </w:p>
    <w:p>
      <w:pPr>
        <w:pStyle w:val="Heading2"/>
        <w:numPr>
          <w:ilvl w:val="1"/>
          <w:numId w:val="1"/>
        </w:numPr>
        <w:rPr/>
      </w:pPr>
      <w:bookmarkStart w:id="450" w:name="__RefHeading___Toc657338_73709187"/>
      <w:bookmarkStart w:id="451" w:name="_Toc206"/>
      <w:bookmarkEnd w:id="450"/>
      <w:r>
        <w:rPr/>
        <w:t>203</w:t>
      </w:r>
      <w:r>
        <w:rPr>
          <w:rtl w:val="true"/>
        </w:rPr>
        <w:t xml:space="preserve">- </w:t>
      </w:r>
      <w:r>
        <w:rPr>
          <w:rtl w:val="true"/>
        </w:rPr>
        <w:t>الاسئلة المهدیة</w:t>
      </w:r>
      <w:bookmarkEnd w:id="45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میرزا محمد مهدی القاضی ابن میرزا محمد تقی القاضی ابن میرزا محمد القاضی ابن میرزا محمد علی القاضی الطباطبائی التبریزی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فی تبریز جنب المسجد المعروف بمقبرة جده من أحفاد میر سراج الدین عبد الوهاب شیخ الاسلام بتبریز المترجم فی حبیب السیر و الریاض و تاریخ روضات الجنان المؤلف سنة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هذه المسائل عن بعض أعاظم عصره فکتب هو الجوابات و أطراه فی أول الجوابات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عند حفید السائل میرزا باقر القاضی فی تبریز</w:t>
      </w:r>
      <w:r>
        <w:rPr>
          <w:rFonts w:eastAsia="IRNazanin" w:cs="IRNazanin"/>
          <w:color w:val="111111"/>
          <w:sz w:val="28"/>
          <w:szCs w:val="28"/>
          <w:rtl w:val="true"/>
          <w:lang w:bidi="fa-IR"/>
        </w:rPr>
        <w:t>.</w:t>
      </w:r>
      <w:bookmarkStart w:id="452" w:name="pg11397_106695"/>
    </w:p>
    <w:p>
      <w:pPr>
        <w:pStyle w:val="Heading2"/>
        <w:numPr>
          <w:ilvl w:val="1"/>
          <w:numId w:val="1"/>
        </w:numPr>
        <w:rPr/>
      </w:pPr>
      <w:bookmarkStart w:id="453" w:name="__RefHeading___Toc657340_73709187"/>
      <w:bookmarkStart w:id="454" w:name="_Toc207"/>
      <w:bookmarkEnd w:id="452"/>
      <w:bookmarkEnd w:id="453"/>
      <w:r>
        <w:rPr/>
        <w:t>204</w:t>
      </w:r>
      <w:r>
        <w:rPr>
          <w:rtl w:val="true"/>
        </w:rPr>
        <w:t xml:space="preserve">- </w:t>
      </w:r>
      <w:r>
        <w:rPr>
          <w:rtl w:val="true"/>
        </w:rPr>
        <w:t>أسرار پیدایش دین باب</w:t>
      </w:r>
      <w:bookmarkEnd w:id="454"/>
    </w:p>
    <w:p>
      <w:pPr>
        <w:pStyle w:val="BookText"/>
        <w:rPr/>
      </w:pPr>
      <w:r>
        <w:rPr>
          <w:rFonts w:ascii="IRNazanin" w:hAnsi="IRNazanin" w:eastAsia="IRNazanin"/>
          <w:color w:val="111111"/>
          <w:sz w:val="28"/>
          <w:sz w:val="28"/>
          <w:szCs w:val="28"/>
          <w:rtl w:val="true"/>
          <w:lang w:bidi="fa-IR"/>
        </w:rPr>
        <w:t>ترجمة من الروسیة الی الفارسیة، بقلم بعض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w:t>
      </w:r>
    </w:p>
    <w:p>
      <w:pPr>
        <w:pStyle w:val="Heading2"/>
        <w:numPr>
          <w:ilvl w:val="1"/>
          <w:numId w:val="1"/>
        </w:numPr>
        <w:rPr/>
      </w:pPr>
      <w:bookmarkStart w:id="455" w:name="__RefHeading___Toc657342_73709187"/>
      <w:bookmarkStart w:id="456" w:name="_Toc208"/>
      <w:bookmarkEnd w:id="455"/>
      <w:r>
        <w:rPr/>
        <w:t>205</w:t>
      </w:r>
      <w:r>
        <w:rPr>
          <w:rtl w:val="true"/>
        </w:rPr>
        <w:t xml:space="preserve">- </w:t>
      </w:r>
      <w:r>
        <w:rPr>
          <w:rtl w:val="true"/>
        </w:rPr>
        <w:t>أسرار خلقت</w:t>
      </w:r>
      <w:bookmarkEnd w:id="456"/>
    </w:p>
    <w:p>
      <w:pPr>
        <w:pStyle w:val="BookText"/>
        <w:rPr/>
      </w:pPr>
      <w:r>
        <w:rPr>
          <w:rFonts w:ascii="IRNazanin" w:hAnsi="IRNazanin" w:eastAsia="IRNazanin"/>
          <w:color w:val="111111"/>
          <w:sz w:val="28"/>
          <w:sz w:val="28"/>
          <w:szCs w:val="28"/>
          <w:rtl w:val="true"/>
          <w:lang w:bidi="fa-IR"/>
        </w:rPr>
        <w:t xml:space="preserve">فارسی منظوم للأدیب المعاصر سرهنگ احمد بن الحاج ابراهیم الاملی المولود بطهران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الملقب فی شعره بأخگر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جواب عن منظوم عبد الحسین بن شکر اللّه الملقب فی شعره ببهمنی المولود حدود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بی‏چون‏نامه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لسرهنگ احمد المذکور المعترض 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بهمنی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کل هذه المنظومات مع تقاریظ أدباء العصر و تتبعاتهم لنظم هذین الشاعرین نظما و نثرا و طبعت رسومهم بعنایة حسین المطیعی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2"/>
        <w:numPr>
          <w:ilvl w:val="1"/>
          <w:numId w:val="1"/>
        </w:numPr>
        <w:rPr/>
      </w:pPr>
      <w:bookmarkStart w:id="457" w:name="__RefHeading___Toc657344_73709187"/>
      <w:bookmarkStart w:id="458" w:name="_Toc209"/>
      <w:bookmarkEnd w:id="457"/>
      <w:r>
        <w:rPr/>
        <w:t>206</w:t>
      </w:r>
      <w:r>
        <w:rPr>
          <w:rtl w:val="true"/>
        </w:rPr>
        <w:t xml:space="preserve">- </w:t>
      </w:r>
      <w:r>
        <w:rPr>
          <w:rtl w:val="true"/>
        </w:rPr>
        <w:t>أسرار الرموز</w:t>
      </w:r>
      <w:bookmarkEnd w:id="458"/>
    </w:p>
    <w:p>
      <w:pPr>
        <w:pStyle w:val="BookText"/>
        <w:rPr/>
      </w:pPr>
      <w:r>
        <w:rPr>
          <w:rFonts w:ascii="IRNazanin" w:hAnsi="IRNazanin" w:eastAsia="IRNazanin"/>
          <w:color w:val="111111"/>
          <w:sz w:val="28"/>
          <w:sz w:val="28"/>
          <w:szCs w:val="28"/>
          <w:rtl w:val="true"/>
          <w:lang w:bidi="fa-IR"/>
        </w:rPr>
        <w:t>فی الجفر، مکتوب علیه أنه للشیخ احمد بکار ابن البخاری</w:t>
      </w:r>
      <w:r>
        <w:rPr>
          <w:rFonts w:eastAsia="IRNazanin" w:cs="IRNazanin"/>
          <w:color w:val="111111"/>
          <w:sz w:val="28"/>
          <w:szCs w:val="28"/>
          <w:rtl w:val="true"/>
          <w:lang w:bidi="fa-IR"/>
        </w:rPr>
        <w:t>.</w:t>
      </w:r>
    </w:p>
    <w:p>
      <w:pPr>
        <w:pStyle w:val="Heading2"/>
        <w:numPr>
          <w:ilvl w:val="1"/>
          <w:numId w:val="1"/>
        </w:numPr>
        <w:rPr/>
      </w:pPr>
      <w:bookmarkStart w:id="459" w:name="__RefHeading___Toc657346_73709187"/>
      <w:bookmarkStart w:id="460" w:name="_Toc210"/>
      <w:bookmarkEnd w:id="459"/>
      <w:r>
        <w:rPr/>
        <w:t>207</w:t>
      </w:r>
      <w:r>
        <w:rPr>
          <w:rtl w:val="true"/>
        </w:rPr>
        <w:t xml:space="preserve">- </w:t>
      </w:r>
      <w:r>
        <w:rPr>
          <w:rtl w:val="true"/>
        </w:rPr>
        <w:t>أسرار عشق</w:t>
      </w:r>
      <w:bookmarkEnd w:id="460"/>
    </w:p>
    <w:p>
      <w:pPr>
        <w:pStyle w:val="BookText"/>
        <w:rPr/>
      </w:pPr>
      <w:r>
        <w:rPr>
          <w:rFonts w:ascii="IRNazanin" w:hAnsi="IRNazanin" w:eastAsia="IRNazanin"/>
          <w:color w:val="111111"/>
          <w:sz w:val="28"/>
          <w:sz w:val="28"/>
          <w:szCs w:val="28"/>
          <w:rtl w:val="true"/>
          <w:lang w:bidi="fa-IR"/>
        </w:rPr>
        <w:t xml:space="preserve">نظم فارسی للشیخ اسد اللّه الکلبایکانی المعاصر، مطبوع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461" w:name="__RefHeading___Toc657348_73709187"/>
      <w:bookmarkStart w:id="462" w:name="_Toc211"/>
      <w:bookmarkEnd w:id="461"/>
      <w:r>
        <w:rPr/>
        <w:t>208</w:t>
      </w:r>
      <w:r>
        <w:rPr>
          <w:rtl w:val="true"/>
        </w:rPr>
        <w:t xml:space="preserve">- </w:t>
      </w:r>
      <w:r>
        <w:rPr>
          <w:rtl w:val="true"/>
        </w:rPr>
        <w:t>أسرار الفرقان</w:t>
      </w:r>
      <w:bookmarkEnd w:id="462"/>
    </w:p>
    <w:p>
      <w:pPr>
        <w:pStyle w:val="BookText"/>
        <w:rPr/>
      </w:pPr>
      <w:r>
        <w:rPr>
          <w:rFonts w:ascii="IRNazanin" w:hAnsi="IRNazanin" w:eastAsia="IRNazanin"/>
          <w:color w:val="111111"/>
          <w:sz w:val="28"/>
          <w:sz w:val="28"/>
          <w:szCs w:val="28"/>
          <w:rtl w:val="true"/>
          <w:lang w:bidi="fa-IR"/>
        </w:rPr>
        <w:t>فی التجوید بلغة الاردو، للسید حیدر حسن الفانوتوی الهندی مطبوع بالهند</w:t>
      </w:r>
      <w:r>
        <w:rPr>
          <w:rFonts w:eastAsia="IRNazanin" w:cs="IRNazanin"/>
          <w:color w:val="111111"/>
          <w:sz w:val="28"/>
          <w:szCs w:val="28"/>
          <w:rtl w:val="true"/>
          <w:lang w:bidi="fa-IR"/>
        </w:rPr>
        <w:t>.</w:t>
      </w:r>
    </w:p>
    <w:p>
      <w:pPr>
        <w:pStyle w:val="Heading2"/>
        <w:numPr>
          <w:ilvl w:val="1"/>
          <w:numId w:val="1"/>
        </w:numPr>
        <w:rPr/>
      </w:pPr>
      <w:bookmarkStart w:id="463" w:name="__RefHeading___Toc657350_73709187"/>
      <w:bookmarkStart w:id="464" w:name="_Toc212"/>
      <w:bookmarkEnd w:id="463"/>
      <w:r>
        <w:rPr/>
        <w:t>209</w:t>
      </w:r>
      <w:r>
        <w:rPr>
          <w:rtl w:val="true"/>
        </w:rPr>
        <w:t xml:space="preserve">- </w:t>
      </w:r>
      <w:r>
        <w:rPr>
          <w:rtl w:val="true"/>
        </w:rPr>
        <w:t>أسرار مکتوم</w:t>
      </w:r>
      <w:bookmarkEnd w:id="46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مثنویات الشاعر الشهیر بغزالی المشهدی، من شعراء السلطان الشاه طهماسب الصفوی و توفی سنة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سفره الی الهند أدرک صحبته الشیخ فیضی الدکنی المولود سنة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 المکنونة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ما هاهنا</w:t>
      </w:r>
      <w:r>
        <w:rPr>
          <w:rFonts w:eastAsia="IRNazanin" w:cs="IRNazanin"/>
          <w:color w:val="111111"/>
          <w:sz w:val="28"/>
          <w:szCs w:val="28"/>
          <w:rtl w:val="true"/>
          <w:lang w:bidi="fa-IR"/>
        </w:rPr>
        <w:t>.</w:t>
      </w:r>
      <w:bookmarkStart w:id="465" w:name="pg11397_106696"/>
    </w:p>
    <w:p>
      <w:pPr>
        <w:pStyle w:val="Heading2"/>
        <w:numPr>
          <w:ilvl w:val="1"/>
          <w:numId w:val="1"/>
        </w:numPr>
        <w:rPr/>
      </w:pPr>
      <w:bookmarkStart w:id="466" w:name="__RefHeading___Toc657352_73709187"/>
      <w:bookmarkStart w:id="467" w:name="_Toc213"/>
      <w:bookmarkEnd w:id="465"/>
      <w:bookmarkEnd w:id="466"/>
      <w:r>
        <w:rPr/>
        <w:t>210</w:t>
      </w:r>
      <w:r>
        <w:rPr>
          <w:rtl w:val="true"/>
        </w:rPr>
        <w:t xml:space="preserve">- </w:t>
      </w:r>
      <w:r>
        <w:rPr>
          <w:rtl w:val="true"/>
        </w:rPr>
        <w:t>أسرار موفقیت</w:t>
      </w:r>
      <w:bookmarkEnd w:id="467"/>
    </w:p>
    <w:p>
      <w:pPr>
        <w:pStyle w:val="BookText"/>
        <w:rPr/>
      </w:pPr>
      <w:r>
        <w:rPr>
          <w:rFonts w:ascii="IRNazanin" w:hAnsi="IRNazanin" w:eastAsia="IRNazanin"/>
          <w:color w:val="111111"/>
          <w:sz w:val="28"/>
          <w:sz w:val="28"/>
          <w:szCs w:val="28"/>
          <w:rtl w:val="true"/>
          <w:lang w:bidi="fa-IR"/>
        </w:rPr>
        <w:t>فی بیان تحصیل طلب الموفقیة و النجاح فی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بمطبعة سروش فی تبریز</w:t>
      </w:r>
      <w:r>
        <w:rPr>
          <w:rFonts w:eastAsia="IRNazanin" w:cs="IRNazanin"/>
          <w:color w:val="111111"/>
          <w:sz w:val="28"/>
          <w:szCs w:val="28"/>
          <w:rtl w:val="true"/>
          <w:lang w:bidi="fa-IR"/>
        </w:rPr>
        <w:t>.</w:t>
      </w:r>
    </w:p>
    <w:p>
      <w:pPr>
        <w:pStyle w:val="Heading2"/>
        <w:numPr>
          <w:ilvl w:val="1"/>
          <w:numId w:val="1"/>
        </w:numPr>
        <w:rPr/>
      </w:pPr>
      <w:bookmarkStart w:id="468" w:name="__RefHeading___Toc657354_73709187"/>
      <w:bookmarkStart w:id="469" w:name="_Toc214"/>
      <w:bookmarkEnd w:id="468"/>
      <w:r>
        <w:rPr/>
        <w:t>211</w:t>
      </w:r>
      <w:r>
        <w:rPr>
          <w:rtl w:val="true"/>
        </w:rPr>
        <w:t xml:space="preserve">- </w:t>
      </w:r>
      <w:r>
        <w:rPr>
          <w:rtl w:val="true"/>
        </w:rPr>
        <w:t>اسرار وجود</w:t>
      </w:r>
      <w:bookmarkEnd w:id="469"/>
    </w:p>
    <w:p>
      <w:pPr>
        <w:pStyle w:val="BookText"/>
        <w:rPr/>
      </w:pPr>
      <w:r>
        <w:rPr>
          <w:rFonts w:ascii="IRNazanin" w:hAnsi="IRNazanin" w:eastAsia="IRNazanin"/>
          <w:color w:val="111111"/>
          <w:sz w:val="28"/>
          <w:sz w:val="28"/>
          <w:szCs w:val="28"/>
          <w:rtl w:val="true"/>
          <w:lang w:bidi="fa-IR"/>
        </w:rPr>
        <w:t xml:space="preserve">مثنوی فی المعارف، لمحمد سعید عزیزی ابن الشیخ حسین الصحاف الاصفهانی المولود فی النجف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بمشهد الرضا علیه السلام فی النصف من شعبان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یزدان بر سر هر دفتری‏</w:t>
      </w:r>
    </w:p>
    <w:p>
      <w:pPr>
        <w:pStyle w:val="BookText"/>
        <w:rPr/>
      </w:pPr>
      <w:r>
        <w:rPr>
          <w:rFonts w:ascii="IRNazanin" w:hAnsi="IRNazanin" w:eastAsia="IRNazanin"/>
          <w:color w:val="111111"/>
          <w:sz w:val="28"/>
          <w:sz w:val="28"/>
          <w:szCs w:val="28"/>
          <w:rtl w:val="true"/>
          <w:lang w:bidi="fa-IR"/>
        </w:rPr>
        <w:t>هست در راه حقیقت رهبری‏</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ای‏که خواهی خواند اسرار وجود</w:t>
      </w:r>
    </w:p>
    <w:p>
      <w:pPr>
        <w:pStyle w:val="BookText"/>
        <w:rPr/>
      </w:pPr>
      <w:r>
        <w:rPr>
          <w:rFonts w:ascii="IRNazanin" w:hAnsi="IRNazanin" w:eastAsia="IRNazanin"/>
          <w:color w:val="111111"/>
          <w:sz w:val="28"/>
          <w:sz w:val="28"/>
          <w:szCs w:val="28"/>
          <w:rtl w:val="true"/>
          <w:lang w:bidi="fa-IR"/>
        </w:rPr>
        <w:t>گویمت باید که دل روشن نمود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بیدل از عرفان مگو هرگز سخن‏</w:t>
      </w:r>
    </w:p>
    <w:p>
      <w:pPr>
        <w:pStyle w:val="BookText"/>
        <w:rPr/>
      </w:pPr>
      <w:r>
        <w:rPr>
          <w:rFonts w:ascii="IRNazanin" w:hAnsi="IRNazanin" w:eastAsia="IRNazanin"/>
          <w:color w:val="111111"/>
          <w:sz w:val="28"/>
          <w:sz w:val="28"/>
          <w:szCs w:val="28"/>
          <w:rtl w:val="true"/>
          <w:lang w:bidi="fa-IR"/>
        </w:rPr>
        <w:t>بی‏ادب مگذار پا در انجمن‏</w:t>
      </w:r>
    </w:p>
    <w:p>
      <w:pPr>
        <w:pStyle w:val="BookText"/>
        <w:rPr/>
      </w:pPr>
      <w:r>
        <w:rPr>
          <w:rFonts w:ascii="IRNazanin" w:hAnsi="IRNazanin" w:eastAsia="IRNazanin"/>
          <w:color w:val="111111"/>
          <w:sz w:val="28"/>
          <w:sz w:val="28"/>
          <w:szCs w:val="28"/>
          <w:rtl w:val="true"/>
          <w:lang w:bidi="fa-IR"/>
        </w:rPr>
        <w:t xml:space="preserve">خرج فی أزید من مائتی بیت و فرغ منه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بخطه عند ولده</w:t>
      </w:r>
      <w:r>
        <w:rPr>
          <w:rFonts w:eastAsia="IRNazanin" w:cs="IRNazanin"/>
          <w:color w:val="111111"/>
          <w:sz w:val="28"/>
          <w:szCs w:val="28"/>
          <w:rtl w:val="true"/>
          <w:lang w:bidi="fa-IR"/>
        </w:rPr>
        <w:t>.</w:t>
      </w:r>
    </w:p>
    <w:p>
      <w:pPr>
        <w:pStyle w:val="Heading2"/>
        <w:numPr>
          <w:ilvl w:val="1"/>
          <w:numId w:val="1"/>
        </w:numPr>
        <w:rPr/>
      </w:pPr>
      <w:bookmarkStart w:id="470" w:name="__RefHeading___Toc657356_73709187"/>
      <w:bookmarkStart w:id="471" w:name="_Toc215"/>
      <w:bookmarkEnd w:id="470"/>
      <w:r>
        <w:rPr/>
        <w:t>212</w:t>
      </w:r>
      <w:r>
        <w:rPr>
          <w:rtl w:val="true"/>
        </w:rPr>
        <w:t xml:space="preserve">- </w:t>
      </w:r>
      <w:r>
        <w:rPr>
          <w:rtl w:val="true"/>
        </w:rPr>
        <w:t>الاسلام فی معارفه و فنونه</w:t>
      </w:r>
      <w:bookmarkEnd w:id="471"/>
    </w:p>
    <w:p>
      <w:pPr>
        <w:pStyle w:val="BookText"/>
        <w:rPr/>
      </w:pPr>
      <w:r>
        <w:rPr>
          <w:rFonts w:ascii="IRNazanin" w:hAnsi="IRNazanin" w:eastAsia="IRNazanin"/>
          <w:color w:val="111111"/>
          <w:sz w:val="28"/>
          <w:sz w:val="28"/>
          <w:szCs w:val="28"/>
          <w:rtl w:val="true"/>
          <w:lang w:bidi="fa-IR"/>
        </w:rPr>
        <w:t>للشیخ حبیب آل ابراهیم المهاجر العاملی المعاصر نزیل 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بیروت سنة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2"/>
        <w:numPr>
          <w:ilvl w:val="1"/>
          <w:numId w:val="1"/>
        </w:numPr>
        <w:rPr/>
      </w:pPr>
      <w:bookmarkStart w:id="472" w:name="__RefHeading___Toc657358_73709187"/>
      <w:bookmarkStart w:id="473" w:name="_Toc216"/>
      <w:bookmarkEnd w:id="472"/>
      <w:r>
        <w:rPr/>
        <w:t>213</w:t>
      </w:r>
      <w:r>
        <w:rPr>
          <w:rtl w:val="true"/>
        </w:rPr>
        <w:t xml:space="preserve">- </w:t>
      </w:r>
      <w:r>
        <w:rPr>
          <w:rtl w:val="true"/>
        </w:rPr>
        <w:t>الاسلام و الایمان</w:t>
      </w:r>
      <w:bookmarkEnd w:id="473"/>
    </w:p>
    <w:p>
      <w:pPr>
        <w:pStyle w:val="BookText"/>
        <w:rPr/>
      </w:pPr>
      <w:r>
        <w:rPr>
          <w:rFonts w:ascii="IRNazanin" w:hAnsi="IRNazanin" w:eastAsia="IRNazanin"/>
          <w:color w:val="111111"/>
          <w:sz w:val="28"/>
          <w:sz w:val="28"/>
          <w:szCs w:val="28"/>
          <w:rtl w:val="true"/>
          <w:lang w:bidi="fa-IR"/>
        </w:rPr>
        <w:t xml:space="preserve">و ما یحقن به الدماء، للشیخ محمد حرز الدین النجفی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w:t>
      </w:r>
    </w:p>
    <w:p>
      <w:pPr>
        <w:pStyle w:val="Heading2"/>
        <w:numPr>
          <w:ilvl w:val="1"/>
          <w:numId w:val="1"/>
        </w:numPr>
        <w:rPr/>
      </w:pPr>
      <w:bookmarkStart w:id="474" w:name="__RefHeading___Toc657360_73709187"/>
      <w:bookmarkStart w:id="475" w:name="_Toc217"/>
      <w:bookmarkEnd w:id="474"/>
      <w:r>
        <w:rPr/>
        <w:t>214</w:t>
      </w:r>
      <w:r>
        <w:rPr>
          <w:rtl w:val="true"/>
        </w:rPr>
        <w:t xml:space="preserve">- </w:t>
      </w:r>
      <w:r>
        <w:rPr>
          <w:rtl w:val="true"/>
        </w:rPr>
        <w:t>الاشجان فی خیر انسان</w:t>
      </w:r>
      <w:bookmarkEnd w:id="475"/>
    </w:p>
    <w:p>
      <w:pPr>
        <w:pStyle w:val="BookText"/>
        <w:rPr/>
      </w:pPr>
      <w:r>
        <w:rPr>
          <w:rFonts w:ascii="IRNazanin" w:hAnsi="IRNazanin" w:eastAsia="IRNazanin"/>
          <w:color w:val="111111"/>
          <w:sz w:val="28"/>
          <w:sz w:val="28"/>
          <w:szCs w:val="28"/>
          <w:rtl w:val="true"/>
          <w:lang w:bidi="fa-IR"/>
        </w:rPr>
        <w:t xml:space="preserve">للسید حیدر الحلی المولود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جمع فیه مراثی السید جعفر بن معز الدین المهدی القزوینی الحلی المتوفی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 فی مکتبة الشیخ علی کاشف الغطاء بالنجف الاشرف</w:t>
      </w:r>
      <w:r>
        <w:rPr>
          <w:rFonts w:eastAsia="IRNazanin" w:cs="IRNazanin"/>
          <w:color w:val="111111"/>
          <w:sz w:val="28"/>
          <w:szCs w:val="28"/>
          <w:rtl w:val="true"/>
          <w:lang w:bidi="fa-IR"/>
        </w:rPr>
        <w:t>.</w:t>
      </w:r>
    </w:p>
    <w:p>
      <w:pPr>
        <w:pStyle w:val="Heading2"/>
        <w:numPr>
          <w:ilvl w:val="1"/>
          <w:numId w:val="1"/>
        </w:numPr>
        <w:rPr/>
      </w:pPr>
      <w:bookmarkStart w:id="476" w:name="__RefHeading___Toc657362_73709187"/>
      <w:bookmarkStart w:id="477" w:name="_Toc218"/>
      <w:bookmarkEnd w:id="476"/>
      <w:r>
        <w:rPr/>
        <w:t>215</w:t>
      </w:r>
      <w:r>
        <w:rPr>
          <w:rtl w:val="true"/>
        </w:rPr>
        <w:t xml:space="preserve">- </w:t>
      </w:r>
      <w:r>
        <w:rPr>
          <w:rtl w:val="true"/>
        </w:rPr>
        <w:t>الاشراقات</w:t>
      </w:r>
      <w:bookmarkEnd w:id="47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المنطق، للسید میرزا جعفر بن السید مهدی القزوینی</w:t>
      </w:r>
      <w:r>
        <w:rPr>
          <w:rFonts w:eastAsia="IRNazanin" w:cs="IRNazanin"/>
          <w:color w:val="111111"/>
          <w:sz w:val="28"/>
          <w:szCs w:val="28"/>
          <w:rtl w:val="true"/>
          <w:lang w:bidi="fa-IR"/>
        </w:rPr>
        <w:t>.</w:t>
      </w:r>
      <w:bookmarkStart w:id="478" w:name="pg11397_106697"/>
    </w:p>
    <w:p>
      <w:pPr>
        <w:pStyle w:val="Heading2"/>
        <w:numPr>
          <w:ilvl w:val="1"/>
          <w:numId w:val="1"/>
        </w:numPr>
        <w:rPr/>
      </w:pPr>
      <w:bookmarkStart w:id="479" w:name="__RefHeading___Toc657364_73709187"/>
      <w:bookmarkStart w:id="480" w:name="_Toc219"/>
      <w:bookmarkEnd w:id="478"/>
      <w:bookmarkEnd w:id="479"/>
      <w:r>
        <w:rPr/>
        <w:t>216</w:t>
      </w:r>
      <w:r>
        <w:rPr>
          <w:rtl w:val="true"/>
        </w:rPr>
        <w:t xml:space="preserve">- </w:t>
      </w:r>
      <w:r>
        <w:rPr>
          <w:rtl w:val="true"/>
        </w:rPr>
        <w:t>اشکال الوضوء</w:t>
      </w:r>
      <w:bookmarkEnd w:id="480"/>
    </w:p>
    <w:p>
      <w:pPr>
        <w:pStyle w:val="BookText"/>
        <w:rPr/>
      </w:pPr>
      <w:r>
        <w:rPr>
          <w:rFonts w:ascii="IRNazanin" w:hAnsi="IRNazanin" w:eastAsia="IRNazanin"/>
          <w:color w:val="111111"/>
          <w:sz w:val="28"/>
          <w:sz w:val="28"/>
          <w:szCs w:val="28"/>
          <w:rtl w:val="true"/>
          <w:lang w:bidi="fa-IR"/>
        </w:rPr>
        <w:t xml:space="preserve">للسید غلام حسین الکنتوری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2"/>
        <w:numPr>
          <w:ilvl w:val="1"/>
          <w:numId w:val="1"/>
        </w:numPr>
        <w:rPr/>
      </w:pPr>
      <w:bookmarkStart w:id="481" w:name="__RefHeading___Toc657366_73709187"/>
      <w:bookmarkStart w:id="482" w:name="_Toc220"/>
      <w:bookmarkEnd w:id="481"/>
      <w:r>
        <w:rPr/>
        <w:t>217</w:t>
      </w:r>
      <w:r>
        <w:rPr>
          <w:rtl w:val="true"/>
        </w:rPr>
        <w:t xml:space="preserve">- </w:t>
      </w:r>
      <w:r>
        <w:rPr>
          <w:rtl w:val="true"/>
        </w:rPr>
        <w:t>اشکهای ایران</w:t>
      </w:r>
      <w:bookmarkEnd w:id="482"/>
    </w:p>
    <w:p>
      <w:pPr>
        <w:pStyle w:val="BookText"/>
        <w:rPr/>
      </w:pPr>
      <w:r>
        <w:rPr>
          <w:rFonts w:ascii="IRNazanin" w:hAnsi="IRNazanin" w:eastAsia="IRNazanin"/>
          <w:color w:val="111111"/>
          <w:sz w:val="28"/>
          <w:sz w:val="28"/>
          <w:szCs w:val="28"/>
          <w:rtl w:val="true"/>
          <w:lang w:bidi="fa-IR"/>
        </w:rPr>
        <w:t xml:space="preserve">بقلم یحیی خان القریب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تحت الطبع فی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483" w:name="__RefHeading___Toc657368_73709187"/>
      <w:bookmarkStart w:id="484" w:name="_Toc221"/>
      <w:bookmarkEnd w:id="483"/>
      <w:r>
        <w:rPr/>
        <w:t>218</w:t>
      </w:r>
      <w:r>
        <w:rPr>
          <w:rtl w:val="true"/>
        </w:rPr>
        <w:t xml:space="preserve">- </w:t>
      </w:r>
      <w:r>
        <w:rPr>
          <w:rtl w:val="true"/>
        </w:rPr>
        <w:t>أصالة الصحة</w:t>
      </w:r>
      <w:bookmarkEnd w:id="484"/>
    </w:p>
    <w:p>
      <w:pPr>
        <w:pStyle w:val="BookText"/>
        <w:rPr/>
      </w:pPr>
      <w:r>
        <w:rPr>
          <w:rFonts w:ascii="IRNazanin" w:hAnsi="IRNazanin" w:eastAsia="IRNazanin"/>
          <w:color w:val="111111"/>
          <w:sz w:val="28"/>
          <w:sz w:val="28"/>
          <w:szCs w:val="28"/>
          <w:rtl w:val="true"/>
          <w:lang w:bidi="fa-IR"/>
        </w:rPr>
        <w:t xml:space="preserve">للحاج السید محمد بن السید اسد اللّه بن السید عباس الحسینی الاشکوری النجفی المولود بها فی شهر ذی الحجة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مشهد الرضا</w:t>
      </w:r>
      <w:r>
        <w:rPr>
          <w:rFonts w:eastAsia="IRNazanin" w:cs="IRNazanin"/>
          <w:color w:val="111111"/>
          <w:sz w:val="28"/>
          <w:szCs w:val="28"/>
          <w:rtl w:val="true"/>
          <w:lang w:bidi="fa-IR"/>
        </w:rPr>
        <w:t>.</w:t>
      </w:r>
    </w:p>
    <w:p>
      <w:pPr>
        <w:pStyle w:val="Heading2"/>
        <w:numPr>
          <w:ilvl w:val="1"/>
          <w:numId w:val="1"/>
        </w:numPr>
        <w:rPr/>
      </w:pPr>
      <w:bookmarkStart w:id="485" w:name="__RefHeading___Toc657370_73709187"/>
      <w:bookmarkStart w:id="486" w:name="_Toc222"/>
      <w:bookmarkEnd w:id="485"/>
      <w:r>
        <w:rPr/>
        <w:t>219</w:t>
      </w:r>
      <w:r>
        <w:rPr>
          <w:rtl w:val="true"/>
        </w:rPr>
        <w:t xml:space="preserve">- </w:t>
      </w:r>
      <w:r>
        <w:rPr>
          <w:rtl w:val="true"/>
        </w:rPr>
        <w:t>اصفهان</w:t>
      </w:r>
      <w:bookmarkEnd w:id="486"/>
    </w:p>
    <w:p>
      <w:pPr>
        <w:pStyle w:val="BookText"/>
        <w:rPr/>
      </w:pPr>
      <w:r>
        <w:rPr>
          <w:rFonts w:ascii="IRNazanin" w:hAnsi="IRNazanin" w:eastAsia="IRNazanin"/>
          <w:color w:val="111111"/>
          <w:sz w:val="28"/>
          <w:sz w:val="28"/>
          <w:szCs w:val="28"/>
          <w:rtl w:val="true"/>
          <w:lang w:bidi="fa-IR"/>
        </w:rPr>
        <w:t>للسید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مآخذ حسین نور صادقی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Heading2"/>
        <w:numPr>
          <w:ilvl w:val="1"/>
          <w:numId w:val="1"/>
        </w:numPr>
        <w:rPr/>
      </w:pPr>
      <w:bookmarkStart w:id="487" w:name="__RefHeading___Toc657372_73709187"/>
      <w:bookmarkStart w:id="488" w:name="_Toc223"/>
      <w:bookmarkEnd w:id="487"/>
      <w:r>
        <w:rPr/>
        <w:t>220</w:t>
      </w:r>
      <w:r>
        <w:rPr>
          <w:rtl w:val="true"/>
        </w:rPr>
        <w:t xml:space="preserve">- </w:t>
      </w:r>
      <w:r>
        <w:rPr>
          <w:rtl w:val="true"/>
        </w:rPr>
        <w:t>اصفهان</w:t>
      </w:r>
      <w:bookmarkEnd w:id="488"/>
    </w:p>
    <w:p>
      <w:pPr>
        <w:pStyle w:val="BookText"/>
        <w:rPr/>
      </w:pPr>
      <w:r>
        <w:rPr>
          <w:rFonts w:ascii="IRNazanin" w:hAnsi="IRNazanin" w:eastAsia="IRNazanin"/>
          <w:color w:val="111111"/>
          <w:sz w:val="28"/>
          <w:sz w:val="28"/>
          <w:szCs w:val="28"/>
          <w:rtl w:val="true"/>
          <w:lang w:bidi="fa-IR"/>
        </w:rPr>
        <w:t>فارسی فی تاریخ اصفهان، لحسین نور صادقی، و هو مرتب علی أربعة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 و جغرافیتها، و الابنیة و الآثار بها، و شعراؤها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مطبعة السعادة بطهران سنة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2"/>
        <w:numPr>
          <w:ilvl w:val="1"/>
          <w:numId w:val="1"/>
        </w:numPr>
        <w:rPr/>
      </w:pPr>
      <w:bookmarkStart w:id="489" w:name="__RefHeading___Toc657374_73709187"/>
      <w:bookmarkStart w:id="490" w:name="_Toc224"/>
      <w:bookmarkEnd w:id="489"/>
      <w:r>
        <w:rPr/>
        <w:t>221</w:t>
      </w:r>
      <w:r>
        <w:rPr>
          <w:rtl w:val="true"/>
        </w:rPr>
        <w:t xml:space="preserve">- </w:t>
      </w:r>
      <w:r>
        <w:rPr>
          <w:rtl w:val="true"/>
        </w:rPr>
        <w:t>اصفهان</w:t>
      </w:r>
      <w:bookmarkEnd w:id="490"/>
    </w:p>
    <w:p>
      <w:pPr>
        <w:pStyle w:val="BookText"/>
        <w:rPr/>
      </w:pPr>
      <w:r>
        <w:rPr>
          <w:rFonts w:ascii="IRNazanin" w:hAnsi="IRNazanin" w:eastAsia="IRNazanin"/>
          <w:color w:val="111111"/>
          <w:sz w:val="28"/>
          <w:sz w:val="28"/>
          <w:szCs w:val="28"/>
          <w:rtl w:val="true"/>
          <w:lang w:bidi="fa-IR"/>
        </w:rPr>
        <w:t>لآقا مهدی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مقدار منه فی ذیل روزنامه ایران و البقیة مخطوط</w:t>
      </w:r>
      <w:r>
        <w:rPr>
          <w:rFonts w:eastAsia="IRNazanin" w:cs="IRNazanin"/>
          <w:color w:val="111111"/>
          <w:sz w:val="28"/>
          <w:szCs w:val="28"/>
          <w:rtl w:val="true"/>
          <w:lang w:bidi="fa-IR"/>
        </w:rPr>
        <w:t>.</w:t>
      </w:r>
    </w:p>
    <w:p>
      <w:pPr>
        <w:pStyle w:val="Heading2"/>
        <w:numPr>
          <w:ilvl w:val="1"/>
          <w:numId w:val="1"/>
        </w:numPr>
        <w:rPr/>
      </w:pPr>
      <w:bookmarkStart w:id="491" w:name="__RefHeading___Toc657376_73709187"/>
      <w:bookmarkStart w:id="492" w:name="_Toc225"/>
      <w:bookmarkEnd w:id="491"/>
      <w:r>
        <w:rPr/>
        <w:t>222</w:t>
      </w:r>
      <w:r>
        <w:rPr>
          <w:rtl w:val="true"/>
        </w:rPr>
        <w:t xml:space="preserve">- </w:t>
      </w:r>
      <w:r>
        <w:rPr>
          <w:rtl w:val="true"/>
        </w:rPr>
        <w:t>اصفهان نصف جهان</w:t>
      </w:r>
      <w:bookmarkEnd w:id="492"/>
    </w:p>
    <w:p>
      <w:pPr>
        <w:pStyle w:val="BookText"/>
        <w:rPr/>
      </w:pPr>
      <w:r>
        <w:rPr>
          <w:rFonts w:ascii="IRNazanin" w:hAnsi="IRNazanin" w:eastAsia="IRNazanin"/>
          <w:color w:val="111111"/>
          <w:sz w:val="28"/>
          <w:sz w:val="28"/>
          <w:szCs w:val="28"/>
          <w:rtl w:val="true"/>
          <w:lang w:bidi="fa-IR"/>
        </w:rPr>
        <w:t>لصادق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مدرس جهاردهی، و هو مطبوع</w:t>
      </w:r>
      <w:r>
        <w:rPr>
          <w:rFonts w:eastAsia="IRNazanin" w:cs="IRNazanin"/>
          <w:color w:val="111111"/>
          <w:sz w:val="28"/>
          <w:szCs w:val="28"/>
          <w:rtl w:val="true"/>
          <w:lang w:bidi="fa-IR"/>
        </w:rPr>
        <w:t>.</w:t>
      </w:r>
    </w:p>
    <w:p>
      <w:pPr>
        <w:pStyle w:val="Heading2"/>
        <w:numPr>
          <w:ilvl w:val="1"/>
          <w:numId w:val="1"/>
        </w:numPr>
        <w:rPr/>
      </w:pPr>
      <w:bookmarkStart w:id="493" w:name="__RefHeading___Toc657378_73709187"/>
      <w:bookmarkStart w:id="494" w:name="_Toc226"/>
      <w:bookmarkEnd w:id="493"/>
      <w:r>
        <w:rPr/>
        <w:t>223</w:t>
      </w:r>
      <w:r>
        <w:rPr>
          <w:rtl w:val="true"/>
        </w:rPr>
        <w:t xml:space="preserve">- </w:t>
      </w:r>
      <w:r>
        <w:rPr>
          <w:rtl w:val="true"/>
        </w:rPr>
        <w:t>اصفهان و اخبارها</w:t>
      </w:r>
      <w:bookmarkEnd w:id="494"/>
    </w:p>
    <w:p>
      <w:pPr>
        <w:pStyle w:val="BookText"/>
        <w:rPr/>
      </w:pPr>
      <w:r>
        <w:rPr>
          <w:rFonts w:ascii="IRNazanin" w:hAnsi="IRNazanin" w:eastAsia="IRNazanin"/>
          <w:color w:val="111111"/>
          <w:sz w:val="28"/>
          <w:sz w:val="28"/>
          <w:szCs w:val="28"/>
          <w:rtl w:val="true"/>
          <w:lang w:bidi="fa-IR"/>
        </w:rPr>
        <w:t xml:space="preserve">لحمزة بن الحسن الاصفهانی المتوفی حدود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الندیم فی الفهرست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2"/>
        <w:numPr>
          <w:ilvl w:val="1"/>
          <w:numId w:val="1"/>
        </w:numPr>
        <w:rPr/>
      </w:pPr>
      <w:bookmarkStart w:id="495" w:name="__RefHeading___Toc657380_73709187"/>
      <w:bookmarkStart w:id="496" w:name="_Toc227"/>
      <w:bookmarkEnd w:id="495"/>
      <w:r>
        <w:rPr/>
        <w:t>224</w:t>
      </w:r>
      <w:r>
        <w:rPr>
          <w:rtl w:val="true"/>
        </w:rPr>
        <w:t xml:space="preserve">- </w:t>
      </w:r>
      <w:r>
        <w:rPr>
          <w:rtl w:val="true"/>
        </w:rPr>
        <w:t>اصل</w:t>
      </w:r>
      <w:bookmarkEnd w:id="49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الاصحاب مختصر فی ثلاث صفحات، استنسخه شیخنا العلامة النوری بخطه ضمن مجموعة المسلسلات و المانعات و العروس و الغایات من تصنیف جعفر بن احمد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قال المصنف رحمه اللّه‏</w:t>
      </w:r>
      <w:bookmarkStart w:id="497" w:name="pg11397_106698"/>
    </w:p>
    <w:p>
      <w:pPr>
        <w:pStyle w:val="BookText"/>
        <w:rPr/>
      </w:pPr>
      <w:bookmarkEnd w:id="497"/>
      <w:r>
        <w:rPr>
          <w:rFonts w:ascii="IRNazanin" w:hAnsi="IRNazanin" w:eastAsia="IRNazanin"/>
          <w:color w:val="111111"/>
          <w:sz w:val="28"/>
          <w:sz w:val="28"/>
          <w:szCs w:val="28"/>
          <w:rtl w:val="true"/>
          <w:lang w:bidi="fa-IR"/>
        </w:rPr>
        <w:t>من کلام الامام الرضا علیه السلام، عن محمد بن صدقة قال 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المجموعة عند میرزا علی بهزادی حفید العلامة النوری</w:t>
      </w:r>
      <w:r>
        <w:rPr>
          <w:rFonts w:eastAsia="IRNazanin" w:cs="IRNazanin"/>
          <w:color w:val="111111"/>
          <w:sz w:val="28"/>
          <w:szCs w:val="28"/>
          <w:rtl w:val="true"/>
          <w:lang w:bidi="fa-IR"/>
        </w:rPr>
        <w:t>.</w:t>
      </w:r>
    </w:p>
    <w:p>
      <w:pPr>
        <w:pStyle w:val="Heading2"/>
        <w:numPr>
          <w:ilvl w:val="1"/>
          <w:numId w:val="1"/>
        </w:numPr>
        <w:rPr/>
      </w:pPr>
      <w:bookmarkStart w:id="498" w:name="__RefHeading___Toc657382_73709187"/>
      <w:bookmarkStart w:id="499" w:name="_Toc228"/>
      <w:bookmarkEnd w:id="498"/>
      <w:r>
        <w:rPr/>
        <w:t>225</w:t>
      </w:r>
      <w:r>
        <w:rPr>
          <w:rtl w:val="true"/>
        </w:rPr>
        <w:t xml:space="preserve">- </w:t>
      </w:r>
      <w:r>
        <w:rPr>
          <w:rtl w:val="true"/>
        </w:rPr>
        <w:t>اصل</w:t>
      </w:r>
      <w:bookmarkEnd w:id="499"/>
    </w:p>
    <w:p>
      <w:pPr>
        <w:pStyle w:val="BookText"/>
        <w:rPr/>
      </w:pPr>
      <w:r>
        <w:rPr>
          <w:rFonts w:ascii="IRNazanin" w:hAnsi="IRNazanin" w:eastAsia="IRNazanin"/>
          <w:color w:val="111111"/>
          <w:sz w:val="28"/>
          <w:sz w:val="28"/>
          <w:szCs w:val="28"/>
          <w:rtl w:val="true"/>
          <w:lang w:bidi="fa-IR"/>
        </w:rPr>
        <w:t>ابی محمد عبد اللّه بن حماد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ابی عبد اللّه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احادیث کلها بعنوان عبد اللّه بن حماد الانصاری، و هو مذکور فی ست و جش و غض کلها بعنوان عبد اللّه بن حماد الانصاری، و فی کش ذکر کنیته ابو محمد و کذا فی غض</w:t>
      </w:r>
      <w:r>
        <w:rPr>
          <w:rFonts w:eastAsia="IRNazanin" w:cs="IRNazanin"/>
          <w:color w:val="111111"/>
          <w:sz w:val="28"/>
          <w:szCs w:val="28"/>
          <w:rtl w:val="true"/>
          <w:lang w:bidi="fa-IR"/>
        </w:rPr>
        <w:t>.</w:t>
      </w:r>
    </w:p>
    <w:p>
      <w:pPr>
        <w:pStyle w:val="Heading2"/>
        <w:numPr>
          <w:ilvl w:val="1"/>
          <w:numId w:val="1"/>
        </w:numPr>
        <w:rPr/>
      </w:pPr>
      <w:bookmarkStart w:id="500" w:name="__RefHeading___Toc657384_73709187"/>
      <w:bookmarkStart w:id="501" w:name="_Toc229"/>
      <w:bookmarkEnd w:id="500"/>
      <w:r>
        <w:rPr/>
        <w:t>226</w:t>
      </w:r>
      <w:r>
        <w:rPr>
          <w:rtl w:val="true"/>
        </w:rPr>
        <w:t xml:space="preserve">- </w:t>
      </w:r>
      <w:r>
        <w:rPr>
          <w:rtl w:val="true"/>
        </w:rPr>
        <w:t>أصل</w:t>
      </w:r>
      <w:bookmarkEnd w:id="501"/>
    </w:p>
    <w:p>
      <w:pPr>
        <w:pStyle w:val="BookText"/>
        <w:rPr/>
      </w:pPr>
      <w:r>
        <w:rPr>
          <w:rFonts w:ascii="IRNazanin" w:hAnsi="IRNazanin" w:eastAsia="IRNazanin"/>
          <w:color w:val="111111"/>
          <w:sz w:val="28"/>
          <w:sz w:val="28"/>
          <w:szCs w:val="28"/>
          <w:rtl w:val="true"/>
          <w:lang w:bidi="fa-IR"/>
        </w:rPr>
        <w:t>عبید اللّه بن علی بن ابی شعبة الحلبی، و هو الکتاب الذی صنفه و عرضه علی الامام ابی عبد اللّه الصادق علیه السلام فاستحسنه و قال ما لهؤلاء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أطلق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الکتب الفقهیة المتأخرة کما فی کتاب الصلاة من مفتاح الکرامة و شرح اللمعة للشیخ جواد ملا کتاب و الجواهر فی مسألة المواسعة، ذکر الاخیر أن المستفاد من المصابیح للعلامة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المواسعة مذهب عبید الله الحلبی فی أصله الذی اثنی علیه الصادق علیه السلام فصححه و استحسنه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هذا الاطلاق بیان اعتبار الکتاب و اتصافه بما تتصف به الاصول من جهة تصحیح المعصوم له و الا فهو من المصنفات کما صرح به علماء الرجال، قال الشیخ الطوسی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 الحلبی له کتاب مصنف معول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الکتاب المنسوب الیه و عرضه علی أبی عبد اللّه علیه السلام و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أنهم عدوه من المصنفات دون الاصول لعدم الاقتصار فیه علی روایة ما سمعه عن الامام أو من سمع عنه بل کان یذکر فیه عقیدته و مذهبه و لو أحیانا کما أنه ذکر مذهبه بالمواسعة و قد صرح به آیة اللّه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أخذه من أرباب الروایات، یعنی أنه أخذ فتواه بالمواسعة من أرباب الروایات</w:t>
      </w:r>
      <w:r>
        <w:rPr>
          <w:rFonts w:eastAsia="IRNazanin" w:cs="IRNazanin"/>
          <w:color w:val="111111"/>
          <w:sz w:val="28"/>
          <w:szCs w:val="28"/>
          <w:rtl w:val="true"/>
          <w:lang w:bidi="fa-IR"/>
        </w:rPr>
        <w:t>.</w:t>
      </w:r>
    </w:p>
    <w:p>
      <w:pPr>
        <w:pStyle w:val="Heading2"/>
        <w:numPr>
          <w:ilvl w:val="1"/>
          <w:numId w:val="1"/>
        </w:numPr>
        <w:rPr/>
      </w:pPr>
      <w:bookmarkStart w:id="502" w:name="__RefHeading___Toc657386_73709187"/>
      <w:bookmarkStart w:id="503" w:name="_Toc230"/>
      <w:bookmarkEnd w:id="502"/>
      <w:r>
        <w:rPr/>
        <w:t>227</w:t>
      </w:r>
      <w:r>
        <w:rPr>
          <w:rtl w:val="true"/>
        </w:rPr>
        <w:t xml:space="preserve">- </w:t>
      </w:r>
      <w:r>
        <w:rPr>
          <w:rtl w:val="true"/>
        </w:rPr>
        <w:t>اصل</w:t>
      </w:r>
      <w:bookmarkEnd w:id="50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لابی محمد یعقوب بن شعیب بن میثم بن یحیی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فی‏</w:t>
      </w:r>
      <w:bookmarkStart w:id="504" w:name="pg11397_106699"/>
    </w:p>
    <w:p>
      <w:pPr>
        <w:pStyle w:val="BookText"/>
        <w:rPr/>
      </w:pPr>
      <w:bookmarkEnd w:id="504"/>
      <w:r>
        <w:rPr>
          <w:rFonts w:ascii="IRNazanin" w:hAnsi="IRNazanin" w:eastAsia="IRNazanin"/>
          <w:color w:val="111111"/>
          <w:sz w:val="28"/>
          <w:sz w:val="28"/>
          <w:szCs w:val="28"/>
          <w:rtl w:val="true"/>
          <w:lang w:bidi="fa-IR"/>
        </w:rPr>
        <w:t>الرسالة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جمع فیه حدیثه عن ابی عبد اللّه الصادق علیه السلام و کافة ما رواه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صریحه أن هذا الاصل کان موجودا عنده و لم یکن فیه الحدیث الذی یرویه ابنه محمد عنه، فاستدل بعدم وجوده فیه بأنه موضوع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الذی عبر عنه النجاشی و الفهرست بالکتاب و أطلق المفید علیه الاصل ثلاث مرات فی تلک الرسالة</w:t>
      </w:r>
      <w:r>
        <w:rPr>
          <w:rFonts w:eastAsia="IRNazanin" w:cs="IRNazanin"/>
          <w:color w:val="111111"/>
          <w:sz w:val="28"/>
          <w:szCs w:val="28"/>
          <w:rtl w:val="true"/>
          <w:lang w:bidi="fa-IR"/>
        </w:rPr>
        <w:t>.</w:t>
      </w:r>
    </w:p>
    <w:p>
      <w:pPr>
        <w:pStyle w:val="Heading2"/>
        <w:numPr>
          <w:ilvl w:val="1"/>
          <w:numId w:val="1"/>
        </w:numPr>
        <w:rPr/>
      </w:pPr>
      <w:bookmarkStart w:id="505" w:name="__RefHeading___Toc657388_73709187"/>
      <w:bookmarkStart w:id="506" w:name="_Toc231"/>
      <w:bookmarkEnd w:id="505"/>
      <w:r>
        <w:rPr/>
        <w:t>228</w:t>
      </w:r>
      <w:r>
        <w:rPr>
          <w:rtl w:val="true"/>
        </w:rPr>
        <w:t xml:space="preserve">- </w:t>
      </w:r>
      <w:r>
        <w:rPr>
          <w:rtl w:val="true"/>
        </w:rPr>
        <w:t>اصل الاسلام</w:t>
      </w:r>
      <w:bookmarkEnd w:id="506"/>
    </w:p>
    <w:p>
      <w:pPr>
        <w:pStyle w:val="BookText"/>
        <w:rPr/>
      </w:pPr>
      <w:r>
        <w:rPr>
          <w:rFonts w:ascii="IRNazanin" w:hAnsi="IRNazanin" w:eastAsia="IRNazanin"/>
          <w:color w:val="111111"/>
          <w:sz w:val="28"/>
          <w:sz w:val="28"/>
          <w:szCs w:val="28"/>
          <w:rtl w:val="true"/>
          <w:lang w:bidi="fa-IR"/>
        </w:rPr>
        <w:t xml:space="preserve">ترجمة للحدیث المفصل المروی عن الرضا علیه السلام فی الامامة المذکور فی الکافی و الاکمال، ألف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و هو للسید حسین بن نصر اللّه عرب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وفقنی لترجمة حدیث أصل الاسلام</w:t>
      </w:r>
      <w:r>
        <w:rPr>
          <w:rFonts w:eastAsia="IRNazanin" w:cs="IRNazanin"/>
          <w:color w:val="111111"/>
          <w:sz w:val="28"/>
          <w:szCs w:val="28"/>
          <w:rtl w:val="true"/>
          <w:lang w:bidi="fa-IR"/>
        </w:rPr>
        <w:t>».</w:t>
      </w:r>
    </w:p>
    <w:p>
      <w:pPr>
        <w:pStyle w:val="Heading2"/>
        <w:numPr>
          <w:ilvl w:val="1"/>
          <w:numId w:val="1"/>
        </w:numPr>
        <w:rPr/>
      </w:pPr>
      <w:bookmarkStart w:id="507" w:name="__RefHeading___Toc657390_73709187"/>
      <w:bookmarkStart w:id="508" w:name="_Toc232"/>
      <w:bookmarkEnd w:id="507"/>
      <w:r>
        <w:rPr/>
        <w:t>229</w:t>
      </w:r>
      <w:r>
        <w:rPr>
          <w:rtl w:val="true"/>
        </w:rPr>
        <w:t xml:space="preserve">- </w:t>
      </w:r>
      <w:r>
        <w:rPr>
          <w:rtl w:val="true"/>
        </w:rPr>
        <w:t>اصل الاصول</w:t>
      </w:r>
      <w:bookmarkEnd w:id="508"/>
    </w:p>
    <w:p>
      <w:pPr>
        <w:pStyle w:val="BookText"/>
        <w:rPr/>
      </w:pPr>
      <w:r>
        <w:rPr>
          <w:rFonts w:ascii="IRNazanin" w:hAnsi="IRNazanin" w:eastAsia="IRNazanin"/>
          <w:color w:val="111111"/>
          <w:sz w:val="28"/>
          <w:sz w:val="28"/>
          <w:szCs w:val="28"/>
          <w:rtl w:val="true"/>
          <w:lang w:bidi="fa-IR"/>
        </w:rPr>
        <w:t>فی مباحث الوجود و توحید الذات و عینیة الصفات و کیفیة الجعل و الابداع، للعارف الحکیم المولی محمد نعیم الطالقانی نزیل اصفهان ثم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هو نور السماوات و الارضین و منه وجود العالمین و الصلاة علی المرتبة الجامعة لجمیع مراتب التوحید سید الاولین و الآخرین محمد و عترته المعصومین و لا سیما امیر المؤمنین و یعسوب الموحدین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باسمه محمد نعیم الطالقانی و تسمیة الکتاب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مرتب علی مقدمة و خاتمة بینهما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کان فی اصفهان أوان فتنة الافغان ففر منهم الی دار الامان قم و ألفه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نسخة موقوفة مدرسة السید البروجردی بالنجف سنة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بخط المؤلف منضمة الی عدة من رسائل المیرزا محمد الاخباری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أخری فی کتب السید حسین الشهشهانی فی طهران تاریخ کتابتها سنة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لکبودرآهنگی من التعبیر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کما أشرنا الیه فی الرسائل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2"/>
        <w:numPr>
          <w:ilvl w:val="1"/>
          <w:numId w:val="1"/>
        </w:numPr>
        <w:rPr/>
      </w:pPr>
      <w:bookmarkStart w:id="509" w:name="__RefHeading___Toc657392_73709187"/>
      <w:bookmarkStart w:id="510" w:name="_Toc233"/>
      <w:bookmarkEnd w:id="509"/>
      <w:r>
        <w:rPr/>
        <w:t>230</w:t>
      </w:r>
      <w:r>
        <w:rPr>
          <w:rtl w:val="true"/>
        </w:rPr>
        <w:t xml:space="preserve">- </w:t>
      </w:r>
      <w:r>
        <w:rPr>
          <w:rtl w:val="true"/>
        </w:rPr>
        <w:t>اصل مسلم</w:t>
      </w:r>
      <w:bookmarkEnd w:id="51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اثبات التوحید و معرفة خالق العوالم، للسید السند</w:t>
      </w:r>
      <w:bookmarkStart w:id="511" w:name="pg11397_106700"/>
    </w:p>
    <w:p>
      <w:pPr>
        <w:pStyle w:val="BookText"/>
        <w:rPr/>
      </w:pPr>
      <w:bookmarkEnd w:id="511"/>
      <w:r>
        <w:rPr>
          <w:rFonts w:ascii="IRNazanin" w:hAnsi="IRNazanin" w:eastAsia="IRNazanin"/>
          <w:color w:val="111111"/>
          <w:sz w:val="28"/>
          <w:sz w:val="28"/>
          <w:szCs w:val="28"/>
          <w:rtl w:val="true"/>
          <w:lang w:bidi="fa-IR"/>
        </w:rPr>
        <w:t xml:space="preserve">الحبر المعتمد السید محمد النبوی ابن السید محمد کاظم بن صادق الموسوی الکازرونی الشیرازی المولود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2"/>
        <w:numPr>
          <w:ilvl w:val="1"/>
          <w:numId w:val="1"/>
        </w:numPr>
        <w:rPr/>
      </w:pPr>
      <w:bookmarkStart w:id="512" w:name="__RefHeading___Toc657394_73709187"/>
      <w:bookmarkStart w:id="513" w:name="_Toc234"/>
      <w:bookmarkEnd w:id="512"/>
      <w:r>
        <w:rPr/>
        <w:t>231</w:t>
      </w:r>
      <w:r>
        <w:rPr>
          <w:rtl w:val="true"/>
        </w:rPr>
        <w:t xml:space="preserve">- </w:t>
      </w:r>
      <w:r>
        <w:rPr>
          <w:rtl w:val="true"/>
        </w:rPr>
        <w:t>اصول دین و میراث</w:t>
      </w:r>
      <w:bookmarkEnd w:id="513"/>
    </w:p>
    <w:p>
      <w:pPr>
        <w:pStyle w:val="BookText"/>
        <w:rPr/>
      </w:pPr>
      <w:r>
        <w:rPr>
          <w:rFonts w:ascii="IRNazanin" w:hAnsi="IRNazanin" w:eastAsia="IRNazanin"/>
          <w:color w:val="111111"/>
          <w:sz w:val="28"/>
          <w:sz w:val="28"/>
          <w:szCs w:val="28"/>
          <w:rtl w:val="true"/>
          <w:lang w:bidi="fa-IR"/>
        </w:rPr>
        <w:t xml:space="preserve">فارسی للسید محمد أفضل بن محمد رضا بن مرتضی بن معصوم شاه بن سرور شاه بن مشرف الموسوی الغزنینی الکابلی المولود حدود سنة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مطبوع</w:t>
      </w:r>
      <w:r>
        <w:rPr>
          <w:rFonts w:eastAsia="IRNazanin" w:cs="IRNazanin"/>
          <w:color w:val="111111"/>
          <w:sz w:val="28"/>
          <w:szCs w:val="28"/>
          <w:rtl w:val="true"/>
          <w:lang w:bidi="fa-IR"/>
        </w:rPr>
        <w:t>.</w:t>
      </w:r>
    </w:p>
    <w:p>
      <w:pPr>
        <w:pStyle w:val="Heading2"/>
        <w:numPr>
          <w:ilvl w:val="1"/>
          <w:numId w:val="1"/>
        </w:numPr>
        <w:rPr/>
      </w:pPr>
      <w:bookmarkStart w:id="514" w:name="__RefHeading___Toc657396_73709187"/>
      <w:bookmarkStart w:id="515" w:name="_Toc235"/>
      <w:bookmarkEnd w:id="514"/>
      <w:r>
        <w:rPr/>
        <w:t>232</w:t>
      </w:r>
      <w:r>
        <w:rPr>
          <w:rtl w:val="true"/>
        </w:rPr>
        <w:t xml:space="preserve">- </w:t>
      </w:r>
      <w:r>
        <w:rPr>
          <w:rtl w:val="true"/>
        </w:rPr>
        <w:t>اصول ششم قلم</w:t>
      </w:r>
      <w:bookmarkEnd w:id="515"/>
    </w:p>
    <w:p>
      <w:pPr>
        <w:pStyle w:val="BookText"/>
        <w:rPr/>
      </w:pPr>
      <w:r>
        <w:rPr>
          <w:rFonts w:ascii="IRNazanin" w:hAnsi="IRNazanin" w:eastAsia="IRNazanin"/>
          <w:color w:val="111111"/>
          <w:sz w:val="28"/>
          <w:sz w:val="28"/>
          <w:szCs w:val="28"/>
          <w:rtl w:val="true"/>
          <w:lang w:bidi="fa-IR"/>
        </w:rPr>
        <w:t>منظومة فارسیة فی قواعد ستة أنواع من الخطوط، للخواجة محمود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تاریخ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اصول شش قلم کردم رقم‏</w:t>
      </w:r>
    </w:p>
    <w:p>
      <w:pPr>
        <w:pStyle w:val="BookText"/>
        <w:rPr/>
      </w:pPr>
      <w:r>
        <w:rPr>
          <w:rFonts w:ascii="IRNazanin" w:hAnsi="IRNazanin" w:eastAsia="IRNazanin"/>
          <w:color w:val="111111"/>
          <w:sz w:val="28"/>
          <w:sz w:val="28"/>
          <w:szCs w:val="28"/>
          <w:rtl w:val="true"/>
          <w:lang w:bidi="fa-IR"/>
        </w:rPr>
        <w:t xml:space="preserve">گشت تاریخش اصول شش قلم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Heading2"/>
        <w:numPr>
          <w:ilvl w:val="1"/>
          <w:numId w:val="1"/>
        </w:numPr>
        <w:rPr/>
      </w:pPr>
      <w:bookmarkStart w:id="516" w:name="__RefHeading___Toc657398_73709187"/>
      <w:bookmarkStart w:id="517" w:name="_Toc236"/>
      <w:bookmarkEnd w:id="516"/>
      <w:r>
        <w:rPr/>
        <w:t>233</w:t>
      </w:r>
      <w:r>
        <w:rPr>
          <w:rtl w:val="true"/>
        </w:rPr>
        <w:t xml:space="preserve">- </w:t>
      </w:r>
      <w:r>
        <w:rPr>
          <w:rtl w:val="true"/>
        </w:rPr>
        <w:t>اصول علم ثروت</w:t>
      </w:r>
      <w:bookmarkEnd w:id="517"/>
    </w:p>
    <w:p>
      <w:pPr>
        <w:pStyle w:val="BookText"/>
        <w:rPr/>
      </w:pPr>
      <w:r>
        <w:rPr>
          <w:rFonts w:ascii="IRNazanin" w:hAnsi="IRNazanin" w:eastAsia="IRNazanin"/>
          <w:color w:val="111111"/>
          <w:sz w:val="28"/>
          <w:sz w:val="28"/>
          <w:szCs w:val="28"/>
          <w:rtl w:val="true"/>
          <w:lang w:bidi="fa-IR"/>
        </w:rPr>
        <w:t>ترجمة عن الافرنجیة، لمیرزا محمد علی خان ذکاء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بطهران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657400_73709187"/>
      <w:bookmarkStart w:id="519" w:name="_Toc237"/>
      <w:bookmarkEnd w:id="518"/>
      <w:r>
        <w:rPr/>
        <w:t>234</w:t>
      </w:r>
      <w:r>
        <w:rPr>
          <w:rtl w:val="true"/>
        </w:rPr>
        <w:t xml:space="preserve">- </w:t>
      </w:r>
      <w:r>
        <w:rPr>
          <w:rtl w:val="true"/>
        </w:rPr>
        <w:t>اصول فصول التوضیح</w:t>
      </w:r>
      <w:bookmarkEnd w:id="519"/>
    </w:p>
    <w:p>
      <w:pPr>
        <w:pStyle w:val="BookText"/>
        <w:rPr/>
      </w:pP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منه ضمن مجموعة عند الشیخ ابی المجد محمد الرضا الاصفهانی، و هو منتزع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المشربین و تنقیح المذهبین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ثلاثة و عشرون بابا و کان کل باب أربعة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فی عبارة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طاهر بن محمد حسین الشیرازی النجفی القمی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الثانی عبارة رسالة رد هذا الرد المکتوبة علی هوامش رد الصوفیة بعنوان الحاشیة و هی المنسوبة الی المولی محمد تقی المجلسی أو الموضوعة علیه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الثالث عبارة رد المولی محمد طاهر ثانیا علی تلک الحاشیة، الرابع فی المحاکمة بین الطرفین و تنقیح المذهبین</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یذکر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المشربین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فی المحاکمة بین الطرفین اسمه، ثم بعد ذلک عمد مؤلف هذا الکتاب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فصول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کتاب‏</w:t>
      </w:r>
    </w:p>
    <w:p>
      <w:pPr>
        <w:pStyle w:val="BookText"/>
        <w:rPr/>
      </w:pPr>
      <w:r>
        <w:rPr>
          <w:rFonts w:ascii="IRNazanin" w:hAnsi="IRNazanin" w:eastAsia="IRNazanin"/>
          <w:color w:val="111111"/>
          <w:sz w:val="28"/>
          <w:sz w:val="28"/>
          <w:szCs w:val="28"/>
          <w:rtl w:val="true"/>
          <w:lang w:bidi="fa-IR"/>
        </w:rPr>
        <w:t>توضیح المشربین و کتب من کل منه الفصول الثلاثة الاولی فقط و ترک الفصل الرابع الذی فیه المحاکمة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فعل هکذا الی آخر تمام الابواب الثلاثة و العشرین لطول تلک الفصول و ارجاع المحاکمة الی فهم المطالع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أصول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بر ضمایر زاکیه ارباب انصاف پوشیده نماند که یکی از علما رساله‏ای در ذم طایفه متصوفه تألیف نموده و حضرت مولانا محمد تقی مجلسی ردی بر مؤلف رساله نوشته در حاشیه او و نیز مؤلف رساله رد آن را در حاشیه نوشته و شخص دیگر مجموعه این سه رساله را در کتابی جمع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ترک اسم مؤلف اصل رسالة رد الصوفیة و الاقتصار علی ذکر اسم المولی محمد تقی المجلسی أنه من دس بعض المتصوفة لترویج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از باب اول ماتن در اصل رساله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تمام المتن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از باب اول 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مولانا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تمام الحاشیة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 از باب اول ماتن در جواب محشی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الفصول الثلاثة من کل باب الی تمام الابواب الثلاثة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ما ذکره الشیخ عبد اللّه السماهیجی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المسألة الخامسة عشرة التی فیها السؤال عن أحوال الصوفیة قال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الثقات أن مولانا الثقة الجلیل محمد طاهر القمی ألف رسالة فی تضلیل جماعة الصوفیة و اخراجهم عن الدین، و العلامة المحقق المولی محمد تقی المجلسی رد علیه فی اخراج بعضهم مثل معروف الکرخی الا أنی لم أقف علی هاتین الرسالتین، و ولده العلامة المجلسی قد برأه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السماهیجی 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المحدث الاخباری الفاحص عن الکتب و مع ذلک لم یر طول عمره رسالة المولی محمد تقی المجلسی فی رد المولی محمد طاهر القمی مع قرب عهده بهما و لا سمع بها عن غیر هذا الناقل و لذا لم یعتمد علی قوله مع ثقته بل استبعده أولا بعدم رؤیته لها مدة عمره و بتصریح ولده العلامة المولی محمد باقر المجلسی تبرئته، فظهر أن دعوی وجود ألف نسخة منها فی اصفهان جزاف یعنی أن‏</w:t>
      </w:r>
      <w:bookmarkStart w:id="520" w:name="pg11397_106702"/>
    </w:p>
    <w:p>
      <w:pPr>
        <w:pStyle w:val="BookText"/>
        <w:rPr/>
      </w:pPr>
      <w:bookmarkEnd w:id="520"/>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فصول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له رسالة و انما ادعی أنه کتب فی حواشی الرسالة بعض الاعتراضات</w:t>
      </w:r>
      <w:r>
        <w:rPr>
          <w:rFonts w:eastAsia="IRNazanin" w:cs="IRNazanin"/>
          <w:color w:val="111111"/>
          <w:sz w:val="28"/>
          <w:szCs w:val="28"/>
          <w:rtl w:val="true"/>
          <w:lang w:bidi="fa-IR"/>
        </w:rPr>
        <w:t>.</w:t>
      </w:r>
    </w:p>
    <w:p>
      <w:pPr>
        <w:pStyle w:val="Heading2"/>
        <w:numPr>
          <w:ilvl w:val="1"/>
          <w:numId w:val="1"/>
        </w:numPr>
        <w:rPr/>
      </w:pPr>
      <w:bookmarkStart w:id="521" w:name="__RefHeading___Toc657402_73709187"/>
      <w:bookmarkStart w:id="522" w:name="_Toc238"/>
      <w:bookmarkEnd w:id="521"/>
      <w:r>
        <w:rPr/>
        <w:t>235</w:t>
      </w:r>
      <w:r>
        <w:rPr>
          <w:rtl w:val="true"/>
        </w:rPr>
        <w:t xml:space="preserve">- </w:t>
      </w:r>
      <w:r>
        <w:rPr>
          <w:rtl w:val="true"/>
        </w:rPr>
        <w:t>اصول الفقه</w:t>
      </w:r>
      <w:bookmarkEnd w:id="522"/>
    </w:p>
    <w:p>
      <w:pPr>
        <w:pStyle w:val="BookText"/>
        <w:rPr/>
      </w:pPr>
      <w:r>
        <w:rPr>
          <w:rFonts w:ascii="IRNazanin" w:hAnsi="IRNazanin" w:eastAsia="IRNazanin"/>
          <w:color w:val="111111"/>
          <w:sz w:val="28"/>
          <w:sz w:val="28"/>
          <w:szCs w:val="28"/>
          <w:rtl w:val="true"/>
          <w:lang w:bidi="fa-IR"/>
        </w:rPr>
        <w:t>الفارسی، للمولی علی اکبر بن محمد زمان الکرمانی، ألفه باستدعاء الشاهزاده محمد ولی میرزا ابن فتحعلی شاه القاجار، مرتبا علی مقدمة و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که فرع ادای حق بندگی را مبتنی علیه تواند بود حمد داوریست یگانه که اعلای اعلام دلالت مسالک شریعت را</w:t>
      </w:r>
      <w:r>
        <w:rPr>
          <w:rFonts w:eastAsia="IRNazanin" w:cs="IRNazanin"/>
          <w:color w:val="111111"/>
          <w:sz w:val="28"/>
          <w:szCs w:val="28"/>
          <w:rtl w:val="true"/>
          <w:lang w:bidi="fa-IR"/>
        </w:rPr>
        <w:t>».</w:t>
      </w:r>
    </w:p>
    <w:p>
      <w:pPr>
        <w:pStyle w:val="Heading2"/>
        <w:numPr>
          <w:ilvl w:val="1"/>
          <w:numId w:val="1"/>
        </w:numPr>
        <w:rPr/>
      </w:pPr>
      <w:bookmarkStart w:id="523" w:name="__RefHeading___Toc657404_73709187"/>
      <w:bookmarkStart w:id="524" w:name="_Toc239"/>
      <w:bookmarkEnd w:id="523"/>
      <w:r>
        <w:rPr/>
        <w:t>236</w:t>
      </w:r>
      <w:r>
        <w:rPr>
          <w:rtl w:val="true"/>
        </w:rPr>
        <w:t xml:space="preserve">- </w:t>
      </w:r>
      <w:r>
        <w:rPr>
          <w:rtl w:val="true"/>
        </w:rPr>
        <w:t>اصول قواعد مالیة</w:t>
      </w:r>
      <w:bookmarkEnd w:id="524"/>
    </w:p>
    <w:p>
      <w:pPr>
        <w:pStyle w:val="BookText"/>
        <w:rPr/>
      </w:pPr>
      <w:r>
        <w:rPr>
          <w:rFonts w:ascii="IRNazanin" w:hAnsi="IRNazanin" w:eastAsia="IRNazanin"/>
          <w:color w:val="111111"/>
          <w:sz w:val="28"/>
          <w:sz w:val="28"/>
          <w:szCs w:val="28"/>
          <w:rtl w:val="true"/>
          <w:lang w:bidi="fa-IR"/>
        </w:rPr>
        <w:t>تألیف الدکتور محمد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2"/>
        <w:numPr>
          <w:ilvl w:val="1"/>
          <w:numId w:val="1"/>
        </w:numPr>
        <w:rPr/>
      </w:pPr>
      <w:bookmarkStart w:id="525" w:name="__RefHeading___Toc657406_73709187"/>
      <w:bookmarkStart w:id="526" w:name="_Toc240"/>
      <w:bookmarkEnd w:id="525"/>
      <w:r>
        <w:rPr/>
        <w:t>237</w:t>
      </w:r>
      <w:r>
        <w:rPr>
          <w:rtl w:val="true"/>
        </w:rPr>
        <w:t xml:space="preserve">- </w:t>
      </w:r>
      <w:r>
        <w:rPr>
          <w:rtl w:val="true"/>
        </w:rPr>
        <w:t>اصول منطق مقدماتی</w:t>
      </w:r>
      <w:bookmarkEnd w:id="526"/>
    </w:p>
    <w:p>
      <w:pPr>
        <w:pStyle w:val="BookText"/>
        <w:rPr/>
      </w:pPr>
      <w:r>
        <w:rPr>
          <w:rFonts w:ascii="IRNazanin" w:hAnsi="IRNazanin" w:eastAsia="IRNazanin"/>
          <w:color w:val="111111"/>
          <w:sz w:val="28"/>
          <w:sz w:val="28"/>
          <w:szCs w:val="28"/>
          <w:rtl w:val="true"/>
          <w:lang w:bidi="fa-IR"/>
        </w:rPr>
        <w:t xml:space="preserve">فارسی ألفه للمدارس الحدیثة محمد سعید عزیزی ابن الشیخ حسین الصحاف الاصفهانی المولود بالنجف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بالمشهد الرضوی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المطابقة لسنة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527" w:name="__RefHeading___Toc657408_73709187"/>
      <w:bookmarkStart w:id="528" w:name="_Toc241"/>
      <w:bookmarkEnd w:id="527"/>
      <w:r>
        <w:rPr/>
        <w:t>238</w:t>
      </w:r>
      <w:r>
        <w:rPr>
          <w:rtl w:val="true"/>
        </w:rPr>
        <w:t xml:space="preserve">- </w:t>
      </w:r>
      <w:r>
        <w:rPr>
          <w:rtl w:val="true"/>
        </w:rPr>
        <w:t>الاصول المهمة فی شرح الحکمة</w:t>
      </w:r>
      <w:bookmarkEnd w:id="528"/>
    </w:p>
    <w:p>
      <w:pPr>
        <w:pStyle w:val="BookText"/>
        <w:rPr/>
      </w:pPr>
      <w:r>
        <w:rPr>
          <w:rFonts w:ascii="IRNazanin" w:hAnsi="IRNazanin" w:eastAsia="IRNazanin"/>
          <w:color w:val="111111"/>
          <w:sz w:val="28"/>
          <w:sz w:val="28"/>
          <w:szCs w:val="28"/>
          <w:rtl w:val="true"/>
          <w:lang w:bidi="fa-IR"/>
        </w:rPr>
        <w:t xml:space="preserve">و الکلمات المستعملة للحکماء فی محاوراتهم، للشیخ الآقا محمد باقر بن محمد جعفر الشریف الطباطبائی أما القهی الاصفهانی مولدا و مسکنا، فرغ منه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عند السید محمد الجزائری قال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أصول مهمة فی شرح الحکمة لا تعرف مسائل الحکمة الا بمعرفة هذه الاصول</w:t>
      </w:r>
      <w:r>
        <w:rPr>
          <w:rFonts w:eastAsia="IRNazanin" w:cs="IRNazanin"/>
          <w:color w:val="111111"/>
          <w:sz w:val="28"/>
          <w:szCs w:val="28"/>
          <w:rtl w:val="true"/>
          <w:lang w:bidi="fa-IR"/>
        </w:rPr>
        <w:t>».</w:t>
      </w:r>
    </w:p>
    <w:p>
      <w:pPr>
        <w:pStyle w:val="Heading2"/>
        <w:numPr>
          <w:ilvl w:val="1"/>
          <w:numId w:val="1"/>
        </w:numPr>
        <w:rPr/>
      </w:pPr>
      <w:bookmarkStart w:id="529" w:name="__RefHeading___Toc657410_73709187"/>
      <w:bookmarkStart w:id="530" w:name="_Toc242"/>
      <w:bookmarkEnd w:id="529"/>
      <w:r>
        <w:rPr/>
        <w:t>239</w:t>
      </w:r>
      <w:r>
        <w:rPr>
          <w:rtl w:val="true"/>
        </w:rPr>
        <w:t xml:space="preserve">- </w:t>
      </w:r>
      <w:r>
        <w:rPr>
          <w:rtl w:val="true"/>
        </w:rPr>
        <w:t>اصول و فروع دینیة</w:t>
      </w:r>
      <w:bookmarkEnd w:id="530"/>
    </w:p>
    <w:p>
      <w:pPr>
        <w:pStyle w:val="BookText"/>
        <w:rPr/>
      </w:pPr>
      <w:r>
        <w:rPr>
          <w:rFonts w:ascii="IRNazanin" w:hAnsi="IRNazanin" w:eastAsia="IRNazanin"/>
          <w:color w:val="111111"/>
          <w:sz w:val="28"/>
          <w:sz w:val="28"/>
          <w:szCs w:val="28"/>
          <w:rtl w:val="true"/>
          <w:lang w:bidi="fa-IR"/>
        </w:rPr>
        <w:t xml:space="preserve">لمیرزا علی خان، جمع الفروع من فتاوی العلامة الانصاری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بعد سنة واحدة</w:t>
      </w:r>
      <w:r>
        <w:rPr>
          <w:rFonts w:eastAsia="IRNazanin" w:cs="IRNazanin"/>
          <w:color w:val="111111"/>
          <w:sz w:val="28"/>
          <w:szCs w:val="28"/>
          <w:rtl w:val="true"/>
          <w:lang w:bidi="fa-IR"/>
        </w:rPr>
        <w:t>.</w:t>
      </w:r>
    </w:p>
    <w:p>
      <w:pPr>
        <w:pStyle w:val="Heading2"/>
        <w:numPr>
          <w:ilvl w:val="1"/>
          <w:numId w:val="1"/>
        </w:numPr>
        <w:rPr/>
      </w:pPr>
      <w:bookmarkStart w:id="531" w:name="__RefHeading___Toc657412_73709187"/>
      <w:bookmarkStart w:id="532" w:name="_Toc243"/>
      <w:bookmarkEnd w:id="531"/>
      <w:r>
        <w:rPr/>
        <w:t>240</w:t>
      </w:r>
      <w:r>
        <w:rPr>
          <w:rtl w:val="true"/>
        </w:rPr>
        <w:t xml:space="preserve">- </w:t>
      </w:r>
      <w:r>
        <w:rPr>
          <w:rtl w:val="true"/>
        </w:rPr>
        <w:t>الاصول و الفضول</w:t>
      </w:r>
      <w:bookmarkEnd w:id="53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ابی عبد اللّه محمد بن هبة اللّه الطرابلسی تلمیذ الشیخ الطوسی، ذکره ابن شهرآشوب فی باب الکنی من معالمه</w:t>
      </w:r>
      <w:r>
        <w:rPr>
          <w:rFonts w:eastAsia="IRNazanin" w:cs="IRNazanin"/>
          <w:color w:val="111111"/>
          <w:sz w:val="28"/>
          <w:szCs w:val="28"/>
          <w:rtl w:val="true"/>
          <w:lang w:bidi="fa-IR"/>
        </w:rPr>
        <w:t>.</w:t>
      </w:r>
      <w:bookmarkStart w:id="533" w:name="pg11397_106703"/>
    </w:p>
    <w:p>
      <w:pPr>
        <w:pStyle w:val="Heading2"/>
        <w:numPr>
          <w:ilvl w:val="1"/>
          <w:numId w:val="1"/>
        </w:numPr>
        <w:rPr/>
      </w:pPr>
      <w:bookmarkStart w:id="534" w:name="__RefHeading___Toc657414_73709187"/>
      <w:bookmarkStart w:id="535" w:name="_Toc244"/>
      <w:bookmarkEnd w:id="533"/>
      <w:bookmarkEnd w:id="534"/>
      <w:r>
        <w:rPr/>
        <w:t>241</w:t>
      </w:r>
      <w:r>
        <w:rPr>
          <w:rtl w:val="true"/>
        </w:rPr>
        <w:t xml:space="preserve">-- </w:t>
      </w:r>
      <w:r>
        <w:rPr>
          <w:rtl w:val="true"/>
        </w:rPr>
        <w:t>الاعتقادات</w:t>
      </w:r>
      <w:bookmarkEnd w:id="535"/>
    </w:p>
    <w:p>
      <w:pPr>
        <w:pStyle w:val="BookText"/>
        <w:rPr/>
      </w:pPr>
      <w:r>
        <w:rPr>
          <w:rFonts w:ascii="IRNazanin" w:hAnsi="IRNazanin" w:eastAsia="IRNazanin"/>
          <w:color w:val="111111"/>
          <w:sz w:val="28"/>
          <w:sz w:val="28"/>
          <w:szCs w:val="28"/>
          <w:rtl w:val="true"/>
          <w:lang w:bidi="fa-IR"/>
        </w:rPr>
        <w:t xml:space="preserve">للعارف المتشرع الحاج محمد جعفر بن الحاج صفر خان الکبودرآهنگی الملقب بمجذوب علی شاه المتوفی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بالتماس بعض أحبائه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فصول فی تحقیق التصوف و الحلول و الاتحاد و التناسخ و تعیین الصوفی و بیان</w:t>
      </w:r>
    </w:p>
    <w:p>
      <w:pPr>
        <w:pStyle w:val="BookText"/>
        <w:rPr/>
      </w:pPr>
      <w:r>
        <w:rPr>
          <w:rFonts w:ascii="IRNazanin" w:hAnsi="IRNazanin" w:eastAsia="IRNazanin"/>
          <w:color w:val="111111"/>
          <w:sz w:val="28"/>
          <w:sz w:val="28"/>
          <w:szCs w:val="28"/>
          <w:rtl w:val="true"/>
          <w:lang w:bidi="fa-IR"/>
        </w:rPr>
        <w:t xml:space="preserve">عقائدهم و مذاهبهم، و أورد تمام ما ذکره المقدس الأردبیلی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الصوفیة فی مقام ذکر أحوال الصادق علیه السلام، و ذکر أنه فی الفروع یعمل بالاحتیاط و ان حصل له استعداد الاجتهاد بتصدیق أستاده المیرزا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نسخته عند المیرزا عبد الرزاق المحدث الهمدانی فی همدان و السید جلال الدین المحدث الأرموی فی طهران</w:t>
      </w:r>
      <w:r>
        <w:rPr>
          <w:rFonts w:eastAsia="IRNazanin" w:cs="IRNazanin"/>
          <w:color w:val="111111"/>
          <w:sz w:val="28"/>
          <w:szCs w:val="28"/>
          <w:rtl w:val="true"/>
          <w:lang w:bidi="fa-IR"/>
        </w:rPr>
        <w:t>.</w:t>
      </w:r>
    </w:p>
    <w:p>
      <w:pPr>
        <w:pStyle w:val="Heading2"/>
        <w:numPr>
          <w:ilvl w:val="1"/>
          <w:numId w:val="1"/>
        </w:numPr>
        <w:rPr/>
      </w:pPr>
      <w:bookmarkStart w:id="536" w:name="__RefHeading___Toc657416_73709187"/>
      <w:bookmarkStart w:id="537" w:name="_Toc245"/>
      <w:bookmarkEnd w:id="536"/>
      <w:r>
        <w:rPr/>
        <w:t>242</w:t>
      </w:r>
      <w:r>
        <w:rPr>
          <w:rtl w:val="true"/>
        </w:rPr>
        <w:t xml:space="preserve">- </w:t>
      </w:r>
      <w:r>
        <w:rPr>
          <w:rtl w:val="true"/>
        </w:rPr>
        <w:t>اعراب القصیدة الدریدیة</w:t>
      </w:r>
      <w:bookmarkEnd w:id="537"/>
    </w:p>
    <w:p>
      <w:pPr>
        <w:pStyle w:val="BookText"/>
        <w:rPr/>
      </w:pPr>
      <w:r>
        <w:rPr>
          <w:rFonts w:ascii="IRNazanin" w:hAnsi="IRNazanin" w:eastAsia="IRNazanin"/>
          <w:color w:val="111111"/>
          <w:sz w:val="28"/>
          <w:sz w:val="28"/>
          <w:szCs w:val="28"/>
          <w:rtl w:val="true"/>
          <w:lang w:bidi="fa-IR"/>
        </w:rPr>
        <w:t xml:space="preserve">لابی عبد اللّه محمد بن جعفر القیروانی المتوفی بها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یاقوت الحموی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مجلد</w:t>
      </w:r>
      <w:r>
        <w:rPr>
          <w:rFonts w:eastAsia="IRNazanin" w:cs="IRNazanin"/>
          <w:color w:val="111111"/>
          <w:sz w:val="28"/>
          <w:szCs w:val="28"/>
          <w:rtl w:val="true"/>
          <w:lang w:bidi="fa-IR"/>
        </w:rPr>
        <w:t>.</w:t>
      </w:r>
    </w:p>
    <w:p>
      <w:pPr>
        <w:pStyle w:val="Heading2"/>
        <w:numPr>
          <w:ilvl w:val="1"/>
          <w:numId w:val="1"/>
        </w:numPr>
        <w:rPr/>
      </w:pPr>
      <w:bookmarkStart w:id="538" w:name="__RefHeading___Toc657418_73709187"/>
      <w:bookmarkStart w:id="539" w:name="_Toc246"/>
      <w:bookmarkEnd w:id="538"/>
      <w:r>
        <w:rPr/>
        <w:t>243</w:t>
      </w:r>
      <w:r>
        <w:rPr>
          <w:rtl w:val="true"/>
        </w:rPr>
        <w:t xml:space="preserve">- </w:t>
      </w:r>
      <w:r>
        <w:rPr>
          <w:rtl w:val="true"/>
        </w:rPr>
        <w:t>افتتاح الصلاة</w:t>
      </w:r>
      <w:bookmarkEnd w:id="539"/>
    </w:p>
    <w:p>
      <w:pPr>
        <w:pStyle w:val="BookText"/>
        <w:rPr/>
      </w:pPr>
      <w:r>
        <w:rPr>
          <w:rFonts w:ascii="IRNazanin" w:hAnsi="IRNazanin" w:eastAsia="IRNazanin"/>
          <w:color w:val="111111"/>
          <w:sz w:val="28"/>
          <w:sz w:val="28"/>
          <w:szCs w:val="28"/>
          <w:rtl w:val="true"/>
          <w:lang w:bidi="fa-IR"/>
        </w:rPr>
        <w:t>لابی الفضل سلمة بن الخطاب البراوستانی الازدورقانی قریة من سواد الری کما فی رجال النجاشی</w:t>
      </w:r>
      <w:r>
        <w:rPr>
          <w:rFonts w:eastAsia="IRNazanin" w:cs="IRNazanin"/>
          <w:color w:val="111111"/>
          <w:sz w:val="28"/>
          <w:szCs w:val="28"/>
          <w:rtl w:val="true"/>
          <w:lang w:bidi="fa-IR"/>
        </w:rPr>
        <w:t>.</w:t>
      </w:r>
    </w:p>
    <w:p>
      <w:pPr>
        <w:pStyle w:val="Heading2"/>
        <w:numPr>
          <w:ilvl w:val="1"/>
          <w:numId w:val="1"/>
        </w:numPr>
        <w:rPr/>
      </w:pPr>
      <w:bookmarkStart w:id="540" w:name="__RefHeading___Toc657420_73709187"/>
      <w:bookmarkStart w:id="541" w:name="_Toc247"/>
      <w:bookmarkEnd w:id="540"/>
      <w:r>
        <w:rPr/>
        <w:t>244</w:t>
      </w:r>
      <w:r>
        <w:rPr>
          <w:rtl w:val="true"/>
        </w:rPr>
        <w:t xml:space="preserve">- </w:t>
      </w:r>
      <w:r>
        <w:rPr>
          <w:rtl w:val="true"/>
        </w:rPr>
        <w:t>افسانه اسفهی</w:t>
      </w:r>
      <w:bookmarkEnd w:id="541"/>
    </w:p>
    <w:p>
      <w:pPr>
        <w:pStyle w:val="BookText"/>
        <w:rPr/>
      </w:pPr>
      <w:r>
        <w:rPr>
          <w:rFonts w:ascii="IRNazanin" w:hAnsi="IRNazanin" w:eastAsia="IRNazanin"/>
          <w:color w:val="111111"/>
          <w:sz w:val="28"/>
          <w:sz w:val="28"/>
          <w:szCs w:val="28"/>
          <w:rtl w:val="true"/>
          <w:lang w:bidi="fa-IR"/>
        </w:rPr>
        <w:t xml:space="preserve">قصة اخلاقیة فکاهیة منظومة، للمیرزا محمد حسین بن حیدر علی الاسفهی الاصفهانی المتخلص بقانع المولود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تقرب من خمسمائة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نظم ترجمة الزیارة الجامعة الکبیرة</w:t>
      </w:r>
      <w:r>
        <w:rPr>
          <w:rFonts w:eastAsia="IRNazanin" w:cs="IRNazanin"/>
          <w:color w:val="111111"/>
          <w:sz w:val="28"/>
          <w:szCs w:val="28"/>
          <w:rtl w:val="true"/>
          <w:lang w:bidi="fa-IR"/>
        </w:rPr>
        <w:t>.</w:t>
      </w:r>
    </w:p>
    <w:p>
      <w:pPr>
        <w:pStyle w:val="Heading2"/>
        <w:numPr>
          <w:ilvl w:val="1"/>
          <w:numId w:val="1"/>
        </w:numPr>
        <w:rPr/>
      </w:pPr>
      <w:bookmarkStart w:id="542" w:name="__RefHeading___Toc657422_73709187"/>
      <w:bookmarkStart w:id="543" w:name="_Toc248"/>
      <w:bookmarkEnd w:id="542"/>
      <w:r>
        <w:rPr/>
        <w:t>245</w:t>
      </w:r>
      <w:r>
        <w:rPr>
          <w:rtl w:val="true"/>
        </w:rPr>
        <w:t xml:space="preserve">- </w:t>
      </w:r>
      <w:r>
        <w:rPr>
          <w:rtl w:val="true"/>
        </w:rPr>
        <w:t>افسانه گنها</w:t>
      </w:r>
      <w:bookmarkEnd w:id="543"/>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جنگ ژرمن و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قصة فارسیة مترجمة فی عشرة أجزاء، ترجمها شاهزاده یمین الدولة عن الفرنجیة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خوار فی طهران</w:t>
      </w:r>
      <w:r>
        <w:rPr>
          <w:rFonts w:eastAsia="IRNazanin" w:cs="IRNazanin"/>
          <w:color w:val="111111"/>
          <w:sz w:val="28"/>
          <w:szCs w:val="28"/>
          <w:rtl w:val="true"/>
          <w:lang w:bidi="fa-IR"/>
        </w:rPr>
        <w:t>.</w:t>
      </w:r>
    </w:p>
    <w:p>
      <w:pPr>
        <w:pStyle w:val="Heading2"/>
        <w:numPr>
          <w:ilvl w:val="1"/>
          <w:numId w:val="1"/>
        </w:numPr>
        <w:rPr/>
      </w:pPr>
      <w:bookmarkStart w:id="544" w:name="__RefHeading___Toc657424_73709187"/>
      <w:bookmarkStart w:id="545" w:name="_Toc249"/>
      <w:bookmarkEnd w:id="544"/>
      <w:r>
        <w:rPr/>
        <w:t>246</w:t>
      </w:r>
      <w:r>
        <w:rPr>
          <w:rtl w:val="true"/>
        </w:rPr>
        <w:t xml:space="preserve">- </w:t>
      </w:r>
      <w:r>
        <w:rPr>
          <w:rtl w:val="true"/>
        </w:rPr>
        <w:t>افعل</w:t>
      </w:r>
      <w:bookmarkEnd w:id="54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لابی عبد اللّه حمزة بن الحسن الاصفهانی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w:t>
      </w:r>
      <w:bookmarkStart w:id="546" w:name="pg11397_106704"/>
    </w:p>
    <w:p>
      <w:pPr>
        <w:pStyle w:val="BookText"/>
        <w:rPr/>
      </w:pPr>
      <w:bookmarkEnd w:id="546"/>
      <w:r>
        <w:rPr>
          <w:rFonts w:ascii="IRNazanin" w:hAnsi="IRNazanin" w:eastAsia="IRNazanin"/>
          <w:color w:val="111111"/>
          <w:sz w:val="28"/>
          <w:sz w:val="28"/>
          <w:szCs w:val="28"/>
          <w:rtl w:val="true"/>
          <w:lang w:bidi="fa-IR"/>
        </w:rPr>
        <w:t xml:space="preserve">و کان حیا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صلواته علی محمد و آله و 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فیه ألفا و ستمائة مثلا من الامثال السائرة التی جاءت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ورد عن العرب و جری علی ألسنة الفصحاء و البلغاء و الادباء و الشعراء، مرتبا لها علی حروف الهجاء فی ثلاثین بابا، و له مقدمة کالمدخل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نسخته فی مکتبة قولة بخط محمد مطر بن محمد و تاریخ الفراغ منه یوم الخمیس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و عبر عنه ابن الندیم فی الفهرست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الامثال علی افعل</w:t>
      </w:r>
      <w:r>
        <w:rPr>
          <w:rFonts w:eastAsia="IRNazanin" w:cs="IRNazanin"/>
          <w:color w:val="111111"/>
          <w:sz w:val="28"/>
          <w:szCs w:val="28"/>
          <w:rtl w:val="true"/>
          <w:lang w:bidi="fa-IR"/>
        </w:rPr>
        <w:t>.</w:t>
      </w:r>
    </w:p>
    <w:p>
      <w:pPr>
        <w:pStyle w:val="Heading2"/>
        <w:numPr>
          <w:ilvl w:val="1"/>
          <w:numId w:val="1"/>
        </w:numPr>
        <w:rPr/>
      </w:pPr>
      <w:bookmarkStart w:id="547" w:name="__RefHeading___Toc657426_73709187"/>
      <w:bookmarkStart w:id="548" w:name="_Toc250"/>
      <w:bookmarkEnd w:id="547"/>
      <w:r>
        <w:rPr/>
        <w:t>247</w:t>
      </w:r>
      <w:r>
        <w:rPr>
          <w:rtl w:val="true"/>
        </w:rPr>
        <w:t xml:space="preserve">- </w:t>
      </w:r>
      <w:r>
        <w:rPr>
          <w:rtl w:val="true"/>
        </w:rPr>
        <w:t>اقبال‏نامه</w:t>
      </w:r>
      <w:bookmarkEnd w:id="548"/>
    </w:p>
    <w:p>
      <w:pPr>
        <w:pStyle w:val="BookText"/>
        <w:rPr/>
      </w:pPr>
      <w:r>
        <w:rPr>
          <w:rFonts w:ascii="IRNazanin" w:hAnsi="IRNazanin" w:eastAsia="IRNazanin"/>
          <w:color w:val="111111"/>
          <w:sz w:val="28"/>
          <w:sz w:val="28"/>
          <w:szCs w:val="28"/>
          <w:rtl w:val="true"/>
          <w:lang w:bidi="fa-IR"/>
        </w:rPr>
        <w:t>فی ترجمة شعراء کرمانشاه الذین کانوا فی زمن حکومة اقبال الدولة، لمحمد باقر میرزا الخسروی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2"/>
        <w:numPr>
          <w:ilvl w:val="1"/>
          <w:numId w:val="1"/>
        </w:numPr>
        <w:rPr/>
      </w:pPr>
      <w:bookmarkStart w:id="549" w:name="__RefHeading___Toc657428_73709187"/>
      <w:bookmarkStart w:id="550" w:name="_Toc251"/>
      <w:bookmarkEnd w:id="549"/>
      <w:r>
        <w:rPr/>
        <w:t>248</w:t>
      </w:r>
      <w:r>
        <w:rPr>
          <w:rtl w:val="true"/>
        </w:rPr>
        <w:t xml:space="preserve">- </w:t>
      </w:r>
      <w:r>
        <w:rPr>
          <w:rtl w:val="true"/>
        </w:rPr>
        <w:t>اقیانوس</w:t>
      </w:r>
      <w:bookmarkEnd w:id="550"/>
    </w:p>
    <w:p>
      <w:pPr>
        <w:pStyle w:val="BookText"/>
        <w:rPr/>
      </w:pPr>
      <w:r>
        <w:rPr>
          <w:rFonts w:ascii="IRNazanin" w:hAnsi="IRNazanin" w:eastAsia="IRNazanin"/>
          <w:color w:val="111111"/>
          <w:sz w:val="28"/>
          <w:sz w:val="28"/>
          <w:szCs w:val="28"/>
          <w:rtl w:val="true"/>
          <w:lang w:bidi="fa-IR"/>
        </w:rPr>
        <w:t xml:space="preserve">جریدة اسبوعیة علمیة اخلاقیة أدبیة سیاسیة فارسیة، منشئها میرزا عبد الرحیم الهی، خرج منها فی السنة الاولی الی العدد الثالث عشر 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و فی ذلک العدد أدرج مکتوب نادر شاه الی السلطان العثمانی فی عقد المعاهدة و الاخاء و الاتحاد بین الشیعة و السنة</w:t>
      </w:r>
      <w:r>
        <w:rPr>
          <w:rFonts w:eastAsia="IRNazanin" w:cs="IRNazanin"/>
          <w:color w:val="111111"/>
          <w:sz w:val="28"/>
          <w:szCs w:val="28"/>
          <w:rtl w:val="true"/>
          <w:lang w:bidi="fa-IR"/>
        </w:rPr>
        <w:t>.</w:t>
      </w:r>
    </w:p>
    <w:p>
      <w:pPr>
        <w:pStyle w:val="Heading2"/>
        <w:numPr>
          <w:ilvl w:val="1"/>
          <w:numId w:val="1"/>
        </w:numPr>
        <w:rPr/>
      </w:pPr>
      <w:bookmarkStart w:id="551" w:name="__RefHeading___Toc657430_73709187"/>
      <w:bookmarkStart w:id="552" w:name="_Toc252"/>
      <w:bookmarkEnd w:id="551"/>
      <w:r>
        <w:rPr/>
        <w:t>249</w:t>
      </w:r>
      <w:r>
        <w:rPr>
          <w:rtl w:val="true"/>
        </w:rPr>
        <w:t xml:space="preserve">- </w:t>
      </w:r>
      <w:r>
        <w:rPr>
          <w:rtl w:val="true"/>
        </w:rPr>
        <w:t>الاکمال و السلامة فی بابی الاذان و الاقامة</w:t>
      </w:r>
      <w:bookmarkEnd w:id="552"/>
    </w:p>
    <w:p>
      <w:pPr>
        <w:pStyle w:val="BookText"/>
        <w:rPr/>
      </w:pPr>
      <w:r>
        <w:rPr>
          <w:rFonts w:ascii="IRNazanin" w:hAnsi="IRNazanin" w:eastAsia="IRNazanin"/>
          <w:color w:val="111111"/>
          <w:sz w:val="28"/>
          <w:sz w:val="28"/>
          <w:szCs w:val="28"/>
          <w:rtl w:val="true"/>
          <w:lang w:bidi="fa-IR"/>
        </w:rPr>
        <w:t xml:space="preserve">للشیخ عبد الرحیم بن محمد علی التستری المتوفی بالنجف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ذکرت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و هی فی مقدمة و مقاصد و خاتمة تقرب من خمسین و ثلاثمائة بیت، و هی فی مجموعة عند الشیخ محمد حسین الجندقی الاعلمی فی مدرسة القوام بالنجف الاشرف</w:t>
      </w:r>
      <w:r>
        <w:rPr>
          <w:rFonts w:eastAsia="IRNazanin" w:cs="IRNazanin"/>
          <w:color w:val="111111"/>
          <w:sz w:val="28"/>
          <w:szCs w:val="28"/>
          <w:rtl w:val="true"/>
          <w:lang w:bidi="fa-IR"/>
        </w:rPr>
        <w:t>.</w:t>
      </w:r>
    </w:p>
    <w:p>
      <w:pPr>
        <w:pStyle w:val="Heading2"/>
        <w:numPr>
          <w:ilvl w:val="1"/>
          <w:numId w:val="1"/>
        </w:numPr>
        <w:rPr/>
      </w:pPr>
      <w:bookmarkStart w:id="553" w:name="__RefHeading___Toc657432_73709187"/>
      <w:bookmarkStart w:id="554" w:name="_Toc253"/>
      <w:bookmarkEnd w:id="553"/>
      <w:r>
        <w:rPr/>
        <w:t>250</w:t>
      </w:r>
      <w:r>
        <w:rPr>
          <w:rtl w:val="true"/>
        </w:rPr>
        <w:t xml:space="preserve">- </w:t>
      </w:r>
      <w:r>
        <w:rPr>
          <w:rtl w:val="true"/>
        </w:rPr>
        <w:t>ألف رقعة</w:t>
      </w:r>
      <w:bookmarkEnd w:id="554"/>
    </w:p>
    <w:p>
      <w:pPr>
        <w:pStyle w:val="BookText"/>
        <w:rPr/>
      </w:pPr>
      <w:r>
        <w:rPr>
          <w:rFonts w:ascii="IRNazanin" w:hAnsi="IRNazanin" w:eastAsia="IRNazanin"/>
          <w:color w:val="111111"/>
          <w:sz w:val="28"/>
          <w:sz w:val="28"/>
          <w:szCs w:val="28"/>
          <w:rtl w:val="true"/>
          <w:lang w:bidi="fa-IR"/>
        </w:rPr>
        <w:t xml:space="preserve">بلیغة بالعربیة، للسید نثار حسین العظیم‏آبادی المعاصر،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Heading2"/>
        <w:numPr>
          <w:ilvl w:val="1"/>
          <w:numId w:val="1"/>
        </w:numPr>
        <w:rPr/>
      </w:pPr>
      <w:bookmarkStart w:id="555" w:name="__RefHeading___Toc657434_73709187"/>
      <w:bookmarkStart w:id="556" w:name="_Toc254"/>
      <w:bookmarkEnd w:id="555"/>
      <w:r>
        <w:rPr/>
        <w:t>251</w:t>
      </w:r>
      <w:r>
        <w:rPr>
          <w:rtl w:val="true"/>
        </w:rPr>
        <w:t xml:space="preserve">- </w:t>
      </w:r>
      <w:r>
        <w:rPr>
          <w:rtl w:val="true"/>
        </w:rPr>
        <w:t>الفیة و شلفیة</w:t>
      </w:r>
      <w:bookmarkEnd w:id="55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للحکیم أفضل الدین ابی بکر بن اسماعیل الوراق الهروی، نظم‏</w:t>
      </w:r>
      <w:bookmarkStart w:id="557" w:name="pg11397_106705"/>
    </w:p>
    <w:p>
      <w:pPr>
        <w:pStyle w:val="BookText"/>
        <w:rPr/>
      </w:pPr>
      <w:bookmarkEnd w:id="557"/>
      <w:r>
        <w:rPr>
          <w:rFonts w:ascii="IRNazanin" w:hAnsi="IRNazanin" w:eastAsia="IRNazanin"/>
          <w:color w:val="111111"/>
          <w:sz w:val="28"/>
          <w:sz w:val="28"/>
          <w:szCs w:val="28"/>
          <w:rtl w:val="true"/>
          <w:lang w:bidi="fa-IR"/>
        </w:rPr>
        <w:t xml:space="preserve">للکتاب الاخلاقی للفرس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میرزا محمد خان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 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2"/>
        <w:numPr>
          <w:ilvl w:val="1"/>
          <w:numId w:val="1"/>
        </w:numPr>
        <w:rPr/>
      </w:pPr>
      <w:bookmarkStart w:id="558" w:name="__RefHeading___Toc657436_73709187"/>
      <w:bookmarkStart w:id="559" w:name="_Toc255"/>
      <w:bookmarkEnd w:id="558"/>
      <w:r>
        <w:rPr/>
        <w:t>252</w:t>
      </w:r>
      <w:r>
        <w:rPr>
          <w:rtl w:val="true"/>
        </w:rPr>
        <w:t xml:space="preserve">- </w:t>
      </w:r>
      <w:r>
        <w:rPr>
          <w:rtl w:val="true"/>
        </w:rPr>
        <w:t>ألفین فضیلة</w:t>
      </w:r>
      <w:bookmarkEnd w:id="559"/>
    </w:p>
    <w:p>
      <w:pPr>
        <w:pStyle w:val="BookText"/>
        <w:rPr/>
      </w:pPr>
      <w:r>
        <w:rPr>
          <w:rFonts w:ascii="IRNazanin" w:hAnsi="IRNazanin" w:eastAsia="IRNazanin"/>
          <w:color w:val="111111"/>
          <w:sz w:val="28"/>
          <w:sz w:val="28"/>
          <w:szCs w:val="28"/>
          <w:rtl w:val="true"/>
          <w:lang w:bidi="fa-IR"/>
        </w:rPr>
        <w:t xml:space="preserve">من فضائل امیر المؤمنین علیه السلام، للسید محمد کاظم الکفائی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جزؤه الاول فی مجلد</w:t>
      </w:r>
      <w:r>
        <w:rPr>
          <w:rFonts w:eastAsia="IRNazanin" w:cs="IRNazanin"/>
          <w:color w:val="111111"/>
          <w:sz w:val="28"/>
          <w:szCs w:val="28"/>
          <w:rtl w:val="true"/>
          <w:lang w:bidi="fa-IR"/>
        </w:rPr>
        <w:t>.</w:t>
      </w:r>
    </w:p>
    <w:p>
      <w:pPr>
        <w:pStyle w:val="Heading2"/>
        <w:numPr>
          <w:ilvl w:val="1"/>
          <w:numId w:val="1"/>
        </w:numPr>
        <w:rPr/>
      </w:pPr>
      <w:bookmarkStart w:id="560" w:name="__RefHeading___Toc657438_73709187"/>
      <w:bookmarkStart w:id="561" w:name="_Toc256"/>
      <w:bookmarkEnd w:id="560"/>
      <w:r>
        <w:rPr/>
        <w:t>253</w:t>
      </w:r>
      <w:r>
        <w:rPr>
          <w:rtl w:val="true"/>
        </w:rPr>
        <w:t xml:space="preserve">- </w:t>
      </w:r>
      <w:r>
        <w:rPr>
          <w:rtl w:val="true"/>
        </w:rPr>
        <w:t>القام الحجر فی رد سخائف ابن حجر</w:t>
      </w:r>
      <w:bookmarkEnd w:id="561"/>
    </w:p>
    <w:p>
      <w:pPr>
        <w:pStyle w:val="BookText"/>
        <w:rPr/>
      </w:pPr>
      <w:r>
        <w:rPr>
          <w:rFonts w:ascii="IRNazanin" w:hAnsi="IRNazanin" w:eastAsia="IRNazanin"/>
          <w:color w:val="111111"/>
          <w:sz w:val="28"/>
          <w:sz w:val="28"/>
          <w:szCs w:val="28"/>
          <w:rtl w:val="true"/>
          <w:lang w:bidi="fa-IR"/>
        </w:rPr>
        <w:t>للقاضی نور اللّه التستری الشهید، توجد نسخته المخطوطة فی ایران</w:t>
      </w:r>
      <w:r>
        <w:rPr>
          <w:rFonts w:eastAsia="IRNazanin" w:cs="IRNazanin"/>
          <w:color w:val="111111"/>
          <w:sz w:val="28"/>
          <w:szCs w:val="28"/>
          <w:rtl w:val="true"/>
          <w:lang w:bidi="fa-IR"/>
        </w:rPr>
        <w:t>.</w:t>
      </w:r>
    </w:p>
    <w:p>
      <w:pPr>
        <w:pStyle w:val="Heading2"/>
        <w:numPr>
          <w:ilvl w:val="1"/>
          <w:numId w:val="1"/>
        </w:numPr>
        <w:rPr/>
      </w:pPr>
      <w:bookmarkStart w:id="562" w:name="__RefHeading___Toc657440_73709187"/>
      <w:bookmarkStart w:id="563" w:name="_Toc257"/>
      <w:bookmarkEnd w:id="562"/>
      <w:r>
        <w:rPr/>
        <w:t>254</w:t>
      </w:r>
      <w:r>
        <w:rPr>
          <w:rtl w:val="true"/>
        </w:rPr>
        <w:t xml:space="preserve">- </w:t>
      </w:r>
      <w:r>
        <w:rPr>
          <w:rtl w:val="true"/>
        </w:rPr>
        <w:t>الامام</w:t>
      </w:r>
      <w:bookmarkEnd w:id="563"/>
    </w:p>
    <w:p>
      <w:pPr>
        <w:pStyle w:val="BookText"/>
        <w:rPr/>
      </w:pPr>
      <w:r>
        <w:rPr>
          <w:rFonts w:ascii="IRNazanin" w:hAnsi="IRNazanin" w:eastAsia="IRNazanin"/>
          <w:color w:val="111111"/>
          <w:sz w:val="28"/>
          <w:sz w:val="28"/>
          <w:szCs w:val="28"/>
          <w:rtl w:val="true"/>
          <w:lang w:bidi="fa-IR"/>
        </w:rPr>
        <w:t>لمحمد بن جریر الطبری، روی فیه عن ابی المفضل محمد بن عبد اللّه عن محمد بن هارون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کما فی البحار کتاب الصلاة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2"/>
        <w:numPr>
          <w:ilvl w:val="1"/>
          <w:numId w:val="1"/>
        </w:numPr>
        <w:rPr/>
      </w:pPr>
      <w:bookmarkStart w:id="564" w:name="__RefHeading___Toc657442_73709187"/>
      <w:bookmarkStart w:id="565" w:name="_Toc258"/>
      <w:bookmarkEnd w:id="564"/>
      <w:r>
        <w:rPr/>
        <w:t>255</w:t>
      </w:r>
      <w:r>
        <w:rPr>
          <w:rtl w:val="true"/>
        </w:rPr>
        <w:t xml:space="preserve">- </w:t>
      </w:r>
      <w:r>
        <w:rPr>
          <w:rtl w:val="true"/>
        </w:rPr>
        <w:t>الامام</w:t>
      </w:r>
      <w:bookmarkEnd w:id="565"/>
    </w:p>
    <w:p>
      <w:pPr>
        <w:pStyle w:val="BookText"/>
        <w:rPr/>
      </w:pPr>
      <w:r>
        <w:rPr>
          <w:rFonts w:ascii="IRNazanin" w:hAnsi="IRNazanin" w:eastAsia="IRNazanin"/>
          <w:color w:val="111111"/>
          <w:sz w:val="28"/>
          <w:sz w:val="28"/>
          <w:szCs w:val="28"/>
          <w:rtl w:val="true"/>
          <w:lang w:bidi="fa-IR"/>
        </w:rPr>
        <w:t xml:space="preserve">لابی الجیش مظفر بن محمد بن احمد البلخی الوراق المتکلم المشهور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النجاشی و ذکر هذا الکتاب له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غیر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فهرس الشیخ 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و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الامامة کما فی النجاشی</w:t>
      </w:r>
      <w:r>
        <w:rPr>
          <w:rFonts w:eastAsia="IRNazanin" w:cs="IRNazanin"/>
          <w:color w:val="111111"/>
          <w:sz w:val="28"/>
          <w:szCs w:val="28"/>
          <w:rtl w:val="true"/>
          <w:lang w:bidi="fa-IR"/>
        </w:rPr>
        <w:t>.</w:t>
      </w:r>
    </w:p>
    <w:p>
      <w:pPr>
        <w:pStyle w:val="Heading2"/>
        <w:numPr>
          <w:ilvl w:val="1"/>
          <w:numId w:val="1"/>
        </w:numPr>
        <w:rPr/>
      </w:pPr>
      <w:bookmarkStart w:id="566" w:name="__RefHeading___Toc657444_73709187"/>
      <w:bookmarkStart w:id="567" w:name="_Toc259"/>
      <w:bookmarkEnd w:id="566"/>
      <w:r>
        <w:rPr/>
        <w:t>256</w:t>
      </w:r>
      <w:r>
        <w:rPr>
          <w:rtl w:val="true"/>
        </w:rPr>
        <w:t xml:space="preserve">- </w:t>
      </w:r>
      <w:r>
        <w:rPr>
          <w:rtl w:val="true"/>
        </w:rPr>
        <w:t>الامامة</w:t>
      </w:r>
      <w:bookmarkEnd w:id="567"/>
    </w:p>
    <w:p>
      <w:pPr>
        <w:pStyle w:val="BookText"/>
        <w:rPr/>
      </w:pPr>
      <w:r>
        <w:rPr>
          <w:rFonts w:ascii="IRNazanin" w:hAnsi="IRNazanin" w:eastAsia="IRNazanin"/>
          <w:color w:val="111111"/>
          <w:sz w:val="28"/>
          <w:sz w:val="28"/>
          <w:szCs w:val="28"/>
          <w:rtl w:val="true"/>
          <w:lang w:bidi="fa-IR"/>
        </w:rPr>
        <w:t xml:space="preserve">نظما بالفارسیة، لمیرزا ابراهیم بن محمد باقر الجوهری المشهور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2"/>
        <w:numPr>
          <w:ilvl w:val="1"/>
          <w:numId w:val="1"/>
        </w:numPr>
        <w:rPr/>
      </w:pPr>
      <w:bookmarkStart w:id="568" w:name="__RefHeading___Toc657446_73709187"/>
      <w:bookmarkStart w:id="569" w:name="_Toc260"/>
      <w:bookmarkEnd w:id="568"/>
      <w:r>
        <w:rPr/>
        <w:t>257</w:t>
      </w:r>
      <w:r>
        <w:rPr>
          <w:rtl w:val="true"/>
        </w:rPr>
        <w:t xml:space="preserve">- </w:t>
      </w:r>
      <w:r>
        <w:rPr>
          <w:rtl w:val="true"/>
        </w:rPr>
        <w:t>الامامة</w:t>
      </w:r>
      <w:bookmarkEnd w:id="56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فارسیة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للدشتکی کما صرح فی أوله مع بعض زیادات و اضافات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هو السید هاشم بن السید حسین بن المیر محمد رضا بن میر محمد علی الحسینی نزیل تنکابن و المدفون بها من السادة الخواتون‏آبادیة باصفهان و یعرف قبره بپیرسید، و المترجم توفی بقزوین و هو ابن أربعین فی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الی الحائر الحسینی و دفن بباب قاضی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بتواریخه حفیده الحاج السید</w:t>
      </w:r>
      <w:bookmarkStart w:id="570" w:name="pg11397_106706"/>
    </w:p>
    <w:p>
      <w:pPr>
        <w:pStyle w:val="BookText"/>
        <w:rPr/>
      </w:pPr>
      <w:bookmarkEnd w:id="570"/>
      <w:r>
        <w:rPr>
          <w:rFonts w:ascii="IRNazanin" w:hAnsi="IRNazanin" w:eastAsia="IRNazanin"/>
          <w:color w:val="111111"/>
          <w:sz w:val="28"/>
          <w:sz w:val="28"/>
          <w:szCs w:val="28"/>
          <w:rtl w:val="true"/>
          <w:lang w:bidi="fa-IR"/>
        </w:rPr>
        <w:t>اسد اللّه بن السید صدر الدین ابن 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نسخة الترجمة عند السید شهاب الدین النجفی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ضمایر صافیه قلوب مؤمنین و سرائر صفیه افئده عارفین ظاهر و باهر است که مذهب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بخط تلمیذ المترجم المولی نجف قلی بن عبد الرحیم الشیرازی و فرغ من کتابتها سنة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مرتب علی اثنی عشر بابا، و فیه بیان أسماء المعصومین مکتوبة فی التوراة و الانجیل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بخط المولی لطف علی المکتوب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عن خط السید محمد بن منصور بن صدر الدین من أنه لو جمع عدد أسماء الائمة الاثنی عشر علیهم السلام ثم طرح اثنا عشر اثنا عشر لم یبق غیر الاثنی عشر، و کذا ألقابهم و کذا کناهم و کذا حروف أسمائهم المکتوبة فی التوراة</w:t>
      </w:r>
      <w:r>
        <w:rPr>
          <w:rFonts w:eastAsia="IRNazanin" w:cs="IRNazanin"/>
          <w:color w:val="111111"/>
          <w:sz w:val="28"/>
          <w:szCs w:val="28"/>
          <w:rtl w:val="true"/>
          <w:lang w:bidi="fa-IR"/>
        </w:rPr>
        <w:t>.</w:t>
      </w:r>
    </w:p>
    <w:p>
      <w:pPr>
        <w:pStyle w:val="Heading2"/>
        <w:numPr>
          <w:ilvl w:val="1"/>
          <w:numId w:val="1"/>
        </w:numPr>
        <w:rPr/>
      </w:pPr>
      <w:bookmarkStart w:id="571" w:name="__RefHeading___Toc657448_73709187"/>
      <w:bookmarkStart w:id="572" w:name="_Toc261"/>
      <w:bookmarkEnd w:id="571"/>
      <w:r>
        <w:rPr/>
        <w:t>258</w:t>
      </w:r>
      <w:r>
        <w:rPr>
          <w:rtl w:val="true"/>
        </w:rPr>
        <w:t xml:space="preserve">- </w:t>
      </w:r>
      <w:r>
        <w:rPr>
          <w:rtl w:val="true"/>
        </w:rPr>
        <w:t>أمثال و حکم</w:t>
      </w:r>
      <w:bookmarkEnd w:id="572"/>
    </w:p>
    <w:p>
      <w:pPr>
        <w:pStyle w:val="BookText"/>
        <w:rPr/>
      </w:pPr>
      <w:r>
        <w:rPr>
          <w:rFonts w:ascii="IRNazanin" w:hAnsi="IRNazanin" w:eastAsia="IRNazanin"/>
          <w:color w:val="111111"/>
          <w:sz w:val="28"/>
          <w:sz w:val="28"/>
          <w:szCs w:val="28"/>
          <w:rtl w:val="true"/>
          <w:lang w:bidi="fa-IR"/>
        </w:rPr>
        <w:t>فارسی طبع فی 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علی اکبر خان دهخدا القزوینی المولود بطهران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Heading2"/>
        <w:numPr>
          <w:ilvl w:val="1"/>
          <w:numId w:val="1"/>
        </w:numPr>
        <w:rPr/>
      </w:pPr>
      <w:bookmarkStart w:id="573" w:name="__RefHeading___Toc657450_73709187"/>
      <w:bookmarkStart w:id="574" w:name="_Toc262"/>
      <w:bookmarkEnd w:id="573"/>
      <w:r>
        <w:rPr/>
        <w:t>259</w:t>
      </w:r>
      <w:r>
        <w:rPr>
          <w:rtl w:val="true"/>
        </w:rPr>
        <w:t xml:space="preserve">- </w:t>
      </w:r>
      <w:r>
        <w:rPr>
          <w:rtl w:val="true"/>
        </w:rPr>
        <w:t>امراض الاطفال</w:t>
      </w:r>
      <w:bookmarkEnd w:id="574"/>
    </w:p>
    <w:p>
      <w:pPr>
        <w:pStyle w:val="BookText"/>
        <w:rPr/>
      </w:pPr>
      <w:r>
        <w:rPr>
          <w:rFonts w:ascii="IRNazanin" w:hAnsi="IRNazanin" w:eastAsia="IRNazanin"/>
          <w:color w:val="111111"/>
          <w:sz w:val="28"/>
          <w:sz w:val="28"/>
          <w:szCs w:val="28"/>
          <w:rtl w:val="true"/>
          <w:lang w:bidi="fa-IR"/>
        </w:rPr>
        <w:t xml:space="preserve">للمیرزا علی ناصح المدعو بقربانعلی بن محمد الطبیب السمنانی الطهرانی النجفی المتوفی بها سنة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فارسی فی 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جنک المعالجین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ذکر فی أوله فهرس تصانیفه و فرغ منه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بخط المؤلف اشتراها مع بقیة کتبه الشیخ قاسم محی الدین</w:t>
      </w:r>
      <w:r>
        <w:rPr>
          <w:rFonts w:eastAsia="IRNazanin" w:cs="IRNazanin"/>
          <w:color w:val="111111"/>
          <w:sz w:val="28"/>
          <w:szCs w:val="28"/>
          <w:rtl w:val="true"/>
          <w:lang w:bidi="fa-IR"/>
        </w:rPr>
        <w:t>.</w:t>
      </w:r>
    </w:p>
    <w:p>
      <w:pPr>
        <w:pStyle w:val="Heading2"/>
        <w:numPr>
          <w:ilvl w:val="1"/>
          <w:numId w:val="1"/>
        </w:numPr>
        <w:rPr/>
      </w:pPr>
      <w:bookmarkStart w:id="575" w:name="__RefHeading___Toc657452_73709187"/>
      <w:bookmarkStart w:id="576" w:name="_Toc263"/>
      <w:bookmarkEnd w:id="575"/>
      <w:r>
        <w:rPr/>
        <w:t>260</w:t>
      </w:r>
      <w:r>
        <w:rPr>
          <w:rtl w:val="true"/>
        </w:rPr>
        <w:t xml:space="preserve">- </w:t>
      </w:r>
      <w:r>
        <w:rPr>
          <w:rtl w:val="true"/>
        </w:rPr>
        <w:t>الانتخابیة</w:t>
      </w:r>
      <w:bookmarkEnd w:id="576"/>
    </w:p>
    <w:p>
      <w:pPr>
        <w:pStyle w:val="BookText"/>
        <w:rPr/>
      </w:pPr>
      <w:r>
        <w:rPr>
          <w:rFonts w:ascii="IRNazanin" w:hAnsi="IRNazanin" w:eastAsia="IRNazanin"/>
          <w:color w:val="111111"/>
          <w:sz w:val="28"/>
          <w:sz w:val="28"/>
          <w:szCs w:val="28"/>
          <w:rtl w:val="true"/>
          <w:lang w:bidi="fa-IR"/>
        </w:rPr>
        <w:t>فی اللغة العربیة المفسرة بالفارسیة، للمولی ابراهیم الشبعی، ألفه باسم خان زمان بن مهابت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مکتبات طهران</w:t>
      </w:r>
      <w:r>
        <w:rPr>
          <w:rFonts w:eastAsia="IRNazanin" w:cs="IRNazanin"/>
          <w:color w:val="111111"/>
          <w:sz w:val="28"/>
          <w:szCs w:val="28"/>
          <w:rtl w:val="true"/>
          <w:lang w:bidi="fa-IR"/>
        </w:rPr>
        <w:t>.</w:t>
      </w:r>
    </w:p>
    <w:p>
      <w:pPr>
        <w:pStyle w:val="Heading2"/>
        <w:numPr>
          <w:ilvl w:val="1"/>
          <w:numId w:val="1"/>
        </w:numPr>
        <w:rPr/>
      </w:pPr>
      <w:bookmarkStart w:id="577" w:name="__RefHeading___Toc657454_73709187"/>
      <w:bookmarkStart w:id="578" w:name="_Toc264"/>
      <w:bookmarkEnd w:id="577"/>
      <w:r>
        <w:rPr/>
        <w:t>261</w:t>
      </w:r>
      <w:r>
        <w:rPr>
          <w:rtl w:val="true"/>
        </w:rPr>
        <w:t xml:space="preserve">- </w:t>
      </w:r>
      <w:r>
        <w:rPr>
          <w:rtl w:val="true"/>
        </w:rPr>
        <w:t>اندیشه‏های یک مغز بزرگ</w:t>
      </w:r>
      <w:bookmarkEnd w:id="57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آراء مستر لینک البلجیکی، فلسفی اجتماعی من ترجمة ذبیح اللّه المنصوری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ثلاثة أجزاء کما کتبه مرتضی المدرس الچهاردهی</w:t>
      </w:r>
      <w:r>
        <w:rPr>
          <w:rFonts w:eastAsia="IRNazanin" w:cs="IRNazanin"/>
          <w:color w:val="111111"/>
          <w:sz w:val="28"/>
          <w:szCs w:val="28"/>
          <w:rtl w:val="true"/>
          <w:lang w:bidi="fa-IR"/>
        </w:rPr>
        <w:t>.</w:t>
      </w:r>
      <w:bookmarkStart w:id="579" w:name="pg11397_106707"/>
    </w:p>
    <w:p>
      <w:pPr>
        <w:pStyle w:val="Heading2"/>
        <w:numPr>
          <w:ilvl w:val="1"/>
          <w:numId w:val="1"/>
        </w:numPr>
        <w:rPr/>
      </w:pPr>
      <w:bookmarkStart w:id="580" w:name="__RefHeading___Toc657456_73709187"/>
      <w:bookmarkStart w:id="581" w:name="_Toc265"/>
      <w:bookmarkEnd w:id="579"/>
      <w:bookmarkEnd w:id="580"/>
      <w:r>
        <w:rPr/>
        <w:t>262</w:t>
      </w:r>
      <w:r>
        <w:rPr>
          <w:rtl w:val="true"/>
        </w:rPr>
        <w:t xml:space="preserve">- </w:t>
      </w:r>
      <w:r>
        <w:rPr>
          <w:rtl w:val="true"/>
        </w:rPr>
        <w:t>الانساب</w:t>
      </w:r>
      <w:bookmarkEnd w:id="581"/>
    </w:p>
    <w:p>
      <w:pPr>
        <w:pStyle w:val="BookText"/>
        <w:rPr/>
      </w:pPr>
      <w:r>
        <w:rPr>
          <w:rFonts w:ascii="IRNazanin" w:hAnsi="IRNazanin" w:eastAsia="IRNazanin"/>
          <w:color w:val="111111"/>
          <w:sz w:val="28"/>
          <w:sz w:val="28"/>
          <w:szCs w:val="28"/>
          <w:rtl w:val="true"/>
          <w:lang w:bidi="fa-IR"/>
        </w:rPr>
        <w:t xml:space="preserve">کتب فیه للسید العلامة نسابة خراسان السید علی بن الحسن بن المطهر الذی صرف عمره فی فن الانساب و کان فی مرو معاشرا مع الامام الحسن بن علی بن محمد القطان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البیهقی المتوفی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سنة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أعاننی علی تألیف هذا الکتاب کتب الانساب التی ألفها هذا السید النسابة</w:t>
      </w:r>
      <w:r>
        <w:rPr>
          <w:rFonts w:eastAsia="IRNazanin" w:cs="IRNazanin"/>
          <w:color w:val="111111"/>
          <w:sz w:val="28"/>
          <w:szCs w:val="28"/>
          <w:rtl w:val="true"/>
          <w:lang w:bidi="fa-IR"/>
        </w:rPr>
        <w:t>.</w:t>
      </w:r>
    </w:p>
    <w:p>
      <w:pPr>
        <w:pStyle w:val="Heading2"/>
        <w:numPr>
          <w:ilvl w:val="1"/>
          <w:numId w:val="1"/>
        </w:numPr>
        <w:rPr/>
      </w:pPr>
      <w:bookmarkStart w:id="582" w:name="__RefHeading___Toc657458_73709187"/>
      <w:bookmarkStart w:id="583" w:name="_Toc266"/>
      <w:bookmarkEnd w:id="582"/>
      <w:r>
        <w:rPr/>
        <w:t>263</w:t>
      </w:r>
      <w:r>
        <w:rPr>
          <w:rtl w:val="true"/>
        </w:rPr>
        <w:t xml:space="preserve">- </w:t>
      </w:r>
      <w:r>
        <w:rPr>
          <w:rtl w:val="true"/>
        </w:rPr>
        <w:t>الأنساب الاسدیة فی أنساب السادة العلویة</w:t>
      </w:r>
      <w:bookmarkEnd w:id="583"/>
    </w:p>
    <w:p>
      <w:pPr>
        <w:pStyle w:val="BookText"/>
        <w:rPr/>
      </w:pPr>
      <w:r>
        <w:rPr>
          <w:rFonts w:ascii="IRNazanin" w:hAnsi="IRNazanin" w:eastAsia="IRNazanin"/>
          <w:color w:val="111111"/>
          <w:sz w:val="28"/>
          <w:sz w:val="28"/>
          <w:szCs w:val="28"/>
          <w:rtl w:val="true"/>
          <w:lang w:bidi="fa-IR"/>
        </w:rPr>
        <w:t xml:space="preserve">للسید النسابة سراج الدین محمد قاسم ابن الحسن الحسینی العبیدلی المختاری، ألفه للسید ابی العلاء المیر اسد اللّه الصدر المرعشی المتوفی سنة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أربعین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فی مکتبة ملک بطهران</w:t>
      </w:r>
      <w:r>
        <w:rPr>
          <w:rFonts w:eastAsia="IRNazanin" w:cs="IRNazanin"/>
          <w:color w:val="111111"/>
          <w:sz w:val="28"/>
          <w:szCs w:val="28"/>
          <w:rtl w:val="true"/>
          <w:lang w:bidi="fa-IR"/>
        </w:rPr>
        <w:t>.</w:t>
      </w:r>
    </w:p>
    <w:p>
      <w:pPr>
        <w:pStyle w:val="Heading2"/>
        <w:numPr>
          <w:ilvl w:val="1"/>
          <w:numId w:val="1"/>
        </w:numPr>
        <w:rPr/>
      </w:pPr>
      <w:bookmarkStart w:id="584" w:name="__RefHeading___Toc657460_73709187"/>
      <w:bookmarkStart w:id="585" w:name="_Toc267"/>
      <w:bookmarkEnd w:id="584"/>
      <w:r>
        <w:rPr/>
        <w:t>264</w:t>
      </w:r>
      <w:r>
        <w:rPr>
          <w:rtl w:val="true"/>
        </w:rPr>
        <w:t xml:space="preserve">- </w:t>
      </w:r>
      <w:r>
        <w:rPr>
          <w:rtl w:val="true"/>
        </w:rPr>
        <w:t>انساب بعض السادة السیستانیین</w:t>
      </w:r>
      <w:bookmarkEnd w:id="585"/>
    </w:p>
    <w:p>
      <w:pPr>
        <w:pStyle w:val="BookText"/>
        <w:rPr/>
      </w:pPr>
      <w:r>
        <w:rPr>
          <w:rFonts w:ascii="IRNazanin" w:hAnsi="IRNazanin" w:eastAsia="IRNazanin"/>
          <w:color w:val="111111"/>
          <w:sz w:val="28"/>
          <w:sz w:val="28"/>
          <w:szCs w:val="28"/>
          <w:rtl w:val="true"/>
          <w:lang w:bidi="fa-IR"/>
        </w:rPr>
        <w:t>المجاورین للمشهد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مهدی ابن السید رضا بن محمد باقر بن مهدی بن باقر الحسینی، من ولد زید الشهید المتوفی فی المشهد شهر ربیع الاول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آخره مشجرات و فرغ من تألیفه فی ذی القعدة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نقلت عن خطه بقلم السید علی بن محمد باقر بن المیر سید علی الکبیر السیستانی المشهدی، فرغ من نسخها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ألف بیت</w:t>
      </w:r>
      <w:r>
        <w:rPr>
          <w:rFonts w:eastAsia="IRNazanin" w:cs="IRNazanin"/>
          <w:color w:val="111111"/>
          <w:sz w:val="28"/>
          <w:szCs w:val="28"/>
          <w:rtl w:val="true"/>
          <w:lang w:bidi="fa-IR"/>
        </w:rPr>
        <w:t>.</w:t>
      </w:r>
    </w:p>
    <w:p>
      <w:pPr>
        <w:pStyle w:val="Heading2"/>
        <w:numPr>
          <w:ilvl w:val="1"/>
          <w:numId w:val="1"/>
        </w:numPr>
        <w:rPr/>
      </w:pPr>
      <w:bookmarkStart w:id="586" w:name="__RefHeading___Toc657462_73709187"/>
      <w:bookmarkStart w:id="587" w:name="_Toc268"/>
      <w:bookmarkEnd w:id="586"/>
      <w:r>
        <w:rPr/>
        <w:t>265</w:t>
      </w:r>
      <w:r>
        <w:rPr>
          <w:rtl w:val="true"/>
        </w:rPr>
        <w:t xml:space="preserve">- </w:t>
      </w:r>
      <w:r>
        <w:rPr>
          <w:rtl w:val="true"/>
        </w:rPr>
        <w:t>الانموذج</w:t>
      </w:r>
      <w:bookmarkEnd w:id="587"/>
    </w:p>
    <w:p>
      <w:pPr>
        <w:pStyle w:val="BookText"/>
        <w:rPr/>
      </w:pPr>
      <w:r>
        <w:rPr>
          <w:rFonts w:ascii="IRNazanin" w:hAnsi="IRNazanin" w:eastAsia="IRNazanin"/>
          <w:color w:val="111111"/>
          <w:sz w:val="28"/>
          <w:sz w:val="28"/>
          <w:szCs w:val="28"/>
          <w:rtl w:val="true"/>
          <w:lang w:bidi="fa-IR"/>
        </w:rPr>
        <w:t xml:space="preserve">فی علم البیان کما یظهر من دیباجة الکتاب و ان لم یصرح فیها بالاسم لکن المکتوب علی النسخة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ذکرناه فی حرف المیم بهذا العنوان</w:t>
      </w:r>
      <w:r>
        <w:rPr>
          <w:rFonts w:eastAsia="IRNazanin" w:cs="IRNazanin"/>
          <w:color w:val="111111"/>
          <w:sz w:val="28"/>
          <w:szCs w:val="28"/>
          <w:rtl w:val="true"/>
          <w:lang w:bidi="fa-IR"/>
        </w:rPr>
        <w:t>.</w:t>
      </w:r>
    </w:p>
    <w:p>
      <w:pPr>
        <w:pStyle w:val="Heading2"/>
        <w:numPr>
          <w:ilvl w:val="1"/>
          <w:numId w:val="1"/>
        </w:numPr>
        <w:rPr/>
      </w:pPr>
      <w:bookmarkStart w:id="588" w:name="__RefHeading___Toc657464_73709187"/>
      <w:bookmarkStart w:id="589" w:name="_Toc269"/>
      <w:bookmarkEnd w:id="588"/>
      <w:r>
        <w:rPr/>
        <w:t>266</w:t>
      </w:r>
      <w:r>
        <w:rPr>
          <w:rtl w:val="true"/>
        </w:rPr>
        <w:t xml:space="preserve">- </w:t>
      </w:r>
      <w:r>
        <w:rPr>
          <w:rtl w:val="true"/>
        </w:rPr>
        <w:t>أنموذج العلوم</w:t>
      </w:r>
      <w:bookmarkEnd w:id="589"/>
    </w:p>
    <w:p>
      <w:pPr>
        <w:pStyle w:val="BookText"/>
        <w:rPr/>
      </w:pPr>
      <w:r>
        <w:rPr>
          <w:rFonts w:ascii="IRNazanin" w:hAnsi="IRNazanin" w:eastAsia="IRNazanin"/>
          <w:color w:val="111111"/>
          <w:sz w:val="28"/>
          <w:sz w:val="28"/>
          <w:szCs w:val="28"/>
          <w:rtl w:val="true"/>
          <w:lang w:bidi="fa-IR"/>
        </w:rPr>
        <w:t xml:space="preserve">فی المعانی و البیان و البدیع، للمیر عبد الوهاب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النصیریة</w:t>
      </w:r>
      <w:r>
        <w:rPr>
          <w:rFonts w:eastAsia="IRNazanin" w:cs="IRNazanin"/>
          <w:color w:val="111111"/>
          <w:sz w:val="28"/>
          <w:szCs w:val="28"/>
          <w:rtl w:val="true"/>
          <w:lang w:bidi="fa-IR"/>
        </w:rPr>
        <w:t>».</w:t>
      </w:r>
    </w:p>
    <w:p>
      <w:pPr>
        <w:pStyle w:val="Heading2"/>
        <w:numPr>
          <w:ilvl w:val="1"/>
          <w:numId w:val="1"/>
        </w:numPr>
        <w:rPr/>
      </w:pPr>
      <w:bookmarkStart w:id="590" w:name="__RefHeading___Toc657466_73709187"/>
      <w:bookmarkStart w:id="591" w:name="_Toc270"/>
      <w:bookmarkEnd w:id="590"/>
      <w:r>
        <w:rPr/>
        <w:t>267</w:t>
      </w:r>
      <w:r>
        <w:rPr>
          <w:rtl w:val="true"/>
        </w:rPr>
        <w:t xml:space="preserve">- </w:t>
      </w:r>
      <w:r>
        <w:rPr>
          <w:rtl w:val="true"/>
        </w:rPr>
        <w:t>الأنواء</w:t>
      </w:r>
      <w:bookmarkEnd w:id="59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لابی حنیفة احمد بن داود الدینوری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ابن الندیم فی الفهرست</w:t>
      </w:r>
      <w:r>
        <w:rPr>
          <w:rFonts w:eastAsia="IRNazanin" w:cs="IRNazanin"/>
          <w:color w:val="111111"/>
          <w:sz w:val="28"/>
          <w:szCs w:val="28"/>
          <w:rtl w:val="true"/>
          <w:lang w:bidi="fa-IR"/>
        </w:rPr>
        <w:t>.</w:t>
      </w:r>
      <w:bookmarkStart w:id="592" w:name="pg11397_106708"/>
    </w:p>
    <w:p>
      <w:pPr>
        <w:pStyle w:val="Heading2"/>
        <w:numPr>
          <w:ilvl w:val="1"/>
          <w:numId w:val="1"/>
        </w:numPr>
        <w:rPr/>
      </w:pPr>
      <w:bookmarkStart w:id="593" w:name="__RefHeading___Toc657468_73709187"/>
      <w:bookmarkStart w:id="594" w:name="_Toc271"/>
      <w:bookmarkEnd w:id="592"/>
      <w:bookmarkEnd w:id="593"/>
      <w:r>
        <w:rPr/>
        <w:t>268</w:t>
      </w:r>
      <w:r>
        <w:rPr>
          <w:rtl w:val="true"/>
        </w:rPr>
        <w:t xml:space="preserve">- </w:t>
      </w:r>
      <w:r>
        <w:rPr>
          <w:rtl w:val="true"/>
        </w:rPr>
        <w:t>الانوار</w:t>
      </w:r>
      <w:bookmarkEnd w:id="594"/>
    </w:p>
    <w:p>
      <w:pPr>
        <w:pStyle w:val="BookText"/>
        <w:rPr/>
      </w:pPr>
      <w:r>
        <w:rPr>
          <w:rFonts w:ascii="IRNazanin" w:hAnsi="IRNazanin" w:eastAsia="IRNazanin"/>
          <w:color w:val="111111"/>
          <w:sz w:val="28"/>
          <w:sz w:val="28"/>
          <w:szCs w:val="28"/>
          <w:rtl w:val="true"/>
          <w:lang w:bidi="fa-IR"/>
        </w:rPr>
        <w:t>للشیخ ابی عبد اللّه محمد بن هبة اللّه الطرابلسی تلمیذ الشیخ الطوسی، ذکره ابن شهرآشوب فی باب الکنی من معالمه</w:t>
      </w:r>
      <w:r>
        <w:rPr>
          <w:rFonts w:eastAsia="IRNazanin" w:cs="IRNazanin"/>
          <w:color w:val="111111"/>
          <w:sz w:val="28"/>
          <w:szCs w:val="28"/>
          <w:rtl w:val="true"/>
          <w:lang w:bidi="fa-IR"/>
        </w:rPr>
        <w:t>.</w:t>
      </w:r>
    </w:p>
    <w:p>
      <w:pPr>
        <w:pStyle w:val="Heading2"/>
        <w:numPr>
          <w:ilvl w:val="1"/>
          <w:numId w:val="1"/>
        </w:numPr>
        <w:rPr/>
      </w:pPr>
      <w:bookmarkStart w:id="595" w:name="__RefHeading___Toc657470_73709187"/>
      <w:bookmarkStart w:id="596" w:name="_Toc272"/>
      <w:bookmarkEnd w:id="595"/>
      <w:r>
        <w:rPr/>
        <w:t>269</w:t>
      </w:r>
      <w:r>
        <w:rPr>
          <w:rtl w:val="true"/>
        </w:rPr>
        <w:t xml:space="preserve">- </w:t>
      </w:r>
      <w:r>
        <w:rPr>
          <w:rtl w:val="true"/>
        </w:rPr>
        <w:t>أنوار الهیة و وسائل حسینیة</w:t>
      </w:r>
      <w:bookmarkEnd w:id="596"/>
    </w:p>
    <w:p>
      <w:pPr>
        <w:pStyle w:val="BookText"/>
        <w:rPr/>
      </w:pPr>
      <w:r>
        <w:rPr>
          <w:rFonts w:ascii="IRNazanin" w:hAnsi="IRNazanin" w:eastAsia="IRNazanin"/>
          <w:color w:val="111111"/>
          <w:sz w:val="28"/>
          <w:sz w:val="28"/>
          <w:szCs w:val="28"/>
          <w:rtl w:val="true"/>
          <w:lang w:bidi="fa-IR"/>
        </w:rPr>
        <w:t>فی خصائص الحسین علیه السلام</w:t>
      </w:r>
      <w:r>
        <w:rPr>
          <w:rFonts w:eastAsia="IRNazanin" w:cs="IRNazanin"/>
          <w:color w:val="111111"/>
          <w:sz w:val="28"/>
          <w:szCs w:val="28"/>
          <w:rtl w:val="true"/>
          <w:lang w:bidi="fa-IR"/>
        </w:rPr>
        <w:t>.</w:t>
      </w:r>
    </w:p>
    <w:p>
      <w:pPr>
        <w:pStyle w:val="Heading2"/>
        <w:numPr>
          <w:ilvl w:val="1"/>
          <w:numId w:val="1"/>
        </w:numPr>
        <w:rPr/>
      </w:pPr>
      <w:bookmarkStart w:id="597" w:name="__RefHeading___Toc657472_73709187"/>
      <w:bookmarkStart w:id="598" w:name="_Toc273"/>
      <w:bookmarkEnd w:id="597"/>
      <w:r>
        <w:rPr/>
        <w:t>270</w:t>
      </w:r>
      <w:r>
        <w:rPr>
          <w:rtl w:val="true"/>
        </w:rPr>
        <w:t xml:space="preserve">- </w:t>
      </w:r>
      <w:r>
        <w:rPr>
          <w:rtl w:val="true"/>
        </w:rPr>
        <w:t>انوار البصائر</w:t>
      </w:r>
      <w:bookmarkEnd w:id="598"/>
    </w:p>
    <w:p>
      <w:pPr>
        <w:pStyle w:val="BookText"/>
        <w:rPr/>
      </w:pPr>
      <w:r>
        <w:rPr>
          <w:rFonts w:ascii="IRNazanin" w:hAnsi="IRNazanin" w:eastAsia="IRNazanin"/>
          <w:color w:val="111111"/>
          <w:sz w:val="28"/>
          <w:sz w:val="28"/>
          <w:szCs w:val="28"/>
          <w:rtl w:val="true"/>
          <w:lang w:bidi="fa-IR"/>
        </w:rPr>
        <w:t xml:space="preserve">للشیخ حسن بن محمد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مکتبة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ضمن مجموعة و المذکورة فی الجزء السادس من الذریعة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مذکور أیضا فی الکرام البررة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کبیر فی اثنی عشر مجلدا فی أنواع العلوم النحو و المنطق و الحکمة و الاصول و الفقه و الدرایة و غیرها، کما یظهر ذلک من مجلده الاول الذی هو فی الحکمة و المعقول و الامور العامة، و قد ألفه المؤلف فی اصفهان و فرغ منه غرة شوال سنة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النسخة من هذا المجلد بخط المؤلف ظاهرا موجودة فی مکتبة الشیخ علی المدرس ابن الحاج مولی محمد الطهرانی المدرس فی مدرسة المعیر و النازل بمحلة خانی‏آباد فی طهران و توفی بها فی لیلة الجمعة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بزاویة عبد العظیم، و لعل بقیة مجلداته توجد فی مکتبات اصفهان</w:t>
      </w:r>
      <w:r>
        <w:rPr>
          <w:rFonts w:eastAsia="IRNazanin" w:cs="IRNazanin"/>
          <w:color w:val="111111"/>
          <w:sz w:val="28"/>
          <w:szCs w:val="28"/>
          <w:rtl w:val="true"/>
          <w:lang w:bidi="fa-IR"/>
        </w:rPr>
        <w:t>.</w:t>
      </w:r>
    </w:p>
    <w:p>
      <w:pPr>
        <w:pStyle w:val="Heading2"/>
        <w:numPr>
          <w:ilvl w:val="1"/>
          <w:numId w:val="1"/>
        </w:numPr>
        <w:rPr/>
      </w:pPr>
      <w:bookmarkStart w:id="599" w:name="__RefHeading___Toc657474_73709187"/>
      <w:bookmarkStart w:id="600" w:name="_Toc274"/>
      <w:bookmarkEnd w:id="599"/>
      <w:r>
        <w:rPr/>
        <w:t>271</w:t>
      </w:r>
      <w:r>
        <w:rPr>
          <w:rtl w:val="true"/>
        </w:rPr>
        <w:t xml:space="preserve">- </w:t>
      </w:r>
      <w:r>
        <w:rPr>
          <w:rtl w:val="true"/>
        </w:rPr>
        <w:t>الانوار الجلیة</w:t>
      </w:r>
      <w:bookmarkEnd w:id="600"/>
    </w:p>
    <w:p>
      <w:pPr>
        <w:pStyle w:val="BookText"/>
        <w:rPr/>
      </w:pPr>
      <w:r>
        <w:rPr>
          <w:rFonts w:ascii="IRNazanin" w:hAnsi="IRNazanin" w:eastAsia="IRNazanin"/>
          <w:color w:val="111111"/>
          <w:sz w:val="28"/>
          <w:sz w:val="28"/>
          <w:szCs w:val="28"/>
          <w:rtl w:val="true"/>
          <w:lang w:bidi="fa-IR"/>
        </w:rPr>
        <w:t xml:space="preserve">فی شرح حدیث کمیل بن زیاد و کشف أسرار الحقائق العلویة، لاقا عبد اللّه المدرس الزنوزی المتوفی سنة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ترجمه دانشمندان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عند السید شهاب الدین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جلالک و تعالی شانک اللهم تفردت فی وحدانیة ذاتک فلیس مثلک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لعلی شاه ابن السلطان فتحعلی شاه القاجار 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لمعة</w:t>
      </w:r>
      <w:r>
        <w:rPr>
          <w:rFonts w:eastAsia="IRNazanin" w:cs="IRNazanin"/>
          <w:color w:val="111111"/>
          <w:sz w:val="28"/>
          <w:szCs w:val="28"/>
          <w:rtl w:val="true"/>
          <w:lang w:bidi="fa-IR"/>
        </w:rPr>
        <w:t>».</w:t>
      </w:r>
    </w:p>
    <w:p>
      <w:pPr>
        <w:pStyle w:val="Heading2"/>
        <w:numPr>
          <w:ilvl w:val="1"/>
          <w:numId w:val="1"/>
        </w:numPr>
        <w:rPr/>
      </w:pPr>
      <w:bookmarkStart w:id="601" w:name="__RefHeading___Toc657476_73709187"/>
      <w:bookmarkStart w:id="602" w:name="_Toc275"/>
      <w:bookmarkEnd w:id="601"/>
      <w:r>
        <w:rPr/>
        <w:t>272</w:t>
      </w:r>
      <w:r>
        <w:rPr>
          <w:rtl w:val="true"/>
        </w:rPr>
        <w:t xml:space="preserve">- </w:t>
      </w:r>
      <w:r>
        <w:rPr>
          <w:rtl w:val="true"/>
        </w:rPr>
        <w:t>أنوار الحدائق فی شرح القصیدة المنشأة فی مدیح أشبه الناس بخیر الخلائق</w:t>
      </w:r>
      <w:bookmarkEnd w:id="60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انشأها المرحوم المیرزا صادق آقا التبریزی دفین قم فی ستین بیتا، أولها</w:t>
      </w:r>
      <w:r>
        <w:rPr>
          <w:rFonts w:eastAsia="IRNazanin" w:cs="IRNazanin"/>
          <w:color w:val="111111"/>
          <w:sz w:val="28"/>
          <w:szCs w:val="28"/>
          <w:rtl w:val="true"/>
          <w:lang w:bidi="fa-IR"/>
        </w:rPr>
        <w:t>:</w:t>
      </w:r>
      <w:bookmarkStart w:id="603" w:name="pg11397_106709"/>
    </w:p>
    <w:p>
      <w:pPr>
        <w:pStyle w:val="BookText"/>
        <w:rPr/>
      </w:pPr>
      <w:bookmarkEnd w:id="603"/>
      <w:r>
        <w:rPr>
          <w:rFonts w:ascii="IRNazanin" w:hAnsi="IRNazanin" w:eastAsia="IRNazanin"/>
          <w:color w:val="111111"/>
          <w:sz w:val="28"/>
          <w:sz w:val="28"/>
          <w:szCs w:val="28"/>
          <w:rtl w:val="true"/>
          <w:lang w:bidi="fa-IR"/>
        </w:rPr>
        <w:t>أ تنوی بقاء الرکب و هو رحیل‏</w:t>
      </w:r>
    </w:p>
    <w:p>
      <w:pPr>
        <w:pStyle w:val="BookText"/>
        <w:rPr/>
      </w:pPr>
      <w:r>
        <w:rPr>
          <w:rFonts w:ascii="IRNazanin" w:hAnsi="IRNazanin" w:eastAsia="IRNazanin"/>
          <w:color w:val="111111"/>
          <w:sz w:val="28"/>
          <w:sz w:val="28"/>
          <w:szCs w:val="28"/>
          <w:rtl w:val="true"/>
          <w:lang w:bidi="fa-IR"/>
        </w:rPr>
        <w:t>و لا ظل یوما دام لیس یزول‏</w:t>
      </w:r>
    </w:p>
    <w:p>
      <w:pPr>
        <w:pStyle w:val="BookText"/>
        <w:rPr/>
      </w:pPr>
      <w:r>
        <w:rPr>
          <w:rFonts w:ascii="IRNazanin" w:hAnsi="IRNazanin" w:eastAsia="IRNazanin"/>
          <w:color w:val="111111"/>
          <w:sz w:val="28"/>
          <w:sz w:val="28"/>
          <w:szCs w:val="28"/>
          <w:rtl w:val="true"/>
          <w:lang w:bidi="fa-IR"/>
        </w:rPr>
        <w:t>تشید دارا لست فیها بساکن‏</w:t>
      </w:r>
    </w:p>
    <w:p>
      <w:pPr>
        <w:pStyle w:val="BookText"/>
        <w:rPr/>
      </w:pPr>
      <w:r>
        <w:rPr>
          <w:rFonts w:ascii="IRNazanin" w:hAnsi="IRNazanin" w:eastAsia="IRNazanin"/>
          <w:color w:val="111111"/>
          <w:sz w:val="28"/>
          <w:sz w:val="28"/>
          <w:szCs w:val="28"/>
          <w:rtl w:val="true"/>
          <w:lang w:bidi="fa-IR"/>
        </w:rPr>
        <w:t>و تهدم بیتا أنت فیه نزول‏</w:t>
      </w:r>
    </w:p>
    <w:p>
      <w:pPr>
        <w:pStyle w:val="BookText"/>
        <w:rPr/>
      </w:pPr>
      <w:r>
        <w:rPr>
          <w:rFonts w:ascii="IRNazanin" w:hAnsi="IRNazanin" w:eastAsia="IRNazanin"/>
          <w:color w:val="111111"/>
          <w:sz w:val="28"/>
          <w:sz w:val="28"/>
          <w:szCs w:val="28"/>
          <w:rtl w:val="true"/>
          <w:lang w:bidi="fa-IR"/>
        </w:rPr>
        <w:t xml:space="preserve">شرحه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الغیاهب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اللغة، الثانی الاعراب، الثالث البلاغة، الرابع المعنی، الخامس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قصیدة حسن بن راشد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المنوال</w:t>
      </w:r>
      <w:r>
        <w:rPr>
          <w:rFonts w:eastAsia="IRNazanin" w:cs="IRNazanin"/>
          <w:color w:val="111111"/>
          <w:sz w:val="28"/>
          <w:szCs w:val="28"/>
          <w:rtl w:val="true"/>
          <w:lang w:bidi="fa-IR"/>
        </w:rPr>
        <w:t>.</w:t>
      </w:r>
    </w:p>
    <w:p>
      <w:pPr>
        <w:pStyle w:val="Heading2"/>
        <w:numPr>
          <w:ilvl w:val="1"/>
          <w:numId w:val="1"/>
        </w:numPr>
        <w:rPr/>
      </w:pPr>
      <w:bookmarkStart w:id="604" w:name="__RefHeading___Toc657478_73709187"/>
      <w:bookmarkStart w:id="605" w:name="_Toc276"/>
      <w:bookmarkEnd w:id="604"/>
      <w:r>
        <w:rPr/>
        <w:t>273</w:t>
      </w:r>
      <w:r>
        <w:rPr>
          <w:rtl w:val="true"/>
        </w:rPr>
        <w:t xml:space="preserve">- </w:t>
      </w:r>
      <w:r>
        <w:rPr>
          <w:rtl w:val="true"/>
        </w:rPr>
        <w:t>أنوار الحقائق</w:t>
      </w:r>
      <w:bookmarkEnd w:id="605"/>
    </w:p>
    <w:p>
      <w:pPr>
        <w:pStyle w:val="BookText"/>
        <w:rPr/>
      </w:pPr>
      <w:r>
        <w:rPr>
          <w:rFonts w:ascii="IRNazanin" w:hAnsi="IRNazanin" w:eastAsia="IRNazanin"/>
          <w:color w:val="111111"/>
          <w:sz w:val="28"/>
          <w:sz w:val="28"/>
          <w:szCs w:val="28"/>
          <w:rtl w:val="true"/>
          <w:lang w:bidi="fa-IR"/>
        </w:rPr>
        <w:t xml:space="preserve">للسید المیرزا محمد باقر بن المولی‏باشی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الجواهر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الیه فی بحر الجواهر</w:t>
      </w:r>
      <w:r>
        <w:rPr>
          <w:rFonts w:eastAsia="IRNazanin" w:cs="IRNazanin"/>
          <w:color w:val="111111"/>
          <w:sz w:val="28"/>
          <w:szCs w:val="28"/>
          <w:rtl w:val="true"/>
          <w:lang w:bidi="fa-IR"/>
        </w:rPr>
        <w:t>.</w:t>
      </w:r>
    </w:p>
    <w:p>
      <w:pPr>
        <w:pStyle w:val="Heading2"/>
        <w:numPr>
          <w:ilvl w:val="1"/>
          <w:numId w:val="1"/>
        </w:numPr>
        <w:rPr/>
      </w:pPr>
      <w:bookmarkStart w:id="606" w:name="__RefHeading___Toc657480_73709187"/>
      <w:bookmarkStart w:id="607" w:name="_Toc277"/>
      <w:bookmarkEnd w:id="606"/>
      <w:r>
        <w:rPr/>
        <w:t>274</w:t>
      </w:r>
      <w:r>
        <w:rPr>
          <w:rtl w:val="true"/>
        </w:rPr>
        <w:t xml:space="preserve">- </w:t>
      </w:r>
      <w:r>
        <w:rPr>
          <w:rtl w:val="true"/>
        </w:rPr>
        <w:t>أنوار الحکمة</w:t>
      </w:r>
      <w:bookmarkEnd w:id="607"/>
    </w:p>
    <w:p>
      <w:pPr>
        <w:pStyle w:val="BookText"/>
        <w:rPr/>
      </w:pPr>
      <w:r>
        <w:rPr>
          <w:rFonts w:ascii="IRNazanin" w:hAnsi="IRNazanin" w:eastAsia="IRNazanin"/>
          <w:color w:val="111111"/>
          <w:sz w:val="28"/>
          <w:sz w:val="28"/>
          <w:szCs w:val="28"/>
          <w:rtl w:val="true"/>
          <w:lang w:bidi="fa-IR"/>
        </w:rPr>
        <w:t xml:space="preserve">فی جمع کلمات الحکماء و العلماء فی المواعظ و الحکم و النصائح،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بعد التحمید و الصلاة علی محمد و آله الطاهرین الطیبین و انشأ تاریخه 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حکیم مبدع ابن نقش جدید</w:t>
      </w:r>
    </w:p>
    <w:p>
      <w:pPr>
        <w:pStyle w:val="BookText"/>
        <w:rPr/>
      </w:pPr>
      <w:r>
        <w:rPr>
          <w:rFonts w:ascii="IRNazanin" w:hAnsi="IRNazanin" w:eastAsia="IRNazanin"/>
          <w:color w:val="111111"/>
          <w:sz w:val="28"/>
          <w:sz w:val="28"/>
          <w:szCs w:val="28"/>
          <w:rtl w:val="true"/>
          <w:lang w:bidi="fa-IR"/>
        </w:rPr>
        <w:t>زاید کانسان که یوسفی می‏طلبید</w:t>
      </w:r>
    </w:p>
    <w:p>
      <w:pPr>
        <w:pStyle w:val="BookText"/>
        <w:rPr/>
      </w:pPr>
      <w:r>
        <w:rPr>
          <w:rFonts w:ascii="IRNazanin" w:hAnsi="IRNazanin" w:eastAsia="IRNazanin"/>
          <w:color w:val="111111"/>
          <w:sz w:val="28"/>
          <w:sz w:val="28"/>
          <w:szCs w:val="28"/>
          <w:rtl w:val="true"/>
          <w:lang w:bidi="fa-IR"/>
        </w:rPr>
        <w:t>بگذشته نه از شهر ربیع الاول‏</w:t>
      </w:r>
    </w:p>
    <w:p>
      <w:pPr>
        <w:pStyle w:val="BookText"/>
        <w:rPr/>
      </w:pPr>
      <w:r>
        <w:rPr>
          <w:rFonts w:ascii="IRNazanin" w:hAnsi="IRNazanin" w:eastAsia="IRNazanin"/>
          <w:color w:val="111111"/>
          <w:sz w:val="28"/>
          <w:sz w:val="28"/>
          <w:szCs w:val="28"/>
          <w:rtl w:val="true"/>
          <w:lang w:bidi="fa-IR"/>
        </w:rPr>
        <w:t>در نهصد و نوزده باتمام رسید</w:t>
      </w:r>
    </w:p>
    <w:p>
      <w:pPr>
        <w:pStyle w:val="BookText"/>
        <w:rPr/>
      </w:pPr>
      <w:r>
        <w:rPr>
          <w:rFonts w:ascii="IRNazanin" w:hAnsi="IRNazanin" w:eastAsia="IRNazanin"/>
          <w:color w:val="111111"/>
          <w:sz w:val="28"/>
          <w:sz w:val="28"/>
          <w:szCs w:val="28"/>
          <w:rtl w:val="true"/>
          <w:lang w:bidi="fa-IR"/>
        </w:rPr>
        <w:t xml:space="preserve">و النسخة بخط السید قلی غلام الملقب بسیرت کتبها فی بلخ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محمد السماوی</w:t>
      </w:r>
      <w:r>
        <w:rPr>
          <w:rFonts w:eastAsia="IRNazanin" w:cs="IRNazanin"/>
          <w:color w:val="111111"/>
          <w:sz w:val="28"/>
          <w:szCs w:val="28"/>
          <w:rtl w:val="true"/>
          <w:lang w:bidi="fa-IR"/>
        </w:rPr>
        <w:t>.</w:t>
      </w:r>
    </w:p>
    <w:p>
      <w:pPr>
        <w:pStyle w:val="Heading2"/>
        <w:numPr>
          <w:ilvl w:val="1"/>
          <w:numId w:val="1"/>
        </w:numPr>
        <w:rPr/>
      </w:pPr>
      <w:bookmarkStart w:id="608" w:name="__RefHeading___Toc657482_73709187"/>
      <w:bookmarkStart w:id="609" w:name="_Toc278"/>
      <w:bookmarkEnd w:id="608"/>
      <w:r>
        <w:rPr/>
        <w:t>275</w:t>
      </w:r>
      <w:r>
        <w:rPr>
          <w:rtl w:val="true"/>
        </w:rPr>
        <w:t xml:space="preserve">- </w:t>
      </w:r>
      <w:r>
        <w:rPr>
          <w:rtl w:val="true"/>
        </w:rPr>
        <w:t>الأنوار الخمسة</w:t>
      </w:r>
      <w:bookmarkEnd w:id="609"/>
    </w:p>
    <w:p>
      <w:pPr>
        <w:pStyle w:val="BookText"/>
        <w:rPr/>
      </w:pPr>
      <w:r>
        <w:rPr>
          <w:rFonts w:ascii="IRNazanin" w:hAnsi="IRNazanin" w:eastAsia="IRNazanin"/>
          <w:color w:val="111111"/>
          <w:sz w:val="28"/>
          <w:sz w:val="28"/>
          <w:szCs w:val="28"/>
          <w:rtl w:val="true"/>
          <w:lang w:bidi="fa-IR"/>
        </w:rPr>
        <w:t xml:space="preserve">فارسی للمولی محمد بن محمد الشهیر بالمقدس الزنجانی، جعله ثالث مجلدات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و المصائب المرتب أربعة أربعة، فأراد أن یؤلف المناقب و المصائب خمسة خمسة فألف هذا الکتاب و سماه بأنوار الخمسة مرتبا علی مقدمة و خمسة و عشرین مجلسا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 وفاته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2"/>
        <w:numPr>
          <w:ilvl w:val="1"/>
          <w:numId w:val="1"/>
        </w:numPr>
        <w:rPr/>
      </w:pPr>
      <w:bookmarkStart w:id="610" w:name="__RefHeading___Toc657484_73709187"/>
      <w:bookmarkStart w:id="611" w:name="_Toc279"/>
      <w:bookmarkEnd w:id="610"/>
      <w:r>
        <w:rPr/>
        <w:t>276</w:t>
      </w:r>
      <w:r>
        <w:rPr>
          <w:rtl w:val="true"/>
        </w:rPr>
        <w:t xml:space="preserve">- </w:t>
      </w:r>
      <w:r>
        <w:rPr>
          <w:rtl w:val="true"/>
        </w:rPr>
        <w:t>أنوار الرشاد فی رد الاجتهاد</w:t>
      </w:r>
      <w:bookmarkEnd w:id="611"/>
    </w:p>
    <w:p>
      <w:pPr>
        <w:pStyle w:val="BookText"/>
        <w:rPr/>
      </w:pPr>
      <w:r>
        <w:rPr>
          <w:rFonts w:ascii="IRNazanin" w:hAnsi="IRNazanin" w:eastAsia="IRNazanin"/>
          <w:color w:val="111111"/>
          <w:sz w:val="28"/>
          <w:sz w:val="28"/>
          <w:szCs w:val="28"/>
          <w:rtl w:val="true"/>
          <w:lang w:bidi="fa-IR"/>
        </w:rPr>
        <w:t xml:space="preserve">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الفحول فی نقض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2"/>
        <w:numPr>
          <w:ilvl w:val="1"/>
          <w:numId w:val="1"/>
        </w:numPr>
        <w:rPr/>
      </w:pPr>
      <w:bookmarkStart w:id="612" w:name="__RefHeading___Toc657486_73709187"/>
      <w:bookmarkStart w:id="613" w:name="_Toc280"/>
      <w:bookmarkEnd w:id="612"/>
      <w:r>
        <w:rPr/>
        <w:t>277</w:t>
      </w:r>
      <w:r>
        <w:rPr>
          <w:rtl w:val="true"/>
        </w:rPr>
        <w:t xml:space="preserve">- </w:t>
      </w:r>
      <w:r>
        <w:rPr>
          <w:rtl w:val="true"/>
        </w:rPr>
        <w:t>أنوار الرشاد فی شرح نجاة العباد</w:t>
      </w:r>
      <w:bookmarkEnd w:id="61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جعفر بن السید باقر بن السید علی بن السید</w:t>
      </w:r>
      <w:bookmarkStart w:id="614" w:name="pg11397_106710"/>
    </w:p>
    <w:p>
      <w:pPr>
        <w:pStyle w:val="BookText"/>
        <w:rPr/>
      </w:pPr>
      <w:bookmarkEnd w:id="614"/>
      <w:r>
        <w:rPr>
          <w:rFonts w:ascii="IRNazanin" w:hAnsi="IRNazanin" w:eastAsia="IRNazanin"/>
          <w:color w:val="111111"/>
          <w:sz w:val="28"/>
          <w:sz w:val="28"/>
          <w:szCs w:val="28"/>
          <w:rtl w:val="true"/>
          <w:lang w:bidi="fa-IR"/>
        </w:rPr>
        <w:t xml:space="preserve">رضا ابن آیة اللّه بحر العلوم الطباطبائی، مجلده الاول بخط المؤلف من أول کتاب الصلاة الی آخر لباس المصلی،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فی الجزء الثانی مکان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ثامن جمادی الثانیة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و علی ظهره تقریظ أستاده السید محمد کاظم الیزدی و أول التقریظ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علی ما منحت به العلماء من حفظ شرائع الاسلام و رفعت قدرهم من بین الانام لشرحهم ما فیه نجاة العباد و بیانهم قواعد الاحکام و نصلی و نسلم علی محمد و آله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المؤلف أنه لم یتم له مکان المصلی و کتب فی المجلد الثانی المواریث</w:t>
      </w:r>
      <w:r>
        <w:rPr>
          <w:rFonts w:eastAsia="IRNazanin" w:cs="IRNazanin"/>
          <w:color w:val="111111"/>
          <w:sz w:val="28"/>
          <w:szCs w:val="28"/>
          <w:rtl w:val="true"/>
          <w:lang w:bidi="fa-IR"/>
        </w:rPr>
        <w:t>.</w:t>
      </w:r>
    </w:p>
    <w:p>
      <w:pPr>
        <w:pStyle w:val="Heading2"/>
        <w:numPr>
          <w:ilvl w:val="1"/>
          <w:numId w:val="1"/>
        </w:numPr>
        <w:rPr/>
      </w:pPr>
      <w:bookmarkStart w:id="615" w:name="__RefHeading___Toc657488_73709187"/>
      <w:bookmarkStart w:id="616" w:name="_Toc281"/>
      <w:bookmarkEnd w:id="615"/>
      <w:r>
        <w:rPr/>
        <w:t>278</w:t>
      </w:r>
      <w:r>
        <w:rPr>
          <w:rtl w:val="true"/>
        </w:rPr>
        <w:t xml:space="preserve">- </w:t>
      </w:r>
      <w:r>
        <w:rPr>
          <w:rtl w:val="true"/>
        </w:rPr>
        <w:t>أنوار الروض</w:t>
      </w:r>
      <w:bookmarkEnd w:id="616"/>
    </w:p>
    <w:p>
      <w:pPr>
        <w:pStyle w:val="BookText"/>
        <w:rPr/>
      </w:pPr>
      <w:r>
        <w:rPr>
          <w:rFonts w:ascii="IRNazanin" w:hAnsi="IRNazanin" w:eastAsia="IRNazanin"/>
          <w:color w:val="111111"/>
          <w:sz w:val="28"/>
          <w:sz w:val="28"/>
          <w:szCs w:val="28"/>
          <w:rtl w:val="true"/>
          <w:lang w:bidi="fa-IR"/>
        </w:rPr>
        <w:t xml:space="preserve">شرح لخلاصة النحو الذی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للناظم السید محمد باقر بن حیدر الحسنی الکاظمی المتوفی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سمی به لان متنه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2"/>
        <w:numPr>
          <w:ilvl w:val="1"/>
          <w:numId w:val="1"/>
        </w:numPr>
        <w:rPr/>
      </w:pPr>
      <w:bookmarkStart w:id="617" w:name="__RefHeading___Toc657490_73709187"/>
      <w:bookmarkStart w:id="618" w:name="_Toc282"/>
      <w:bookmarkEnd w:id="617"/>
      <w:r>
        <w:rPr/>
        <w:t>279</w:t>
      </w:r>
      <w:r>
        <w:rPr>
          <w:rtl w:val="true"/>
        </w:rPr>
        <w:t xml:space="preserve">- </w:t>
      </w:r>
      <w:r>
        <w:rPr>
          <w:rtl w:val="true"/>
        </w:rPr>
        <w:t>أنوار الریاض</w:t>
      </w:r>
      <w:bookmarkEnd w:id="618"/>
    </w:p>
    <w:p>
      <w:pPr>
        <w:pStyle w:val="BookText"/>
        <w:rPr/>
      </w:pPr>
      <w:r>
        <w:rPr>
          <w:rFonts w:ascii="IRNazanin" w:hAnsi="IRNazanin" w:eastAsia="IRNazanin"/>
          <w:color w:val="111111"/>
          <w:sz w:val="28"/>
          <w:sz w:val="28"/>
          <w:szCs w:val="28"/>
          <w:rtl w:val="true"/>
          <w:lang w:bidi="fa-IR"/>
        </w:rPr>
        <w:t>فی شرح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ست مجلدات لکن ظهر بعد الطبع أنه فی ثمان مجلدات، أوله الطهارة شرع فیه 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الثانیة الصلاة، الثالثة الزکاة الی آخر الاعتکاف، الرابعة الحج فرغ منه 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الخامسة فی المعاملات شرع فیه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السادسة فی النکاح الی العتق، السابعة من العتق الی آخر المواریث، الثامنة القضاء و الشهادات الی آخر الدیات فرغ منه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فی آخره باتعاب نفسه فی تألیف هذا الشرح قرب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عند الشیخ احمد التستری النداف فی النجف خمس مجلدات منه الطهارة و الصلاة، و تمت کتابة الطهارة فی رابع جمادی الثانیة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حواشی منه مد ظله فیظهر حیاته فی هذا التاریخ</w:t>
      </w:r>
      <w:r>
        <w:rPr>
          <w:rFonts w:eastAsia="IRNazanin" w:cs="IRNazanin"/>
          <w:color w:val="111111"/>
          <w:sz w:val="28"/>
          <w:szCs w:val="28"/>
          <w:rtl w:val="true"/>
          <w:lang w:bidi="fa-IR"/>
        </w:rPr>
        <w:t>.</w:t>
      </w:r>
    </w:p>
    <w:p>
      <w:pPr>
        <w:pStyle w:val="Heading2"/>
        <w:numPr>
          <w:ilvl w:val="1"/>
          <w:numId w:val="1"/>
        </w:numPr>
        <w:rPr/>
      </w:pPr>
      <w:bookmarkStart w:id="619" w:name="__RefHeading___Toc657492_73709187"/>
      <w:bookmarkStart w:id="620" w:name="_Toc283"/>
      <w:bookmarkEnd w:id="619"/>
      <w:r>
        <w:rPr/>
        <w:t>280</w:t>
      </w:r>
      <w:r>
        <w:rPr>
          <w:rtl w:val="true"/>
        </w:rPr>
        <w:t xml:space="preserve">- </w:t>
      </w:r>
      <w:r>
        <w:rPr>
          <w:rtl w:val="true"/>
        </w:rPr>
        <w:t>الانوار الساطعة فی شرح الزیارة الجامعة</w:t>
      </w:r>
      <w:bookmarkEnd w:id="62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الکبیرة المعروفة، للشیخ محمد رضا بن القاسم الغراوی المعاصر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 الجزء الاول منه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bookmarkStart w:id="621" w:name="pg11397_106711"/>
    </w:p>
    <w:p>
      <w:pPr>
        <w:pStyle w:val="BookText"/>
        <w:rPr/>
      </w:pPr>
      <w:bookmarkEnd w:id="6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احتجب عن عارفیه بنور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ثانی جمادی الاولی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جزئه الثانی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الثانیة من نفس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قصیدته فی مدح الامیر و رثاء الحسین علیهما السلام التی سماها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 العلویة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بولاک قد أقررت مذ قالوا بلی‏</w:t>
      </w:r>
    </w:p>
    <w:p>
      <w:pPr>
        <w:pStyle w:val="BookText"/>
        <w:rPr/>
      </w:pPr>
      <w:r>
        <w:rPr>
          <w:rFonts w:ascii="IRNazanin" w:hAnsi="IRNazanin" w:eastAsia="IRNazanin"/>
          <w:color w:val="111111"/>
          <w:sz w:val="28"/>
          <w:sz w:val="28"/>
          <w:szCs w:val="28"/>
          <w:rtl w:val="true"/>
          <w:lang w:bidi="fa-IR"/>
        </w:rPr>
        <w:t>و لا سواک أجبت بلا و لا</w:t>
      </w:r>
    </w:p>
    <w:p>
      <w:pPr>
        <w:pStyle w:val="BookText"/>
        <w:rPr/>
      </w:pPr>
      <w:r>
        <w:rPr>
          <w:rFonts w:ascii="IRNazanin" w:hAnsi="IRNazanin" w:eastAsia="IRNazanin"/>
          <w:color w:val="111111"/>
          <w:sz w:val="28"/>
          <w:sz w:val="28"/>
          <w:szCs w:val="28"/>
          <w:rtl w:val="true"/>
          <w:lang w:bidi="fa-IR"/>
        </w:rPr>
        <w:t>الی تمام نیف و مائتی بیت، 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صلی اللّه ما حاد حدی‏</w:t>
      </w:r>
    </w:p>
    <w:p>
      <w:pPr>
        <w:pStyle w:val="BookText"/>
        <w:rPr/>
      </w:pPr>
      <w:r>
        <w:rPr>
          <w:rFonts w:ascii="IRNazanin" w:hAnsi="IRNazanin" w:eastAsia="IRNazanin"/>
          <w:color w:val="111111"/>
          <w:sz w:val="28"/>
          <w:sz w:val="28"/>
          <w:szCs w:val="28"/>
          <w:rtl w:val="true"/>
          <w:lang w:bidi="fa-IR"/>
        </w:rPr>
        <w:t>بولاک قد اقررت مذ قالوا بلی‏</w:t>
      </w:r>
    </w:p>
    <w:p>
      <w:pPr>
        <w:pStyle w:val="Heading2"/>
        <w:numPr>
          <w:ilvl w:val="1"/>
          <w:numId w:val="1"/>
        </w:numPr>
        <w:rPr/>
      </w:pPr>
      <w:bookmarkStart w:id="622" w:name="__RefHeading___Toc657494_73709187"/>
      <w:bookmarkStart w:id="623" w:name="_Toc284"/>
      <w:bookmarkEnd w:id="622"/>
      <w:r>
        <w:rPr/>
        <w:t>281</w:t>
      </w:r>
      <w:r>
        <w:rPr>
          <w:rtl w:val="true"/>
        </w:rPr>
        <w:t xml:space="preserve">- </w:t>
      </w:r>
      <w:r>
        <w:rPr>
          <w:rtl w:val="true"/>
        </w:rPr>
        <w:t>الانوار الشاهقة</w:t>
      </w:r>
      <w:bookmarkEnd w:id="623"/>
    </w:p>
    <w:p>
      <w:pPr>
        <w:pStyle w:val="BookText"/>
        <w:rPr/>
      </w:pPr>
      <w:r>
        <w:rPr>
          <w:rFonts w:ascii="IRNazanin" w:hAnsi="IRNazanin" w:eastAsia="IRNazanin"/>
          <w:color w:val="111111"/>
          <w:sz w:val="28"/>
          <w:sz w:val="28"/>
          <w:szCs w:val="28"/>
          <w:rtl w:val="true"/>
          <w:lang w:bidi="fa-IR"/>
        </w:rPr>
        <w:t>للمتکلم الحکیم المولی محمد بن علی رضا بن آقاجانی، مرتب علی مقدمة و عدة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برز قلم ایجاد جمیع الاشیاء بالتفضل و الاحسان هو فی الکلام بلسان اهل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موقوفة مدرسة السید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والده المولی علی رضا مجاز عن الاسترابادی مؤلف الرجال سنة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للمیرداماد</w:t>
      </w:r>
      <w:r>
        <w:rPr>
          <w:rFonts w:eastAsia="IRNazanin" w:cs="IRNazanin"/>
          <w:color w:val="111111"/>
          <w:sz w:val="28"/>
          <w:szCs w:val="28"/>
          <w:rtl w:val="true"/>
          <w:lang w:bidi="fa-IR"/>
        </w:rPr>
        <w:t>.</w:t>
      </w:r>
    </w:p>
    <w:p>
      <w:pPr>
        <w:pStyle w:val="Heading2"/>
        <w:numPr>
          <w:ilvl w:val="1"/>
          <w:numId w:val="1"/>
        </w:numPr>
        <w:rPr/>
      </w:pPr>
      <w:bookmarkStart w:id="624" w:name="__RefHeading___Toc657496_73709187"/>
      <w:bookmarkStart w:id="625" w:name="_Toc285"/>
      <w:bookmarkEnd w:id="624"/>
      <w:r>
        <w:rPr/>
        <w:t>282</w:t>
      </w:r>
      <w:r>
        <w:rPr>
          <w:rtl w:val="true"/>
        </w:rPr>
        <w:t xml:space="preserve">- </w:t>
      </w:r>
      <w:r>
        <w:rPr>
          <w:rtl w:val="true"/>
        </w:rPr>
        <w:t>الانوار الغریة</w:t>
      </w:r>
      <w:bookmarkEnd w:id="625"/>
    </w:p>
    <w:p>
      <w:pPr>
        <w:pStyle w:val="BookText"/>
        <w:rPr/>
      </w:pPr>
      <w:r>
        <w:rPr>
          <w:rFonts w:ascii="IRNazanin" w:hAnsi="IRNazanin" w:eastAsia="IRNazanin"/>
          <w:color w:val="111111"/>
          <w:sz w:val="28"/>
          <w:sz w:val="28"/>
          <w:szCs w:val="28"/>
          <w:rtl w:val="true"/>
          <w:lang w:bidi="fa-IR"/>
        </w:rPr>
        <w:t>عدة مجلدات فی الفقه، للسید حسین بن محمد علی حفید السید زین الدین اسماعیل بن صالح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عند السید محمد حسین الفیاض سبط المیر عبد الصمد ساکن خلف‏آباد المتوفی سنة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Heading2"/>
        <w:numPr>
          <w:ilvl w:val="1"/>
          <w:numId w:val="1"/>
        </w:numPr>
        <w:rPr/>
      </w:pPr>
      <w:bookmarkStart w:id="626" w:name="__RefHeading___Toc657498_73709187"/>
      <w:bookmarkStart w:id="627" w:name="_Toc286"/>
      <w:bookmarkEnd w:id="626"/>
      <w:r>
        <w:rPr/>
        <w:t>283</w:t>
      </w:r>
      <w:r>
        <w:rPr>
          <w:rtl w:val="true"/>
        </w:rPr>
        <w:t xml:space="preserve">- </w:t>
      </w:r>
      <w:r>
        <w:rPr>
          <w:rtl w:val="true"/>
        </w:rPr>
        <w:t>أنوار الغیاهب فی شرح أحوال الامام الغائب</w:t>
      </w:r>
      <w:bookmarkEnd w:id="627"/>
    </w:p>
    <w:p>
      <w:pPr>
        <w:pStyle w:val="BookText"/>
        <w:rPr/>
      </w:pPr>
      <w:r>
        <w:rPr>
          <w:rFonts w:ascii="IRNazanin" w:hAnsi="IRNazanin" w:eastAsia="IRNazanin"/>
          <w:color w:val="111111"/>
          <w:sz w:val="28"/>
          <w:sz w:val="28"/>
          <w:szCs w:val="28"/>
          <w:rtl w:val="true"/>
          <w:lang w:bidi="fa-IR"/>
        </w:rPr>
        <w:t xml:space="preserve">علیه السلام، خرج الی البیاض مجلده الاول فی سبعة أبواب، الاول فی أخبار ولادته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أسمائه و شمائله و حرمة تسمیته، الثانی الآیات المؤلة به بحسب التفاسیر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الشیخ حسن ابن المرحوم الشیخ محمد حسین بن المولی عبد المطلب التبریزی الاصل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میجوهم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بسردرود سنة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2"/>
        <w:numPr>
          <w:ilvl w:val="1"/>
          <w:numId w:val="1"/>
        </w:numPr>
        <w:rPr/>
      </w:pPr>
      <w:bookmarkStart w:id="628" w:name="__RefHeading___Toc657500_73709187"/>
      <w:bookmarkStart w:id="629" w:name="_Toc287"/>
      <w:bookmarkEnd w:id="628"/>
      <w:r>
        <w:rPr/>
        <w:t>284</w:t>
      </w:r>
      <w:r>
        <w:rPr>
          <w:rtl w:val="true"/>
        </w:rPr>
        <w:t xml:space="preserve">- </w:t>
      </w:r>
      <w:r>
        <w:rPr>
          <w:rtl w:val="true"/>
        </w:rPr>
        <w:t>الانوار فی رجال الشیعة</w:t>
      </w:r>
      <w:bookmarkEnd w:id="62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عباس العزاوی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موجود عنده و فیه ترجمة الغیاثی المؤلف للتاریخ و عده من الشیعة</w:t>
      </w:r>
      <w:r>
        <w:rPr>
          <w:rFonts w:eastAsia="IRNazanin" w:cs="IRNazanin"/>
          <w:color w:val="111111"/>
          <w:sz w:val="28"/>
          <w:szCs w:val="28"/>
          <w:rtl w:val="true"/>
          <w:lang w:bidi="fa-IR"/>
        </w:rPr>
        <w:t>.</w:t>
      </w:r>
      <w:bookmarkStart w:id="630" w:name="pg11397_106712"/>
    </w:p>
    <w:p>
      <w:pPr>
        <w:pStyle w:val="Heading2"/>
        <w:numPr>
          <w:ilvl w:val="1"/>
          <w:numId w:val="1"/>
        </w:numPr>
        <w:rPr/>
      </w:pPr>
      <w:bookmarkStart w:id="631" w:name="__RefHeading___Toc657502_73709187"/>
      <w:bookmarkStart w:id="632" w:name="_Toc288"/>
      <w:bookmarkEnd w:id="630"/>
      <w:bookmarkEnd w:id="631"/>
      <w:r>
        <w:rPr/>
        <w:t>285</w:t>
      </w:r>
      <w:r>
        <w:rPr>
          <w:rtl w:val="true"/>
        </w:rPr>
        <w:t xml:space="preserve">- </w:t>
      </w:r>
      <w:r>
        <w:rPr>
          <w:rtl w:val="true"/>
        </w:rPr>
        <w:t>الانوار القدسیة</w:t>
      </w:r>
      <w:bookmarkEnd w:id="632"/>
    </w:p>
    <w:p>
      <w:pPr>
        <w:pStyle w:val="BookText"/>
        <w:rPr/>
      </w:pPr>
      <w:r>
        <w:rPr>
          <w:rFonts w:ascii="IRNazanin" w:hAnsi="IRNazanin" w:eastAsia="IRNazanin"/>
          <w:color w:val="111111"/>
          <w:sz w:val="28"/>
          <w:sz w:val="28"/>
          <w:szCs w:val="28"/>
          <w:rtl w:val="true"/>
          <w:lang w:bidi="fa-IR"/>
        </w:rPr>
        <w:t xml:space="preserve">هو الدیوان العربی للشیخ محمد حسین الاصفهانی، فیه أربع عشرة قصیدة فی المدیح و الرثاء لکل من المعصومین الاربعة عشر علیهم السلام و العباس و علی الاکبر و الاصغر و مسلم و زینب و قاسم و حمزة و جعفر و ابی طالب و السید محمد فی البلد، طبع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مخطوطه عند المیرزا السید حسن اللواسانی فی الغازیة بجبل عامل</w:t>
      </w:r>
      <w:r>
        <w:rPr>
          <w:rFonts w:eastAsia="IRNazanin" w:cs="IRNazanin"/>
          <w:color w:val="111111"/>
          <w:sz w:val="28"/>
          <w:szCs w:val="28"/>
          <w:rtl w:val="true"/>
          <w:lang w:bidi="fa-IR"/>
        </w:rPr>
        <w:t>.</w:t>
      </w:r>
    </w:p>
    <w:p>
      <w:pPr>
        <w:pStyle w:val="Heading2"/>
        <w:numPr>
          <w:ilvl w:val="1"/>
          <w:numId w:val="1"/>
        </w:numPr>
        <w:rPr/>
      </w:pPr>
      <w:bookmarkStart w:id="633" w:name="__RefHeading___Toc657504_73709187"/>
      <w:bookmarkStart w:id="634" w:name="_Toc289"/>
      <w:bookmarkEnd w:id="633"/>
      <w:r>
        <w:rPr/>
        <w:t>286</w:t>
      </w:r>
      <w:r>
        <w:rPr>
          <w:rtl w:val="true"/>
        </w:rPr>
        <w:t xml:space="preserve">- </w:t>
      </w:r>
      <w:r>
        <w:rPr>
          <w:rtl w:val="true"/>
        </w:rPr>
        <w:t>الانوار القدسیة</w:t>
      </w:r>
      <w:bookmarkEnd w:id="634"/>
    </w:p>
    <w:p>
      <w:pPr>
        <w:pStyle w:val="BookText"/>
        <w:rPr/>
      </w:pPr>
      <w:r>
        <w:rPr>
          <w:rFonts w:ascii="IRNazanin" w:hAnsi="IRNazanin" w:eastAsia="IRNazanin"/>
          <w:color w:val="111111"/>
          <w:sz w:val="28"/>
          <w:sz w:val="28"/>
          <w:szCs w:val="28"/>
          <w:rtl w:val="true"/>
          <w:lang w:bidi="fa-IR"/>
        </w:rPr>
        <w:t xml:space="preserve">فی تحقیق الهیولی و النفس و غیرهما، و هو سادس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القاضی سعید القمی</w:t>
      </w:r>
      <w:r>
        <w:rPr>
          <w:rFonts w:eastAsia="IRNazanin" w:cs="IRNazanin"/>
          <w:color w:val="111111"/>
          <w:sz w:val="28"/>
          <w:szCs w:val="28"/>
          <w:rtl w:val="true"/>
          <w:lang w:bidi="fa-IR"/>
        </w:rPr>
        <w:t>.</w:t>
      </w:r>
    </w:p>
    <w:p>
      <w:pPr>
        <w:pStyle w:val="Heading2"/>
        <w:numPr>
          <w:ilvl w:val="1"/>
          <w:numId w:val="1"/>
        </w:numPr>
        <w:rPr/>
      </w:pPr>
      <w:bookmarkStart w:id="635" w:name="__RefHeading___Toc657506_73709187"/>
      <w:bookmarkStart w:id="636" w:name="_Toc290"/>
      <w:bookmarkEnd w:id="635"/>
      <w:r>
        <w:rPr/>
        <w:t>287</w:t>
      </w:r>
      <w:r>
        <w:rPr>
          <w:rtl w:val="true"/>
        </w:rPr>
        <w:t xml:space="preserve">- </w:t>
      </w:r>
      <w:r>
        <w:rPr>
          <w:rtl w:val="true"/>
        </w:rPr>
        <w:t>الانوار القدسیة فی التوجه الی رب البریة</w:t>
      </w:r>
      <w:bookmarkEnd w:id="636"/>
    </w:p>
    <w:p>
      <w:pPr>
        <w:pStyle w:val="BookText"/>
        <w:rPr/>
      </w:pPr>
      <w:r>
        <w:rPr>
          <w:rFonts w:ascii="IRNazanin" w:hAnsi="IRNazanin" w:eastAsia="IRNazanin"/>
          <w:color w:val="111111"/>
          <w:sz w:val="28"/>
          <w:sz w:val="28"/>
          <w:szCs w:val="28"/>
          <w:rtl w:val="true"/>
          <w:lang w:bidi="fa-IR"/>
        </w:rPr>
        <w:t>کتاب کبیر فی الادعیة و الاعمال، للشیخ جعفر بن محمد النقدی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و انتخب منه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النجف سنة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2"/>
        <w:numPr>
          <w:ilvl w:val="1"/>
          <w:numId w:val="1"/>
        </w:numPr>
        <w:rPr/>
      </w:pPr>
      <w:bookmarkStart w:id="637" w:name="__RefHeading___Toc657508_73709187"/>
      <w:bookmarkStart w:id="638" w:name="_Toc291"/>
      <w:bookmarkEnd w:id="637"/>
      <w:r>
        <w:rPr/>
        <w:t>288</w:t>
      </w:r>
      <w:r>
        <w:rPr>
          <w:rtl w:val="true"/>
        </w:rPr>
        <w:t xml:space="preserve">- </w:t>
      </w:r>
      <w:r>
        <w:rPr>
          <w:rtl w:val="true"/>
        </w:rPr>
        <w:t>الانوار اللامعة فی شرح الزیارة الجامعة</w:t>
      </w:r>
      <w:bookmarkEnd w:id="638"/>
    </w:p>
    <w:p>
      <w:pPr>
        <w:pStyle w:val="BookText"/>
        <w:rPr/>
      </w:pPr>
      <w:r>
        <w:rPr>
          <w:rFonts w:ascii="IRNazanin" w:hAnsi="IRNazanin" w:eastAsia="IRNazanin"/>
          <w:color w:val="111111"/>
          <w:sz w:val="28"/>
          <w:sz w:val="28"/>
          <w:szCs w:val="28"/>
          <w:rtl w:val="true"/>
          <w:lang w:bidi="fa-IR"/>
        </w:rPr>
        <w:t xml:space="preserve">الکبیرة للسید عبد اللّه بن محمد رضا شبر الحسینی الکاظمی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فرغ منه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بمطبعة الغری 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2"/>
        <w:numPr>
          <w:ilvl w:val="1"/>
          <w:numId w:val="1"/>
        </w:numPr>
        <w:rPr/>
      </w:pPr>
      <w:bookmarkStart w:id="639" w:name="__RefHeading___Toc657510_73709187"/>
      <w:bookmarkStart w:id="640" w:name="_Toc292"/>
      <w:bookmarkEnd w:id="639"/>
      <w:r>
        <w:rPr/>
        <w:t>289</w:t>
      </w:r>
      <w:r>
        <w:rPr>
          <w:rtl w:val="true"/>
        </w:rPr>
        <w:t xml:space="preserve">- </w:t>
      </w:r>
      <w:r>
        <w:rPr>
          <w:rtl w:val="true"/>
        </w:rPr>
        <w:t>أنوار المؤمنین</w:t>
      </w:r>
      <w:bookmarkEnd w:id="640"/>
    </w:p>
    <w:p>
      <w:pPr>
        <w:pStyle w:val="BookText"/>
        <w:rPr/>
      </w:pPr>
      <w:r>
        <w:rPr>
          <w:rFonts w:ascii="IRNazanin" w:hAnsi="IRNazanin" w:eastAsia="IRNazanin"/>
          <w:color w:val="111111"/>
          <w:sz w:val="28"/>
          <w:sz w:val="28"/>
          <w:szCs w:val="28"/>
          <w:rtl w:val="true"/>
          <w:lang w:bidi="fa-IR"/>
        </w:rPr>
        <w:t xml:space="preserve">للسید أولاد حسن بن محمد حسن الامروهوی المتوفی سنة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Heading2"/>
        <w:numPr>
          <w:ilvl w:val="1"/>
          <w:numId w:val="1"/>
        </w:numPr>
        <w:rPr/>
      </w:pPr>
      <w:bookmarkStart w:id="641" w:name="__RefHeading___Toc657512_73709187"/>
      <w:bookmarkStart w:id="642" w:name="_Toc293"/>
      <w:bookmarkEnd w:id="641"/>
      <w:r>
        <w:rPr/>
        <w:t>290</w:t>
      </w:r>
      <w:r>
        <w:rPr>
          <w:rtl w:val="true"/>
        </w:rPr>
        <w:t xml:space="preserve">- </w:t>
      </w:r>
      <w:r>
        <w:rPr>
          <w:rtl w:val="true"/>
        </w:rPr>
        <w:t>الانوار المسبلة فی بعض خواص البسملة</w:t>
      </w:r>
      <w:bookmarkEnd w:id="642"/>
    </w:p>
    <w:p>
      <w:pPr>
        <w:pStyle w:val="BookText"/>
        <w:rPr/>
      </w:pPr>
      <w:r>
        <w:rPr>
          <w:rFonts w:ascii="IRNazanin" w:hAnsi="IRNazanin" w:eastAsia="IRNazanin"/>
          <w:color w:val="111111"/>
          <w:sz w:val="28"/>
          <w:sz w:val="28"/>
          <w:szCs w:val="28"/>
          <w:rtl w:val="true"/>
          <w:lang w:bidi="fa-IR"/>
        </w:rPr>
        <w:t>للحسن بن عبد اللّه بن الحسن الیمنی المکی المدنی الشهیر بالسمرقندی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کشف الظنون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2"/>
        <w:numPr>
          <w:ilvl w:val="1"/>
          <w:numId w:val="1"/>
        </w:numPr>
        <w:rPr/>
      </w:pPr>
      <w:bookmarkStart w:id="643" w:name="__RefHeading___Toc657514_73709187"/>
      <w:bookmarkStart w:id="644" w:name="_Toc294"/>
      <w:bookmarkEnd w:id="643"/>
      <w:r>
        <w:rPr/>
        <w:t>291</w:t>
      </w:r>
      <w:r>
        <w:rPr>
          <w:rtl w:val="true"/>
        </w:rPr>
        <w:t xml:space="preserve">- </w:t>
      </w:r>
      <w:r>
        <w:rPr>
          <w:rtl w:val="true"/>
        </w:rPr>
        <w:t>الانوار المضیة فی شرح القصیدة الازریة</w:t>
      </w:r>
      <w:bookmarkEnd w:id="64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هادی بن السید حسین الصائغ الموسوی البحرانی المولود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ألفه سنة </w:t>
      </w:r>
      <w:r>
        <w:rPr>
          <w:rFonts w:eastAsia="IRNazanin" w:cs="IRNazanin"/>
          <w:color w:val="111111"/>
          <w:sz w:val="28"/>
          <w:szCs w:val="28"/>
          <w:lang w:bidi="fa-IR"/>
        </w:rPr>
        <w:t>1360</w:t>
      </w:r>
      <w:r>
        <w:rPr>
          <w:rFonts w:eastAsia="IRNazanin" w:cs="IRNazanin"/>
          <w:color w:val="111111"/>
          <w:sz w:val="28"/>
          <w:szCs w:val="28"/>
          <w:rtl w:val="true"/>
          <w:lang w:bidi="fa-IR"/>
        </w:rPr>
        <w:t>.</w:t>
      </w:r>
      <w:bookmarkStart w:id="645" w:name="pg11397_106713"/>
    </w:p>
    <w:p>
      <w:pPr>
        <w:pStyle w:val="Heading2"/>
        <w:numPr>
          <w:ilvl w:val="1"/>
          <w:numId w:val="1"/>
        </w:numPr>
        <w:rPr/>
      </w:pPr>
      <w:bookmarkStart w:id="646" w:name="__RefHeading___Toc657516_73709187"/>
      <w:bookmarkStart w:id="647" w:name="_Toc295"/>
      <w:bookmarkEnd w:id="645"/>
      <w:bookmarkEnd w:id="646"/>
      <w:r>
        <w:rPr/>
        <w:t>292</w:t>
      </w:r>
      <w:r>
        <w:rPr>
          <w:rtl w:val="true"/>
        </w:rPr>
        <w:t xml:space="preserve">- </w:t>
      </w:r>
      <w:r>
        <w:rPr>
          <w:rtl w:val="true"/>
        </w:rPr>
        <w:t>انوار المطالب</w:t>
      </w:r>
      <w:bookmarkEnd w:id="647"/>
    </w:p>
    <w:p>
      <w:pPr>
        <w:pStyle w:val="BookText"/>
        <w:rPr/>
      </w:pPr>
      <w:r>
        <w:rPr>
          <w:rFonts w:ascii="IRNazanin" w:hAnsi="IRNazanin" w:eastAsia="IRNazanin"/>
          <w:color w:val="111111"/>
          <w:sz w:val="28"/>
          <w:sz w:val="28"/>
          <w:szCs w:val="28"/>
          <w:rtl w:val="true"/>
          <w:lang w:bidi="fa-IR"/>
        </w:rPr>
        <w:t xml:space="preserve">للنواب احمد حسین الملقب بمذاق ساکن پیر ناتوان،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2"/>
        <w:numPr>
          <w:ilvl w:val="1"/>
          <w:numId w:val="1"/>
        </w:numPr>
        <w:rPr/>
      </w:pPr>
      <w:bookmarkStart w:id="648" w:name="__RefHeading___Toc657518_73709187"/>
      <w:bookmarkStart w:id="649" w:name="_Toc296"/>
      <w:bookmarkEnd w:id="648"/>
      <w:r>
        <w:rPr/>
        <w:t>293</w:t>
      </w:r>
      <w:r>
        <w:rPr>
          <w:rtl w:val="true"/>
        </w:rPr>
        <w:t xml:space="preserve">- </w:t>
      </w:r>
      <w:r>
        <w:rPr>
          <w:rtl w:val="true"/>
        </w:rPr>
        <w:t>الانوار المقتبسة من مصباح الابرار</w:t>
      </w:r>
      <w:bookmarkEnd w:id="649"/>
    </w:p>
    <w:p>
      <w:pPr>
        <w:pStyle w:val="BookText"/>
        <w:rPr/>
      </w:pPr>
      <w:r>
        <w:rPr>
          <w:rFonts w:ascii="IRNazanin" w:hAnsi="IRNazanin" w:eastAsia="IRNazanin"/>
          <w:color w:val="111111"/>
          <w:sz w:val="28"/>
          <w:sz w:val="28"/>
          <w:szCs w:val="28"/>
          <w:rtl w:val="true"/>
          <w:lang w:bidi="fa-IR"/>
        </w:rPr>
        <w:t xml:space="preserve">منتخب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بالمصباح للشیخ ابراهیم الکفعمی الذی ألفه سنة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نعمه المتواترة الجسام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ما أردنا انتخابه من کتاب المصباح للشیخ الاجل الکفعمی موسوما بالانوار المقتبسة من مصباح الابرار فی أربعة و عشرین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تمام الفصول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تسو یده علی ید منتخبه أحوج العباد الی فضل اللّه تعالی مسعود بن فضل اللّه الحسنی الحسینی البهبهانی فی رابع شعبان سنة ست و ثمانین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رأیتها عند السید الحاج میر محمود التبریزی مکتوب علیها بخط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الابرار</w:t>
      </w:r>
      <w:r>
        <w:rPr>
          <w:rFonts w:eastAsia="IRNazanin" w:cs="IRNazanin"/>
          <w:color w:val="111111"/>
          <w:sz w:val="28"/>
          <w:szCs w:val="28"/>
          <w:rtl w:val="true"/>
          <w:lang w:bidi="fa-IR"/>
        </w:rPr>
        <w:t>».</w:t>
      </w:r>
    </w:p>
    <w:p>
      <w:pPr>
        <w:pStyle w:val="Heading2"/>
        <w:numPr>
          <w:ilvl w:val="1"/>
          <w:numId w:val="1"/>
        </w:numPr>
        <w:rPr/>
      </w:pPr>
      <w:bookmarkStart w:id="650" w:name="__RefHeading___Toc657520_73709187"/>
      <w:bookmarkStart w:id="651" w:name="_Toc297"/>
      <w:bookmarkEnd w:id="650"/>
      <w:r>
        <w:rPr/>
        <w:t>294</w:t>
      </w:r>
      <w:r>
        <w:rPr>
          <w:rtl w:val="true"/>
        </w:rPr>
        <w:t xml:space="preserve">- </w:t>
      </w:r>
      <w:r>
        <w:rPr>
          <w:rtl w:val="true"/>
        </w:rPr>
        <w:t>الانوار النجفیة فی الاعتقادات و الاصول الدینیة</w:t>
      </w:r>
      <w:bookmarkEnd w:id="651"/>
    </w:p>
    <w:p>
      <w:pPr>
        <w:pStyle w:val="BookText"/>
        <w:rPr/>
      </w:pPr>
      <w:r>
        <w:rPr>
          <w:rFonts w:ascii="IRNazanin" w:hAnsi="IRNazanin" w:eastAsia="IRNazanin"/>
          <w:color w:val="111111"/>
          <w:sz w:val="28"/>
          <w:sz w:val="28"/>
          <w:szCs w:val="28"/>
          <w:rtl w:val="true"/>
          <w:lang w:bidi="fa-IR"/>
        </w:rPr>
        <w:t xml:space="preserve">للسید رضا بن المیر محمد الموسوی اللنکرانی المتوفی بالنجف فی یوم العاشر من المحرم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أدرک العلامة الانصاری و تلمذ علی تلامیذه و کتب بعض کتب المقدمات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مجلدین فرغ من أولهما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السید محمد العالم الفاضل سمی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أنهی المجلد الاول الی آخر الامامة و شرع فی الثانی من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تحیرت العقول فی ادراک کنهه و ذاته و عجزت الاوهام فی تصور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خلقنا و اکرمنا ببقائنا بعد اکمال أنفسنا بالسعادة الابدیة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یقرب مجموعهما من عشرة آلاف بیت</w:t>
      </w:r>
      <w:r>
        <w:rPr>
          <w:rFonts w:eastAsia="IRNazanin" w:cs="IRNazanin"/>
          <w:color w:val="111111"/>
          <w:sz w:val="28"/>
          <w:szCs w:val="28"/>
          <w:rtl w:val="true"/>
          <w:lang w:bidi="fa-IR"/>
        </w:rPr>
        <w:t>.</w:t>
      </w:r>
    </w:p>
    <w:p>
      <w:pPr>
        <w:pStyle w:val="Heading2"/>
        <w:numPr>
          <w:ilvl w:val="1"/>
          <w:numId w:val="1"/>
        </w:numPr>
        <w:rPr/>
      </w:pPr>
      <w:bookmarkStart w:id="652" w:name="__RefHeading___Toc657522_73709187"/>
      <w:bookmarkStart w:id="653" w:name="_Toc298"/>
      <w:bookmarkEnd w:id="652"/>
      <w:r>
        <w:rPr/>
        <w:t>295</w:t>
      </w:r>
      <w:r>
        <w:rPr>
          <w:rtl w:val="true"/>
        </w:rPr>
        <w:t xml:space="preserve">- </w:t>
      </w:r>
      <w:r>
        <w:rPr>
          <w:rtl w:val="true"/>
        </w:rPr>
        <w:t>أنوار الولایة</w:t>
      </w:r>
      <w:bookmarkEnd w:id="65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أفضلیة أمیر المؤمنین علیه السلام علی من سوی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الولایة و الخلافة الالهیة له، للسید محمد القطب الشیرازی الذهبی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نظما</w:t>
      </w:r>
      <w:r>
        <w:rPr>
          <w:rFonts w:eastAsia="IRNazanin" w:cs="IRNazanin"/>
          <w:color w:val="111111"/>
          <w:sz w:val="28"/>
          <w:szCs w:val="28"/>
          <w:rtl w:val="true"/>
          <w:lang w:bidi="fa-IR"/>
        </w:rPr>
        <w:t>:</w:t>
      </w:r>
      <w:bookmarkStart w:id="654" w:name="pg11397_106714"/>
    </w:p>
    <w:p>
      <w:pPr>
        <w:pStyle w:val="BookText"/>
        <w:rPr/>
      </w:pPr>
      <w:bookmarkEnd w:id="654"/>
      <w:r>
        <w:rPr>
          <w:rFonts w:ascii="IRNazanin" w:hAnsi="IRNazanin" w:eastAsia="IRNazanin"/>
          <w:color w:val="111111"/>
          <w:sz w:val="28"/>
          <w:sz w:val="28"/>
          <w:szCs w:val="28"/>
          <w:rtl w:val="true"/>
          <w:lang w:bidi="fa-IR"/>
        </w:rPr>
        <w:t>و انا بحمد اللّه جل ثناؤه‏</w:t>
      </w:r>
    </w:p>
    <w:p>
      <w:pPr>
        <w:pStyle w:val="BookText"/>
        <w:rPr/>
      </w:pPr>
      <w:r>
        <w:rPr>
          <w:rFonts w:ascii="IRNazanin" w:hAnsi="IRNazanin" w:eastAsia="IRNazanin"/>
          <w:color w:val="111111"/>
          <w:sz w:val="28"/>
          <w:sz w:val="28"/>
          <w:szCs w:val="28"/>
          <w:rtl w:val="true"/>
          <w:lang w:bidi="fa-IR"/>
        </w:rPr>
        <w:t>کتبنا کتابا بالغا فی المحجة</w:t>
      </w:r>
    </w:p>
    <w:p>
      <w:pPr>
        <w:pStyle w:val="BookText"/>
        <w:rPr/>
      </w:pPr>
      <w:r>
        <w:rPr>
          <w:rFonts w:ascii="IRNazanin" w:hAnsi="IRNazanin" w:eastAsia="IRNazanin"/>
          <w:color w:val="111111"/>
          <w:sz w:val="28"/>
          <w:sz w:val="28"/>
          <w:szCs w:val="28"/>
          <w:rtl w:val="true"/>
          <w:lang w:bidi="fa-IR"/>
        </w:rPr>
        <w:t>و سمی انوار الولایة عند من‏</w:t>
      </w:r>
    </w:p>
    <w:p>
      <w:pPr>
        <w:pStyle w:val="BookText"/>
        <w:rPr/>
      </w:pPr>
      <w:r>
        <w:rPr>
          <w:rFonts w:ascii="IRNazanin" w:hAnsi="IRNazanin" w:eastAsia="IRNazanin"/>
          <w:color w:val="111111"/>
          <w:sz w:val="28"/>
          <w:sz w:val="28"/>
          <w:szCs w:val="28"/>
          <w:rtl w:val="true"/>
          <w:lang w:bidi="fa-IR"/>
        </w:rPr>
        <w:t>یشاهدها من حیث نور البصیرة</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فصلت تحقیقات معنی الولایة</w:t>
      </w:r>
    </w:p>
    <w:p>
      <w:pPr>
        <w:pStyle w:val="BookText"/>
        <w:rPr/>
      </w:pPr>
      <w:r>
        <w:rPr>
          <w:rFonts w:ascii="IRNazanin" w:hAnsi="IRNazanin" w:eastAsia="IRNazanin"/>
          <w:color w:val="111111"/>
          <w:sz w:val="28"/>
          <w:sz w:val="28"/>
          <w:szCs w:val="28"/>
          <w:rtl w:val="true"/>
          <w:lang w:bidi="fa-IR"/>
        </w:rPr>
        <w:t>الالهیة القدسیة العلویة</w:t>
      </w:r>
    </w:p>
    <w:p>
      <w:pPr>
        <w:pStyle w:val="Heading2"/>
        <w:numPr>
          <w:ilvl w:val="1"/>
          <w:numId w:val="1"/>
        </w:numPr>
        <w:rPr/>
      </w:pPr>
      <w:bookmarkStart w:id="655" w:name="__RefHeading___Toc657524_73709187"/>
      <w:bookmarkStart w:id="656" w:name="_Toc299"/>
      <w:bookmarkEnd w:id="655"/>
      <w:r>
        <w:rPr/>
        <w:t>296</w:t>
      </w:r>
      <w:r>
        <w:rPr>
          <w:rtl w:val="true"/>
        </w:rPr>
        <w:t xml:space="preserve">- </w:t>
      </w:r>
      <w:r>
        <w:rPr>
          <w:rtl w:val="true"/>
        </w:rPr>
        <w:t>أنوار الهدی</w:t>
      </w:r>
      <w:bookmarkEnd w:id="656"/>
    </w:p>
    <w:p>
      <w:pPr>
        <w:pStyle w:val="BookText"/>
        <w:rPr/>
      </w:pPr>
      <w:r>
        <w:rPr>
          <w:rFonts w:ascii="IRNazanin" w:hAnsi="IRNazanin" w:eastAsia="IRNazanin"/>
          <w:color w:val="111111"/>
          <w:sz w:val="28"/>
          <w:sz w:val="28"/>
          <w:szCs w:val="28"/>
          <w:rtl w:val="true"/>
          <w:lang w:bidi="fa-IR"/>
        </w:rPr>
        <w:t xml:space="preserve">فی الالهیات للمیر علاء الملک بن القاضی نور اللّه الشهید الحسینی المتخلص بالمرعشی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ترجمته و فهرس تصانیفه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گلشن</w:t>
      </w:r>
      <w:r>
        <w:rPr>
          <w:rFonts w:eastAsia="IRNazanin" w:cs="IRNazanin"/>
          <w:color w:val="111111"/>
          <w:sz w:val="28"/>
          <w:szCs w:val="28"/>
          <w:rtl w:val="true"/>
          <w:lang w:bidi="fa-IR"/>
        </w:rPr>
        <w:t>».</w:t>
      </w:r>
    </w:p>
    <w:p>
      <w:pPr>
        <w:pStyle w:val="Heading2"/>
        <w:numPr>
          <w:ilvl w:val="1"/>
          <w:numId w:val="1"/>
        </w:numPr>
        <w:rPr/>
      </w:pPr>
      <w:bookmarkStart w:id="657" w:name="__RefHeading___Toc657526_73709187"/>
      <w:bookmarkStart w:id="658" w:name="_Toc300"/>
      <w:bookmarkEnd w:id="657"/>
      <w:r>
        <w:rPr/>
        <w:t>297</w:t>
      </w:r>
      <w:r>
        <w:rPr>
          <w:rtl w:val="true"/>
        </w:rPr>
        <w:t xml:space="preserve">- </w:t>
      </w:r>
      <w:r>
        <w:rPr>
          <w:rtl w:val="true"/>
        </w:rPr>
        <w:t>الانهار</w:t>
      </w:r>
      <w:bookmarkEnd w:id="658"/>
    </w:p>
    <w:p>
      <w:pPr>
        <w:pStyle w:val="BookText"/>
        <w:rPr/>
      </w:pPr>
      <w:r>
        <w:rPr>
          <w:rFonts w:ascii="IRNazanin" w:hAnsi="IRNazanin" w:eastAsia="IRNazanin"/>
          <w:color w:val="111111"/>
          <w:sz w:val="28"/>
          <w:sz w:val="28"/>
          <w:szCs w:val="28"/>
          <w:rtl w:val="true"/>
          <w:lang w:bidi="fa-IR"/>
        </w:rPr>
        <w:t xml:space="preserve">الفارسی فی ذکر بعض العلماء الذین أدرکهم المؤلف و نقل عنهم بعض القضایا من الکرامات و الاشعار و الحکایات و سائر الفوائد، للحاج الشیخ مهدی بن الشیخ محمد علی ثقة الاسلام الاصفهانی المولود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w:t>
      </w:r>
    </w:p>
    <w:p>
      <w:pPr>
        <w:pStyle w:val="Heading2"/>
        <w:numPr>
          <w:ilvl w:val="1"/>
          <w:numId w:val="1"/>
        </w:numPr>
        <w:rPr/>
      </w:pPr>
      <w:bookmarkStart w:id="659" w:name="__RefHeading___Toc657528_73709187"/>
      <w:bookmarkStart w:id="660" w:name="_Toc301"/>
      <w:bookmarkEnd w:id="659"/>
      <w:r>
        <w:rPr/>
        <w:t>298</w:t>
      </w:r>
      <w:r>
        <w:rPr>
          <w:rtl w:val="true"/>
        </w:rPr>
        <w:t xml:space="preserve">- </w:t>
      </w:r>
      <w:r>
        <w:rPr>
          <w:rtl w:val="true"/>
        </w:rPr>
        <w:t>الانهار</w:t>
      </w:r>
      <w:bookmarkEnd w:id="660"/>
    </w:p>
    <w:p>
      <w:pPr>
        <w:pStyle w:val="BookText"/>
        <w:rPr/>
      </w:pPr>
      <w:r>
        <w:rPr>
          <w:rFonts w:ascii="IRNazanin" w:hAnsi="IRNazanin" w:eastAsia="IRNazanin"/>
          <w:color w:val="111111"/>
          <w:sz w:val="28"/>
          <w:sz w:val="28"/>
          <w:szCs w:val="28"/>
          <w:rtl w:val="true"/>
          <w:lang w:bidi="fa-IR"/>
        </w:rPr>
        <w:t xml:space="preserve">العربی المبین فی منتخبات الاشعار فی التوحید و العرفان و فی المرائی و المدائح لهم علیهم السلام للشیخ مهدی المذکور، فرغ منه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المسودة</w:t>
      </w:r>
      <w:r>
        <w:rPr>
          <w:rFonts w:eastAsia="IRNazanin" w:cs="IRNazanin"/>
          <w:color w:val="111111"/>
          <w:sz w:val="28"/>
          <w:szCs w:val="28"/>
          <w:rtl w:val="true"/>
          <w:lang w:bidi="fa-IR"/>
        </w:rPr>
        <w:t>.</w:t>
      </w:r>
    </w:p>
    <w:p>
      <w:pPr>
        <w:pStyle w:val="Heading2"/>
        <w:numPr>
          <w:ilvl w:val="1"/>
          <w:numId w:val="1"/>
        </w:numPr>
        <w:rPr/>
      </w:pPr>
      <w:bookmarkStart w:id="661" w:name="__RefHeading___Toc657530_73709187"/>
      <w:bookmarkStart w:id="662" w:name="_Toc302"/>
      <w:bookmarkEnd w:id="661"/>
      <w:r>
        <w:rPr/>
        <w:t>299</w:t>
      </w:r>
      <w:r>
        <w:rPr>
          <w:rtl w:val="true"/>
        </w:rPr>
        <w:t xml:space="preserve">- </w:t>
      </w:r>
      <w:r>
        <w:rPr>
          <w:rtl w:val="true"/>
        </w:rPr>
        <w:t>أنهار جاریة</w:t>
      </w:r>
      <w:bookmarkEnd w:id="662"/>
    </w:p>
    <w:p>
      <w:pPr>
        <w:pStyle w:val="BookText"/>
        <w:rPr/>
      </w:pPr>
      <w:r>
        <w:rPr>
          <w:rFonts w:ascii="IRNazanin" w:hAnsi="IRNazanin" w:eastAsia="IRNazanin"/>
          <w:color w:val="111111"/>
          <w:sz w:val="28"/>
          <w:sz w:val="28"/>
          <w:szCs w:val="28"/>
          <w:rtl w:val="true"/>
          <w:lang w:bidi="fa-IR"/>
        </w:rPr>
        <w:t xml:space="preserve">مجموعة ذات فوائد جلیلة، جمعها المیرزا احمد بن الحاج کریم التبریزی نزیل شیراز، و طبعه فی مطبعته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و من المندرجات فیها 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للامدی و ترجمتها للمیرزا محسن الاردبیلی عماد الفقراء المتخلص بحالی</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میرزا احمد أنه ألحق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فی آخره رسالة فی السلوک للسید العارف المیرزا ابی القاسم الملقب بمیرزا بابا الحسینی الذهبی المتخلص براز المتولی آباؤه المتصلون الی الشریف الجرجانی لبقعة شاه چراغ، و نقل مقدار عشرین بیتا من الرسالة، و نقل أحواله عن والده میرزا جلال الدین محمد الملقب بمجد الاشراف و المتخلص بقدسی، و نقل عنه فهرس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663" w:name="pg11397_106715"/>
    </w:p>
    <w:p>
      <w:pPr>
        <w:pStyle w:val="BookText"/>
        <w:rPr/>
      </w:pPr>
      <w:bookmarkEnd w:id="663"/>
      <w:r>
        <w:rPr>
          <w:rFonts w:ascii="IRNazanin" w:hAnsi="IRNazanin" w:eastAsia="IRNazanin"/>
          <w:color w:val="111111"/>
          <w:sz w:val="28"/>
          <w:sz w:val="28"/>
          <w:szCs w:val="28"/>
          <w:rtl w:val="true"/>
          <w:lang w:bidi="fa-IR"/>
        </w:rPr>
        <w:t xml:space="preserve">جزءین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خواتم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السلوک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المیرزا احمد أنی ذکرت تفاصیل أحوالهما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أوردت شرحه لخطبة البیان الذی ألفه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سنین الذی توقف فیها بطهران ضیفا للسلطان ناصر الدین شاه القاجار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التأویل و التبیان فی شرح أسرار 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بعض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المعرفة فی أسرار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أنه روی خطبة البیان المحدث الفیض الکاشانی و القاضی سعید القمی فی شرح التوحید و السید قطب الدین محمد المدفون فی النجف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میرزا احمد فی خاتمة الطبع أنه کان أولا عازما علی طبع شرح خطبة البیان للشیخ محمد بن الشیخ محمود دهدار الخفری الشیرازی و لکن شخصا صرفه عنه، ثم وجد هذا الشرح فشرع فی طبعه و فرغ منه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طبع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شهاب الدین الهمدانی</w:t>
      </w:r>
      <w:r>
        <w:rPr>
          <w:rFonts w:eastAsia="IRNazanin" w:cs="IRNazanin"/>
          <w:color w:val="111111"/>
          <w:sz w:val="28"/>
          <w:szCs w:val="28"/>
          <w:rtl w:val="true"/>
          <w:lang w:bidi="fa-IR"/>
        </w:rPr>
        <w:t>.</w:t>
      </w:r>
    </w:p>
    <w:p>
      <w:pPr>
        <w:pStyle w:val="Heading2"/>
        <w:numPr>
          <w:ilvl w:val="1"/>
          <w:numId w:val="1"/>
        </w:numPr>
        <w:rPr/>
      </w:pPr>
      <w:bookmarkStart w:id="664" w:name="__RefHeading___Toc657532_73709187"/>
      <w:bookmarkStart w:id="665" w:name="_Toc303"/>
      <w:bookmarkEnd w:id="664"/>
      <w:r>
        <w:rPr/>
        <w:t>300</w:t>
      </w:r>
      <w:r>
        <w:rPr>
          <w:rtl w:val="true"/>
        </w:rPr>
        <w:t xml:space="preserve">- </w:t>
      </w:r>
      <w:r>
        <w:rPr>
          <w:rtl w:val="true"/>
        </w:rPr>
        <w:t>أنیس الابرار</w:t>
      </w:r>
      <w:bookmarkEnd w:id="665"/>
    </w:p>
    <w:p>
      <w:pPr>
        <w:pStyle w:val="BookText"/>
        <w:rPr/>
      </w:pPr>
      <w:r>
        <w:rPr>
          <w:rFonts w:ascii="IRNazanin" w:hAnsi="IRNazanin" w:eastAsia="IRNazanin"/>
          <w:color w:val="111111"/>
          <w:sz w:val="28"/>
          <w:sz w:val="28"/>
          <w:szCs w:val="28"/>
          <w:rtl w:val="true"/>
          <w:lang w:bidi="fa-IR"/>
        </w:rPr>
        <w:t xml:space="preserve">ثلاث کتب الصغیر و الوسیط و الکبیر، قد عد بعض الفضلاء جمیعها من الکتب السبعة عشر التی ألفت فی عصر واحد فی ترجمة ابی مسلم المروزی،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سنة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2"/>
        <w:numPr>
          <w:ilvl w:val="1"/>
          <w:numId w:val="1"/>
        </w:numPr>
        <w:rPr/>
      </w:pPr>
      <w:bookmarkStart w:id="666" w:name="__RefHeading___Toc657534_73709187"/>
      <w:bookmarkStart w:id="667" w:name="_Toc304"/>
      <w:bookmarkEnd w:id="666"/>
      <w:r>
        <w:rPr/>
        <w:t>301</w:t>
      </w:r>
      <w:r>
        <w:rPr>
          <w:rtl w:val="true"/>
        </w:rPr>
        <w:t xml:space="preserve">- </w:t>
      </w:r>
      <w:r>
        <w:rPr>
          <w:rtl w:val="true"/>
        </w:rPr>
        <w:t>أنیس الذاکرین</w:t>
      </w:r>
      <w:bookmarkEnd w:id="667"/>
    </w:p>
    <w:p>
      <w:pPr>
        <w:pStyle w:val="BookText"/>
        <w:rPr/>
      </w:pPr>
      <w:r>
        <w:rPr>
          <w:rFonts w:ascii="IRNazanin" w:hAnsi="IRNazanin" w:eastAsia="IRNazanin"/>
          <w:color w:val="111111"/>
          <w:sz w:val="28"/>
          <w:sz w:val="28"/>
          <w:szCs w:val="28"/>
          <w:rtl w:val="true"/>
          <w:lang w:bidi="fa-IR"/>
        </w:rPr>
        <w:t xml:space="preserve">فی المواعظ المنبریة و بعض المصائب، للحاج الشیخ حبیب اللّه القمی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الحاج زین العابدین النوری</w:t>
      </w:r>
      <w:r>
        <w:rPr>
          <w:rFonts w:eastAsia="IRNazanin" w:cs="IRNazanin"/>
          <w:color w:val="111111"/>
          <w:sz w:val="28"/>
          <w:szCs w:val="28"/>
          <w:rtl w:val="true"/>
          <w:lang w:bidi="fa-IR"/>
        </w:rPr>
        <w:t>.</w:t>
      </w:r>
    </w:p>
    <w:p>
      <w:pPr>
        <w:pStyle w:val="Heading2"/>
        <w:numPr>
          <w:ilvl w:val="1"/>
          <w:numId w:val="1"/>
        </w:numPr>
        <w:rPr/>
      </w:pPr>
      <w:bookmarkStart w:id="668" w:name="__RefHeading___Toc657536_73709187"/>
      <w:bookmarkStart w:id="669" w:name="_Toc305"/>
      <w:bookmarkEnd w:id="668"/>
      <w:r>
        <w:rPr/>
        <w:t>302</w:t>
      </w:r>
      <w:r>
        <w:rPr>
          <w:rtl w:val="true"/>
        </w:rPr>
        <w:t xml:space="preserve">- </w:t>
      </w:r>
      <w:r>
        <w:rPr>
          <w:rtl w:val="true"/>
        </w:rPr>
        <w:t>أنیس الذاکرین فی فضائل المعصومین</w:t>
      </w:r>
      <w:bookmarkEnd w:id="66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السلام و مناقبهم و مصائبهم فی ثمان مجلدات محتویة علی ثمانمائة مجلس، للسید مظفر حسین بن السید ضامن حسن ابن میر سعادتعلی الرضوی القمی اللکهنوی المعاصر المولود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الواعظین</w:t>
      </w:r>
      <w:r>
        <w:rPr>
          <w:rFonts w:eastAsia="IRNazanin" w:cs="IRNazanin"/>
          <w:color w:val="111111"/>
          <w:sz w:val="28"/>
          <w:szCs w:val="28"/>
          <w:rtl w:val="true"/>
          <w:lang w:bidi="fa-IR"/>
        </w:rPr>
        <w:t>».</w:t>
      </w:r>
      <w:bookmarkStart w:id="670" w:name="pg11397_106716"/>
    </w:p>
    <w:p>
      <w:pPr>
        <w:pStyle w:val="Heading2"/>
        <w:numPr>
          <w:ilvl w:val="1"/>
          <w:numId w:val="1"/>
        </w:numPr>
        <w:rPr/>
      </w:pPr>
      <w:bookmarkStart w:id="671" w:name="__RefHeading___Toc657538_73709187"/>
      <w:bookmarkStart w:id="672" w:name="_Toc306"/>
      <w:bookmarkEnd w:id="670"/>
      <w:bookmarkEnd w:id="671"/>
      <w:r>
        <w:rPr/>
        <w:t>303</w:t>
      </w:r>
      <w:r>
        <w:rPr>
          <w:rtl w:val="true"/>
        </w:rPr>
        <w:t xml:space="preserve">- </w:t>
      </w:r>
      <w:r>
        <w:rPr>
          <w:rtl w:val="true"/>
        </w:rPr>
        <w:t>أنیس السّمراء و جلیس السّمراء</w:t>
      </w:r>
      <w:bookmarkEnd w:id="672"/>
    </w:p>
    <w:p>
      <w:pPr>
        <w:pStyle w:val="BookText"/>
        <w:rPr/>
      </w:pPr>
      <w:r>
        <w:rPr>
          <w:rFonts w:ascii="IRNazanin" w:hAnsi="IRNazanin" w:eastAsia="IRNazanin"/>
          <w:color w:val="111111"/>
          <w:sz w:val="28"/>
          <w:sz w:val="28"/>
          <w:szCs w:val="28"/>
          <w:rtl w:val="true"/>
          <w:lang w:bidi="fa-IR"/>
        </w:rPr>
        <w:t>یکثر النقل عنه الشیخ احمد الاحسائی فی شرح الزیارة، و جملة من أحادیثه تنتهی الی عمرو بن شمر الجعفی عن جابر الجعفی و أوائل سندها مجاهیل</w:t>
      </w:r>
      <w:r>
        <w:rPr>
          <w:rFonts w:eastAsia="IRNazanin" w:cs="IRNazanin"/>
          <w:color w:val="111111"/>
          <w:sz w:val="28"/>
          <w:szCs w:val="28"/>
          <w:rtl w:val="true"/>
          <w:lang w:bidi="fa-IR"/>
        </w:rPr>
        <w:t>.</w:t>
      </w:r>
    </w:p>
    <w:p>
      <w:pPr>
        <w:pStyle w:val="Heading2"/>
        <w:numPr>
          <w:ilvl w:val="1"/>
          <w:numId w:val="1"/>
        </w:numPr>
        <w:rPr/>
      </w:pPr>
      <w:bookmarkStart w:id="673" w:name="__RefHeading___Toc657540_73709187"/>
      <w:bookmarkStart w:id="674" w:name="_Toc307"/>
      <w:bookmarkEnd w:id="673"/>
      <w:r>
        <w:rPr/>
        <w:t>304</w:t>
      </w:r>
      <w:r>
        <w:rPr>
          <w:rtl w:val="true"/>
        </w:rPr>
        <w:t xml:space="preserve">- </w:t>
      </w:r>
      <w:r>
        <w:rPr>
          <w:rtl w:val="true"/>
        </w:rPr>
        <w:t>أنیس الصالحین</w:t>
      </w:r>
      <w:bookmarkEnd w:id="674"/>
    </w:p>
    <w:p>
      <w:pPr>
        <w:pStyle w:val="BookText"/>
        <w:rPr/>
      </w:pPr>
      <w:r>
        <w:rPr>
          <w:rFonts w:ascii="IRNazanin" w:hAnsi="IRNazanin" w:eastAsia="IRNazanin"/>
          <w:color w:val="111111"/>
          <w:sz w:val="28"/>
          <w:sz w:val="28"/>
          <w:szCs w:val="28"/>
          <w:rtl w:val="true"/>
          <w:lang w:bidi="fa-IR"/>
        </w:rPr>
        <w:t>تألیف المولی محمد باقر الحافظ العاملی دفین تستر فی مزاره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دعاء السیفی السید زین العابدین بن ابی الحسن التنکابنی المتوفی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موقوفة مدرسة السید البروجردی بالنجف</w:t>
      </w:r>
      <w:r>
        <w:rPr>
          <w:rFonts w:eastAsia="IRNazanin" w:cs="IRNazanin"/>
          <w:color w:val="111111"/>
          <w:sz w:val="28"/>
          <w:szCs w:val="28"/>
          <w:rtl w:val="true"/>
          <w:lang w:bidi="fa-IR"/>
        </w:rPr>
        <w:t>.</w:t>
      </w:r>
    </w:p>
    <w:p>
      <w:pPr>
        <w:pStyle w:val="Heading2"/>
        <w:numPr>
          <w:ilvl w:val="1"/>
          <w:numId w:val="1"/>
        </w:numPr>
        <w:rPr/>
      </w:pPr>
      <w:bookmarkStart w:id="675" w:name="__RefHeading___Toc657542_73709187"/>
      <w:bookmarkStart w:id="676" w:name="_Toc308"/>
      <w:bookmarkEnd w:id="675"/>
      <w:r>
        <w:rPr/>
        <w:t>305</w:t>
      </w:r>
      <w:r>
        <w:rPr>
          <w:rtl w:val="true"/>
        </w:rPr>
        <w:t xml:space="preserve">- </w:t>
      </w:r>
      <w:r>
        <w:rPr>
          <w:rtl w:val="true"/>
        </w:rPr>
        <w:t>أنیس الصالحین</w:t>
      </w:r>
      <w:bookmarkEnd w:id="676"/>
    </w:p>
    <w:p>
      <w:pPr>
        <w:pStyle w:val="BookText"/>
        <w:rPr/>
      </w:pPr>
      <w:r>
        <w:rPr>
          <w:rFonts w:ascii="IRNazanin" w:hAnsi="IRNazanin" w:eastAsia="IRNazanin"/>
          <w:color w:val="111111"/>
          <w:sz w:val="28"/>
          <w:sz w:val="28"/>
          <w:szCs w:val="28"/>
          <w:rtl w:val="true"/>
          <w:lang w:bidi="fa-IR"/>
        </w:rPr>
        <w:t>فارسی فی أعمال السنة و بعض الادعیة، مرتب علی ستة عشر فصلا، و الفصول الاربعة الاولة فی سائر الادعیة و الفصول الاثنی عشر بعدها الی الخاتمة لکل واحد من الشهور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 عباده علی الطاعات و هداهم الی ما یوجب علو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لتراب عتبة الرضا السید معز الدین محمد بن ابی الحسن الموسوی،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 الذی ذکرته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و ذکر المؤلف أن اسمه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هذا الکتاب کتابتها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 عند الشیخ مهدی الکتبی، و لعل هذه هی النسخة التامة منه و ما ذکرته فی الجزء الثانی هو الفصول الاربعة الاول منه</w:t>
      </w:r>
      <w:r>
        <w:rPr>
          <w:rFonts w:eastAsia="IRNazanin" w:cs="IRNazanin"/>
          <w:color w:val="111111"/>
          <w:sz w:val="28"/>
          <w:szCs w:val="28"/>
          <w:rtl w:val="true"/>
          <w:lang w:bidi="fa-IR"/>
        </w:rPr>
        <w:t>.</w:t>
      </w:r>
    </w:p>
    <w:p>
      <w:pPr>
        <w:pStyle w:val="Heading2"/>
        <w:numPr>
          <w:ilvl w:val="1"/>
          <w:numId w:val="1"/>
        </w:numPr>
        <w:rPr/>
      </w:pPr>
      <w:bookmarkStart w:id="677" w:name="__RefHeading___Toc657544_73709187"/>
      <w:bookmarkStart w:id="678" w:name="_Toc309"/>
      <w:bookmarkEnd w:id="677"/>
      <w:r>
        <w:rPr/>
        <w:t>306</w:t>
      </w:r>
      <w:r>
        <w:rPr>
          <w:rtl w:val="true"/>
        </w:rPr>
        <w:t xml:space="preserve">- </w:t>
      </w:r>
      <w:r>
        <w:rPr>
          <w:rtl w:val="true"/>
        </w:rPr>
        <w:t>أنیس الصالحین</w:t>
      </w:r>
      <w:bookmarkEnd w:id="678"/>
    </w:p>
    <w:p>
      <w:pPr>
        <w:pStyle w:val="BookText"/>
        <w:rPr/>
      </w:pPr>
      <w:r>
        <w:rPr>
          <w:rFonts w:ascii="IRNazanin" w:hAnsi="IRNazanin" w:eastAsia="IRNazanin"/>
          <w:color w:val="111111"/>
          <w:sz w:val="28"/>
          <w:sz w:val="28"/>
          <w:szCs w:val="28"/>
          <w:rtl w:val="true"/>
          <w:lang w:bidi="fa-IR"/>
        </w:rPr>
        <w:t>فی المواعظ و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شکر و ثنا هدیه سرای عظیم کبریای علیمی که ذرات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کاظم بن محمد علی الموسوی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مقدمة فی آداب الوعظ و أوصاف الواعظ و أربعین فصلا و خاتمة، الفصل السادس و الثلاثون فی خروج الدجال، السابع و الثلاثون فی ظهور الحجة، الثامن و الثلاثون فی معرفة الایمان و المؤمن و حقوق المؤمنین و فی حفظ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فیه بشعر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بگشا لب فرو بند از مقال‏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هفته ماه ماه و سال سال‏</w:t>
      </w:r>
      <w:bookmarkStart w:id="679" w:name="pg11397_106717"/>
    </w:p>
    <w:p>
      <w:pPr>
        <w:pStyle w:val="BookText"/>
        <w:rPr/>
      </w:pPr>
      <w:bookmarkEnd w:id="679"/>
      <w:r>
        <w:rPr>
          <w:rFonts w:ascii="IRNazanin" w:hAnsi="IRNazanin" w:eastAsia="IRNazanin"/>
          <w:color w:val="111111"/>
          <w:sz w:val="28"/>
          <w:sz w:val="28"/>
          <w:szCs w:val="28"/>
          <w:rtl w:val="true"/>
          <w:lang w:bidi="fa-IR"/>
        </w:rPr>
        <w:t>صمت عادت کن که از این گفتنک‏</w:t>
      </w:r>
    </w:p>
    <w:p>
      <w:pPr>
        <w:pStyle w:val="BookText"/>
        <w:rPr/>
      </w:pPr>
      <w:r>
        <w:rPr>
          <w:rFonts w:ascii="IRNazanin" w:hAnsi="IRNazanin" w:eastAsia="IRNazanin"/>
          <w:color w:val="111111"/>
          <w:sz w:val="28"/>
          <w:sz w:val="28"/>
          <w:szCs w:val="28"/>
          <w:rtl w:val="true"/>
          <w:lang w:bidi="fa-IR"/>
        </w:rPr>
        <w:t>می‏شود زنار این تحت الحنک‏</w:t>
      </w:r>
    </w:p>
    <w:p>
      <w:pPr>
        <w:pStyle w:val="BookText"/>
        <w:rPr/>
      </w:pPr>
      <w:r>
        <w:rPr>
          <w:rFonts w:ascii="IRNazanin" w:hAnsi="IRNazanin" w:eastAsia="IRNazanin"/>
          <w:color w:val="111111"/>
          <w:sz w:val="28"/>
          <w:sz w:val="28"/>
          <w:szCs w:val="28"/>
          <w:rtl w:val="true"/>
          <w:lang w:bidi="fa-IR"/>
        </w:rPr>
        <w:t xml:space="preserve">و فیه النقل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فی النسخة التی فی موقوفة مدرسة السید البروجردی الفصلین الاخیرین</w:t>
      </w:r>
      <w:r>
        <w:rPr>
          <w:rFonts w:eastAsia="IRNazanin" w:cs="IRNazanin"/>
          <w:color w:val="111111"/>
          <w:sz w:val="28"/>
          <w:szCs w:val="28"/>
          <w:rtl w:val="true"/>
          <w:lang w:bidi="fa-IR"/>
        </w:rPr>
        <w:t>.</w:t>
      </w:r>
    </w:p>
    <w:p>
      <w:pPr>
        <w:pStyle w:val="Heading2"/>
        <w:numPr>
          <w:ilvl w:val="1"/>
          <w:numId w:val="1"/>
        </w:numPr>
        <w:rPr/>
      </w:pPr>
      <w:bookmarkStart w:id="680" w:name="__RefHeading___Toc657546_73709187"/>
      <w:bookmarkStart w:id="681" w:name="_Toc310"/>
      <w:bookmarkEnd w:id="680"/>
      <w:r>
        <w:rPr/>
        <w:t>307</w:t>
      </w:r>
      <w:r>
        <w:rPr>
          <w:rtl w:val="true"/>
        </w:rPr>
        <w:t xml:space="preserve">- </w:t>
      </w:r>
      <w:r>
        <w:rPr>
          <w:rtl w:val="true"/>
        </w:rPr>
        <w:t>أنیس الطالبین</w:t>
      </w:r>
      <w:bookmarkEnd w:id="681"/>
    </w:p>
    <w:p>
      <w:pPr>
        <w:pStyle w:val="BookText"/>
        <w:rPr/>
      </w:pPr>
      <w:r>
        <w:rPr>
          <w:rFonts w:ascii="IRNazanin" w:hAnsi="IRNazanin" w:eastAsia="IRNazanin"/>
          <w:color w:val="111111"/>
          <w:sz w:val="28"/>
          <w:sz w:val="28"/>
          <w:szCs w:val="28"/>
          <w:rtl w:val="true"/>
          <w:lang w:bidi="fa-IR"/>
        </w:rPr>
        <w:t>فارسی فی الاصول و الفروع و الاخلاق، للمولی علی بن کاظم المعلم الفارسی، مرتب علی سبعة و ستین بابا من کتاب اللّه و الحدیث النبوی و الولوی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کراسة عند السید محمد بن نعمة اللّه الجزائری المولود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 سنة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Heading2"/>
        <w:numPr>
          <w:ilvl w:val="1"/>
          <w:numId w:val="1"/>
        </w:numPr>
        <w:rPr/>
      </w:pPr>
      <w:bookmarkStart w:id="682" w:name="__RefHeading___Toc657548_73709187"/>
      <w:bookmarkStart w:id="683" w:name="_Toc311"/>
      <w:bookmarkEnd w:id="682"/>
      <w:r>
        <w:rPr/>
        <w:t>308</w:t>
      </w:r>
      <w:r>
        <w:rPr>
          <w:rtl w:val="true"/>
        </w:rPr>
        <w:t xml:space="preserve">- </w:t>
      </w:r>
      <w:r>
        <w:rPr>
          <w:rtl w:val="true"/>
        </w:rPr>
        <w:t>أنیس العارفین</w:t>
      </w:r>
      <w:bookmarkEnd w:id="683"/>
    </w:p>
    <w:p>
      <w:pPr>
        <w:pStyle w:val="BookText"/>
        <w:rPr/>
      </w:pPr>
      <w:r>
        <w:rPr>
          <w:rFonts w:ascii="IRNazanin" w:hAnsi="IRNazanin" w:eastAsia="IRNazanin"/>
          <w:color w:val="111111"/>
          <w:sz w:val="28"/>
          <w:sz w:val="28"/>
          <w:szCs w:val="28"/>
          <w:rtl w:val="true"/>
          <w:lang w:bidi="fa-IR"/>
        </w:rPr>
        <w:t xml:space="preserve">من مثنویات العارف السید معین الدین علی الملقب من شیخه بقاسم الانوار و المعروف بشاه قاسم الانوار التبریزی المولود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أدرک الشاه نعمة اللّه الولی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شعره و ذکر أنه أخرج من هراة لتشیعه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مذکور فی حرف الدال، و هذه المنظومة مذکورة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العاشقین</w:t>
      </w:r>
      <w:r>
        <w:rPr>
          <w:rFonts w:eastAsia="IRNazanin" w:cs="IRNazanin"/>
          <w:color w:val="111111"/>
          <w:sz w:val="28"/>
          <w:szCs w:val="28"/>
          <w:rtl w:val="true"/>
          <w:lang w:bidi="fa-IR"/>
        </w:rPr>
        <w:t>».</w:t>
      </w:r>
    </w:p>
    <w:p>
      <w:pPr>
        <w:pStyle w:val="Heading2"/>
        <w:numPr>
          <w:ilvl w:val="1"/>
          <w:numId w:val="1"/>
        </w:numPr>
        <w:rPr/>
      </w:pPr>
      <w:bookmarkStart w:id="684" w:name="__RefHeading___Toc657550_73709187"/>
      <w:bookmarkStart w:id="685" w:name="_Toc312"/>
      <w:bookmarkEnd w:id="684"/>
      <w:r>
        <w:rPr/>
        <w:t>309</w:t>
      </w:r>
      <w:r>
        <w:rPr>
          <w:rtl w:val="true"/>
        </w:rPr>
        <w:t xml:space="preserve">- </w:t>
      </w:r>
      <w:r>
        <w:rPr>
          <w:rtl w:val="true"/>
        </w:rPr>
        <w:t>أنیس العارفین</w:t>
      </w:r>
      <w:bookmarkEnd w:id="685"/>
    </w:p>
    <w:p>
      <w:pPr>
        <w:pStyle w:val="BookText"/>
        <w:rPr/>
      </w:pPr>
      <w:r>
        <w:rPr>
          <w:rFonts w:ascii="IRNazanin" w:hAnsi="IRNazanin" w:eastAsia="IRNazanin"/>
          <w:color w:val="111111"/>
          <w:sz w:val="28"/>
          <w:sz w:val="28"/>
          <w:szCs w:val="28"/>
          <w:rtl w:val="true"/>
          <w:lang w:bidi="fa-IR"/>
        </w:rPr>
        <w:t xml:space="preserve">فی الاخلاق فارسی مطبوع، للحاج الشیخ عیسی بن المولی شکر اللّه اللواسانی المولود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بایران سنة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2"/>
        <w:numPr>
          <w:ilvl w:val="1"/>
          <w:numId w:val="1"/>
        </w:numPr>
        <w:rPr/>
      </w:pPr>
      <w:bookmarkStart w:id="686" w:name="__RefHeading___Toc657552_73709187"/>
      <w:bookmarkStart w:id="687" w:name="_Toc313"/>
      <w:bookmarkEnd w:id="686"/>
      <w:r>
        <w:rPr/>
        <w:t>310</w:t>
      </w:r>
      <w:r>
        <w:rPr>
          <w:rtl w:val="true"/>
        </w:rPr>
        <w:t xml:space="preserve">- </w:t>
      </w:r>
      <w:r>
        <w:rPr>
          <w:rtl w:val="true"/>
        </w:rPr>
        <w:t>أنیس العاشقین</w:t>
      </w:r>
      <w:bookmarkEnd w:id="687"/>
    </w:p>
    <w:p>
      <w:pPr>
        <w:pStyle w:val="BookText"/>
        <w:rPr/>
      </w:pPr>
      <w:r>
        <w:rPr>
          <w:rFonts w:ascii="IRNazanin" w:hAnsi="IRNazanin" w:eastAsia="IRNazanin"/>
          <w:color w:val="111111"/>
          <w:sz w:val="28"/>
          <w:sz w:val="28"/>
          <w:szCs w:val="28"/>
          <w:rtl w:val="true"/>
          <w:lang w:bidi="fa-IR"/>
        </w:rPr>
        <w:t>مثنوی أخلاقی للسید میرزا عبد الباقی التوی سرکانی شیخ الاسلام بها من أحفاد العالم السید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 له فی فتنة الافغان کان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غلام رضا بن محمد مهدی التوی سرکانی کتبها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محمد علی الاصفهانی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چون نامه را اتمام کردم‏</w:t>
      </w:r>
    </w:p>
    <w:p>
      <w:pPr>
        <w:pStyle w:val="BookText"/>
        <w:rPr/>
      </w:pPr>
      <w:r>
        <w:rPr>
          <w:rFonts w:ascii="IRNazanin" w:hAnsi="IRNazanin" w:eastAsia="IRNazanin"/>
          <w:color w:val="111111"/>
          <w:sz w:val="28"/>
          <w:sz w:val="28"/>
          <w:szCs w:val="28"/>
          <w:rtl w:val="true"/>
          <w:lang w:bidi="fa-IR"/>
        </w:rPr>
        <w:t>انیس العاشقینش نام کردم‏</w:t>
      </w:r>
    </w:p>
    <w:p>
      <w:pPr>
        <w:pStyle w:val="BookText"/>
        <w:rPr/>
      </w:pPr>
      <w:r>
        <w:rPr>
          <w:rFonts w:ascii="IRNazanin" w:hAnsi="IRNazanin" w:eastAsia="IRNazanin"/>
          <w:color w:val="111111"/>
          <w:sz w:val="28"/>
          <w:sz w:val="28"/>
          <w:szCs w:val="28"/>
          <w:rtl w:val="true"/>
          <w:lang w:bidi="fa-IR"/>
        </w:rPr>
        <w:t>گلستان مرا دائم بهار است‏</w:t>
      </w:r>
    </w:p>
    <w:p>
      <w:pPr>
        <w:pStyle w:val="BookText"/>
        <w:rPr/>
      </w:pPr>
      <w:r>
        <w:rPr>
          <w:rFonts w:ascii="IRNazanin" w:hAnsi="IRNazanin" w:eastAsia="IRNazanin"/>
          <w:color w:val="111111"/>
          <w:sz w:val="28"/>
          <w:sz w:val="28"/>
          <w:szCs w:val="28"/>
          <w:rtl w:val="true"/>
          <w:lang w:bidi="fa-IR"/>
        </w:rPr>
        <w:t>عزیزان را زمن این یادگار است‏</w:t>
      </w:r>
    </w:p>
    <w:p>
      <w:pPr>
        <w:pStyle w:val="BookText"/>
        <w:rPr/>
      </w:pPr>
      <w:r>
        <w:rPr>
          <w:rFonts w:ascii="IRNazanin" w:hAnsi="IRNazanin" w:eastAsia="IRNazanin"/>
          <w:color w:val="111111"/>
          <w:sz w:val="28"/>
          <w:sz w:val="28"/>
          <w:szCs w:val="28"/>
          <w:rtl w:val="true"/>
          <w:lang w:bidi="fa-IR"/>
        </w:rPr>
        <w:t>بنام حق رسانیدم باتمام‏</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نیکی طمع دارم بانجام‏</w:t>
      </w:r>
      <w:bookmarkStart w:id="688" w:name="pg11397_106718"/>
    </w:p>
    <w:p>
      <w:pPr>
        <w:pStyle w:val="Heading2"/>
        <w:numPr>
          <w:ilvl w:val="1"/>
          <w:numId w:val="1"/>
        </w:numPr>
        <w:rPr/>
      </w:pPr>
      <w:bookmarkStart w:id="689" w:name="__RefHeading___Toc657554_73709187"/>
      <w:bookmarkStart w:id="690" w:name="_Toc314"/>
      <w:bookmarkEnd w:id="688"/>
      <w:bookmarkEnd w:id="689"/>
      <w:r>
        <w:rPr/>
        <w:t>311</w:t>
      </w:r>
      <w:r>
        <w:rPr>
          <w:rtl w:val="true"/>
        </w:rPr>
        <w:t xml:space="preserve">- </w:t>
      </w:r>
      <w:r>
        <w:rPr>
          <w:rtl w:val="true"/>
        </w:rPr>
        <w:t>أنیس العشاق</w:t>
      </w:r>
      <w:bookmarkEnd w:id="690"/>
    </w:p>
    <w:p>
      <w:pPr>
        <w:pStyle w:val="BookText"/>
        <w:rPr/>
      </w:pPr>
      <w:r>
        <w:rPr>
          <w:rFonts w:ascii="IRNazanin" w:hAnsi="IRNazanin" w:eastAsia="IRNazanin"/>
          <w:color w:val="111111"/>
          <w:sz w:val="28"/>
          <w:sz w:val="28"/>
          <w:szCs w:val="28"/>
          <w:rtl w:val="true"/>
          <w:lang w:bidi="fa-IR"/>
        </w:rPr>
        <w:t xml:space="preserve">فی أوصاف المحبوب من القرن الی القدم فی تسعة عشر بابا، لشرف الدین الحسن بن محمد الرامی التبریزی المتوفی سنة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دولتشاه، ألفه باسم ابی الفتح اویس بهادر کما فی 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السلطان أویس بن الشیخ حسن الایلکانی المتوفی سنة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و قد ألف باسمه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أورد أوائل الباب الاول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2"/>
        <w:numPr>
          <w:ilvl w:val="1"/>
          <w:numId w:val="1"/>
        </w:numPr>
        <w:rPr/>
      </w:pPr>
      <w:bookmarkStart w:id="691" w:name="__RefHeading___Toc657556_73709187"/>
      <w:bookmarkStart w:id="692" w:name="_Toc315"/>
      <w:bookmarkEnd w:id="691"/>
      <w:r>
        <w:rPr/>
        <w:t>312</w:t>
      </w:r>
      <w:r>
        <w:rPr>
          <w:rtl w:val="true"/>
        </w:rPr>
        <w:t xml:space="preserve">- </w:t>
      </w:r>
      <w:r>
        <w:rPr>
          <w:rtl w:val="true"/>
        </w:rPr>
        <w:t>أنیس العشاق</w:t>
      </w:r>
      <w:bookmarkEnd w:id="692"/>
    </w:p>
    <w:p>
      <w:pPr>
        <w:pStyle w:val="BookText"/>
        <w:rPr/>
      </w:pPr>
      <w:r>
        <w:rPr>
          <w:rFonts w:ascii="IRNazanin" w:hAnsi="IRNazanin" w:eastAsia="IRNazanin"/>
          <w:color w:val="111111"/>
          <w:sz w:val="28"/>
          <w:sz w:val="28"/>
          <w:szCs w:val="28"/>
          <w:rtl w:val="true"/>
          <w:lang w:bidi="fa-IR"/>
        </w:rPr>
        <w:t>شرح 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حرف الشین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الرباعیة</w:t>
      </w:r>
      <w:r>
        <w:rPr>
          <w:rFonts w:eastAsia="IRNazanin" w:cs="IRNazanin"/>
          <w:color w:val="111111"/>
          <w:sz w:val="28"/>
          <w:szCs w:val="28"/>
          <w:rtl w:val="true"/>
          <w:lang w:bidi="fa-IR"/>
        </w:rPr>
        <w:t>».</w:t>
      </w:r>
    </w:p>
    <w:p>
      <w:pPr>
        <w:pStyle w:val="Heading2"/>
        <w:numPr>
          <w:ilvl w:val="1"/>
          <w:numId w:val="1"/>
        </w:numPr>
        <w:rPr/>
      </w:pPr>
      <w:bookmarkStart w:id="693" w:name="__RefHeading___Toc657558_73709187"/>
      <w:bookmarkStart w:id="694" w:name="_Toc316"/>
      <w:bookmarkEnd w:id="693"/>
      <w:r>
        <w:rPr/>
        <w:t>313</w:t>
      </w:r>
      <w:r>
        <w:rPr>
          <w:rtl w:val="true"/>
        </w:rPr>
        <w:t xml:space="preserve">- </w:t>
      </w:r>
      <w:r>
        <w:rPr>
          <w:rtl w:val="true"/>
        </w:rPr>
        <w:t>أنیس المؤمنین</w:t>
      </w:r>
      <w:bookmarkEnd w:id="694"/>
    </w:p>
    <w:p>
      <w:pPr>
        <w:pStyle w:val="BookText"/>
        <w:rPr/>
      </w:pPr>
      <w:r>
        <w:rPr>
          <w:rFonts w:ascii="IRNazanin" w:hAnsi="IRNazanin" w:eastAsia="IRNazanin"/>
          <w:color w:val="111111"/>
          <w:sz w:val="28"/>
          <w:sz w:val="28"/>
          <w:szCs w:val="28"/>
          <w:rtl w:val="true"/>
          <w:lang w:bidi="fa-IR"/>
        </w:rPr>
        <w:t xml:space="preserve">رسالة فارسیة عملیة، للسید حسن بن احمد الاشکذری الیزدی الحائری المتوفی أواسط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کتبه</w:t>
      </w:r>
      <w:r>
        <w:rPr>
          <w:rFonts w:eastAsia="IRNazanin" w:cs="IRNazanin"/>
          <w:color w:val="111111"/>
          <w:sz w:val="28"/>
          <w:szCs w:val="28"/>
          <w:rtl w:val="true"/>
          <w:lang w:bidi="fa-IR"/>
        </w:rPr>
        <w:t>.</w:t>
      </w:r>
    </w:p>
    <w:p>
      <w:pPr>
        <w:pStyle w:val="Heading2"/>
        <w:numPr>
          <w:ilvl w:val="1"/>
          <w:numId w:val="1"/>
        </w:numPr>
        <w:rPr/>
      </w:pPr>
      <w:bookmarkStart w:id="695" w:name="__RefHeading___Toc657560_73709187"/>
      <w:bookmarkStart w:id="696" w:name="_Toc317"/>
      <w:bookmarkEnd w:id="695"/>
      <w:r>
        <w:rPr/>
        <w:t>314</w:t>
      </w:r>
      <w:r>
        <w:rPr>
          <w:rtl w:val="true"/>
        </w:rPr>
        <w:t xml:space="preserve">- </w:t>
      </w:r>
      <w:r>
        <w:rPr>
          <w:rtl w:val="true"/>
        </w:rPr>
        <w:t>أنیس المتهجد</w:t>
      </w:r>
      <w:bookmarkEnd w:id="696"/>
    </w:p>
    <w:p>
      <w:pPr>
        <w:pStyle w:val="BookText"/>
        <w:rPr/>
      </w:pPr>
      <w:r>
        <w:rPr>
          <w:rFonts w:ascii="IRNazanin" w:hAnsi="IRNazanin" w:eastAsia="IRNazanin"/>
          <w:color w:val="111111"/>
          <w:sz w:val="28"/>
          <w:sz w:val="28"/>
          <w:szCs w:val="28"/>
          <w:rtl w:val="true"/>
          <w:lang w:bidi="fa-IR"/>
        </w:rPr>
        <w:t>فی آداب صلاة اللیل، للسید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ما هاهنا</w:t>
      </w:r>
      <w:r>
        <w:rPr>
          <w:rFonts w:eastAsia="IRNazanin" w:cs="IRNazanin"/>
          <w:color w:val="111111"/>
          <w:sz w:val="28"/>
          <w:szCs w:val="28"/>
          <w:rtl w:val="true"/>
          <w:lang w:bidi="fa-IR"/>
        </w:rPr>
        <w:t>.</w:t>
      </w:r>
    </w:p>
    <w:p>
      <w:pPr>
        <w:pStyle w:val="Heading2"/>
        <w:numPr>
          <w:ilvl w:val="1"/>
          <w:numId w:val="1"/>
        </w:numPr>
        <w:rPr/>
      </w:pPr>
      <w:bookmarkStart w:id="697" w:name="__RefHeading___Toc657562_73709187"/>
      <w:bookmarkStart w:id="698" w:name="_Toc318"/>
      <w:bookmarkEnd w:id="697"/>
      <w:r>
        <w:rPr/>
        <w:t>315</w:t>
      </w:r>
      <w:r>
        <w:rPr>
          <w:rtl w:val="true"/>
        </w:rPr>
        <w:t xml:space="preserve">- </w:t>
      </w:r>
      <w:r>
        <w:rPr>
          <w:rtl w:val="true"/>
        </w:rPr>
        <w:t>أنیس المحتاجین</w:t>
      </w:r>
      <w:bookmarkEnd w:id="698"/>
    </w:p>
    <w:p>
      <w:pPr>
        <w:pStyle w:val="BookText"/>
        <w:rPr/>
      </w:pPr>
      <w:r>
        <w:rPr>
          <w:rFonts w:ascii="IRNazanin" w:hAnsi="IRNazanin" w:eastAsia="IRNazanin"/>
          <w:color w:val="111111"/>
          <w:sz w:val="28"/>
          <w:sz w:val="28"/>
          <w:szCs w:val="28"/>
          <w:rtl w:val="true"/>
          <w:lang w:bidi="fa-IR"/>
        </w:rPr>
        <w:t xml:space="preserve">فی العلوم المتفرقة و الغریبة من الطلسمات و التسخیرات و المعالجات الطبیة و الدعوات و غیر ذلک من الفوائد، للسید عبد اللّه بن المیرزا محمد رحیم الکبیر صاحب شرح مشیختی التهذیب و الفقیه المولود سنة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حفیده السید جعفر بن السید محمد حسین بن محمد جعفر بن محمد حسین بن المیر السید احمد ابن المؤلف فی اصفهان، و هو ملمع فی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المؤلف یکثر فی شرح المشیخة من النقل عن أستاده الوحید البهبهانی و عن معاصره الشیخ ابی علی الرجالی</w:t>
      </w:r>
      <w:r>
        <w:rPr>
          <w:rFonts w:eastAsia="IRNazanin" w:cs="IRNazanin"/>
          <w:color w:val="111111"/>
          <w:sz w:val="28"/>
          <w:szCs w:val="28"/>
          <w:rtl w:val="true"/>
          <w:lang w:bidi="fa-IR"/>
        </w:rPr>
        <w:t>.</w:t>
      </w:r>
    </w:p>
    <w:p>
      <w:pPr>
        <w:pStyle w:val="Heading2"/>
        <w:numPr>
          <w:ilvl w:val="1"/>
          <w:numId w:val="1"/>
        </w:numPr>
        <w:rPr/>
      </w:pPr>
      <w:bookmarkStart w:id="699" w:name="__RefHeading___Toc657564_73709187"/>
      <w:bookmarkStart w:id="700" w:name="_Toc319"/>
      <w:bookmarkEnd w:id="699"/>
      <w:r>
        <w:rPr/>
        <w:t>316</w:t>
      </w:r>
      <w:r>
        <w:rPr>
          <w:rtl w:val="true"/>
        </w:rPr>
        <w:t xml:space="preserve">- </w:t>
      </w:r>
      <w:r>
        <w:rPr>
          <w:rtl w:val="true"/>
        </w:rPr>
        <w:t>أنیس المحدثین و رفیق الواعظین</w:t>
      </w:r>
      <w:bookmarkEnd w:id="70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المواعظ للحافظ فیاض حسین بن قاسم علی‏</w:t>
      </w:r>
      <w:bookmarkStart w:id="701" w:name="pg11397_106719"/>
    </w:p>
    <w:p>
      <w:pPr>
        <w:pStyle w:val="BookText"/>
        <w:rPr/>
      </w:pPr>
      <w:bookmarkEnd w:id="701"/>
      <w:r>
        <w:rPr>
          <w:rFonts w:ascii="IRNazanin" w:hAnsi="IRNazanin" w:eastAsia="IRNazanin"/>
          <w:color w:val="111111"/>
          <w:sz w:val="28"/>
          <w:sz w:val="28"/>
          <w:szCs w:val="28"/>
          <w:rtl w:val="true"/>
          <w:lang w:bidi="fa-IR"/>
        </w:rPr>
        <w:t xml:space="preserve">الانصاری المتوفی حدود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و علیه تقریظ السید غلام حسنین الکنتوری</w:t>
      </w:r>
      <w:r>
        <w:rPr>
          <w:rFonts w:eastAsia="IRNazanin" w:cs="IRNazanin"/>
          <w:color w:val="111111"/>
          <w:sz w:val="28"/>
          <w:szCs w:val="28"/>
          <w:rtl w:val="true"/>
          <w:lang w:bidi="fa-IR"/>
        </w:rPr>
        <w:t>.</w:t>
      </w:r>
    </w:p>
    <w:p>
      <w:pPr>
        <w:pStyle w:val="Heading2"/>
        <w:numPr>
          <w:ilvl w:val="1"/>
          <w:numId w:val="1"/>
        </w:numPr>
        <w:rPr/>
      </w:pPr>
      <w:bookmarkStart w:id="702" w:name="__RefHeading___Toc657566_73709187"/>
      <w:bookmarkStart w:id="703" w:name="_Toc320"/>
      <w:bookmarkEnd w:id="702"/>
      <w:r>
        <w:rPr/>
        <w:t>317</w:t>
      </w:r>
      <w:r>
        <w:rPr>
          <w:rtl w:val="true"/>
        </w:rPr>
        <w:t xml:space="preserve">- </w:t>
      </w:r>
      <w:r>
        <w:rPr>
          <w:rtl w:val="true"/>
        </w:rPr>
        <w:t>أنیس المریدین و شمس المجالس</w:t>
      </w:r>
      <w:bookmarkEnd w:id="703"/>
    </w:p>
    <w:p>
      <w:pPr>
        <w:pStyle w:val="BookText"/>
        <w:rPr/>
      </w:pPr>
      <w:r>
        <w:rPr>
          <w:rFonts w:ascii="IRNazanin" w:hAnsi="IRNazanin" w:eastAsia="IRNazanin"/>
          <w:color w:val="111111"/>
          <w:sz w:val="28"/>
          <w:sz w:val="28"/>
          <w:szCs w:val="28"/>
          <w:rtl w:val="true"/>
          <w:lang w:bidi="fa-IR"/>
        </w:rPr>
        <w:t>فارسی فی تفسیر سورة یوسف و شرح حاله الذی هو أحسن القصص، ذکر فی أوله عدد آیات السورة و عدد کلماته و عدد حروفه، و ذکر أن له عشرة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فی الخزانة الرضویة</w:t>
      </w:r>
      <w:r>
        <w:rPr>
          <w:rFonts w:eastAsia="IRNazanin" w:cs="IRNazanin"/>
          <w:color w:val="111111"/>
          <w:sz w:val="28"/>
          <w:szCs w:val="28"/>
          <w:rtl w:val="true"/>
          <w:lang w:bidi="fa-IR"/>
        </w:rPr>
        <w:t>.</w:t>
      </w:r>
    </w:p>
    <w:p>
      <w:pPr>
        <w:pStyle w:val="Heading2"/>
        <w:numPr>
          <w:ilvl w:val="1"/>
          <w:numId w:val="1"/>
        </w:numPr>
        <w:rPr/>
      </w:pPr>
      <w:bookmarkStart w:id="704" w:name="__RefHeading___Toc657568_73709187"/>
      <w:bookmarkStart w:id="705" w:name="_Toc321"/>
      <w:bookmarkEnd w:id="704"/>
      <w:r>
        <w:rPr/>
        <w:t>318</w:t>
      </w:r>
      <w:r>
        <w:rPr>
          <w:rtl w:val="true"/>
        </w:rPr>
        <w:t xml:space="preserve">- </w:t>
      </w:r>
      <w:r>
        <w:rPr>
          <w:rtl w:val="true"/>
        </w:rPr>
        <w:t>أنیس المسافرین</w:t>
      </w:r>
      <w:bookmarkEnd w:id="705"/>
    </w:p>
    <w:p>
      <w:pPr>
        <w:pStyle w:val="BookText"/>
        <w:rPr/>
      </w:pPr>
      <w:r>
        <w:rPr>
          <w:rFonts w:ascii="IRNazanin" w:hAnsi="IRNazanin" w:eastAsia="IRNazanin"/>
          <w:color w:val="111111"/>
          <w:sz w:val="28"/>
          <w:sz w:val="28"/>
          <w:szCs w:val="28"/>
          <w:rtl w:val="true"/>
          <w:lang w:bidi="fa-IR"/>
        </w:rPr>
        <w:t>فی السلوک فی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الطالب، الثانی فی أحوال الطریق، الثالث فی أحوال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دل علی ذاته بأنوار هدایته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بخط شهاب البحرانی کتبها فی سنة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حسین الطبیب التبریزی فی النجف</w:t>
      </w:r>
      <w:r>
        <w:rPr>
          <w:rFonts w:eastAsia="IRNazanin" w:cs="IRNazanin"/>
          <w:color w:val="111111"/>
          <w:sz w:val="28"/>
          <w:szCs w:val="28"/>
          <w:rtl w:val="true"/>
          <w:lang w:bidi="fa-IR"/>
        </w:rPr>
        <w:t>.</w:t>
      </w:r>
    </w:p>
    <w:p>
      <w:pPr>
        <w:pStyle w:val="Heading2"/>
        <w:numPr>
          <w:ilvl w:val="1"/>
          <w:numId w:val="1"/>
        </w:numPr>
        <w:rPr/>
      </w:pPr>
      <w:bookmarkStart w:id="706" w:name="__RefHeading___Toc657570_73709187"/>
      <w:bookmarkStart w:id="707" w:name="_Toc322"/>
      <w:bookmarkEnd w:id="706"/>
      <w:r>
        <w:rPr/>
        <w:t>319</w:t>
      </w:r>
      <w:r>
        <w:rPr>
          <w:rtl w:val="true"/>
        </w:rPr>
        <w:t xml:space="preserve">- </w:t>
      </w:r>
      <w:r>
        <w:rPr>
          <w:rtl w:val="true"/>
        </w:rPr>
        <w:t>أنیس الموحدین فی أصول الدین</w:t>
      </w:r>
      <w:bookmarkEnd w:id="707"/>
    </w:p>
    <w:p>
      <w:pPr>
        <w:pStyle w:val="BookText"/>
        <w:rPr/>
      </w:pPr>
      <w:r>
        <w:rPr>
          <w:rFonts w:ascii="IRNazanin" w:hAnsi="IRNazanin" w:eastAsia="IRNazanin"/>
          <w:color w:val="111111"/>
          <w:sz w:val="28"/>
          <w:sz w:val="28"/>
          <w:szCs w:val="28"/>
          <w:rtl w:val="true"/>
          <w:lang w:bidi="fa-IR"/>
        </w:rPr>
        <w:t xml:space="preserve">للمولی حسین بن علی الیزدی الحائری، ألفه فی الحائر و النسخة بخطه کتبها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أولها فهرس أبوابه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العدل، النبوة و الامامیة،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لمن ذکره شفاء للصدور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عباس اقبال فی طهران</w:t>
      </w:r>
      <w:r>
        <w:rPr>
          <w:rFonts w:eastAsia="IRNazanin" w:cs="IRNazanin"/>
          <w:color w:val="111111"/>
          <w:sz w:val="28"/>
          <w:szCs w:val="28"/>
          <w:rtl w:val="true"/>
          <w:lang w:bidi="fa-IR"/>
        </w:rPr>
        <w:t>.</w:t>
      </w:r>
    </w:p>
    <w:p>
      <w:pPr>
        <w:pStyle w:val="Heading2"/>
        <w:numPr>
          <w:ilvl w:val="1"/>
          <w:numId w:val="1"/>
        </w:numPr>
        <w:rPr/>
      </w:pPr>
      <w:bookmarkStart w:id="708" w:name="__RefHeading___Toc657572_73709187"/>
      <w:bookmarkStart w:id="709" w:name="_Toc323"/>
      <w:bookmarkEnd w:id="708"/>
      <w:r>
        <w:rPr/>
        <w:t>320</w:t>
      </w:r>
      <w:r>
        <w:rPr>
          <w:rtl w:val="true"/>
        </w:rPr>
        <w:t xml:space="preserve">- </w:t>
      </w:r>
      <w:r>
        <w:rPr>
          <w:rtl w:val="true"/>
        </w:rPr>
        <w:t>أنیس المهاجرین و مونس المسافرین</w:t>
      </w:r>
      <w:bookmarkEnd w:id="709"/>
    </w:p>
    <w:p>
      <w:pPr>
        <w:pStyle w:val="BookText"/>
        <w:rPr/>
      </w:pPr>
      <w:r>
        <w:rPr>
          <w:rFonts w:ascii="IRNazanin" w:hAnsi="IRNazanin" w:eastAsia="IRNazanin"/>
          <w:color w:val="111111"/>
          <w:sz w:val="28"/>
          <w:sz w:val="28"/>
          <w:szCs w:val="28"/>
          <w:rtl w:val="true"/>
          <w:lang w:bidi="fa-IR"/>
        </w:rPr>
        <w:t xml:space="preserve">للمیرزا عبد الحسین بن الاقا علی آقا ذی الریاستین الشیرازی المولود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ارمغان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2"/>
        <w:numPr>
          <w:ilvl w:val="1"/>
          <w:numId w:val="1"/>
        </w:numPr>
        <w:rPr/>
      </w:pPr>
      <w:bookmarkStart w:id="710" w:name="__RefHeading___Toc657574_73709187"/>
      <w:bookmarkStart w:id="711" w:name="_Toc324"/>
      <w:bookmarkEnd w:id="710"/>
      <w:r>
        <w:rPr/>
        <w:t>321</w:t>
      </w:r>
      <w:r>
        <w:rPr>
          <w:rtl w:val="true"/>
        </w:rPr>
        <w:t xml:space="preserve">- </w:t>
      </w:r>
      <w:r>
        <w:rPr>
          <w:rtl w:val="true"/>
        </w:rPr>
        <w:t>أنیس المهموم</w:t>
      </w:r>
      <w:bookmarkEnd w:id="711"/>
    </w:p>
    <w:p>
      <w:pPr>
        <w:pStyle w:val="BookText"/>
        <w:rPr/>
      </w:pPr>
      <w:r>
        <w:rPr>
          <w:rFonts w:ascii="IRNazanin" w:hAnsi="IRNazanin" w:eastAsia="IRNazanin"/>
          <w:color w:val="111111"/>
          <w:sz w:val="28"/>
          <w:sz w:val="28"/>
          <w:szCs w:val="28"/>
          <w:rtl w:val="true"/>
          <w:lang w:bidi="fa-IR"/>
        </w:rPr>
        <w:t xml:space="preserve">مجلد فارسی و مجلد عربی، کلاهما فی التواریخ و الاخلاق و الحکایات و المواعظ یشبه الکشکول، للشیخ محمد علی المعصومی البهبهانی ابن الشیخ سلیمان المولود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الشیخ عبد اللّه المعصومی ببهبهان کما کتبه الینا</w:t>
      </w:r>
      <w:r>
        <w:rPr>
          <w:rFonts w:eastAsia="IRNazanin" w:cs="IRNazanin"/>
          <w:color w:val="111111"/>
          <w:sz w:val="28"/>
          <w:szCs w:val="28"/>
          <w:rtl w:val="true"/>
          <w:lang w:bidi="fa-IR"/>
        </w:rPr>
        <w:t>.</w:t>
      </w:r>
    </w:p>
    <w:p>
      <w:pPr>
        <w:pStyle w:val="Heading2"/>
        <w:numPr>
          <w:ilvl w:val="1"/>
          <w:numId w:val="1"/>
        </w:numPr>
        <w:rPr/>
      </w:pPr>
      <w:bookmarkStart w:id="712" w:name="__RefHeading___Toc657576_73709187"/>
      <w:bookmarkStart w:id="713" w:name="_Toc325"/>
      <w:bookmarkEnd w:id="712"/>
      <w:r>
        <w:rPr/>
        <w:t>322</w:t>
      </w:r>
      <w:r>
        <w:rPr>
          <w:rtl w:val="true"/>
        </w:rPr>
        <w:t xml:space="preserve">- </w:t>
      </w:r>
      <w:r>
        <w:rPr>
          <w:rtl w:val="true"/>
        </w:rPr>
        <w:t>أنیس الناس</w:t>
      </w:r>
      <w:bookmarkEnd w:id="71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شجاع الشیرازی من بنی أعمام السلطان الشیخ ابی اسحاق‏</w:t>
      </w:r>
      <w:bookmarkStart w:id="714" w:name="pg11397_106720"/>
    </w:p>
    <w:p>
      <w:pPr>
        <w:pStyle w:val="BookText"/>
        <w:rPr/>
      </w:pPr>
      <w:bookmarkEnd w:id="714"/>
      <w:r>
        <w:rPr>
          <w:rFonts w:ascii="IRNazanin" w:hAnsi="IRNazanin" w:eastAsia="IRNazanin"/>
          <w:color w:val="111111"/>
          <w:sz w:val="28"/>
          <w:sz w:val="28"/>
          <w:szCs w:val="28"/>
          <w:rtl w:val="true"/>
          <w:lang w:bidi="fa-IR"/>
        </w:rPr>
        <w:t xml:space="preserve">اینجو ممدوح الحافظ، فارسی فی الاخلاق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 دمنة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لمغیث الدین ابی الفتح ابراهیم سلطان بن شاهرخ بن الامیر تیمور فی حدود سنة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میرزا محمد خان القزوینی و نقل عنه حکایة أدرجت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عصر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مه</w:t>
      </w:r>
      <w:r>
        <w:rPr>
          <w:rFonts w:eastAsia="IRNazanin" w:cs="IRNazanin"/>
          <w:color w:val="111111"/>
          <w:sz w:val="28"/>
          <w:szCs w:val="28"/>
          <w:rtl w:val="true"/>
          <w:lang w:bidi="fa-IR"/>
        </w:rPr>
        <w:t>.</w:t>
      </w:r>
    </w:p>
    <w:p>
      <w:pPr>
        <w:pStyle w:val="Heading2"/>
        <w:numPr>
          <w:ilvl w:val="1"/>
          <w:numId w:val="1"/>
        </w:numPr>
        <w:rPr/>
      </w:pPr>
      <w:bookmarkStart w:id="715" w:name="__RefHeading___Toc657578_73709187"/>
      <w:bookmarkStart w:id="716" w:name="_Toc326"/>
      <w:bookmarkEnd w:id="715"/>
      <w:r>
        <w:rPr/>
        <w:t>323</w:t>
      </w:r>
      <w:r>
        <w:rPr>
          <w:rtl w:val="true"/>
        </w:rPr>
        <w:t xml:space="preserve">- </w:t>
      </w:r>
      <w:r>
        <w:rPr>
          <w:rtl w:val="true"/>
        </w:rPr>
        <w:t>أنیس الناظر فی نوادر الاوائل و الاواخر</w:t>
      </w:r>
      <w:bookmarkEnd w:id="716"/>
    </w:p>
    <w:p>
      <w:pPr>
        <w:pStyle w:val="BookText"/>
        <w:rPr/>
      </w:pPr>
      <w:r>
        <w:rPr>
          <w:rFonts w:ascii="IRNazanin" w:hAnsi="IRNazanin" w:eastAsia="IRNazanin"/>
          <w:color w:val="111111"/>
          <w:sz w:val="28"/>
          <w:sz w:val="28"/>
          <w:szCs w:val="28"/>
          <w:rtl w:val="true"/>
          <w:lang w:bidi="fa-IR"/>
        </w:rPr>
        <w:t>نقل عنه فی بعض المجموعات نوادر النحاة و نوادر المؤذنین و غیرهما</w:t>
      </w:r>
      <w:r>
        <w:rPr>
          <w:rFonts w:eastAsia="IRNazanin" w:cs="IRNazanin"/>
          <w:color w:val="111111"/>
          <w:sz w:val="28"/>
          <w:szCs w:val="28"/>
          <w:rtl w:val="true"/>
          <w:lang w:bidi="fa-IR"/>
        </w:rPr>
        <w:t>.</w:t>
      </w:r>
    </w:p>
    <w:p>
      <w:pPr>
        <w:pStyle w:val="Heading2"/>
        <w:numPr>
          <w:ilvl w:val="1"/>
          <w:numId w:val="1"/>
        </w:numPr>
        <w:rPr/>
      </w:pPr>
      <w:bookmarkStart w:id="717" w:name="__RefHeading___Toc657580_73709187"/>
      <w:bookmarkStart w:id="718" w:name="_Toc327"/>
      <w:bookmarkEnd w:id="717"/>
      <w:r>
        <w:rPr/>
        <w:t>324</w:t>
      </w:r>
      <w:r>
        <w:rPr>
          <w:rtl w:val="true"/>
        </w:rPr>
        <w:t xml:space="preserve">- </w:t>
      </w:r>
      <w:r>
        <w:rPr>
          <w:rtl w:val="true"/>
        </w:rPr>
        <w:t>الاوائل و الاواخر</w:t>
      </w:r>
      <w:bookmarkEnd w:id="718"/>
    </w:p>
    <w:p>
      <w:pPr>
        <w:pStyle w:val="BookText"/>
        <w:rPr/>
      </w:pPr>
      <w:r>
        <w:rPr>
          <w:rFonts w:ascii="IRNazanin" w:hAnsi="IRNazanin" w:eastAsia="IRNazanin"/>
          <w:color w:val="111111"/>
          <w:sz w:val="28"/>
          <w:sz w:val="28"/>
          <w:szCs w:val="28"/>
          <w:rtl w:val="true"/>
          <w:lang w:bidi="fa-IR"/>
        </w:rPr>
        <w:t>لسید محسن الأمین العاملی، و هو فی ذکر اولیات الأشیاء کما فی سائر کتب الأولیات، و زاد علیها من حیث ذکر الاواخر أیضا، مثلا آخر من فعل کذا، آخر من مات من الصحابة،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ربط لهذا الکتاب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ثلاثة أجزاء کما احتملناه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نبهنا علیه دامت افاضاته مکاتبة فنبدی شکرنا له</w:t>
      </w:r>
      <w:r>
        <w:rPr>
          <w:rFonts w:eastAsia="IRNazanin" w:cs="IRNazanin"/>
          <w:color w:val="111111"/>
          <w:sz w:val="28"/>
          <w:szCs w:val="28"/>
          <w:rtl w:val="true"/>
          <w:lang w:bidi="fa-IR"/>
        </w:rPr>
        <w:t>.</w:t>
      </w:r>
    </w:p>
    <w:p>
      <w:pPr>
        <w:pStyle w:val="Heading2"/>
        <w:numPr>
          <w:ilvl w:val="1"/>
          <w:numId w:val="1"/>
        </w:numPr>
        <w:rPr/>
      </w:pPr>
      <w:bookmarkStart w:id="719" w:name="__RefHeading___Toc657582_73709187"/>
      <w:bookmarkStart w:id="720" w:name="_Toc328"/>
      <w:bookmarkEnd w:id="719"/>
      <w:r>
        <w:rPr/>
        <w:t>325</w:t>
      </w:r>
      <w:r>
        <w:rPr>
          <w:rtl w:val="true"/>
        </w:rPr>
        <w:t xml:space="preserve">- </w:t>
      </w:r>
      <w:r>
        <w:rPr>
          <w:rtl w:val="true"/>
        </w:rPr>
        <w:t>أوثق الوسائل و أمتن العقائد</w:t>
      </w:r>
      <w:bookmarkEnd w:id="720"/>
    </w:p>
    <w:p>
      <w:pPr>
        <w:pStyle w:val="BookText"/>
        <w:rPr/>
      </w:pPr>
      <w:r>
        <w:rPr>
          <w:rFonts w:ascii="IRNazanin" w:hAnsi="IRNazanin" w:eastAsia="IRNazanin"/>
          <w:color w:val="111111"/>
          <w:sz w:val="28"/>
          <w:sz w:val="28"/>
          <w:szCs w:val="28"/>
          <w:rtl w:val="true"/>
          <w:lang w:bidi="fa-IR"/>
        </w:rPr>
        <w:t>فارسی مختصر فی المواعظ و النصائح المستخرجة من الآیات و الاخبار و التوسلات بأنوار الائمة الاطهار علیهم السلام و ذکر بعض وقائع یوم الطف، للسید علی أصغر بن الحاج السید حسین الطبیب ابن الحاج السید علی التستری الذی کان وصی العلامة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و أدرج جمیعه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البدائع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المتمسکین بالعروة الوثقی</w:t>
      </w:r>
      <w:r>
        <w:rPr>
          <w:rFonts w:eastAsia="IRNazanin" w:cs="IRNazanin"/>
          <w:color w:val="111111"/>
          <w:sz w:val="28"/>
          <w:szCs w:val="28"/>
          <w:rtl w:val="true"/>
          <w:lang w:bidi="fa-IR"/>
        </w:rPr>
        <w:t>».</w:t>
      </w:r>
    </w:p>
    <w:p>
      <w:pPr>
        <w:pStyle w:val="Heading2"/>
        <w:numPr>
          <w:ilvl w:val="1"/>
          <w:numId w:val="1"/>
        </w:numPr>
        <w:rPr/>
      </w:pPr>
      <w:bookmarkStart w:id="721" w:name="__RefHeading___Toc657584_73709187"/>
      <w:bookmarkStart w:id="722" w:name="_Toc329"/>
      <w:bookmarkEnd w:id="721"/>
      <w:r>
        <w:rPr/>
        <w:t>326</w:t>
      </w:r>
      <w:r>
        <w:rPr>
          <w:rtl w:val="true"/>
        </w:rPr>
        <w:t xml:space="preserve">- </w:t>
      </w:r>
      <w:r>
        <w:rPr>
          <w:rtl w:val="true"/>
        </w:rPr>
        <w:t>أوراد المتقین</w:t>
      </w:r>
      <w:bookmarkEnd w:id="722"/>
    </w:p>
    <w:p>
      <w:pPr>
        <w:pStyle w:val="BookText"/>
        <w:rPr/>
      </w:pPr>
      <w:r>
        <w:rPr>
          <w:rFonts w:ascii="IRNazanin" w:hAnsi="IRNazanin" w:eastAsia="IRNazanin"/>
          <w:color w:val="111111"/>
          <w:sz w:val="28"/>
          <w:sz w:val="28"/>
          <w:szCs w:val="28"/>
          <w:rtl w:val="true"/>
          <w:lang w:bidi="fa-IR"/>
        </w:rPr>
        <w:t xml:space="preserve">فی الادعیة و الاوراد، للسید ابی الخلیل راحت حسین الرضوی المعاصر المولود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التصانیف و کلها بلغة اردو</w:t>
      </w:r>
      <w:r>
        <w:rPr>
          <w:rFonts w:eastAsia="IRNazanin" w:cs="IRNazanin"/>
          <w:color w:val="111111"/>
          <w:sz w:val="28"/>
          <w:szCs w:val="28"/>
          <w:rtl w:val="true"/>
          <w:lang w:bidi="fa-IR"/>
        </w:rPr>
        <w:t>.</w:t>
      </w:r>
    </w:p>
    <w:p>
      <w:pPr>
        <w:pStyle w:val="Heading2"/>
        <w:numPr>
          <w:ilvl w:val="1"/>
          <w:numId w:val="1"/>
        </w:numPr>
        <w:rPr/>
      </w:pPr>
      <w:bookmarkStart w:id="723" w:name="__RefHeading___Toc657586_73709187"/>
      <w:bookmarkStart w:id="724" w:name="_Toc330"/>
      <w:bookmarkEnd w:id="723"/>
      <w:r>
        <w:rPr/>
        <w:t>327</w:t>
      </w:r>
      <w:r>
        <w:rPr>
          <w:rtl w:val="true"/>
        </w:rPr>
        <w:t xml:space="preserve">- </w:t>
      </w:r>
      <w:r>
        <w:rPr>
          <w:rtl w:val="true"/>
        </w:rPr>
        <w:t>اوراق پریشان</w:t>
      </w:r>
      <w:bookmarkEnd w:id="724"/>
    </w:p>
    <w:p>
      <w:pPr>
        <w:pStyle w:val="BookText"/>
        <w:rPr/>
      </w:pPr>
      <w:r>
        <w:rPr>
          <w:rFonts w:ascii="IRNazanin" w:hAnsi="IRNazanin" w:eastAsia="IRNazanin"/>
          <w:color w:val="111111"/>
          <w:sz w:val="28"/>
          <w:sz w:val="28"/>
          <w:szCs w:val="28"/>
          <w:rtl w:val="true"/>
          <w:lang w:bidi="fa-IR"/>
        </w:rPr>
        <w:t>لابی القاسم المرتضوی المتخلص بآذر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سنة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2"/>
        <w:numPr>
          <w:ilvl w:val="1"/>
          <w:numId w:val="1"/>
        </w:numPr>
        <w:rPr/>
      </w:pPr>
      <w:bookmarkStart w:id="725" w:name="__RefHeading___Toc657588_73709187"/>
      <w:bookmarkStart w:id="726" w:name="_Toc331"/>
      <w:bookmarkEnd w:id="725"/>
      <w:r>
        <w:rPr/>
        <w:t>328</w:t>
      </w:r>
      <w:r>
        <w:rPr>
          <w:rtl w:val="true"/>
        </w:rPr>
        <w:t xml:space="preserve">- </w:t>
      </w:r>
      <w:r>
        <w:rPr>
          <w:rtl w:val="true"/>
        </w:rPr>
        <w:t>اوراق غم</w:t>
      </w:r>
      <w:bookmarkEnd w:id="72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المراثی بلغة اردو، لمیر ثامن علی الهندی فی شعره بنیسان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bookmarkStart w:id="727" w:name="pg11397_106721"/>
    </w:p>
    <w:p>
      <w:pPr>
        <w:pStyle w:val="BookText"/>
        <w:rPr/>
      </w:pPr>
      <w:bookmarkEnd w:id="727"/>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w:t>
      </w:r>
    </w:p>
    <w:p>
      <w:pPr>
        <w:pStyle w:val="Heading2"/>
        <w:numPr>
          <w:ilvl w:val="1"/>
          <w:numId w:val="1"/>
        </w:numPr>
        <w:rPr/>
      </w:pPr>
      <w:bookmarkStart w:id="728" w:name="__RefHeading___Toc657590_73709187"/>
      <w:bookmarkStart w:id="729" w:name="_Toc332"/>
      <w:bookmarkEnd w:id="728"/>
      <w:r>
        <w:rPr/>
        <w:t>329</w:t>
      </w:r>
      <w:r>
        <w:rPr>
          <w:rtl w:val="true"/>
        </w:rPr>
        <w:t xml:space="preserve">- </w:t>
      </w:r>
      <w:r>
        <w:rPr>
          <w:rtl w:val="true"/>
        </w:rPr>
        <w:t>اوراق مشوش</w:t>
      </w:r>
      <w:bookmarkEnd w:id="729"/>
    </w:p>
    <w:p>
      <w:pPr>
        <w:pStyle w:val="BookText"/>
        <w:rPr/>
      </w:pPr>
      <w:r>
        <w:rPr>
          <w:rStyle w:val="FootnoteAnchor"/>
          <w:rtl w:val="true"/>
        </w:rPr>
        <w:footnoteReference w:id="2"/>
      </w:r>
      <w:r>
        <w:rPr>
          <w:rFonts w:ascii="IRNazanin" w:hAnsi="IRNazanin" w:eastAsia="IRNazanin"/>
          <w:color w:val="111111"/>
          <w:sz w:val="28"/>
          <w:sz w:val="28"/>
          <w:szCs w:val="28"/>
          <w:rtl w:val="true"/>
          <w:lang w:bidi="fa-IR"/>
        </w:rPr>
        <w:t>لمیرزا ابی الحسن الفروغی ابن محمد حسین خان ذکاء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بطهران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2"/>
        <w:numPr>
          <w:ilvl w:val="1"/>
          <w:numId w:val="1"/>
        </w:numPr>
        <w:rPr/>
      </w:pPr>
      <w:bookmarkStart w:id="730" w:name="__RefHeading___Toc657592_73709187"/>
      <w:bookmarkStart w:id="731" w:name="_Toc333"/>
      <w:bookmarkEnd w:id="730"/>
      <w:r>
        <w:rPr/>
        <w:t>330</w:t>
      </w:r>
      <w:r>
        <w:rPr>
          <w:rtl w:val="true"/>
        </w:rPr>
        <w:t xml:space="preserve">- </w:t>
      </w:r>
      <w:r>
        <w:rPr>
          <w:rtl w:val="true"/>
        </w:rPr>
        <w:t>اوصاف الامین</w:t>
      </w:r>
      <w:bookmarkEnd w:id="731"/>
    </w:p>
    <w:p>
      <w:pPr>
        <w:pStyle w:val="BookText"/>
        <w:rPr/>
      </w:pPr>
      <w:r>
        <w:rPr>
          <w:rFonts w:ascii="IRNazanin" w:hAnsi="IRNazanin" w:eastAsia="IRNazanin"/>
          <w:color w:val="111111"/>
          <w:sz w:val="28"/>
          <w:sz w:val="28"/>
          <w:szCs w:val="28"/>
          <w:rtl w:val="true"/>
          <w:lang w:bidi="fa-IR"/>
        </w:rPr>
        <w:t xml:space="preserve">لپروین القاجار، ألفه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دانشمندان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2"/>
        <w:numPr>
          <w:ilvl w:val="1"/>
          <w:numId w:val="1"/>
        </w:numPr>
        <w:rPr/>
      </w:pPr>
      <w:bookmarkStart w:id="732" w:name="__RefHeading___Toc657594_73709187"/>
      <w:bookmarkStart w:id="733" w:name="_Toc334"/>
      <w:bookmarkEnd w:id="732"/>
      <w:r>
        <w:rPr/>
        <w:t>331</w:t>
      </w:r>
      <w:r>
        <w:rPr>
          <w:rtl w:val="true"/>
        </w:rPr>
        <w:t xml:space="preserve">- </w:t>
      </w:r>
      <w:r>
        <w:rPr>
          <w:rtl w:val="true"/>
        </w:rPr>
        <w:t>أوصاف الشعراء</w:t>
      </w:r>
      <w:bookmarkEnd w:id="733"/>
    </w:p>
    <w:p>
      <w:pPr>
        <w:pStyle w:val="BookText"/>
        <w:rPr/>
      </w:pPr>
      <w:r>
        <w:rPr>
          <w:rFonts w:ascii="IRNazanin" w:hAnsi="IRNazanin" w:eastAsia="IRNazanin"/>
          <w:color w:val="111111"/>
          <w:sz w:val="28"/>
          <w:sz w:val="28"/>
          <w:szCs w:val="28"/>
          <w:rtl w:val="true"/>
          <w:lang w:bidi="fa-IR"/>
        </w:rPr>
        <w:t>لنظام الدین محمود بن احمد القاری الیزدی صاحب دیوان البسه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w:t>
      </w:r>
      <w:r>
        <w:rPr>
          <w:rFonts w:eastAsia="IRNazanin" w:cs="IRNazanin"/>
          <w:color w:val="111111"/>
          <w:sz w:val="28"/>
          <w:szCs w:val="28"/>
          <w:rtl w:val="true"/>
          <w:lang w:bidi="fa-IR"/>
        </w:rPr>
        <w:t>).</w:t>
      </w:r>
    </w:p>
    <w:p>
      <w:pPr>
        <w:pStyle w:val="Heading2"/>
        <w:numPr>
          <w:ilvl w:val="1"/>
          <w:numId w:val="1"/>
        </w:numPr>
        <w:rPr/>
      </w:pPr>
      <w:bookmarkStart w:id="734" w:name="__RefHeading___Toc657596_73709187"/>
      <w:bookmarkStart w:id="735" w:name="_Toc335"/>
      <w:bookmarkEnd w:id="734"/>
      <w:r>
        <w:rPr/>
        <w:t>332</w:t>
      </w:r>
      <w:r>
        <w:rPr>
          <w:rtl w:val="true"/>
        </w:rPr>
        <w:t xml:space="preserve">- </w:t>
      </w:r>
      <w:r>
        <w:rPr>
          <w:rtl w:val="true"/>
        </w:rPr>
        <w:t>أوضاع البلاد</w:t>
      </w:r>
      <w:bookmarkEnd w:id="735"/>
    </w:p>
    <w:p>
      <w:pPr>
        <w:pStyle w:val="BookText"/>
        <w:rPr/>
      </w:pPr>
      <w:r>
        <w:rPr>
          <w:rFonts w:ascii="IRNazanin" w:hAnsi="IRNazanin" w:eastAsia="IRNazanin"/>
          <w:color w:val="111111"/>
          <w:sz w:val="28"/>
          <w:sz w:val="28"/>
          <w:szCs w:val="28"/>
          <w:rtl w:val="true"/>
          <w:lang w:bidi="fa-IR"/>
        </w:rPr>
        <w:t xml:space="preserve">هو الکتاب الحادی عشر من الاثنی عشر کتابا مطبوعا فی مجلد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دیوان الریاضی</w:t>
      </w:r>
      <w:r>
        <w:rPr>
          <w:rFonts w:eastAsia="IRNazanin" w:cs="IRNazanin"/>
          <w:color w:val="111111"/>
          <w:sz w:val="28"/>
          <w:szCs w:val="28"/>
          <w:rtl w:val="true"/>
          <w:lang w:bidi="fa-IR"/>
        </w:rPr>
        <w:t>».</w:t>
      </w:r>
    </w:p>
    <w:p>
      <w:pPr>
        <w:pStyle w:val="Heading2"/>
        <w:numPr>
          <w:ilvl w:val="1"/>
          <w:numId w:val="1"/>
        </w:numPr>
        <w:rPr/>
      </w:pPr>
      <w:bookmarkStart w:id="736" w:name="__RefHeading___Toc657598_73709187"/>
      <w:bookmarkStart w:id="737" w:name="_Toc336"/>
      <w:bookmarkEnd w:id="736"/>
      <w:r>
        <w:rPr/>
        <w:t>333</w:t>
      </w:r>
      <w:r>
        <w:rPr>
          <w:rtl w:val="true"/>
        </w:rPr>
        <w:t xml:space="preserve">- </w:t>
      </w:r>
      <w:r>
        <w:rPr>
          <w:rtl w:val="true"/>
        </w:rPr>
        <w:t>أوضح اللغات</w:t>
      </w:r>
      <w:bookmarkEnd w:id="737"/>
    </w:p>
    <w:p>
      <w:pPr>
        <w:pStyle w:val="BookText"/>
        <w:rPr/>
      </w:pPr>
      <w:r>
        <w:rPr>
          <w:rFonts w:ascii="IRNazanin" w:hAnsi="IRNazanin" w:eastAsia="IRNazanin"/>
          <w:color w:val="111111"/>
          <w:sz w:val="28"/>
          <w:sz w:val="28"/>
          <w:szCs w:val="28"/>
          <w:rtl w:val="true"/>
          <w:lang w:bidi="fa-IR"/>
        </w:rPr>
        <w:t xml:space="preserve">فارسی مرتب علی الحروف و المدار فیه الحرف الاول ثم الحرف الاخر من الکلمة، ألفه المیرزا مهدی بن محمد الشیرازی المتخلص بصابر و صدره باسم الشاهزاده مؤید الدولة و فرغ منه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نسخة منه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الحاج حسین آقا ملک التجار بطهران</w:t>
      </w:r>
      <w:r>
        <w:rPr>
          <w:rFonts w:eastAsia="IRNazanin" w:cs="IRNazanin"/>
          <w:color w:val="111111"/>
          <w:sz w:val="28"/>
          <w:szCs w:val="28"/>
          <w:rtl w:val="true"/>
          <w:lang w:bidi="fa-IR"/>
        </w:rPr>
        <w:t>.</w:t>
      </w:r>
    </w:p>
    <w:p>
      <w:pPr>
        <w:pStyle w:val="Heading2"/>
        <w:numPr>
          <w:ilvl w:val="1"/>
          <w:numId w:val="1"/>
        </w:numPr>
        <w:rPr/>
      </w:pPr>
      <w:bookmarkStart w:id="738" w:name="__RefHeading___Toc657600_73709187"/>
      <w:bookmarkStart w:id="739" w:name="_Toc337"/>
      <w:bookmarkEnd w:id="738"/>
      <w:r>
        <w:rPr/>
        <w:t>334</w:t>
      </w:r>
      <w:r>
        <w:rPr>
          <w:rtl w:val="true"/>
        </w:rPr>
        <w:t xml:space="preserve">- </w:t>
      </w:r>
      <w:r>
        <w:rPr>
          <w:rtl w:val="true"/>
        </w:rPr>
        <w:t>الاوفی</w:t>
      </w:r>
      <w:bookmarkEnd w:id="739"/>
    </w:p>
    <w:p>
      <w:pPr>
        <w:pStyle w:val="BookText"/>
        <w:rPr/>
      </w:pPr>
      <w:r>
        <w:rPr>
          <w:rFonts w:ascii="IRNazanin" w:hAnsi="IRNazanin" w:eastAsia="IRNazanin"/>
          <w:color w:val="111111"/>
          <w:sz w:val="28"/>
          <w:sz w:val="28"/>
          <w:szCs w:val="28"/>
          <w:rtl w:val="true"/>
          <w:lang w:bidi="fa-IR"/>
        </w:rPr>
        <w:t xml:space="preserve">أحد المجامیع الحدیثیة المتأخرة، تألیف خادم اخبار الائمة الاطهار علیهم السلام کما عبر به مؤلفه عن نفسه، و هو المولی فضل علی بن شاهویردی بن خلف من علماء عصر الشاه سلیمان و باسمه ألف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الاعیاد السلیمانیة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الذریعة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ألف هذا الکتاب بعد الوافی الفیضیة، و لعله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ترتیبه، لانه رتبه علی مقدمة ذات فصول ستة، و سادس الفصول فی فهرس الکتاب المشتمل علی‏</w:t>
      </w:r>
      <w:bookmarkStart w:id="740" w:name="pg11397_106722"/>
    </w:p>
    <w:p>
      <w:pPr>
        <w:pStyle w:val="BookText"/>
        <w:rPr/>
      </w:pPr>
      <w:bookmarkEnd w:id="740"/>
      <w:r>
        <w:rPr>
          <w:rFonts w:ascii="IRNazanin" w:hAnsi="IRNazanin" w:eastAsia="IRNazanin"/>
          <w:color w:val="111111"/>
          <w:sz w:val="28"/>
          <w:sz w:val="28"/>
          <w:szCs w:val="28"/>
          <w:rtl w:val="true"/>
          <w:lang w:bidi="fa-IR"/>
        </w:rPr>
        <w:t>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 فی الاصول فی اثنی عشر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الاول التوحید و فیه ثلاثون بابا، الثانی العقل و العلم، الثالث النبوة و الامامة، الرابع فضل القرآن، الخامس الاحتجاج و الموعظة الحسنة، السادس الایمان و الکفر و الاخلاق، السابع ذکر أحوال أولاد المعصومین، الثامن ذکر أحوال الرواة و الصحابة، التاسع و العاشر و الحادی عشر محیت هذه الثلاثة فی الفهرس، الثانی عشر ذکر أحوال البرزخ و الحشر و النار 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فی الفروع فی اثنی عشر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الطهارة و الزی و التجمل، الثانی الصلاة، الثالث الصوم و الزکاة و الخمس و الصدقات و الکفارات، الرابع الحج و العمرة، الخامس المزار و أحکام المساجد و الاعتکاف، السادس المعایش و المکاسب،</w:t>
      </w:r>
    </w:p>
    <w:p>
      <w:pPr>
        <w:pStyle w:val="BookText"/>
        <w:rPr/>
      </w:pPr>
      <w:r>
        <w:rPr>
          <w:rFonts w:ascii="IRNazanin" w:hAnsi="IRNazanin" w:eastAsia="IRNazanin"/>
          <w:color w:val="111111"/>
          <w:sz w:val="28"/>
          <w:sz w:val="28"/>
          <w:szCs w:val="28"/>
          <w:rtl w:val="true"/>
          <w:lang w:bidi="fa-IR"/>
        </w:rPr>
        <w:t>السابع الجهاد و الحسبة، الثامن المطاعم، التاسع القضاء و الحدود و الدیات، العاشر أحکام النساء، الحادی عشر الصید و الذبائح و أحوال الوحوش و الطیور حلالها و حرامها، الثانی عشر المعالجات و الجنائز و 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فصول أوائله أحال الی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عدة صفحات من اوائله عند السید آقا التستری</w:t>
      </w:r>
      <w:r>
        <w:rPr>
          <w:rFonts w:eastAsia="IRNazanin" w:cs="IRNazanin"/>
          <w:color w:val="111111"/>
          <w:sz w:val="28"/>
          <w:szCs w:val="28"/>
          <w:rtl w:val="true"/>
          <w:lang w:bidi="fa-IR"/>
        </w:rPr>
        <w:t>.</w:t>
      </w:r>
    </w:p>
    <w:p>
      <w:pPr>
        <w:pStyle w:val="Heading2"/>
        <w:numPr>
          <w:ilvl w:val="1"/>
          <w:numId w:val="1"/>
        </w:numPr>
        <w:rPr/>
      </w:pPr>
      <w:bookmarkStart w:id="741" w:name="__RefHeading___Toc657602_73709187"/>
      <w:bookmarkStart w:id="742" w:name="_Toc338"/>
      <w:bookmarkEnd w:id="741"/>
      <w:r>
        <w:rPr/>
        <w:t>335</w:t>
      </w:r>
      <w:r>
        <w:rPr>
          <w:rtl w:val="true"/>
        </w:rPr>
        <w:t xml:space="preserve">- </w:t>
      </w:r>
      <w:r>
        <w:rPr>
          <w:rtl w:val="true"/>
        </w:rPr>
        <w:t>أولین امارت شیعه</w:t>
      </w:r>
      <w:bookmarkEnd w:id="742"/>
    </w:p>
    <w:p>
      <w:pPr>
        <w:pStyle w:val="BookText"/>
        <w:rPr/>
      </w:pPr>
      <w:r>
        <w:rPr>
          <w:rFonts w:ascii="IRNazanin" w:hAnsi="IRNazanin" w:eastAsia="IRNazanin"/>
          <w:color w:val="111111"/>
          <w:sz w:val="28"/>
          <w:sz w:val="28"/>
          <w:szCs w:val="28"/>
          <w:rtl w:val="true"/>
          <w:lang w:bidi="fa-IR"/>
        </w:rPr>
        <w:t xml:space="preserve">فی خروج مختار بن ابی عبید الثقفی لاخذ الثار و امارته فی ثمانیة عشر شهرا، فارسی ألفه میرزا علی اکبر التشید الساوجی و طبع سنة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سماه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تشید</w:t>
      </w:r>
      <w:r>
        <w:rPr>
          <w:rFonts w:eastAsia="IRNazanin" w:cs="IRNazanin"/>
          <w:color w:val="111111"/>
          <w:sz w:val="28"/>
          <w:szCs w:val="28"/>
          <w:rtl w:val="true"/>
          <w:lang w:bidi="fa-IR"/>
        </w:rPr>
        <w:t>».</w:t>
      </w:r>
    </w:p>
    <w:p>
      <w:pPr>
        <w:pStyle w:val="Heading2"/>
        <w:numPr>
          <w:ilvl w:val="1"/>
          <w:numId w:val="1"/>
        </w:numPr>
        <w:rPr/>
      </w:pPr>
      <w:bookmarkStart w:id="743" w:name="__RefHeading___Toc657604_73709187"/>
      <w:bookmarkStart w:id="744" w:name="_Toc339"/>
      <w:bookmarkEnd w:id="743"/>
      <w:r>
        <w:rPr/>
        <w:t>336</w:t>
      </w:r>
      <w:r>
        <w:rPr>
          <w:rtl w:val="true"/>
        </w:rPr>
        <w:t xml:space="preserve">- </w:t>
      </w:r>
      <w:r>
        <w:rPr>
          <w:rtl w:val="true"/>
        </w:rPr>
        <w:t>اولین مقاومت منفی در ایران</w:t>
      </w:r>
      <w:bookmarkEnd w:id="744"/>
    </w:p>
    <w:p>
      <w:pPr>
        <w:pStyle w:val="BookText"/>
        <w:rPr/>
      </w:pPr>
      <w:r>
        <w:rPr>
          <w:rFonts w:ascii="IRNazanin" w:hAnsi="IRNazanin" w:eastAsia="IRNazanin"/>
          <w:color w:val="111111"/>
          <w:sz w:val="28"/>
          <w:sz w:val="28"/>
          <w:szCs w:val="28"/>
          <w:rtl w:val="true"/>
          <w:lang w:bidi="fa-IR"/>
        </w:rPr>
        <w:t>فی تاریخ الدخانیة و تحریم تنباکو، تألیف ابراهیم التیموری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745" w:name="__RefHeading___Toc657606_73709187"/>
      <w:bookmarkStart w:id="746" w:name="_Toc340"/>
      <w:bookmarkEnd w:id="745"/>
      <w:r>
        <w:rPr/>
        <w:t>337</w:t>
      </w:r>
      <w:r>
        <w:rPr>
          <w:rtl w:val="true"/>
        </w:rPr>
        <w:t xml:space="preserve">- </w:t>
      </w:r>
      <w:r>
        <w:rPr>
          <w:rtl w:val="true"/>
        </w:rPr>
        <w:t>ایام کودکی</w:t>
      </w:r>
      <w:bookmarkEnd w:id="746"/>
    </w:p>
    <w:p>
      <w:pPr>
        <w:pStyle w:val="BookText"/>
        <w:rPr/>
      </w:pPr>
      <w:r>
        <w:rPr>
          <w:rFonts w:ascii="IRNazanin" w:hAnsi="IRNazanin" w:eastAsia="IRNazanin"/>
          <w:color w:val="111111"/>
          <w:sz w:val="28"/>
          <w:sz w:val="28"/>
          <w:szCs w:val="28"/>
          <w:rtl w:val="true"/>
          <w:lang w:bidi="fa-IR"/>
        </w:rPr>
        <w:t>منظوم فارسی للادیب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747" w:name="__RefHeading___Toc657608_73709187"/>
      <w:bookmarkStart w:id="748" w:name="_Toc341"/>
      <w:bookmarkEnd w:id="747"/>
      <w:r>
        <w:rPr/>
        <w:t>338</w:t>
      </w:r>
      <w:r>
        <w:rPr>
          <w:rtl w:val="true"/>
        </w:rPr>
        <w:t xml:space="preserve">- </w:t>
      </w:r>
      <w:r>
        <w:rPr>
          <w:rtl w:val="true"/>
        </w:rPr>
        <w:t>أیام مجلس</w:t>
      </w:r>
      <w:bookmarkEnd w:id="7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مختصر مطبوع</w:t>
      </w:r>
      <w:r>
        <w:rPr>
          <w:rFonts w:eastAsia="IRNazanin" w:cs="IRNazanin"/>
          <w:color w:val="111111"/>
          <w:sz w:val="28"/>
          <w:szCs w:val="28"/>
          <w:rtl w:val="true"/>
          <w:lang w:bidi="fa-IR"/>
        </w:rPr>
        <w:t>.</w:t>
      </w:r>
      <w:bookmarkStart w:id="749" w:name="pg11397_106723"/>
    </w:p>
    <w:p>
      <w:pPr>
        <w:pStyle w:val="Heading2"/>
        <w:numPr>
          <w:ilvl w:val="1"/>
          <w:numId w:val="1"/>
        </w:numPr>
        <w:rPr/>
      </w:pPr>
      <w:bookmarkStart w:id="750" w:name="__RefHeading___Toc657610_73709187"/>
      <w:bookmarkStart w:id="751" w:name="_Toc342"/>
      <w:bookmarkEnd w:id="749"/>
      <w:bookmarkEnd w:id="750"/>
      <w:r>
        <w:rPr/>
        <w:t>339</w:t>
      </w:r>
      <w:r>
        <w:rPr>
          <w:rtl w:val="true"/>
        </w:rPr>
        <w:t xml:space="preserve">- </w:t>
      </w:r>
      <w:r>
        <w:rPr>
          <w:rtl w:val="true"/>
        </w:rPr>
        <w:t>الایتلاف فی رفع الخلاف</w:t>
      </w:r>
      <w:bookmarkEnd w:id="751"/>
    </w:p>
    <w:p>
      <w:pPr>
        <w:pStyle w:val="BookText"/>
        <w:rPr/>
      </w:pPr>
      <w:r>
        <w:rPr>
          <w:rFonts w:ascii="IRNazanin" w:hAnsi="IRNazanin" w:eastAsia="IRNazanin"/>
          <w:color w:val="111111"/>
          <w:sz w:val="28"/>
          <w:sz w:val="28"/>
          <w:szCs w:val="28"/>
          <w:rtl w:val="true"/>
          <w:lang w:bidi="fa-IR"/>
        </w:rPr>
        <w:t>فارسی مطبوع، للسید حسین عرب باغی المعاصر</w:t>
      </w:r>
      <w:r>
        <w:rPr>
          <w:rFonts w:eastAsia="IRNazanin" w:cs="IRNazanin"/>
          <w:color w:val="111111"/>
          <w:sz w:val="28"/>
          <w:szCs w:val="28"/>
          <w:rtl w:val="true"/>
          <w:lang w:bidi="fa-IR"/>
        </w:rPr>
        <w:t>.</w:t>
      </w:r>
    </w:p>
    <w:p>
      <w:pPr>
        <w:pStyle w:val="Heading2"/>
        <w:numPr>
          <w:ilvl w:val="1"/>
          <w:numId w:val="1"/>
        </w:numPr>
        <w:rPr/>
      </w:pPr>
      <w:bookmarkStart w:id="752" w:name="__RefHeading___Toc657612_73709187"/>
      <w:bookmarkStart w:id="753" w:name="_Toc343"/>
      <w:bookmarkEnd w:id="752"/>
      <w:r>
        <w:rPr/>
        <w:t>340</w:t>
      </w:r>
      <w:r>
        <w:rPr>
          <w:rtl w:val="true"/>
        </w:rPr>
        <w:t xml:space="preserve">- </w:t>
      </w:r>
      <w:r>
        <w:rPr>
          <w:rtl w:val="true"/>
        </w:rPr>
        <w:t>ایجاز التحریر فی آیة التطهیر</w:t>
      </w:r>
      <w:bookmarkEnd w:id="753"/>
    </w:p>
    <w:p>
      <w:pPr>
        <w:pStyle w:val="BookText"/>
        <w:rPr/>
      </w:pPr>
      <w:r>
        <w:rPr>
          <w:rFonts w:ascii="IRNazanin" w:hAnsi="IRNazanin" w:eastAsia="IRNazanin"/>
          <w:color w:val="111111"/>
          <w:sz w:val="28"/>
          <w:sz w:val="28"/>
          <w:szCs w:val="28"/>
          <w:rtl w:val="true"/>
          <w:lang w:bidi="fa-IR"/>
        </w:rPr>
        <w:t xml:space="preserve">للسید ناصر حسین بن مظفر حسین الجنفوری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علماء الهند</w:t>
      </w:r>
      <w:r>
        <w:rPr>
          <w:rFonts w:eastAsia="IRNazanin" w:cs="IRNazanin"/>
          <w:color w:val="111111"/>
          <w:sz w:val="28"/>
          <w:szCs w:val="28"/>
          <w:rtl w:val="true"/>
          <w:lang w:bidi="fa-IR"/>
        </w:rPr>
        <w:t>.</w:t>
      </w:r>
    </w:p>
    <w:p>
      <w:pPr>
        <w:pStyle w:val="Heading2"/>
        <w:numPr>
          <w:ilvl w:val="1"/>
          <w:numId w:val="1"/>
        </w:numPr>
        <w:rPr/>
      </w:pPr>
      <w:bookmarkStart w:id="754" w:name="__RefHeading___Toc657614_73709187"/>
      <w:bookmarkStart w:id="755" w:name="_Toc344"/>
      <w:bookmarkEnd w:id="754"/>
      <w:r>
        <w:rPr/>
        <w:t>341</w:t>
      </w:r>
      <w:r>
        <w:rPr>
          <w:rtl w:val="true"/>
        </w:rPr>
        <w:t xml:space="preserve">- </w:t>
      </w:r>
      <w:r>
        <w:rPr>
          <w:rtl w:val="true"/>
        </w:rPr>
        <w:t>الایجاز لمفاتیح الاعجاز</w:t>
      </w:r>
      <w:bookmarkEnd w:id="755"/>
    </w:p>
    <w:p>
      <w:pPr>
        <w:pStyle w:val="BookText"/>
        <w:rPr/>
      </w:pPr>
      <w:r>
        <w:rPr>
          <w:rFonts w:ascii="IRNazanin" w:hAnsi="IRNazanin" w:eastAsia="IRNazanin"/>
          <w:color w:val="111111"/>
          <w:sz w:val="28"/>
          <w:sz w:val="28"/>
          <w:szCs w:val="28"/>
          <w:rtl w:val="true"/>
          <w:lang w:bidi="fa-IR"/>
        </w:rPr>
        <w:t>اختصار لمفاتیح الاعجاز فی شرح گلشن راز، تصنیف محمد بن یحیی الانهجی، اختصره باسقاط المکررات محمد بن محمود الدهدار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لمن له الحمد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فیه بنقل عین عبارات الشارح حتی لا یسمی هذا شرحا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تاریخ کتابتها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ابن نعمة اللّه الجزائری</w:t>
      </w:r>
      <w:r>
        <w:rPr>
          <w:rFonts w:eastAsia="IRNazanin" w:cs="IRNazanin"/>
          <w:color w:val="111111"/>
          <w:sz w:val="28"/>
          <w:szCs w:val="28"/>
          <w:rtl w:val="true"/>
          <w:lang w:bidi="fa-IR"/>
        </w:rPr>
        <w:t>.</w:t>
      </w:r>
    </w:p>
    <w:p>
      <w:pPr>
        <w:pStyle w:val="Heading2"/>
        <w:numPr>
          <w:ilvl w:val="1"/>
          <w:numId w:val="1"/>
        </w:numPr>
        <w:rPr/>
      </w:pPr>
      <w:bookmarkStart w:id="756" w:name="__RefHeading___Toc657616_73709187"/>
      <w:bookmarkStart w:id="757" w:name="_Toc345"/>
      <w:bookmarkEnd w:id="756"/>
      <w:r>
        <w:rPr/>
        <w:t>342</w:t>
      </w:r>
      <w:r>
        <w:rPr>
          <w:rtl w:val="true"/>
        </w:rPr>
        <w:t xml:space="preserve">- </w:t>
      </w:r>
      <w:r>
        <w:rPr>
          <w:rtl w:val="true"/>
        </w:rPr>
        <w:t>ایران باستان</w:t>
      </w:r>
      <w:bookmarkEnd w:id="757"/>
    </w:p>
    <w:p>
      <w:pPr>
        <w:pStyle w:val="BookText"/>
        <w:rPr/>
      </w:pPr>
      <w:r>
        <w:rPr>
          <w:rFonts w:ascii="IRNazanin" w:hAnsi="IRNazanin" w:eastAsia="IRNazanin"/>
          <w:color w:val="111111"/>
          <w:sz w:val="28"/>
          <w:sz w:val="28"/>
          <w:szCs w:val="28"/>
          <w:rtl w:val="true"/>
          <w:lang w:bidi="fa-IR"/>
        </w:rPr>
        <w:t>فارسی کبیر طبع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تواریخ ایلام و کلده و آثور، الثانی فی تواریخ هخامنشی الی الساسانیة، الثالث الساسانیة الی العرب و فتوحات الاسلام 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حسن مشیر الدولة صاحب المؤلفات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قدیم</w:t>
      </w:r>
      <w:r>
        <w:rPr>
          <w:rFonts w:eastAsia="IRNazanin" w:cs="IRNazanin"/>
          <w:color w:val="111111"/>
          <w:sz w:val="28"/>
          <w:szCs w:val="28"/>
          <w:rtl w:val="true"/>
          <w:lang w:bidi="fa-IR"/>
        </w:rPr>
        <w:t>».</w:t>
      </w:r>
    </w:p>
    <w:p>
      <w:pPr>
        <w:pStyle w:val="Heading2"/>
        <w:numPr>
          <w:ilvl w:val="1"/>
          <w:numId w:val="1"/>
        </w:numPr>
        <w:rPr/>
      </w:pPr>
      <w:bookmarkStart w:id="758" w:name="__RefHeading___Toc657618_73709187"/>
      <w:bookmarkStart w:id="759" w:name="_Toc346"/>
      <w:bookmarkEnd w:id="758"/>
      <w:r>
        <w:rPr/>
        <w:t>343</w:t>
      </w:r>
      <w:r>
        <w:rPr>
          <w:rtl w:val="true"/>
        </w:rPr>
        <w:t xml:space="preserve">- </w:t>
      </w:r>
      <w:r>
        <w:rPr>
          <w:rtl w:val="true"/>
        </w:rPr>
        <w:t>ایران باستان</w:t>
      </w:r>
      <w:bookmarkEnd w:id="759"/>
    </w:p>
    <w:p>
      <w:pPr>
        <w:pStyle w:val="BookText"/>
        <w:rPr/>
      </w:pPr>
      <w:r>
        <w:rPr>
          <w:rFonts w:ascii="IRNazanin" w:hAnsi="IRNazanin" w:eastAsia="IRNazanin"/>
          <w:color w:val="111111"/>
          <w:sz w:val="28"/>
          <w:sz w:val="28"/>
          <w:szCs w:val="28"/>
          <w:rtl w:val="true"/>
          <w:lang w:bidi="fa-IR"/>
        </w:rPr>
        <w:t xml:space="preserve">مجلة صدرت فی طهران قرب أربع سنین، لسیف آزاد منشئ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المان و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بانوان</w:t>
      </w:r>
      <w:r>
        <w:rPr>
          <w:rFonts w:eastAsia="IRNazanin" w:cs="IRNazanin"/>
          <w:color w:val="111111"/>
          <w:sz w:val="28"/>
          <w:szCs w:val="28"/>
          <w:rtl w:val="true"/>
          <w:lang w:bidi="fa-IR"/>
        </w:rPr>
        <w:t>».</w:t>
      </w:r>
    </w:p>
    <w:p>
      <w:pPr>
        <w:pStyle w:val="Heading2"/>
        <w:numPr>
          <w:ilvl w:val="1"/>
          <w:numId w:val="1"/>
        </w:numPr>
        <w:rPr/>
      </w:pPr>
      <w:bookmarkStart w:id="760" w:name="__RefHeading___Toc657620_73709187"/>
      <w:bookmarkStart w:id="761" w:name="_Toc347"/>
      <w:bookmarkEnd w:id="760"/>
      <w:r>
        <w:rPr/>
        <w:t>344</w:t>
      </w:r>
      <w:r>
        <w:rPr>
          <w:rtl w:val="true"/>
        </w:rPr>
        <w:t xml:space="preserve">- </w:t>
      </w:r>
      <w:r>
        <w:rPr>
          <w:rtl w:val="true"/>
        </w:rPr>
        <w:t>ایران در زمان ساسانیان</w:t>
      </w:r>
      <w:bookmarkEnd w:id="761"/>
    </w:p>
    <w:p>
      <w:pPr>
        <w:pStyle w:val="BookText"/>
        <w:rPr/>
      </w:pPr>
      <w:r>
        <w:rPr>
          <w:rFonts w:ascii="IRNazanin" w:hAnsi="IRNazanin" w:eastAsia="IRNazanin"/>
          <w:color w:val="111111"/>
          <w:sz w:val="28"/>
          <w:sz w:val="28"/>
          <w:szCs w:val="28"/>
          <w:rtl w:val="true"/>
          <w:lang w:bidi="fa-IR"/>
        </w:rPr>
        <w:t>تألیف آرتور کریستن سن، أتعب نفسه فی جمعه ثلاثین سنة من الکتب المختلفة فی مکتبات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الی الفارسیة رشید یاسمی أستاد جامعة طهران و طبع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762" w:name="__RefHeading___Toc657622_73709187"/>
      <w:bookmarkStart w:id="763" w:name="_Toc348"/>
      <w:bookmarkEnd w:id="762"/>
      <w:r>
        <w:rPr/>
        <w:t>345</w:t>
      </w:r>
      <w:r>
        <w:rPr>
          <w:rtl w:val="true"/>
        </w:rPr>
        <w:t xml:space="preserve">- </w:t>
      </w:r>
      <w:r>
        <w:rPr>
          <w:rtl w:val="true"/>
        </w:rPr>
        <w:t>الایضاح</w:t>
      </w:r>
      <w:bookmarkEnd w:id="7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للقاضی نعمان المصری 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فی مقدمة 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w:t>
      </w:r>
      <w:bookmarkStart w:id="764" w:name="pg11397_106724"/>
    </w:p>
    <w:p>
      <w:pPr>
        <w:pStyle w:val="Heading2"/>
        <w:numPr>
          <w:ilvl w:val="1"/>
          <w:numId w:val="1"/>
        </w:numPr>
        <w:rPr/>
      </w:pPr>
      <w:bookmarkStart w:id="765" w:name="__RefHeading___Toc657624_73709187"/>
      <w:bookmarkStart w:id="766" w:name="_Toc349"/>
      <w:bookmarkEnd w:id="764"/>
      <w:bookmarkEnd w:id="765"/>
      <w:r>
        <w:rPr/>
        <w:t>346</w:t>
      </w:r>
      <w:r>
        <w:rPr>
          <w:rtl w:val="true"/>
        </w:rPr>
        <w:t xml:space="preserve">- </w:t>
      </w:r>
      <w:r>
        <w:rPr>
          <w:rtl w:val="true"/>
        </w:rPr>
        <w:t>الایضاح</w:t>
      </w:r>
      <w:bookmarkEnd w:id="766"/>
    </w:p>
    <w:p>
      <w:pPr>
        <w:pStyle w:val="BookText"/>
        <w:rPr/>
      </w:pPr>
      <w:r>
        <w:rPr>
          <w:rFonts w:ascii="IRNazanin" w:hAnsi="IRNazanin" w:eastAsia="IRNazanin"/>
          <w:color w:val="111111"/>
          <w:sz w:val="28"/>
          <w:sz w:val="28"/>
          <w:szCs w:val="28"/>
          <w:rtl w:val="true"/>
          <w:lang w:bidi="fa-IR"/>
        </w:rPr>
        <w:t xml:space="preserve">فی الکیمیاء لجابر بن حیان الکوفی الصوفی المتوفی سنة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سنة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ضمن مجموعة أحد عشر کتابا فی علم الاکسیر الاعظم و کلها لجابر</w:t>
      </w:r>
      <w:r>
        <w:rPr>
          <w:rFonts w:eastAsia="IRNazanin" w:cs="IRNazanin"/>
          <w:color w:val="111111"/>
          <w:sz w:val="28"/>
          <w:szCs w:val="28"/>
          <w:rtl w:val="true"/>
          <w:lang w:bidi="fa-IR"/>
        </w:rPr>
        <w:t>.</w:t>
      </w:r>
    </w:p>
    <w:p>
      <w:pPr>
        <w:pStyle w:val="Heading2"/>
        <w:numPr>
          <w:ilvl w:val="1"/>
          <w:numId w:val="1"/>
        </w:numPr>
        <w:rPr/>
      </w:pPr>
      <w:bookmarkStart w:id="767" w:name="__RefHeading___Toc657626_73709187"/>
      <w:bookmarkStart w:id="768" w:name="_Toc350"/>
      <w:bookmarkEnd w:id="767"/>
      <w:r>
        <w:rPr/>
        <w:t>347</w:t>
      </w:r>
      <w:r>
        <w:rPr>
          <w:rtl w:val="true"/>
        </w:rPr>
        <w:t xml:space="preserve">- </w:t>
      </w:r>
      <w:r>
        <w:rPr>
          <w:rtl w:val="true"/>
        </w:rPr>
        <w:t>الایضاح</w:t>
      </w:r>
      <w:bookmarkEnd w:id="768"/>
    </w:p>
    <w:p>
      <w:pPr>
        <w:pStyle w:val="BookText"/>
        <w:rPr/>
      </w:pPr>
      <w:r>
        <w:rPr>
          <w:rFonts w:ascii="IRNazanin" w:hAnsi="IRNazanin" w:eastAsia="IRNazanin"/>
          <w:color w:val="111111"/>
          <w:sz w:val="28"/>
          <w:sz w:val="28"/>
          <w:szCs w:val="28"/>
          <w:rtl w:val="true"/>
          <w:lang w:bidi="fa-IR"/>
        </w:rPr>
        <w:t xml:space="preserve">فی المنطق فارسی للحاج الشیخ حبیب اللّه بن زین العابدین القمی المتوفی بورامین طهران فی شهر صفر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2"/>
        <w:numPr>
          <w:ilvl w:val="1"/>
          <w:numId w:val="1"/>
        </w:numPr>
        <w:rPr/>
      </w:pPr>
      <w:bookmarkStart w:id="769" w:name="__RefHeading___Toc657628_73709187"/>
      <w:bookmarkStart w:id="770" w:name="_Toc351"/>
      <w:bookmarkEnd w:id="769"/>
      <w:r>
        <w:rPr/>
        <w:t>348</w:t>
      </w:r>
      <w:r>
        <w:rPr>
          <w:rtl w:val="true"/>
        </w:rPr>
        <w:t xml:space="preserve">- </w:t>
      </w:r>
      <w:r>
        <w:rPr>
          <w:rtl w:val="true"/>
        </w:rPr>
        <w:t>الایضاح</w:t>
      </w:r>
      <w:bookmarkEnd w:id="770"/>
    </w:p>
    <w:p>
      <w:pPr>
        <w:pStyle w:val="BookText"/>
        <w:rPr/>
      </w:pPr>
      <w:r>
        <w:rPr>
          <w:rFonts w:ascii="IRNazanin" w:hAnsi="IRNazanin" w:eastAsia="IRNazanin"/>
          <w:color w:val="111111"/>
          <w:sz w:val="28"/>
          <w:sz w:val="28"/>
          <w:szCs w:val="28"/>
          <w:rtl w:val="true"/>
          <w:lang w:bidi="fa-IR"/>
        </w:rPr>
        <w:t>فی النسب لابی بکر یحیی بن ابی بکر بن عجیل الیمنی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2"/>
        <w:numPr>
          <w:ilvl w:val="1"/>
          <w:numId w:val="1"/>
        </w:numPr>
        <w:rPr/>
      </w:pPr>
      <w:bookmarkStart w:id="771" w:name="__RefHeading___Toc657630_73709187"/>
      <w:bookmarkStart w:id="772" w:name="_Toc352"/>
      <w:bookmarkEnd w:id="771"/>
      <w:r>
        <w:rPr/>
        <w:t>349</w:t>
      </w:r>
      <w:r>
        <w:rPr>
          <w:rtl w:val="true"/>
        </w:rPr>
        <w:t xml:space="preserve">- </w:t>
      </w:r>
      <w:r>
        <w:rPr>
          <w:rtl w:val="true"/>
        </w:rPr>
        <w:t>ایضاح الاحوال فی أحکام الاموال</w:t>
      </w:r>
      <w:bookmarkEnd w:id="772"/>
    </w:p>
    <w:p>
      <w:pPr>
        <w:pStyle w:val="BookText"/>
        <w:rPr/>
      </w:pPr>
      <w:r>
        <w:rPr>
          <w:rFonts w:ascii="IRNazanin" w:hAnsi="IRNazanin" w:eastAsia="IRNazanin"/>
          <w:color w:val="111111"/>
          <w:sz w:val="28"/>
          <w:sz w:val="28"/>
          <w:szCs w:val="28"/>
          <w:rtl w:val="true"/>
          <w:lang w:bidi="fa-IR"/>
        </w:rPr>
        <w:t xml:space="preserve">الضائعة أو المعرض عنها مالکها أو المفقود المالک أو المخلوط من الحلال و الحرام و غیرها، للحاج السید احمد بن عنایة اللّه الحسینی الزنجانی المولود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مشغول باتمامه فی سنة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2"/>
        <w:numPr>
          <w:ilvl w:val="1"/>
          <w:numId w:val="1"/>
        </w:numPr>
        <w:rPr/>
      </w:pPr>
      <w:bookmarkStart w:id="773" w:name="__RefHeading___Toc657632_73709187"/>
      <w:bookmarkStart w:id="774" w:name="_Toc353"/>
      <w:bookmarkEnd w:id="773"/>
      <w:r>
        <w:rPr/>
        <w:t>350</w:t>
      </w:r>
      <w:r>
        <w:rPr>
          <w:rtl w:val="true"/>
        </w:rPr>
        <w:t xml:space="preserve">- </w:t>
      </w:r>
      <w:r>
        <w:rPr>
          <w:rtl w:val="true"/>
        </w:rPr>
        <w:t>ایضاح الانباء فی تعیین مولد خاتم الانبیاء و مقتل سید الشهداء</w:t>
      </w:r>
      <w:bookmarkEnd w:id="774"/>
    </w:p>
    <w:p>
      <w:pPr>
        <w:pStyle w:val="BookText"/>
        <w:rPr/>
      </w:pPr>
      <w:r>
        <w:rPr>
          <w:rFonts w:ascii="IRNazanin" w:hAnsi="IRNazanin" w:eastAsia="IRNazanin"/>
          <w:color w:val="111111"/>
          <w:sz w:val="28"/>
          <w:sz w:val="28"/>
          <w:szCs w:val="28"/>
          <w:rtl w:val="true"/>
          <w:lang w:bidi="fa-IR"/>
        </w:rPr>
        <w:t xml:space="preserve">لمیرزا علی آقا المعروف بثقة الاسلام بن موسی بن محمد شفیع بن محمد جعفر بن محمد رفیع بن محمد شفیع الخراسانی الاصل التبریزی المقتول بها ظلما فی عصر عاشوراء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مقدمة الطبع و فیها أحواله و أحوال أجداده، و هو مرتب علی عدة أبواب و خاتمة و فرغ من تألیفه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مولد ختم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رسول حق هفدهم ربیع الاول</w:t>
      </w:r>
      <w:r>
        <w:rPr>
          <w:rFonts w:eastAsia="IRNazanin" w:cs="IRNazanin"/>
          <w:color w:val="111111"/>
          <w:sz w:val="28"/>
          <w:szCs w:val="28"/>
          <w:rtl w:val="true"/>
          <w:lang w:bidi="fa-IR"/>
        </w:rPr>
        <w:t>».</w:t>
      </w:r>
    </w:p>
    <w:p>
      <w:pPr>
        <w:pStyle w:val="Heading2"/>
        <w:numPr>
          <w:ilvl w:val="1"/>
          <w:numId w:val="1"/>
        </w:numPr>
        <w:rPr/>
      </w:pPr>
      <w:bookmarkStart w:id="775" w:name="__RefHeading___Toc657634_73709187"/>
      <w:bookmarkStart w:id="776" w:name="_Toc354"/>
      <w:bookmarkEnd w:id="775"/>
      <w:r>
        <w:rPr/>
        <w:t>351</w:t>
      </w:r>
      <w:r>
        <w:rPr>
          <w:rtl w:val="true"/>
        </w:rPr>
        <w:t xml:space="preserve">- </w:t>
      </w:r>
      <w:r>
        <w:rPr>
          <w:rtl w:val="true"/>
        </w:rPr>
        <w:t>ایضاح البراهین</w:t>
      </w:r>
      <w:bookmarkEnd w:id="776"/>
    </w:p>
    <w:p>
      <w:pPr>
        <w:pStyle w:val="BookText"/>
        <w:rPr/>
      </w:pPr>
      <w:r>
        <w:rPr>
          <w:rFonts w:ascii="IRNazanin" w:hAnsi="IRNazanin" w:eastAsia="IRNazanin"/>
          <w:color w:val="111111"/>
          <w:sz w:val="28"/>
          <w:sz w:val="28"/>
          <w:szCs w:val="28"/>
          <w:rtl w:val="true"/>
          <w:lang w:bidi="fa-IR"/>
        </w:rPr>
        <w:t>لعلی بن زید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ذیل کشف الظنون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2"/>
        <w:numPr>
          <w:ilvl w:val="1"/>
          <w:numId w:val="1"/>
        </w:numPr>
        <w:rPr/>
      </w:pPr>
      <w:bookmarkStart w:id="777" w:name="__RefHeading___Toc657636_73709187"/>
      <w:bookmarkStart w:id="778" w:name="_Toc355"/>
      <w:bookmarkEnd w:id="777"/>
      <w:r>
        <w:rPr/>
        <w:t>352</w:t>
      </w:r>
      <w:r>
        <w:rPr>
          <w:rtl w:val="true"/>
        </w:rPr>
        <w:t xml:space="preserve">- </w:t>
      </w:r>
      <w:r>
        <w:rPr>
          <w:rtl w:val="true"/>
        </w:rPr>
        <w:t>ایضاح الدلائل فی أجوبة المسائل</w:t>
      </w:r>
      <w:bookmarkEnd w:id="77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احمد بن الحسین آل عبد الجبار القطیفی المتوفی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جمع فیه جواباته للمسائل، و الموجود منه‏</w:t>
      </w:r>
      <w:bookmarkStart w:id="779" w:name="pg11397_106725"/>
    </w:p>
    <w:p>
      <w:pPr>
        <w:pStyle w:val="BookText"/>
        <w:rPr/>
      </w:pPr>
      <w:bookmarkEnd w:id="779"/>
      <w:r>
        <w:rPr>
          <w:rFonts w:ascii="IRNazanin" w:hAnsi="IRNazanin" w:eastAsia="IRNazanin"/>
          <w:color w:val="111111"/>
          <w:sz w:val="28"/>
          <w:sz w:val="28"/>
          <w:szCs w:val="28"/>
          <w:rtl w:val="true"/>
          <w:lang w:bidi="fa-IR"/>
        </w:rPr>
        <w:t xml:space="preserve">عند الشیخ حسین القدیحی الجواب عن المسألة الاولی ما الذی لا یسع الخلق جهله فکتب فی جوابه رسالة فی الاصول الخمسة فی خمسة أبواب و فرغ منه فی یوم الست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و بعضها جواب لما سأله عنه الشیخ عبد اللّه بن الشیخ عباس الستری الذی توفی قرب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جوابه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و بعضها جواب لمسائل الشیخ محمد بن الشیخ أحمد آل عصفور المتوفی سنة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و کتب الشیخ محمد بن احمد نقودا علی جواباته</w:t>
      </w:r>
      <w:r>
        <w:rPr>
          <w:rFonts w:eastAsia="IRNazanin" w:cs="IRNazanin"/>
          <w:color w:val="111111"/>
          <w:sz w:val="28"/>
          <w:szCs w:val="28"/>
          <w:rtl w:val="true"/>
          <w:lang w:bidi="fa-IR"/>
        </w:rPr>
        <w:t>.</w:t>
      </w:r>
    </w:p>
    <w:p>
      <w:pPr>
        <w:pStyle w:val="Heading2"/>
        <w:numPr>
          <w:ilvl w:val="1"/>
          <w:numId w:val="1"/>
        </w:numPr>
        <w:rPr/>
      </w:pPr>
      <w:bookmarkStart w:id="780" w:name="__RefHeading___Toc657638_73709187"/>
      <w:bookmarkStart w:id="781" w:name="_Toc356"/>
      <w:bookmarkEnd w:id="780"/>
      <w:r>
        <w:rPr/>
        <w:t>353</w:t>
      </w:r>
      <w:r>
        <w:rPr>
          <w:rtl w:val="true"/>
        </w:rPr>
        <w:t xml:space="preserve">- </w:t>
      </w:r>
      <w:r>
        <w:rPr>
          <w:rtl w:val="true"/>
        </w:rPr>
        <w:t>ایضاح الدلیل فی طهارة الماء القلیل</w:t>
      </w:r>
      <w:bookmarkEnd w:id="781"/>
    </w:p>
    <w:p>
      <w:pPr>
        <w:pStyle w:val="BookText"/>
        <w:rPr/>
      </w:pPr>
      <w:r>
        <w:rPr>
          <w:rFonts w:ascii="IRNazanin" w:hAnsi="IRNazanin" w:eastAsia="IRNazanin"/>
          <w:color w:val="111111"/>
          <w:sz w:val="28"/>
          <w:sz w:val="28"/>
          <w:szCs w:val="28"/>
          <w:rtl w:val="true"/>
          <w:lang w:bidi="fa-IR"/>
        </w:rPr>
        <w:t xml:space="preserve">للسید عبد الکریم بن الجواد التستری المتوفی حدود سنة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الشجرة الطیبة أنه رآه بخط المؤلف</w:t>
      </w:r>
      <w:r>
        <w:rPr>
          <w:rFonts w:eastAsia="IRNazanin" w:cs="IRNazanin"/>
          <w:color w:val="111111"/>
          <w:sz w:val="28"/>
          <w:szCs w:val="28"/>
          <w:rtl w:val="true"/>
          <w:lang w:bidi="fa-IR"/>
        </w:rPr>
        <w:t>.</w:t>
      </w:r>
    </w:p>
    <w:p>
      <w:pPr>
        <w:pStyle w:val="Heading2"/>
        <w:numPr>
          <w:ilvl w:val="1"/>
          <w:numId w:val="1"/>
        </w:numPr>
        <w:rPr/>
      </w:pPr>
      <w:bookmarkStart w:id="782" w:name="__RefHeading___Toc657640_73709187"/>
      <w:bookmarkStart w:id="783" w:name="_Toc357"/>
      <w:bookmarkEnd w:id="782"/>
      <w:r>
        <w:rPr/>
        <w:t>354</w:t>
      </w:r>
      <w:r>
        <w:rPr>
          <w:rtl w:val="true"/>
        </w:rPr>
        <w:t xml:space="preserve">- </w:t>
      </w:r>
      <w:r>
        <w:rPr>
          <w:rtl w:val="true"/>
        </w:rPr>
        <w:t>ایضاح الریاض</w:t>
      </w:r>
      <w:bookmarkEnd w:id="783"/>
    </w:p>
    <w:p>
      <w:pPr>
        <w:pStyle w:val="BookText"/>
        <w:rPr/>
      </w:pPr>
      <w:r>
        <w:rPr>
          <w:rFonts w:ascii="IRNazanin" w:hAnsi="IRNazanin" w:eastAsia="IRNazanin"/>
          <w:color w:val="111111"/>
          <w:sz w:val="28"/>
          <w:sz w:val="28"/>
          <w:szCs w:val="28"/>
          <w:rtl w:val="true"/>
          <w:lang w:bidi="fa-IR"/>
        </w:rPr>
        <w:t xml:space="preserve">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حبیب اللّه بن علی مدد الساوجی الکاشانی المولود حدود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یوم الثلاثاء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2"/>
        <w:numPr>
          <w:ilvl w:val="1"/>
          <w:numId w:val="1"/>
        </w:numPr>
        <w:rPr/>
      </w:pPr>
      <w:bookmarkStart w:id="784" w:name="__RefHeading___Toc657642_73709187"/>
      <w:bookmarkStart w:id="785" w:name="_Toc358"/>
      <w:bookmarkEnd w:id="784"/>
      <w:r>
        <w:rPr/>
        <w:t>355</w:t>
      </w:r>
      <w:r>
        <w:rPr>
          <w:rtl w:val="true"/>
        </w:rPr>
        <w:t xml:space="preserve">- </w:t>
      </w:r>
      <w:r>
        <w:rPr>
          <w:rtl w:val="true"/>
        </w:rPr>
        <w:t>ایضاح الصواب</w:t>
      </w:r>
      <w:bookmarkEnd w:id="785"/>
    </w:p>
    <w:p>
      <w:pPr>
        <w:pStyle w:val="BookText"/>
        <w:rPr/>
      </w:pPr>
      <w:r>
        <w:rPr>
          <w:rFonts w:ascii="IRNazanin" w:hAnsi="IRNazanin" w:eastAsia="IRNazanin"/>
          <w:color w:val="111111"/>
          <w:sz w:val="28"/>
          <w:sz w:val="28"/>
          <w:szCs w:val="28"/>
          <w:rtl w:val="true"/>
          <w:lang w:bidi="fa-IR"/>
        </w:rPr>
        <w:t>فی أصول الفقه و الاحکام علی مذاق الاخباریین، للمولی مهدی ابن 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المتعالی عن سوانح الاحکام و العقول و المنزه عن شوائب الادراک و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مقدمة و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مکتبة السید جلال الدین المحدث الارموی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أتباع تلامیذ الشیخ احمد الاحسائی</w:t>
      </w:r>
      <w:r>
        <w:rPr>
          <w:rFonts w:eastAsia="IRNazanin" w:cs="IRNazanin"/>
          <w:color w:val="111111"/>
          <w:sz w:val="28"/>
          <w:szCs w:val="28"/>
          <w:rtl w:val="true"/>
          <w:lang w:bidi="fa-IR"/>
        </w:rPr>
        <w:t>.</w:t>
      </w:r>
    </w:p>
    <w:p>
      <w:pPr>
        <w:pStyle w:val="Heading2"/>
        <w:numPr>
          <w:ilvl w:val="1"/>
          <w:numId w:val="1"/>
        </w:numPr>
        <w:rPr/>
      </w:pPr>
      <w:bookmarkStart w:id="786" w:name="__RefHeading___Toc657644_73709187"/>
      <w:bookmarkStart w:id="787" w:name="_Toc359"/>
      <w:bookmarkEnd w:id="786"/>
      <w:r>
        <w:rPr/>
        <w:t>356</w:t>
      </w:r>
      <w:r>
        <w:rPr>
          <w:rtl w:val="true"/>
        </w:rPr>
        <w:t xml:space="preserve">- </w:t>
      </w:r>
      <w:r>
        <w:rPr>
          <w:rtl w:val="true"/>
        </w:rPr>
        <w:t>الایضاح عن أصول صناعة المساح</w:t>
      </w:r>
      <w:bookmarkEnd w:id="78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یحتاج الیه من علم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الجلیل علی آلائه الجزیل و صلواته علی خیر أنبیائه محمد المصطفی و آله و أهل بیته و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فیه بشرح الالفاظ المصطلحة فی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المکتبة الرضویة بخط علی بن الخلیل التاجر کتبها سنة </w:t>
      </w:r>
      <w:r>
        <w:rPr>
          <w:rFonts w:eastAsia="IRNazanin" w:cs="IRNazanin"/>
          <w:color w:val="111111"/>
          <w:sz w:val="28"/>
          <w:szCs w:val="28"/>
          <w:lang w:bidi="fa-IR"/>
        </w:rPr>
        <w:t>728</w:t>
      </w:r>
      <w:r>
        <w:rPr>
          <w:rFonts w:eastAsia="IRNazanin" w:cs="IRNazanin"/>
          <w:color w:val="111111"/>
          <w:sz w:val="28"/>
          <w:szCs w:val="28"/>
          <w:rtl w:val="true"/>
          <w:lang w:bidi="fa-IR"/>
        </w:rPr>
        <w:t>.</w:t>
      </w:r>
      <w:bookmarkStart w:id="788" w:name="pg11397_106726"/>
    </w:p>
    <w:p>
      <w:pPr>
        <w:pStyle w:val="Heading2"/>
        <w:numPr>
          <w:ilvl w:val="1"/>
          <w:numId w:val="1"/>
        </w:numPr>
        <w:rPr/>
      </w:pPr>
      <w:bookmarkStart w:id="789" w:name="__RefHeading___Toc657646_73709187"/>
      <w:bookmarkStart w:id="790" w:name="_Toc360"/>
      <w:bookmarkEnd w:id="788"/>
      <w:bookmarkEnd w:id="789"/>
      <w:r>
        <w:rPr/>
        <w:t>357</w:t>
      </w:r>
      <w:r>
        <w:rPr>
          <w:rtl w:val="true"/>
        </w:rPr>
        <w:t xml:space="preserve">- </w:t>
      </w:r>
      <w:r>
        <w:rPr>
          <w:rtl w:val="true"/>
        </w:rPr>
        <w:t>ایضاح الفرائد</w:t>
      </w:r>
      <w:bookmarkEnd w:id="790"/>
    </w:p>
    <w:p>
      <w:pPr>
        <w:pStyle w:val="BookText"/>
        <w:rPr/>
      </w:pPr>
      <w:r>
        <w:rPr>
          <w:rFonts w:ascii="IRNazanin" w:hAnsi="IRNazanin" w:eastAsia="IRNazanin"/>
          <w:color w:val="111111"/>
          <w:sz w:val="28"/>
          <w:sz w:val="28"/>
          <w:szCs w:val="28"/>
          <w:rtl w:val="true"/>
          <w:lang w:bidi="fa-IR"/>
        </w:rPr>
        <w:t xml:space="preserve">حاشیة علی فرائد الانصاری فی مجلدین کبیرین، للسید محمد بن محمد تقی بن عبد المطلب الحسینی التنکابنی المقیم بطهران المولود فی آخوند محله من قری سخت‏سر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بدماوند فی یوم الثلاثاء عاشر جمادی الثانیة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ابنه السید مهدی فی آخر المجلد الثانی الذی تم طبعه فی التاریخ و ذکر ترجمة المؤلف عن خطه مفصلا و أنه سبط السید هاشم التنکابنی القزوینی والد السید صدر الدین و جد الحاج السید أسد اللّه القزوینی</w:t>
      </w:r>
      <w:r>
        <w:rPr>
          <w:rFonts w:eastAsia="IRNazanin" w:cs="IRNazanin"/>
          <w:color w:val="111111"/>
          <w:sz w:val="28"/>
          <w:szCs w:val="28"/>
          <w:rtl w:val="true"/>
          <w:lang w:bidi="fa-IR"/>
        </w:rPr>
        <w:t>.</w:t>
      </w:r>
    </w:p>
    <w:p>
      <w:pPr>
        <w:pStyle w:val="Heading2"/>
        <w:numPr>
          <w:ilvl w:val="1"/>
          <w:numId w:val="1"/>
        </w:numPr>
        <w:rPr/>
      </w:pPr>
      <w:bookmarkStart w:id="791" w:name="__RefHeading___Toc657648_73709187"/>
      <w:bookmarkStart w:id="792" w:name="_Toc361"/>
      <w:bookmarkEnd w:id="791"/>
      <w:r>
        <w:rPr/>
        <w:t>358</w:t>
      </w:r>
      <w:r>
        <w:rPr>
          <w:rtl w:val="true"/>
        </w:rPr>
        <w:t xml:space="preserve">- </w:t>
      </w:r>
      <w:r>
        <w:rPr>
          <w:rtl w:val="true"/>
        </w:rPr>
        <w:t>ایضاح المقاصد لفرائد الفوائد</w:t>
      </w:r>
      <w:bookmarkEnd w:id="792"/>
    </w:p>
    <w:p>
      <w:pPr>
        <w:pStyle w:val="BookText"/>
        <w:rPr/>
      </w:pPr>
      <w:r>
        <w:rPr>
          <w:rFonts w:ascii="IRNazanin" w:hAnsi="IRNazanin" w:eastAsia="IRNazanin"/>
          <w:color w:val="111111"/>
          <w:sz w:val="28"/>
          <w:sz w:val="28"/>
          <w:szCs w:val="28"/>
          <w:rtl w:val="true"/>
          <w:lang w:bidi="fa-IR"/>
        </w:rPr>
        <w:t xml:space="preserve">شرح للفوائد البهائیة فی الحساب المؤلف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صاحب الدیوان بهاء الدین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للمولی محیی بن احمد القاشانی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الاحد الفرد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الشارح اسمه فی الدیباجة و ذکر مؤلف الفوائد و احتیاجه الی الشرح، و ذکر شرح الامام العالم المحقق کمال الدین الحسن الاصفهانی له و أطری شرحه،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غلق العبارة یصعب</w:t>
      </w:r>
    </w:p>
    <w:p>
      <w:pPr>
        <w:pStyle w:val="BookText"/>
        <w:rPr/>
      </w:pPr>
      <w:r>
        <w:rPr>
          <w:rFonts w:ascii="IRNazanin" w:hAnsi="IRNazanin" w:eastAsia="IRNazanin"/>
          <w:color w:val="111111"/>
          <w:sz w:val="28"/>
          <w:sz w:val="28"/>
          <w:szCs w:val="28"/>
          <w:rtl w:val="true"/>
          <w:lang w:bidi="fa-IR"/>
        </w:rPr>
        <w:t xml:space="preserve">الوصول به الی المطلب محتاج الی شرح آخر، فشرحه بالتماس بعض شرحا وافیا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اهداه الی صاحب الدیوان غیاث الدین محمد بن المخدوم السعید رشید الدین فضل اللّه الشهید سنة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الفوائد مع شرحه هذا رأیتهما فی الخزانة الرضویة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2"/>
        <w:numPr>
          <w:ilvl w:val="1"/>
          <w:numId w:val="1"/>
        </w:numPr>
        <w:rPr/>
      </w:pPr>
      <w:bookmarkStart w:id="793" w:name="__RefHeading___Toc657650_73709187"/>
      <w:bookmarkStart w:id="794" w:name="_Toc362"/>
      <w:bookmarkEnd w:id="793"/>
      <w:r>
        <w:rPr/>
        <w:t>359</w:t>
      </w:r>
      <w:r>
        <w:rPr>
          <w:rtl w:val="true"/>
        </w:rPr>
        <w:t xml:space="preserve">- </w:t>
      </w:r>
      <w:r>
        <w:rPr>
          <w:rtl w:val="true"/>
        </w:rPr>
        <w:t>ایضاح النافع فی شرح مفاتیح الشرائع</w:t>
      </w:r>
      <w:bookmarkEnd w:id="794"/>
    </w:p>
    <w:p>
      <w:pPr>
        <w:pStyle w:val="BookText"/>
        <w:rPr/>
      </w:pPr>
      <w:r>
        <w:rPr>
          <w:rFonts w:ascii="IRNazanin" w:hAnsi="IRNazanin" w:eastAsia="IRNazanin"/>
          <w:color w:val="111111"/>
          <w:sz w:val="28"/>
          <w:sz w:val="28"/>
          <w:szCs w:val="28"/>
          <w:rtl w:val="true"/>
          <w:lang w:bidi="fa-IR"/>
        </w:rPr>
        <w:t xml:space="preserve">فی مجلد من کتاب العطایا و المروات الی آخر الکتاب، للسید علی بن السید نبی الشهیر بالسید عقلة ابن السید درویش بن السید هاشم بن السید محمد بن السید طاهر الموسوی الحمّاری ناحیة من سوق الشیوخ نزیل النجف المولود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ولده الفاضل السید هاشم المشتغل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سن شرائع الاسلام و أوضح الحلال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2"/>
        <w:numPr>
          <w:ilvl w:val="1"/>
          <w:numId w:val="1"/>
        </w:numPr>
        <w:rPr/>
      </w:pPr>
      <w:bookmarkStart w:id="795" w:name="__RefHeading___Toc657652_73709187"/>
      <w:bookmarkStart w:id="796" w:name="_Toc363"/>
      <w:bookmarkEnd w:id="795"/>
      <w:r>
        <w:rPr/>
        <w:t>360</w:t>
      </w:r>
      <w:r>
        <w:rPr>
          <w:rtl w:val="true"/>
        </w:rPr>
        <w:t xml:space="preserve">- </w:t>
      </w:r>
      <w:r>
        <w:rPr>
          <w:rtl w:val="true"/>
        </w:rPr>
        <w:t>ایضاحات</w:t>
      </w:r>
      <w:bookmarkEnd w:id="79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الحریة، لطالب 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bookmarkStart w:id="797" w:name="pg11397_106727"/>
    </w:p>
    <w:p>
      <w:pPr>
        <w:pStyle w:val="Heading2"/>
        <w:numPr>
          <w:ilvl w:val="1"/>
          <w:numId w:val="1"/>
        </w:numPr>
        <w:rPr/>
      </w:pPr>
      <w:bookmarkStart w:id="798" w:name="__RefHeading___Toc657654_73709187"/>
      <w:bookmarkStart w:id="799" w:name="_Toc364"/>
      <w:bookmarkEnd w:id="797"/>
      <w:bookmarkEnd w:id="798"/>
      <w:r>
        <w:rPr/>
        <w:t>361</w:t>
      </w:r>
      <w:r>
        <w:rPr>
          <w:rtl w:val="true"/>
        </w:rPr>
        <w:t xml:space="preserve">- </w:t>
      </w:r>
      <w:r>
        <w:rPr>
          <w:rtl w:val="true"/>
        </w:rPr>
        <w:t>ایقاظ الامة</w:t>
      </w:r>
      <w:bookmarkEnd w:id="799"/>
    </w:p>
    <w:p>
      <w:pPr>
        <w:pStyle w:val="BookText"/>
        <w:rPr/>
      </w:pPr>
      <w:r>
        <w:rPr>
          <w:rFonts w:ascii="IRNazanin" w:hAnsi="IRNazanin" w:eastAsia="IRNazanin"/>
          <w:color w:val="111111"/>
          <w:sz w:val="28"/>
          <w:sz w:val="28"/>
          <w:szCs w:val="28"/>
          <w:rtl w:val="true"/>
          <w:lang w:bidi="fa-IR"/>
        </w:rPr>
        <w:t>لمفاسد معتقدات الیهود و المسیحیة، فارسی فی أربعة آلاف بیت، لمیرزا عبد الرزاق الهمدانی الواعظ المعاصر</w:t>
      </w:r>
      <w:r>
        <w:rPr>
          <w:rFonts w:eastAsia="IRNazanin" w:cs="IRNazanin"/>
          <w:color w:val="111111"/>
          <w:sz w:val="28"/>
          <w:szCs w:val="28"/>
          <w:rtl w:val="true"/>
          <w:lang w:bidi="fa-IR"/>
        </w:rPr>
        <w:t>.</w:t>
      </w:r>
    </w:p>
    <w:p>
      <w:pPr>
        <w:pStyle w:val="Heading2"/>
        <w:numPr>
          <w:ilvl w:val="1"/>
          <w:numId w:val="1"/>
        </w:numPr>
        <w:rPr/>
      </w:pPr>
      <w:bookmarkStart w:id="800" w:name="__RefHeading___Toc657656_73709187"/>
      <w:bookmarkStart w:id="801" w:name="_Toc365"/>
      <w:bookmarkEnd w:id="800"/>
      <w:r>
        <w:rPr/>
        <w:t>362</w:t>
      </w:r>
      <w:r>
        <w:rPr>
          <w:rtl w:val="true"/>
        </w:rPr>
        <w:t xml:space="preserve">- </w:t>
      </w:r>
      <w:r>
        <w:rPr>
          <w:rtl w:val="true"/>
        </w:rPr>
        <w:t>ایقاظ الامة من الهجعة فی اثبات الرجعة</w:t>
      </w:r>
      <w:bookmarkEnd w:id="801"/>
    </w:p>
    <w:p>
      <w:pPr>
        <w:pStyle w:val="BookText"/>
        <w:rPr/>
      </w:pPr>
      <w:r>
        <w:rPr>
          <w:rFonts w:ascii="IRNazanin" w:hAnsi="IRNazanin" w:eastAsia="IRNazanin"/>
          <w:color w:val="111111"/>
          <w:sz w:val="28"/>
          <w:sz w:val="28"/>
          <w:szCs w:val="28"/>
          <w:rtl w:val="true"/>
          <w:lang w:bidi="fa-IR"/>
        </w:rPr>
        <w:t xml:space="preserve">للسید مهدی بن محمد الموسوی الاصفهانی الکاظمی المولود ثالث شعبان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2"/>
        <w:numPr>
          <w:ilvl w:val="1"/>
          <w:numId w:val="1"/>
        </w:numPr>
        <w:rPr/>
      </w:pPr>
      <w:bookmarkStart w:id="802" w:name="__RefHeading___Toc657658_73709187"/>
      <w:bookmarkStart w:id="803" w:name="_Toc366"/>
      <w:bookmarkEnd w:id="802"/>
      <w:r>
        <w:rPr/>
        <w:t>363</w:t>
      </w:r>
      <w:r>
        <w:rPr>
          <w:rtl w:val="true"/>
        </w:rPr>
        <w:t xml:space="preserve">- </w:t>
      </w:r>
      <w:r>
        <w:rPr>
          <w:rtl w:val="true"/>
        </w:rPr>
        <w:t>ایقاظ البشر فی اجزاء اضطراری المشعر</w:t>
      </w:r>
      <w:bookmarkEnd w:id="803"/>
    </w:p>
    <w:p>
      <w:pPr>
        <w:pStyle w:val="BookText"/>
        <w:rPr/>
      </w:pPr>
      <w:r>
        <w:rPr>
          <w:rFonts w:ascii="IRNazanin" w:hAnsi="IRNazanin" w:eastAsia="IRNazanin"/>
          <w:color w:val="111111"/>
          <w:sz w:val="28"/>
          <w:sz w:val="28"/>
          <w:szCs w:val="28"/>
          <w:rtl w:val="true"/>
          <w:lang w:bidi="fa-IR"/>
        </w:rPr>
        <w:t>للشیخ عبد النبی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بمطبعة الغری فی النجف الاشرف</w:t>
      </w:r>
      <w:r>
        <w:rPr>
          <w:rFonts w:eastAsia="IRNazanin" w:cs="IRNazanin"/>
          <w:color w:val="111111"/>
          <w:sz w:val="28"/>
          <w:szCs w:val="28"/>
          <w:rtl w:val="true"/>
          <w:lang w:bidi="fa-IR"/>
        </w:rPr>
        <w:t>.</w:t>
      </w:r>
    </w:p>
    <w:p>
      <w:pPr>
        <w:pStyle w:val="Heading2"/>
        <w:numPr>
          <w:ilvl w:val="1"/>
          <w:numId w:val="1"/>
        </w:numPr>
        <w:rPr/>
      </w:pPr>
      <w:bookmarkStart w:id="804" w:name="__RefHeading___Toc657660_73709187"/>
      <w:bookmarkStart w:id="805" w:name="_Toc367"/>
      <w:bookmarkEnd w:id="804"/>
      <w:r>
        <w:rPr/>
        <w:t>364</w:t>
      </w:r>
      <w:r>
        <w:rPr>
          <w:rtl w:val="true"/>
        </w:rPr>
        <w:t xml:space="preserve">- </w:t>
      </w:r>
      <w:r>
        <w:rPr>
          <w:rtl w:val="true"/>
        </w:rPr>
        <w:t>ایقاظ العباد</w:t>
      </w:r>
      <w:bookmarkEnd w:id="805"/>
    </w:p>
    <w:p>
      <w:pPr>
        <w:pStyle w:val="BookText"/>
        <w:rPr/>
      </w:pPr>
      <w:r>
        <w:rPr>
          <w:rFonts w:ascii="IRNazanin" w:hAnsi="IRNazanin" w:eastAsia="IRNazanin"/>
          <w:color w:val="111111"/>
          <w:sz w:val="28"/>
          <w:sz w:val="28"/>
          <w:szCs w:val="28"/>
          <w:rtl w:val="true"/>
          <w:lang w:bidi="fa-IR"/>
        </w:rPr>
        <w:t xml:space="preserve">للسید یوسف بن السید محمد بن السید مهدی بن حیدر الصفوی الموسوی الکشمیری المولود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2"/>
        <w:numPr>
          <w:ilvl w:val="1"/>
          <w:numId w:val="1"/>
        </w:numPr>
        <w:rPr/>
      </w:pPr>
      <w:bookmarkStart w:id="806" w:name="__RefHeading___Toc657662_73709187"/>
      <w:bookmarkStart w:id="807" w:name="_Toc368"/>
      <w:bookmarkEnd w:id="806"/>
      <w:r>
        <w:rPr/>
        <w:t>365</w:t>
      </w:r>
      <w:r>
        <w:rPr>
          <w:rtl w:val="true"/>
        </w:rPr>
        <w:t xml:space="preserve">- </w:t>
      </w:r>
      <w:r>
        <w:rPr>
          <w:rtl w:val="true"/>
        </w:rPr>
        <w:t>ایقاظ العوام</w:t>
      </w:r>
      <w:bookmarkEnd w:id="807"/>
    </w:p>
    <w:p>
      <w:pPr>
        <w:pStyle w:val="BookText"/>
        <w:rPr/>
      </w:pPr>
      <w:r>
        <w:rPr>
          <w:rFonts w:ascii="IRNazanin" w:hAnsi="IRNazanin" w:eastAsia="IRNazanin"/>
          <w:color w:val="111111"/>
          <w:sz w:val="28"/>
          <w:sz w:val="28"/>
          <w:szCs w:val="28"/>
          <w:rtl w:val="true"/>
          <w:lang w:bidi="fa-IR"/>
        </w:rPr>
        <w:t xml:space="preserve">فی ترجمة أحوال ابی مسلم المروزی الخراسانی الاصفهانی صاحب الدعوة و مؤسس الدولة العباسیة المقتول سنة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المولی مطهر بن محمد المقدادی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مما کتب فی هذا الموضوع فی عصره تقویة و تأییدا للسید میر لوحی المصر علی ذم ابی مسلم</w:t>
      </w:r>
      <w:r>
        <w:rPr>
          <w:rFonts w:eastAsia="IRNazanin" w:cs="IRNazanin"/>
          <w:color w:val="111111"/>
          <w:sz w:val="28"/>
          <w:szCs w:val="28"/>
          <w:rtl w:val="true"/>
          <w:lang w:bidi="fa-IR"/>
        </w:rPr>
        <w:t>.</w:t>
      </w:r>
    </w:p>
    <w:p>
      <w:pPr>
        <w:pStyle w:val="Heading2"/>
        <w:numPr>
          <w:ilvl w:val="1"/>
          <w:numId w:val="1"/>
        </w:numPr>
        <w:rPr/>
      </w:pPr>
      <w:bookmarkStart w:id="808" w:name="__RefHeading___Toc657664_73709187"/>
      <w:bookmarkStart w:id="809" w:name="_Toc369"/>
      <w:bookmarkEnd w:id="808"/>
      <w:r>
        <w:rPr/>
        <w:t>366</w:t>
      </w:r>
      <w:r>
        <w:rPr>
          <w:rtl w:val="true"/>
        </w:rPr>
        <w:t xml:space="preserve">- </w:t>
      </w:r>
      <w:r>
        <w:rPr>
          <w:rtl w:val="true"/>
        </w:rPr>
        <w:t>ایقاظ الغافلین</w:t>
      </w:r>
      <w:bookmarkEnd w:id="809"/>
    </w:p>
    <w:p>
      <w:pPr>
        <w:pStyle w:val="BookText"/>
        <w:rPr/>
      </w:pPr>
      <w:r>
        <w:rPr>
          <w:rFonts w:ascii="IRNazanin" w:hAnsi="IRNazanin" w:eastAsia="IRNazanin"/>
          <w:color w:val="111111"/>
          <w:sz w:val="28"/>
          <w:sz w:val="28"/>
          <w:szCs w:val="28"/>
          <w:rtl w:val="true"/>
          <w:lang w:bidi="fa-IR"/>
        </w:rPr>
        <w:t xml:space="preserve">للسید نثار حسین العظیم‏آبادی المتوفی سنة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Heading2"/>
        <w:numPr>
          <w:ilvl w:val="1"/>
          <w:numId w:val="1"/>
        </w:numPr>
        <w:rPr/>
      </w:pPr>
      <w:bookmarkStart w:id="810" w:name="__RefHeading___Toc657666_73709187"/>
      <w:bookmarkStart w:id="811" w:name="_Toc370"/>
      <w:bookmarkEnd w:id="810"/>
      <w:r>
        <w:rPr/>
        <w:t>367</w:t>
      </w:r>
      <w:r>
        <w:rPr>
          <w:rtl w:val="true"/>
        </w:rPr>
        <w:t xml:space="preserve">- </w:t>
      </w:r>
      <w:r>
        <w:rPr>
          <w:rtl w:val="true"/>
        </w:rPr>
        <w:t>ایقاظ النبیه فی ذکر ما أجمع علیه و اختلف فیه</w:t>
      </w:r>
      <w:bookmarkEnd w:id="811"/>
    </w:p>
    <w:p>
      <w:pPr>
        <w:pStyle w:val="BookText"/>
        <w:rPr/>
      </w:pPr>
      <w:r>
        <w:rPr>
          <w:rFonts w:ascii="IRNazanin" w:hAnsi="IRNazanin" w:eastAsia="IRNazanin"/>
          <w:color w:val="111111"/>
          <w:sz w:val="28"/>
          <w:sz w:val="28"/>
          <w:szCs w:val="28"/>
          <w:rtl w:val="true"/>
          <w:lang w:bidi="fa-IR"/>
        </w:rPr>
        <w:t xml:space="preserve">لمیرزا محمد الاخباری المقتول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بالبصرة، و ذکر فیه سلسلة نسبه و شجرته الی الامام الجواد علیه السلام</w:t>
      </w:r>
      <w:r>
        <w:rPr>
          <w:rFonts w:eastAsia="IRNazanin" w:cs="IRNazanin"/>
          <w:color w:val="111111"/>
          <w:sz w:val="28"/>
          <w:szCs w:val="28"/>
          <w:rtl w:val="true"/>
          <w:lang w:bidi="fa-IR"/>
        </w:rPr>
        <w:t>.</w:t>
      </w:r>
    </w:p>
    <w:p>
      <w:pPr>
        <w:pStyle w:val="Heading2"/>
        <w:numPr>
          <w:ilvl w:val="1"/>
          <w:numId w:val="1"/>
        </w:numPr>
        <w:rPr/>
      </w:pPr>
      <w:bookmarkStart w:id="812" w:name="__RefHeading___Toc657668_73709187"/>
      <w:bookmarkStart w:id="813" w:name="_Toc371"/>
      <w:bookmarkEnd w:id="812"/>
      <w:r>
        <w:rPr/>
        <w:t>368</w:t>
      </w:r>
      <w:r>
        <w:rPr>
          <w:rtl w:val="true"/>
        </w:rPr>
        <w:t xml:space="preserve">- </w:t>
      </w:r>
      <w:r>
        <w:rPr>
          <w:rtl w:val="true"/>
        </w:rPr>
        <w:t>ایقاظ الهجعة لصلاة الجمعة</w:t>
      </w:r>
      <w:bookmarkEnd w:id="8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الشریف المیرزا محمد جواد بن المیرزا محمد رضا الواعظ الدارابی الشیرازی المولود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استدلالی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ترجمته الی‏</w:t>
      </w:r>
      <w:bookmarkStart w:id="814" w:name="pg11397_106728"/>
    </w:p>
    <w:p>
      <w:pPr>
        <w:pStyle w:val="BookText"/>
        <w:rPr/>
      </w:pPr>
      <w:bookmarkEnd w:id="814"/>
      <w:r>
        <w:rPr>
          <w:rFonts w:ascii="IRNazanin" w:hAnsi="IRNazanin" w:eastAsia="IRNazanin"/>
          <w:color w:val="111111"/>
          <w:sz w:val="28"/>
          <w:sz w:val="28"/>
          <w:szCs w:val="28"/>
          <w:rtl w:val="true"/>
          <w:lang w:bidi="fa-IR"/>
        </w:rPr>
        <w:t xml:space="preserve">الفارسیة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المقنعة عن وجوب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الرسالة المطبوعة الفارسیة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 غلطان برای جمعه‏گذاران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الموسوم 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النجعة فی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شیراز مع مقدمة لمحمد جعفر المعتمدی الدارابی</w:t>
      </w:r>
      <w:r>
        <w:rPr>
          <w:rFonts w:eastAsia="IRNazanin" w:cs="IRNazanin"/>
          <w:color w:val="111111"/>
          <w:sz w:val="28"/>
          <w:szCs w:val="28"/>
          <w:rtl w:val="true"/>
          <w:lang w:bidi="fa-IR"/>
        </w:rPr>
        <w:t>.</w:t>
      </w:r>
    </w:p>
    <w:p>
      <w:pPr>
        <w:pStyle w:val="Heading2"/>
        <w:numPr>
          <w:ilvl w:val="1"/>
          <w:numId w:val="1"/>
        </w:numPr>
        <w:rPr/>
      </w:pPr>
      <w:bookmarkStart w:id="815" w:name="__RefHeading___Toc657670_73709187"/>
      <w:bookmarkStart w:id="816" w:name="_Toc372"/>
      <w:bookmarkEnd w:id="815"/>
      <w:r>
        <w:rPr/>
        <w:t>369</w:t>
      </w:r>
      <w:r>
        <w:rPr>
          <w:rtl w:val="true"/>
        </w:rPr>
        <w:t xml:space="preserve">- </w:t>
      </w:r>
      <w:r>
        <w:rPr>
          <w:rtl w:val="true"/>
        </w:rPr>
        <w:t>الایقاظات فی العقود و الایقاعات</w:t>
      </w:r>
      <w:bookmarkEnd w:id="816"/>
    </w:p>
    <w:p>
      <w:pPr>
        <w:pStyle w:val="BookText"/>
        <w:rPr/>
      </w:pPr>
      <w:r>
        <w:rPr>
          <w:rFonts w:ascii="IRNazanin" w:hAnsi="IRNazanin" w:eastAsia="IRNazanin"/>
          <w:color w:val="111111"/>
          <w:sz w:val="28"/>
          <w:sz w:val="28"/>
          <w:szCs w:val="28"/>
          <w:rtl w:val="true"/>
          <w:lang w:bidi="fa-IR"/>
        </w:rPr>
        <w:t xml:space="preserve">للشیخ حسین بن مفلح الصیمری،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عند بعض العلماء فی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محمد و آله الطاهرین، و بعد فقد التمس منی بعض الاخوان أن أجرد له نیات العبادات فی صیغ العقود و الایقاعات عن أرکانها و أحکامها فأجبت مطلوبه رعایة للایمان فی رضاء الرحمن و اللّه المستعان و علیه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فصلین و خاتمة، الاول فی العبادات </w:t>
      </w:r>
      <w:r>
        <w:rPr>
          <w:rFonts w:eastAsia="IRNazanin" w:cs="IRNazanin"/>
          <w:color w:val="111111"/>
          <w:sz w:val="28"/>
          <w:szCs w:val="28"/>
          <w:rtl w:val="true"/>
          <w:lang w:bidi="fa-IR"/>
        </w:rPr>
        <w:t>...</w:t>
      </w:r>
    </w:p>
    <w:p>
      <w:pPr>
        <w:pStyle w:val="Heading2"/>
        <w:numPr>
          <w:ilvl w:val="1"/>
          <w:numId w:val="1"/>
        </w:numPr>
        <w:rPr/>
      </w:pPr>
      <w:bookmarkStart w:id="817" w:name="__RefHeading___Toc657672_73709187"/>
      <w:bookmarkStart w:id="818" w:name="_Toc373"/>
      <w:bookmarkEnd w:id="817"/>
      <w:r>
        <w:rPr/>
        <w:t>370</w:t>
      </w:r>
      <w:r>
        <w:rPr>
          <w:rtl w:val="true"/>
        </w:rPr>
        <w:t xml:space="preserve">- </w:t>
      </w:r>
      <w:r>
        <w:rPr>
          <w:rtl w:val="true"/>
        </w:rPr>
        <w:t>الایقان فی الاوامر و النواهی التی فی القرآن</w:t>
      </w:r>
      <w:bookmarkEnd w:id="818"/>
    </w:p>
    <w:p>
      <w:pPr>
        <w:pStyle w:val="BookText"/>
        <w:rPr/>
      </w:pPr>
      <w:r>
        <w:rPr>
          <w:rFonts w:ascii="IRNazanin" w:hAnsi="IRNazanin" w:eastAsia="IRNazanin"/>
          <w:color w:val="111111"/>
          <w:sz w:val="28"/>
          <w:sz w:val="28"/>
          <w:szCs w:val="28"/>
          <w:rtl w:val="true"/>
          <w:lang w:bidi="fa-IR"/>
        </w:rPr>
        <w:t>فارسی للسید حسین بن نصر اللّه عرب باغی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819" w:name="__RefHeading___Toc657674_73709187"/>
      <w:bookmarkStart w:id="820" w:name="_Toc374"/>
      <w:bookmarkEnd w:id="819"/>
      <w:r>
        <w:rPr/>
        <w:t>371</w:t>
      </w:r>
      <w:r>
        <w:rPr>
          <w:rtl w:val="true"/>
        </w:rPr>
        <w:t xml:space="preserve">- </w:t>
      </w:r>
      <w:r>
        <w:rPr>
          <w:rtl w:val="true"/>
        </w:rPr>
        <w:t>ایک نو مسلم</w:t>
      </w:r>
      <w:bookmarkEnd w:id="820"/>
    </w:p>
    <w:p>
      <w:pPr>
        <w:pStyle w:val="BookText"/>
        <w:rPr/>
      </w:pPr>
      <w:r>
        <w:rPr>
          <w:rFonts w:ascii="IRNazanin" w:hAnsi="IRNazanin" w:eastAsia="IRNazanin"/>
          <w:color w:val="111111"/>
          <w:sz w:val="28"/>
          <w:sz w:val="28"/>
          <w:szCs w:val="28"/>
          <w:rtl w:val="true"/>
          <w:lang w:bidi="fa-IR"/>
        </w:rPr>
        <w:t xml:space="preserve">فی بیان شهادة وهب بن عبد اللّه الکلبی فی یوم الطف بکربلا بلغة اردو، للسید ابی الخلیل راحت حسین الرضوی المعاصر البهیکپوری المولود سنة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2"/>
        <w:numPr>
          <w:ilvl w:val="1"/>
          <w:numId w:val="1"/>
        </w:numPr>
        <w:rPr/>
      </w:pPr>
      <w:bookmarkStart w:id="821" w:name="__RefHeading___Toc657676_73709187"/>
      <w:bookmarkStart w:id="822" w:name="_Toc375"/>
      <w:bookmarkEnd w:id="821"/>
      <w:r>
        <w:rPr/>
        <w:t>372</w:t>
      </w:r>
      <w:r>
        <w:rPr>
          <w:rtl w:val="true"/>
        </w:rPr>
        <w:t xml:space="preserve">- </w:t>
      </w:r>
      <w:r>
        <w:rPr>
          <w:rtl w:val="true"/>
        </w:rPr>
        <w:t>الایماءات</w:t>
      </w:r>
      <w:bookmarkEnd w:id="822"/>
    </w:p>
    <w:p>
      <w:pPr>
        <w:pStyle w:val="BookText"/>
        <w:rPr/>
      </w:pPr>
      <w:r>
        <w:rPr>
          <w:rFonts w:ascii="IRNazanin" w:hAnsi="IRNazanin" w:eastAsia="IRNazanin"/>
          <w:color w:val="111111"/>
          <w:sz w:val="28"/>
          <w:sz w:val="28"/>
          <w:szCs w:val="28"/>
          <w:rtl w:val="true"/>
          <w:lang w:bidi="fa-IR"/>
        </w:rPr>
        <w:t xml:space="preserve">فارسی فی معرفة التقویم و أرقامه، للمیرزا محمد طاهر بن عبد الظاهر الاردبیلی نزیل النجف، ألفه باصفهان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بها فی تلک السنة 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رتبه علی مقدمة و ثمانیة عشر فصلا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و ثنای بی‏قیاس پادشاهی را سزاست که</w:t>
      </w:r>
      <w:r>
        <w:rPr>
          <w:rFonts w:eastAsia="IRNazanin" w:cs="IRNazanin"/>
          <w:color w:val="111111"/>
          <w:sz w:val="28"/>
          <w:szCs w:val="28"/>
          <w:rtl w:val="true"/>
          <w:lang w:bidi="fa-IR"/>
        </w:rPr>
        <w:t>».</w:t>
      </w:r>
    </w:p>
    <w:p>
      <w:pPr>
        <w:pStyle w:val="Heading2"/>
        <w:numPr>
          <w:ilvl w:val="1"/>
          <w:numId w:val="1"/>
        </w:numPr>
        <w:rPr/>
      </w:pPr>
      <w:bookmarkStart w:id="823" w:name="__RefHeading___Toc657678_73709187"/>
      <w:bookmarkStart w:id="824" w:name="_Toc376"/>
      <w:bookmarkEnd w:id="823"/>
      <w:r>
        <w:rPr/>
        <w:t>373</w:t>
      </w:r>
      <w:r>
        <w:rPr>
          <w:rtl w:val="true"/>
        </w:rPr>
        <w:t xml:space="preserve">- </w:t>
      </w:r>
      <w:r>
        <w:rPr>
          <w:rtl w:val="true"/>
        </w:rPr>
        <w:t>ایمان ابی طالب</w:t>
      </w:r>
      <w:bookmarkEnd w:id="8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المفید</w:t>
      </w:r>
      <w:r>
        <w:rPr>
          <w:rStyle w:val="FootnoteAnchor"/>
          <w:rtl w:val="true"/>
        </w:rPr>
        <w:footnoteReference w:id="3"/>
      </w:r>
      <w:r>
        <w:rPr>
          <w:rFonts w:ascii="IRNazanin" w:hAnsi="IRNazanin" w:eastAsia="IRNazanin"/>
          <w:color w:val="111111"/>
          <w:sz w:val="28"/>
          <w:sz w:val="28"/>
          <w:szCs w:val="28"/>
          <w:rtl w:val="true"/>
          <w:lang w:bidi="fa-IR"/>
        </w:rPr>
        <w:t xml:space="preserve">، بخط الشیخ تاج الدین حسین صاعد سنة </w:t>
      </w:r>
      <w:r>
        <w:rPr>
          <w:rFonts w:eastAsia="IRNazanin" w:cs="IRNazanin"/>
          <w:color w:val="111111"/>
          <w:sz w:val="28"/>
          <w:szCs w:val="28"/>
          <w:lang w:bidi="fa-IR"/>
        </w:rPr>
        <w:t>986</w:t>
      </w:r>
      <w:r>
        <w:rPr>
          <w:rFonts w:eastAsia="IRNazanin" w:cs="IRNazanin"/>
          <w:color w:val="111111"/>
          <w:sz w:val="28"/>
          <w:szCs w:val="28"/>
          <w:rtl w:val="true"/>
          <w:lang w:bidi="fa-IR"/>
        </w:rPr>
        <w:t>.</w:t>
      </w:r>
      <w:bookmarkStart w:id="825" w:name="pg11397_106729"/>
    </w:p>
    <w:p>
      <w:pPr>
        <w:pStyle w:val="BookText"/>
        <w:rPr/>
      </w:pPr>
      <w:bookmarkEnd w:id="825"/>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ولی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فاننی مثبت بتوفیق اللّه 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طرفا من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الدلائل علی ایمان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الدلیل علی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کلها بخط واحد کتب بعضها فی اصفهان و بعضها فی المشهد الرضوی، و هو تلمیذ المولی عبد اللّه التستری الشهید ببخاری سنة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عنه السید حسین بن حیدر</w:t>
      </w:r>
      <w:r>
        <w:rPr>
          <w:rFonts w:eastAsia="IRNazanin" w:cs="IRNazanin"/>
          <w:color w:val="111111"/>
          <w:sz w:val="28"/>
          <w:szCs w:val="28"/>
          <w:rtl w:val="true"/>
          <w:lang w:bidi="fa-IR"/>
        </w:rPr>
        <w:t>.</w:t>
      </w:r>
    </w:p>
    <w:p>
      <w:pPr>
        <w:pStyle w:val="Heading2"/>
        <w:numPr>
          <w:ilvl w:val="1"/>
          <w:numId w:val="1"/>
        </w:numPr>
        <w:rPr/>
      </w:pPr>
      <w:bookmarkStart w:id="826" w:name="__RefHeading___Toc657680_73709187"/>
      <w:bookmarkStart w:id="827" w:name="_Toc377"/>
      <w:bookmarkEnd w:id="826"/>
      <w:r>
        <w:rPr/>
        <w:t>374</w:t>
      </w:r>
      <w:r>
        <w:rPr>
          <w:rtl w:val="true"/>
        </w:rPr>
        <w:t xml:space="preserve">- </w:t>
      </w:r>
      <w:r>
        <w:rPr>
          <w:rtl w:val="true"/>
        </w:rPr>
        <w:t>ایمان صادق</w:t>
      </w:r>
      <w:bookmarkEnd w:id="827"/>
    </w:p>
    <w:p>
      <w:pPr>
        <w:pStyle w:val="BookText"/>
        <w:rPr/>
      </w:pPr>
      <w:r>
        <w:rPr>
          <w:rFonts w:ascii="IRNazanin" w:hAnsi="IRNazanin" w:eastAsia="IRNazanin"/>
          <w:color w:val="111111"/>
          <w:sz w:val="28"/>
          <w:sz w:val="28"/>
          <w:szCs w:val="28"/>
          <w:rtl w:val="true"/>
          <w:lang w:bidi="fa-IR"/>
        </w:rPr>
        <w:t xml:space="preserve">فی تفسیر سورة الماعون فارسی، و هو الجزء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من أصله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تعلم القرآن و تعلیمه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عبد العظیم المعروف بشیخ العلماء الصدوقی الاردبیلی المعاصر، المطبوع سنة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و علی ظهره فهرس سائر تصانیفه البالغة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تصنیفا</w:t>
      </w:r>
      <w:r>
        <w:rPr>
          <w:rFonts w:eastAsia="IRNazanin" w:cs="IRNazanin"/>
          <w:color w:val="111111"/>
          <w:sz w:val="28"/>
          <w:szCs w:val="28"/>
          <w:rtl w:val="true"/>
          <w:lang w:bidi="fa-IR"/>
        </w:rPr>
        <w:t>.</w:t>
      </w:r>
    </w:p>
    <w:p>
      <w:pPr>
        <w:pStyle w:val="Heading2"/>
        <w:numPr>
          <w:ilvl w:val="1"/>
          <w:numId w:val="1"/>
        </w:numPr>
        <w:rPr/>
      </w:pPr>
      <w:bookmarkStart w:id="828" w:name="__RefHeading___Toc657682_73709187"/>
      <w:bookmarkStart w:id="829" w:name="_Toc378"/>
      <w:bookmarkEnd w:id="828"/>
      <w:r>
        <w:rPr/>
        <w:t>375</w:t>
      </w:r>
      <w:r>
        <w:rPr>
          <w:rtl w:val="true"/>
        </w:rPr>
        <w:t xml:space="preserve">- </w:t>
      </w:r>
      <w:r>
        <w:rPr>
          <w:rtl w:val="true"/>
        </w:rPr>
        <w:t>الایمان الصحیح</w:t>
      </w:r>
      <w:bookmarkEnd w:id="829"/>
    </w:p>
    <w:p>
      <w:pPr>
        <w:pStyle w:val="BookText"/>
        <w:rPr/>
      </w:pPr>
      <w:r>
        <w:rPr>
          <w:rFonts w:ascii="IRNazanin" w:hAnsi="IRNazanin" w:eastAsia="IRNazanin"/>
          <w:color w:val="111111"/>
          <w:sz w:val="28"/>
          <w:sz w:val="28"/>
          <w:szCs w:val="28"/>
          <w:rtl w:val="true"/>
          <w:lang w:bidi="fa-IR"/>
        </w:rPr>
        <w:t xml:space="preserve">للسید محمد بن السید مهدی بن السید صالح الکشوان الکاظمی القزوینی، تعرض فیه لمحمد اسعاف النشاشیبی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العرفان فی صیدا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830" w:name="__RefHeading___Toc657684_73709187"/>
      <w:bookmarkStart w:id="831" w:name="_Toc379"/>
      <w:bookmarkEnd w:id="830"/>
      <w:r>
        <w:rPr/>
        <w:t>376</w:t>
      </w:r>
      <w:r>
        <w:rPr>
          <w:rtl w:val="true"/>
        </w:rPr>
        <w:t xml:space="preserve">- </w:t>
      </w:r>
      <w:r>
        <w:rPr>
          <w:rtl w:val="true"/>
        </w:rPr>
        <w:t>الایمان و الرجعة</w:t>
      </w:r>
      <w:bookmarkEnd w:id="831"/>
    </w:p>
    <w:p>
      <w:pPr>
        <w:pStyle w:val="BookText"/>
        <w:rPr/>
      </w:pPr>
      <w:r>
        <w:rPr>
          <w:rFonts w:ascii="IRNazanin" w:hAnsi="IRNazanin" w:eastAsia="IRNazanin"/>
          <w:color w:val="111111"/>
          <w:sz w:val="28"/>
          <w:sz w:val="28"/>
          <w:szCs w:val="28"/>
          <w:rtl w:val="true"/>
          <w:lang w:bidi="fa-IR"/>
        </w:rPr>
        <w:t xml:space="preserve">فارسی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حسن العلامی الکرمانشاهی لکن نسبه فی المطبوع الی غلام علی العقیقی الکرمانشاهی</w:t>
      </w:r>
      <w:r>
        <w:rPr>
          <w:rFonts w:eastAsia="IRNazanin" w:cs="IRNazanin"/>
          <w:color w:val="111111"/>
          <w:sz w:val="28"/>
          <w:szCs w:val="28"/>
          <w:rtl w:val="true"/>
          <w:lang w:bidi="fa-IR"/>
        </w:rPr>
        <w:t>.</w:t>
      </w:r>
    </w:p>
    <w:p>
      <w:pPr>
        <w:pStyle w:val="Heading2"/>
        <w:numPr>
          <w:ilvl w:val="1"/>
          <w:numId w:val="1"/>
        </w:numPr>
        <w:rPr/>
      </w:pPr>
      <w:bookmarkStart w:id="832" w:name="__RefHeading___Toc657686_73709187"/>
      <w:bookmarkStart w:id="833" w:name="_Toc380"/>
      <w:bookmarkEnd w:id="832"/>
      <w:r>
        <w:rPr/>
        <w:t>377</w:t>
      </w:r>
      <w:r>
        <w:rPr>
          <w:rtl w:val="true"/>
        </w:rPr>
        <w:t xml:space="preserve">- </w:t>
      </w:r>
      <w:r>
        <w:rPr>
          <w:rtl w:val="true"/>
        </w:rPr>
        <w:t>ایمان و رجعت</w:t>
      </w:r>
      <w:bookmarkEnd w:id="833"/>
    </w:p>
    <w:p>
      <w:pPr>
        <w:pStyle w:val="BookText"/>
        <w:rPr/>
      </w:pPr>
      <w:r>
        <w:rPr>
          <w:rFonts w:ascii="IRNazanin" w:hAnsi="IRNazanin" w:eastAsia="IRNazanin"/>
          <w:color w:val="111111"/>
          <w:sz w:val="28"/>
          <w:sz w:val="28"/>
          <w:szCs w:val="28"/>
          <w:rtl w:val="true"/>
          <w:lang w:bidi="fa-IR"/>
        </w:rPr>
        <w:t xml:space="preserve">فارسی فی اثبات الرجعة ردا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الحاج السید احمد بن عنایة اللّه الحسینی الزنجانی القمی المسکن المعاصر المولود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2"/>
        <w:numPr>
          <w:ilvl w:val="1"/>
          <w:numId w:val="1"/>
        </w:numPr>
        <w:rPr/>
      </w:pPr>
      <w:bookmarkStart w:id="834" w:name="__RefHeading___Toc657688_73709187"/>
      <w:bookmarkStart w:id="835" w:name="_Toc381"/>
      <w:bookmarkEnd w:id="834"/>
      <w:r>
        <w:rPr/>
        <w:t>378</w:t>
      </w:r>
      <w:r>
        <w:rPr>
          <w:rtl w:val="true"/>
        </w:rPr>
        <w:t xml:space="preserve">- </w:t>
      </w:r>
      <w:r>
        <w:rPr>
          <w:rtl w:val="true"/>
        </w:rPr>
        <w:t>الباب</w:t>
      </w:r>
      <w:bookmarkEnd w:id="83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الصنعة، لجابر بن حیان الصوفی المتوفی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آخر کتابه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ابن طاوس فی الباب الخامس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ممن وقفت علی کتاب النجوم منسوبا الیه من علماء</w:t>
      </w:r>
      <w:bookmarkStart w:id="836" w:name="pg11397_106730"/>
    </w:p>
    <w:p>
      <w:pPr>
        <w:pStyle w:val="BookText"/>
        <w:rPr/>
      </w:pPr>
      <w:bookmarkEnd w:id="836"/>
      <w:r>
        <w:rPr>
          <w:rFonts w:ascii="IRNazanin" w:hAnsi="IRNazanin" w:eastAsia="IRNazanin"/>
          <w:color w:val="111111"/>
          <w:sz w:val="28"/>
          <w:sz w:val="28"/>
          <w:szCs w:val="28"/>
          <w:rtl w:val="true"/>
          <w:lang w:bidi="fa-IR"/>
        </w:rPr>
        <w:t>الشیعة جابر بن حیان صاحب الصادق صلوات اللّه علیه، و لیس فی الفهرست و النجاشی ذکر 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ابن الندیم فی رجال الشیعة و أن له تصانیف علی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837" w:name="__RefHeading___Toc657690_73709187"/>
      <w:bookmarkStart w:id="838" w:name="_Toc382"/>
      <w:bookmarkEnd w:id="837"/>
      <w:r>
        <w:rPr/>
        <w:t>379</w:t>
      </w:r>
      <w:r>
        <w:rPr>
          <w:rtl w:val="true"/>
        </w:rPr>
        <w:t xml:space="preserve">- </w:t>
      </w:r>
      <w:r>
        <w:rPr>
          <w:rtl w:val="true"/>
        </w:rPr>
        <w:t>باب الابواب الی معرفة علم الاعراب</w:t>
      </w:r>
      <w:bookmarkEnd w:id="838"/>
    </w:p>
    <w:p>
      <w:pPr>
        <w:pStyle w:val="BookText"/>
        <w:rPr/>
      </w:pPr>
      <w:r>
        <w:rPr>
          <w:rFonts w:ascii="IRNazanin" w:hAnsi="IRNazanin" w:eastAsia="IRNazanin"/>
          <w:color w:val="111111"/>
          <w:sz w:val="28"/>
          <w:sz w:val="28"/>
          <w:szCs w:val="28"/>
          <w:rtl w:val="true"/>
          <w:lang w:bidi="fa-IR"/>
        </w:rPr>
        <w:t xml:space="preserve">أرجوزة للسید هادی بن السید حسین الصائغ البحرانی المولود فی النجف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بخطه کما کتب فهرس أراجیزه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نزیل المسیب و عالمها المبعوث من قبل السید ابی الحسن الاصفهانی، توفی بها یوم الثلاثاء الثالث و العشرین من المحرم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أقیمت له الفواتح و ترجم فی عدة جرائد</w:t>
      </w:r>
      <w:r>
        <w:rPr>
          <w:rFonts w:eastAsia="IRNazanin" w:cs="IRNazanin"/>
          <w:color w:val="111111"/>
          <w:sz w:val="28"/>
          <w:szCs w:val="28"/>
          <w:rtl w:val="true"/>
          <w:lang w:bidi="fa-IR"/>
        </w:rPr>
        <w:t>.</w:t>
      </w:r>
    </w:p>
    <w:p>
      <w:pPr>
        <w:pStyle w:val="Heading2"/>
        <w:numPr>
          <w:ilvl w:val="1"/>
          <w:numId w:val="1"/>
        </w:numPr>
        <w:rPr/>
      </w:pPr>
      <w:bookmarkStart w:id="839" w:name="__RefHeading___Toc657692_73709187"/>
      <w:bookmarkStart w:id="840" w:name="_Toc383"/>
      <w:bookmarkEnd w:id="839"/>
      <w:r>
        <w:rPr/>
        <w:t>380</w:t>
      </w:r>
      <w:r>
        <w:rPr>
          <w:rtl w:val="true"/>
        </w:rPr>
        <w:t xml:space="preserve">- </w:t>
      </w:r>
      <w:r>
        <w:rPr>
          <w:rtl w:val="true"/>
        </w:rPr>
        <w:t>باب تشریح الافلاک</w:t>
      </w:r>
      <w:bookmarkEnd w:id="840"/>
    </w:p>
    <w:p>
      <w:pPr>
        <w:pStyle w:val="BookText"/>
        <w:rPr/>
      </w:pPr>
      <w:r>
        <w:rPr>
          <w:rFonts w:ascii="IRNazanin" w:hAnsi="IRNazanin" w:eastAsia="IRNazanin"/>
          <w:color w:val="111111"/>
          <w:sz w:val="28"/>
          <w:sz w:val="28"/>
          <w:szCs w:val="28"/>
          <w:rtl w:val="true"/>
          <w:lang w:bidi="fa-IR"/>
        </w:rPr>
        <w:t xml:space="preserve">شرح له للمولی عصمة اللّه السهار نفوری المتوفی 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تذکره بی بها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2"/>
        <w:numPr>
          <w:ilvl w:val="1"/>
          <w:numId w:val="1"/>
        </w:numPr>
        <w:rPr/>
      </w:pPr>
      <w:bookmarkStart w:id="841" w:name="__RefHeading___Toc657694_73709187"/>
      <w:bookmarkStart w:id="842" w:name="_Toc384"/>
      <w:bookmarkEnd w:id="841"/>
      <w:r>
        <w:rPr/>
        <w:t>381</w:t>
      </w:r>
      <w:r>
        <w:rPr>
          <w:rtl w:val="true"/>
        </w:rPr>
        <w:t xml:space="preserve">- </w:t>
      </w:r>
      <w:r>
        <w:rPr>
          <w:rtl w:val="true"/>
        </w:rPr>
        <w:t>الباب الثانی</w:t>
      </w:r>
      <w:bookmarkEnd w:id="842"/>
    </w:p>
    <w:p>
      <w:pPr>
        <w:pStyle w:val="BookText"/>
        <w:rPr/>
      </w:pPr>
      <w:r>
        <w:rPr>
          <w:rFonts w:ascii="IRNazanin" w:hAnsi="IRNazanin" w:eastAsia="IRNazanin"/>
          <w:color w:val="111111"/>
          <w:sz w:val="28"/>
          <w:sz w:val="28"/>
          <w:szCs w:val="28"/>
          <w:rtl w:val="true"/>
          <w:lang w:bidi="fa-IR"/>
        </w:rPr>
        <w:t>لجابر بن حیان، ذکره ابن الندیم فی الفهرست</w:t>
      </w:r>
      <w:r>
        <w:rPr>
          <w:rFonts w:eastAsia="IRNazanin" w:cs="IRNazanin"/>
          <w:color w:val="111111"/>
          <w:sz w:val="28"/>
          <w:szCs w:val="28"/>
          <w:rtl w:val="true"/>
          <w:lang w:bidi="fa-IR"/>
        </w:rPr>
        <w:t>.</w:t>
      </w:r>
    </w:p>
    <w:p>
      <w:pPr>
        <w:pStyle w:val="Heading2"/>
        <w:numPr>
          <w:ilvl w:val="1"/>
          <w:numId w:val="1"/>
        </w:numPr>
        <w:rPr/>
      </w:pPr>
      <w:bookmarkStart w:id="843" w:name="__RefHeading___Toc657696_73709187"/>
      <w:bookmarkStart w:id="844" w:name="_Toc385"/>
      <w:bookmarkEnd w:id="843"/>
      <w:r>
        <w:rPr/>
        <w:t>382</w:t>
      </w:r>
      <w:r>
        <w:rPr>
          <w:rtl w:val="true"/>
        </w:rPr>
        <w:t xml:space="preserve">- </w:t>
      </w:r>
      <w:r>
        <w:rPr>
          <w:rtl w:val="true"/>
        </w:rPr>
        <w:t>باب الجنة</w:t>
      </w:r>
      <w:bookmarkEnd w:id="844"/>
    </w:p>
    <w:p>
      <w:pPr>
        <w:pStyle w:val="BookText"/>
        <w:rPr/>
      </w:pPr>
      <w:r>
        <w:rPr>
          <w:rFonts w:ascii="IRNazanin" w:hAnsi="IRNazanin" w:eastAsia="IRNazanin"/>
          <w:color w:val="111111"/>
          <w:sz w:val="28"/>
          <w:sz w:val="28"/>
          <w:szCs w:val="28"/>
          <w:rtl w:val="true"/>
          <w:lang w:bidi="fa-IR"/>
        </w:rPr>
        <w:t>فی أحادیث فضل قم و فضل زیارة مشهد فاطمة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منع الزوار عن التشرف الی العتبات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آخره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بحق پرده‏نشین دیار قم‏</w:t>
      </w:r>
    </w:p>
    <w:p>
      <w:pPr>
        <w:pStyle w:val="BookText"/>
        <w:rPr/>
      </w:pPr>
      <w:r>
        <w:rPr>
          <w:rFonts w:ascii="IRNazanin" w:hAnsi="IRNazanin" w:eastAsia="IRNazanin"/>
          <w:color w:val="111111"/>
          <w:sz w:val="28"/>
          <w:sz w:val="28"/>
          <w:szCs w:val="28"/>
          <w:rtl w:val="true"/>
          <w:lang w:bidi="fa-IR"/>
        </w:rPr>
        <w:t>پاکیزه گوهر صدف اعتبار قم‏</w:t>
      </w:r>
    </w:p>
    <w:p>
      <w:pPr>
        <w:pStyle w:val="BookText"/>
        <w:rPr/>
      </w:pPr>
      <w:r>
        <w:rPr>
          <w:rFonts w:ascii="IRNazanin" w:hAnsi="IRNazanin" w:eastAsia="IRNazanin"/>
          <w:color w:val="111111"/>
          <w:sz w:val="28"/>
          <w:sz w:val="28"/>
          <w:szCs w:val="28"/>
          <w:rtl w:val="true"/>
          <w:lang w:bidi="fa-IR"/>
        </w:rPr>
        <w:t xml:space="preserve">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باب الجنة</w:t>
      </w:r>
      <w:r>
        <w:rPr>
          <w:rFonts w:eastAsia="IRNazanin" w:cs="IRNazanin"/>
          <w:color w:val="111111"/>
          <w:sz w:val="28"/>
          <w:szCs w:val="28"/>
          <w:rtl w:val="true"/>
          <w:lang w:bidi="fa-IR"/>
        </w:rPr>
        <w:t>.</w:t>
      </w:r>
    </w:p>
    <w:p>
      <w:pPr>
        <w:pStyle w:val="Heading2"/>
        <w:numPr>
          <w:ilvl w:val="1"/>
          <w:numId w:val="1"/>
        </w:numPr>
        <w:rPr/>
      </w:pPr>
      <w:bookmarkStart w:id="845" w:name="__RefHeading___Toc657698_73709187"/>
      <w:bookmarkStart w:id="846" w:name="_Toc386"/>
      <w:bookmarkEnd w:id="845"/>
      <w:r>
        <w:rPr/>
        <w:t>383</w:t>
      </w:r>
      <w:r>
        <w:rPr>
          <w:rtl w:val="true"/>
        </w:rPr>
        <w:t xml:space="preserve">- </w:t>
      </w:r>
      <w:r>
        <w:rPr>
          <w:rtl w:val="true"/>
        </w:rPr>
        <w:t>باب الجنة</w:t>
      </w:r>
      <w:bookmarkEnd w:id="846"/>
    </w:p>
    <w:p>
      <w:pPr>
        <w:pStyle w:val="BookText"/>
        <w:rPr/>
      </w:pPr>
      <w:r>
        <w:rPr>
          <w:rFonts w:ascii="IRNazanin" w:hAnsi="IRNazanin" w:eastAsia="IRNazanin"/>
          <w:color w:val="111111"/>
          <w:sz w:val="28"/>
          <w:sz w:val="28"/>
          <w:szCs w:val="28"/>
          <w:rtl w:val="true"/>
          <w:lang w:bidi="fa-IR"/>
        </w:rPr>
        <w:t xml:space="preserve">و اسمه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قزوین، یأتی فی حرف المیم</w:t>
      </w:r>
      <w:r>
        <w:rPr>
          <w:rFonts w:eastAsia="IRNazanin" w:cs="IRNazanin"/>
          <w:color w:val="111111"/>
          <w:sz w:val="28"/>
          <w:szCs w:val="28"/>
          <w:rtl w:val="true"/>
          <w:lang w:bidi="fa-IR"/>
        </w:rPr>
        <w:t>.</w:t>
      </w:r>
    </w:p>
    <w:p>
      <w:pPr>
        <w:pStyle w:val="Heading2"/>
        <w:numPr>
          <w:ilvl w:val="1"/>
          <w:numId w:val="1"/>
        </w:numPr>
        <w:rPr/>
      </w:pPr>
      <w:bookmarkStart w:id="847" w:name="__RefHeading___Toc657700_73709187"/>
      <w:bookmarkStart w:id="848" w:name="_Toc387"/>
      <w:bookmarkEnd w:id="847"/>
      <w:r>
        <w:rPr/>
        <w:t>384</w:t>
      </w:r>
      <w:r>
        <w:rPr>
          <w:rtl w:val="true"/>
        </w:rPr>
        <w:t xml:space="preserve">- </w:t>
      </w:r>
      <w:r>
        <w:rPr>
          <w:rtl w:val="true"/>
        </w:rPr>
        <w:t>الباب الحادی عشر</w:t>
      </w:r>
      <w:bookmarkEnd w:id="84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بالانکلیزیة القس ویلیام م ملر و طبعته الجمعیة الملکیة الاسیویة</w:t>
      </w:r>
      <w:r>
        <w:rPr>
          <w:rFonts w:eastAsia="IRNazanin" w:cs="IRNazanin"/>
          <w:color w:val="111111"/>
          <w:sz w:val="28"/>
          <w:szCs w:val="28"/>
          <w:rtl w:val="true"/>
          <w:lang w:bidi="fa-IR"/>
        </w:rPr>
        <w:t>.</w:t>
      </w:r>
      <w:bookmarkStart w:id="849" w:name="pg11397_106731"/>
    </w:p>
    <w:p>
      <w:pPr>
        <w:pStyle w:val="Heading2"/>
        <w:numPr>
          <w:ilvl w:val="1"/>
          <w:numId w:val="1"/>
        </w:numPr>
        <w:rPr/>
      </w:pPr>
      <w:bookmarkStart w:id="850" w:name="__RefHeading___Toc657702_73709187"/>
      <w:bookmarkStart w:id="851" w:name="_Toc388"/>
      <w:bookmarkEnd w:id="849"/>
      <w:bookmarkEnd w:id="850"/>
      <w:r>
        <w:rPr/>
        <w:t>385</w:t>
      </w:r>
      <w:r>
        <w:rPr>
          <w:rtl w:val="true"/>
        </w:rPr>
        <w:t xml:space="preserve">- </w:t>
      </w:r>
      <w:r>
        <w:rPr>
          <w:rtl w:val="true"/>
        </w:rPr>
        <w:t>باب الربا</w:t>
      </w:r>
      <w:bookmarkEnd w:id="851"/>
    </w:p>
    <w:p>
      <w:pPr>
        <w:pStyle w:val="BookText"/>
        <w:rPr/>
      </w:pPr>
      <w:r>
        <w:rPr>
          <w:rFonts w:ascii="IRNazanin" w:hAnsi="IRNazanin" w:eastAsia="IRNazanin"/>
          <w:color w:val="111111"/>
          <w:sz w:val="28"/>
          <w:sz w:val="28"/>
          <w:szCs w:val="28"/>
          <w:rtl w:val="true"/>
          <w:lang w:bidi="fa-IR"/>
        </w:rPr>
        <w:t xml:space="preserve">رسالة فی الربا فی قرب ثلاثة آلاف بیت، للحاج الشیخ عبد الرحیم بن عبد الرحمن الکرمانشاهی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ولده الحاج الشیخ هادی الذی توفی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لی شفاها</w:t>
      </w:r>
      <w:r>
        <w:rPr>
          <w:rFonts w:eastAsia="IRNazanin" w:cs="IRNazanin"/>
          <w:color w:val="111111"/>
          <w:sz w:val="28"/>
          <w:szCs w:val="28"/>
          <w:rtl w:val="true"/>
          <w:lang w:bidi="fa-IR"/>
        </w:rPr>
        <w:t>.</w:t>
      </w:r>
    </w:p>
    <w:p>
      <w:pPr>
        <w:pStyle w:val="Heading2"/>
        <w:numPr>
          <w:ilvl w:val="1"/>
          <w:numId w:val="1"/>
        </w:numPr>
        <w:rPr/>
      </w:pPr>
      <w:bookmarkStart w:id="852" w:name="__RefHeading___Toc657704_73709187"/>
      <w:bookmarkStart w:id="853" w:name="_Toc389"/>
      <w:bookmarkEnd w:id="852"/>
      <w:r>
        <w:rPr/>
        <w:t>386</w:t>
      </w:r>
      <w:r>
        <w:rPr>
          <w:rtl w:val="true"/>
        </w:rPr>
        <w:t xml:space="preserve">- </w:t>
      </w:r>
      <w:r>
        <w:rPr>
          <w:rtl w:val="true"/>
        </w:rPr>
        <w:t>باب الفرج</w:t>
      </w:r>
      <w:bookmarkEnd w:id="853"/>
    </w:p>
    <w:p>
      <w:pPr>
        <w:pStyle w:val="BookText"/>
        <w:rPr/>
      </w:pPr>
      <w:r>
        <w:rPr>
          <w:rFonts w:ascii="IRNazanin" w:hAnsi="IRNazanin" w:eastAsia="IRNazanin"/>
          <w:color w:val="111111"/>
          <w:sz w:val="28"/>
          <w:sz w:val="28"/>
          <w:szCs w:val="28"/>
          <w:rtl w:val="true"/>
          <w:lang w:bidi="fa-IR"/>
        </w:rPr>
        <w:t>أرجوزة فی مدح صاحب الزمان علیه السلام و بعض سیرته و ظهوره، لکنه ناقص من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بن السید علی الغریفی البحرانی النجفی المتوفی سابع ذی الحجة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و لقد رأیته بخط ناظمه ضمن کتبه</w:t>
      </w:r>
      <w:r>
        <w:rPr>
          <w:rFonts w:eastAsia="IRNazanin" w:cs="IRNazanin"/>
          <w:color w:val="111111"/>
          <w:sz w:val="28"/>
          <w:szCs w:val="28"/>
          <w:rtl w:val="true"/>
          <w:lang w:bidi="fa-IR"/>
        </w:rPr>
        <w:t>.</w:t>
      </w:r>
    </w:p>
    <w:p>
      <w:pPr>
        <w:pStyle w:val="Heading2"/>
        <w:numPr>
          <w:ilvl w:val="1"/>
          <w:numId w:val="1"/>
        </w:numPr>
        <w:rPr/>
      </w:pPr>
      <w:bookmarkStart w:id="854" w:name="__RefHeading___Toc657706_73709187"/>
      <w:bookmarkStart w:id="855" w:name="_Toc390"/>
      <w:bookmarkEnd w:id="854"/>
      <w:r>
        <w:rPr/>
        <w:t>387</w:t>
      </w:r>
      <w:r>
        <w:rPr>
          <w:rtl w:val="true"/>
        </w:rPr>
        <w:t xml:space="preserve">- </w:t>
      </w:r>
      <w:r>
        <w:rPr>
          <w:rtl w:val="true"/>
        </w:rPr>
        <w:t>باب و بها را بشناسید</w:t>
      </w:r>
      <w:bookmarkEnd w:id="855"/>
    </w:p>
    <w:p>
      <w:pPr>
        <w:pStyle w:val="BookText"/>
        <w:rPr/>
      </w:pPr>
      <w:r>
        <w:rPr>
          <w:rFonts w:ascii="IRNazanin" w:hAnsi="IRNazanin" w:eastAsia="IRNazanin"/>
          <w:color w:val="111111"/>
          <w:sz w:val="28"/>
          <w:sz w:val="28"/>
          <w:szCs w:val="28"/>
          <w:rtl w:val="true"/>
          <w:lang w:bidi="fa-IR"/>
        </w:rPr>
        <w:t>فی تفضیح البابیة و کشف بدو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فتح اللّه بن عبد الرحیم الیزدی المتخلص بمفتون، کان مدرس الفارسیة فی حیدرآباد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و طبعه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w:t>
      </w:r>
    </w:p>
    <w:p>
      <w:pPr>
        <w:pStyle w:val="Heading2"/>
        <w:numPr>
          <w:ilvl w:val="1"/>
          <w:numId w:val="1"/>
        </w:numPr>
        <w:rPr/>
      </w:pPr>
      <w:bookmarkStart w:id="856" w:name="__RefHeading___Toc657708_73709187"/>
      <w:bookmarkStart w:id="857" w:name="_Toc391"/>
      <w:bookmarkEnd w:id="856"/>
      <w:r>
        <w:rPr/>
        <w:t>388</w:t>
      </w:r>
      <w:r>
        <w:rPr>
          <w:rtl w:val="true"/>
        </w:rPr>
        <w:t xml:space="preserve">- </w:t>
      </w:r>
      <w:r>
        <w:rPr>
          <w:rtl w:val="true"/>
        </w:rPr>
        <w:t>البابلیات</w:t>
      </w:r>
      <w:bookmarkEnd w:id="857"/>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تراجم أدباء الحلة الفیحاء قدیما و حدیثا حتی العصر الحاضر، للخطیب البارع الشیخ محمد علی بن الشیخ یعقوب بن الحاج جعفر بن الشیخ حسین الحلی النجفی المولود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فیه کثیرا منهم لکنه نهب ما کتبه ضمن ما نهب منه فی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لنا، ثم جددها فی عدة أجزاء قد بلغت عدتهم الی سبعین ترجمة، و ذکرناه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2"/>
        <w:numPr>
          <w:ilvl w:val="1"/>
          <w:numId w:val="1"/>
        </w:numPr>
        <w:rPr/>
      </w:pPr>
      <w:bookmarkStart w:id="858" w:name="__RefHeading___Toc657710_73709187"/>
      <w:bookmarkStart w:id="859" w:name="_Toc392"/>
      <w:bookmarkEnd w:id="858"/>
      <w:r>
        <w:rPr/>
        <w:t>389</w:t>
      </w:r>
      <w:r>
        <w:rPr>
          <w:rtl w:val="true"/>
        </w:rPr>
        <w:t xml:space="preserve">- </w:t>
      </w:r>
      <w:r>
        <w:rPr>
          <w:rtl w:val="true"/>
        </w:rPr>
        <w:t>البارع</w:t>
      </w:r>
      <w:bookmarkEnd w:id="8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علم النجوم، کبیر فی ثمانیة اجزاء، ستة منها بالفارسیة بالحمرة بین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طبائع البروج، المسائل، الموالید، الاختیارات، تحویل سنی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تألیف الشیخ ابی الحسن علی بن ابی الرجال الشیبانی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فی الرضویة، و الجزء السابع و الثامن الغیر المترجم بخط السید اسماعیل الموسوی المعلم الشهیر بملاباشی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بعض المکتبات</w:t>
      </w:r>
      <w:r>
        <w:rPr>
          <w:rFonts w:eastAsia="IRNazanin" w:cs="IRNazanin"/>
          <w:color w:val="111111"/>
          <w:sz w:val="28"/>
          <w:szCs w:val="28"/>
          <w:rtl w:val="true"/>
          <w:lang w:bidi="fa-IR"/>
        </w:rPr>
        <w:t>.</w:t>
      </w:r>
      <w:bookmarkStart w:id="860" w:name="pg11397_106732"/>
    </w:p>
    <w:p>
      <w:pPr>
        <w:pStyle w:val="Heading2"/>
        <w:numPr>
          <w:ilvl w:val="1"/>
          <w:numId w:val="1"/>
        </w:numPr>
        <w:rPr/>
      </w:pPr>
      <w:bookmarkStart w:id="861" w:name="__RefHeading___Toc657712_73709187"/>
      <w:bookmarkStart w:id="862" w:name="_Toc393"/>
      <w:bookmarkEnd w:id="860"/>
      <w:bookmarkEnd w:id="861"/>
      <w:r>
        <w:rPr/>
        <w:t>390</w:t>
      </w:r>
      <w:r>
        <w:rPr>
          <w:rtl w:val="true"/>
        </w:rPr>
        <w:t xml:space="preserve">- </w:t>
      </w:r>
      <w:r>
        <w:rPr>
          <w:rtl w:val="true"/>
        </w:rPr>
        <w:t>البارقة الحسینیة فی دفع الشبه الوهمیة</w:t>
      </w:r>
      <w:bookmarkEnd w:id="862"/>
    </w:p>
    <w:p>
      <w:pPr>
        <w:pStyle w:val="BookText"/>
        <w:rPr/>
      </w:pPr>
      <w:r>
        <w:rPr>
          <w:rFonts w:ascii="IRNazanin" w:hAnsi="IRNazanin" w:eastAsia="IRNazanin"/>
          <w:color w:val="111111"/>
          <w:sz w:val="28"/>
          <w:sz w:val="28"/>
          <w:szCs w:val="28"/>
          <w:rtl w:val="true"/>
          <w:lang w:bidi="fa-IR"/>
        </w:rPr>
        <w:t>و الرد علی الکشفیة الشیخیة، لبعض المتأخرین لم یعرف اسمه، و هو فی مجلدین رأیت أولهما فی مکتبة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الاحد الصمد المنزه عن المشابهة و المجانسة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عشرة فصول، توجد خمسة منها فی مجلده الاول الذی یحیل فیه الی المجلد الثانی</w:t>
      </w:r>
      <w:r>
        <w:rPr>
          <w:rFonts w:eastAsia="IRNazanin" w:cs="IRNazanin"/>
          <w:color w:val="111111"/>
          <w:sz w:val="28"/>
          <w:szCs w:val="28"/>
          <w:rtl w:val="true"/>
          <w:lang w:bidi="fa-IR"/>
        </w:rPr>
        <w:t>.</w:t>
      </w:r>
    </w:p>
    <w:p>
      <w:pPr>
        <w:pStyle w:val="Heading2"/>
        <w:numPr>
          <w:ilvl w:val="1"/>
          <w:numId w:val="1"/>
        </w:numPr>
        <w:rPr/>
      </w:pPr>
      <w:bookmarkStart w:id="863" w:name="__RefHeading___Toc657714_73709187"/>
      <w:bookmarkStart w:id="864" w:name="_Toc394"/>
      <w:bookmarkEnd w:id="863"/>
      <w:r>
        <w:rPr/>
        <w:t>391</w:t>
      </w:r>
      <w:r>
        <w:rPr>
          <w:rtl w:val="true"/>
        </w:rPr>
        <w:t xml:space="preserve">- </w:t>
      </w:r>
      <w:r>
        <w:rPr>
          <w:rtl w:val="true"/>
        </w:rPr>
        <w:t>بازرگانی محمد</w:t>
      </w:r>
      <w:bookmarkEnd w:id="864"/>
    </w:p>
    <w:p>
      <w:pPr>
        <w:pStyle w:val="BookText"/>
        <w:rPr/>
      </w:pPr>
      <w:r>
        <w:rPr>
          <w:rFonts w:ascii="IRNazanin" w:hAnsi="IRNazanin" w:eastAsia="IRNazanin"/>
          <w:color w:val="111111"/>
          <w:sz w:val="28"/>
          <w:sz w:val="28"/>
          <w:szCs w:val="28"/>
          <w:rtl w:val="true"/>
          <w:lang w:bidi="fa-IR"/>
        </w:rPr>
        <w:t xml:space="preserve">للسید علی رضا بن السید محمد الریحان الحسینی الحسنی الیزدی نزیل طهران المولود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مرتین</w:t>
      </w:r>
      <w:r>
        <w:rPr>
          <w:rFonts w:eastAsia="IRNazanin" w:cs="IRNazanin"/>
          <w:color w:val="111111"/>
          <w:sz w:val="28"/>
          <w:szCs w:val="28"/>
          <w:rtl w:val="true"/>
          <w:lang w:bidi="fa-IR"/>
        </w:rPr>
        <w:t>.</w:t>
      </w:r>
    </w:p>
    <w:p>
      <w:pPr>
        <w:pStyle w:val="Heading2"/>
        <w:numPr>
          <w:ilvl w:val="1"/>
          <w:numId w:val="1"/>
        </w:numPr>
        <w:rPr/>
      </w:pPr>
      <w:bookmarkStart w:id="865" w:name="__RefHeading___Toc657716_73709187"/>
      <w:bookmarkStart w:id="866" w:name="_Toc395"/>
      <w:bookmarkEnd w:id="865"/>
      <w:r>
        <w:rPr/>
        <w:t>392</w:t>
      </w:r>
      <w:r>
        <w:rPr>
          <w:rtl w:val="true"/>
        </w:rPr>
        <w:t xml:space="preserve">- </w:t>
      </w:r>
      <w:r>
        <w:rPr>
          <w:rtl w:val="true"/>
        </w:rPr>
        <w:t>بازنامه</w:t>
      </w:r>
      <w:bookmarkEnd w:id="866"/>
    </w:p>
    <w:p>
      <w:pPr>
        <w:pStyle w:val="BookText"/>
        <w:rPr/>
      </w:pPr>
      <w:r>
        <w:rPr>
          <w:rFonts w:ascii="IRNazanin" w:hAnsi="IRNazanin" w:eastAsia="IRNazanin"/>
          <w:color w:val="111111"/>
          <w:sz w:val="28"/>
          <w:sz w:val="28"/>
          <w:szCs w:val="28"/>
          <w:rtl w:val="true"/>
          <w:lang w:bidi="fa-IR"/>
        </w:rPr>
        <w:t xml:space="preserve">الموجود فی المدرسة الحسنیة بالموصل کما فی فهرس مخطوطاتها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المصائد و المطارد لکشاجم</w:t>
      </w:r>
      <w:r>
        <w:rPr>
          <w:rFonts w:eastAsia="IRNazanin" w:cs="IRNazanin"/>
          <w:color w:val="111111"/>
          <w:sz w:val="28"/>
          <w:szCs w:val="28"/>
          <w:rtl w:val="true"/>
          <w:lang w:bidi="fa-IR"/>
        </w:rPr>
        <w:t>.</w:t>
      </w:r>
    </w:p>
    <w:p>
      <w:pPr>
        <w:pStyle w:val="Heading2"/>
        <w:numPr>
          <w:ilvl w:val="1"/>
          <w:numId w:val="1"/>
        </w:numPr>
        <w:rPr/>
      </w:pPr>
      <w:bookmarkStart w:id="867" w:name="__RefHeading___Toc657718_73709187"/>
      <w:bookmarkStart w:id="868" w:name="_Toc396"/>
      <w:bookmarkEnd w:id="867"/>
      <w:r>
        <w:rPr/>
        <w:t>393</w:t>
      </w:r>
      <w:r>
        <w:rPr>
          <w:rtl w:val="true"/>
        </w:rPr>
        <w:t xml:space="preserve">- </w:t>
      </w:r>
      <w:r>
        <w:rPr>
          <w:rtl w:val="true"/>
        </w:rPr>
        <w:t>باغ بهشت</w:t>
      </w:r>
      <w:bookmarkEnd w:id="868"/>
    </w:p>
    <w:p>
      <w:pPr>
        <w:pStyle w:val="BookText"/>
        <w:rPr/>
      </w:pPr>
      <w:r>
        <w:rPr>
          <w:rFonts w:ascii="IRNazanin" w:hAnsi="IRNazanin" w:eastAsia="IRNazanin"/>
          <w:color w:val="111111"/>
          <w:sz w:val="28"/>
          <w:sz w:val="28"/>
          <w:szCs w:val="28"/>
          <w:rtl w:val="true"/>
          <w:lang w:bidi="fa-IR"/>
        </w:rPr>
        <w:t xml:space="preserve">دیوان شعر شرف الدین الحسینی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Heading2"/>
        <w:numPr>
          <w:ilvl w:val="1"/>
          <w:numId w:val="1"/>
        </w:numPr>
        <w:rPr/>
      </w:pPr>
      <w:bookmarkStart w:id="869" w:name="__RefHeading___Toc657720_73709187"/>
      <w:bookmarkStart w:id="870" w:name="_Toc397"/>
      <w:bookmarkEnd w:id="869"/>
      <w:r>
        <w:rPr/>
        <w:t>394</w:t>
      </w:r>
      <w:r>
        <w:rPr>
          <w:rtl w:val="true"/>
        </w:rPr>
        <w:t xml:space="preserve">- </w:t>
      </w:r>
      <w:r>
        <w:rPr>
          <w:rtl w:val="true"/>
        </w:rPr>
        <w:t>باغستان</w:t>
      </w:r>
      <w:bookmarkEnd w:id="870"/>
    </w:p>
    <w:p>
      <w:pPr>
        <w:pStyle w:val="BookText"/>
        <w:rPr/>
      </w:pP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لحسین قلی خان ابن مصطفی قلی خان ابن حاج شهباز خان گلهر 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المنسوب الیه مسجد شهباز، توفی سنة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و المؤلف ولد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تصانیفه فی هذا التاریخ</w:t>
      </w:r>
      <w:r>
        <w:rPr>
          <w:rFonts w:eastAsia="IRNazanin" w:cs="IRNazanin"/>
          <w:color w:val="111111"/>
          <w:sz w:val="28"/>
          <w:szCs w:val="28"/>
          <w:rtl w:val="true"/>
          <w:lang w:bidi="fa-IR"/>
        </w:rPr>
        <w:t>.</w:t>
      </w:r>
    </w:p>
    <w:p>
      <w:pPr>
        <w:pStyle w:val="Heading2"/>
        <w:numPr>
          <w:ilvl w:val="1"/>
          <w:numId w:val="1"/>
        </w:numPr>
        <w:rPr/>
      </w:pPr>
      <w:bookmarkStart w:id="871" w:name="__RefHeading___Toc657722_73709187"/>
      <w:bookmarkStart w:id="872" w:name="_Toc398"/>
      <w:bookmarkEnd w:id="871"/>
      <w:r>
        <w:rPr/>
        <w:t>395</w:t>
      </w:r>
      <w:r>
        <w:rPr>
          <w:rtl w:val="true"/>
        </w:rPr>
        <w:t xml:space="preserve">- </w:t>
      </w:r>
      <w:r>
        <w:rPr>
          <w:rtl w:val="true"/>
        </w:rPr>
        <w:t>الباقیات الصالحات</w:t>
      </w:r>
      <w:bookmarkEnd w:id="872"/>
    </w:p>
    <w:p>
      <w:pPr>
        <w:pStyle w:val="BookText"/>
        <w:rPr/>
      </w:pPr>
      <w:r>
        <w:rPr>
          <w:rFonts w:ascii="IRNazanin" w:hAnsi="IRNazanin" w:eastAsia="IRNazanin"/>
          <w:color w:val="111111"/>
          <w:sz w:val="28"/>
          <w:sz w:val="28"/>
          <w:szCs w:val="28"/>
          <w:rtl w:val="true"/>
          <w:lang w:bidi="fa-IR"/>
        </w:rPr>
        <w:t xml:space="preserve">أحد الدواوین الاربعة لاشرف المراغی المذکور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2"/>
        <w:numPr>
          <w:ilvl w:val="1"/>
          <w:numId w:val="1"/>
        </w:numPr>
        <w:rPr/>
      </w:pPr>
      <w:bookmarkStart w:id="873" w:name="__RefHeading___Toc657724_73709187"/>
      <w:bookmarkStart w:id="874" w:name="_Toc399"/>
      <w:bookmarkEnd w:id="873"/>
      <w:r>
        <w:rPr/>
        <w:t>396</w:t>
      </w:r>
      <w:r>
        <w:rPr>
          <w:rtl w:val="true"/>
        </w:rPr>
        <w:t xml:space="preserve">- </w:t>
      </w:r>
      <w:r>
        <w:rPr>
          <w:rtl w:val="true"/>
        </w:rPr>
        <w:t>بانوی اسلام</w:t>
      </w:r>
      <w:bookmarkEnd w:id="87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الی الفارسیة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السید مفید الملتجی الخلخالی المتوفی حدود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و طبع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در اسلام</w:t>
      </w:r>
      <w:r>
        <w:rPr>
          <w:rFonts w:eastAsia="IRNazanin" w:cs="IRNazanin"/>
          <w:color w:val="111111"/>
          <w:sz w:val="28"/>
          <w:szCs w:val="28"/>
          <w:rtl w:val="true"/>
          <w:lang w:bidi="fa-IR"/>
        </w:rPr>
        <w:t>».</w:t>
      </w:r>
      <w:bookmarkStart w:id="875" w:name="pg11397_106733"/>
    </w:p>
    <w:p>
      <w:pPr>
        <w:pStyle w:val="Heading2"/>
        <w:numPr>
          <w:ilvl w:val="1"/>
          <w:numId w:val="1"/>
        </w:numPr>
        <w:rPr/>
      </w:pPr>
      <w:bookmarkStart w:id="876" w:name="__RefHeading___Toc657726_73709187"/>
      <w:bookmarkStart w:id="877" w:name="_Toc400"/>
      <w:bookmarkEnd w:id="875"/>
      <w:bookmarkEnd w:id="876"/>
      <w:r>
        <w:rPr/>
        <w:t>397</w:t>
      </w:r>
      <w:r>
        <w:rPr>
          <w:rtl w:val="true"/>
        </w:rPr>
        <w:t xml:space="preserve">- </w:t>
      </w:r>
      <w:r>
        <w:rPr>
          <w:rtl w:val="true"/>
        </w:rPr>
        <w:t>الباهر</w:t>
      </w:r>
      <w:bookmarkEnd w:id="877"/>
    </w:p>
    <w:p>
      <w:pPr>
        <w:pStyle w:val="BookText"/>
        <w:rPr/>
      </w:pPr>
      <w:r>
        <w:rPr>
          <w:rFonts w:ascii="IRNazanin" w:hAnsi="IRNazanin" w:eastAsia="IRNazanin"/>
          <w:color w:val="111111"/>
          <w:sz w:val="28"/>
          <w:sz w:val="28"/>
          <w:szCs w:val="28"/>
          <w:rtl w:val="true"/>
          <w:lang w:bidi="fa-IR"/>
        </w:rPr>
        <w:t xml:space="preserve">فی الصنعة، لجابر بن حیان، ذکره ابن الندیم فی 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2"/>
        <w:numPr>
          <w:ilvl w:val="1"/>
          <w:numId w:val="1"/>
        </w:numPr>
        <w:rPr/>
      </w:pPr>
      <w:bookmarkStart w:id="878" w:name="__RefHeading___Toc657728_73709187"/>
      <w:bookmarkStart w:id="879" w:name="_Toc401"/>
      <w:bookmarkEnd w:id="878"/>
      <w:r>
        <w:rPr/>
        <w:t>398</w:t>
      </w:r>
      <w:r>
        <w:rPr>
          <w:rtl w:val="true"/>
        </w:rPr>
        <w:t xml:space="preserve">- </w:t>
      </w:r>
      <w:r>
        <w:rPr>
          <w:rtl w:val="true"/>
        </w:rPr>
        <w:t>بحار العلوم</w:t>
      </w:r>
      <w:bookmarkEnd w:id="879"/>
    </w:p>
    <w:p>
      <w:pPr>
        <w:pStyle w:val="BookText"/>
        <w:rPr/>
      </w:pPr>
      <w:r>
        <w:rPr>
          <w:rFonts w:ascii="IRNazanin" w:hAnsi="IRNazanin" w:eastAsia="IRNazanin"/>
          <w:color w:val="111111"/>
          <w:sz w:val="28"/>
          <w:sz w:val="28"/>
          <w:szCs w:val="28"/>
          <w:rtl w:val="true"/>
          <w:lang w:bidi="fa-IR"/>
        </w:rPr>
        <w:t>مجلد فی متفرقات شبه الکشکول عند السید شهاب الدین النجفی التبریزی نزیل قم کما کتبه الینا</w:t>
      </w:r>
      <w:r>
        <w:rPr>
          <w:rFonts w:eastAsia="IRNazanin" w:cs="IRNazanin"/>
          <w:color w:val="111111"/>
          <w:sz w:val="28"/>
          <w:szCs w:val="28"/>
          <w:rtl w:val="true"/>
          <w:lang w:bidi="fa-IR"/>
        </w:rPr>
        <w:t>.</w:t>
      </w:r>
    </w:p>
    <w:p>
      <w:pPr>
        <w:pStyle w:val="Heading2"/>
        <w:numPr>
          <w:ilvl w:val="1"/>
          <w:numId w:val="1"/>
        </w:numPr>
        <w:rPr/>
      </w:pPr>
      <w:bookmarkStart w:id="880" w:name="__RefHeading___Toc657730_73709187"/>
      <w:bookmarkStart w:id="881" w:name="_Toc402"/>
      <w:bookmarkEnd w:id="880"/>
      <w:r>
        <w:rPr/>
        <w:t>399</w:t>
      </w:r>
      <w:r>
        <w:rPr>
          <w:rtl w:val="true"/>
        </w:rPr>
        <w:t xml:space="preserve">- </w:t>
      </w:r>
      <w:r>
        <w:rPr>
          <w:rtl w:val="true"/>
        </w:rPr>
        <w:t>البحار المغرقة للصواعق المحرقة</w:t>
      </w:r>
      <w:bookmarkEnd w:id="881"/>
    </w:p>
    <w:p>
      <w:pPr>
        <w:pStyle w:val="BookText"/>
        <w:rPr/>
      </w:pPr>
      <w:r>
        <w:rPr>
          <w:rFonts w:ascii="IRNazanin" w:hAnsi="IRNazanin" w:eastAsia="IRNazanin"/>
          <w:color w:val="111111"/>
          <w:sz w:val="28"/>
          <w:sz w:val="28"/>
          <w:szCs w:val="28"/>
          <w:rtl w:val="true"/>
          <w:lang w:bidi="fa-IR"/>
        </w:rPr>
        <w:t xml:space="preserve">لبعض أصحابنا، ذکره الشیخ ابراهیم بن عامر بن علی العبیدی المالکی المؤلف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العقیان فی مفاخرة دولة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فانه قال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التحقیق فی بشائر آل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شیخ الاسلام ابن حجر ألف الصواعق المحرقة فعارضه بعض الرفضة بکتاب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المغرقة للصواعق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فأخذتنی الغیرة السنیة فألفت هذا الکتاب ردا علی من زعم الغرق فی البحار و 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ألف القاضی نور اللّه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الصواعق کتابه الذی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المهرقة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طبع الصوارم فی هذه السنة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مقدمة مبسوطة للسید جلال المحدث الارموی بطهران</w:t>
      </w:r>
      <w:r>
        <w:rPr>
          <w:rFonts w:eastAsia="IRNazanin" w:cs="IRNazanin"/>
          <w:color w:val="111111"/>
          <w:sz w:val="28"/>
          <w:szCs w:val="28"/>
          <w:rtl w:val="true"/>
          <w:lang w:bidi="fa-IR"/>
        </w:rPr>
        <w:t>.</w:t>
      </w:r>
    </w:p>
    <w:p>
      <w:pPr>
        <w:pStyle w:val="Heading2"/>
        <w:numPr>
          <w:ilvl w:val="1"/>
          <w:numId w:val="1"/>
        </w:numPr>
        <w:rPr/>
      </w:pPr>
      <w:bookmarkStart w:id="882" w:name="__RefHeading___Toc657732_73709187"/>
      <w:bookmarkStart w:id="883" w:name="_Toc403"/>
      <w:bookmarkEnd w:id="882"/>
      <w:r>
        <w:rPr/>
        <w:t>400</w:t>
      </w:r>
      <w:r>
        <w:rPr>
          <w:rtl w:val="true"/>
        </w:rPr>
        <w:t xml:space="preserve">- </w:t>
      </w:r>
      <w:r>
        <w:rPr>
          <w:rtl w:val="true"/>
        </w:rPr>
        <w:t>البحث عن المیتة</w:t>
      </w:r>
      <w:bookmarkEnd w:id="883"/>
    </w:p>
    <w:p>
      <w:pPr>
        <w:pStyle w:val="BookText"/>
        <w:rPr/>
      </w:pPr>
      <w:r>
        <w:rPr>
          <w:rFonts w:ascii="IRNazanin" w:hAnsi="IRNazanin" w:eastAsia="IRNazanin"/>
          <w:color w:val="111111"/>
          <w:sz w:val="28"/>
          <w:sz w:val="28"/>
          <w:szCs w:val="28"/>
          <w:rtl w:val="true"/>
          <w:lang w:bidi="fa-IR"/>
        </w:rPr>
        <w:t>انها تشمل ازهاق الروح لکل ذی نفس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السید محمد بن السید اسد اللّه بن السید عباس الحسینی الاشکوری النجفی المولود بها فی شهر ذی الحجة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مشهد الرضا علیه السلام</w:t>
      </w:r>
      <w:r>
        <w:rPr>
          <w:rFonts w:eastAsia="IRNazanin" w:cs="IRNazanin"/>
          <w:color w:val="111111"/>
          <w:sz w:val="28"/>
          <w:szCs w:val="28"/>
          <w:rtl w:val="true"/>
          <w:lang w:bidi="fa-IR"/>
        </w:rPr>
        <w:t>.</w:t>
      </w:r>
    </w:p>
    <w:p>
      <w:pPr>
        <w:pStyle w:val="Heading2"/>
        <w:numPr>
          <w:ilvl w:val="1"/>
          <w:numId w:val="1"/>
        </w:numPr>
        <w:rPr/>
      </w:pPr>
      <w:bookmarkStart w:id="884" w:name="__RefHeading___Toc657734_73709187"/>
      <w:bookmarkStart w:id="885" w:name="_Toc404"/>
      <w:bookmarkEnd w:id="884"/>
      <w:r>
        <w:rPr/>
        <w:t>401</w:t>
      </w:r>
      <w:r>
        <w:rPr>
          <w:rtl w:val="true"/>
        </w:rPr>
        <w:t xml:space="preserve">- </w:t>
      </w:r>
      <w:r>
        <w:rPr>
          <w:rtl w:val="true"/>
        </w:rPr>
        <w:t>البحث فی حساب الهند</w:t>
      </w:r>
      <w:bookmarkEnd w:id="885"/>
    </w:p>
    <w:p>
      <w:pPr>
        <w:pStyle w:val="BookText"/>
        <w:rPr/>
      </w:pPr>
      <w:r>
        <w:rPr>
          <w:rFonts w:ascii="IRNazanin" w:hAnsi="IRNazanin" w:eastAsia="IRNazanin"/>
          <w:color w:val="111111"/>
          <w:sz w:val="28"/>
          <w:sz w:val="28"/>
          <w:szCs w:val="28"/>
          <w:rtl w:val="true"/>
          <w:lang w:bidi="fa-IR"/>
        </w:rPr>
        <w:t xml:space="preserve">لابی حنیفة احمد بن داود الدینوری صاحب الاخبار الطوال، ذکره ابن الندیم فی الفهرست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2"/>
        <w:numPr>
          <w:ilvl w:val="1"/>
          <w:numId w:val="1"/>
        </w:numPr>
        <w:rPr/>
      </w:pPr>
      <w:bookmarkStart w:id="886" w:name="__RefHeading___Toc657736_73709187"/>
      <w:bookmarkStart w:id="887" w:name="_Toc405"/>
      <w:bookmarkEnd w:id="886"/>
      <w:r>
        <w:rPr/>
        <w:t>402</w:t>
      </w:r>
      <w:r>
        <w:rPr>
          <w:rtl w:val="true"/>
        </w:rPr>
        <w:t xml:space="preserve">- </w:t>
      </w:r>
      <w:r>
        <w:rPr>
          <w:rtl w:val="true"/>
        </w:rPr>
        <w:t>بحث و نظر</w:t>
      </w:r>
      <w:bookmarkEnd w:id="8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انتقادیة للسید سبط الحسن الفتحپوری، ذکر فی النقباء ص </w:t>
      </w:r>
      <w:r>
        <w:rPr>
          <w:rFonts w:eastAsia="IRNazanin" w:cs="IRNazanin"/>
          <w:color w:val="111111"/>
          <w:sz w:val="28"/>
          <w:szCs w:val="28"/>
          <w:lang w:bidi="fa-IR"/>
        </w:rPr>
        <w:t>152</w:t>
      </w:r>
      <w:r>
        <w:rPr>
          <w:rFonts w:eastAsia="IRNazanin" w:cs="IRNazanin"/>
          <w:color w:val="111111"/>
          <w:sz w:val="28"/>
          <w:szCs w:val="28"/>
          <w:rtl w:val="true"/>
          <w:lang w:bidi="fa-IR"/>
        </w:rPr>
        <w:t>.</w:t>
      </w:r>
      <w:bookmarkStart w:id="888" w:name="pg11397_106734"/>
    </w:p>
    <w:p>
      <w:pPr>
        <w:pStyle w:val="Heading2"/>
        <w:numPr>
          <w:ilvl w:val="1"/>
          <w:numId w:val="1"/>
        </w:numPr>
        <w:rPr/>
      </w:pPr>
      <w:bookmarkStart w:id="889" w:name="__RefHeading___Toc657738_73709187"/>
      <w:bookmarkStart w:id="890" w:name="_Toc406"/>
      <w:bookmarkEnd w:id="888"/>
      <w:bookmarkEnd w:id="889"/>
      <w:r>
        <w:rPr/>
        <w:t>403</w:t>
      </w:r>
      <w:r>
        <w:rPr>
          <w:rtl w:val="true"/>
        </w:rPr>
        <w:t xml:space="preserve">- </w:t>
      </w:r>
      <w:r>
        <w:rPr>
          <w:rtl w:val="true"/>
        </w:rPr>
        <w:t>بحر الانساب</w:t>
      </w:r>
      <w:bookmarkEnd w:id="890"/>
    </w:p>
    <w:p>
      <w:pPr>
        <w:pStyle w:val="BookText"/>
        <w:rPr/>
      </w:pPr>
      <w:r>
        <w:rPr>
          <w:rFonts w:ascii="IRNazanin" w:hAnsi="IRNazanin" w:eastAsia="IRNazanin"/>
          <w:color w:val="111111"/>
          <w:sz w:val="28"/>
          <w:sz w:val="28"/>
          <w:szCs w:val="28"/>
          <w:rtl w:val="true"/>
          <w:lang w:bidi="fa-IR"/>
        </w:rPr>
        <w:t xml:space="preserve">للسید مرتضی الرازی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نسبه الیه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أولاد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النقل عنه کرارا، منها فی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وجود النسخة عنده</w:t>
      </w:r>
      <w:r>
        <w:rPr>
          <w:rFonts w:eastAsia="IRNazanin" w:cs="IRNazanin"/>
          <w:color w:val="111111"/>
          <w:sz w:val="28"/>
          <w:szCs w:val="28"/>
          <w:rtl w:val="true"/>
          <w:lang w:bidi="fa-IR"/>
        </w:rPr>
        <w:t>.</w:t>
      </w:r>
    </w:p>
    <w:p>
      <w:pPr>
        <w:pStyle w:val="Heading2"/>
        <w:numPr>
          <w:ilvl w:val="1"/>
          <w:numId w:val="1"/>
        </w:numPr>
        <w:rPr/>
      </w:pPr>
      <w:bookmarkStart w:id="891" w:name="__RefHeading___Toc657740_73709187"/>
      <w:bookmarkStart w:id="892" w:name="_Toc407"/>
      <w:bookmarkEnd w:id="891"/>
      <w:r>
        <w:rPr/>
        <w:t>404</w:t>
      </w:r>
      <w:r>
        <w:rPr>
          <w:rtl w:val="true"/>
        </w:rPr>
        <w:t xml:space="preserve">- </w:t>
      </w:r>
      <w:r>
        <w:rPr>
          <w:rtl w:val="true"/>
        </w:rPr>
        <w:t>بحر الانوار فی مناقب حیدر الکرار</w:t>
      </w:r>
      <w:bookmarkEnd w:id="892"/>
    </w:p>
    <w:p>
      <w:pPr>
        <w:pStyle w:val="BookText"/>
        <w:rPr/>
      </w:pPr>
      <w:r>
        <w:rPr>
          <w:rFonts w:ascii="IRNazanin" w:hAnsi="IRNazanin" w:eastAsia="IRNazanin"/>
          <w:color w:val="111111"/>
          <w:sz w:val="28"/>
          <w:sz w:val="28"/>
          <w:szCs w:val="28"/>
          <w:rtl w:val="true"/>
          <w:lang w:bidi="fa-IR"/>
        </w:rPr>
        <w:t xml:space="preserve">فارسی ألفه عبد الوهاب بن محمد رفیع الالهی فی سنة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عند عمادزاده الاصفهانی منشئ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خرد</w:t>
      </w:r>
      <w:r>
        <w:rPr>
          <w:rFonts w:eastAsia="IRNazanin" w:cs="IRNazanin"/>
          <w:color w:val="111111"/>
          <w:sz w:val="28"/>
          <w:szCs w:val="28"/>
          <w:rtl w:val="true"/>
          <w:lang w:bidi="fa-IR"/>
        </w:rPr>
        <w:t>».</w:t>
      </w:r>
    </w:p>
    <w:p>
      <w:pPr>
        <w:pStyle w:val="Heading2"/>
        <w:numPr>
          <w:ilvl w:val="1"/>
          <w:numId w:val="1"/>
        </w:numPr>
        <w:rPr/>
      </w:pPr>
      <w:bookmarkStart w:id="893" w:name="__RefHeading___Toc657742_73709187"/>
      <w:bookmarkStart w:id="894" w:name="_Toc408"/>
      <w:bookmarkEnd w:id="893"/>
      <w:r>
        <w:rPr/>
        <w:t>405</w:t>
      </w:r>
      <w:r>
        <w:rPr>
          <w:rtl w:val="true"/>
        </w:rPr>
        <w:t xml:space="preserve">- </w:t>
      </w:r>
      <w:r>
        <w:rPr>
          <w:rtl w:val="true"/>
        </w:rPr>
        <w:t>بحر البکاء فی مصائب المعصومین النجباء</w:t>
      </w:r>
      <w:bookmarkEnd w:id="894"/>
    </w:p>
    <w:p>
      <w:pPr>
        <w:pStyle w:val="BookText"/>
        <w:rPr/>
      </w:pPr>
      <w:r>
        <w:rPr>
          <w:rFonts w:ascii="IRNazanin" w:hAnsi="IRNazanin" w:eastAsia="IRNazanin"/>
          <w:color w:val="111111"/>
          <w:sz w:val="28"/>
          <w:sz w:val="28"/>
          <w:szCs w:val="28"/>
          <w:rtl w:val="true"/>
          <w:lang w:bidi="fa-IR"/>
        </w:rPr>
        <w:t xml:space="preserve">فارسی للمولی محمد جواد بن الحاج محمد حسن الاصفهانی المجاز من صاحب الجواهر سنة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بخط المؤلف عند ولده المولی علی محمد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مجالس فی آخر کل مجلس یذکر بعض المصائب، و هو بعد فی المسودة یحتاج الی التبییض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ألفه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بساتین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فی الاصول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حمید بی‏حدی را سزد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هذا المجلد ثلاثون مجلسا کلها فی تفسیر سورة الفاتحة کل آیة منها فی عدة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نقل ولده المذکور أن مجلدا آخر من بحر البکاء فی مجالس فی تفسیر سورة یوسف و ثالث فی تفسیر سورة الواقعة و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البکاء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أحوالها علیها السلام</w:t>
      </w:r>
      <w:r>
        <w:rPr>
          <w:rFonts w:eastAsia="IRNazanin" w:cs="IRNazanin"/>
          <w:color w:val="111111"/>
          <w:sz w:val="28"/>
          <w:szCs w:val="28"/>
          <w:rtl w:val="true"/>
          <w:lang w:bidi="fa-IR"/>
        </w:rPr>
        <w:t>.</w:t>
      </w:r>
    </w:p>
    <w:p>
      <w:pPr>
        <w:pStyle w:val="Heading2"/>
        <w:numPr>
          <w:ilvl w:val="1"/>
          <w:numId w:val="1"/>
        </w:numPr>
        <w:rPr/>
      </w:pPr>
      <w:bookmarkStart w:id="895" w:name="__RefHeading___Toc657744_73709187"/>
      <w:bookmarkStart w:id="896" w:name="_Toc409"/>
      <w:bookmarkEnd w:id="895"/>
      <w:r>
        <w:rPr/>
        <w:t>406</w:t>
      </w:r>
      <w:r>
        <w:rPr>
          <w:rtl w:val="true"/>
        </w:rPr>
        <w:t xml:space="preserve">- </w:t>
      </w:r>
      <w:r>
        <w:rPr>
          <w:rtl w:val="true"/>
        </w:rPr>
        <w:t>البحر التیار فی أسماء القری و الامصار</w:t>
      </w:r>
      <w:bookmarkEnd w:id="896"/>
    </w:p>
    <w:p>
      <w:pPr>
        <w:pStyle w:val="BookText"/>
        <w:rPr/>
      </w:pPr>
      <w:r>
        <w:rPr>
          <w:rFonts w:ascii="IRNazanin" w:hAnsi="IRNazanin" w:eastAsia="IRNazanin"/>
          <w:color w:val="111111"/>
          <w:sz w:val="28"/>
          <w:sz w:val="28"/>
          <w:szCs w:val="28"/>
          <w:rtl w:val="true"/>
          <w:lang w:bidi="fa-IR"/>
        </w:rPr>
        <w:t xml:space="preserve">للسید جعفر بن محمد بن جعفر بن العلامة السید راضی الاعرجی النسابة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w:t>
      </w:r>
    </w:p>
    <w:p>
      <w:pPr>
        <w:pStyle w:val="Heading2"/>
        <w:numPr>
          <w:ilvl w:val="1"/>
          <w:numId w:val="1"/>
        </w:numPr>
        <w:rPr/>
      </w:pPr>
      <w:bookmarkStart w:id="897" w:name="__RefHeading___Toc657746_73709187"/>
      <w:bookmarkStart w:id="898" w:name="_Toc410"/>
      <w:bookmarkEnd w:id="897"/>
      <w:r>
        <w:rPr/>
        <w:t>407</w:t>
      </w:r>
      <w:r>
        <w:rPr>
          <w:rtl w:val="true"/>
        </w:rPr>
        <w:t xml:space="preserve">- </w:t>
      </w:r>
      <w:r>
        <w:rPr>
          <w:rtl w:val="true"/>
        </w:rPr>
        <w:t>بحر الجواهر</w:t>
      </w:r>
      <w:bookmarkEnd w:id="89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حسن الزنوزی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بعض الافاضل و قال انه موجود فی مکتبة الحاج حسین آقا الملک بطهران، و یظهر منه أنه غیر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 مجلدات</w:t>
      </w:r>
      <w:r>
        <w:rPr>
          <w:rFonts w:eastAsia="IRNazanin" w:cs="IRNazanin"/>
          <w:color w:val="111111"/>
          <w:sz w:val="28"/>
          <w:szCs w:val="28"/>
          <w:rtl w:val="true"/>
          <w:lang w:bidi="fa-IR"/>
        </w:rPr>
        <w:t>.</w:t>
      </w:r>
      <w:bookmarkStart w:id="899" w:name="pg11397_106735"/>
    </w:p>
    <w:p>
      <w:pPr>
        <w:pStyle w:val="Heading2"/>
        <w:numPr>
          <w:ilvl w:val="1"/>
          <w:numId w:val="1"/>
        </w:numPr>
        <w:rPr/>
      </w:pPr>
      <w:bookmarkStart w:id="900" w:name="__RefHeading___Toc657748_73709187"/>
      <w:bookmarkStart w:id="901" w:name="_Toc411"/>
      <w:bookmarkEnd w:id="899"/>
      <w:bookmarkEnd w:id="900"/>
      <w:r>
        <w:rPr/>
        <w:t>408</w:t>
      </w:r>
      <w:r>
        <w:rPr>
          <w:rtl w:val="true"/>
        </w:rPr>
        <w:t xml:space="preserve">- </w:t>
      </w:r>
      <w:r>
        <w:rPr>
          <w:rtl w:val="true"/>
        </w:rPr>
        <w:t>بحر الحقائق</w:t>
      </w:r>
      <w:bookmarkEnd w:id="901"/>
    </w:p>
    <w:p>
      <w:pPr>
        <w:pStyle w:val="BookText"/>
        <w:rPr/>
      </w:pPr>
      <w:r>
        <w:rPr>
          <w:rFonts w:ascii="IRNazanin" w:hAnsi="IRNazanin" w:eastAsia="IRNazanin"/>
          <w:color w:val="111111"/>
          <w:sz w:val="28"/>
          <w:sz w:val="28"/>
          <w:szCs w:val="28"/>
          <w:rtl w:val="true"/>
          <w:lang w:bidi="fa-IR"/>
        </w:rPr>
        <w:t xml:space="preserve">فقه استدلالی مبسوط فیه استطرادات کثیرة، للمولی عبد الصمد الهمدانی الحائری الشهید 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المجلد الخامس منه بخط مؤلفه و هو من أول التیمم الی آخر تطهیر الاوانی، کتب فی آخره أنه یتلوه فی المجلد السادس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موقوفة الشیخ عبد الحسین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المجلد الاول منه الی آخر الوضوء،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الجزء الاول من بحر الحقائق و یتلوه فی الجزء الثانی فی بیان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محسن بن رحیم کتبه بشیراز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موقوفة الشیخ عبد الحمید الفراهانی بکربلا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مجلد من الطهارة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الثانی فی النجاسات و الطهارات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بخط المؤلف، عند السید شهاب الدین، و عنده أیضا المجلد الخامس کما کتبه الینا فی مسائل الصلاة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نعمائه و أشکره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المجلد السادس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 مجلداته فی أفعال الصلاة الی مباحث السلام، یوجد فی مکتبة امیر المؤمنین علیه السلام فی النجف</w:t>
      </w:r>
      <w:r>
        <w:rPr>
          <w:rFonts w:eastAsia="IRNazanin" w:cs="IRNazanin"/>
          <w:color w:val="111111"/>
          <w:sz w:val="28"/>
          <w:szCs w:val="28"/>
          <w:rtl w:val="true"/>
          <w:lang w:bidi="fa-IR"/>
        </w:rPr>
        <w:t>.</w:t>
      </w:r>
    </w:p>
    <w:p>
      <w:pPr>
        <w:pStyle w:val="Heading2"/>
        <w:numPr>
          <w:ilvl w:val="1"/>
          <w:numId w:val="1"/>
        </w:numPr>
        <w:rPr/>
      </w:pPr>
      <w:bookmarkStart w:id="902" w:name="__RefHeading___Toc657750_73709187"/>
      <w:bookmarkStart w:id="903" w:name="_Toc412"/>
      <w:bookmarkEnd w:id="902"/>
      <w:r>
        <w:rPr/>
        <w:t>409</w:t>
      </w:r>
      <w:r>
        <w:rPr>
          <w:rtl w:val="true"/>
        </w:rPr>
        <w:t xml:space="preserve">- </w:t>
      </w:r>
      <w:r>
        <w:rPr>
          <w:rtl w:val="true"/>
        </w:rPr>
        <w:t>بحر الحقائق فی معرفة رموز الدقائق</w:t>
      </w:r>
      <w:bookmarkEnd w:id="903"/>
    </w:p>
    <w:p>
      <w:pPr>
        <w:pStyle w:val="BookText"/>
        <w:rPr/>
      </w:pPr>
      <w:r>
        <w:rPr>
          <w:rFonts w:ascii="IRNazanin" w:hAnsi="IRNazanin" w:eastAsia="IRNazanin"/>
          <w:color w:val="111111"/>
          <w:sz w:val="28"/>
          <w:sz w:val="28"/>
          <w:szCs w:val="28"/>
          <w:rtl w:val="true"/>
          <w:lang w:bidi="fa-IR"/>
        </w:rPr>
        <w:t xml:space="preserve">فی الفقه، للسید ابراهیم بن الحسین الحسینی، أحال فیه الی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فی مکتبات بروجرد</w:t>
      </w:r>
      <w:r>
        <w:rPr>
          <w:rFonts w:eastAsia="IRNazanin" w:cs="IRNazanin"/>
          <w:color w:val="111111"/>
          <w:sz w:val="28"/>
          <w:szCs w:val="28"/>
          <w:rtl w:val="true"/>
          <w:lang w:bidi="fa-IR"/>
        </w:rPr>
        <w:t>.</w:t>
      </w:r>
    </w:p>
    <w:p>
      <w:pPr>
        <w:pStyle w:val="Heading2"/>
        <w:numPr>
          <w:ilvl w:val="1"/>
          <w:numId w:val="1"/>
        </w:numPr>
        <w:rPr/>
      </w:pPr>
      <w:bookmarkStart w:id="904" w:name="__RefHeading___Toc657752_73709187"/>
      <w:bookmarkStart w:id="905" w:name="_Toc413"/>
      <w:bookmarkEnd w:id="904"/>
      <w:r>
        <w:rPr/>
        <w:t>410</w:t>
      </w:r>
      <w:r>
        <w:rPr>
          <w:rtl w:val="true"/>
        </w:rPr>
        <w:t xml:space="preserve">- </w:t>
      </w:r>
      <w:r>
        <w:rPr>
          <w:rtl w:val="true"/>
        </w:rPr>
        <w:t>بحر العرفان</w:t>
      </w:r>
      <w:bookmarkEnd w:id="905"/>
    </w:p>
    <w:p>
      <w:pPr>
        <w:pStyle w:val="BookText"/>
        <w:rPr/>
      </w:pPr>
      <w:r>
        <w:rPr>
          <w:rFonts w:ascii="IRNazanin" w:hAnsi="IRNazanin" w:eastAsia="IRNazanin"/>
          <w:color w:val="111111"/>
          <w:sz w:val="28"/>
          <w:sz w:val="28"/>
          <w:szCs w:val="28"/>
          <w:rtl w:val="true"/>
          <w:lang w:bidi="fa-IR"/>
        </w:rPr>
        <w:t xml:space="preserve">ذکرته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فی طهران تمام المجلدات منه غیر العاشر و الثالث عشر عند سبط المؤلف الحاج میرزا ابو تراب بن ابی القاسم بن المولی محمد تقی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نزل علی عبده الکتاب و جعله للعالمین 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مجلده الاول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مجلده السابع عشر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و کتب بعض ولده علی ظهر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أنه توفی المؤلف فی سنة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2"/>
        <w:numPr>
          <w:ilvl w:val="1"/>
          <w:numId w:val="1"/>
        </w:numPr>
        <w:rPr/>
      </w:pPr>
      <w:bookmarkStart w:id="906" w:name="__RefHeading___Toc657754_73709187"/>
      <w:bookmarkStart w:id="907" w:name="_Toc414"/>
      <w:bookmarkEnd w:id="906"/>
      <w:r>
        <w:rPr/>
        <w:t>411</w:t>
      </w:r>
      <w:r>
        <w:rPr>
          <w:rtl w:val="true"/>
        </w:rPr>
        <w:t xml:space="preserve">- </w:t>
      </w:r>
      <w:r>
        <w:rPr>
          <w:rtl w:val="true"/>
        </w:rPr>
        <w:t>البحر المحیط</w:t>
      </w:r>
      <w:bookmarkEnd w:id="9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الاخلاق و غیره، کبیر فی اثنی عشر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تقی خان‏</w:t>
      </w:r>
      <w:bookmarkStart w:id="908" w:name="pg11397_106736"/>
    </w:p>
    <w:p>
      <w:pPr>
        <w:pStyle w:val="BookText"/>
        <w:rPr/>
      </w:pPr>
      <w:bookmarkEnd w:id="908"/>
      <w:r>
        <w:rPr>
          <w:rFonts w:ascii="IRNazanin" w:hAnsi="IRNazanin" w:eastAsia="IRNazanin"/>
          <w:color w:val="111111"/>
          <w:sz w:val="28"/>
          <w:sz w:val="28"/>
          <w:szCs w:val="28"/>
          <w:rtl w:val="true"/>
          <w:lang w:bidi="fa-IR"/>
        </w:rPr>
        <w:t xml:space="preserve">دانش ابن المیرزا حسین الوزیر التفریشی المولود حدود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ترجمه رشید الیاسمی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2"/>
        <w:numPr>
          <w:ilvl w:val="1"/>
          <w:numId w:val="1"/>
        </w:numPr>
        <w:rPr/>
      </w:pPr>
      <w:bookmarkStart w:id="909" w:name="__RefHeading___Toc657756_73709187"/>
      <w:bookmarkStart w:id="910" w:name="_Toc415"/>
      <w:bookmarkEnd w:id="909"/>
      <w:r>
        <w:rPr/>
        <w:t>412</w:t>
      </w:r>
      <w:r>
        <w:rPr>
          <w:rtl w:val="true"/>
        </w:rPr>
        <w:t xml:space="preserve">- </w:t>
      </w:r>
      <w:r>
        <w:rPr>
          <w:rtl w:val="true"/>
        </w:rPr>
        <w:t>البحر المحیط بالاصول و الجامع لاسرار أئمة المعقول و المنقول</w:t>
      </w:r>
      <w:bookmarkEnd w:id="910"/>
    </w:p>
    <w:p>
      <w:pPr>
        <w:pStyle w:val="BookText"/>
        <w:rPr/>
      </w:pPr>
      <w:r>
        <w:rPr>
          <w:rFonts w:ascii="IRNazanin" w:hAnsi="IRNazanin" w:eastAsia="IRNazanin"/>
          <w:color w:val="111111"/>
          <w:sz w:val="28"/>
          <w:sz w:val="28"/>
          <w:szCs w:val="28"/>
          <w:rtl w:val="true"/>
          <w:lang w:bidi="fa-IR"/>
        </w:rPr>
        <w:t>للشیخ محمد بن یونس بن الحاج راضی بن شویهی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مجلده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أوجد الخلق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 آخر النواهی، فرغ منه فی النجف سنة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و النسخة بخطه عند السید محمد بن السید نعمة اللّه التستری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عنده أیضا المجلد الثانی بخط المؤلف من العام و الخاص الی 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الکتاب حجة للعباد و سبیلا الی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النجف سنة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Heading2"/>
        <w:numPr>
          <w:ilvl w:val="1"/>
          <w:numId w:val="1"/>
        </w:numPr>
        <w:rPr/>
      </w:pPr>
      <w:bookmarkStart w:id="911" w:name="__RefHeading___Toc657758_73709187"/>
      <w:bookmarkStart w:id="912" w:name="_Toc416"/>
      <w:bookmarkEnd w:id="911"/>
      <w:r>
        <w:rPr/>
        <w:t>413</w:t>
      </w:r>
      <w:r>
        <w:rPr>
          <w:rtl w:val="true"/>
        </w:rPr>
        <w:t xml:space="preserve">- </w:t>
      </w:r>
      <w:r>
        <w:rPr>
          <w:rtl w:val="true"/>
        </w:rPr>
        <w:t>بحر المسائل</w:t>
      </w:r>
      <w:bookmarkEnd w:id="912"/>
    </w:p>
    <w:p>
      <w:pPr>
        <w:pStyle w:val="BookText"/>
        <w:rPr/>
      </w:pPr>
      <w:r>
        <w:rPr>
          <w:rFonts w:ascii="IRNazanin" w:hAnsi="IRNazanin" w:eastAsia="IRNazanin"/>
          <w:color w:val="111111"/>
          <w:sz w:val="28"/>
          <w:sz w:val="28"/>
          <w:szCs w:val="28"/>
          <w:rtl w:val="true"/>
          <w:lang w:bidi="fa-IR"/>
        </w:rPr>
        <w:t>فی الفقه فی عدة مجلدات، مجلده الرابع فی الصلاة علیه اجازة المولی احمد بن مهدی النراقی لمؤلفه و هو المولی محمد رسول بن عبد العزیز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رآهما السید محمد الجزائری ثم أرانی النسخة بخط المؤلف و قد فرغ منه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أبسط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اجازة النراقی مفصلا یذکر فیها مشایخه الخمسة</w:t>
      </w:r>
      <w:r>
        <w:rPr>
          <w:rStyle w:val="FootnoteAnchor"/>
          <w:rtl w:val="true"/>
        </w:rPr>
        <w:footnoteReference w:id="4"/>
      </w:r>
      <w:r>
        <w:rPr>
          <w:rFonts w:ascii="IRNazanin" w:hAnsi="IRNazanin" w:eastAsia="IRNazanin"/>
          <w:color w:val="111111"/>
          <w:sz w:val="28"/>
          <w:sz w:val="28"/>
          <w:szCs w:val="28"/>
          <w:rtl w:val="true"/>
          <w:lang w:bidi="fa-IR"/>
        </w:rPr>
        <w:t xml:space="preserve">والده و الوحید و بحر العلوم و صاحب الریاض و کاشف الغطاء و المیرزا مهدی الشهرستانی، و تاریخ الاجازة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و وصفه فیها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المؤید و الفاضل المسدد البارع التقی و الفطن المتقی المولی محمد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أول الصفحة کتب السید محمد تقی بن عبد الحی الپشت مشهدی تقریظا مصرحا باجتهاد المؤلف تاریخه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وفاته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الکتاب مجلد کبیر ضخم بخط دقیق لم یتجاوز الساتر من مقدمات الصلاة، و فی بحث القبلة فی حدیث الصلاة الی أربع جهات الذی فی سنده اسماعیل بن عباد حمله المصنف علی کافی الکفاة الوزیر و ناقش فی تشیعه و أنه من الامراء و غیر ذلک، و تنبه‏</w:t>
      </w:r>
      <w:bookmarkStart w:id="913" w:name="pg11397_106737"/>
    </w:p>
    <w:p>
      <w:pPr>
        <w:pStyle w:val="BookText"/>
        <w:rPr/>
      </w:pPr>
      <w:bookmarkEnd w:id="913"/>
      <w:r>
        <w:rPr>
          <w:rFonts w:ascii="IRNazanin" w:hAnsi="IRNazanin" w:eastAsia="IRNazanin"/>
          <w:color w:val="111111"/>
          <w:sz w:val="28"/>
          <w:sz w:val="28"/>
          <w:szCs w:val="28"/>
          <w:rtl w:val="true"/>
          <w:lang w:bidi="fa-IR"/>
        </w:rPr>
        <w:t>علی خطائه ولد المؤلف محمد بن محمد رسول فکتب بخطه فی الهامش ذلک ثم صحح الحدیث ببیانات یظهر منها مهارته فی الرجال و دعا لوالده بطاب ثراه</w:t>
      </w:r>
      <w:r>
        <w:rPr>
          <w:rFonts w:eastAsia="IRNazanin" w:cs="IRNazanin"/>
          <w:color w:val="111111"/>
          <w:sz w:val="28"/>
          <w:szCs w:val="28"/>
          <w:rtl w:val="true"/>
          <w:lang w:bidi="fa-IR"/>
        </w:rPr>
        <w:t>.</w:t>
      </w:r>
    </w:p>
    <w:p>
      <w:pPr>
        <w:pStyle w:val="Heading2"/>
        <w:numPr>
          <w:ilvl w:val="1"/>
          <w:numId w:val="1"/>
        </w:numPr>
        <w:rPr/>
      </w:pPr>
      <w:bookmarkStart w:id="914" w:name="__RefHeading___Toc657760_73709187"/>
      <w:bookmarkStart w:id="915" w:name="_Toc417"/>
      <w:bookmarkEnd w:id="914"/>
      <w:r>
        <w:rPr/>
        <w:t>414</w:t>
      </w:r>
      <w:r>
        <w:rPr>
          <w:rtl w:val="true"/>
        </w:rPr>
        <w:t xml:space="preserve">- </w:t>
      </w:r>
      <w:r>
        <w:rPr>
          <w:rtl w:val="true"/>
        </w:rPr>
        <w:t>بحر المصائب</w:t>
      </w:r>
      <w:bookmarkEnd w:id="915"/>
    </w:p>
    <w:p>
      <w:pPr>
        <w:pStyle w:val="BookText"/>
        <w:rPr/>
      </w:pPr>
      <w:r>
        <w:rPr>
          <w:rFonts w:ascii="IRNazanin" w:hAnsi="IRNazanin" w:eastAsia="IRNazanin"/>
          <w:color w:val="111111"/>
          <w:sz w:val="28"/>
          <w:sz w:val="28"/>
          <w:szCs w:val="28"/>
          <w:rtl w:val="true"/>
          <w:lang w:bidi="fa-IR"/>
        </w:rPr>
        <w:t xml:space="preserve">مقتل بالاردو طبع بلکهنو مرتین فی عصر أمجد علیشاه، ألفه المولوی امداد علی بن احمد علی کیرانوی اللکهنوی المتوفی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بی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916" w:name="__RefHeading___Toc657762_73709187"/>
      <w:bookmarkStart w:id="917" w:name="_Toc418"/>
      <w:bookmarkEnd w:id="916"/>
      <w:r>
        <w:rPr/>
        <w:t>415</w:t>
      </w:r>
      <w:r>
        <w:rPr>
          <w:rtl w:val="true"/>
        </w:rPr>
        <w:t xml:space="preserve">- </w:t>
      </w:r>
      <w:r>
        <w:rPr>
          <w:rtl w:val="true"/>
        </w:rPr>
        <w:t>بحر النفائس</w:t>
      </w:r>
      <w:bookmarkEnd w:id="917"/>
    </w:p>
    <w:p>
      <w:pPr>
        <w:pStyle w:val="BookText"/>
        <w:rPr/>
      </w:pP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طبع بالهند کما فی دانشمندان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918" w:name="__RefHeading___Toc657764_73709187"/>
      <w:bookmarkStart w:id="919" w:name="_Toc419"/>
      <w:bookmarkEnd w:id="918"/>
      <w:r>
        <w:rPr/>
        <w:t>416</w:t>
      </w:r>
      <w:r>
        <w:rPr>
          <w:rtl w:val="true"/>
        </w:rPr>
        <w:t xml:space="preserve">- </w:t>
      </w:r>
      <w:r>
        <w:rPr>
          <w:rtl w:val="true"/>
        </w:rPr>
        <w:t>بحر النور</w:t>
      </w:r>
      <w:bookmarkEnd w:id="919"/>
    </w:p>
    <w:p>
      <w:pPr>
        <w:pStyle w:val="BookText"/>
        <w:rPr/>
      </w:pPr>
      <w:r>
        <w:rPr>
          <w:rFonts w:ascii="IRNazanin" w:hAnsi="IRNazanin" w:eastAsia="IRNazanin"/>
          <w:color w:val="111111"/>
          <w:sz w:val="28"/>
          <w:sz w:val="28"/>
          <w:szCs w:val="28"/>
          <w:rtl w:val="true"/>
          <w:lang w:bidi="fa-IR"/>
        </w:rPr>
        <w:t xml:space="preserve">فی التجوید و القراءات السبع، للمولی محمد علی بن حسن علی الکوهساری المعروف بعلی القاری، فارسی مرتب علی ثمانیة أبواب و خاتمة، منضم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المکتوب هو فی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المجلس کما فی فهرسها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920" w:name="__RefHeading___Toc657766_73709187"/>
      <w:bookmarkStart w:id="921" w:name="_Toc420"/>
      <w:bookmarkEnd w:id="920"/>
      <w:r>
        <w:rPr/>
        <w:t>417</w:t>
      </w:r>
      <w:r>
        <w:rPr>
          <w:rtl w:val="true"/>
        </w:rPr>
        <w:t xml:space="preserve">- </w:t>
      </w:r>
      <w:r>
        <w:rPr>
          <w:rtl w:val="true"/>
        </w:rPr>
        <w:t>بختیارنامه</w:t>
      </w:r>
      <w:bookmarkEnd w:id="921"/>
    </w:p>
    <w:p>
      <w:pPr>
        <w:pStyle w:val="BookText"/>
        <w:rPr/>
      </w:pP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هو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 دمنة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آثار عصر السامانیة، ترجمه من البهلویة الی الفارسیة الشاعر المعروف بکسائی المروزی فی حدود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بمطبعة أرمغان، راجعه</w:t>
      </w:r>
      <w:r>
        <w:rPr>
          <w:rFonts w:eastAsia="IRNazanin" w:cs="IRNazanin"/>
          <w:color w:val="111111"/>
          <w:sz w:val="28"/>
          <w:szCs w:val="28"/>
          <w:rtl w:val="true"/>
          <w:lang w:bidi="fa-IR"/>
        </w:rPr>
        <w:t>.</w:t>
      </w:r>
    </w:p>
    <w:p>
      <w:pPr>
        <w:pStyle w:val="Heading2"/>
        <w:numPr>
          <w:ilvl w:val="1"/>
          <w:numId w:val="1"/>
        </w:numPr>
        <w:rPr/>
      </w:pPr>
      <w:bookmarkStart w:id="922" w:name="__RefHeading___Toc657768_73709187"/>
      <w:bookmarkStart w:id="923" w:name="_Toc421"/>
      <w:bookmarkEnd w:id="922"/>
      <w:r>
        <w:rPr/>
        <w:t>418</w:t>
      </w:r>
      <w:r>
        <w:rPr>
          <w:rtl w:val="true"/>
        </w:rPr>
        <w:t xml:space="preserve">- </w:t>
      </w:r>
      <w:r>
        <w:rPr>
          <w:rtl w:val="true"/>
        </w:rPr>
        <w:t>بخیه مرتضی‏قلی</w:t>
      </w:r>
      <w:bookmarkEnd w:id="923"/>
    </w:p>
    <w:p>
      <w:pPr>
        <w:pStyle w:val="BookText"/>
        <w:rPr/>
      </w:pPr>
      <w:r>
        <w:rPr>
          <w:rFonts w:ascii="IRNazanin" w:hAnsi="IRNazanin" w:eastAsia="IRNazanin"/>
          <w:color w:val="111111"/>
          <w:sz w:val="28"/>
          <w:sz w:val="28"/>
          <w:szCs w:val="28"/>
          <w:rtl w:val="true"/>
          <w:lang w:bidi="fa-IR"/>
        </w:rPr>
        <w:t>فارسی فی تقویة الباه و علاج العنن، مطبوع بایران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 فی خاتمته مرتضی قلی شاملو بن حسین قلی خان شاملو قورچی‏باشی، و قد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 علی ثلاثین بخیة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2"/>
        <w:numPr>
          <w:ilvl w:val="1"/>
          <w:numId w:val="1"/>
        </w:numPr>
        <w:rPr/>
      </w:pPr>
      <w:bookmarkStart w:id="924" w:name="__RefHeading___Toc657770_73709187"/>
      <w:bookmarkStart w:id="925" w:name="_Toc422"/>
      <w:bookmarkEnd w:id="924"/>
      <w:r>
        <w:rPr/>
        <w:t>419</w:t>
      </w:r>
      <w:r>
        <w:rPr>
          <w:rtl w:val="true"/>
        </w:rPr>
        <w:t xml:space="preserve">- </w:t>
      </w:r>
      <w:r>
        <w:rPr>
          <w:rtl w:val="true"/>
        </w:rPr>
        <w:t>البدائیة</w:t>
      </w:r>
      <w:bookmarkEnd w:id="92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البداء للحاج میرزا شهاب الدین بن فخر الدین بن الحاج مولی محمد بن احمد بن مهدی بن ابی ذر النراقی الکاشانی المتوفی بها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الی قم قرب مقبرة المحقق المیرزا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bookmarkStart w:id="926" w:name="pg11397_106738"/>
    </w:p>
    <w:p>
      <w:pPr>
        <w:pStyle w:val="BookText"/>
        <w:rPr/>
      </w:pPr>
      <w:bookmarkEnd w:id="926"/>
      <w:r>
        <w:rPr>
          <w:rFonts w:ascii="IRNazanin" w:hAnsi="IRNazanin" w:eastAsia="IRNazanin"/>
          <w:color w:val="111111"/>
          <w:sz w:val="28"/>
          <w:sz w:val="28"/>
          <w:szCs w:val="28"/>
          <w:rtl w:val="true"/>
          <w:lang w:bidi="fa-IR"/>
        </w:rPr>
        <w:t>رحمه اللّه من شرکائنا فی الدرس و البحث و استجاز منه السید شهاب الدین</w:t>
      </w:r>
      <w:r>
        <w:rPr>
          <w:rFonts w:eastAsia="IRNazanin" w:cs="IRNazanin"/>
          <w:color w:val="111111"/>
          <w:sz w:val="28"/>
          <w:szCs w:val="28"/>
          <w:rtl w:val="true"/>
          <w:lang w:bidi="fa-IR"/>
        </w:rPr>
        <w:t>.</w:t>
      </w:r>
    </w:p>
    <w:p>
      <w:pPr>
        <w:pStyle w:val="Heading2"/>
        <w:numPr>
          <w:ilvl w:val="1"/>
          <w:numId w:val="1"/>
        </w:numPr>
        <w:rPr/>
      </w:pPr>
      <w:bookmarkStart w:id="927" w:name="__RefHeading___Toc657772_73709187"/>
      <w:bookmarkStart w:id="928" w:name="_Toc423"/>
      <w:bookmarkEnd w:id="927"/>
      <w:r>
        <w:rPr/>
        <w:t>420</w:t>
      </w:r>
      <w:r>
        <w:rPr>
          <w:rtl w:val="true"/>
        </w:rPr>
        <w:t xml:space="preserve">- </w:t>
      </w:r>
      <w:r>
        <w:rPr>
          <w:rtl w:val="true"/>
        </w:rPr>
        <w:t>بدائع الافکار</w:t>
      </w:r>
      <w:bookmarkEnd w:id="928"/>
    </w:p>
    <w:p>
      <w:pPr>
        <w:pStyle w:val="BookText"/>
        <w:rPr/>
      </w:pPr>
      <w:r>
        <w:rPr>
          <w:rFonts w:ascii="IRNazanin" w:hAnsi="IRNazanin" w:eastAsia="IRNazanin"/>
          <w:color w:val="111111"/>
          <w:sz w:val="28"/>
          <w:sz w:val="28"/>
          <w:szCs w:val="28"/>
          <w:rtl w:val="true"/>
          <w:lang w:bidi="fa-IR"/>
        </w:rPr>
        <w:t xml:space="preserve">فی أصول الفقه، للمیرزا هاشم بن الحاج محمد الآملی نزیل النجف المولود حدود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الشیخ عبد الکریم بقم و الآیات النائینی و الاصفهانی و العراقی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الاول الی مبحث الضد فی النجف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من تقریر بحث العراقی</w:t>
      </w:r>
      <w:r>
        <w:rPr>
          <w:rFonts w:eastAsia="IRNazanin" w:cs="IRNazanin"/>
          <w:color w:val="111111"/>
          <w:sz w:val="28"/>
          <w:szCs w:val="28"/>
          <w:rtl w:val="true"/>
          <w:lang w:bidi="fa-IR"/>
        </w:rPr>
        <w:t>.</w:t>
      </w:r>
    </w:p>
    <w:p>
      <w:pPr>
        <w:pStyle w:val="Heading2"/>
        <w:numPr>
          <w:ilvl w:val="1"/>
          <w:numId w:val="1"/>
        </w:numPr>
        <w:rPr/>
      </w:pPr>
      <w:bookmarkStart w:id="929" w:name="__RefHeading___Toc657774_73709187"/>
      <w:bookmarkStart w:id="930" w:name="_Toc424"/>
      <w:bookmarkEnd w:id="929"/>
      <w:r>
        <w:rPr/>
        <w:t>421</w:t>
      </w:r>
      <w:r>
        <w:rPr>
          <w:rtl w:val="true"/>
        </w:rPr>
        <w:t xml:space="preserve">- </w:t>
      </w:r>
      <w:r>
        <w:rPr>
          <w:rtl w:val="true"/>
        </w:rPr>
        <w:t>بدائع الانظار فی شرح جامع الاخبار</w:t>
      </w:r>
      <w:bookmarkEnd w:id="930"/>
    </w:p>
    <w:p>
      <w:pPr>
        <w:pStyle w:val="BookText"/>
        <w:rPr/>
      </w:pPr>
      <w:r>
        <w:rPr>
          <w:rFonts w:ascii="IRNazanin" w:hAnsi="IRNazanin" w:eastAsia="IRNazanin"/>
          <w:color w:val="111111"/>
          <w:sz w:val="28"/>
          <w:sz w:val="28"/>
          <w:szCs w:val="28"/>
          <w:rtl w:val="true"/>
          <w:lang w:bidi="fa-IR"/>
        </w:rPr>
        <w:t xml:space="preserve">المنسوب الی الصدوق و بسطنا القول فیه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للمولی حبیب اللّه بن الشیخ زین العابدین القمی نزیل زیوان المتوفی بها فی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بخطه أیضا کما ذکرناه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2"/>
        <w:numPr>
          <w:ilvl w:val="1"/>
          <w:numId w:val="1"/>
        </w:numPr>
        <w:rPr/>
      </w:pPr>
      <w:bookmarkStart w:id="931" w:name="__RefHeading___Toc657776_73709187"/>
      <w:bookmarkStart w:id="932" w:name="_Toc425"/>
      <w:bookmarkEnd w:id="931"/>
      <w:r>
        <w:rPr/>
        <w:t>422</w:t>
      </w:r>
      <w:r>
        <w:rPr>
          <w:rtl w:val="true"/>
        </w:rPr>
        <w:t xml:space="preserve">- </w:t>
      </w:r>
      <w:r>
        <w:rPr>
          <w:rtl w:val="true"/>
        </w:rPr>
        <w:t>بدائع البیان فی جامع القرآن</w:t>
      </w:r>
      <w:bookmarkEnd w:id="932"/>
    </w:p>
    <w:p>
      <w:pPr>
        <w:pStyle w:val="BookText"/>
        <w:rPr/>
      </w:pPr>
      <w:r>
        <w:rPr>
          <w:rFonts w:ascii="IRNazanin" w:hAnsi="IRNazanin" w:eastAsia="IRNazanin"/>
          <w:color w:val="111111"/>
          <w:sz w:val="28"/>
          <w:sz w:val="28"/>
          <w:szCs w:val="28"/>
          <w:rtl w:val="true"/>
          <w:lang w:bidi="fa-IR"/>
        </w:rPr>
        <w:t xml:space="preserve">لبدیع‏نکار مهدی بن مصطفی بن الحسن الحسینی التفریشی اللاهوتی المولود سنة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ألفه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ثمانیة أبواب و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طبع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933" w:name="__RefHeading___Toc657778_73709187"/>
      <w:bookmarkStart w:id="934" w:name="_Toc426"/>
      <w:bookmarkEnd w:id="933"/>
      <w:r>
        <w:rPr/>
        <w:t>423</w:t>
      </w:r>
      <w:r>
        <w:rPr>
          <w:rtl w:val="true"/>
        </w:rPr>
        <w:t xml:space="preserve">- </w:t>
      </w:r>
      <w:r>
        <w:rPr>
          <w:rtl w:val="true"/>
        </w:rPr>
        <w:t>بدائع الحکمة الناصری</w:t>
      </w:r>
      <w:bookmarkEnd w:id="934"/>
    </w:p>
    <w:p>
      <w:pPr>
        <w:pStyle w:val="BookText"/>
        <w:rPr/>
      </w:pPr>
      <w:r>
        <w:rPr>
          <w:rFonts w:ascii="IRNazanin" w:hAnsi="IRNazanin" w:eastAsia="IRNazanin"/>
          <w:color w:val="111111"/>
          <w:sz w:val="28"/>
          <w:sz w:val="28"/>
          <w:szCs w:val="28"/>
          <w:rtl w:val="true"/>
          <w:lang w:bidi="fa-IR"/>
        </w:rPr>
        <w:t>فارسی للمیرزا مصطفی الطبیب الاصفهانی ابن المیرزا عقیل العلوی الحکیم الالهی و الطبیعی، کان تلمیذ الحکیم الدکتور طولوزون طبیب الحضور للسلطان ناصر الدین شاه، فألف هذا الکتاب من تقریر أستاذه باسم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بخط أسد اللّه بن الشیخ محمد رضا الدزفولی فرغ من کتابتها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قاسم محیی الدین</w:t>
      </w:r>
      <w:r>
        <w:rPr>
          <w:rFonts w:eastAsia="IRNazanin" w:cs="IRNazanin"/>
          <w:color w:val="111111"/>
          <w:sz w:val="28"/>
          <w:szCs w:val="28"/>
          <w:rtl w:val="true"/>
          <w:lang w:bidi="fa-IR"/>
        </w:rPr>
        <w:t>.</w:t>
      </w:r>
    </w:p>
    <w:p>
      <w:pPr>
        <w:pStyle w:val="Heading2"/>
        <w:numPr>
          <w:ilvl w:val="1"/>
          <w:numId w:val="1"/>
        </w:numPr>
        <w:rPr/>
      </w:pPr>
      <w:bookmarkStart w:id="935" w:name="__RefHeading___Toc657780_73709187"/>
      <w:bookmarkStart w:id="936" w:name="_Toc427"/>
      <w:bookmarkEnd w:id="935"/>
      <w:r>
        <w:rPr/>
        <w:t>424</w:t>
      </w:r>
      <w:r>
        <w:rPr>
          <w:rtl w:val="true"/>
        </w:rPr>
        <w:t xml:space="preserve">- </w:t>
      </w:r>
      <w:r>
        <w:rPr>
          <w:rtl w:val="true"/>
        </w:rPr>
        <w:t>بدائع اللغة</w:t>
      </w:r>
      <w:bookmarkEnd w:id="9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اللغات المعربة من الاصل الفارسی، للسید علی بن محمد علی الحسینی المیبدی نزیل کرمانشاه المتوفی بها فی سلخ المحرم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أظهر براهین حکمه باختلاف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بتسع مقدمات فی بیان‏</w:t>
      </w:r>
      <w:bookmarkStart w:id="937" w:name="pg11397_106739"/>
    </w:p>
    <w:p>
      <w:pPr>
        <w:pStyle w:val="BookText"/>
        <w:rPr/>
      </w:pPr>
      <w:bookmarkEnd w:id="937"/>
      <w:r>
        <w:rPr>
          <w:rFonts w:ascii="IRNazanin" w:hAnsi="IRNazanin" w:eastAsia="IRNazanin"/>
          <w:color w:val="111111"/>
          <w:sz w:val="28"/>
          <w:sz w:val="28"/>
          <w:szCs w:val="28"/>
          <w:rtl w:val="true"/>
          <w:lang w:bidi="fa-IR"/>
        </w:rPr>
        <w:t xml:space="preserve">التعریب و جوازه و فائدته و أنحائه، ثم شرع فی ذکر اللغات مرتبا علی الحروف أولا و ثانیا و ثالثا، فرغ منه فی یوم الاحد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بمباشرة ولده القائم مقامه السید محمد فی سنة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2"/>
        <w:numPr>
          <w:ilvl w:val="1"/>
          <w:numId w:val="1"/>
        </w:numPr>
        <w:rPr/>
      </w:pPr>
      <w:bookmarkStart w:id="938" w:name="__RefHeading___Toc657782_73709187"/>
      <w:bookmarkStart w:id="939" w:name="_Toc428"/>
      <w:bookmarkEnd w:id="938"/>
      <w:r>
        <w:rPr/>
        <w:t>425</w:t>
      </w:r>
      <w:r>
        <w:rPr>
          <w:rtl w:val="true"/>
        </w:rPr>
        <w:t xml:space="preserve">- </w:t>
      </w:r>
      <w:r>
        <w:rPr>
          <w:rtl w:val="true"/>
        </w:rPr>
        <w:t>بدائع اللوامع</w:t>
      </w:r>
      <w:bookmarkEnd w:id="939"/>
    </w:p>
    <w:p>
      <w:pPr>
        <w:pStyle w:val="BookText"/>
        <w:rPr/>
      </w:pPr>
      <w:r>
        <w:rPr>
          <w:rFonts w:ascii="IRNazanin" w:hAnsi="IRNazanin" w:eastAsia="IRNazanin"/>
          <w:color w:val="111111"/>
          <w:sz w:val="28"/>
          <w:sz w:val="28"/>
          <w:szCs w:val="28"/>
          <w:rtl w:val="true"/>
          <w:lang w:bidi="fa-IR"/>
        </w:rPr>
        <w:t xml:space="preserve">لابی ریحان البیرونی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ینقل عنه السید حسین الاخلاطی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ینقل عنه محمود بن محمد الدهدار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مختصر الذخائر</w:t>
      </w:r>
      <w:r>
        <w:rPr>
          <w:rFonts w:eastAsia="IRNazanin" w:cs="IRNazanin"/>
          <w:color w:val="111111"/>
          <w:sz w:val="28"/>
          <w:szCs w:val="28"/>
          <w:rtl w:val="true"/>
          <w:lang w:bidi="fa-IR"/>
        </w:rPr>
        <w:t>.</w:t>
      </w:r>
    </w:p>
    <w:p>
      <w:pPr>
        <w:pStyle w:val="Heading2"/>
        <w:numPr>
          <w:ilvl w:val="1"/>
          <w:numId w:val="1"/>
        </w:numPr>
        <w:rPr/>
      </w:pPr>
      <w:bookmarkStart w:id="940" w:name="__RefHeading___Toc657784_73709187"/>
      <w:bookmarkStart w:id="941" w:name="_Toc429"/>
      <w:bookmarkEnd w:id="940"/>
      <w:r>
        <w:rPr/>
        <w:t>426</w:t>
      </w:r>
      <w:r>
        <w:rPr>
          <w:rtl w:val="true"/>
        </w:rPr>
        <w:t xml:space="preserve">- </w:t>
      </w:r>
      <w:r>
        <w:rPr>
          <w:rtl w:val="true"/>
        </w:rPr>
        <w:t>بدائع الوقائع</w:t>
      </w:r>
      <w:bookmarkEnd w:id="941"/>
    </w:p>
    <w:p>
      <w:pPr>
        <w:pStyle w:val="BookText"/>
        <w:rPr/>
      </w:pPr>
      <w:r>
        <w:rPr>
          <w:rFonts w:ascii="IRNazanin" w:hAnsi="IRNazanin" w:eastAsia="IRNazanin"/>
          <w:color w:val="111111"/>
          <w:sz w:val="28"/>
          <w:sz w:val="28"/>
          <w:szCs w:val="28"/>
          <w:rtl w:val="true"/>
          <w:lang w:bidi="fa-IR"/>
        </w:rPr>
        <w:t xml:space="preserve">فارسی فی تواریخ القاجاریة و خاصة وقائع الشاهزاده محمد ولی میرزا ابن فتحعلی شاه و والی سمنان، للمیرزا محمد علی بن میرزا محمد رضی المتخلص بهمدم السمنانی و الملقب بوقایع‏نگار لمحمد ولی میرزا المذکور، کما فی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Heading2"/>
        <w:numPr>
          <w:ilvl w:val="1"/>
          <w:numId w:val="1"/>
        </w:numPr>
        <w:rPr/>
      </w:pPr>
      <w:bookmarkStart w:id="942" w:name="__RefHeading___Toc657786_73709187"/>
      <w:bookmarkStart w:id="943" w:name="_Toc430"/>
      <w:bookmarkEnd w:id="942"/>
      <w:r>
        <w:rPr/>
        <w:t>427</w:t>
      </w:r>
      <w:r>
        <w:rPr>
          <w:rtl w:val="true"/>
        </w:rPr>
        <w:t xml:space="preserve">- </w:t>
      </w:r>
      <w:r>
        <w:rPr>
          <w:rtl w:val="true"/>
        </w:rPr>
        <w:t>البدایة فی الهدایة</w:t>
      </w:r>
      <w:bookmarkEnd w:id="943"/>
    </w:p>
    <w:p>
      <w:pPr>
        <w:pStyle w:val="BookText"/>
        <w:rPr/>
      </w:pPr>
      <w:r>
        <w:rPr>
          <w:rFonts w:ascii="IRNazanin" w:hAnsi="IRNazanin" w:eastAsia="IRNazanin"/>
          <w:color w:val="111111"/>
          <w:sz w:val="28"/>
          <w:sz w:val="28"/>
          <w:szCs w:val="28"/>
          <w:rtl w:val="true"/>
          <w:lang w:bidi="fa-IR"/>
        </w:rPr>
        <w:t>لابی جعفر النیسابوری، ذکره ابن شهرآشوب فی المعالم فی باب الکنی</w:t>
      </w:r>
      <w:r>
        <w:rPr>
          <w:rFonts w:eastAsia="IRNazanin" w:cs="IRNazanin"/>
          <w:color w:val="111111"/>
          <w:sz w:val="28"/>
          <w:szCs w:val="28"/>
          <w:rtl w:val="true"/>
          <w:lang w:bidi="fa-IR"/>
        </w:rPr>
        <w:t>.</w:t>
      </w:r>
    </w:p>
    <w:p>
      <w:pPr>
        <w:pStyle w:val="Heading2"/>
        <w:numPr>
          <w:ilvl w:val="1"/>
          <w:numId w:val="1"/>
        </w:numPr>
        <w:rPr/>
      </w:pPr>
      <w:bookmarkStart w:id="944" w:name="__RefHeading___Toc657788_73709187"/>
      <w:bookmarkStart w:id="945" w:name="_Toc431"/>
      <w:bookmarkEnd w:id="944"/>
      <w:r>
        <w:rPr/>
        <w:t>428</w:t>
      </w:r>
      <w:r>
        <w:rPr>
          <w:rtl w:val="true"/>
        </w:rPr>
        <w:t xml:space="preserve">- </w:t>
      </w:r>
      <w:r>
        <w:rPr>
          <w:rtl w:val="true"/>
        </w:rPr>
        <w:t>بدایة الهدایة</w:t>
      </w:r>
      <w:bookmarkEnd w:id="945"/>
    </w:p>
    <w:p>
      <w:pPr>
        <w:pStyle w:val="BookText"/>
        <w:rPr/>
      </w:pPr>
      <w:r>
        <w:rPr>
          <w:rFonts w:ascii="IRNazanin" w:hAnsi="IRNazanin" w:eastAsia="IRNazanin"/>
          <w:color w:val="111111"/>
          <w:sz w:val="28"/>
          <w:sz w:val="28"/>
          <w:szCs w:val="28"/>
          <w:rtl w:val="true"/>
          <w:lang w:bidi="fa-IR"/>
        </w:rPr>
        <w:t xml:space="preserve">فی علم التجوید، للشیخ عبد المحسن بن الشیخ محمد بن الشیخ مبارک اللویمی البلادی الاحسائی المتوفی بسرجون حدود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عند عبد الهادی ابن میرزا محسن الفضلی فی البصرة</w:t>
      </w:r>
      <w:r>
        <w:rPr>
          <w:rFonts w:eastAsia="IRNazanin" w:cs="IRNazanin"/>
          <w:color w:val="111111"/>
          <w:sz w:val="28"/>
          <w:szCs w:val="28"/>
          <w:rtl w:val="true"/>
          <w:lang w:bidi="fa-IR"/>
        </w:rPr>
        <w:t>.</w:t>
      </w:r>
    </w:p>
    <w:p>
      <w:pPr>
        <w:pStyle w:val="Heading2"/>
        <w:numPr>
          <w:ilvl w:val="1"/>
          <w:numId w:val="1"/>
        </w:numPr>
        <w:rPr/>
      </w:pPr>
      <w:bookmarkStart w:id="946" w:name="__RefHeading___Toc657790_73709187"/>
      <w:bookmarkStart w:id="947" w:name="_Toc432"/>
      <w:bookmarkEnd w:id="946"/>
      <w:r>
        <w:rPr/>
        <w:t>429</w:t>
      </w:r>
      <w:r>
        <w:rPr>
          <w:rtl w:val="true"/>
        </w:rPr>
        <w:t xml:space="preserve">- </w:t>
      </w:r>
      <w:r>
        <w:rPr>
          <w:rtl w:val="true"/>
        </w:rPr>
        <w:t>بدر الدجی</w:t>
      </w:r>
      <w:bookmarkEnd w:id="947"/>
    </w:p>
    <w:p>
      <w:pPr>
        <w:pStyle w:val="BookText"/>
        <w:rPr/>
      </w:pPr>
      <w:r>
        <w:rPr>
          <w:rFonts w:ascii="IRNazanin" w:hAnsi="IRNazanin" w:eastAsia="IRNazanin"/>
          <w:color w:val="111111"/>
          <w:sz w:val="28"/>
          <w:sz w:val="28"/>
          <w:szCs w:val="28"/>
          <w:rtl w:val="true"/>
          <w:lang w:bidi="fa-IR"/>
        </w:rPr>
        <w:t xml:space="preserve">أرجوزة فی مباحث الاستصحاب، للشیخ عبد الرحیم بن محمد علی التستری المتوفی بالنجف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فی خمسمائة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حسین المهرجانی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جمعته لاخوتی أولی الحجی‏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سمیته مستعجلا بدر الدجی‏</w:t>
      </w:r>
      <w:bookmarkStart w:id="948" w:name="pg11397_106740"/>
    </w:p>
    <w:p>
      <w:pPr>
        <w:pStyle w:val="Heading2"/>
        <w:numPr>
          <w:ilvl w:val="1"/>
          <w:numId w:val="1"/>
        </w:numPr>
        <w:rPr/>
      </w:pPr>
      <w:bookmarkStart w:id="949" w:name="__RefHeading___Toc657792_73709187"/>
      <w:bookmarkStart w:id="950" w:name="_Toc433"/>
      <w:bookmarkEnd w:id="948"/>
      <w:bookmarkEnd w:id="949"/>
      <w:r>
        <w:rPr/>
        <w:t>430</w:t>
      </w:r>
      <w:r>
        <w:rPr>
          <w:rtl w:val="true"/>
        </w:rPr>
        <w:t xml:space="preserve">- </w:t>
      </w:r>
      <w:r>
        <w:rPr>
          <w:rtl w:val="true"/>
        </w:rPr>
        <w:t>البدر الطالع بمحاسن من بعد القرن السابع</w:t>
      </w:r>
      <w:bookmarkEnd w:id="950"/>
    </w:p>
    <w:p>
      <w:pPr>
        <w:pStyle w:val="BookText"/>
        <w:rPr/>
      </w:pPr>
      <w:r>
        <w:rPr>
          <w:rFonts w:ascii="IRNazanin" w:hAnsi="IRNazanin" w:eastAsia="IRNazanin"/>
          <w:color w:val="111111"/>
          <w:sz w:val="28"/>
          <w:sz w:val="28"/>
          <w:szCs w:val="28"/>
          <w:rtl w:val="true"/>
          <w:lang w:bidi="fa-IR"/>
        </w:rPr>
        <w:t xml:space="preserve">الی عصر المؤلف المتوفی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و هو بعض مصادر نیل الوطر، و هو للقاضی الحافظ محمد بن علی بن محمد بن عبد اللّه ابن الحسن الشوکانی الخولانی الصنعانی، ولد بشوکان من بلاد خولان فی نهار یوم الاثنین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 نفسه فی ترجمته فی هذا الکتاب، و ذکر فی ترجمة أبیه تمام نسبه الی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هذا فی التراجم لمن بعد القرن السابع، و قد أحال الیه فی کتابه المطبوع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 فی اثبات وصایة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ترجمه ابن زبارة فی نیل الوطر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و ینقل 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التراجم و ذکر أنه توفی حاکما بصنعاء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 و سبعین سنة و سبعة أشهر و قال انه ترجم فی البدر الطالع مشایخه و مقرواته و تلامذته و من امتدحه و تصانیفه</w:t>
      </w:r>
      <w:r>
        <w:rPr>
          <w:rFonts w:eastAsia="IRNazanin" w:cs="IRNazanin"/>
          <w:color w:val="111111"/>
          <w:sz w:val="28"/>
          <w:szCs w:val="28"/>
          <w:rtl w:val="true"/>
          <w:lang w:bidi="fa-IR"/>
        </w:rPr>
        <w:t>.</w:t>
      </w:r>
    </w:p>
    <w:p>
      <w:pPr>
        <w:pStyle w:val="Heading2"/>
        <w:numPr>
          <w:ilvl w:val="1"/>
          <w:numId w:val="1"/>
        </w:numPr>
        <w:rPr/>
      </w:pPr>
      <w:bookmarkStart w:id="951" w:name="__RefHeading___Toc657794_73709187"/>
      <w:bookmarkStart w:id="952" w:name="_Toc434"/>
      <w:bookmarkEnd w:id="951"/>
      <w:r>
        <w:rPr/>
        <w:t>431</w:t>
      </w:r>
      <w:r>
        <w:rPr>
          <w:rtl w:val="true"/>
        </w:rPr>
        <w:t xml:space="preserve">- </w:t>
      </w:r>
      <w:r>
        <w:rPr>
          <w:rtl w:val="true"/>
        </w:rPr>
        <w:t>بدر فروزان</w:t>
      </w:r>
      <w:bookmarkEnd w:id="952"/>
    </w:p>
    <w:p>
      <w:pPr>
        <w:pStyle w:val="BookText"/>
        <w:rPr/>
      </w:pPr>
      <w:r>
        <w:rPr>
          <w:rFonts w:ascii="IRNazanin" w:hAnsi="IRNazanin" w:eastAsia="IRNazanin"/>
          <w:color w:val="111111"/>
          <w:sz w:val="28"/>
          <w:sz w:val="28"/>
          <w:szCs w:val="28"/>
          <w:rtl w:val="true"/>
          <w:lang w:bidi="fa-IR"/>
        </w:rPr>
        <w:t xml:space="preserve">فی تواریخ المشهد المقدس الرضوی، و هو المجلد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أنجم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تواریخ مشهد المعصومة بقم، کلاهما لمیرزا عباس بن المیرزا محمد بن المیرزا علی اکبر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2"/>
        <w:numPr>
          <w:ilvl w:val="1"/>
          <w:numId w:val="1"/>
        </w:numPr>
        <w:rPr/>
      </w:pPr>
      <w:bookmarkStart w:id="953" w:name="__RefHeading___Toc657796_73709187"/>
      <w:bookmarkStart w:id="954" w:name="_Toc435"/>
      <w:bookmarkEnd w:id="953"/>
      <w:r>
        <w:rPr/>
        <w:t>432</w:t>
      </w:r>
      <w:r>
        <w:rPr>
          <w:rtl w:val="true"/>
        </w:rPr>
        <w:t xml:space="preserve">- </w:t>
      </w:r>
      <w:r>
        <w:rPr>
          <w:rtl w:val="true"/>
        </w:rPr>
        <w:t>بدرة المعانی</w:t>
      </w:r>
      <w:bookmarkEnd w:id="954"/>
    </w:p>
    <w:p>
      <w:pPr>
        <w:pStyle w:val="BookText"/>
        <w:rPr/>
      </w:pPr>
      <w:r>
        <w:rPr>
          <w:rFonts w:ascii="IRNazanin" w:hAnsi="IRNazanin" w:eastAsia="IRNazanin"/>
          <w:color w:val="111111"/>
          <w:sz w:val="28"/>
          <w:sz w:val="28"/>
          <w:szCs w:val="28"/>
          <w:rtl w:val="true"/>
          <w:lang w:bidi="fa-IR"/>
        </w:rPr>
        <w:t xml:space="preserve">ترجمة و شرح للآلی المنثورة و الکلمات القصار المأثورة عن امیر المؤمنین علیه السلام بالنظم الفارسی الرائج، نظمه الشاعر الشهیر بابن الساوجی ابو المحاسن محمد بن سعد بن محمد النخجوانی و فرغ من نظمه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باسلامبول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نظم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اخوک من واساک فی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باشد تو را یار و برادر</w:t>
      </w:r>
    </w:p>
    <w:p>
      <w:pPr>
        <w:pStyle w:val="BookText"/>
        <w:rPr/>
      </w:pPr>
      <w:r>
        <w:rPr>
          <w:rFonts w:ascii="IRNazanin" w:hAnsi="IRNazanin" w:eastAsia="IRNazanin"/>
          <w:color w:val="111111"/>
          <w:sz w:val="28"/>
          <w:sz w:val="28"/>
          <w:szCs w:val="28"/>
          <w:rtl w:val="true"/>
          <w:lang w:bidi="fa-IR"/>
        </w:rPr>
        <w:t>که در سختی تو را یار است و یاور</w:t>
      </w:r>
    </w:p>
    <w:p>
      <w:pPr>
        <w:pStyle w:val="Heading2"/>
        <w:numPr>
          <w:ilvl w:val="1"/>
          <w:numId w:val="1"/>
        </w:numPr>
        <w:rPr/>
      </w:pPr>
      <w:bookmarkStart w:id="955" w:name="__RefHeading___Toc657798_73709187"/>
      <w:bookmarkStart w:id="956" w:name="_Toc436"/>
      <w:bookmarkEnd w:id="955"/>
      <w:r>
        <w:rPr/>
        <w:t>433</w:t>
      </w:r>
      <w:r>
        <w:rPr>
          <w:rtl w:val="true"/>
        </w:rPr>
        <w:t xml:space="preserve">- </w:t>
      </w:r>
      <w:r>
        <w:rPr>
          <w:rtl w:val="true"/>
        </w:rPr>
        <w:t>البدوح</w:t>
      </w:r>
      <w:bookmarkEnd w:id="956"/>
    </w:p>
    <w:p>
      <w:pPr>
        <w:pStyle w:val="BookText"/>
        <w:rPr/>
      </w:pPr>
      <w:r>
        <w:rPr>
          <w:rFonts w:ascii="IRNazanin" w:hAnsi="IRNazanin" w:eastAsia="IRNazanin"/>
          <w:color w:val="111111"/>
          <w:sz w:val="28"/>
          <w:sz w:val="28"/>
          <w:szCs w:val="28"/>
          <w:rtl w:val="true"/>
          <w:lang w:bidi="fa-IR"/>
        </w:rPr>
        <w:t xml:space="preserve">لجابر بن حیان، ذکره ابن الندیم فی الفهرست 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2"/>
        <w:numPr>
          <w:ilvl w:val="1"/>
          <w:numId w:val="1"/>
        </w:numPr>
        <w:rPr/>
      </w:pPr>
      <w:bookmarkStart w:id="957" w:name="__RefHeading___Toc657800_73709187"/>
      <w:bookmarkStart w:id="958" w:name="_Toc437"/>
      <w:bookmarkEnd w:id="957"/>
      <w:r>
        <w:rPr/>
        <w:t>434</w:t>
      </w:r>
      <w:r>
        <w:rPr>
          <w:rtl w:val="true"/>
        </w:rPr>
        <w:t xml:space="preserve">- </w:t>
      </w:r>
      <w:r>
        <w:rPr>
          <w:rtl w:val="true"/>
        </w:rPr>
        <w:t>البدیع</w:t>
      </w:r>
      <w:bookmarkEnd w:id="95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نقد الشعر، لابی المظفر أسامة بن مرشد بن علی بن مقلد الشیزری المولود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مقدمة طبع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bookmarkStart w:id="959" w:name="pg11397_106741"/>
    </w:p>
    <w:p>
      <w:pPr>
        <w:pStyle w:val="Heading2"/>
        <w:numPr>
          <w:ilvl w:val="1"/>
          <w:numId w:val="1"/>
        </w:numPr>
        <w:rPr/>
      </w:pPr>
      <w:bookmarkStart w:id="960" w:name="__RefHeading___Toc657802_73709187"/>
      <w:bookmarkStart w:id="961" w:name="_Toc438"/>
      <w:bookmarkEnd w:id="959"/>
      <w:bookmarkEnd w:id="960"/>
      <w:r>
        <w:rPr/>
        <w:t>435</w:t>
      </w:r>
      <w:r>
        <w:rPr>
          <w:rtl w:val="true"/>
        </w:rPr>
        <w:t xml:space="preserve">- </w:t>
      </w:r>
      <w:r>
        <w:rPr>
          <w:rtl w:val="true"/>
        </w:rPr>
        <w:t>بدیع البیان لمعانی القرآن</w:t>
      </w:r>
      <w:bookmarkEnd w:id="961"/>
    </w:p>
    <w:p>
      <w:pPr>
        <w:pStyle w:val="BookText"/>
        <w:rPr/>
      </w:pPr>
      <w:r>
        <w:rPr>
          <w:rFonts w:ascii="IRNazanin" w:hAnsi="IRNazanin" w:eastAsia="IRNazanin"/>
          <w:color w:val="111111"/>
          <w:sz w:val="28"/>
          <w:sz w:val="28"/>
          <w:szCs w:val="28"/>
          <w:rtl w:val="true"/>
          <w:lang w:bidi="fa-IR"/>
        </w:rPr>
        <w:t>فی تفسیر سورة الفاتحة، للشیخ حسین علی خان بن الشیخ علی خان بن علی خان زنکنه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 مصحف کلام حمد و سپاس ایزد سخن‏آفرین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فی أوله رموزا لمصادره 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للکشاف، ر لتفسیر القاضی، ن لمجمع البیان، ع لجوامع الجامع، ی للرازی، ج لمنهج الصادقین، فی للصافی، ین لنور الثقلین، مه لتفسیر الائمة، یب لغرائب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 النسخة تاریخ الشروع أو الفراغ، و هی بخط السید معز الدین محمد المهدی الحسینی القزوینی الحلی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فرغ من کتابتها و وقفها لاهل العلم فی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و هی عند السید شهاب الدین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 أثنائه أن له تألیفات کثیرة أخری، و قد تعرض عند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النعم الظاهرة و الباطنة و ذکر شطرا من مباحث الهیئة و النجوم و غیرهما مما یدل علی تبحر المؤلف، و والده الشیخ علی خان زنکنه کان وزیرا لشاه سلیمان و مات فی سنة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Heading2"/>
        <w:numPr>
          <w:ilvl w:val="1"/>
          <w:numId w:val="1"/>
        </w:numPr>
        <w:rPr/>
      </w:pPr>
      <w:bookmarkStart w:id="962" w:name="__RefHeading___Toc657804_73709187"/>
      <w:bookmarkStart w:id="963" w:name="_Toc439"/>
      <w:bookmarkEnd w:id="962"/>
      <w:r>
        <w:rPr/>
        <w:t>436</w:t>
      </w:r>
      <w:r>
        <w:rPr>
          <w:rtl w:val="true"/>
        </w:rPr>
        <w:t xml:space="preserve">- </w:t>
      </w:r>
      <w:r>
        <w:rPr>
          <w:rtl w:val="true"/>
        </w:rPr>
        <w:t>البدیعیة</w:t>
      </w:r>
      <w:bookmarkEnd w:id="963"/>
    </w:p>
    <w:p>
      <w:pPr>
        <w:pStyle w:val="BookText"/>
        <w:rPr/>
      </w:pPr>
      <w:r>
        <w:rPr>
          <w:rFonts w:ascii="IRNazanin" w:hAnsi="IRNazanin" w:eastAsia="IRNazanin"/>
          <w:color w:val="111111"/>
          <w:sz w:val="28"/>
          <w:sz w:val="28"/>
          <w:szCs w:val="28"/>
          <w:rtl w:val="true"/>
          <w:lang w:bidi="fa-IR"/>
        </w:rPr>
        <w:t>المختصرة فی ثمانیة و عشرین بیتا، للشیخ عبد علی بن ناصر المعروف بابن رحمة الحویزی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و طرفک منصوب و مکسور</w:t>
      </w:r>
    </w:p>
    <w:p>
      <w:pPr>
        <w:pStyle w:val="BookText"/>
        <w:rPr/>
      </w:pPr>
      <w:r>
        <w:rPr>
          <w:rFonts w:ascii="IRNazanin" w:hAnsi="IRNazanin" w:eastAsia="IRNazanin"/>
          <w:color w:val="111111"/>
          <w:sz w:val="28"/>
          <w:sz w:val="28"/>
          <w:szCs w:val="28"/>
          <w:rtl w:val="true"/>
          <w:lang w:bidi="fa-IR"/>
        </w:rPr>
        <w:t>کلاهما مطلق منا و مأمور</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ینفع المرء تدبیر یهذبه‏</w:t>
      </w:r>
    </w:p>
    <w:p>
      <w:pPr>
        <w:pStyle w:val="BookText"/>
        <w:rPr/>
      </w:pPr>
      <w:r>
        <w:rPr>
          <w:rFonts w:ascii="IRNazanin" w:hAnsi="IRNazanin" w:eastAsia="IRNazanin"/>
          <w:color w:val="111111"/>
          <w:sz w:val="28"/>
          <w:sz w:val="28"/>
          <w:szCs w:val="28"/>
          <w:rtl w:val="true"/>
          <w:lang w:bidi="fa-IR"/>
        </w:rPr>
        <w:t>الا اذا عضد التدبیر تقدیر</w:t>
      </w:r>
    </w:p>
    <w:p>
      <w:pPr>
        <w:pStyle w:val="BookText"/>
        <w:rPr/>
      </w:pPr>
      <w:r>
        <w:rPr>
          <w:rFonts w:ascii="IRNazanin" w:hAnsi="IRNazanin" w:eastAsia="IRNazanin"/>
          <w:color w:val="111111"/>
          <w:sz w:val="28"/>
          <w:sz w:val="28"/>
          <w:szCs w:val="28"/>
          <w:rtl w:val="true"/>
          <w:lang w:bidi="fa-IR"/>
        </w:rPr>
        <w:t xml:space="preserve">قال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لنختم الکتاب بأبیات قصیدة من أشعارنا تشتمل علی أنواع من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ابن اخ الناظم الشیخ ناصر بن سعید بن ناصر فی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علی الروضاتی باصفهان</w:t>
      </w:r>
      <w:r>
        <w:rPr>
          <w:rFonts w:eastAsia="IRNazanin" w:cs="IRNazanin"/>
          <w:color w:val="111111"/>
          <w:sz w:val="28"/>
          <w:szCs w:val="28"/>
          <w:rtl w:val="true"/>
          <w:lang w:bidi="fa-IR"/>
        </w:rPr>
        <w:t>.</w:t>
      </w:r>
    </w:p>
    <w:p>
      <w:pPr>
        <w:pStyle w:val="Heading2"/>
        <w:numPr>
          <w:ilvl w:val="1"/>
          <w:numId w:val="1"/>
        </w:numPr>
        <w:rPr/>
      </w:pPr>
      <w:bookmarkStart w:id="964" w:name="__RefHeading___Toc657806_73709187"/>
      <w:bookmarkStart w:id="965" w:name="_Toc440"/>
      <w:bookmarkEnd w:id="964"/>
      <w:r>
        <w:rPr/>
        <w:t>437</w:t>
      </w:r>
      <w:r>
        <w:rPr>
          <w:rtl w:val="true"/>
        </w:rPr>
        <w:t xml:space="preserve">- </w:t>
      </w:r>
      <w:r>
        <w:rPr>
          <w:rtl w:val="true"/>
        </w:rPr>
        <w:t>البدیعیة</w:t>
      </w:r>
      <w:bookmarkEnd w:id="96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العلویین، ینقل عنها السید علی خان المدنی فی تصانیفه</w:t>
      </w:r>
      <w:r>
        <w:rPr>
          <w:rFonts w:eastAsia="IRNazanin" w:cs="IRNazanin"/>
          <w:color w:val="111111"/>
          <w:sz w:val="28"/>
          <w:szCs w:val="28"/>
          <w:rtl w:val="true"/>
          <w:lang w:bidi="fa-IR"/>
        </w:rPr>
        <w:t>.</w:t>
      </w:r>
      <w:bookmarkStart w:id="966" w:name="pg11397_106742"/>
    </w:p>
    <w:p>
      <w:pPr>
        <w:pStyle w:val="Heading2"/>
        <w:numPr>
          <w:ilvl w:val="1"/>
          <w:numId w:val="1"/>
        </w:numPr>
        <w:rPr/>
      </w:pPr>
      <w:bookmarkStart w:id="967" w:name="__RefHeading___Toc657808_73709187"/>
      <w:bookmarkStart w:id="968" w:name="_Toc441"/>
      <w:bookmarkEnd w:id="966"/>
      <w:bookmarkEnd w:id="967"/>
      <w:r>
        <w:rPr/>
        <w:t>438</w:t>
      </w:r>
      <w:r>
        <w:rPr>
          <w:rtl w:val="true"/>
        </w:rPr>
        <w:t xml:space="preserve">- </w:t>
      </w:r>
      <w:r>
        <w:rPr>
          <w:rtl w:val="true"/>
        </w:rPr>
        <w:t>البدیعیة فی مدح خیر البریة</w:t>
      </w:r>
      <w:bookmarkEnd w:id="968"/>
    </w:p>
    <w:p>
      <w:pPr>
        <w:pStyle w:val="BookText"/>
        <w:rPr/>
      </w:pPr>
      <w:r>
        <w:rPr>
          <w:rFonts w:ascii="IRNazanin" w:hAnsi="IRNazanin" w:eastAsia="IRNazanin"/>
          <w:color w:val="111111"/>
          <w:sz w:val="28"/>
          <w:sz w:val="28"/>
          <w:szCs w:val="28"/>
          <w:rtl w:val="true"/>
          <w:lang w:bidi="fa-IR"/>
        </w:rPr>
        <w:t>للشیخ ابراهیم الکفعمی و شرحها بنفسه‏</w:t>
      </w:r>
      <w:r>
        <w:rPr>
          <w:rStyle w:val="FootnoteAnchor"/>
          <w:rtl w:val="true"/>
        </w:rPr>
        <w:footnoteReference w:id="5"/>
      </w:r>
      <w:r>
        <w:rPr>
          <w:rFonts w:ascii="IRNazanin" w:hAnsi="IRNazanin" w:eastAsia="IRNazanin"/>
          <w:color w:val="111111"/>
          <w:sz w:val="28"/>
          <w:sz w:val="28"/>
          <w:szCs w:val="28"/>
          <w:rtl w:val="true"/>
          <w:lang w:bidi="fa-IR"/>
        </w:rPr>
        <w:t xml:space="preserve">، یوجد فی النجف عند الطالب فی الثانویة الشاب المقبل صاحب بن احمد سبع المعمار النجفی الوائلی، ناقص من أوله قلیلا و من آخره کذلک، عدة أبیاته مائة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الانواع البدیعیة المذکورة فیها مائة و خمس و تسعین نوعا مطابق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البدائع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شعره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علیک اله العرش ما همرت‏</w:t>
      </w:r>
    </w:p>
    <w:p>
      <w:pPr>
        <w:pStyle w:val="BookText"/>
        <w:rPr/>
      </w:pPr>
      <w:r>
        <w:rPr>
          <w:rFonts w:ascii="IRNazanin" w:hAnsi="IRNazanin" w:eastAsia="IRNazanin"/>
          <w:color w:val="111111"/>
          <w:sz w:val="28"/>
          <w:sz w:val="28"/>
          <w:szCs w:val="28"/>
          <w:rtl w:val="true"/>
          <w:lang w:bidi="fa-IR"/>
        </w:rPr>
        <w:t>سحب الغمام بمنهل و منسجم‏</w:t>
      </w:r>
    </w:p>
    <w:p>
      <w:pPr>
        <w:pStyle w:val="BookText"/>
        <w:rPr/>
      </w:pPr>
      <w:r>
        <w:rPr>
          <w:rFonts w:ascii="IRNazanin" w:hAnsi="IRNazanin" w:eastAsia="IRNazanin"/>
          <w:color w:val="111111"/>
          <w:sz w:val="28"/>
          <w:sz w:val="28"/>
          <w:szCs w:val="28"/>
          <w:rtl w:val="true"/>
          <w:lang w:bidi="fa-IR"/>
        </w:rPr>
        <w:t>فزنا بشرعته و الشرک منه قضی‏</w:t>
      </w:r>
    </w:p>
    <w:p>
      <w:pPr>
        <w:pStyle w:val="BookText"/>
        <w:rPr/>
      </w:pPr>
      <w:r>
        <w:rPr>
          <w:rFonts w:ascii="IRNazanin" w:hAnsi="IRNazanin" w:eastAsia="IRNazanin"/>
          <w:color w:val="111111"/>
          <w:sz w:val="28"/>
          <w:sz w:val="28"/>
          <w:szCs w:val="28"/>
          <w:rtl w:val="true"/>
          <w:lang w:bidi="fa-IR"/>
        </w:rPr>
        <w:t>دیونه بعلی المرتضی الحکم‏</w:t>
      </w:r>
    </w:p>
    <w:p>
      <w:pPr>
        <w:pStyle w:val="BookText"/>
        <w:rPr/>
      </w:pPr>
      <w:r>
        <w:rPr>
          <w:rFonts w:ascii="IRNazanin" w:hAnsi="IRNazanin" w:eastAsia="IRNazanin"/>
          <w:color w:val="111111"/>
          <w:sz w:val="28"/>
          <w:sz w:val="28"/>
          <w:szCs w:val="28"/>
          <w:rtl w:val="true"/>
          <w:lang w:bidi="fa-IR"/>
        </w:rPr>
        <w:t>علی منه کموسی فی القیاس سوی‏</w:t>
      </w:r>
    </w:p>
    <w:p>
      <w:pPr>
        <w:pStyle w:val="BookText"/>
        <w:rPr/>
      </w:pPr>
      <w:r>
        <w:rPr>
          <w:rFonts w:ascii="Amiri" w:hAnsi="Amiri" w:eastAsia="Amiri" w:cs="Amiri"/>
          <w:color w:val="111111"/>
          <w:sz w:val="28"/>
          <w:sz w:val="28"/>
          <w:szCs w:val="28"/>
          <w:rtl w:val="true"/>
          <w:lang w:bidi="ar-SA"/>
        </w:rPr>
        <w:t>أمر النبوة و الارسال للامم‏</w:t>
      </w:r>
    </w:p>
    <w:p>
      <w:pPr>
        <w:pStyle w:val="BookText"/>
        <w:rPr/>
      </w:pPr>
      <w:r>
        <w:rPr>
          <w:rFonts w:ascii="IRNazanin" w:hAnsi="IRNazanin" w:eastAsia="IRNazanin"/>
          <w:color w:val="111111"/>
          <w:sz w:val="28"/>
          <w:sz w:val="28"/>
          <w:szCs w:val="28"/>
          <w:rtl w:val="true"/>
          <w:lang w:bidi="fa-IR"/>
        </w:rPr>
        <w:t>و یسبق الفعل منه القول لونویا</w:t>
      </w:r>
    </w:p>
    <w:p>
      <w:pPr>
        <w:pStyle w:val="BookText"/>
        <w:rPr/>
      </w:pPr>
      <w:r>
        <w:rPr>
          <w:rFonts w:ascii="IRNazanin" w:hAnsi="IRNazanin" w:eastAsia="IRNazanin"/>
          <w:color w:val="111111"/>
          <w:sz w:val="28"/>
          <w:sz w:val="28"/>
          <w:szCs w:val="28"/>
          <w:rtl w:val="true"/>
          <w:lang w:bidi="fa-IR"/>
        </w:rPr>
        <w:t>حتما و لم یک فی حرب بمنهزم‏</w:t>
      </w:r>
    </w:p>
    <w:p>
      <w:pPr>
        <w:pStyle w:val="BookText"/>
        <w:rPr/>
      </w:pPr>
      <w:r>
        <w:rPr>
          <w:rFonts w:ascii="IRNazanin" w:hAnsi="IRNazanin" w:eastAsia="IRNazanin"/>
          <w:color w:val="111111"/>
          <w:sz w:val="28"/>
          <w:sz w:val="28"/>
          <w:szCs w:val="28"/>
          <w:rtl w:val="true"/>
          <w:lang w:bidi="fa-IR"/>
        </w:rPr>
        <w:t xml:space="preserve">و شرحه بنفسه فی سنة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سنین التصنیف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فی آخر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اذ وفقتنا للدخول فی أبواب الختام و دفعتنا للوصول الی تتمة النظام فاجعل هذه المدحة لنبیک علیه السلام ذریعة الی شفاعته یوم القیام</w:t>
      </w:r>
      <w:r>
        <w:rPr>
          <w:rFonts w:eastAsia="IRNazanin" w:cs="IRNazanin"/>
          <w:color w:val="111111"/>
          <w:sz w:val="28"/>
          <w:szCs w:val="28"/>
          <w:rtl w:val="true"/>
          <w:lang w:bidi="fa-IR"/>
        </w:rPr>
        <w:t>.</w:t>
      </w:r>
    </w:p>
    <w:p>
      <w:pPr>
        <w:pStyle w:val="Heading2"/>
        <w:numPr>
          <w:ilvl w:val="1"/>
          <w:numId w:val="1"/>
        </w:numPr>
        <w:rPr/>
      </w:pPr>
      <w:bookmarkStart w:id="969" w:name="__RefHeading___Toc657810_73709187"/>
      <w:bookmarkStart w:id="970" w:name="_Toc442"/>
      <w:bookmarkEnd w:id="969"/>
      <w:r>
        <w:rPr/>
        <w:t>439</w:t>
      </w:r>
      <w:r>
        <w:rPr>
          <w:rtl w:val="true"/>
        </w:rPr>
        <w:t xml:space="preserve">- </w:t>
      </w:r>
      <w:r>
        <w:rPr>
          <w:rtl w:val="true"/>
        </w:rPr>
        <w:t>براهین الامامة</w:t>
      </w:r>
      <w:bookmarkEnd w:id="970"/>
    </w:p>
    <w:p>
      <w:pPr>
        <w:pStyle w:val="BookText"/>
        <w:rPr/>
      </w:pPr>
      <w:r>
        <w:rPr>
          <w:rFonts w:ascii="IRNazanin" w:hAnsi="IRNazanin" w:eastAsia="IRNazanin"/>
          <w:color w:val="111111"/>
          <w:sz w:val="28"/>
          <w:sz w:val="28"/>
          <w:szCs w:val="28"/>
          <w:rtl w:val="true"/>
          <w:lang w:bidi="fa-IR"/>
        </w:rPr>
        <w:t xml:space="preserve">فی اثبات امامة أمیر المؤمنین علیه السلام، للمیرزا ابی القاسم الشریفی الذهبی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Heading2"/>
        <w:numPr>
          <w:ilvl w:val="1"/>
          <w:numId w:val="1"/>
        </w:numPr>
        <w:rPr/>
      </w:pPr>
      <w:bookmarkStart w:id="971" w:name="__RefHeading___Toc657812_73709187"/>
      <w:bookmarkStart w:id="972" w:name="_Toc443"/>
      <w:bookmarkEnd w:id="971"/>
      <w:r>
        <w:rPr/>
        <w:t>440</w:t>
      </w:r>
      <w:r>
        <w:rPr>
          <w:rtl w:val="true"/>
        </w:rPr>
        <w:t xml:space="preserve">- </w:t>
      </w:r>
      <w:r>
        <w:rPr>
          <w:rtl w:val="true"/>
        </w:rPr>
        <w:t>البراهین الجلیة فی شرح القصیدة العلویة</w:t>
      </w:r>
      <w:bookmarkEnd w:id="9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الفاضل الادیب البارع الحاج المیرزا زین العابدین بن العلامة الحاج السید جواد بن المیرزا علی رضا الحسینی الرضوی القمی المتوفی بعد قلیل من عوده عن النجف الی ایران فی حدود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القصیدة العلویة انشأها أستاده العلامة شیخنا الشیخ محمد طه نجف بعد قضائه لمناسک الحج الذی رزقه اللّه تعالی ببذل بعض التجار، و هو العبد الصالح الحاج خلیل الشهر بانلی التاجر المحترم فی الحلة رحمه اللّه، فأنشأ الشیخ فی طریق العود الی النجف القصیدة الغراء البالغة الی نیف و عشرین بیتا، مطلعها</w:t>
      </w:r>
      <w:r>
        <w:rPr>
          <w:rFonts w:eastAsia="IRNazanin" w:cs="IRNazanin"/>
          <w:color w:val="111111"/>
          <w:sz w:val="28"/>
          <w:szCs w:val="28"/>
          <w:rtl w:val="true"/>
          <w:lang w:bidi="fa-IR"/>
        </w:rPr>
        <w:t>:</w:t>
      </w:r>
      <w:bookmarkStart w:id="973" w:name="pg11397_106743"/>
    </w:p>
    <w:p>
      <w:pPr>
        <w:pStyle w:val="BookText"/>
        <w:rPr/>
      </w:pPr>
      <w:bookmarkEnd w:id="973"/>
      <w:r>
        <w:rPr>
          <w:rFonts w:ascii="IRNazanin" w:hAnsi="IRNazanin" w:eastAsia="IRNazanin"/>
          <w:color w:val="111111"/>
          <w:sz w:val="28"/>
          <w:sz w:val="28"/>
          <w:szCs w:val="28"/>
          <w:rtl w:val="true"/>
          <w:lang w:bidi="fa-IR"/>
        </w:rPr>
        <w:t>تمام الحج أن تقف المطایا</w:t>
      </w:r>
    </w:p>
    <w:p>
      <w:pPr>
        <w:pStyle w:val="BookText"/>
        <w:rPr/>
      </w:pPr>
      <w:r>
        <w:rPr>
          <w:rFonts w:ascii="IRNazanin" w:hAnsi="IRNazanin" w:eastAsia="IRNazanin"/>
          <w:color w:val="111111"/>
          <w:sz w:val="28"/>
          <w:sz w:val="28"/>
          <w:szCs w:val="28"/>
          <w:rtl w:val="true"/>
          <w:lang w:bidi="fa-IR"/>
        </w:rPr>
        <w:t>علی أرض بها النبأ العظیم‏</w:t>
      </w:r>
    </w:p>
    <w:p>
      <w:pPr>
        <w:pStyle w:val="BookText"/>
        <w:rPr/>
      </w:pPr>
      <w:r>
        <w:rPr>
          <w:rFonts w:ascii="IRNazanin" w:hAnsi="IRNazanin" w:eastAsia="IRNazanin"/>
          <w:color w:val="111111"/>
          <w:sz w:val="28"/>
          <w:sz w:val="28"/>
          <w:szCs w:val="28"/>
          <w:rtl w:val="true"/>
          <w:lang w:bidi="fa-IR"/>
        </w:rPr>
        <w:t>وصی محمد و أخوه منه‏</w:t>
      </w:r>
    </w:p>
    <w:p>
      <w:pPr>
        <w:pStyle w:val="BookText"/>
        <w:rPr/>
      </w:pPr>
      <w:r>
        <w:rPr>
          <w:rFonts w:ascii="IRNazanin" w:hAnsi="IRNazanin" w:eastAsia="IRNazanin"/>
          <w:color w:val="111111"/>
          <w:sz w:val="28"/>
          <w:sz w:val="28"/>
          <w:szCs w:val="28"/>
          <w:rtl w:val="true"/>
          <w:lang w:bidi="fa-IR"/>
        </w:rPr>
        <w:t>کهارون یقایس و الکلیم‏</w:t>
      </w:r>
    </w:p>
    <w:p>
      <w:pPr>
        <w:pStyle w:val="BookText"/>
        <w:rPr/>
      </w:pPr>
      <w:r>
        <w:rPr>
          <w:rFonts w:ascii="IRNazanin" w:hAnsi="IRNazanin" w:eastAsia="IRNazanin"/>
          <w:color w:val="111111"/>
          <w:sz w:val="28"/>
          <w:sz w:val="28"/>
          <w:szCs w:val="28"/>
          <w:rtl w:val="true"/>
          <w:lang w:bidi="fa-IR"/>
        </w:rPr>
        <w:t>الی قوله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یبیدهم سیف ابن طه‏</w:t>
      </w:r>
    </w:p>
    <w:p>
      <w:pPr>
        <w:pStyle w:val="BookText"/>
        <w:rPr/>
      </w:pPr>
      <w:r>
        <w:rPr>
          <w:rFonts w:ascii="IRNazanin" w:hAnsi="IRNazanin" w:eastAsia="IRNazanin"/>
          <w:color w:val="111111"/>
          <w:sz w:val="28"/>
          <w:sz w:val="28"/>
          <w:szCs w:val="28"/>
          <w:rtl w:val="true"/>
          <w:lang w:bidi="fa-IR"/>
        </w:rPr>
        <w:t>هو المهدی و النبأ العظیم‏</w:t>
      </w:r>
    </w:p>
    <w:p>
      <w:pPr>
        <w:pStyle w:val="BookText"/>
        <w:rPr/>
      </w:pPr>
      <w:r>
        <w:rPr>
          <w:rFonts w:ascii="IRNazanin" w:hAnsi="IRNazanin" w:eastAsia="IRNazanin"/>
          <w:color w:val="111111"/>
          <w:sz w:val="28"/>
          <w:sz w:val="28"/>
          <w:szCs w:val="28"/>
          <w:rtl w:val="true"/>
          <w:lang w:bidi="fa-IR"/>
        </w:rPr>
        <w:t xml:space="preserve">و لما جلس الشیخ لتهنئة الورود قرئت القصیدة علی الواردین، و کان تلمیذه السید الشارح من السامعین لها، فأشار الیه الشیخ بأن یشرحها، فامتثل السید أمر الشیخ و شرحها و أسمی أولا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المنتضی علی عدو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لما طالعه الادیب الفقیه الشیخ عبد الهادی شلیلة البغدادی الذی کان من أجلاء تلامیذ الشیخ أیضا و له أرجوزة المنطق و توفی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قرظ علیه نثرا بلیغا و نظم رباعیة و 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حوی بدیع دلائل‏</w:t>
      </w:r>
    </w:p>
    <w:p>
      <w:pPr>
        <w:pStyle w:val="BookText"/>
        <w:rPr/>
      </w:pPr>
      <w:r>
        <w:rPr>
          <w:rFonts w:ascii="IRNazanin" w:hAnsi="IRNazanin" w:eastAsia="IRNazanin"/>
          <w:color w:val="111111"/>
          <w:sz w:val="28"/>
          <w:sz w:val="28"/>
          <w:szCs w:val="28"/>
          <w:rtl w:val="true"/>
          <w:lang w:bidi="fa-IR"/>
        </w:rPr>
        <w:t>شهدت بنص المصطفی للمرتضی‏</w:t>
      </w:r>
    </w:p>
    <w:p>
      <w:pPr>
        <w:pStyle w:val="BookText"/>
        <w:rPr/>
      </w:pPr>
      <w:r>
        <w:rPr>
          <w:rFonts w:ascii="IRNazanin" w:hAnsi="IRNazanin" w:eastAsia="IRNazanin"/>
          <w:color w:val="111111"/>
          <w:sz w:val="28"/>
          <w:sz w:val="28"/>
          <w:szCs w:val="28"/>
          <w:rtl w:val="true"/>
          <w:lang w:bidi="fa-IR"/>
        </w:rPr>
        <w:t>أضحی لالسنة الحواسد قاطعا</w:t>
      </w:r>
    </w:p>
    <w:p>
      <w:pPr>
        <w:pStyle w:val="BookText"/>
        <w:rPr/>
      </w:pPr>
      <w:r>
        <w:rPr>
          <w:rFonts w:ascii="IRNazanin" w:hAnsi="IRNazanin" w:eastAsia="IRNazanin"/>
          <w:color w:val="111111"/>
          <w:sz w:val="28"/>
          <w:sz w:val="28"/>
          <w:szCs w:val="28"/>
          <w:rtl w:val="true"/>
          <w:lang w:bidi="fa-IR"/>
        </w:rPr>
        <w:t>فلذاک قد سموه سیفا منتضی‏</w:t>
      </w:r>
    </w:p>
    <w:p>
      <w:pPr>
        <w:pStyle w:val="BookText"/>
        <w:rPr/>
      </w:pPr>
      <w:r>
        <w:rPr>
          <w:rFonts w:ascii="IRNazanin" w:hAnsi="IRNazanin" w:eastAsia="IRNazanin"/>
          <w:color w:val="111111"/>
          <w:sz w:val="28"/>
          <w:sz w:val="28"/>
          <w:szCs w:val="28"/>
          <w:rtl w:val="true"/>
          <w:lang w:bidi="fa-IR"/>
        </w:rPr>
        <w:t xml:space="preserve">لکنه عدل السید الشارح عن هذا الاسم و کشطه بخطه و کتب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هذه النسخة بخطه فی بلدة سرمن‏رآها فی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بآخرها قصیدة ابن الحاج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القبة البیضاء فی النجف‏</w:t>
      </w:r>
    </w:p>
    <w:p>
      <w:pPr>
        <w:pStyle w:val="BookText"/>
        <w:rPr/>
      </w:pPr>
      <w:r>
        <w:rPr>
          <w:rFonts w:ascii="IRNazanin" w:hAnsi="IRNazanin" w:eastAsia="IRNazanin"/>
          <w:color w:val="111111"/>
          <w:sz w:val="28"/>
          <w:sz w:val="28"/>
          <w:szCs w:val="28"/>
          <w:rtl w:val="true"/>
          <w:lang w:bidi="fa-IR"/>
        </w:rPr>
        <w:t>من زار قبرک و استشفی لدیک شفی‏</w:t>
      </w:r>
    </w:p>
    <w:p>
      <w:pPr>
        <w:pStyle w:val="BookText"/>
        <w:rPr/>
      </w:pPr>
      <w:r>
        <w:rPr>
          <w:rFonts w:ascii="IRNazanin" w:hAnsi="IRNazanin" w:eastAsia="IRNazanin"/>
          <w:color w:val="111111"/>
          <w:sz w:val="28"/>
          <w:sz w:val="28"/>
          <w:szCs w:val="28"/>
          <w:rtl w:val="true"/>
          <w:lang w:bidi="fa-IR"/>
        </w:rPr>
        <w:t>و النسخة عند المیرزا ابی الفضل بن المولی محمود الواعظ ابن محمد حسین الزاهد القمی نزیل طهران و امام الجماعة بالجامع العتیق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شرح هذه القصیدة السید مهدی البحرانی أیضا بأمر أستاده الناظم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النضیدة فی شرح القصیدة</w:t>
      </w:r>
      <w:r>
        <w:rPr>
          <w:rFonts w:eastAsia="IRNazanin" w:cs="IRNazanin"/>
          <w:color w:val="111111"/>
          <w:sz w:val="28"/>
          <w:szCs w:val="28"/>
          <w:rtl w:val="true"/>
          <w:lang w:bidi="fa-IR"/>
        </w:rPr>
        <w:t>».</w:t>
      </w:r>
    </w:p>
    <w:p>
      <w:pPr>
        <w:pStyle w:val="Heading2"/>
        <w:numPr>
          <w:ilvl w:val="1"/>
          <w:numId w:val="1"/>
        </w:numPr>
        <w:rPr/>
      </w:pPr>
      <w:bookmarkStart w:id="974" w:name="__RefHeading___Toc657814_73709187"/>
      <w:bookmarkStart w:id="975" w:name="_Toc444"/>
      <w:bookmarkEnd w:id="974"/>
      <w:r>
        <w:rPr/>
        <w:t>441</w:t>
      </w:r>
      <w:r>
        <w:rPr>
          <w:rtl w:val="true"/>
        </w:rPr>
        <w:t xml:space="preserve">- </w:t>
      </w:r>
      <w:r>
        <w:rPr>
          <w:rtl w:val="true"/>
        </w:rPr>
        <w:t>البراهین الظاهرة علی ظهر الباخرة</w:t>
      </w:r>
      <w:bookmarkEnd w:id="975"/>
    </w:p>
    <w:p>
      <w:pPr>
        <w:pStyle w:val="BookText"/>
        <w:rPr/>
      </w:pPr>
      <w:r>
        <w:rPr>
          <w:rFonts w:ascii="IRNazanin" w:hAnsi="IRNazanin" w:eastAsia="IRNazanin"/>
          <w:color w:val="111111"/>
          <w:sz w:val="28"/>
          <w:sz w:val="28"/>
          <w:szCs w:val="28"/>
          <w:rtl w:val="true"/>
          <w:lang w:bidi="fa-IR"/>
        </w:rPr>
        <w:t>کتاب علمی أدبی انتقادی روائی، للشیخ المعاصر عبد الواحد الانصاری ابن الشیخ میرزا آقا التستری النجفی نزیل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جزؤه الاول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2"/>
        <w:numPr>
          <w:ilvl w:val="1"/>
          <w:numId w:val="1"/>
        </w:numPr>
        <w:rPr/>
      </w:pPr>
      <w:bookmarkStart w:id="976" w:name="__RefHeading___Toc657816_73709187"/>
      <w:bookmarkStart w:id="977" w:name="_Toc445"/>
      <w:bookmarkEnd w:id="976"/>
      <w:r>
        <w:rPr/>
        <w:t>442</w:t>
      </w:r>
      <w:r>
        <w:rPr>
          <w:rtl w:val="true"/>
        </w:rPr>
        <w:t xml:space="preserve">- </w:t>
      </w:r>
      <w:r>
        <w:rPr>
          <w:rtl w:val="true"/>
        </w:rPr>
        <w:t>البراهین القائمات لقمع الشبه و التشکیکات</w:t>
      </w:r>
      <w:bookmarkEnd w:id="97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اثبات رجحان التعزیة و الشبیه‏</w:t>
      </w:r>
      <w:bookmarkStart w:id="978" w:name="pg11397_106744"/>
    </w:p>
    <w:p>
      <w:pPr>
        <w:pStyle w:val="BookText"/>
        <w:rPr/>
      </w:pPr>
      <w:bookmarkEnd w:id="978"/>
      <w:r>
        <w:rPr>
          <w:rFonts w:ascii="IRNazanin" w:hAnsi="IRNazanin" w:eastAsia="IRNazanin"/>
          <w:color w:val="111111"/>
          <w:sz w:val="28"/>
          <w:sz w:val="28"/>
          <w:szCs w:val="28"/>
          <w:rtl w:val="true"/>
          <w:lang w:bidi="fa-IR"/>
        </w:rPr>
        <w:t xml:space="preserve">و نقض شبهات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الکاظم بن محمود الغبانی نزیل الشنافیة المعاصر المولود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فرغ منه فی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قرظه الشیخ محمد حسین کاشف الغطاء</w:t>
      </w:r>
      <w:r>
        <w:rPr>
          <w:rFonts w:eastAsia="IRNazanin" w:cs="IRNazanin"/>
          <w:color w:val="111111"/>
          <w:sz w:val="28"/>
          <w:szCs w:val="28"/>
          <w:rtl w:val="true"/>
          <w:lang w:bidi="fa-IR"/>
        </w:rPr>
        <w:t>.</w:t>
      </w:r>
    </w:p>
    <w:p>
      <w:pPr>
        <w:pStyle w:val="Heading2"/>
        <w:numPr>
          <w:ilvl w:val="1"/>
          <w:numId w:val="1"/>
        </w:numPr>
        <w:rPr/>
      </w:pPr>
      <w:bookmarkStart w:id="979" w:name="__RefHeading___Toc657818_73709187"/>
      <w:bookmarkStart w:id="980" w:name="_Toc446"/>
      <w:bookmarkEnd w:id="979"/>
      <w:r>
        <w:rPr/>
        <w:t>443</w:t>
      </w:r>
      <w:r>
        <w:rPr>
          <w:rtl w:val="true"/>
        </w:rPr>
        <w:t xml:space="preserve">- </w:t>
      </w:r>
      <w:r>
        <w:rPr>
          <w:rtl w:val="true"/>
        </w:rPr>
        <w:t>براهین القرآن</w:t>
      </w:r>
      <w:bookmarkEnd w:id="980"/>
    </w:p>
    <w:p>
      <w:pPr>
        <w:pStyle w:val="BookText"/>
        <w:rPr/>
      </w:pPr>
      <w:r>
        <w:rPr>
          <w:rFonts w:ascii="IRNazanin" w:hAnsi="IRNazanin" w:eastAsia="IRNazanin"/>
          <w:color w:val="111111"/>
          <w:sz w:val="28"/>
          <w:sz w:val="28"/>
          <w:szCs w:val="28"/>
          <w:rtl w:val="true"/>
          <w:lang w:bidi="fa-IR"/>
        </w:rPr>
        <w:t xml:space="preserve">فارسی لشریعة السنکلجی،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2"/>
        <w:numPr>
          <w:ilvl w:val="1"/>
          <w:numId w:val="1"/>
        </w:numPr>
        <w:rPr/>
      </w:pPr>
      <w:bookmarkStart w:id="981" w:name="__RefHeading___Toc657820_73709187"/>
      <w:bookmarkStart w:id="982" w:name="_Toc447"/>
      <w:bookmarkEnd w:id="981"/>
      <w:r>
        <w:rPr/>
        <w:t>444</w:t>
      </w:r>
      <w:r>
        <w:rPr>
          <w:rtl w:val="true"/>
        </w:rPr>
        <w:t xml:space="preserve">- </w:t>
      </w:r>
      <w:r>
        <w:rPr>
          <w:rtl w:val="true"/>
        </w:rPr>
        <w:t>براهین محمدیه</w:t>
      </w:r>
      <w:bookmarkEnd w:id="982"/>
    </w:p>
    <w:p>
      <w:pPr>
        <w:pStyle w:val="BookText"/>
        <w:rPr/>
      </w:pPr>
      <w:r>
        <w:rPr>
          <w:rFonts w:ascii="IRNazanin" w:hAnsi="IRNazanin" w:eastAsia="IRNazanin"/>
          <w:color w:val="111111"/>
          <w:sz w:val="28"/>
          <w:sz w:val="28"/>
          <w:szCs w:val="28"/>
          <w:rtl w:val="true"/>
          <w:lang w:bidi="fa-IR"/>
        </w:rPr>
        <w:t xml:space="preserve">ترجمة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المطبوع فی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و قد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الی الاردویة المولوی محمد محکم الدین، و طبعت الترجمة فی هامش الاصل فی التاریخ</w:t>
      </w:r>
      <w:r>
        <w:rPr>
          <w:rFonts w:eastAsia="IRNazanin" w:cs="IRNazanin"/>
          <w:color w:val="111111"/>
          <w:sz w:val="28"/>
          <w:szCs w:val="28"/>
          <w:rtl w:val="true"/>
          <w:lang w:bidi="fa-IR"/>
        </w:rPr>
        <w:t>.</w:t>
      </w:r>
    </w:p>
    <w:p>
      <w:pPr>
        <w:pStyle w:val="Heading2"/>
        <w:numPr>
          <w:ilvl w:val="1"/>
          <w:numId w:val="1"/>
        </w:numPr>
        <w:rPr/>
      </w:pPr>
      <w:bookmarkStart w:id="983" w:name="__RefHeading___Toc657822_73709187"/>
      <w:bookmarkStart w:id="984" w:name="_Toc448"/>
      <w:bookmarkEnd w:id="983"/>
      <w:r>
        <w:rPr/>
        <w:t>445</w:t>
      </w:r>
      <w:r>
        <w:rPr>
          <w:rtl w:val="true"/>
        </w:rPr>
        <w:t xml:space="preserve">- </w:t>
      </w:r>
      <w:r>
        <w:rPr>
          <w:rtl w:val="true"/>
        </w:rPr>
        <w:t>برج زواهر</w:t>
      </w:r>
      <w:bookmarkEnd w:id="984"/>
    </w:p>
    <w:p>
      <w:pPr>
        <w:pStyle w:val="BookText"/>
        <w:rPr/>
      </w:pPr>
      <w:r>
        <w:rPr>
          <w:rFonts w:ascii="IRNazanin" w:hAnsi="IRNazanin" w:eastAsia="IRNazanin"/>
          <w:color w:val="111111"/>
          <w:sz w:val="28"/>
          <w:sz w:val="28"/>
          <w:szCs w:val="28"/>
          <w:rtl w:val="true"/>
          <w:lang w:bidi="fa-IR"/>
        </w:rPr>
        <w:t xml:space="preserve">فی الادب نثرا و نظما، للمیرزا سنکلاخ الکاتب الخطاط العارف الشاعر الخراسانی المتوفی بتبریز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مائة و عشرة سنین کما فی المآثر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مائة و عشرین سنة کما یظهر من المجلد الثانی من تذکرة الخطاطین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أوان کونه فی اسلامبول و فرغ منه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ضمیر دراک و خواطربی آک این فقرات پاک از در تابناک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عند السید شهاب الدین 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سنکلاخ لبعض تلامیذه و هو نجف قلی خان التبریزی</w:t>
      </w:r>
      <w:r>
        <w:rPr>
          <w:rFonts w:eastAsia="IRNazanin" w:cs="IRNazanin"/>
          <w:color w:val="111111"/>
          <w:sz w:val="28"/>
          <w:szCs w:val="28"/>
          <w:rtl w:val="true"/>
          <w:lang w:bidi="fa-IR"/>
        </w:rPr>
        <w:t>.</w:t>
      </w:r>
    </w:p>
    <w:p>
      <w:pPr>
        <w:pStyle w:val="Heading2"/>
        <w:numPr>
          <w:ilvl w:val="1"/>
          <w:numId w:val="1"/>
        </w:numPr>
        <w:rPr/>
      </w:pPr>
      <w:bookmarkStart w:id="985" w:name="__RefHeading___Toc657824_73709187"/>
      <w:bookmarkStart w:id="986" w:name="_Toc449"/>
      <w:bookmarkEnd w:id="985"/>
      <w:r>
        <w:rPr/>
        <w:t>446</w:t>
      </w:r>
      <w:r>
        <w:rPr>
          <w:rtl w:val="true"/>
        </w:rPr>
        <w:t xml:space="preserve">- </w:t>
      </w:r>
      <w:r>
        <w:rPr>
          <w:rtl w:val="true"/>
        </w:rPr>
        <w:t>برژیا</w:t>
      </w:r>
      <w:bookmarkEnd w:id="986"/>
    </w:p>
    <w:p>
      <w:pPr>
        <w:pStyle w:val="BookText"/>
        <w:rPr/>
      </w:pPr>
      <w:r>
        <w:rPr>
          <w:rFonts w:ascii="IRNazanin" w:hAnsi="IRNazanin" w:eastAsia="IRNazanin"/>
          <w:color w:val="111111"/>
          <w:sz w:val="28"/>
          <w:sz w:val="28"/>
          <w:szCs w:val="28"/>
          <w:rtl w:val="true"/>
          <w:lang w:bidi="fa-IR"/>
        </w:rPr>
        <w:t>قصة مطبوعة فی أربع مجلدات، ترجمها الی الفارسیة المیرزا حسن خان و طبع بمؤسسة خوار</w:t>
      </w:r>
      <w:r>
        <w:rPr>
          <w:rFonts w:eastAsia="IRNazanin" w:cs="IRNazanin"/>
          <w:color w:val="111111"/>
          <w:sz w:val="28"/>
          <w:szCs w:val="28"/>
          <w:rtl w:val="true"/>
          <w:lang w:bidi="fa-IR"/>
        </w:rPr>
        <w:t>.</w:t>
      </w:r>
    </w:p>
    <w:p>
      <w:pPr>
        <w:pStyle w:val="Heading2"/>
        <w:numPr>
          <w:ilvl w:val="1"/>
          <w:numId w:val="1"/>
        </w:numPr>
        <w:rPr/>
      </w:pPr>
      <w:bookmarkStart w:id="987" w:name="__RefHeading___Toc657826_73709187"/>
      <w:bookmarkStart w:id="988" w:name="_Toc450"/>
      <w:bookmarkEnd w:id="987"/>
      <w:r>
        <w:rPr/>
        <w:t>447</w:t>
      </w:r>
      <w:r>
        <w:rPr>
          <w:rtl w:val="true"/>
        </w:rPr>
        <w:t xml:space="preserve">- </w:t>
      </w:r>
      <w:r>
        <w:rPr>
          <w:rtl w:val="true"/>
        </w:rPr>
        <w:t>البرکات الرضویة</w:t>
      </w:r>
      <w:bookmarkEnd w:id="9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تخلیص علم الاصول عن الزوائد و الفضول‏</w:t>
      </w:r>
      <w:r>
        <w:rPr>
          <w:rStyle w:val="FootnoteAnchor"/>
          <w:rtl w:val="true"/>
        </w:rPr>
        <w:footnoteReference w:id="6"/>
      </w:r>
      <w:r>
        <w:rPr>
          <w:rFonts w:ascii="IRNazanin" w:hAnsi="IRNazanin" w:eastAsia="IRNazanin"/>
          <w:color w:val="111111"/>
          <w:sz w:val="28"/>
          <w:sz w:val="28"/>
          <w:szCs w:val="28"/>
          <w:rtl w:val="true"/>
          <w:lang w:bidi="fa-IR"/>
        </w:rPr>
        <w:t xml:space="preserve">، للسید محمد بن محمود الطهرانی العصار نزیل مشهد الرضا و المتوفی بها سنة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عربی و فارسی فرغ منه فی طبس خراسان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فی الرضویة، و کتب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تخلیص الفرائد</w:t>
      </w:r>
      <w:r>
        <w:rPr>
          <w:rFonts w:eastAsia="IRNazanin" w:cs="IRNazanin"/>
          <w:color w:val="111111"/>
          <w:sz w:val="28"/>
          <w:szCs w:val="28"/>
          <w:rtl w:val="true"/>
          <w:lang w:bidi="fa-IR"/>
        </w:rPr>
        <w:t>».</w:t>
      </w:r>
      <w:bookmarkStart w:id="989" w:name="pg11397_106745"/>
    </w:p>
    <w:p>
      <w:pPr>
        <w:pStyle w:val="Heading2"/>
        <w:numPr>
          <w:ilvl w:val="1"/>
          <w:numId w:val="1"/>
        </w:numPr>
        <w:rPr/>
      </w:pPr>
      <w:bookmarkStart w:id="990" w:name="__RefHeading___Toc657828_73709187"/>
      <w:bookmarkStart w:id="991" w:name="_Toc451"/>
      <w:bookmarkEnd w:id="989"/>
      <w:bookmarkEnd w:id="990"/>
      <w:r>
        <w:rPr/>
        <w:t>448</w:t>
      </w:r>
      <w:r>
        <w:rPr>
          <w:rtl w:val="true"/>
        </w:rPr>
        <w:t xml:space="preserve">- </w:t>
      </w:r>
      <w:r>
        <w:rPr>
          <w:rtl w:val="true"/>
        </w:rPr>
        <w:t>البرکات الرضویة</w:t>
      </w:r>
      <w:bookmarkEnd w:id="991"/>
    </w:p>
    <w:p>
      <w:pPr>
        <w:pStyle w:val="BookText"/>
        <w:rPr/>
      </w:pPr>
      <w:r>
        <w:rPr>
          <w:rFonts w:ascii="IRNazanin" w:hAnsi="IRNazanin" w:eastAsia="IRNazanin"/>
          <w:color w:val="111111"/>
          <w:sz w:val="28"/>
          <w:sz w:val="28"/>
          <w:szCs w:val="28"/>
          <w:rtl w:val="true"/>
          <w:lang w:bidi="fa-IR"/>
        </w:rPr>
        <w:t xml:space="preserve">هو من مصادر أعیان الشیعة کما ذکر فی أول مجلداته و نقل عنه فی الجزء التاسع و المجلد العاشر منه فی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احمد بن المتوج و ذکر أن المؤلف تبع فی ذلک صاحب الروضات، فیظهر أنه من المعاصرین لکنه لم یذکر اسمه</w:t>
      </w:r>
      <w:r>
        <w:rPr>
          <w:rFonts w:eastAsia="IRNazanin" w:cs="IRNazanin"/>
          <w:color w:val="111111"/>
          <w:sz w:val="28"/>
          <w:szCs w:val="28"/>
          <w:rtl w:val="true"/>
          <w:lang w:bidi="fa-IR"/>
        </w:rPr>
        <w:t>.</w:t>
      </w:r>
    </w:p>
    <w:p>
      <w:pPr>
        <w:pStyle w:val="Heading2"/>
        <w:numPr>
          <w:ilvl w:val="1"/>
          <w:numId w:val="1"/>
        </w:numPr>
        <w:rPr/>
      </w:pPr>
      <w:bookmarkStart w:id="992" w:name="__RefHeading___Toc657830_73709187"/>
      <w:bookmarkStart w:id="993" w:name="_Toc452"/>
      <w:bookmarkEnd w:id="992"/>
      <w:r>
        <w:rPr/>
        <w:t>449</w:t>
      </w:r>
      <w:r>
        <w:rPr>
          <w:rtl w:val="true"/>
        </w:rPr>
        <w:t xml:space="preserve">- </w:t>
      </w:r>
      <w:r>
        <w:rPr>
          <w:rtl w:val="true"/>
        </w:rPr>
        <w:t>برکات المشهد المقدس</w:t>
      </w:r>
      <w:bookmarkEnd w:id="993"/>
    </w:p>
    <w:p>
      <w:pPr>
        <w:pStyle w:val="BookText"/>
        <w:rPr/>
      </w:pPr>
      <w:r>
        <w:rPr>
          <w:rFonts w:ascii="IRNazanin" w:hAnsi="IRNazanin" w:eastAsia="IRNazanin"/>
          <w:color w:val="111111"/>
          <w:sz w:val="28"/>
          <w:sz w:val="28"/>
          <w:szCs w:val="28"/>
          <w:rtl w:val="true"/>
          <w:lang w:bidi="fa-IR"/>
        </w:rPr>
        <w:t xml:space="preserve">ترجمة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الفارسیة، للمولی محمد صالح بن محمد باقر القزوینی الروغنی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بعد الخطبة المختصرة اسم المترجم و اسم عیون الاخبار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الامر بعض دوستان نوشته شد بعبارت واضح قریب بسیاق عبارت کتاب و مسمی شد ببرکات المشهد المقدس چون در آن مکان شریف رقم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خدای را که واحد قهار و عزیز جبار و رحیم 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فی طهران فی مکتبة السید محمد المشکاة نسخة ناقصة تنتهی الی آخر الباب التاسع و الستین منه</w:t>
      </w:r>
      <w:r>
        <w:rPr>
          <w:rFonts w:eastAsia="IRNazanin" w:cs="IRNazanin"/>
          <w:color w:val="111111"/>
          <w:sz w:val="28"/>
          <w:szCs w:val="28"/>
          <w:rtl w:val="true"/>
          <w:lang w:bidi="fa-IR"/>
        </w:rPr>
        <w:t>.</w:t>
      </w:r>
    </w:p>
    <w:p>
      <w:pPr>
        <w:pStyle w:val="Heading2"/>
        <w:numPr>
          <w:ilvl w:val="1"/>
          <w:numId w:val="1"/>
        </w:numPr>
        <w:rPr/>
      </w:pPr>
      <w:bookmarkStart w:id="994" w:name="__RefHeading___Toc657832_73709187"/>
      <w:bookmarkStart w:id="995" w:name="_Toc453"/>
      <w:bookmarkEnd w:id="994"/>
      <w:r>
        <w:rPr/>
        <w:t>450</w:t>
      </w:r>
      <w:r>
        <w:rPr>
          <w:rtl w:val="true"/>
        </w:rPr>
        <w:t xml:space="preserve">- </w:t>
      </w:r>
      <w:r>
        <w:rPr>
          <w:rtl w:val="true"/>
        </w:rPr>
        <w:t>البرکة فی السعی و الحرکة</w:t>
      </w:r>
      <w:bookmarkEnd w:id="995"/>
    </w:p>
    <w:p>
      <w:pPr>
        <w:pStyle w:val="BookText"/>
        <w:rPr/>
      </w:pPr>
      <w:r>
        <w:rPr>
          <w:rFonts w:ascii="IRNazanin" w:hAnsi="IRNazanin" w:eastAsia="IRNazanin"/>
          <w:color w:val="111111"/>
          <w:sz w:val="28"/>
          <w:sz w:val="28"/>
          <w:szCs w:val="28"/>
          <w:rtl w:val="true"/>
          <w:lang w:bidi="fa-IR"/>
        </w:rPr>
        <w:t xml:space="preserve">اشتری نسخته السید جلال الدین المحدث الارموی من الشیخ رستم بن فضل علی المولود سنة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Heading2"/>
        <w:numPr>
          <w:ilvl w:val="1"/>
          <w:numId w:val="1"/>
        </w:numPr>
        <w:rPr/>
      </w:pPr>
      <w:bookmarkStart w:id="996" w:name="__RefHeading___Toc657834_73709187"/>
      <w:bookmarkStart w:id="997" w:name="_Toc454"/>
      <w:bookmarkEnd w:id="996"/>
      <w:r>
        <w:rPr/>
        <w:t>451</w:t>
      </w:r>
      <w:r>
        <w:rPr>
          <w:rtl w:val="true"/>
        </w:rPr>
        <w:t xml:space="preserve">- </w:t>
      </w:r>
      <w:r>
        <w:rPr>
          <w:rtl w:val="true"/>
        </w:rPr>
        <w:t>البرناس فی مثالب بنی العباس</w:t>
      </w:r>
      <w:bookmarkEnd w:id="997"/>
    </w:p>
    <w:p>
      <w:pPr>
        <w:pStyle w:val="BookText"/>
        <w:rPr/>
      </w:pPr>
      <w:r>
        <w:rPr>
          <w:rFonts w:ascii="IRNazanin" w:hAnsi="IRNazanin" w:eastAsia="IRNazanin"/>
          <w:color w:val="111111"/>
          <w:sz w:val="28"/>
          <w:sz w:val="28"/>
          <w:szCs w:val="28"/>
          <w:rtl w:val="true"/>
          <w:lang w:bidi="fa-IR"/>
        </w:rPr>
        <w:t xml:space="preserve">للسید جعفر بن محمد بن جعفر بن راضی الاعرجی النسابة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w:t>
      </w:r>
    </w:p>
    <w:p>
      <w:pPr>
        <w:pStyle w:val="Heading2"/>
        <w:numPr>
          <w:ilvl w:val="1"/>
          <w:numId w:val="1"/>
        </w:numPr>
        <w:rPr/>
      </w:pPr>
      <w:bookmarkStart w:id="998" w:name="__RefHeading___Toc657836_73709187"/>
      <w:bookmarkStart w:id="999" w:name="_Toc455"/>
      <w:bookmarkEnd w:id="998"/>
      <w:r>
        <w:rPr/>
        <w:t>452</w:t>
      </w:r>
      <w:r>
        <w:rPr>
          <w:rtl w:val="true"/>
        </w:rPr>
        <w:t xml:space="preserve">- </w:t>
      </w:r>
      <w:r>
        <w:rPr>
          <w:rtl w:val="true"/>
        </w:rPr>
        <w:t>برنامه</w:t>
      </w:r>
      <w:bookmarkEnd w:id="999"/>
    </w:p>
    <w:p>
      <w:pPr>
        <w:pStyle w:val="BookText"/>
        <w:rPr/>
      </w:pPr>
      <w:r>
        <w:rPr>
          <w:rFonts w:ascii="IRNazanin" w:hAnsi="IRNazanin" w:eastAsia="IRNazanin"/>
          <w:color w:val="111111"/>
          <w:sz w:val="28"/>
          <w:sz w:val="28"/>
          <w:szCs w:val="28"/>
          <w:rtl w:val="true"/>
          <w:lang w:bidi="fa-IR"/>
        </w:rPr>
        <w:t>منظوم فارسی فی الفقه من أول المیاه الی صلاة المسافر مبیضة ثم الی آخر الامر بالمعروف و النهی عن المنکر 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بن شیر علی البروجردی السهوری من قری بروجرد نزیل النجف من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سنة </w:t>
      </w:r>
      <w:r>
        <w:rPr>
          <w:rFonts w:eastAsia="IRNazanin" w:cs="IRNazanin"/>
          <w:color w:val="111111"/>
          <w:sz w:val="28"/>
          <w:szCs w:val="28"/>
          <w:lang w:bidi="fa-IR"/>
        </w:rPr>
        <w:t>1328</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النسخة بخطه و علی ظهرها بخطه أیضا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آقا التستری مع منظومة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الخلف فی عدة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bookmarkStart w:id="1000" w:name="pg11397_106746"/>
    </w:p>
    <w:p>
      <w:pPr>
        <w:pStyle w:val="BookText"/>
        <w:rPr/>
      </w:pPr>
      <w:bookmarkEnd w:id="1000"/>
      <w:r>
        <w:rPr>
          <w:rFonts w:ascii="IRNazanin" w:hAnsi="IRNazanin" w:eastAsia="IRNazanin"/>
          <w:color w:val="111111"/>
          <w:sz w:val="28"/>
          <w:sz w:val="28"/>
          <w:szCs w:val="28"/>
          <w:rtl w:val="true"/>
          <w:lang w:bidi="fa-IR"/>
        </w:rPr>
        <w:t>مهر مهرش نامه مشکین طراز</w:t>
      </w:r>
    </w:p>
    <w:p>
      <w:pPr>
        <w:pStyle w:val="BookText"/>
        <w:rPr/>
      </w:pPr>
      <w:r>
        <w:rPr>
          <w:rFonts w:ascii="IRNazanin" w:hAnsi="IRNazanin" w:eastAsia="IRNazanin"/>
          <w:color w:val="111111"/>
          <w:sz w:val="28"/>
          <w:sz w:val="28"/>
          <w:szCs w:val="28"/>
          <w:rtl w:val="true"/>
          <w:lang w:bidi="fa-IR"/>
        </w:rPr>
        <w:t>بر سپاس کردگاری گشت باز</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یکی برنامه از این خاکسار</w:t>
      </w:r>
    </w:p>
    <w:p>
      <w:pPr>
        <w:pStyle w:val="BookText"/>
        <w:rPr/>
      </w:pPr>
      <w:r>
        <w:rPr>
          <w:rFonts w:ascii="IRNazanin" w:hAnsi="IRNazanin" w:eastAsia="IRNazanin"/>
          <w:color w:val="111111"/>
          <w:sz w:val="28"/>
          <w:sz w:val="28"/>
          <w:szCs w:val="28"/>
          <w:rtl w:val="true"/>
          <w:lang w:bidi="fa-IR"/>
        </w:rPr>
        <w:t>اندر این فن نظم شد فهرست‏وار</w:t>
      </w:r>
    </w:p>
    <w:p>
      <w:pPr>
        <w:pStyle w:val="BookText"/>
        <w:rPr/>
      </w:pPr>
      <w:r>
        <w:rPr>
          <w:rFonts w:ascii="IRNazanin" w:hAnsi="IRNazanin" w:eastAsia="IRNazanin"/>
          <w:color w:val="111111"/>
          <w:sz w:val="28"/>
          <w:sz w:val="28"/>
          <w:szCs w:val="28"/>
          <w:rtl w:val="true"/>
          <w:lang w:bidi="fa-IR"/>
        </w:rPr>
        <w:t>شد مبین فقه در او سر بسر</w:t>
      </w:r>
    </w:p>
    <w:p>
      <w:pPr>
        <w:pStyle w:val="BookText"/>
        <w:rPr/>
      </w:pPr>
      <w:r>
        <w:rPr>
          <w:rFonts w:ascii="IRNazanin" w:hAnsi="IRNazanin" w:eastAsia="IRNazanin"/>
          <w:color w:val="111111"/>
          <w:sz w:val="28"/>
          <w:sz w:val="28"/>
          <w:szCs w:val="28"/>
          <w:rtl w:val="true"/>
          <w:lang w:bidi="fa-IR"/>
        </w:rPr>
        <w:t>بر طریقی سهل و وجهی مختصر</w:t>
      </w:r>
    </w:p>
    <w:p>
      <w:pPr>
        <w:pStyle w:val="Heading2"/>
        <w:numPr>
          <w:ilvl w:val="1"/>
          <w:numId w:val="1"/>
        </w:numPr>
        <w:rPr/>
      </w:pPr>
      <w:bookmarkStart w:id="1001" w:name="__RefHeading___Toc657838_73709187"/>
      <w:bookmarkStart w:id="1002" w:name="_Toc456"/>
      <w:bookmarkEnd w:id="1001"/>
      <w:r>
        <w:rPr/>
        <w:t>453</w:t>
      </w:r>
      <w:r>
        <w:rPr>
          <w:rtl w:val="true"/>
        </w:rPr>
        <w:t xml:space="preserve">- </w:t>
      </w:r>
      <w:r>
        <w:rPr>
          <w:rtl w:val="true"/>
        </w:rPr>
        <w:t>برهان دولتشاهی</w:t>
      </w:r>
      <w:bookmarkEnd w:id="1002"/>
    </w:p>
    <w:p>
      <w:pPr>
        <w:pStyle w:val="BookText"/>
        <w:rPr/>
      </w:pPr>
      <w:r>
        <w:rPr>
          <w:rFonts w:ascii="IRNazanin" w:hAnsi="IRNazanin" w:eastAsia="IRNazanin"/>
          <w:color w:val="111111"/>
          <w:sz w:val="28"/>
          <w:sz w:val="28"/>
          <w:szCs w:val="28"/>
          <w:rtl w:val="true"/>
          <w:lang w:bidi="fa-IR"/>
        </w:rPr>
        <w:t>للمولی عبد الاحد بن برهان الدین بن علی السیرجانی المنتهی نسبه الی حمزة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الی کتابه هذا مکررا فی تفسیره لسورة الروم الذی ألفه فی حیاة الشاه طهماسب الذی مات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کیفیة شهادة الشیخ زین الدین فی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و یظهر منه أنه من مشایخه، قال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خون شیخ ماست</w:t>
      </w:r>
      <w:r>
        <w:rPr>
          <w:rFonts w:eastAsia="IRNazanin" w:cs="IRNazanin"/>
          <w:color w:val="111111"/>
          <w:sz w:val="28"/>
          <w:szCs w:val="28"/>
          <w:rtl w:val="true"/>
          <w:lang w:bidi="fa-IR"/>
        </w:rPr>
        <w:t>.</w:t>
      </w:r>
    </w:p>
    <w:p>
      <w:pPr>
        <w:pStyle w:val="Heading2"/>
        <w:numPr>
          <w:ilvl w:val="1"/>
          <w:numId w:val="1"/>
        </w:numPr>
        <w:rPr/>
      </w:pPr>
      <w:bookmarkStart w:id="1003" w:name="__RefHeading___Toc657840_73709187"/>
      <w:bookmarkStart w:id="1004" w:name="_Toc457"/>
      <w:bookmarkEnd w:id="1003"/>
      <w:r>
        <w:rPr/>
        <w:t>454</w:t>
      </w:r>
      <w:r>
        <w:rPr>
          <w:rtl w:val="true"/>
        </w:rPr>
        <w:t xml:space="preserve">- </w:t>
      </w:r>
      <w:r>
        <w:rPr>
          <w:rtl w:val="true"/>
        </w:rPr>
        <w:t>برهان السالکین</w:t>
      </w:r>
      <w:bookmarkEnd w:id="1004"/>
    </w:p>
    <w:p>
      <w:pPr>
        <w:pStyle w:val="BookText"/>
        <w:rPr/>
      </w:pPr>
      <w:r>
        <w:rPr>
          <w:rFonts w:ascii="IRNazanin" w:hAnsi="IRNazanin" w:eastAsia="IRNazanin"/>
          <w:color w:val="111111"/>
          <w:sz w:val="28"/>
          <w:sz w:val="28"/>
          <w:szCs w:val="28"/>
          <w:rtl w:val="true"/>
          <w:lang w:bidi="fa-IR"/>
        </w:rPr>
        <w:t xml:space="preserve">فی جواب سؤالات محمد کاظم الکرمانی الملقب برونقعلی، لذی الریاستین الملقب بمونسعلی الحاج میرزا عبد الحسین بن الحاج علی آقا الشیرازی المعاصر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فی مقدمة رسائل الشاه نعمة اللّه</w:t>
      </w:r>
      <w:r>
        <w:rPr>
          <w:rFonts w:eastAsia="IRNazanin" w:cs="IRNazanin"/>
          <w:color w:val="111111"/>
          <w:sz w:val="28"/>
          <w:szCs w:val="28"/>
          <w:rtl w:val="true"/>
          <w:lang w:bidi="fa-IR"/>
        </w:rPr>
        <w:t>.</w:t>
      </w:r>
    </w:p>
    <w:p>
      <w:pPr>
        <w:pStyle w:val="Heading2"/>
        <w:numPr>
          <w:ilvl w:val="1"/>
          <w:numId w:val="1"/>
        </w:numPr>
        <w:rPr/>
      </w:pPr>
      <w:bookmarkStart w:id="1005" w:name="__RefHeading___Toc657842_73709187"/>
      <w:bookmarkStart w:id="1006" w:name="_Toc458"/>
      <w:bookmarkEnd w:id="1005"/>
      <w:r>
        <w:rPr/>
        <w:t>455</w:t>
      </w:r>
      <w:r>
        <w:rPr>
          <w:rtl w:val="true"/>
        </w:rPr>
        <w:t xml:space="preserve">- </w:t>
      </w:r>
      <w:r>
        <w:rPr>
          <w:rtl w:val="true"/>
        </w:rPr>
        <w:t>برهان الشیعة فی اثبات الرجعة</w:t>
      </w:r>
      <w:bookmarkEnd w:id="1006"/>
    </w:p>
    <w:p>
      <w:pPr>
        <w:pStyle w:val="BookText"/>
        <w:rPr/>
      </w:pPr>
      <w:r>
        <w:rPr>
          <w:rFonts w:ascii="IRNazanin" w:hAnsi="IRNazanin" w:eastAsia="IRNazanin"/>
          <w:color w:val="111111"/>
          <w:sz w:val="28"/>
          <w:sz w:val="28"/>
          <w:szCs w:val="28"/>
          <w:rtl w:val="true"/>
          <w:lang w:bidi="fa-IR"/>
        </w:rPr>
        <w:t xml:space="preserve">للسید محمد علی بن السید شرف الدین السنقری المعاصر، ألفه فی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سنة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2"/>
        <w:numPr>
          <w:ilvl w:val="1"/>
          <w:numId w:val="1"/>
        </w:numPr>
        <w:rPr/>
      </w:pPr>
      <w:bookmarkStart w:id="1007" w:name="__RefHeading___Toc657844_73709187"/>
      <w:bookmarkStart w:id="1008" w:name="_Toc459"/>
      <w:bookmarkEnd w:id="1007"/>
      <w:r>
        <w:rPr/>
        <w:t>456</w:t>
      </w:r>
      <w:r>
        <w:rPr>
          <w:rtl w:val="true"/>
        </w:rPr>
        <w:t xml:space="preserve">- </w:t>
      </w:r>
      <w:r>
        <w:rPr>
          <w:rtl w:val="true"/>
        </w:rPr>
        <w:t>البرهان علی أن انبیاء الله من ایران</w:t>
      </w:r>
      <w:bookmarkEnd w:id="1008"/>
    </w:p>
    <w:p>
      <w:pPr>
        <w:pStyle w:val="BookText"/>
        <w:rPr/>
      </w:pPr>
      <w:r>
        <w:rPr>
          <w:rFonts w:ascii="IRNazanin" w:hAnsi="IRNazanin" w:eastAsia="IRNazanin"/>
          <w:color w:val="111111"/>
          <w:sz w:val="28"/>
          <w:sz w:val="28"/>
          <w:szCs w:val="28"/>
          <w:rtl w:val="true"/>
          <w:lang w:bidi="fa-IR"/>
        </w:rPr>
        <w:t>مختصر فارسی طبع فی عشر صفحات، للسید حسین بن نصر اللّه عرب باغی، ذکرهم من آدم الی نوح و ابراهیم الی النبی الخاتم 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1009" w:name="__RefHeading___Toc657846_73709187"/>
      <w:bookmarkStart w:id="1010" w:name="_Toc460"/>
      <w:bookmarkEnd w:id="1009"/>
      <w:r>
        <w:rPr/>
        <w:t>457</w:t>
      </w:r>
      <w:r>
        <w:rPr>
          <w:rtl w:val="true"/>
        </w:rPr>
        <w:t xml:space="preserve">- </w:t>
      </w:r>
      <w:r>
        <w:rPr>
          <w:rtl w:val="true"/>
        </w:rPr>
        <w:t>البرهان علی ثبوت الایمان</w:t>
      </w:r>
      <w:bookmarkEnd w:id="101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تقی الدین ابی الصلاح بن نجم الدین بن عبد اللّه الحلبی تلمیذ السید الشریف المرتضی علم الهدی و خلیفته فی البلاد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bookmarkStart w:id="1011" w:name="pg11397_106747"/>
    </w:p>
    <w:p>
      <w:pPr>
        <w:pStyle w:val="BookText"/>
        <w:rPr/>
      </w:pPr>
      <w:bookmarkEnd w:id="10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صلاته علی خیرة النبیین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فصول أولها فی التوحید و آخرها فی المعاد، و یقرب من ستمائة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أدرجه بتمامه الشیخ ابو محمد الحسن بن ابی الحسن محمد الدیلمی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و بعد خروج هذا الجزء من تحت الطبع ظفرنا بنسخة نفیسة من اعلام الدین فی مکتبة السید محمد بن السید صادق الاعرجی البغدادی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القدرة و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بخط الشیخ حمزة بن الشیخ محمود الحلی متولی مسجد رد الشمس بالحلة، فرغ من کتابتها ضحوة یوم السبت من جمادی الثانیة سنة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2"/>
        <w:numPr>
          <w:ilvl w:val="1"/>
          <w:numId w:val="1"/>
        </w:numPr>
        <w:rPr/>
      </w:pPr>
      <w:bookmarkStart w:id="1012" w:name="__RefHeading___Toc657848_73709187"/>
      <w:bookmarkStart w:id="1013" w:name="_Toc461"/>
      <w:bookmarkEnd w:id="1012"/>
      <w:r>
        <w:rPr/>
        <w:t>458</w:t>
      </w:r>
      <w:r>
        <w:rPr>
          <w:rtl w:val="true"/>
        </w:rPr>
        <w:t xml:space="preserve">- </w:t>
      </w:r>
      <w:r>
        <w:rPr>
          <w:rtl w:val="true"/>
        </w:rPr>
        <w:t>البرهان فی وجوه البیان</w:t>
      </w:r>
      <w:bookmarkEnd w:id="1013"/>
    </w:p>
    <w:p>
      <w:pPr>
        <w:pStyle w:val="BookText"/>
        <w:rPr/>
      </w:pPr>
      <w:r>
        <w:rPr>
          <w:rFonts w:ascii="IRNazanin" w:hAnsi="IRNazanin" w:eastAsia="IRNazanin"/>
          <w:color w:val="111111"/>
          <w:sz w:val="28"/>
          <w:sz w:val="28"/>
          <w:szCs w:val="28"/>
          <w:rtl w:val="true"/>
          <w:lang w:bidi="fa-IR"/>
        </w:rPr>
        <w:t xml:space="preserve">توجد نسخة منه فی مکتبات لندن، و هی عتیقة ذکر فیها اسم المؤلف، و هو ابو الحسین اسحاق بن ابراهیم بن سلیمان بن وهب من بیت الوزارة، اول من استوزر منهم سلیمان بن وهب ثالث وزراء المعتمد الذی مات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ابنه عبید اللّه بن سلیمان وزیر المعتضد الذی مات سنة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وجد سلیمان ساهویه الواسطی کان من أهل الذمة و قطع حماد الترکی عامل المنصور یده، و من ولده عبید اللّه بن سلیمان ابن دباس النحوی صاحب دیوان الشعر المذکور فی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انه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المنسوب الی قدامة بن جعفر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2"/>
        <w:numPr>
          <w:ilvl w:val="1"/>
          <w:numId w:val="1"/>
        </w:numPr>
        <w:rPr/>
      </w:pPr>
      <w:bookmarkStart w:id="1014" w:name="__RefHeading___Toc657850_73709187"/>
      <w:bookmarkStart w:id="1015" w:name="_Toc462"/>
      <w:bookmarkEnd w:id="1014"/>
      <w:r>
        <w:rPr/>
        <w:t>459</w:t>
      </w:r>
      <w:r>
        <w:rPr>
          <w:rtl w:val="true"/>
        </w:rPr>
        <w:t xml:space="preserve">- </w:t>
      </w:r>
      <w:r>
        <w:rPr>
          <w:rtl w:val="true"/>
        </w:rPr>
        <w:t>برهان القاری فی تجوید کلام الباری</w:t>
      </w:r>
      <w:bookmarkEnd w:id="1015"/>
    </w:p>
    <w:p>
      <w:pPr>
        <w:pStyle w:val="BookText"/>
        <w:rPr/>
      </w:pPr>
      <w:r>
        <w:rPr>
          <w:rFonts w:ascii="IRNazanin" w:hAnsi="IRNazanin" w:eastAsia="IRNazanin"/>
          <w:color w:val="111111"/>
          <w:sz w:val="28"/>
          <w:sz w:val="28"/>
          <w:szCs w:val="28"/>
          <w:rtl w:val="true"/>
          <w:lang w:bidi="fa-IR"/>
        </w:rPr>
        <w:t xml:space="preserve">للشیخ رحمة الله الجیلانی نزیل حیدرآباد الهند الذی حج منها فی سنة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الیها فی سنة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 شایسته که حامدان و شاکران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رتبه علی مقدمة و ستة عشر بابا و سبع عشرة فائدة و خاتمة، و قد ألفه</w:t>
      </w:r>
    </w:p>
    <w:p>
      <w:pPr>
        <w:pStyle w:val="BookText"/>
        <w:rPr/>
      </w:pPr>
      <w:r>
        <w:rPr>
          <w:rFonts w:ascii="IRNazanin" w:hAnsi="IRNazanin" w:eastAsia="IRNazanin"/>
          <w:color w:val="111111"/>
          <w:sz w:val="28"/>
          <w:sz w:val="28"/>
          <w:szCs w:val="28"/>
          <w:rtl w:val="true"/>
          <w:lang w:bidi="fa-IR"/>
        </w:rPr>
        <w:t>باسم حکیم الملک عبد الجبار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بخط السید حجة الاسلام الشفتی الاصفهانی عند السید شهاب الدین التبریزی نزیل قم، کتب الینا أن علی ظهر النسخة کتب والده بخطه اجازة له</w:t>
      </w:r>
      <w:r>
        <w:rPr>
          <w:rFonts w:eastAsia="IRNazanin" w:cs="IRNazanin"/>
          <w:color w:val="111111"/>
          <w:sz w:val="28"/>
          <w:szCs w:val="28"/>
          <w:rtl w:val="true"/>
          <w:lang w:bidi="fa-IR"/>
        </w:rPr>
        <w:t>.</w:t>
      </w:r>
    </w:p>
    <w:p>
      <w:pPr>
        <w:pStyle w:val="Heading2"/>
        <w:numPr>
          <w:ilvl w:val="1"/>
          <w:numId w:val="1"/>
        </w:numPr>
        <w:rPr/>
      </w:pPr>
      <w:bookmarkStart w:id="1016" w:name="__RefHeading___Toc657852_73709187"/>
      <w:bookmarkStart w:id="1017" w:name="_Toc463"/>
      <w:bookmarkEnd w:id="1016"/>
      <w:r>
        <w:rPr/>
        <w:t>460</w:t>
      </w:r>
      <w:r>
        <w:rPr>
          <w:rtl w:val="true"/>
        </w:rPr>
        <w:t xml:space="preserve">- </w:t>
      </w:r>
      <w:r>
        <w:rPr>
          <w:rtl w:val="true"/>
        </w:rPr>
        <w:t>البرهان القاطع و النور الساطع</w:t>
      </w:r>
      <w:bookmarkEnd w:id="101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لمعرب الرسالة الفارسیة فی الحکمة الالهیة التی‏</w:t>
      </w:r>
      <w:bookmarkStart w:id="1018" w:name="pg11397_106748"/>
    </w:p>
    <w:p>
      <w:pPr>
        <w:pStyle w:val="BookText"/>
        <w:rPr/>
      </w:pPr>
      <w:bookmarkEnd w:id="1018"/>
      <w:r>
        <w:rPr>
          <w:rFonts w:ascii="IRNazanin" w:hAnsi="IRNazanin" w:eastAsia="IRNazanin"/>
          <w:color w:val="111111"/>
          <w:sz w:val="28"/>
          <w:sz w:val="28"/>
          <w:szCs w:val="28"/>
          <w:rtl w:val="true"/>
          <w:lang w:bidi="fa-IR"/>
        </w:rPr>
        <w:t xml:space="preserve">هی تألیف المولی رجب علی التبریزی المتوفی سنة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 عربها بعد وفاته تلمیذه القاضی سعید و جعل المعرب تاسع الرسائل الاربعینیات التی ألفها القاضی سعید القمی، و قد عرب هذه الرسالة ثم نقلها الی الاربعینیات فی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ص کر من مقدمة کلید بهشت، فیکون التعریب بین سنتی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Heading2"/>
        <w:numPr>
          <w:ilvl w:val="1"/>
          <w:numId w:val="1"/>
        </w:numPr>
        <w:rPr/>
      </w:pPr>
      <w:bookmarkStart w:id="1019" w:name="__RefHeading___Toc657854_73709187"/>
      <w:bookmarkStart w:id="1020" w:name="_Toc464"/>
      <w:bookmarkEnd w:id="1019"/>
      <w:r>
        <w:rPr/>
        <w:t>461</w:t>
      </w:r>
      <w:r>
        <w:rPr>
          <w:rtl w:val="true"/>
        </w:rPr>
        <w:t xml:space="preserve">- </w:t>
      </w:r>
      <w:r>
        <w:rPr>
          <w:rtl w:val="true"/>
        </w:rPr>
        <w:t>البرهان القاطع و النور الساطع</w:t>
      </w:r>
      <w:bookmarkEnd w:id="1020"/>
    </w:p>
    <w:p>
      <w:pPr>
        <w:pStyle w:val="BookText"/>
        <w:rPr/>
      </w:pPr>
      <w:r>
        <w:rPr>
          <w:rFonts w:ascii="IRNazanin" w:hAnsi="IRNazanin" w:eastAsia="IRNazanin"/>
          <w:color w:val="111111"/>
          <w:sz w:val="28"/>
          <w:sz w:val="28"/>
          <w:szCs w:val="28"/>
          <w:rtl w:val="true"/>
          <w:lang w:bidi="fa-IR"/>
        </w:rPr>
        <w:t xml:space="preserve">فی اثبات حقیة الامامیة، للسید محمد صالح بن عضد الدین مسعود دستغیب الحسینی، 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مقدمة و خاتمة بینهما ثلاث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فی أدلة الامامة من القرآن، الثانیة فی نفی غیرهم، الثالثة أدلة امام العصر علیه السلام، و الخاتمة فی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فهرس مطالب الکتاب انه یذکر فیه استظهار ظهور الحجة علیه السلام فی یوم السبت العاشر من المحرم سنة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و منه یظهر أن تألیف الکتاب کان قبل التاریخ بسنین، و أحال فیه الی خاتمة رسالته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الاسف أن النسخة ناقصة عند السید محمد الجزائری</w:t>
      </w:r>
      <w:r>
        <w:rPr>
          <w:rFonts w:eastAsia="IRNazanin" w:cs="IRNazanin"/>
          <w:color w:val="111111"/>
          <w:sz w:val="28"/>
          <w:szCs w:val="28"/>
          <w:rtl w:val="true"/>
          <w:lang w:bidi="fa-IR"/>
        </w:rPr>
        <w:t>.</w:t>
      </w:r>
    </w:p>
    <w:p>
      <w:pPr>
        <w:pStyle w:val="Heading2"/>
        <w:numPr>
          <w:ilvl w:val="1"/>
          <w:numId w:val="1"/>
        </w:numPr>
        <w:rPr/>
      </w:pPr>
      <w:bookmarkStart w:id="1021" w:name="__RefHeading___Toc657856_73709187"/>
      <w:bookmarkStart w:id="1022" w:name="_Toc465"/>
      <w:bookmarkEnd w:id="1021"/>
      <w:r>
        <w:rPr/>
        <w:t>462</w:t>
      </w:r>
      <w:r>
        <w:rPr>
          <w:rtl w:val="true"/>
        </w:rPr>
        <w:t xml:space="preserve">- </w:t>
      </w:r>
      <w:r>
        <w:rPr>
          <w:rtl w:val="true"/>
        </w:rPr>
        <w:t>البرهان المؤسس فی أن المتنجس لا ینجس</w:t>
      </w:r>
      <w:bookmarkEnd w:id="1022"/>
    </w:p>
    <w:p>
      <w:pPr>
        <w:pStyle w:val="BookText"/>
        <w:rPr/>
      </w:pPr>
      <w:r>
        <w:rPr>
          <w:rFonts w:ascii="IRNazanin" w:hAnsi="IRNazanin" w:eastAsia="IRNazanin"/>
          <w:color w:val="111111"/>
          <w:sz w:val="28"/>
          <w:sz w:val="28"/>
          <w:szCs w:val="28"/>
          <w:rtl w:val="true"/>
          <w:lang w:bidi="fa-IR"/>
        </w:rPr>
        <w:t xml:space="preserve">للسید عبد الکریم بن السید جواد بن السید عبد اللّه الجزائری التستری المتوفی سنة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ذکر السید نور الدین المعاصر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رآه بخط المؤلف</w:t>
      </w:r>
      <w:r>
        <w:rPr>
          <w:rFonts w:eastAsia="IRNazanin" w:cs="IRNazanin"/>
          <w:color w:val="111111"/>
          <w:sz w:val="28"/>
          <w:szCs w:val="28"/>
          <w:rtl w:val="true"/>
          <w:lang w:bidi="fa-IR"/>
        </w:rPr>
        <w:t>.</w:t>
      </w:r>
    </w:p>
    <w:p>
      <w:pPr>
        <w:pStyle w:val="Heading2"/>
        <w:numPr>
          <w:ilvl w:val="1"/>
          <w:numId w:val="1"/>
        </w:numPr>
        <w:rPr/>
      </w:pPr>
      <w:bookmarkStart w:id="1023" w:name="__RefHeading___Toc657858_73709187"/>
      <w:bookmarkStart w:id="1024" w:name="_Toc466"/>
      <w:bookmarkEnd w:id="1023"/>
      <w:r>
        <w:rPr/>
        <w:t>463</w:t>
      </w:r>
      <w:r>
        <w:rPr>
          <w:rtl w:val="true"/>
        </w:rPr>
        <w:t xml:space="preserve">- </w:t>
      </w:r>
      <w:r>
        <w:rPr>
          <w:rtl w:val="true"/>
        </w:rPr>
        <w:t>برهان المتقین فی أحکام الدین</w:t>
      </w:r>
      <w:bookmarkEnd w:id="1024"/>
    </w:p>
    <w:p>
      <w:pPr>
        <w:pStyle w:val="BookText"/>
        <w:rPr/>
      </w:pPr>
      <w:r>
        <w:rPr>
          <w:rFonts w:ascii="IRNazanin" w:hAnsi="IRNazanin" w:eastAsia="IRNazanin"/>
          <w:color w:val="111111"/>
          <w:sz w:val="28"/>
          <w:sz w:val="28"/>
          <w:szCs w:val="28"/>
          <w:rtl w:val="true"/>
          <w:lang w:bidi="fa-IR"/>
        </w:rPr>
        <w:t xml:space="preserve">رسالة فتوائیة فارسیة بطریق السؤال و الجواب للمیر سید محمد الرضوی الخوانساری الاصفهانی، فی مجلدین صغیرین طبع ثانیهما سنة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2"/>
        <w:numPr>
          <w:ilvl w:val="1"/>
          <w:numId w:val="1"/>
        </w:numPr>
        <w:rPr/>
      </w:pPr>
      <w:bookmarkStart w:id="1025" w:name="__RefHeading___Toc657860_73709187"/>
      <w:bookmarkStart w:id="1026" w:name="_Toc467"/>
      <w:bookmarkEnd w:id="1025"/>
      <w:r>
        <w:rPr/>
        <w:t>464</w:t>
      </w:r>
      <w:r>
        <w:rPr>
          <w:rtl w:val="true"/>
        </w:rPr>
        <w:t xml:space="preserve">- </w:t>
      </w:r>
      <w:r>
        <w:rPr>
          <w:rtl w:val="true"/>
        </w:rPr>
        <w:t>برهان المتقین و میزان الملحدین</w:t>
      </w:r>
      <w:bookmarkEnd w:id="10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فارسیة فی رد البابیة، للسید محمد حسن المتخلص بالفانی ابن السید حسین بن اسماعیل بن مرتضی الحسینی الیزدی المعاصر و المجاز من الشیخ محمد تقی المدعو بآقا نجفی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w:t>
      </w:r>
      <w:bookmarkStart w:id="1027" w:name="pg11397_106749"/>
    </w:p>
    <w:p>
      <w:pPr>
        <w:pStyle w:val="BookText"/>
        <w:rPr/>
      </w:pPr>
      <w:bookmarkEnd w:id="1027"/>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ذکر فی هامشه بعض تصانیفه الاخر</w:t>
      </w:r>
      <w:r>
        <w:rPr>
          <w:rFonts w:eastAsia="IRNazanin" w:cs="IRNazanin"/>
          <w:color w:val="111111"/>
          <w:sz w:val="28"/>
          <w:szCs w:val="28"/>
          <w:rtl w:val="true"/>
          <w:lang w:bidi="fa-IR"/>
        </w:rPr>
        <w:t>.</w:t>
      </w:r>
    </w:p>
    <w:p>
      <w:pPr>
        <w:pStyle w:val="Heading2"/>
        <w:numPr>
          <w:ilvl w:val="1"/>
          <w:numId w:val="1"/>
        </w:numPr>
        <w:rPr/>
      </w:pPr>
      <w:bookmarkStart w:id="1028" w:name="__RefHeading___Toc657862_73709187"/>
      <w:bookmarkStart w:id="1029" w:name="_Toc468"/>
      <w:bookmarkEnd w:id="1028"/>
      <w:r>
        <w:rPr/>
        <w:t>465</w:t>
      </w:r>
      <w:r>
        <w:rPr>
          <w:rtl w:val="true"/>
        </w:rPr>
        <w:t xml:space="preserve">- </w:t>
      </w:r>
      <w:r>
        <w:rPr>
          <w:rtl w:val="true"/>
        </w:rPr>
        <w:t>البرهان المتین لاثبات نبوة خاتم النبیین بآیتین من القرآن المبین</w:t>
      </w:r>
      <w:bookmarkEnd w:id="1029"/>
    </w:p>
    <w:p>
      <w:pPr>
        <w:pStyle w:val="BookText"/>
        <w:rPr/>
      </w:pPr>
      <w:r>
        <w:rPr>
          <w:rFonts w:ascii="IRNazanin" w:hAnsi="IRNazanin" w:eastAsia="IRNazanin"/>
          <w:color w:val="111111"/>
          <w:sz w:val="28"/>
          <w:sz w:val="28"/>
          <w:szCs w:val="28"/>
          <w:rtl w:val="true"/>
          <w:lang w:bidi="fa-IR"/>
        </w:rPr>
        <w:t xml:space="preserve">و هما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تتلو من قبله من کتاب و لا تخطه بیمینک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الامیین رسولا منهم یتلو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البرهان أن بروز هذه المعارف التی ملأت الخافقین من هذا الشخص الامی الذی نشأ فی جبال مکة فی عصر الجاهلیة بین مشرکی العرب و أهل العصبیة دلیل قطعی علی کونها معارف الهیة و علوم لدنیة و أن شخصه الشریف مبعوث من قبل الخالق الی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النسخة منضمة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السید صدر الدین القمی شارح الوافیة التونیة، و لعله مؤلف البرهان أیضا، و النسخة عند المحدث الارموی السید جلال الدین نزیل طهران</w:t>
      </w:r>
      <w:r>
        <w:rPr>
          <w:rFonts w:eastAsia="IRNazanin" w:cs="IRNazanin"/>
          <w:color w:val="111111"/>
          <w:sz w:val="28"/>
          <w:szCs w:val="28"/>
          <w:rtl w:val="true"/>
          <w:lang w:bidi="fa-IR"/>
        </w:rPr>
        <w:t>.</w:t>
      </w:r>
    </w:p>
    <w:p>
      <w:pPr>
        <w:pStyle w:val="Heading2"/>
        <w:numPr>
          <w:ilvl w:val="1"/>
          <w:numId w:val="1"/>
        </w:numPr>
        <w:rPr/>
      </w:pPr>
      <w:bookmarkStart w:id="1030" w:name="__RefHeading___Toc657864_73709187"/>
      <w:bookmarkStart w:id="1031" w:name="_Toc469"/>
      <w:bookmarkEnd w:id="1030"/>
      <w:r>
        <w:rPr/>
        <w:t>466</w:t>
      </w:r>
      <w:r>
        <w:rPr>
          <w:rtl w:val="true"/>
        </w:rPr>
        <w:t xml:space="preserve">- </w:t>
      </w:r>
      <w:r>
        <w:rPr>
          <w:rtl w:val="true"/>
        </w:rPr>
        <w:t>برهان الهدایة</w:t>
      </w:r>
      <w:bookmarkEnd w:id="1031"/>
    </w:p>
    <w:p>
      <w:pPr>
        <w:pStyle w:val="BookText"/>
        <w:rPr/>
      </w:pPr>
      <w:r>
        <w:rPr>
          <w:rFonts w:ascii="IRNazanin" w:hAnsi="IRNazanin" w:eastAsia="IRNazanin"/>
          <w:color w:val="111111"/>
          <w:sz w:val="28"/>
          <w:sz w:val="28"/>
          <w:szCs w:val="28"/>
          <w:rtl w:val="true"/>
          <w:lang w:bidi="fa-IR"/>
        </w:rPr>
        <w:t>فی تفسیر مشکلات الاخبار و بعض الآیات، للشیخ محمد حسن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الخالق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المشکلات علی ترتیب کتب اللغة، فجعل الکتاب لحرف آخر الکلمة و فی کل کتاب ثمان و عشرین بابا بعدد حروف أوائل الکلمة، و الموجود منه الی کتاب الدال و باب الجیم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المؤلف فی أواخر القرن الثالث عشر و هو متأخر عن صاحب القوانین</w:t>
      </w:r>
      <w:r>
        <w:rPr>
          <w:rFonts w:eastAsia="IRNazanin" w:cs="IRNazanin"/>
          <w:color w:val="111111"/>
          <w:sz w:val="28"/>
          <w:szCs w:val="28"/>
          <w:rtl w:val="true"/>
          <w:lang w:bidi="fa-IR"/>
        </w:rPr>
        <w:t>.</w:t>
      </w:r>
    </w:p>
    <w:p>
      <w:pPr>
        <w:pStyle w:val="Heading2"/>
        <w:numPr>
          <w:ilvl w:val="1"/>
          <w:numId w:val="1"/>
        </w:numPr>
        <w:rPr/>
      </w:pPr>
      <w:bookmarkStart w:id="1032" w:name="__RefHeading___Toc657866_73709187"/>
      <w:bookmarkStart w:id="1033" w:name="_Toc470"/>
      <w:bookmarkEnd w:id="1032"/>
      <w:r>
        <w:rPr/>
        <w:t>467</w:t>
      </w:r>
      <w:r>
        <w:rPr>
          <w:rtl w:val="true"/>
        </w:rPr>
        <w:t xml:space="preserve">- </w:t>
      </w:r>
      <w:r>
        <w:rPr>
          <w:rtl w:val="true"/>
        </w:rPr>
        <w:t>بزرگان علم و ادب در شمال ایران</w:t>
      </w:r>
      <w:bookmarkEnd w:id="1033"/>
    </w:p>
    <w:p>
      <w:pPr>
        <w:pStyle w:val="BookText"/>
        <w:rPr/>
      </w:pPr>
      <w:r>
        <w:rPr>
          <w:rFonts w:ascii="IRNazanin" w:hAnsi="IRNazanin" w:eastAsia="IRNazanin"/>
          <w:color w:val="111111"/>
          <w:sz w:val="28"/>
          <w:sz w:val="28"/>
          <w:szCs w:val="28"/>
          <w:rtl w:val="true"/>
          <w:lang w:bidi="fa-IR"/>
        </w:rPr>
        <w:t xml:space="preserve">فارسی لعباس کدیور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034" w:name="__RefHeading___Toc657868_73709187"/>
      <w:bookmarkStart w:id="1035" w:name="_Toc471"/>
      <w:bookmarkEnd w:id="1034"/>
      <w:r>
        <w:rPr/>
        <w:t>468</w:t>
      </w:r>
      <w:r>
        <w:rPr>
          <w:rtl w:val="true"/>
        </w:rPr>
        <w:t xml:space="preserve">- </w:t>
      </w:r>
      <w:r>
        <w:rPr>
          <w:rtl w:val="true"/>
        </w:rPr>
        <w:t>بزم‏آرا</w:t>
      </w:r>
      <w:bookmarkEnd w:id="103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کبیر فی رد مذهب النصاری، ألفه السید حسین بن علی اکبر القزوینی الموسوی، مرتبا علی خمسة أبواب أولها فی التوحید، بدأ فی أوله بقصیدة فی مدح السلطان محمد شاه القاجار، و فرغ من تألیفه فی قزوین فی ذی الحجة سنة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و النسخة فی مکتبة العسکری بسامراء</w:t>
      </w:r>
      <w:r>
        <w:rPr>
          <w:rFonts w:eastAsia="IRNazanin" w:cs="IRNazanin"/>
          <w:color w:val="111111"/>
          <w:sz w:val="28"/>
          <w:szCs w:val="28"/>
          <w:rtl w:val="true"/>
          <w:lang w:bidi="fa-IR"/>
        </w:rPr>
        <w:t>.</w:t>
      </w:r>
      <w:bookmarkStart w:id="1036" w:name="pg11397_106750"/>
    </w:p>
    <w:p>
      <w:pPr>
        <w:pStyle w:val="Heading2"/>
        <w:numPr>
          <w:ilvl w:val="1"/>
          <w:numId w:val="1"/>
        </w:numPr>
        <w:rPr/>
      </w:pPr>
      <w:bookmarkStart w:id="1037" w:name="__RefHeading___Toc657870_73709187"/>
      <w:bookmarkStart w:id="1038" w:name="_Toc472"/>
      <w:bookmarkEnd w:id="1036"/>
      <w:bookmarkEnd w:id="1037"/>
      <w:r>
        <w:rPr/>
        <w:t>469</w:t>
      </w:r>
      <w:r>
        <w:rPr>
          <w:rtl w:val="true"/>
        </w:rPr>
        <w:t xml:space="preserve">- </w:t>
      </w:r>
      <w:r>
        <w:rPr>
          <w:rtl w:val="true"/>
        </w:rPr>
        <w:t>بزم‏آرا</w:t>
      </w:r>
      <w:bookmarkEnd w:id="1038"/>
    </w:p>
    <w:p>
      <w:pPr>
        <w:pStyle w:val="BookText"/>
        <w:rPr/>
      </w:pPr>
      <w:r>
        <w:rPr>
          <w:rFonts w:ascii="IRNazanin" w:hAnsi="IRNazanin" w:eastAsia="IRNazanin"/>
          <w:color w:val="111111"/>
          <w:sz w:val="28"/>
          <w:sz w:val="28"/>
          <w:szCs w:val="28"/>
          <w:rtl w:val="true"/>
          <w:lang w:bidi="fa-IR"/>
        </w:rPr>
        <w:t xml:space="preserve">فی تذکرة الشعراء، هو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للعوفی المؤلف فیما بین سنتی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لکنه انتحله بعض المعاصرین للسلطان اکبر شاه الهندی فصدره باسم السلطان و أهداه الیه طمعا فی حطامه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هذه توجد فی مکتبة مجد الدین بن صدر الافاضل فی طهران</w:t>
      </w:r>
      <w:r>
        <w:rPr>
          <w:rFonts w:eastAsia="IRNazanin" w:cs="IRNazanin"/>
          <w:color w:val="111111"/>
          <w:sz w:val="28"/>
          <w:szCs w:val="28"/>
          <w:rtl w:val="true"/>
          <w:lang w:bidi="fa-IR"/>
        </w:rPr>
        <w:t>.</w:t>
      </w:r>
    </w:p>
    <w:p>
      <w:pPr>
        <w:pStyle w:val="Heading2"/>
        <w:numPr>
          <w:ilvl w:val="1"/>
          <w:numId w:val="1"/>
        </w:numPr>
        <w:rPr/>
      </w:pPr>
      <w:bookmarkStart w:id="1039" w:name="__RefHeading___Toc657872_73709187"/>
      <w:bookmarkStart w:id="1040" w:name="_Toc473"/>
      <w:bookmarkEnd w:id="1039"/>
      <w:r>
        <w:rPr/>
        <w:t>470</w:t>
      </w:r>
      <w:r>
        <w:rPr>
          <w:rtl w:val="true"/>
        </w:rPr>
        <w:t xml:space="preserve">- </w:t>
      </w:r>
      <w:r>
        <w:rPr>
          <w:rtl w:val="true"/>
        </w:rPr>
        <w:t>بزم وصال</w:t>
      </w:r>
      <w:bookmarkEnd w:id="1040"/>
    </w:p>
    <w:p>
      <w:pPr>
        <w:pStyle w:val="BookText"/>
        <w:rPr/>
      </w:pPr>
      <w:r>
        <w:rPr>
          <w:rFonts w:ascii="IRNazanin" w:hAnsi="IRNazanin" w:eastAsia="IRNazanin"/>
          <w:color w:val="111111"/>
          <w:sz w:val="28"/>
          <w:sz w:val="28"/>
          <w:szCs w:val="28"/>
          <w:rtl w:val="true"/>
          <w:lang w:bidi="fa-IR"/>
        </w:rPr>
        <w:t xml:space="preserve">من مثنویات وصال الشیرازی، نقل بعضه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Heading2"/>
        <w:numPr>
          <w:ilvl w:val="1"/>
          <w:numId w:val="1"/>
        </w:numPr>
        <w:rPr/>
      </w:pPr>
      <w:bookmarkStart w:id="1041" w:name="__RefHeading___Toc657874_73709187"/>
      <w:bookmarkStart w:id="1042" w:name="_Toc474"/>
      <w:bookmarkEnd w:id="1041"/>
      <w:r>
        <w:rPr/>
        <w:t>471</w:t>
      </w:r>
      <w:r>
        <w:rPr>
          <w:rtl w:val="true"/>
        </w:rPr>
        <w:t xml:space="preserve">- </w:t>
      </w:r>
      <w:r>
        <w:rPr>
          <w:rtl w:val="true"/>
        </w:rPr>
        <w:t>بساتین الانس و دساتین الحدس فی براهین النفس</w:t>
      </w:r>
      <w:bookmarkEnd w:id="1042"/>
    </w:p>
    <w:p>
      <w:pPr>
        <w:pStyle w:val="BookText"/>
        <w:rPr/>
      </w:pPr>
      <w:r>
        <w:rPr>
          <w:rFonts w:ascii="IRNazanin" w:hAnsi="IRNazanin" w:eastAsia="IRNazanin"/>
          <w:color w:val="111111"/>
          <w:sz w:val="28"/>
          <w:sz w:val="28"/>
          <w:szCs w:val="28"/>
          <w:rtl w:val="true"/>
          <w:lang w:bidi="fa-IR"/>
        </w:rPr>
        <w:t>للامام ابی الحسن علی بن زید البیهقی، ذکره فی فهرس تصانیفه فی معجم الادباء</w:t>
      </w:r>
      <w:r>
        <w:rPr>
          <w:rFonts w:eastAsia="IRNazanin" w:cs="IRNazanin"/>
          <w:color w:val="111111"/>
          <w:sz w:val="28"/>
          <w:szCs w:val="28"/>
          <w:rtl w:val="true"/>
          <w:lang w:bidi="fa-IR"/>
        </w:rPr>
        <w:t>.</w:t>
      </w:r>
    </w:p>
    <w:p>
      <w:pPr>
        <w:pStyle w:val="Heading2"/>
        <w:numPr>
          <w:ilvl w:val="1"/>
          <w:numId w:val="1"/>
        </w:numPr>
        <w:rPr/>
      </w:pPr>
      <w:bookmarkStart w:id="1043" w:name="__RefHeading___Toc657876_73709187"/>
      <w:bookmarkStart w:id="1044" w:name="_Toc475"/>
      <w:bookmarkEnd w:id="1043"/>
      <w:r>
        <w:rPr/>
        <w:t>472</w:t>
      </w:r>
      <w:r>
        <w:rPr>
          <w:rtl w:val="true"/>
        </w:rPr>
        <w:t xml:space="preserve">- </w:t>
      </w:r>
      <w:r>
        <w:rPr>
          <w:rtl w:val="true"/>
        </w:rPr>
        <w:t>بساتین الریاحین</w:t>
      </w:r>
      <w:bookmarkEnd w:id="1044"/>
    </w:p>
    <w:p>
      <w:pPr>
        <w:pStyle w:val="BookText"/>
        <w:rPr/>
      </w:pPr>
      <w:r>
        <w:rPr>
          <w:rFonts w:ascii="IRNazanin" w:hAnsi="IRNazanin" w:eastAsia="IRNazanin"/>
          <w:color w:val="111111"/>
          <w:sz w:val="28"/>
          <w:sz w:val="28"/>
          <w:szCs w:val="28"/>
          <w:rtl w:val="true"/>
          <w:lang w:bidi="fa-IR"/>
        </w:rPr>
        <w:t xml:space="preserve">کتاب فی أصول الفقه للمولی محمد جواد المجاز من صاحب الجواهر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بعد هذا الکتاب کما مر</w:t>
      </w:r>
      <w:r>
        <w:rPr>
          <w:rFonts w:eastAsia="IRNazanin" w:cs="IRNazanin"/>
          <w:color w:val="111111"/>
          <w:sz w:val="28"/>
          <w:szCs w:val="28"/>
          <w:rtl w:val="true"/>
          <w:lang w:bidi="fa-IR"/>
        </w:rPr>
        <w:t>.</w:t>
      </w:r>
    </w:p>
    <w:p>
      <w:pPr>
        <w:pStyle w:val="Heading2"/>
        <w:numPr>
          <w:ilvl w:val="1"/>
          <w:numId w:val="1"/>
        </w:numPr>
        <w:rPr/>
      </w:pPr>
      <w:bookmarkStart w:id="1045" w:name="__RefHeading___Toc657878_73709187"/>
      <w:bookmarkStart w:id="1046" w:name="_Toc476"/>
      <w:bookmarkEnd w:id="1045"/>
      <w:r>
        <w:rPr/>
        <w:t>473</w:t>
      </w:r>
      <w:r>
        <w:rPr>
          <w:rtl w:val="true"/>
        </w:rPr>
        <w:t xml:space="preserve">- </w:t>
      </w:r>
      <w:r>
        <w:rPr>
          <w:rtl w:val="true"/>
        </w:rPr>
        <w:t>بساط العشق و المحبة</w:t>
      </w:r>
      <w:bookmarkEnd w:id="1046"/>
    </w:p>
    <w:p>
      <w:pPr>
        <w:pStyle w:val="BookText"/>
        <w:rPr/>
      </w:pPr>
      <w:r>
        <w:rPr>
          <w:rFonts w:ascii="IRNazanin" w:hAnsi="IRNazanin" w:eastAsia="IRNazanin"/>
          <w:color w:val="111111"/>
          <w:sz w:val="28"/>
          <w:sz w:val="28"/>
          <w:szCs w:val="28"/>
          <w:rtl w:val="true"/>
          <w:lang w:bidi="fa-IR"/>
        </w:rPr>
        <w:t xml:space="preserve">للشیخ اسد اللّه الکلبایکانی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فی خاتمة الکتاب من تصانیفه</w:t>
      </w:r>
      <w:r>
        <w:rPr>
          <w:rFonts w:eastAsia="IRNazanin" w:cs="IRNazanin"/>
          <w:color w:val="111111"/>
          <w:sz w:val="28"/>
          <w:szCs w:val="28"/>
          <w:rtl w:val="true"/>
          <w:lang w:bidi="fa-IR"/>
        </w:rPr>
        <w:t>.</w:t>
      </w:r>
    </w:p>
    <w:p>
      <w:pPr>
        <w:pStyle w:val="Heading2"/>
        <w:numPr>
          <w:ilvl w:val="1"/>
          <w:numId w:val="1"/>
        </w:numPr>
        <w:rPr/>
      </w:pPr>
      <w:bookmarkStart w:id="1047" w:name="__RefHeading___Toc657880_73709187"/>
      <w:bookmarkStart w:id="1048" w:name="_Toc477"/>
      <w:bookmarkEnd w:id="1047"/>
      <w:r>
        <w:rPr/>
        <w:t>474</w:t>
      </w:r>
      <w:r>
        <w:rPr>
          <w:rtl w:val="true"/>
        </w:rPr>
        <w:t xml:space="preserve">- </w:t>
      </w:r>
      <w:r>
        <w:rPr>
          <w:rtl w:val="true"/>
        </w:rPr>
        <w:t>البستان</w:t>
      </w:r>
      <w:bookmarkEnd w:id="1048"/>
    </w:p>
    <w:p>
      <w:pPr>
        <w:pStyle w:val="BookText"/>
        <w:rPr/>
      </w:pPr>
      <w:r>
        <w:rPr>
          <w:rFonts w:ascii="IRNazanin" w:hAnsi="IRNazanin" w:eastAsia="IRNazanin"/>
          <w:color w:val="111111"/>
          <w:sz w:val="28"/>
          <w:sz w:val="28"/>
          <w:szCs w:val="28"/>
          <w:rtl w:val="true"/>
          <w:lang w:bidi="fa-IR"/>
        </w:rPr>
        <w:t xml:space="preserve">فی الصنعة لجابر بن حیان، ذکره ابن الندیم فی الفهرست 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2"/>
        <w:numPr>
          <w:ilvl w:val="1"/>
          <w:numId w:val="1"/>
        </w:numPr>
        <w:rPr/>
      </w:pPr>
      <w:bookmarkStart w:id="1049" w:name="__RefHeading___Toc657882_73709187"/>
      <w:bookmarkStart w:id="1050" w:name="_Toc478"/>
      <w:bookmarkEnd w:id="1049"/>
      <w:r>
        <w:rPr/>
        <w:t>475</w:t>
      </w:r>
      <w:r>
        <w:rPr>
          <w:rtl w:val="true"/>
        </w:rPr>
        <w:t xml:space="preserve">- </w:t>
      </w:r>
      <w:r>
        <w:rPr>
          <w:rtl w:val="true"/>
        </w:rPr>
        <w:t>بستان العارفین</w:t>
      </w:r>
      <w:bookmarkEnd w:id="1050"/>
    </w:p>
    <w:p>
      <w:pPr>
        <w:pStyle w:val="BookText"/>
        <w:rPr/>
      </w:pPr>
      <w:r>
        <w:rPr>
          <w:rFonts w:ascii="IRNazanin" w:hAnsi="IRNazanin" w:eastAsia="IRNazanin"/>
          <w:color w:val="111111"/>
          <w:sz w:val="28"/>
          <w:sz w:val="28"/>
          <w:szCs w:val="28"/>
          <w:rtl w:val="true"/>
          <w:lang w:bidi="fa-IR"/>
        </w:rPr>
        <w:t xml:space="preserve">اسم 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یوسفی</w:t>
      </w:r>
      <w:r>
        <w:rPr>
          <w:rFonts w:eastAsia="IRNazanin" w:cs="IRNazanin"/>
          <w:color w:val="111111"/>
          <w:sz w:val="28"/>
          <w:szCs w:val="28"/>
          <w:rtl w:val="true"/>
          <w:lang w:bidi="fa-IR"/>
        </w:rPr>
        <w:t>».</w:t>
      </w:r>
    </w:p>
    <w:p>
      <w:pPr>
        <w:pStyle w:val="Heading2"/>
        <w:numPr>
          <w:ilvl w:val="1"/>
          <w:numId w:val="1"/>
        </w:numPr>
        <w:rPr/>
      </w:pPr>
      <w:bookmarkStart w:id="1051" w:name="__RefHeading___Toc657884_73709187"/>
      <w:bookmarkStart w:id="1052" w:name="_Toc479"/>
      <w:bookmarkEnd w:id="1051"/>
      <w:r>
        <w:rPr/>
        <w:t>476</w:t>
      </w:r>
      <w:r>
        <w:rPr>
          <w:rtl w:val="true"/>
        </w:rPr>
        <w:t xml:space="preserve">- </w:t>
      </w:r>
      <w:r>
        <w:rPr>
          <w:rtl w:val="true"/>
        </w:rPr>
        <w:t>بستان العقول</w:t>
      </w:r>
      <w:bookmarkEnd w:id="105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لناصر خسرو العلوی، ذکر فی فهرس تصانیفه فی مقدمة طبع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دین</w:t>
      </w:r>
      <w:r>
        <w:rPr>
          <w:rFonts w:eastAsia="IRNazanin" w:cs="IRNazanin"/>
          <w:color w:val="111111"/>
          <w:sz w:val="28"/>
          <w:szCs w:val="28"/>
          <w:rtl w:val="true"/>
          <w:lang w:bidi="fa-IR"/>
        </w:rPr>
        <w:t>».</w:t>
      </w:r>
      <w:bookmarkStart w:id="1053" w:name="pg11397_106751"/>
    </w:p>
    <w:p>
      <w:pPr>
        <w:pStyle w:val="Heading2"/>
        <w:numPr>
          <w:ilvl w:val="1"/>
          <w:numId w:val="1"/>
        </w:numPr>
        <w:rPr/>
      </w:pPr>
      <w:bookmarkStart w:id="1054" w:name="__RefHeading___Toc657886_73709187"/>
      <w:bookmarkStart w:id="1055" w:name="_Toc480"/>
      <w:bookmarkEnd w:id="1053"/>
      <w:bookmarkEnd w:id="1054"/>
      <w:r>
        <w:rPr/>
        <w:t>477</w:t>
      </w:r>
      <w:r>
        <w:rPr>
          <w:rtl w:val="true"/>
        </w:rPr>
        <w:t xml:space="preserve">- </w:t>
      </w:r>
      <w:r>
        <w:rPr>
          <w:rtl w:val="true"/>
        </w:rPr>
        <w:t>بستان الفرصة</w:t>
      </w:r>
      <w:bookmarkEnd w:id="1055"/>
    </w:p>
    <w:p>
      <w:pPr>
        <w:pStyle w:val="BookText"/>
        <w:rPr/>
      </w:pPr>
      <w:r>
        <w:rPr>
          <w:rFonts w:ascii="IRNazanin" w:hAnsi="IRNazanin" w:eastAsia="IRNazanin"/>
          <w:color w:val="111111"/>
          <w:sz w:val="28"/>
          <w:sz w:val="28"/>
          <w:szCs w:val="28"/>
          <w:rtl w:val="true"/>
          <w:lang w:bidi="fa-IR"/>
        </w:rPr>
        <w:t xml:space="preserve">للمیرزا فرصت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فارسی مطبوع، ذکر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 هو اسم دیوانه</w:t>
      </w:r>
      <w:r>
        <w:rPr>
          <w:rFonts w:eastAsia="IRNazanin" w:cs="IRNazanin"/>
          <w:color w:val="111111"/>
          <w:sz w:val="28"/>
          <w:szCs w:val="28"/>
          <w:rtl w:val="true"/>
          <w:lang w:bidi="fa-IR"/>
        </w:rPr>
        <w:t>.</w:t>
      </w:r>
    </w:p>
    <w:p>
      <w:pPr>
        <w:pStyle w:val="Heading2"/>
        <w:numPr>
          <w:ilvl w:val="1"/>
          <w:numId w:val="1"/>
        </w:numPr>
        <w:rPr/>
      </w:pPr>
      <w:bookmarkStart w:id="1056" w:name="__RefHeading___Toc657888_73709187"/>
      <w:bookmarkStart w:id="1057" w:name="_Toc481"/>
      <w:bookmarkEnd w:id="1056"/>
      <w:r>
        <w:rPr/>
        <w:t>478</w:t>
      </w:r>
      <w:r>
        <w:rPr>
          <w:rtl w:val="true"/>
        </w:rPr>
        <w:t xml:space="preserve">- </w:t>
      </w:r>
      <w:r>
        <w:rPr>
          <w:rtl w:val="true"/>
        </w:rPr>
        <w:t>بستان الناضر</w:t>
      </w:r>
      <w:bookmarkEnd w:id="1057"/>
    </w:p>
    <w:p>
      <w:pPr>
        <w:pStyle w:val="BookText"/>
        <w:rPr/>
      </w:pPr>
      <w:r>
        <w:rPr>
          <w:rFonts w:ascii="IRNazanin" w:hAnsi="IRNazanin" w:eastAsia="IRNazanin"/>
          <w:color w:val="111111"/>
          <w:sz w:val="28"/>
          <w:sz w:val="28"/>
          <w:szCs w:val="28"/>
          <w:rtl w:val="true"/>
          <w:lang w:bidi="fa-IR"/>
        </w:rPr>
        <w:t xml:space="preserve">و هو علی حذو الکشکول للبهائی، للحاج الشیخ هادی بن المولی حسین بن محسن البیرجندی القائنی المطبوع دیوانه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مقدمته ترجمة الناظم و تصانیفه، ولد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2"/>
        <w:numPr>
          <w:ilvl w:val="1"/>
          <w:numId w:val="1"/>
        </w:numPr>
        <w:rPr/>
      </w:pPr>
      <w:bookmarkStart w:id="1058" w:name="__RefHeading___Toc657890_73709187"/>
      <w:bookmarkStart w:id="1059" w:name="_Toc482"/>
      <w:bookmarkEnd w:id="1058"/>
      <w:r>
        <w:rPr/>
        <w:t>479</w:t>
      </w:r>
      <w:r>
        <w:rPr>
          <w:rtl w:val="true"/>
        </w:rPr>
        <w:t xml:space="preserve">- </w:t>
      </w:r>
      <w:r>
        <w:rPr>
          <w:rtl w:val="true"/>
        </w:rPr>
        <w:t>بسطام و بایزید</w:t>
      </w:r>
      <w:bookmarkEnd w:id="1059"/>
    </w:p>
    <w:p>
      <w:pPr>
        <w:pStyle w:val="BookText"/>
        <w:rPr/>
      </w:pPr>
      <w:r>
        <w:rPr>
          <w:rFonts w:ascii="IRNazanin" w:hAnsi="IRNazanin" w:eastAsia="IRNazanin"/>
          <w:color w:val="111111"/>
          <w:sz w:val="28"/>
          <w:sz w:val="28"/>
          <w:szCs w:val="28"/>
          <w:rtl w:val="true"/>
          <w:lang w:bidi="fa-IR"/>
        </w:rPr>
        <w:t>فی ترجمة أحوال بایزید البسطامی، تألیف اقبال الیغمائی، طبع فی ثمانین صفحة</w:t>
      </w:r>
      <w:r>
        <w:rPr>
          <w:rFonts w:eastAsia="IRNazanin" w:cs="IRNazanin"/>
          <w:color w:val="111111"/>
          <w:sz w:val="28"/>
          <w:szCs w:val="28"/>
          <w:rtl w:val="true"/>
          <w:lang w:bidi="fa-IR"/>
        </w:rPr>
        <w:t>.</w:t>
      </w:r>
    </w:p>
    <w:p>
      <w:pPr>
        <w:pStyle w:val="Heading2"/>
        <w:numPr>
          <w:ilvl w:val="1"/>
          <w:numId w:val="1"/>
        </w:numPr>
        <w:rPr/>
      </w:pPr>
      <w:bookmarkStart w:id="1060" w:name="__RefHeading___Toc657892_73709187"/>
      <w:bookmarkStart w:id="1061" w:name="_Toc483"/>
      <w:bookmarkEnd w:id="1060"/>
      <w:r>
        <w:rPr/>
        <w:t>480</w:t>
      </w:r>
      <w:r>
        <w:rPr>
          <w:rtl w:val="true"/>
        </w:rPr>
        <w:t xml:space="preserve">- </w:t>
      </w:r>
      <w:r>
        <w:rPr>
          <w:rtl w:val="true"/>
        </w:rPr>
        <w:t>البسیط</w:t>
      </w:r>
      <w:bookmarkEnd w:id="1061"/>
    </w:p>
    <w:p>
      <w:pPr>
        <w:pStyle w:val="BookText"/>
        <w:rPr/>
      </w:pPr>
      <w:r>
        <w:rPr>
          <w:rFonts w:ascii="IRNazanin" w:hAnsi="IRNazanin" w:eastAsia="IRNazanin"/>
          <w:color w:val="111111"/>
          <w:sz w:val="28"/>
          <w:sz w:val="28"/>
          <w:szCs w:val="28"/>
          <w:rtl w:val="true"/>
          <w:lang w:bidi="fa-IR"/>
        </w:rPr>
        <w:t xml:space="preserve">هو التفسیر الکبیر للواحدی النیسابوری المتوفی سنة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جمادی لثانیة کما فی الشذرات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منه أخذ الغزالی الاسماء لتفسیره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فی کتبه عن ابن محمش، و هو ابو طاهر احمد بن محمد بن محمش الزیادی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تفسیر الواحدی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Heading2"/>
        <w:numPr>
          <w:ilvl w:val="1"/>
          <w:numId w:val="1"/>
        </w:numPr>
        <w:rPr/>
      </w:pPr>
      <w:bookmarkStart w:id="1062" w:name="__RefHeading___Toc657894_73709187"/>
      <w:bookmarkStart w:id="1063" w:name="_Toc484"/>
      <w:bookmarkEnd w:id="1062"/>
      <w:r>
        <w:rPr/>
        <w:t>481</w:t>
      </w:r>
      <w:r>
        <w:rPr>
          <w:rtl w:val="true"/>
        </w:rPr>
        <w:t xml:space="preserve">- </w:t>
      </w:r>
      <w:r>
        <w:rPr>
          <w:rtl w:val="true"/>
        </w:rPr>
        <w:t>البشارات للشیعة</w:t>
      </w:r>
      <w:bookmarkEnd w:id="1063"/>
    </w:p>
    <w:p>
      <w:pPr>
        <w:pStyle w:val="BookText"/>
        <w:rPr/>
      </w:pPr>
      <w:r>
        <w:rPr>
          <w:rFonts w:ascii="IRNazanin" w:hAnsi="IRNazanin" w:eastAsia="IRNazanin"/>
          <w:color w:val="111111"/>
          <w:sz w:val="28"/>
          <w:sz w:val="28"/>
          <w:szCs w:val="28"/>
          <w:rtl w:val="true"/>
          <w:lang w:bidi="fa-IR"/>
        </w:rPr>
        <w:t>لسماعة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Heading2"/>
        <w:numPr>
          <w:ilvl w:val="1"/>
          <w:numId w:val="1"/>
        </w:numPr>
        <w:rPr/>
      </w:pPr>
      <w:bookmarkStart w:id="1064" w:name="__RefHeading___Toc657896_73709187"/>
      <w:bookmarkStart w:id="1065" w:name="_Toc485"/>
      <w:bookmarkEnd w:id="1064"/>
      <w:r>
        <w:rPr/>
        <w:t>482</w:t>
      </w:r>
      <w:r>
        <w:rPr>
          <w:rtl w:val="true"/>
        </w:rPr>
        <w:t xml:space="preserve">- </w:t>
      </w:r>
      <w:r>
        <w:rPr>
          <w:rtl w:val="true"/>
        </w:rPr>
        <w:t>بشارة الاسلام</w:t>
      </w:r>
      <w:bookmarkEnd w:id="1065"/>
    </w:p>
    <w:p>
      <w:pPr>
        <w:pStyle w:val="BookText"/>
        <w:rPr/>
      </w:pPr>
      <w:r>
        <w:rPr>
          <w:rFonts w:ascii="IRNazanin" w:hAnsi="IRNazanin" w:eastAsia="IRNazanin"/>
          <w:color w:val="111111"/>
          <w:sz w:val="28"/>
          <w:sz w:val="28"/>
          <w:szCs w:val="28"/>
          <w:rtl w:val="true"/>
          <w:lang w:bidi="fa-IR"/>
        </w:rPr>
        <w:t>فی الاخلاقیات، للشیخ محمد المعروف بالادیب الطهرانی نزیل النجف المعمر</w:t>
      </w:r>
      <w:r>
        <w:rPr>
          <w:rFonts w:eastAsia="IRNazanin" w:cs="IRNazanin"/>
          <w:color w:val="111111"/>
          <w:sz w:val="28"/>
          <w:szCs w:val="28"/>
          <w:rtl w:val="true"/>
          <w:lang w:bidi="fa-IR"/>
        </w:rPr>
        <w:t>.</w:t>
      </w:r>
    </w:p>
    <w:p>
      <w:pPr>
        <w:pStyle w:val="Heading2"/>
        <w:numPr>
          <w:ilvl w:val="1"/>
          <w:numId w:val="1"/>
        </w:numPr>
        <w:rPr/>
      </w:pPr>
      <w:bookmarkStart w:id="1066" w:name="__RefHeading___Toc657898_73709187"/>
      <w:bookmarkStart w:id="1067" w:name="_Toc486"/>
      <w:bookmarkEnd w:id="1066"/>
      <w:r>
        <w:rPr/>
        <w:t>483</w:t>
      </w:r>
      <w:r>
        <w:rPr>
          <w:rtl w:val="true"/>
        </w:rPr>
        <w:t xml:space="preserve">- </w:t>
      </w:r>
      <w:r>
        <w:rPr>
          <w:rtl w:val="true"/>
        </w:rPr>
        <w:t>بشارة الباکین و انیس الذاکرین</w:t>
      </w:r>
      <w:bookmarkEnd w:id="106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بن عبد الرزاق التبریزی الواعظ، ألفه باسم ناصر الدین شاه، فی مقدمة و خاتمة و بینهما خمسون مجلسا، فرغ منه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بقلم محمد حسین بن عبد اللّه بن علی بن عبد اللطیف المظلوم القراچه‏داغی</w:t>
      </w:r>
      <w:r>
        <w:rPr>
          <w:rFonts w:eastAsia="IRNazanin" w:cs="IRNazanin"/>
          <w:color w:val="111111"/>
          <w:sz w:val="28"/>
          <w:szCs w:val="28"/>
          <w:rtl w:val="true"/>
          <w:lang w:bidi="fa-IR"/>
        </w:rPr>
        <w:t>.</w:t>
      </w:r>
      <w:bookmarkStart w:id="1068" w:name="pg11397_106752"/>
    </w:p>
    <w:p>
      <w:pPr>
        <w:pStyle w:val="Heading2"/>
        <w:numPr>
          <w:ilvl w:val="1"/>
          <w:numId w:val="1"/>
        </w:numPr>
        <w:rPr/>
      </w:pPr>
      <w:bookmarkStart w:id="1069" w:name="__RefHeading___Toc657900_73709187"/>
      <w:bookmarkStart w:id="1070" w:name="_Toc487"/>
      <w:bookmarkEnd w:id="1068"/>
      <w:bookmarkEnd w:id="1069"/>
      <w:r>
        <w:rPr/>
        <w:t>484</w:t>
      </w:r>
      <w:r>
        <w:rPr>
          <w:rtl w:val="true"/>
        </w:rPr>
        <w:t xml:space="preserve">- </w:t>
      </w:r>
      <w:r>
        <w:rPr>
          <w:rtl w:val="true"/>
        </w:rPr>
        <w:t>بشارة الظهور</w:t>
      </w:r>
      <w:bookmarkEnd w:id="1070"/>
    </w:p>
    <w:p>
      <w:pPr>
        <w:pStyle w:val="BookText"/>
        <w:rPr/>
      </w:pPr>
      <w:r>
        <w:rPr>
          <w:rFonts w:ascii="Amiri" w:hAnsi="Amiri" w:eastAsia="Amiri" w:cs="Amiri"/>
          <w:color w:val="111111"/>
          <w:sz w:val="28"/>
          <w:sz w:val="28"/>
          <w:szCs w:val="28"/>
          <w:rtl w:val="true"/>
          <w:lang w:bidi="ar-SA"/>
        </w:rPr>
        <w:t xml:space="preserve">أول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لمعات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Heading2"/>
        <w:numPr>
          <w:ilvl w:val="1"/>
          <w:numId w:val="1"/>
        </w:numPr>
        <w:rPr/>
      </w:pPr>
      <w:bookmarkStart w:id="1071" w:name="__RefHeading___Toc657902_73709187"/>
      <w:bookmarkStart w:id="1072" w:name="_Toc488"/>
      <w:bookmarkEnd w:id="1071"/>
      <w:r>
        <w:rPr/>
        <w:t>485</w:t>
      </w:r>
      <w:r>
        <w:rPr>
          <w:rtl w:val="true"/>
        </w:rPr>
        <w:t xml:space="preserve">- </w:t>
      </w:r>
      <w:r>
        <w:rPr>
          <w:rtl w:val="true"/>
        </w:rPr>
        <w:t>بشارة المؤمنین</w:t>
      </w:r>
      <w:bookmarkEnd w:id="1072"/>
    </w:p>
    <w:p>
      <w:pPr>
        <w:pStyle w:val="BookText"/>
        <w:rPr/>
      </w:pPr>
      <w:r>
        <w:rPr>
          <w:rFonts w:ascii="IRNazanin" w:hAnsi="IRNazanin" w:eastAsia="IRNazanin"/>
          <w:color w:val="111111"/>
          <w:sz w:val="28"/>
          <w:sz w:val="28"/>
          <w:szCs w:val="28"/>
          <w:rtl w:val="true"/>
          <w:lang w:bidi="fa-IR"/>
        </w:rPr>
        <w:t xml:space="preserve">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المولی سلطان علی الگون‏آبادی المتوفی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مرید طاوس العرفاء سعادتعلی شاه الحاج محمد کاظم الاصفهانی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Heading2"/>
        <w:numPr>
          <w:ilvl w:val="1"/>
          <w:numId w:val="1"/>
        </w:numPr>
        <w:rPr/>
      </w:pPr>
      <w:bookmarkStart w:id="1073" w:name="__RefHeading___Toc657904_73709187"/>
      <w:bookmarkStart w:id="1074" w:name="_Toc489"/>
      <w:bookmarkEnd w:id="1073"/>
      <w:r>
        <w:rPr/>
        <w:t>486</w:t>
      </w:r>
      <w:r>
        <w:rPr>
          <w:rtl w:val="true"/>
        </w:rPr>
        <w:t xml:space="preserve">- </w:t>
      </w:r>
      <w:r>
        <w:rPr>
          <w:rtl w:val="true"/>
        </w:rPr>
        <w:t>البشیر النذیر</w:t>
      </w:r>
      <w:bookmarkEnd w:id="1074"/>
    </w:p>
    <w:p>
      <w:pPr>
        <w:pStyle w:val="BookText"/>
        <w:rPr/>
      </w:pPr>
      <w:r>
        <w:rPr>
          <w:rFonts w:ascii="IRNazanin" w:hAnsi="IRNazanin" w:eastAsia="IRNazanin"/>
          <w:color w:val="111111"/>
          <w:sz w:val="28"/>
          <w:sz w:val="28"/>
          <w:szCs w:val="28"/>
          <w:rtl w:val="true"/>
          <w:lang w:bidi="fa-IR"/>
        </w:rPr>
        <w:t xml:space="preserve">فی أهوال یوم القیامة، و هی الخمسون موقفا کما نطقت بها الاخبار المأثورة عن الائمة الصادقین علیهم السلام، للحاج الشیخ حسین بن المیرزا علی محمد الشیروانی الاصل القمی المولد نزیل طهران و المتوفی بها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نیف و 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اصفهان شریک البحث مع آیة اللّه السید محمد کاظم الطباطبائی الیزدی و الشیخ محمد تقی الاقا نجفی عند والد الاخیر الحاج الشیخ محمد باقر الاصفهانی بن الشیخ محمد تقی محشی المعالم، و هاجروا معا عن اصفهان الی العتبات و اشتغلوا علی علمائها فی النجف و سامراء و رجع هو الی طهران مقیما للوظائف فی محلة عباس‏آباد الی أن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النسخة بخطه و قد ضاعت صفحتها الاولی عند السید مهدی بن السید عزیز الرضوی القمی نزیل طهران و زوج بنت بنت المؤلف، و کانت بنت المؤلف زوجة الحاج السید عزیز اللّه الطهرانی المعروف بدعانویس المتوفی بها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منها ابنته هذه المالکة للنسخة بالارث عن المؤلف</w:t>
      </w:r>
      <w:r>
        <w:rPr>
          <w:rFonts w:eastAsia="IRNazanin" w:cs="IRNazanin"/>
          <w:color w:val="111111"/>
          <w:sz w:val="28"/>
          <w:szCs w:val="28"/>
          <w:rtl w:val="true"/>
          <w:lang w:bidi="fa-IR"/>
        </w:rPr>
        <w:t>.</w:t>
      </w:r>
    </w:p>
    <w:p>
      <w:pPr>
        <w:pStyle w:val="Heading2"/>
        <w:numPr>
          <w:ilvl w:val="1"/>
          <w:numId w:val="1"/>
        </w:numPr>
        <w:rPr/>
      </w:pPr>
      <w:bookmarkStart w:id="1075" w:name="__RefHeading___Toc657906_73709187"/>
      <w:bookmarkStart w:id="1076" w:name="_Toc490"/>
      <w:bookmarkEnd w:id="1075"/>
      <w:r>
        <w:rPr/>
        <w:t>487</w:t>
      </w:r>
      <w:r>
        <w:rPr>
          <w:rtl w:val="true"/>
        </w:rPr>
        <w:t xml:space="preserve">- </w:t>
      </w:r>
      <w:r>
        <w:rPr>
          <w:rtl w:val="true"/>
        </w:rPr>
        <w:t>بصائر الانس</w:t>
      </w:r>
      <w:bookmarkEnd w:id="1076"/>
    </w:p>
    <w:p>
      <w:pPr>
        <w:pStyle w:val="BookText"/>
        <w:rPr/>
      </w:pPr>
      <w:r>
        <w:rPr>
          <w:rFonts w:ascii="IRNazanin" w:hAnsi="IRNazanin" w:eastAsia="IRNazanin"/>
          <w:color w:val="111111"/>
          <w:sz w:val="28"/>
          <w:sz w:val="28"/>
          <w:szCs w:val="28"/>
          <w:rtl w:val="true"/>
          <w:lang w:bidi="fa-IR"/>
        </w:rPr>
        <w:t xml:space="preserve">من کتب الاصول الموجودة عند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 القویة</w:t>
      </w:r>
      <w:r>
        <w:rPr>
          <w:rFonts w:eastAsia="IRNazanin" w:cs="IRNazanin"/>
          <w:color w:val="111111"/>
          <w:sz w:val="28"/>
          <w:szCs w:val="28"/>
          <w:rtl w:val="true"/>
          <w:lang w:bidi="fa-IR"/>
        </w:rPr>
        <w:t>».</w:t>
      </w:r>
    </w:p>
    <w:p>
      <w:pPr>
        <w:pStyle w:val="Heading2"/>
        <w:numPr>
          <w:ilvl w:val="1"/>
          <w:numId w:val="1"/>
        </w:numPr>
        <w:rPr/>
      </w:pPr>
      <w:bookmarkStart w:id="1077" w:name="__RefHeading___Toc657908_73709187"/>
      <w:bookmarkStart w:id="1078" w:name="_Toc491"/>
      <w:bookmarkEnd w:id="1077"/>
      <w:r>
        <w:rPr/>
        <w:t>488</w:t>
      </w:r>
      <w:r>
        <w:rPr>
          <w:rtl w:val="true"/>
        </w:rPr>
        <w:t xml:space="preserve">- </w:t>
      </w:r>
      <w:r>
        <w:rPr>
          <w:rtl w:val="true"/>
        </w:rPr>
        <w:t>بصائر الانس بحظائر القدس</w:t>
      </w:r>
      <w:bookmarkEnd w:id="107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لقطب الدین الکیدری محمد بن الحسین بن الحسن البیهقی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نهج البلاغة، ینقل عنه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bookmarkStart w:id="1079" w:name="pg11397_106753"/>
    </w:p>
    <w:p>
      <w:pPr>
        <w:pStyle w:val="BookText"/>
        <w:rPr/>
      </w:pPr>
      <w:bookmarkEnd w:id="1079"/>
      <w:r>
        <w:rPr>
          <w:rFonts w:ascii="IRNazanin" w:hAnsi="IRNazanin" w:eastAsia="IRNazanin"/>
          <w:color w:val="111111"/>
          <w:sz w:val="28"/>
          <w:sz w:val="28"/>
          <w:szCs w:val="28"/>
          <w:rtl w:val="true"/>
          <w:lang w:bidi="fa-IR"/>
        </w:rPr>
        <w:t xml:space="preserve">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زین الدین علی بن محمد البیاضی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Heading2"/>
        <w:numPr>
          <w:ilvl w:val="1"/>
          <w:numId w:val="1"/>
        </w:numPr>
        <w:rPr/>
      </w:pPr>
      <w:bookmarkStart w:id="1080" w:name="__RefHeading___Toc657910_73709187"/>
      <w:bookmarkStart w:id="1081" w:name="_Toc492"/>
      <w:bookmarkEnd w:id="1080"/>
      <w:r>
        <w:rPr/>
        <w:t>489</w:t>
      </w:r>
      <w:r>
        <w:rPr>
          <w:rtl w:val="true"/>
        </w:rPr>
        <w:t xml:space="preserve">- </w:t>
      </w:r>
      <w:r>
        <w:rPr>
          <w:rtl w:val="true"/>
        </w:rPr>
        <w:t>البضاعة المزجاة</w:t>
      </w:r>
      <w:bookmarkEnd w:id="1081"/>
    </w:p>
    <w:p>
      <w:pPr>
        <w:pStyle w:val="BookText"/>
        <w:rPr/>
      </w:pPr>
      <w:r>
        <w:rPr>
          <w:rFonts w:ascii="IRNazanin" w:hAnsi="IRNazanin" w:eastAsia="IRNazanin"/>
          <w:color w:val="111111"/>
          <w:sz w:val="28"/>
          <w:sz w:val="28"/>
          <w:szCs w:val="28"/>
          <w:rtl w:val="true"/>
          <w:lang w:bidi="fa-IR"/>
        </w:rPr>
        <w:t xml:space="preserve">فی بیان وجود الکلی الطبیعی و اثباته مبسوطا، للسید ابی الحسن ابن محمد هادی الحسینی التنکابنی، فرغ من تألیفه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تبییضه بخطه فی خامس جمادی الثانیة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السید محمد المشکاة فی طهران و یقرب مقداره من تبصرة العلامة</w:t>
      </w:r>
      <w:r>
        <w:rPr>
          <w:rFonts w:eastAsia="IRNazanin" w:cs="IRNazanin"/>
          <w:color w:val="111111"/>
          <w:sz w:val="28"/>
          <w:szCs w:val="28"/>
          <w:rtl w:val="true"/>
          <w:lang w:bidi="fa-IR"/>
        </w:rPr>
        <w:t>.</w:t>
      </w:r>
    </w:p>
    <w:p>
      <w:pPr>
        <w:pStyle w:val="Heading2"/>
        <w:numPr>
          <w:ilvl w:val="1"/>
          <w:numId w:val="1"/>
        </w:numPr>
        <w:rPr/>
      </w:pPr>
      <w:bookmarkStart w:id="1082" w:name="__RefHeading___Toc657912_73709187"/>
      <w:bookmarkStart w:id="1083" w:name="_Toc493"/>
      <w:bookmarkEnd w:id="1082"/>
      <w:r>
        <w:rPr/>
        <w:t>490</w:t>
      </w:r>
      <w:r>
        <w:rPr>
          <w:rtl w:val="true"/>
        </w:rPr>
        <w:t xml:space="preserve">- </w:t>
      </w:r>
      <w:r>
        <w:rPr>
          <w:rtl w:val="true"/>
        </w:rPr>
        <w:t>البضاعة المزجاة</w:t>
      </w:r>
      <w:bookmarkEnd w:id="1083"/>
    </w:p>
    <w:p>
      <w:pPr>
        <w:pStyle w:val="BookText"/>
        <w:rPr/>
      </w:pPr>
      <w:r>
        <w:rPr>
          <w:rFonts w:ascii="IRNazanin" w:hAnsi="IRNazanin" w:eastAsia="IRNazanin"/>
          <w:color w:val="111111"/>
          <w:sz w:val="28"/>
          <w:sz w:val="28"/>
          <w:szCs w:val="28"/>
          <w:rtl w:val="true"/>
          <w:lang w:bidi="fa-IR"/>
        </w:rPr>
        <w:t xml:space="preserve">أرجوزة فی وصف الصحن الشریف و الروضة و الرواق الحسینیة و العباسیة علی مشرفهما السلام، للسید مهدی بن علی البحرانی الغریفی النجفی المتوفی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نظمها باستدعاء الشیخ علی الجشی البحرانی،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 العرش و الکرسی‏</w:t>
      </w:r>
    </w:p>
    <w:p>
      <w:pPr>
        <w:pStyle w:val="BookText"/>
        <w:rPr/>
      </w:pPr>
      <w:r>
        <w:rPr>
          <w:rFonts w:ascii="IRNazanin" w:hAnsi="IRNazanin" w:eastAsia="IRNazanin"/>
          <w:color w:val="111111"/>
          <w:sz w:val="28"/>
          <w:sz w:val="28"/>
          <w:szCs w:val="28"/>
          <w:rtl w:val="true"/>
          <w:lang w:bidi="fa-IR"/>
        </w:rPr>
        <w:t>و جملة العلوی و السفلی‏</w:t>
      </w:r>
    </w:p>
    <w:p>
      <w:pPr>
        <w:pStyle w:val="BookText"/>
        <w:rPr/>
      </w:pPr>
      <w:r>
        <w:rPr>
          <w:rFonts w:ascii="IRNazanin" w:hAnsi="IRNazanin" w:eastAsia="IRNazanin"/>
          <w:color w:val="111111"/>
          <w:sz w:val="28"/>
          <w:sz w:val="28"/>
          <w:szCs w:val="28"/>
          <w:rtl w:val="true"/>
          <w:lang w:bidi="fa-IR"/>
        </w:rPr>
        <w:t>تقرب من سبعمائة بیت</w:t>
      </w:r>
      <w:r>
        <w:rPr>
          <w:rFonts w:eastAsia="IRNazanin" w:cs="IRNazanin"/>
          <w:color w:val="111111"/>
          <w:sz w:val="28"/>
          <w:szCs w:val="28"/>
          <w:rtl w:val="true"/>
          <w:lang w:bidi="fa-IR"/>
        </w:rPr>
        <w:t>.</w:t>
      </w:r>
    </w:p>
    <w:p>
      <w:pPr>
        <w:pStyle w:val="Heading2"/>
        <w:numPr>
          <w:ilvl w:val="1"/>
          <w:numId w:val="1"/>
        </w:numPr>
        <w:rPr/>
      </w:pPr>
      <w:bookmarkStart w:id="1084" w:name="__RefHeading___Toc657914_73709187"/>
      <w:bookmarkStart w:id="1085" w:name="_Toc494"/>
      <w:bookmarkEnd w:id="1084"/>
      <w:r>
        <w:rPr/>
        <w:t>491</w:t>
      </w:r>
      <w:r>
        <w:rPr>
          <w:rtl w:val="true"/>
        </w:rPr>
        <w:t xml:space="preserve">- </w:t>
      </w:r>
      <w:r>
        <w:rPr>
          <w:rtl w:val="true"/>
        </w:rPr>
        <w:t>البطل الاسدی</w:t>
      </w:r>
      <w:bookmarkEnd w:id="1085"/>
    </w:p>
    <w:p>
      <w:pPr>
        <w:pStyle w:val="BookText"/>
        <w:rPr/>
      </w:pPr>
      <w:r>
        <w:rPr>
          <w:rFonts w:ascii="IRNazanin" w:hAnsi="IRNazanin" w:eastAsia="IRNazanin"/>
          <w:color w:val="111111"/>
          <w:sz w:val="28"/>
          <w:sz w:val="28"/>
          <w:szCs w:val="28"/>
          <w:rtl w:val="true"/>
          <w:lang w:bidi="fa-IR"/>
        </w:rPr>
        <w:t>فی حیاة الشهید حبیب بن مظاهر الاسدی رضوان اللّه علیه، للشیخ عبد الواحد بن احمد المظفری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المنتخة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أیضا</w:t>
      </w:r>
      <w:r>
        <w:rPr>
          <w:rFonts w:eastAsia="IRNazanin" w:cs="IRNazanin"/>
          <w:color w:val="111111"/>
          <w:sz w:val="28"/>
          <w:szCs w:val="28"/>
          <w:rtl w:val="true"/>
          <w:lang w:bidi="fa-IR"/>
        </w:rPr>
        <w:t>.</w:t>
      </w:r>
    </w:p>
    <w:p>
      <w:pPr>
        <w:pStyle w:val="Heading2"/>
        <w:numPr>
          <w:ilvl w:val="1"/>
          <w:numId w:val="1"/>
        </w:numPr>
        <w:rPr/>
      </w:pPr>
      <w:bookmarkStart w:id="1086" w:name="__RefHeading___Toc657916_73709187"/>
      <w:bookmarkStart w:id="1087" w:name="_Toc495"/>
      <w:bookmarkEnd w:id="1086"/>
      <w:r>
        <w:rPr/>
        <w:t>492</w:t>
      </w:r>
      <w:r>
        <w:rPr>
          <w:rtl w:val="true"/>
        </w:rPr>
        <w:t xml:space="preserve">- </w:t>
      </w:r>
      <w:r>
        <w:rPr>
          <w:rtl w:val="true"/>
        </w:rPr>
        <w:t>البطل العلقمی</w:t>
      </w:r>
      <w:bookmarkEnd w:id="1087"/>
    </w:p>
    <w:p>
      <w:pPr>
        <w:pStyle w:val="BookText"/>
        <w:rPr/>
      </w:pPr>
      <w:r>
        <w:rPr>
          <w:rFonts w:ascii="IRNazanin" w:hAnsi="IRNazanin" w:eastAsia="IRNazanin"/>
          <w:color w:val="111111"/>
          <w:sz w:val="28"/>
          <w:sz w:val="28"/>
          <w:szCs w:val="28"/>
          <w:rtl w:val="true"/>
          <w:lang w:bidi="fa-IR"/>
        </w:rPr>
        <w:t>فی حیاة سیدنا العباس بن علی علیه السلام، خرج مجلده الاول من الطبع و بقی مجلدان ینشران انشاء اللّه، و هو للشیخ عبد الواحد بن احمد المظفری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القوات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الاشتر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العجم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ذو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مبعثه معراجه میلاده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الامیر علیه السلام</w:t>
      </w:r>
      <w:r>
        <w:rPr>
          <w:rFonts w:eastAsia="IRNazanin" w:cs="IRNazanin"/>
          <w:color w:val="111111"/>
          <w:sz w:val="28"/>
          <w:szCs w:val="28"/>
          <w:rtl w:val="true"/>
          <w:lang w:bidi="fa-IR"/>
        </w:rPr>
        <w:t>».</w:t>
      </w:r>
    </w:p>
    <w:p>
      <w:pPr>
        <w:pStyle w:val="Heading2"/>
        <w:numPr>
          <w:ilvl w:val="1"/>
          <w:numId w:val="1"/>
        </w:numPr>
        <w:rPr/>
      </w:pPr>
      <w:bookmarkStart w:id="1088" w:name="__RefHeading___Toc657918_73709187"/>
      <w:bookmarkStart w:id="1089" w:name="_Toc496"/>
      <w:bookmarkEnd w:id="1088"/>
      <w:r>
        <w:rPr/>
        <w:t>493</w:t>
      </w:r>
      <w:r>
        <w:rPr>
          <w:rtl w:val="true"/>
        </w:rPr>
        <w:t xml:space="preserve">- </w:t>
      </w:r>
      <w:r>
        <w:rPr>
          <w:rtl w:val="true"/>
        </w:rPr>
        <w:t>البغیة</w:t>
      </w:r>
      <w:bookmarkEnd w:id="108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أرجوزة فی الضوابط الفقهیة، للسید هادی بن السید حسین الصائغ البحرانی‏</w:t>
      </w:r>
      <w:bookmarkStart w:id="1090" w:name="pg11397_106754"/>
    </w:p>
    <w:p>
      <w:pPr>
        <w:pStyle w:val="BookText"/>
        <w:rPr/>
      </w:pPr>
      <w:bookmarkEnd w:id="1090"/>
      <w:r>
        <w:rPr>
          <w:rFonts w:ascii="IRNazanin" w:hAnsi="IRNazanin" w:eastAsia="IRNazanin"/>
          <w:color w:val="111111"/>
          <w:sz w:val="28"/>
          <w:sz w:val="28"/>
          <w:szCs w:val="28"/>
          <w:rtl w:val="true"/>
          <w:lang w:bidi="fa-IR"/>
        </w:rPr>
        <w:t xml:space="preserve">نزیل المسیب المولود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تسعمائة بیت</w:t>
      </w:r>
      <w:r>
        <w:rPr>
          <w:rFonts w:eastAsia="IRNazanin" w:cs="IRNazanin"/>
          <w:color w:val="111111"/>
          <w:sz w:val="28"/>
          <w:szCs w:val="28"/>
          <w:rtl w:val="true"/>
          <w:lang w:bidi="fa-IR"/>
        </w:rPr>
        <w:t>.</w:t>
      </w:r>
    </w:p>
    <w:p>
      <w:pPr>
        <w:pStyle w:val="Heading2"/>
        <w:numPr>
          <w:ilvl w:val="1"/>
          <w:numId w:val="1"/>
        </w:numPr>
        <w:rPr/>
      </w:pPr>
      <w:bookmarkStart w:id="1091" w:name="__RefHeading___Toc657920_73709187"/>
      <w:bookmarkStart w:id="1092" w:name="_Toc497"/>
      <w:bookmarkEnd w:id="1091"/>
      <w:r>
        <w:rPr/>
        <w:t>494</w:t>
      </w:r>
      <w:r>
        <w:rPr>
          <w:rtl w:val="true"/>
        </w:rPr>
        <w:t xml:space="preserve">- </w:t>
      </w:r>
      <w:r>
        <w:rPr>
          <w:rtl w:val="true"/>
        </w:rPr>
        <w:t>بغیة الالباء فی اختصار معجم الادباء</w:t>
      </w:r>
      <w:bookmarkEnd w:id="1092"/>
    </w:p>
    <w:p>
      <w:pPr>
        <w:pStyle w:val="BookText"/>
        <w:rPr/>
      </w:pPr>
      <w:r>
        <w:rPr>
          <w:rFonts w:ascii="IRNazanin" w:hAnsi="IRNazanin" w:eastAsia="IRNazanin"/>
          <w:color w:val="111111"/>
          <w:sz w:val="28"/>
          <w:sz w:val="28"/>
          <w:szCs w:val="28"/>
          <w:rtl w:val="true"/>
          <w:lang w:bidi="fa-IR"/>
        </w:rPr>
        <w:t>لبعض الاصحاب، ذکر فی أوله أنه کتبه لیکون مدخلا لنفسه الی أصل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ناقصة بخط مؤلفه موجودة فی مکتبة السید محمد المحیط الطباطبائی، قد خرج منه الی آخر ترجمة احمد بن یحیی البلاذری</w:t>
      </w:r>
      <w:r>
        <w:rPr>
          <w:rFonts w:eastAsia="IRNazanin" w:cs="IRNazanin"/>
          <w:color w:val="111111"/>
          <w:sz w:val="28"/>
          <w:szCs w:val="28"/>
          <w:rtl w:val="true"/>
          <w:lang w:bidi="fa-IR"/>
        </w:rPr>
        <w:t>.</w:t>
      </w:r>
    </w:p>
    <w:p>
      <w:pPr>
        <w:pStyle w:val="Heading2"/>
        <w:numPr>
          <w:ilvl w:val="1"/>
          <w:numId w:val="1"/>
        </w:numPr>
        <w:rPr/>
      </w:pPr>
      <w:bookmarkStart w:id="1093" w:name="__RefHeading___Toc657922_73709187"/>
      <w:bookmarkStart w:id="1094" w:name="_Toc498"/>
      <w:bookmarkEnd w:id="1093"/>
      <w:r>
        <w:rPr/>
        <w:t>495</w:t>
      </w:r>
      <w:r>
        <w:rPr>
          <w:rtl w:val="true"/>
        </w:rPr>
        <w:t xml:space="preserve">- </w:t>
      </w:r>
      <w:r>
        <w:rPr>
          <w:rtl w:val="true"/>
        </w:rPr>
        <w:t>بغیة الحویزیین فی خمس العلویین</w:t>
      </w:r>
      <w:bookmarkEnd w:id="1094"/>
    </w:p>
    <w:p>
      <w:pPr>
        <w:pStyle w:val="BookText"/>
        <w:rPr/>
      </w:pPr>
      <w:r>
        <w:rPr>
          <w:rFonts w:ascii="IRNazanin" w:hAnsi="IRNazanin" w:eastAsia="IRNazanin"/>
          <w:color w:val="111111"/>
          <w:sz w:val="28"/>
          <w:sz w:val="28"/>
          <w:szCs w:val="28"/>
          <w:rtl w:val="true"/>
          <w:lang w:bidi="fa-IR"/>
        </w:rPr>
        <w:t xml:space="preserve">للشیخ غالب بن الشیخ قعود بن الشیخ صالح الحویزی المتوفی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فرغ منه فی المحرم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عند أحفاده</w:t>
      </w:r>
      <w:r>
        <w:rPr>
          <w:rFonts w:eastAsia="IRNazanin" w:cs="IRNazanin"/>
          <w:color w:val="111111"/>
          <w:sz w:val="28"/>
          <w:szCs w:val="28"/>
          <w:rtl w:val="true"/>
          <w:lang w:bidi="fa-IR"/>
        </w:rPr>
        <w:t>.</w:t>
      </w:r>
    </w:p>
    <w:p>
      <w:pPr>
        <w:pStyle w:val="Heading2"/>
        <w:numPr>
          <w:ilvl w:val="1"/>
          <w:numId w:val="1"/>
        </w:numPr>
        <w:rPr/>
      </w:pPr>
      <w:bookmarkStart w:id="1095" w:name="__RefHeading___Toc657924_73709187"/>
      <w:bookmarkStart w:id="1096" w:name="_Toc499"/>
      <w:bookmarkEnd w:id="1095"/>
      <w:r>
        <w:rPr/>
        <w:t>496</w:t>
      </w:r>
      <w:r>
        <w:rPr>
          <w:rtl w:val="true"/>
        </w:rPr>
        <w:t xml:space="preserve">- </w:t>
      </w:r>
      <w:r>
        <w:rPr>
          <w:rtl w:val="true"/>
        </w:rPr>
        <w:t>بغیة الفقیه</w:t>
      </w:r>
      <w:bookmarkEnd w:id="1096"/>
    </w:p>
    <w:p>
      <w:pPr>
        <w:pStyle w:val="BookText"/>
        <w:rPr/>
      </w:pPr>
      <w:r>
        <w:rPr>
          <w:rFonts w:ascii="IRNazanin" w:hAnsi="IRNazanin" w:eastAsia="IRNazanin"/>
          <w:color w:val="111111"/>
          <w:sz w:val="28"/>
          <w:sz w:val="28"/>
          <w:szCs w:val="28"/>
          <w:rtl w:val="true"/>
          <w:lang w:bidi="fa-IR"/>
        </w:rPr>
        <w:t xml:space="preserve">فی الفقه، للسید کمال الدین بن المیر قوام الدین المرعشی،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فی سنة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Heading2"/>
        <w:numPr>
          <w:ilvl w:val="1"/>
          <w:numId w:val="1"/>
        </w:numPr>
        <w:rPr/>
      </w:pPr>
      <w:bookmarkStart w:id="1097" w:name="__RefHeading___Toc657926_73709187"/>
      <w:bookmarkStart w:id="1098" w:name="_Toc500"/>
      <w:bookmarkEnd w:id="1097"/>
      <w:r>
        <w:rPr/>
        <w:t>497</w:t>
      </w:r>
      <w:r>
        <w:rPr>
          <w:rtl w:val="true"/>
        </w:rPr>
        <w:t xml:space="preserve">- </w:t>
      </w:r>
      <w:r>
        <w:rPr>
          <w:rtl w:val="true"/>
        </w:rPr>
        <w:t>بغیة القلوب و منیة المحبوب</w:t>
      </w:r>
      <w:bookmarkEnd w:id="1098"/>
    </w:p>
    <w:p>
      <w:pPr>
        <w:pStyle w:val="BookText"/>
        <w:rPr/>
      </w:pPr>
      <w:r>
        <w:rPr>
          <w:rFonts w:ascii="IRNazanin" w:hAnsi="IRNazanin" w:eastAsia="IRNazanin"/>
          <w:color w:val="111111"/>
          <w:sz w:val="28"/>
          <w:sz w:val="28"/>
          <w:szCs w:val="28"/>
          <w:rtl w:val="true"/>
          <w:lang w:bidi="fa-IR"/>
        </w:rPr>
        <w:t>فی الأخلاق و تطهیر القلوب و الاعراق، للشیخ مهدی ابن الشیخ علی شمس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عبد طالب الیقین‏</w:t>
      </w:r>
    </w:p>
    <w:p>
      <w:pPr>
        <w:pStyle w:val="BookText"/>
        <w:rPr/>
      </w:pPr>
      <w:r>
        <w:rPr>
          <w:rFonts w:ascii="IRNazanin" w:hAnsi="IRNazanin" w:eastAsia="IRNazanin"/>
          <w:color w:val="111111"/>
          <w:sz w:val="28"/>
          <w:sz w:val="28"/>
          <w:szCs w:val="28"/>
          <w:rtl w:val="true"/>
          <w:lang w:bidi="fa-IR"/>
        </w:rPr>
        <w:t>مهدی من یدعی بشمس الدین‏</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تطهر القلوب و الاخلاقا</w:t>
      </w:r>
    </w:p>
    <w:p>
      <w:pPr>
        <w:pStyle w:val="BookText"/>
        <w:rPr/>
      </w:pPr>
      <w:r>
        <w:rPr>
          <w:rFonts w:ascii="IRNazanin" w:hAnsi="IRNazanin" w:eastAsia="IRNazanin"/>
          <w:color w:val="111111"/>
          <w:sz w:val="28"/>
          <w:sz w:val="28"/>
          <w:szCs w:val="28"/>
          <w:rtl w:val="true"/>
          <w:lang w:bidi="fa-IR"/>
        </w:rPr>
        <w:t>و تذهب الفسوق و النفاقا</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ببغیة القلوب‏</w:t>
      </w:r>
    </w:p>
    <w:p>
      <w:pPr>
        <w:pStyle w:val="BookText"/>
        <w:rPr/>
      </w:pPr>
      <w:r>
        <w:rPr>
          <w:rFonts w:ascii="IRNazanin" w:hAnsi="IRNazanin" w:eastAsia="IRNazanin"/>
          <w:color w:val="111111"/>
          <w:sz w:val="28"/>
          <w:sz w:val="28"/>
          <w:szCs w:val="28"/>
          <w:rtl w:val="true"/>
          <w:lang w:bidi="fa-IR"/>
        </w:rPr>
        <w:t>و منیة الحبیب للمحبوب‏</w:t>
      </w:r>
    </w:p>
    <w:p>
      <w:pPr>
        <w:pStyle w:val="BookText"/>
        <w:rPr/>
      </w:pPr>
      <w:r>
        <w:rPr>
          <w:rFonts w:ascii="IRNazanin" w:hAnsi="IRNazanin" w:eastAsia="IRNazanin"/>
          <w:color w:val="111111"/>
          <w:sz w:val="28"/>
          <w:sz w:val="28"/>
          <w:szCs w:val="28"/>
          <w:rtl w:val="true"/>
          <w:lang w:bidi="fa-IR"/>
        </w:rPr>
        <w:t>و علی ظهره تاریخ منظوم بیت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بغیة کبری لمن‏</w:t>
      </w:r>
    </w:p>
    <w:p>
      <w:pPr>
        <w:pStyle w:val="BookText"/>
        <w:rPr/>
      </w:pPr>
      <w:r>
        <w:rPr>
          <w:rFonts w:ascii="IRNazanin" w:hAnsi="IRNazanin" w:eastAsia="IRNazanin"/>
          <w:color w:val="111111"/>
          <w:sz w:val="28"/>
          <w:sz w:val="28"/>
          <w:szCs w:val="28"/>
          <w:rtl w:val="true"/>
          <w:lang w:bidi="fa-IR"/>
        </w:rPr>
        <w:t xml:space="preserve">قد أرخوه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بغیه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1319</w:t>
      </w:r>
    </w:p>
    <w:p>
      <w:pPr>
        <w:pStyle w:val="Heading2"/>
        <w:numPr>
          <w:ilvl w:val="1"/>
          <w:numId w:val="1"/>
        </w:numPr>
        <w:rPr/>
      </w:pPr>
      <w:bookmarkStart w:id="1099" w:name="__RefHeading___Toc657928_73709187"/>
      <w:bookmarkStart w:id="1100" w:name="_Toc501"/>
      <w:bookmarkEnd w:id="1099"/>
      <w:r>
        <w:rPr/>
        <w:t>498</w:t>
      </w:r>
      <w:r>
        <w:rPr>
          <w:rtl w:val="true"/>
        </w:rPr>
        <w:t xml:space="preserve">- </w:t>
      </w:r>
      <w:r>
        <w:rPr>
          <w:rtl w:val="true"/>
        </w:rPr>
        <w:t>بغیة اللبیب فی شرح منطق التهذیب</w:t>
      </w:r>
      <w:bookmarkEnd w:id="11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مهدی بن محمد الموسوی الخوانساری‏</w:t>
      </w:r>
      <w:bookmarkStart w:id="1101" w:name="pg11397_106755"/>
    </w:p>
    <w:p>
      <w:pPr>
        <w:pStyle w:val="BookText"/>
        <w:rPr/>
      </w:pPr>
      <w:bookmarkEnd w:id="1101"/>
      <w:r>
        <w:rPr>
          <w:rFonts w:ascii="IRNazanin" w:hAnsi="IRNazanin" w:eastAsia="IRNazanin"/>
          <w:color w:val="111111"/>
          <w:sz w:val="28"/>
          <w:sz w:val="28"/>
          <w:szCs w:val="28"/>
          <w:rtl w:val="true"/>
          <w:lang w:bidi="fa-IR"/>
        </w:rPr>
        <w:t xml:space="preserve">الاصفهانی الکاظمی المولود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ذکره من تصانیفه</w:t>
      </w:r>
      <w:r>
        <w:rPr>
          <w:rFonts w:eastAsia="IRNazanin" w:cs="IRNazanin"/>
          <w:color w:val="111111"/>
          <w:sz w:val="28"/>
          <w:szCs w:val="28"/>
          <w:rtl w:val="true"/>
          <w:lang w:bidi="fa-IR"/>
        </w:rPr>
        <w:t>.</w:t>
      </w:r>
    </w:p>
    <w:p>
      <w:pPr>
        <w:pStyle w:val="Heading2"/>
        <w:numPr>
          <w:ilvl w:val="1"/>
          <w:numId w:val="1"/>
        </w:numPr>
        <w:rPr/>
      </w:pPr>
      <w:bookmarkStart w:id="1102" w:name="__RefHeading___Toc657930_73709187"/>
      <w:bookmarkStart w:id="1103" w:name="_Toc502"/>
      <w:bookmarkEnd w:id="1102"/>
      <w:r>
        <w:rPr/>
        <w:t>499</w:t>
      </w:r>
      <w:r>
        <w:rPr>
          <w:rtl w:val="true"/>
        </w:rPr>
        <w:t xml:space="preserve">- </w:t>
      </w:r>
      <w:r>
        <w:rPr>
          <w:rtl w:val="true"/>
        </w:rPr>
        <w:t>بغیة المرتاح فی طلب الارتاح فی شرح الاربعین الصحاح</w:t>
      </w:r>
      <w:bookmarkEnd w:id="1103"/>
    </w:p>
    <w:p>
      <w:pPr>
        <w:pStyle w:val="BookText"/>
        <w:rPr/>
      </w:pPr>
      <w:r>
        <w:rPr>
          <w:rFonts w:ascii="IRNazanin" w:hAnsi="IRNazanin" w:eastAsia="IRNazanin"/>
          <w:color w:val="111111"/>
          <w:sz w:val="28"/>
          <w:sz w:val="28"/>
          <w:szCs w:val="28"/>
          <w:rtl w:val="true"/>
          <w:lang w:bidi="fa-IR"/>
        </w:rPr>
        <w:t xml:space="preserve">تألیف شمس الدین محمد ابن عز الدین یوسف بن الحسن بن محمد بن محمود بن الحسن الزندی المحتد المدنی المولد فی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الشیرازی المدفن المتوفی فی بضع و خمسین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السلطان الشیخ ابی اسحاق بن السلطان محمود انجو بعد وروده الی شیراز فی سنة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کرمانشاه عند سردار کابلی</w:t>
      </w:r>
      <w:r>
        <w:rPr>
          <w:rFonts w:eastAsia="IRNazanin" w:cs="IRNazanin"/>
          <w:color w:val="111111"/>
          <w:sz w:val="28"/>
          <w:szCs w:val="28"/>
          <w:rtl w:val="true"/>
          <w:lang w:bidi="fa-IR"/>
        </w:rPr>
        <w:t>.</w:t>
      </w:r>
    </w:p>
    <w:p>
      <w:pPr>
        <w:pStyle w:val="Heading2"/>
        <w:numPr>
          <w:ilvl w:val="1"/>
          <w:numId w:val="1"/>
        </w:numPr>
        <w:rPr/>
      </w:pPr>
      <w:bookmarkStart w:id="1104" w:name="__RefHeading___Toc657932_73709187"/>
      <w:bookmarkStart w:id="1105" w:name="_Toc503"/>
      <w:bookmarkEnd w:id="1104"/>
      <w:r>
        <w:rPr/>
        <w:t>500</w:t>
      </w:r>
      <w:r>
        <w:rPr>
          <w:rtl w:val="true"/>
        </w:rPr>
        <w:t xml:space="preserve">- </w:t>
      </w:r>
      <w:r>
        <w:rPr>
          <w:rtl w:val="true"/>
        </w:rPr>
        <w:t>بغیة المرتاد فی ریاض ذخیرة المعاد</w:t>
      </w:r>
      <w:bookmarkEnd w:id="1105"/>
    </w:p>
    <w:p>
      <w:pPr>
        <w:pStyle w:val="BookText"/>
        <w:rPr/>
      </w:pPr>
      <w:r>
        <w:rPr>
          <w:rFonts w:ascii="IRNazanin" w:hAnsi="IRNazanin" w:eastAsia="IRNazanin"/>
          <w:color w:val="111111"/>
          <w:sz w:val="28"/>
          <w:sz w:val="28"/>
          <w:szCs w:val="28"/>
          <w:rtl w:val="true"/>
          <w:lang w:bidi="fa-IR"/>
        </w:rPr>
        <w:t xml:space="preserve">أرجوزة فی الطهارة الی آخر النجاسات و المطهرات، للسید هاشم بن السید حمد بن السید محمد حسن بن السید عیسی الذی رأیت شجرة نسبه المصدقة من العلماء المؤرخة بسنة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ینتهی فیها نسبه الی السید کمال الدین بن محمد بن منصور المنتهی الی عمر بن یحیی بن الحسین ذی الدمعة، یقال لهم آل کمال الدین الحلی النجفی المولود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مخلاة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الذی قرظه الشیخ جعفر النقدی فی سنة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2"/>
        <w:numPr>
          <w:ilvl w:val="1"/>
          <w:numId w:val="1"/>
        </w:numPr>
        <w:rPr/>
      </w:pPr>
      <w:bookmarkStart w:id="1106" w:name="__RefHeading___Toc657934_73709187"/>
      <w:bookmarkStart w:id="1107" w:name="_Toc504"/>
      <w:bookmarkEnd w:id="1106"/>
      <w:r>
        <w:rPr/>
        <w:t>501</w:t>
      </w:r>
      <w:r>
        <w:rPr>
          <w:rtl w:val="true"/>
        </w:rPr>
        <w:t xml:space="preserve">- </w:t>
      </w:r>
      <w:r>
        <w:rPr>
          <w:rtl w:val="true"/>
        </w:rPr>
        <w:t>بغیة المرتاد لیوم التناد</w:t>
      </w:r>
      <w:bookmarkEnd w:id="1107"/>
    </w:p>
    <w:p>
      <w:pPr>
        <w:pStyle w:val="BookText"/>
        <w:rPr/>
      </w:pPr>
      <w:r>
        <w:rPr>
          <w:rFonts w:ascii="IRNazanin" w:hAnsi="IRNazanin" w:eastAsia="IRNazanin"/>
          <w:color w:val="111111"/>
          <w:sz w:val="28"/>
          <w:sz w:val="28"/>
          <w:szCs w:val="28"/>
          <w:rtl w:val="true"/>
          <w:lang w:bidi="fa-IR"/>
        </w:rPr>
        <w:t>فی الادعیة و الاعمال و الاوراد، للشیخ حسین بن العلامة الشیخ علی بن الحسن البحرانی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الی نفسه فیما کتبه الینا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2"/>
        <w:numPr>
          <w:ilvl w:val="1"/>
          <w:numId w:val="1"/>
        </w:numPr>
        <w:rPr/>
      </w:pPr>
      <w:bookmarkStart w:id="1108" w:name="__RefHeading___Toc657936_73709187"/>
      <w:bookmarkStart w:id="1109" w:name="_Toc505"/>
      <w:bookmarkEnd w:id="1108"/>
      <w:r>
        <w:rPr/>
        <w:t>502</w:t>
      </w:r>
      <w:r>
        <w:rPr>
          <w:rtl w:val="true"/>
        </w:rPr>
        <w:t xml:space="preserve">- </w:t>
      </w:r>
      <w:r>
        <w:rPr>
          <w:rtl w:val="true"/>
        </w:rPr>
        <w:t>بقاء روح</w:t>
      </w:r>
      <w:bookmarkEnd w:id="1109"/>
    </w:p>
    <w:p>
      <w:pPr>
        <w:pStyle w:val="BookText"/>
        <w:rPr/>
      </w:pPr>
      <w:r>
        <w:rPr>
          <w:rFonts w:ascii="IRNazanin" w:hAnsi="IRNazanin" w:eastAsia="IRNazanin"/>
          <w:color w:val="111111"/>
          <w:sz w:val="28"/>
          <w:sz w:val="28"/>
          <w:szCs w:val="28"/>
          <w:rtl w:val="true"/>
          <w:lang w:bidi="fa-IR"/>
        </w:rPr>
        <w:t xml:space="preserve">ترجمة الی الفارسیة لبقاء النفس 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زین الدین الکیائی، نشره و طبعه احمد اخکر منشئ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اخکر</w:t>
      </w:r>
      <w:r>
        <w:rPr>
          <w:rFonts w:eastAsia="IRNazanin" w:cs="IRNazanin"/>
          <w:color w:val="111111"/>
          <w:sz w:val="28"/>
          <w:szCs w:val="28"/>
          <w:rtl w:val="true"/>
          <w:lang w:bidi="fa-IR"/>
        </w:rPr>
        <w:t>».</w:t>
      </w:r>
    </w:p>
    <w:p>
      <w:pPr>
        <w:pStyle w:val="Heading2"/>
        <w:numPr>
          <w:ilvl w:val="1"/>
          <w:numId w:val="1"/>
        </w:numPr>
        <w:rPr/>
      </w:pPr>
      <w:bookmarkStart w:id="1110" w:name="__RefHeading___Toc657938_73709187"/>
      <w:bookmarkStart w:id="1111" w:name="_Toc506"/>
      <w:bookmarkEnd w:id="1110"/>
      <w:r>
        <w:rPr/>
        <w:t>503</w:t>
      </w:r>
      <w:r>
        <w:rPr>
          <w:rtl w:val="true"/>
        </w:rPr>
        <w:t xml:space="preserve">- </w:t>
      </w:r>
      <w:r>
        <w:rPr>
          <w:rtl w:val="true"/>
        </w:rPr>
        <w:t>بقاع الخیر</w:t>
      </w:r>
      <w:bookmarkEnd w:id="111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قبور المدفونین فی دزفول من الاولیاء و العلماء، للسید عبد اللّه بن محمد باقر الموسوی الدزفولی المتخلص بداعی، طبع مختصره فی هذه الاواخر</w:t>
      </w:r>
      <w:r>
        <w:rPr>
          <w:rFonts w:eastAsia="IRNazanin" w:cs="IRNazanin"/>
          <w:color w:val="111111"/>
          <w:sz w:val="28"/>
          <w:szCs w:val="28"/>
          <w:rtl w:val="true"/>
          <w:lang w:bidi="fa-IR"/>
        </w:rPr>
        <w:t>.</w:t>
      </w:r>
      <w:bookmarkStart w:id="1112" w:name="pg11397_106756"/>
    </w:p>
    <w:p>
      <w:pPr>
        <w:pStyle w:val="Heading2"/>
        <w:numPr>
          <w:ilvl w:val="1"/>
          <w:numId w:val="1"/>
        </w:numPr>
        <w:rPr/>
      </w:pPr>
      <w:bookmarkStart w:id="1113" w:name="__RefHeading___Toc657940_73709187"/>
      <w:bookmarkStart w:id="1114" w:name="_Toc507"/>
      <w:bookmarkEnd w:id="1112"/>
      <w:bookmarkEnd w:id="1113"/>
      <w:r>
        <w:rPr/>
        <w:t>504</w:t>
      </w:r>
      <w:r>
        <w:rPr>
          <w:rtl w:val="true"/>
        </w:rPr>
        <w:t xml:space="preserve">- </w:t>
      </w:r>
      <w:r>
        <w:rPr>
          <w:rtl w:val="true"/>
        </w:rPr>
        <w:t>بکاء الفاقدین</w:t>
      </w:r>
      <w:bookmarkEnd w:id="1114"/>
    </w:p>
    <w:p>
      <w:pPr>
        <w:pStyle w:val="BookText"/>
        <w:rPr/>
      </w:pPr>
      <w:r>
        <w:rPr>
          <w:rFonts w:ascii="IRNazanin" w:hAnsi="IRNazanin" w:eastAsia="IRNazanin"/>
          <w:color w:val="111111"/>
          <w:sz w:val="28"/>
          <w:sz w:val="28"/>
          <w:szCs w:val="28"/>
          <w:rtl w:val="true"/>
          <w:lang w:bidi="fa-IR"/>
        </w:rPr>
        <w:t>فی مصائب الحسین الشهید علیه السلام فی عشرة مجالس بلسان الاردو، طبع فی الهند، و هو من تألیف السید آقا مهدی الرضوی اللکهنوی المعاصر</w:t>
      </w:r>
      <w:r>
        <w:rPr>
          <w:rFonts w:eastAsia="IRNazanin" w:cs="IRNazanin"/>
          <w:color w:val="111111"/>
          <w:sz w:val="28"/>
          <w:szCs w:val="28"/>
          <w:rtl w:val="true"/>
          <w:lang w:bidi="fa-IR"/>
        </w:rPr>
        <w:t>.</w:t>
      </w:r>
    </w:p>
    <w:p>
      <w:pPr>
        <w:pStyle w:val="Heading2"/>
        <w:numPr>
          <w:ilvl w:val="1"/>
          <w:numId w:val="1"/>
        </w:numPr>
        <w:rPr/>
      </w:pPr>
      <w:bookmarkStart w:id="1115" w:name="__RefHeading___Toc657942_73709187"/>
      <w:bookmarkStart w:id="1116" w:name="_Toc508"/>
      <w:bookmarkEnd w:id="1115"/>
      <w:r>
        <w:rPr/>
        <w:t>505</w:t>
      </w:r>
      <w:r>
        <w:rPr>
          <w:rtl w:val="true"/>
        </w:rPr>
        <w:t xml:space="preserve">- </w:t>
      </w:r>
      <w:r>
        <w:rPr>
          <w:rtl w:val="true"/>
        </w:rPr>
        <w:t>بلابل القلاقل</w:t>
      </w:r>
      <w:bookmarkEnd w:id="1116"/>
    </w:p>
    <w:p>
      <w:pPr>
        <w:pStyle w:val="BookText"/>
        <w:rPr/>
      </w:pP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صاحب الجواهر الی السید ابی المکارم ابن زهرة فی مجلد الفرائض قبل الشروع فی الارث بالولاء</w:t>
      </w:r>
      <w:r>
        <w:rPr>
          <w:rFonts w:eastAsia="IRNazanin" w:cs="IRNazanin"/>
          <w:color w:val="111111"/>
          <w:sz w:val="28"/>
          <w:szCs w:val="28"/>
          <w:rtl w:val="true"/>
          <w:lang w:bidi="fa-IR"/>
        </w:rPr>
        <w:t>.</w:t>
      </w:r>
    </w:p>
    <w:p>
      <w:pPr>
        <w:pStyle w:val="Heading2"/>
        <w:numPr>
          <w:ilvl w:val="1"/>
          <w:numId w:val="1"/>
        </w:numPr>
        <w:rPr/>
      </w:pPr>
      <w:bookmarkStart w:id="1117" w:name="__RefHeading___Toc657944_73709187"/>
      <w:bookmarkStart w:id="1118" w:name="_Toc509"/>
      <w:bookmarkEnd w:id="1117"/>
      <w:r>
        <w:rPr/>
        <w:t>506</w:t>
      </w:r>
      <w:r>
        <w:rPr>
          <w:rtl w:val="true"/>
        </w:rPr>
        <w:t xml:space="preserve">- </w:t>
      </w:r>
      <w:r>
        <w:rPr>
          <w:rtl w:val="true"/>
        </w:rPr>
        <w:t>البلاغ الاکبر و الناموس الاعظم</w:t>
      </w:r>
      <w:bookmarkEnd w:id="1118"/>
    </w:p>
    <w:p>
      <w:pPr>
        <w:pStyle w:val="BookText"/>
        <w:rPr/>
      </w:pPr>
      <w:r>
        <w:rPr>
          <w:rFonts w:ascii="IRNazanin" w:hAnsi="IRNazanin" w:eastAsia="IRNazanin"/>
          <w:color w:val="111111"/>
          <w:sz w:val="28"/>
          <w:sz w:val="28"/>
          <w:szCs w:val="28"/>
          <w:rtl w:val="true"/>
          <w:lang w:bidi="fa-IR"/>
        </w:rPr>
        <w:t xml:space="preserve">فی أصول الدین الذی رد علیه القاضی ابو بکر الباقلانی، و هو تألیف القاضی عبد العزیز بن محمد بن القاضی نعمان المصری المولود 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و قیل أنه تصنیف عمه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الدکتور محمد کامل حسین فی مقدمة 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تزوج بابنة الجوهر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ولی القضاء بعد ابن عمه الحسین بن علی و قتله الحاکم سنة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2"/>
        <w:numPr>
          <w:ilvl w:val="1"/>
          <w:numId w:val="1"/>
        </w:numPr>
        <w:rPr/>
      </w:pPr>
      <w:bookmarkStart w:id="1119" w:name="__RefHeading___Toc657946_73709187"/>
      <w:bookmarkStart w:id="1120" w:name="_Toc510"/>
      <w:bookmarkEnd w:id="1119"/>
      <w:r>
        <w:rPr/>
        <w:t>507</w:t>
      </w:r>
      <w:r>
        <w:rPr>
          <w:rtl w:val="true"/>
        </w:rPr>
        <w:t xml:space="preserve">- </w:t>
      </w:r>
      <w:r>
        <w:rPr>
          <w:rtl w:val="true"/>
        </w:rPr>
        <w:t>البلاغ المبین فی باب خلافة سید المرسلین</w:t>
      </w:r>
      <w:bookmarkEnd w:id="1120"/>
    </w:p>
    <w:p>
      <w:pPr>
        <w:pStyle w:val="BookText"/>
        <w:rPr/>
      </w:pPr>
      <w:r>
        <w:rPr>
          <w:rFonts w:ascii="IRNazanin" w:hAnsi="IRNazanin" w:eastAsia="IRNazanin"/>
          <w:color w:val="111111"/>
          <w:sz w:val="28"/>
          <w:sz w:val="28"/>
          <w:szCs w:val="28"/>
          <w:rtl w:val="true"/>
          <w:lang w:bidi="fa-IR"/>
        </w:rPr>
        <w:t>و تعیین خلیفته فی مجلدین ضخمین، طبع بالهند باللغة الاردویة و علیه تقریظات العلماء و الثناء لمؤلفه المولوی سلطان میرزا الدهلوی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الصدیقة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بالاردویة</w:t>
      </w:r>
      <w:r>
        <w:rPr>
          <w:rFonts w:eastAsia="IRNazanin" w:cs="IRNazanin"/>
          <w:color w:val="111111"/>
          <w:sz w:val="28"/>
          <w:szCs w:val="28"/>
          <w:rtl w:val="true"/>
          <w:lang w:bidi="fa-IR"/>
        </w:rPr>
        <w:t>.</w:t>
      </w:r>
    </w:p>
    <w:p>
      <w:pPr>
        <w:pStyle w:val="Heading2"/>
        <w:numPr>
          <w:ilvl w:val="1"/>
          <w:numId w:val="1"/>
        </w:numPr>
        <w:rPr/>
      </w:pPr>
      <w:bookmarkStart w:id="1121" w:name="__RefHeading___Toc657948_73709187"/>
      <w:bookmarkStart w:id="1122" w:name="_Toc511"/>
      <w:bookmarkEnd w:id="1121"/>
      <w:r>
        <w:rPr/>
        <w:t>508</w:t>
      </w:r>
      <w:r>
        <w:rPr>
          <w:rtl w:val="true"/>
        </w:rPr>
        <w:t xml:space="preserve">- </w:t>
      </w:r>
      <w:r>
        <w:rPr>
          <w:rtl w:val="true"/>
        </w:rPr>
        <w:t>البلاغ المبین فی فضائل الصلوات علی سید المرسلین</w:t>
      </w:r>
      <w:bookmarkEnd w:id="1122"/>
    </w:p>
    <w:p>
      <w:pPr>
        <w:pStyle w:val="BookText"/>
        <w:rPr/>
      </w:pPr>
      <w:r>
        <w:rPr>
          <w:rFonts w:ascii="IRNazanin" w:hAnsi="IRNazanin" w:eastAsia="IRNazanin"/>
          <w:color w:val="111111"/>
          <w:sz w:val="28"/>
          <w:sz w:val="28"/>
          <w:szCs w:val="28"/>
          <w:rtl w:val="true"/>
          <w:lang w:bidi="fa-IR"/>
        </w:rPr>
        <w:t xml:space="preserve">فارسی للشاب المقبل جعفر رکن الدین بن عباس الشیرازی الحائری المولد، ألفه أوان بلوغه سنة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2"/>
        <w:numPr>
          <w:ilvl w:val="1"/>
          <w:numId w:val="1"/>
        </w:numPr>
        <w:rPr/>
      </w:pPr>
      <w:bookmarkStart w:id="1123" w:name="__RefHeading___Toc657950_73709187"/>
      <w:bookmarkStart w:id="1124" w:name="_Toc512"/>
      <w:bookmarkEnd w:id="1123"/>
      <w:r>
        <w:rPr/>
        <w:t>509</w:t>
      </w:r>
      <w:r>
        <w:rPr>
          <w:rtl w:val="true"/>
        </w:rPr>
        <w:t xml:space="preserve">- </w:t>
      </w:r>
      <w:r>
        <w:rPr>
          <w:rtl w:val="true"/>
        </w:rPr>
        <w:t>بلاغة الحسین علیه السلام</w:t>
      </w:r>
      <w:bookmarkEnd w:id="1124"/>
    </w:p>
    <w:p>
      <w:pPr>
        <w:pStyle w:val="BookText"/>
        <w:rPr/>
      </w:pPr>
      <w:r>
        <w:rPr>
          <w:rFonts w:ascii="IRNazanin" w:hAnsi="IRNazanin" w:eastAsia="IRNazanin"/>
          <w:color w:val="111111"/>
          <w:sz w:val="28"/>
          <w:sz w:val="28"/>
          <w:szCs w:val="28"/>
          <w:rtl w:val="true"/>
          <w:lang w:bidi="fa-IR"/>
        </w:rPr>
        <w:t xml:space="preserve">فی جمع خطبه و رسائله و قصار کلماته، للسید مصطفی ابن السید محسن الموسوی الحائری المولد آل اعتماد المولود حدود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2"/>
        <w:numPr>
          <w:ilvl w:val="1"/>
          <w:numId w:val="1"/>
        </w:numPr>
        <w:rPr/>
      </w:pPr>
      <w:bookmarkStart w:id="1125" w:name="__RefHeading___Toc657952_73709187"/>
      <w:bookmarkStart w:id="1126" w:name="_Toc513"/>
      <w:bookmarkEnd w:id="1125"/>
      <w:r>
        <w:rPr/>
        <w:t>510</w:t>
      </w:r>
      <w:r>
        <w:rPr>
          <w:rtl w:val="true"/>
        </w:rPr>
        <w:t xml:space="preserve">- </w:t>
      </w:r>
      <w:r>
        <w:rPr>
          <w:rtl w:val="true"/>
        </w:rPr>
        <w:t>البلاغة الخفیة</w:t>
      </w:r>
      <w:bookmarkEnd w:id="112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للامام البیهقی فرید خراسان ابی الحسن علی بن ابی القاسم زید</w:t>
      </w:r>
      <w:bookmarkStart w:id="1127" w:name="pg11397_106757"/>
    </w:p>
    <w:p>
      <w:pPr>
        <w:pStyle w:val="BookText"/>
        <w:rPr/>
      </w:pPr>
      <w:bookmarkEnd w:id="1127"/>
      <w:r>
        <w:rPr>
          <w:rFonts w:ascii="IRNazanin" w:hAnsi="IRNazanin" w:eastAsia="IRNazanin"/>
          <w:color w:val="111111"/>
          <w:sz w:val="28"/>
          <w:sz w:val="28"/>
          <w:szCs w:val="28"/>
          <w:rtl w:val="true"/>
          <w:lang w:bidi="fa-IR"/>
        </w:rPr>
        <w:t xml:space="preserve">المولود فی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p>
    <w:p>
      <w:pPr>
        <w:pStyle w:val="Heading2"/>
        <w:numPr>
          <w:ilvl w:val="1"/>
          <w:numId w:val="1"/>
        </w:numPr>
        <w:rPr/>
      </w:pPr>
      <w:bookmarkStart w:id="1128" w:name="__RefHeading___Toc657954_73709187"/>
      <w:bookmarkStart w:id="1129" w:name="_Toc514"/>
      <w:bookmarkEnd w:id="1128"/>
      <w:r>
        <w:rPr/>
        <w:t>511</w:t>
      </w:r>
      <w:r>
        <w:rPr>
          <w:rtl w:val="true"/>
        </w:rPr>
        <w:t xml:space="preserve">- </w:t>
      </w:r>
      <w:r>
        <w:rPr>
          <w:rtl w:val="true"/>
        </w:rPr>
        <w:t>البلاغة العلویة فی اتمام النهضة الحسینیة</w:t>
      </w:r>
      <w:bookmarkEnd w:id="1129"/>
    </w:p>
    <w:p>
      <w:pPr>
        <w:pStyle w:val="BookText"/>
        <w:rPr/>
      </w:pPr>
      <w:r>
        <w:rPr>
          <w:rFonts w:ascii="IRNazanin" w:hAnsi="IRNazanin" w:eastAsia="IRNazanin"/>
          <w:color w:val="111111"/>
          <w:sz w:val="28"/>
          <w:sz w:val="28"/>
          <w:szCs w:val="28"/>
          <w:rtl w:val="true"/>
          <w:lang w:bidi="fa-IR"/>
        </w:rPr>
        <w:t>بقلم السید جاسم السید حسن شبّر، فیه خطب زینب و أم کلثوم و فاطمة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نسبه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قاسم بن السید حسن بن السید محمد علی بن السید احمد بن السید مهدی بن السید سلطان بن السید بشارة بن السید هاشم الشبری الحویزی من آل الموالی، ولد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خطباء المنبر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2"/>
        <w:numPr>
          <w:ilvl w:val="1"/>
          <w:numId w:val="1"/>
        </w:numPr>
        <w:rPr/>
      </w:pPr>
      <w:bookmarkStart w:id="1130" w:name="__RefHeading___Toc657956_73709187"/>
      <w:bookmarkStart w:id="1131" w:name="_Toc515"/>
      <w:bookmarkEnd w:id="1130"/>
      <w:r>
        <w:rPr/>
        <w:t>512</w:t>
      </w:r>
      <w:r>
        <w:rPr>
          <w:rtl w:val="true"/>
        </w:rPr>
        <w:t xml:space="preserve">- </w:t>
      </w:r>
      <w:r>
        <w:rPr>
          <w:rtl w:val="true"/>
        </w:rPr>
        <w:t>البلاغة الفاطمیة</w:t>
      </w:r>
      <w:bookmarkEnd w:id="1131"/>
    </w:p>
    <w:p>
      <w:pPr>
        <w:pStyle w:val="BookText"/>
        <w:rPr/>
      </w:pPr>
      <w:r>
        <w:rPr>
          <w:rFonts w:ascii="IRNazanin" w:hAnsi="IRNazanin" w:eastAsia="IRNazanin"/>
          <w:color w:val="111111"/>
          <w:sz w:val="28"/>
          <w:sz w:val="28"/>
          <w:szCs w:val="28"/>
          <w:rtl w:val="true"/>
          <w:lang w:bidi="fa-IR"/>
        </w:rPr>
        <w:t>فی خطبها علیها السلام مع تعلیقات علیها فی بیان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النجف بمطبعة الغری الحدیثة لعبد الرضا بن محمد علی المطبعی</w:t>
      </w:r>
      <w:r>
        <w:rPr>
          <w:rFonts w:eastAsia="IRNazanin" w:cs="IRNazanin"/>
          <w:color w:val="111111"/>
          <w:sz w:val="28"/>
          <w:szCs w:val="28"/>
          <w:rtl w:val="true"/>
          <w:lang w:bidi="fa-IR"/>
        </w:rPr>
        <w:t>.</w:t>
      </w:r>
    </w:p>
    <w:p>
      <w:pPr>
        <w:pStyle w:val="Heading2"/>
        <w:numPr>
          <w:ilvl w:val="1"/>
          <w:numId w:val="1"/>
        </w:numPr>
        <w:rPr/>
      </w:pPr>
      <w:bookmarkStart w:id="1132" w:name="__RefHeading___Toc657958_73709187"/>
      <w:bookmarkStart w:id="1133" w:name="_Toc516"/>
      <w:bookmarkEnd w:id="1132"/>
      <w:r>
        <w:rPr/>
        <w:t>513</w:t>
      </w:r>
      <w:r>
        <w:rPr>
          <w:rtl w:val="true"/>
        </w:rPr>
        <w:t xml:space="preserve">- </w:t>
      </w:r>
      <w:r>
        <w:rPr>
          <w:rtl w:val="true"/>
        </w:rPr>
        <w:t>البلد الامین</w:t>
      </w:r>
      <w:bookmarkEnd w:id="1133"/>
    </w:p>
    <w:p>
      <w:pPr>
        <w:pStyle w:val="BookText"/>
        <w:rPr/>
      </w:pPr>
      <w:r>
        <w:rPr>
          <w:rFonts w:ascii="IRNazanin" w:hAnsi="IRNazanin" w:eastAsia="IRNazanin"/>
          <w:color w:val="111111"/>
          <w:sz w:val="28"/>
          <w:sz w:val="28"/>
          <w:szCs w:val="28"/>
          <w:rtl w:val="true"/>
          <w:lang w:bidi="fa-IR"/>
        </w:rPr>
        <w:t xml:space="preserve">للشیخ تقی الدین ابراهیم بن علی بن الحسن بن صالح العاملی الکفعمی، 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جیدة کتابتها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السید خلیفة</w:t>
      </w:r>
      <w:r>
        <w:rPr>
          <w:rFonts w:eastAsia="IRNazanin" w:cs="IRNazanin"/>
          <w:color w:val="111111"/>
          <w:sz w:val="28"/>
          <w:szCs w:val="28"/>
          <w:rtl w:val="true"/>
          <w:lang w:bidi="fa-IR"/>
        </w:rPr>
        <w:t>.</w:t>
      </w:r>
    </w:p>
    <w:p>
      <w:pPr>
        <w:pStyle w:val="Heading2"/>
        <w:numPr>
          <w:ilvl w:val="1"/>
          <w:numId w:val="1"/>
        </w:numPr>
        <w:rPr/>
      </w:pPr>
      <w:bookmarkStart w:id="1134" w:name="__RefHeading___Toc657960_73709187"/>
      <w:bookmarkStart w:id="1135" w:name="_Toc517"/>
      <w:bookmarkEnd w:id="1134"/>
      <w:r>
        <w:rPr/>
        <w:t>514</w:t>
      </w:r>
      <w:r>
        <w:rPr>
          <w:rtl w:val="true"/>
        </w:rPr>
        <w:t xml:space="preserve">- </w:t>
      </w:r>
      <w:r>
        <w:rPr>
          <w:rtl w:val="true"/>
        </w:rPr>
        <w:t>البلد الامین فی أنساب العترة الاکرمین</w:t>
      </w:r>
      <w:bookmarkEnd w:id="1135"/>
    </w:p>
    <w:p>
      <w:pPr>
        <w:pStyle w:val="BookText"/>
        <w:rPr/>
      </w:pPr>
      <w:r>
        <w:rPr>
          <w:rFonts w:ascii="IRNazanin" w:hAnsi="IRNazanin" w:eastAsia="IRNazanin"/>
          <w:color w:val="111111"/>
          <w:sz w:val="28"/>
          <w:sz w:val="28"/>
          <w:szCs w:val="28"/>
          <w:rtl w:val="true"/>
          <w:lang w:bidi="fa-IR"/>
        </w:rPr>
        <w:t xml:space="preserve">مرتبا علی الحروف فی الاسماء و أسماء الاباء علی النحو المألوف، للسید جعفر بن محمد بن جعفر الاعرجی النسابة المعاصر المتوفی فی پشت کوه 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الکاظمیة و ینقل فیه عن تصانیفه الاخر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الابلج فی نسب بنی الاعرج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 علی أسماء البلاد التی نزلوا بها،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منتقلة الطالبیة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ینقل کثیرا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 الفاضل الادیب الحسین بن علی بن الشیخ جواد محفوظ الهرملی العاملی فی بعض تصانیفه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فی الکاظمیة عند صهر المؤلف السید عبد الجلیل بن السید عبد الحسین بن السید محمد باقر بن السید حسین بن السید هاشم الملقب بأبی الورد الحسینی من عشیرة السید محسن و السید جعفر المذکورین فی النقباء ابنا السید هاشم ابی الورد</w:t>
      </w:r>
      <w:r>
        <w:rPr>
          <w:rFonts w:eastAsia="IRNazanin" w:cs="IRNazanin"/>
          <w:color w:val="111111"/>
          <w:sz w:val="28"/>
          <w:szCs w:val="28"/>
          <w:rtl w:val="true"/>
          <w:lang w:bidi="fa-IR"/>
        </w:rPr>
        <w:t>.</w:t>
      </w:r>
      <w:bookmarkStart w:id="1136" w:name="pg11397_106758"/>
    </w:p>
    <w:p>
      <w:pPr>
        <w:pStyle w:val="Heading2"/>
        <w:numPr>
          <w:ilvl w:val="1"/>
          <w:numId w:val="1"/>
        </w:numPr>
        <w:rPr/>
      </w:pPr>
      <w:bookmarkStart w:id="1137" w:name="__RefHeading___Toc657962_73709187"/>
      <w:bookmarkStart w:id="1138" w:name="_Toc518"/>
      <w:bookmarkEnd w:id="1136"/>
      <w:bookmarkEnd w:id="1137"/>
      <w:r>
        <w:rPr/>
        <w:t>515</w:t>
      </w:r>
      <w:r>
        <w:rPr>
          <w:rtl w:val="true"/>
        </w:rPr>
        <w:t xml:space="preserve">- </w:t>
      </w:r>
      <w:r>
        <w:rPr>
          <w:rtl w:val="true"/>
        </w:rPr>
        <w:t>البلدان</w:t>
      </w:r>
      <w:bookmarkEnd w:id="1138"/>
    </w:p>
    <w:p>
      <w:pPr>
        <w:pStyle w:val="BookText"/>
        <w:rPr/>
      </w:pPr>
      <w:r>
        <w:rPr>
          <w:rFonts w:ascii="IRNazanin" w:hAnsi="IRNazanin" w:eastAsia="IRNazanin"/>
          <w:color w:val="111111"/>
          <w:sz w:val="28"/>
          <w:sz w:val="28"/>
          <w:szCs w:val="28"/>
          <w:rtl w:val="true"/>
          <w:lang w:bidi="fa-IR"/>
        </w:rPr>
        <w:t xml:space="preserve">لابی عبد اللّه احمد بن محمد بن اسحاق المعروف بابن الفقیه، ذکره ابن الندیم فی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نحو ألف ورقة، أخذه من کتب الناس و سلخ کتاب الجیهانی و هو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و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فهرست ابن الندیم أیضا فی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فی تاریخ قم المؤلف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منها فی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روی عن أمیر المؤمنین علیه السلام بعض فضائل قم مثل خروج أصحاب الحجة علیه السلام منها</w:t>
      </w:r>
      <w:r>
        <w:rPr>
          <w:rFonts w:eastAsia="IRNazanin" w:cs="IRNazanin"/>
          <w:color w:val="111111"/>
          <w:sz w:val="28"/>
          <w:szCs w:val="28"/>
          <w:rtl w:val="true"/>
          <w:lang w:bidi="fa-IR"/>
        </w:rPr>
        <w:t>.</w:t>
      </w:r>
    </w:p>
    <w:p>
      <w:pPr>
        <w:pStyle w:val="Heading2"/>
        <w:numPr>
          <w:ilvl w:val="1"/>
          <w:numId w:val="1"/>
        </w:numPr>
        <w:rPr/>
      </w:pPr>
      <w:bookmarkStart w:id="1139" w:name="__RefHeading___Toc657964_73709187"/>
      <w:bookmarkStart w:id="1140" w:name="_Toc519"/>
      <w:bookmarkEnd w:id="1139"/>
      <w:r>
        <w:rPr/>
        <w:t>516</w:t>
      </w:r>
      <w:r>
        <w:rPr>
          <w:rtl w:val="true"/>
        </w:rPr>
        <w:t xml:space="preserve">- </w:t>
      </w:r>
      <w:r>
        <w:rPr>
          <w:rtl w:val="true"/>
        </w:rPr>
        <w:t>بلغة الرضا فی الاجازة لسیدنا الرضا</w:t>
      </w:r>
      <w:bookmarkEnd w:id="1140"/>
    </w:p>
    <w:p>
      <w:pPr>
        <w:pStyle w:val="BookText"/>
        <w:rPr/>
      </w:pPr>
      <w:r>
        <w:rPr>
          <w:rFonts w:ascii="IRNazanin" w:hAnsi="IRNazanin" w:eastAsia="IRNazanin"/>
          <w:color w:val="111111"/>
          <w:sz w:val="28"/>
          <w:sz w:val="28"/>
          <w:szCs w:val="28"/>
          <w:rtl w:val="true"/>
          <w:lang w:bidi="fa-IR"/>
        </w:rPr>
        <w:t xml:space="preserve">اجازة متوسطة من الشیخ حسین بن علی البحرانی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آنفا، کتبها للسید رضا الهندی ابن العلامة السید محمد الهندی النجفی المعاصر المتوفی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2"/>
        <w:numPr>
          <w:ilvl w:val="1"/>
          <w:numId w:val="1"/>
        </w:numPr>
        <w:rPr/>
      </w:pPr>
      <w:bookmarkStart w:id="1141" w:name="__RefHeading___Toc657966_73709187"/>
      <w:bookmarkStart w:id="1142" w:name="_Toc520"/>
      <w:bookmarkEnd w:id="1141"/>
      <w:r>
        <w:rPr/>
        <w:t>517</w:t>
      </w:r>
      <w:r>
        <w:rPr>
          <w:rtl w:val="true"/>
        </w:rPr>
        <w:t xml:space="preserve">- </w:t>
      </w:r>
      <w:r>
        <w:rPr>
          <w:rtl w:val="true"/>
        </w:rPr>
        <w:t>بلغة العقلاء فی غربة سید الشهداء</w:t>
      </w:r>
      <w:bookmarkEnd w:id="1142"/>
    </w:p>
    <w:p>
      <w:pPr>
        <w:pStyle w:val="BookText"/>
        <w:rPr/>
      </w:pPr>
      <w:r>
        <w:rPr>
          <w:rFonts w:ascii="IRNazanin" w:hAnsi="IRNazanin" w:eastAsia="IRNazanin"/>
          <w:color w:val="111111"/>
          <w:sz w:val="28"/>
          <w:sz w:val="28"/>
          <w:szCs w:val="28"/>
          <w:rtl w:val="true"/>
          <w:lang w:bidi="fa-IR"/>
        </w:rPr>
        <w:t xml:space="preserve">مطبوع لبعض المعاصرین، اعتمد فیه علی الحدیث المنسوب الی السجاد علیه السلام فی المجلس الثلاثین من أمالی الصدوق و أنکر سائر ما ورد من أخبار الطف أشد نکیر، فرد علیه الشیخ حسن السردرودی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الفضلاء فی ایضاح اشتباه بلغة العقلاء</w:t>
      </w:r>
      <w:r>
        <w:rPr>
          <w:rFonts w:eastAsia="IRNazanin" w:cs="IRNazanin"/>
          <w:color w:val="111111"/>
          <w:sz w:val="28"/>
          <w:szCs w:val="28"/>
          <w:rtl w:val="true"/>
          <w:lang w:bidi="fa-IR"/>
        </w:rPr>
        <w:t>».</w:t>
      </w:r>
    </w:p>
    <w:p>
      <w:pPr>
        <w:pStyle w:val="Heading2"/>
        <w:numPr>
          <w:ilvl w:val="1"/>
          <w:numId w:val="1"/>
        </w:numPr>
        <w:rPr/>
      </w:pPr>
      <w:bookmarkStart w:id="1143" w:name="__RefHeading___Toc657968_73709187"/>
      <w:bookmarkStart w:id="1144" w:name="_Toc521"/>
      <w:bookmarkEnd w:id="1143"/>
      <w:r>
        <w:rPr/>
        <w:t>518</w:t>
      </w:r>
      <w:r>
        <w:rPr>
          <w:rtl w:val="true"/>
        </w:rPr>
        <w:t xml:space="preserve">- </w:t>
      </w:r>
      <w:r>
        <w:rPr>
          <w:rtl w:val="true"/>
        </w:rPr>
        <w:t>بلغة المقیم و زاد المسافر</w:t>
      </w:r>
      <w:bookmarkEnd w:id="1144"/>
    </w:p>
    <w:p>
      <w:pPr>
        <w:pStyle w:val="BookText"/>
        <w:rPr/>
      </w:pPr>
      <w:r>
        <w:rPr>
          <w:rFonts w:ascii="IRNazanin" w:hAnsi="IRNazanin" w:eastAsia="IRNazanin"/>
          <w:color w:val="111111"/>
          <w:sz w:val="28"/>
          <w:sz w:val="28"/>
          <w:szCs w:val="28"/>
          <w:rtl w:val="true"/>
          <w:lang w:bidi="fa-IR"/>
        </w:rPr>
        <w:t xml:space="preserve">للشیخ ابی عبد اللّه محمد بن احمد بن عبد اللّه بن قضاعة ابن صفوان بن مهران الجمال الشهیر بالصفوانی، تلمیذ ثقة الاسلام الکلینی و روی عنه احمد بن علی بن نوح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کتابه هذا 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الادعیة الثلاثین لکل لیلة من شهر رمضان و قد فرقها فی الاقبال علی اللیالی الثلاثین</w:t>
      </w:r>
      <w:r>
        <w:rPr>
          <w:rFonts w:eastAsia="IRNazanin" w:cs="IRNazanin"/>
          <w:color w:val="111111"/>
          <w:sz w:val="28"/>
          <w:szCs w:val="28"/>
          <w:rtl w:val="true"/>
          <w:lang w:bidi="fa-IR"/>
        </w:rPr>
        <w:t>.</w:t>
      </w:r>
    </w:p>
    <w:p>
      <w:pPr>
        <w:pStyle w:val="Heading2"/>
        <w:numPr>
          <w:ilvl w:val="1"/>
          <w:numId w:val="1"/>
        </w:numPr>
        <w:rPr/>
      </w:pPr>
      <w:bookmarkStart w:id="1145" w:name="__RefHeading___Toc657970_73709187"/>
      <w:bookmarkStart w:id="1146" w:name="_Toc522"/>
      <w:bookmarkEnd w:id="1145"/>
      <w:r>
        <w:rPr/>
        <w:t>519</w:t>
      </w:r>
      <w:r>
        <w:rPr>
          <w:rtl w:val="true"/>
        </w:rPr>
        <w:t xml:space="preserve">- </w:t>
      </w:r>
      <w:r>
        <w:rPr>
          <w:rtl w:val="true"/>
        </w:rPr>
        <w:t>بلوغ الارب فی معرفة صناعة الفضة و الذهب</w:t>
      </w:r>
      <w:bookmarkEnd w:id="114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لابی جعفر محمد اللیسی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سابغ النعم و مخرج الموجود من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آله سادات العرب و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رأیت علم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ناقصة منه فی کتب السید خلیفة الاحسائی</w:t>
      </w:r>
      <w:r>
        <w:rPr>
          <w:rFonts w:eastAsia="IRNazanin" w:cs="IRNazanin"/>
          <w:color w:val="111111"/>
          <w:sz w:val="28"/>
          <w:szCs w:val="28"/>
          <w:rtl w:val="true"/>
          <w:lang w:bidi="fa-IR"/>
        </w:rPr>
        <w:t>.</w:t>
      </w:r>
      <w:bookmarkStart w:id="1147" w:name="pg11397_106759"/>
    </w:p>
    <w:p>
      <w:pPr>
        <w:pStyle w:val="Heading2"/>
        <w:numPr>
          <w:ilvl w:val="1"/>
          <w:numId w:val="1"/>
        </w:numPr>
        <w:rPr/>
      </w:pPr>
      <w:bookmarkStart w:id="1148" w:name="__RefHeading___Toc657972_73709187"/>
      <w:bookmarkStart w:id="1149" w:name="_Toc523"/>
      <w:bookmarkEnd w:id="1147"/>
      <w:bookmarkEnd w:id="1148"/>
      <w:r>
        <w:rPr/>
        <w:t>520</w:t>
      </w:r>
      <w:r>
        <w:rPr>
          <w:rtl w:val="true"/>
        </w:rPr>
        <w:t xml:space="preserve">- </w:t>
      </w:r>
      <w:r>
        <w:rPr>
          <w:rtl w:val="true"/>
        </w:rPr>
        <w:t>بلوهر</w:t>
      </w:r>
      <w:bookmarkEnd w:id="1149"/>
    </w:p>
    <w:p>
      <w:pPr>
        <w:pStyle w:val="BookText"/>
        <w:rPr/>
      </w:pPr>
      <w:r>
        <w:rPr>
          <w:rFonts w:ascii="IRNazanin" w:hAnsi="IRNazanin" w:eastAsia="IRNazanin"/>
          <w:color w:val="111111"/>
          <w:sz w:val="28"/>
          <w:sz w:val="28"/>
          <w:szCs w:val="28"/>
          <w:rtl w:val="true"/>
          <w:lang w:bidi="fa-IR"/>
        </w:rPr>
        <w:t>ترجمة لحکایة یوذاسف و بلوهر العربیة المدرجة فی المجلد السابع عشر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الی الفارسیة السید علی رضا بن السید محمد الریحان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2"/>
        <w:numPr>
          <w:ilvl w:val="1"/>
          <w:numId w:val="1"/>
        </w:numPr>
        <w:rPr/>
      </w:pPr>
      <w:bookmarkStart w:id="1150" w:name="__RefHeading___Toc657974_73709187"/>
      <w:bookmarkStart w:id="1151" w:name="_Toc524"/>
      <w:bookmarkEnd w:id="1150"/>
      <w:r>
        <w:rPr/>
        <w:t>521</w:t>
      </w:r>
      <w:r>
        <w:rPr>
          <w:rtl w:val="true"/>
        </w:rPr>
        <w:t xml:space="preserve">- </w:t>
      </w:r>
      <w:r>
        <w:rPr>
          <w:rtl w:val="true"/>
        </w:rPr>
        <w:t>البنیان فی البلدان</w:t>
      </w:r>
      <w:bookmarkEnd w:id="1151"/>
    </w:p>
    <w:p>
      <w:pPr>
        <w:pStyle w:val="BookText"/>
        <w:rPr/>
      </w:pPr>
      <w:r>
        <w:rPr>
          <w:rFonts w:ascii="IRNazanin" w:hAnsi="IRNazanin" w:eastAsia="IRNazanin"/>
          <w:color w:val="111111"/>
          <w:sz w:val="28"/>
          <w:sz w:val="28"/>
          <w:szCs w:val="28"/>
          <w:rtl w:val="true"/>
          <w:lang w:bidi="fa-IR"/>
        </w:rPr>
        <w:t xml:space="preserve">لابی عبد اللّه البرقی، ینقل عنه بهذا العنوان مکررا فی تاریخ قم، و قد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p>
    <w:p>
      <w:pPr>
        <w:pStyle w:val="Heading2"/>
        <w:numPr>
          <w:ilvl w:val="1"/>
          <w:numId w:val="1"/>
        </w:numPr>
        <w:rPr/>
      </w:pPr>
      <w:bookmarkStart w:id="1152" w:name="__RefHeading___Toc657976_73709187"/>
      <w:bookmarkStart w:id="1153" w:name="_Toc525"/>
      <w:bookmarkEnd w:id="1152"/>
      <w:r>
        <w:rPr/>
        <w:t>522</w:t>
      </w:r>
      <w:r>
        <w:rPr>
          <w:rtl w:val="true"/>
        </w:rPr>
        <w:t xml:space="preserve">- </w:t>
      </w:r>
      <w:r>
        <w:rPr>
          <w:rtl w:val="true"/>
        </w:rPr>
        <w:t>البوارق فی کشف معضلات الحقائق</w:t>
      </w:r>
      <w:bookmarkEnd w:id="1153"/>
    </w:p>
    <w:p>
      <w:pPr>
        <w:pStyle w:val="BookText"/>
        <w:rPr/>
      </w:pPr>
      <w:r>
        <w:rPr>
          <w:rFonts w:ascii="IRNazanin" w:hAnsi="IRNazanin" w:eastAsia="IRNazanin"/>
          <w:color w:val="111111"/>
          <w:sz w:val="28"/>
          <w:sz w:val="28"/>
          <w:szCs w:val="28"/>
          <w:rtl w:val="true"/>
          <w:lang w:bidi="fa-IR"/>
        </w:rPr>
        <w:t xml:space="preserve">رد علی مبحث تداخل الاسباب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المولی احمد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الاقا محمد حسین بن الاقا محمد علی بن الاقا محمد باقر الهزارجریبی النجفی الاصفهانی</w:t>
      </w:r>
      <w:r>
        <w:rPr>
          <w:rFonts w:eastAsia="IRNazanin" w:cs="IRNazanin"/>
          <w:color w:val="111111"/>
          <w:sz w:val="28"/>
          <w:szCs w:val="28"/>
          <w:rtl w:val="true"/>
          <w:lang w:bidi="fa-IR"/>
        </w:rPr>
        <w:t>.</w:t>
      </w:r>
    </w:p>
    <w:p>
      <w:pPr>
        <w:pStyle w:val="Heading2"/>
        <w:numPr>
          <w:ilvl w:val="1"/>
          <w:numId w:val="1"/>
        </w:numPr>
        <w:rPr/>
      </w:pPr>
      <w:bookmarkStart w:id="1154" w:name="__RefHeading___Toc657978_73709187"/>
      <w:bookmarkStart w:id="1155" w:name="_Toc526"/>
      <w:bookmarkEnd w:id="1154"/>
      <w:r>
        <w:rPr/>
        <w:t>523</w:t>
      </w:r>
      <w:r>
        <w:rPr>
          <w:rtl w:val="true"/>
        </w:rPr>
        <w:t xml:space="preserve">- </w:t>
      </w:r>
      <w:r>
        <w:rPr>
          <w:rtl w:val="true"/>
        </w:rPr>
        <w:t>بوارق القهر فی تفسیر سورة الدهر</w:t>
      </w:r>
      <w:bookmarkEnd w:id="1155"/>
    </w:p>
    <w:p>
      <w:pPr>
        <w:pStyle w:val="BookText"/>
        <w:rPr/>
      </w:pPr>
      <w:r>
        <w:rPr>
          <w:rFonts w:ascii="IRNazanin" w:hAnsi="IRNazanin" w:eastAsia="IRNazanin"/>
          <w:color w:val="111111"/>
          <w:sz w:val="28"/>
          <w:sz w:val="28"/>
          <w:szCs w:val="28"/>
          <w:rtl w:val="true"/>
          <w:lang w:bidi="fa-IR"/>
        </w:rPr>
        <w:t xml:space="preserve">للمولی حبیب اللّه بن المولی علی مدد الساوجی الکاشانی، ولد بها حدود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 الساعة الثانیة من نهار الثلاثاء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خط المؤلف فی مکتبة السید محمد المحیط الطباطبائی بطهران</w:t>
      </w:r>
      <w:r>
        <w:rPr>
          <w:rFonts w:eastAsia="IRNazanin" w:cs="IRNazanin"/>
          <w:color w:val="111111"/>
          <w:sz w:val="28"/>
          <w:szCs w:val="28"/>
          <w:rtl w:val="true"/>
          <w:lang w:bidi="fa-IR"/>
        </w:rPr>
        <w:t>.</w:t>
      </w:r>
    </w:p>
    <w:p>
      <w:pPr>
        <w:pStyle w:val="Heading2"/>
        <w:numPr>
          <w:ilvl w:val="1"/>
          <w:numId w:val="1"/>
        </w:numPr>
        <w:rPr/>
      </w:pPr>
      <w:bookmarkStart w:id="1156" w:name="__RefHeading___Toc657980_73709187"/>
      <w:bookmarkStart w:id="1157" w:name="_Toc527"/>
      <w:bookmarkEnd w:id="1156"/>
      <w:r>
        <w:rPr/>
        <w:t>524</w:t>
      </w:r>
      <w:r>
        <w:rPr>
          <w:rtl w:val="true"/>
        </w:rPr>
        <w:t xml:space="preserve">- </w:t>
      </w:r>
      <w:r>
        <w:rPr>
          <w:rtl w:val="true"/>
        </w:rPr>
        <w:t>البوارق الملکوتیة</w:t>
      </w:r>
      <w:bookmarkEnd w:id="1157"/>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الطلائع و البوارق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العرفان، للقاضی سعید القمی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عنه السید علی اکبر البرقعی بقم، شرع فیه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ألحقه بالاربعینیات سنة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و هو آخر ما جمعه من الاربعینیات و أبسط الجمیع</w:t>
      </w:r>
      <w:r>
        <w:rPr>
          <w:rFonts w:eastAsia="IRNazanin" w:cs="IRNazanin"/>
          <w:color w:val="111111"/>
          <w:sz w:val="28"/>
          <w:szCs w:val="28"/>
          <w:rtl w:val="true"/>
          <w:lang w:bidi="fa-IR"/>
        </w:rPr>
        <w:t>.</w:t>
      </w:r>
    </w:p>
    <w:p>
      <w:pPr>
        <w:pStyle w:val="Heading2"/>
        <w:numPr>
          <w:ilvl w:val="1"/>
          <w:numId w:val="1"/>
        </w:numPr>
        <w:rPr/>
      </w:pPr>
      <w:bookmarkStart w:id="1158" w:name="__RefHeading___Toc657982_73709187"/>
      <w:bookmarkStart w:id="1159" w:name="_Toc528"/>
      <w:bookmarkEnd w:id="1158"/>
      <w:r>
        <w:rPr/>
        <w:t>525</w:t>
      </w:r>
      <w:r>
        <w:rPr>
          <w:rtl w:val="true"/>
        </w:rPr>
        <w:t xml:space="preserve">- </w:t>
      </w:r>
      <w:r>
        <w:rPr>
          <w:rtl w:val="true"/>
        </w:rPr>
        <w:t>بوستان اثنی‏عشریه</w:t>
      </w:r>
      <w:bookmarkEnd w:id="1159"/>
    </w:p>
    <w:p>
      <w:pPr>
        <w:pStyle w:val="BookText"/>
        <w:rPr/>
      </w:pPr>
      <w:r>
        <w:rPr>
          <w:rFonts w:ascii="IRNazanin" w:hAnsi="IRNazanin" w:eastAsia="IRNazanin"/>
          <w:color w:val="111111"/>
          <w:sz w:val="28"/>
          <w:sz w:val="28"/>
          <w:szCs w:val="28"/>
          <w:rtl w:val="true"/>
          <w:lang w:bidi="fa-IR"/>
        </w:rPr>
        <w:t xml:space="preserve">یشبه الکشکول باللغة الکجراتیة، طبع فی زنگبار سنة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حسین بن السید محمد بن السید نعمة اللّه بن السید محمد حسین بن السید حسن بن السید علی اکبر بن السید عبد اللّه بن نور الدین بن نعمة اللّه الموسوی الجزائری‏</w:t>
      </w:r>
      <w:bookmarkStart w:id="1160" w:name="pg11397_106760"/>
    </w:p>
    <w:p>
      <w:pPr>
        <w:pStyle w:val="BookText"/>
        <w:rPr/>
      </w:pPr>
      <w:bookmarkEnd w:id="1160"/>
      <w:r>
        <w:rPr>
          <w:rFonts w:ascii="IRNazanin" w:hAnsi="IRNazanin" w:eastAsia="IRNazanin"/>
          <w:color w:val="111111"/>
          <w:sz w:val="28"/>
          <w:sz w:val="28"/>
          <w:szCs w:val="28"/>
          <w:rtl w:val="true"/>
          <w:lang w:bidi="fa-IR"/>
        </w:rPr>
        <w:t xml:space="preserve">التستری نزیل النجف المعاصر المولود سنة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2"/>
        <w:numPr>
          <w:ilvl w:val="1"/>
          <w:numId w:val="1"/>
        </w:numPr>
        <w:rPr/>
      </w:pPr>
      <w:bookmarkStart w:id="1161" w:name="__RefHeading___Toc657984_73709187"/>
      <w:bookmarkStart w:id="1162" w:name="_Toc529"/>
      <w:bookmarkEnd w:id="1161"/>
      <w:r>
        <w:rPr/>
        <w:t>526</w:t>
      </w:r>
      <w:r>
        <w:rPr>
          <w:rtl w:val="true"/>
        </w:rPr>
        <w:t xml:space="preserve">- </w:t>
      </w:r>
      <w:r>
        <w:rPr>
          <w:rtl w:val="true"/>
        </w:rPr>
        <w:t>بوستان اسلام</w:t>
      </w:r>
      <w:bookmarkEnd w:id="1162"/>
    </w:p>
    <w:p>
      <w:pPr>
        <w:pStyle w:val="BookText"/>
        <w:rPr/>
      </w:pPr>
      <w:r>
        <w:rPr>
          <w:rFonts w:ascii="IRNazanin" w:hAnsi="IRNazanin" w:eastAsia="IRNazanin"/>
          <w:color w:val="111111"/>
          <w:sz w:val="28"/>
          <w:sz w:val="28"/>
          <w:szCs w:val="28"/>
          <w:rtl w:val="true"/>
          <w:lang w:bidi="fa-IR"/>
        </w:rPr>
        <w:t xml:space="preserve">فی الاخلاق للسید محمد حسین المذکور أیضا بالکجراتیة، فرغ منه فی جمادی الثانیة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الینا</w:t>
      </w:r>
      <w:r>
        <w:rPr>
          <w:rFonts w:eastAsia="IRNazanin" w:cs="IRNazanin"/>
          <w:color w:val="111111"/>
          <w:sz w:val="28"/>
          <w:szCs w:val="28"/>
          <w:rtl w:val="true"/>
          <w:lang w:bidi="fa-IR"/>
        </w:rPr>
        <w:t>.</w:t>
      </w:r>
    </w:p>
    <w:p>
      <w:pPr>
        <w:pStyle w:val="Heading2"/>
        <w:numPr>
          <w:ilvl w:val="1"/>
          <w:numId w:val="1"/>
        </w:numPr>
        <w:rPr/>
      </w:pPr>
      <w:bookmarkStart w:id="1163" w:name="__RefHeading___Toc657986_73709187"/>
      <w:bookmarkStart w:id="1164" w:name="_Toc530"/>
      <w:bookmarkEnd w:id="1163"/>
      <w:r>
        <w:rPr/>
        <w:t>527</w:t>
      </w:r>
      <w:r>
        <w:rPr>
          <w:rtl w:val="true"/>
        </w:rPr>
        <w:t xml:space="preserve">- </w:t>
      </w:r>
      <w:r>
        <w:rPr>
          <w:rtl w:val="true"/>
        </w:rPr>
        <w:t>بوستان خیال</w:t>
      </w:r>
      <w:bookmarkEnd w:id="1164"/>
    </w:p>
    <w:p>
      <w:pPr>
        <w:pStyle w:val="BookText"/>
        <w:rPr/>
      </w:pPr>
      <w:r>
        <w:rPr>
          <w:rFonts w:ascii="IRNazanin" w:hAnsi="IRNazanin" w:eastAsia="IRNazanin"/>
          <w:color w:val="111111"/>
          <w:sz w:val="28"/>
          <w:sz w:val="28"/>
          <w:szCs w:val="28"/>
          <w:rtl w:val="true"/>
          <w:lang w:bidi="fa-IR"/>
        </w:rPr>
        <w:t xml:space="preserve">لمولانا فخری محمد بن الامیری الهروی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باسم الشاه طهماسب و ابنه سام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سام میرزا فی تذکرته</w:t>
      </w:r>
      <w:r>
        <w:rPr>
          <w:rFonts w:eastAsia="IRNazanin" w:cs="IRNazanin"/>
          <w:color w:val="111111"/>
          <w:sz w:val="28"/>
          <w:szCs w:val="28"/>
          <w:rtl w:val="true"/>
          <w:lang w:bidi="fa-IR"/>
        </w:rPr>
        <w:t>.</w:t>
      </w:r>
    </w:p>
    <w:p>
      <w:pPr>
        <w:pStyle w:val="Heading2"/>
        <w:numPr>
          <w:ilvl w:val="1"/>
          <w:numId w:val="1"/>
        </w:numPr>
        <w:rPr/>
      </w:pPr>
      <w:bookmarkStart w:id="1165" w:name="__RefHeading___Toc657988_73709187"/>
      <w:bookmarkStart w:id="1166" w:name="_Toc531"/>
      <w:bookmarkEnd w:id="1165"/>
      <w:r>
        <w:rPr/>
        <w:t>528</w:t>
      </w:r>
      <w:r>
        <w:rPr>
          <w:rtl w:val="true"/>
        </w:rPr>
        <w:t xml:space="preserve">- </w:t>
      </w:r>
      <w:r>
        <w:rPr>
          <w:rtl w:val="true"/>
        </w:rPr>
        <w:t>البول</w:t>
      </w:r>
      <w:bookmarkEnd w:id="1166"/>
    </w:p>
    <w:p>
      <w:pPr>
        <w:pStyle w:val="BookText"/>
        <w:rPr/>
      </w:pPr>
      <w:r>
        <w:rPr>
          <w:rFonts w:ascii="IRNazanin" w:hAnsi="IRNazanin" w:eastAsia="IRNazanin"/>
          <w:color w:val="111111"/>
          <w:sz w:val="28"/>
          <w:sz w:val="28"/>
          <w:szCs w:val="28"/>
          <w:rtl w:val="true"/>
          <w:lang w:bidi="fa-IR"/>
        </w:rPr>
        <w:t xml:space="preserve">لجابر بن حیان، ذکره ابن الندیم فی الفهرست 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2"/>
        <w:numPr>
          <w:ilvl w:val="1"/>
          <w:numId w:val="1"/>
        </w:numPr>
        <w:rPr/>
      </w:pPr>
      <w:bookmarkStart w:id="1167" w:name="__RefHeading___Toc657990_73709187"/>
      <w:bookmarkStart w:id="1168" w:name="_Toc532"/>
      <w:bookmarkEnd w:id="1167"/>
      <w:r>
        <w:rPr/>
        <w:t>529</w:t>
      </w:r>
      <w:r>
        <w:rPr>
          <w:rtl w:val="true"/>
        </w:rPr>
        <w:t xml:space="preserve">- </w:t>
      </w:r>
      <w:r>
        <w:rPr>
          <w:rtl w:val="true"/>
        </w:rPr>
        <w:t>بهار</w:t>
      </w:r>
      <w:bookmarkEnd w:id="1168"/>
    </w:p>
    <w:p>
      <w:pPr>
        <w:pStyle w:val="BookText"/>
        <w:rPr/>
      </w:pPr>
      <w:r>
        <w:rPr>
          <w:rFonts w:ascii="IRNazanin" w:hAnsi="IRNazanin" w:eastAsia="IRNazanin"/>
          <w:color w:val="111111"/>
          <w:sz w:val="28"/>
          <w:sz w:val="28"/>
          <w:szCs w:val="28"/>
          <w:rtl w:val="true"/>
          <w:lang w:bidi="fa-IR"/>
        </w:rPr>
        <w:t xml:space="preserve">مجلة فارسیة اجتماعیة فیها تراجم کثیرة، مدیرها و منشئها یوسف الاعتصامی، و قد خرج منها مجلدین فی سنتین، و هی أول مجلة ذکرها رشید الیاسمی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و ذکر فی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پروین ابنة یوسف الاعتصامی الادیبة الشاعرة المولودة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و ذکر أن کثیرا من أشعار دیوانها المطبوع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الحاویة لمضامین اخلاقیة اجتماعیة مدرجة فی هذه المجلة</w:t>
      </w:r>
      <w:r>
        <w:rPr>
          <w:rFonts w:eastAsia="IRNazanin" w:cs="IRNazanin"/>
          <w:color w:val="111111"/>
          <w:sz w:val="28"/>
          <w:szCs w:val="28"/>
          <w:rtl w:val="true"/>
          <w:lang w:bidi="fa-IR"/>
        </w:rPr>
        <w:t>.</w:t>
      </w:r>
    </w:p>
    <w:p>
      <w:pPr>
        <w:pStyle w:val="Heading2"/>
        <w:numPr>
          <w:ilvl w:val="1"/>
          <w:numId w:val="1"/>
        </w:numPr>
        <w:rPr/>
      </w:pPr>
      <w:bookmarkStart w:id="1169" w:name="__RefHeading___Toc657992_73709187"/>
      <w:bookmarkStart w:id="1170" w:name="_Toc533"/>
      <w:bookmarkEnd w:id="1169"/>
      <w:r>
        <w:rPr/>
        <w:t>530</w:t>
      </w:r>
      <w:r>
        <w:rPr>
          <w:rtl w:val="true"/>
        </w:rPr>
        <w:t xml:space="preserve">- </w:t>
      </w:r>
      <w:r>
        <w:rPr>
          <w:rtl w:val="true"/>
        </w:rPr>
        <w:t>بهار و خزان</w:t>
      </w:r>
      <w:bookmarkEnd w:id="1170"/>
    </w:p>
    <w:p>
      <w:pPr>
        <w:pStyle w:val="BookText"/>
        <w:rPr/>
      </w:pPr>
      <w:r>
        <w:rPr>
          <w:rFonts w:ascii="IRNazanin" w:hAnsi="IRNazanin" w:eastAsia="IRNazanin"/>
          <w:color w:val="111111"/>
          <w:sz w:val="28"/>
          <w:sz w:val="28"/>
          <w:szCs w:val="28"/>
          <w:rtl w:val="true"/>
          <w:lang w:bidi="fa-IR"/>
        </w:rPr>
        <w:t xml:space="preserve">منظوم فارسی لمولانا ضمیری من شعراء الفرس، ذکره فی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2"/>
        <w:numPr>
          <w:ilvl w:val="1"/>
          <w:numId w:val="1"/>
        </w:numPr>
        <w:rPr/>
      </w:pPr>
      <w:bookmarkStart w:id="1171" w:name="__RefHeading___Toc657994_73709187"/>
      <w:bookmarkStart w:id="1172" w:name="_Toc534"/>
      <w:bookmarkEnd w:id="1171"/>
      <w:r>
        <w:rPr/>
        <w:t>531</w:t>
      </w:r>
      <w:r>
        <w:rPr>
          <w:rtl w:val="true"/>
        </w:rPr>
        <w:t xml:space="preserve">- </w:t>
      </w:r>
      <w:r>
        <w:rPr>
          <w:rtl w:val="true"/>
        </w:rPr>
        <w:t>بهارستان</w:t>
      </w:r>
      <w:bookmarkEnd w:id="1172"/>
    </w:p>
    <w:p>
      <w:pPr>
        <w:pStyle w:val="BookText"/>
        <w:rPr/>
      </w:pP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مصلح الدین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أدبی مسجع أخلاقی فی ثمانیة أبواب، للعارف الشهیر المولی عبد الرحمن بن احمد الجامی المتوفی سنة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فهرسه مفصلا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و ألفه باسم السلطان حسین میرزا بایقرا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Heading2"/>
        <w:numPr>
          <w:ilvl w:val="1"/>
          <w:numId w:val="1"/>
        </w:numPr>
        <w:rPr/>
      </w:pPr>
      <w:bookmarkStart w:id="1173" w:name="__RefHeading___Toc657996_73709187"/>
      <w:bookmarkStart w:id="1174" w:name="_Toc535"/>
      <w:bookmarkEnd w:id="1173"/>
      <w:r>
        <w:rPr/>
        <w:t>532</w:t>
      </w:r>
      <w:r>
        <w:rPr>
          <w:rtl w:val="true"/>
        </w:rPr>
        <w:t xml:space="preserve">- </w:t>
      </w:r>
      <w:r>
        <w:rPr>
          <w:rtl w:val="true"/>
        </w:rPr>
        <w:t>بهارستان</w:t>
      </w:r>
      <w:bookmarkEnd w:id="117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تواریخ و تراجم رجال قائن و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منثور، و هو لناظم‏</w:t>
      </w:r>
      <w:bookmarkStart w:id="1175" w:name="pg11397_106761"/>
    </w:p>
    <w:p>
      <w:pPr>
        <w:pStyle w:val="BookText"/>
        <w:rPr/>
      </w:pPr>
      <w:bookmarkEnd w:id="1175"/>
      <w:r>
        <w:rPr>
          <w:rFonts w:ascii="IRNazanin" w:hAnsi="IRNazanin" w:eastAsia="IRNazanin"/>
          <w:color w:val="111111"/>
          <w:sz w:val="28"/>
          <w:sz w:val="28"/>
          <w:szCs w:val="28"/>
          <w:rtl w:val="true"/>
          <w:lang w:bidi="fa-IR"/>
        </w:rPr>
        <w:t xml:space="preserve">البهاریة الاتی، طبع 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176" w:name="__RefHeading___Toc657998_73709187"/>
      <w:bookmarkStart w:id="1177" w:name="_Toc536"/>
      <w:bookmarkEnd w:id="1176"/>
      <w:r>
        <w:rPr/>
        <w:t>533</w:t>
      </w:r>
      <w:r>
        <w:rPr>
          <w:rtl w:val="true"/>
        </w:rPr>
        <w:t xml:space="preserve">- </w:t>
      </w:r>
      <w:r>
        <w:rPr>
          <w:rtl w:val="true"/>
        </w:rPr>
        <w:t>البهاریة</w:t>
      </w:r>
      <w:bookmarkEnd w:id="1177"/>
    </w:p>
    <w:p>
      <w:pPr>
        <w:pStyle w:val="BookText"/>
        <w:rPr/>
      </w:pPr>
      <w:r>
        <w:rPr>
          <w:rFonts w:ascii="IRNazanin" w:hAnsi="IRNazanin" w:eastAsia="IRNazanin"/>
          <w:color w:val="111111"/>
          <w:sz w:val="28"/>
          <w:sz w:val="28"/>
          <w:szCs w:val="28"/>
          <w:rtl w:val="true"/>
          <w:lang w:bidi="fa-IR"/>
        </w:rPr>
        <w:t>قصیدة فارسیة مسمطة فی مدح بقیة اللّه صاحب الزمان عجل اللّه تعالی فرجه، تقرب من مائة و خمسین بیتا، للحاج الشیخ محمد حسین المتخلص فی شعره بضیاء ابن العلامة الحاج الشیخ محمد باقر البیرجندی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والده فی سنة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2"/>
        <w:numPr>
          <w:ilvl w:val="1"/>
          <w:numId w:val="1"/>
        </w:numPr>
        <w:rPr/>
      </w:pPr>
      <w:bookmarkStart w:id="1178" w:name="__RefHeading___Toc658000_73709187"/>
      <w:bookmarkStart w:id="1179" w:name="_Toc537"/>
      <w:bookmarkEnd w:id="1178"/>
      <w:r>
        <w:rPr/>
        <w:t>534</w:t>
      </w:r>
      <w:r>
        <w:rPr>
          <w:rtl w:val="true"/>
        </w:rPr>
        <w:t xml:space="preserve">- </w:t>
      </w:r>
      <w:r>
        <w:rPr>
          <w:rtl w:val="true"/>
        </w:rPr>
        <w:t>بهترین أشعار</w:t>
      </w:r>
      <w:bookmarkEnd w:id="1179"/>
    </w:p>
    <w:p>
      <w:pPr>
        <w:pStyle w:val="BookText"/>
        <w:rPr/>
      </w:pPr>
      <w:r>
        <w:rPr>
          <w:rFonts w:ascii="IRNazanin" w:hAnsi="IRNazanin" w:eastAsia="IRNazanin"/>
          <w:color w:val="111111"/>
          <w:sz w:val="28"/>
          <w:sz w:val="28"/>
          <w:szCs w:val="28"/>
          <w:rtl w:val="true"/>
          <w:lang w:bidi="fa-IR"/>
        </w:rPr>
        <w:t>فی تراجم الشعراء المعاصرین من الایرانیین أو القدماء مع ذکر منتخب من شعرهم الفارسی، و یقرب عدتهم من ألفی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حسین پژمان بن علی مراد خان امیر پنجه البختیاری المولود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والدته عالم تاج الشاعرة التی تخلصها ژالة</w:t>
      </w:r>
    </w:p>
    <w:p>
      <w:pPr>
        <w:pStyle w:val="BookText"/>
        <w:rPr/>
      </w:pPr>
      <w:r>
        <w:rPr>
          <w:rFonts w:ascii="IRNazanin" w:hAnsi="IRNazanin" w:eastAsia="IRNazanin"/>
          <w:color w:val="111111"/>
          <w:sz w:val="28"/>
          <w:sz w:val="28"/>
          <w:szCs w:val="28"/>
          <w:rtl w:val="true"/>
          <w:lang w:bidi="fa-IR"/>
        </w:rPr>
        <w:t>من حفدة سید الوزراء المیرزا ابی القاسم 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2"/>
        <w:numPr>
          <w:ilvl w:val="1"/>
          <w:numId w:val="1"/>
        </w:numPr>
        <w:rPr/>
      </w:pPr>
      <w:bookmarkStart w:id="1180" w:name="__RefHeading___Toc658002_73709187"/>
      <w:bookmarkStart w:id="1181" w:name="_Toc538"/>
      <w:bookmarkEnd w:id="1180"/>
      <w:r>
        <w:rPr/>
        <w:t>535</w:t>
      </w:r>
      <w:r>
        <w:rPr>
          <w:rtl w:val="true"/>
        </w:rPr>
        <w:t xml:space="preserve">- </w:t>
      </w:r>
      <w:r>
        <w:rPr>
          <w:rtl w:val="true"/>
        </w:rPr>
        <w:t>البهجة</w:t>
      </w:r>
      <w:bookmarkEnd w:id="1181"/>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المنتخبة فی الادویة المجربة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للحکیم الشیخ داود بن عمر الانطاکی المتوفی سنة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نقل عنه کذلک فی بعض الکتب الطبیة المتأخرة</w:t>
      </w:r>
      <w:r>
        <w:rPr>
          <w:rFonts w:eastAsia="IRNazanin" w:cs="IRNazanin"/>
          <w:color w:val="111111"/>
          <w:sz w:val="28"/>
          <w:szCs w:val="28"/>
          <w:rtl w:val="true"/>
          <w:lang w:bidi="fa-IR"/>
        </w:rPr>
        <w:t>.</w:t>
      </w:r>
    </w:p>
    <w:p>
      <w:pPr>
        <w:pStyle w:val="Heading2"/>
        <w:numPr>
          <w:ilvl w:val="1"/>
          <w:numId w:val="1"/>
        </w:numPr>
        <w:rPr/>
      </w:pPr>
      <w:bookmarkStart w:id="1182" w:name="__RefHeading___Toc658004_73709187"/>
      <w:bookmarkStart w:id="1183" w:name="_Toc539"/>
      <w:bookmarkEnd w:id="1182"/>
      <w:r>
        <w:rPr/>
        <w:t>536</w:t>
      </w:r>
      <w:r>
        <w:rPr>
          <w:rtl w:val="true"/>
        </w:rPr>
        <w:t xml:space="preserve">- </w:t>
      </w:r>
      <w:r>
        <w:rPr>
          <w:rtl w:val="true"/>
        </w:rPr>
        <w:t>بهجة الابرار فی تاریخ الائمة الاطهار</w:t>
      </w:r>
      <w:bookmarkEnd w:id="1183"/>
    </w:p>
    <w:p>
      <w:pPr>
        <w:pStyle w:val="BookText"/>
        <w:rPr/>
      </w:pPr>
      <w:r>
        <w:rPr>
          <w:rFonts w:ascii="IRNazanin" w:hAnsi="IRNazanin" w:eastAsia="IRNazanin"/>
          <w:color w:val="111111"/>
          <w:sz w:val="28"/>
          <w:sz w:val="28"/>
          <w:szCs w:val="28"/>
          <w:rtl w:val="true"/>
          <w:lang w:bidi="fa-IR"/>
        </w:rPr>
        <w:t xml:space="preserve">للسید حسن بن الحسین بن اسماعیل بن مرتضی الیزدی الاصفهانی العالم الواعظ الملقب بالفانی المولود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و قد أحال فیه الی کتاب هذا و یظهر منه أنه عربی مطبوع و أنه غیر الفارسی 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الایمان</w:t>
      </w:r>
      <w:r>
        <w:rPr>
          <w:rFonts w:eastAsia="IRNazanin" w:cs="IRNazanin"/>
          <w:color w:val="111111"/>
          <w:sz w:val="28"/>
          <w:szCs w:val="28"/>
          <w:rtl w:val="true"/>
          <w:lang w:bidi="fa-IR"/>
        </w:rPr>
        <w:t>».</w:t>
      </w:r>
    </w:p>
    <w:p>
      <w:pPr>
        <w:pStyle w:val="Heading2"/>
        <w:numPr>
          <w:ilvl w:val="1"/>
          <w:numId w:val="1"/>
        </w:numPr>
        <w:rPr/>
      </w:pPr>
      <w:bookmarkStart w:id="1184" w:name="__RefHeading___Toc658006_73709187"/>
      <w:bookmarkStart w:id="1185" w:name="_Toc540"/>
      <w:bookmarkEnd w:id="1184"/>
      <w:r>
        <w:rPr/>
        <w:t>537</w:t>
      </w:r>
      <w:r>
        <w:rPr>
          <w:rtl w:val="true"/>
        </w:rPr>
        <w:t xml:space="preserve">- </w:t>
      </w:r>
      <w:r>
        <w:rPr>
          <w:rtl w:val="true"/>
        </w:rPr>
        <w:t>بهجة الادیب و مهجة الاریب</w:t>
      </w:r>
      <w:bookmarkEnd w:id="11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الادبیات العربیة مرتبا علی بابین المنثور و المنظوم، نثره منتخبات من الاحادیث القدسیة و مقامات بدیع الزمان و الحریری، و أورد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اللبیب فی مناظرة المنجم و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الثالث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الفرد فی‏</w:t>
      </w:r>
      <w:bookmarkStart w:id="1186" w:name="pg11397_106762"/>
    </w:p>
    <w:p>
      <w:pPr>
        <w:pStyle w:val="BookText"/>
        <w:rPr/>
      </w:pPr>
      <w:bookmarkEnd w:id="1186"/>
      <w:r>
        <w:rPr>
          <w:rFonts w:ascii="IRNazanin" w:hAnsi="IRNazanin" w:eastAsia="IRNazanin"/>
          <w:color w:val="111111"/>
          <w:sz w:val="28"/>
          <w:sz w:val="28"/>
          <w:szCs w:val="28"/>
          <w:rtl w:val="true"/>
          <w:lang w:bidi="fa-IR"/>
        </w:rPr>
        <w:t>مناظرة النرجس و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الکتاب و علمنا الحکم و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مجدولة مذهبة بخط احمد الوقار ابن الوصال الشیرازی فی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الملک محیی فیها اسم المؤلف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2"/>
        <w:numPr>
          <w:ilvl w:val="1"/>
          <w:numId w:val="1"/>
        </w:numPr>
        <w:rPr/>
      </w:pPr>
      <w:bookmarkStart w:id="1187" w:name="__RefHeading___Toc658008_73709187"/>
      <w:bookmarkStart w:id="1188" w:name="_Toc541"/>
      <w:bookmarkEnd w:id="1187"/>
      <w:r>
        <w:rPr/>
        <w:t>538</w:t>
      </w:r>
      <w:r>
        <w:rPr>
          <w:rtl w:val="true"/>
        </w:rPr>
        <w:t xml:space="preserve">- </w:t>
      </w:r>
      <w:r>
        <w:rPr>
          <w:rtl w:val="true"/>
        </w:rPr>
        <w:t>بهجة الانوار</w:t>
      </w:r>
      <w:bookmarkEnd w:id="1188"/>
    </w:p>
    <w:p>
      <w:pPr>
        <w:pStyle w:val="BookText"/>
        <w:rPr/>
      </w:pPr>
      <w:r>
        <w:rPr>
          <w:rFonts w:ascii="IRNazanin" w:hAnsi="IRNazanin" w:eastAsia="IRNazanin"/>
          <w:color w:val="111111"/>
          <w:sz w:val="28"/>
          <w:sz w:val="28"/>
          <w:szCs w:val="28"/>
          <w:rtl w:val="true"/>
          <w:lang w:bidi="fa-IR"/>
        </w:rPr>
        <w:t xml:space="preserve">فی المواعظ، للسید حسن بن الحسین الیزدی المذکور، أحال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2"/>
        <w:numPr>
          <w:ilvl w:val="1"/>
          <w:numId w:val="1"/>
        </w:numPr>
        <w:rPr/>
      </w:pPr>
      <w:bookmarkStart w:id="1189" w:name="__RefHeading___Toc658010_73709187"/>
      <w:bookmarkStart w:id="1190" w:name="_Toc542"/>
      <w:bookmarkEnd w:id="1189"/>
      <w:r>
        <w:rPr/>
        <w:t>539</w:t>
      </w:r>
      <w:r>
        <w:rPr>
          <w:rtl w:val="true"/>
        </w:rPr>
        <w:t xml:space="preserve">- </w:t>
      </w:r>
      <w:r>
        <w:rPr>
          <w:rtl w:val="true"/>
        </w:rPr>
        <w:t>بهجة الحذاقة</w:t>
      </w:r>
      <w:bookmarkEnd w:id="1190"/>
    </w:p>
    <w:p>
      <w:pPr>
        <w:pStyle w:val="BookText"/>
        <w:rPr/>
      </w:pPr>
      <w:r>
        <w:rPr>
          <w:rFonts w:ascii="IRNazanin" w:hAnsi="IRNazanin" w:eastAsia="IRNazanin"/>
          <w:color w:val="111111"/>
          <w:sz w:val="28"/>
          <w:sz w:val="28"/>
          <w:szCs w:val="28"/>
          <w:rtl w:val="true"/>
          <w:lang w:bidi="fa-IR"/>
        </w:rPr>
        <w:t xml:space="preserve">فی کلیات الطب، للمیرزا علی ناصح المدعو بقربانعلی ابن محمد الطبیب السمنانی الاصل العبد العظیمی المولود حدود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الطهرانی المنشأ و التحصیل و النجفی الجوار حیا و میتا، توفی بها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بخط المؤلف عند الشیخ قاسم محیی الدین فی النجف</w:t>
      </w:r>
      <w:r>
        <w:rPr>
          <w:rFonts w:eastAsia="IRNazanin" w:cs="IRNazanin"/>
          <w:color w:val="111111"/>
          <w:sz w:val="28"/>
          <w:szCs w:val="28"/>
          <w:rtl w:val="true"/>
          <w:lang w:bidi="fa-IR"/>
        </w:rPr>
        <w:t>.</w:t>
      </w:r>
    </w:p>
    <w:p>
      <w:pPr>
        <w:pStyle w:val="Heading2"/>
        <w:numPr>
          <w:ilvl w:val="1"/>
          <w:numId w:val="1"/>
        </w:numPr>
        <w:rPr/>
      </w:pPr>
      <w:bookmarkStart w:id="1191" w:name="__RefHeading___Toc658012_73709187"/>
      <w:bookmarkStart w:id="1192" w:name="_Toc543"/>
      <w:bookmarkEnd w:id="1191"/>
      <w:r>
        <w:rPr/>
        <w:t>540</w:t>
      </w:r>
      <w:r>
        <w:rPr>
          <w:rtl w:val="true"/>
        </w:rPr>
        <w:t xml:space="preserve">- </w:t>
      </w:r>
      <w:r>
        <w:rPr>
          <w:rtl w:val="true"/>
        </w:rPr>
        <w:t>بهجة الراغب فی شرح بغیة الطالب</w:t>
      </w:r>
      <w:bookmarkEnd w:id="1192"/>
    </w:p>
    <w:p>
      <w:pPr>
        <w:pStyle w:val="BookText"/>
        <w:rPr/>
      </w:pPr>
      <w:r>
        <w:rPr>
          <w:rFonts w:ascii="IRNazanin" w:hAnsi="IRNazanin" w:eastAsia="IRNazanin"/>
          <w:color w:val="111111"/>
          <w:sz w:val="28"/>
          <w:sz w:val="28"/>
          <w:szCs w:val="28"/>
          <w:rtl w:val="true"/>
          <w:lang w:bidi="fa-IR"/>
        </w:rPr>
        <w:t>للشیخ محمد بن یونس الشویهی، علی ظهره تقریظ الشیخ الاکبر بخطه لکنه لم یخرج منه الا قلیلا من أوائله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بن نعمة اللّه الجزائری النجفی</w:t>
      </w:r>
      <w:r>
        <w:rPr>
          <w:rFonts w:eastAsia="IRNazanin" w:cs="IRNazanin"/>
          <w:color w:val="111111"/>
          <w:sz w:val="28"/>
          <w:szCs w:val="28"/>
          <w:rtl w:val="true"/>
          <w:lang w:bidi="fa-IR"/>
        </w:rPr>
        <w:t>.</w:t>
      </w:r>
    </w:p>
    <w:p>
      <w:pPr>
        <w:pStyle w:val="Heading2"/>
        <w:numPr>
          <w:ilvl w:val="1"/>
          <w:numId w:val="1"/>
        </w:numPr>
        <w:rPr/>
      </w:pPr>
      <w:bookmarkStart w:id="1193" w:name="__RefHeading___Toc658014_73709187"/>
      <w:bookmarkStart w:id="1194" w:name="_Toc544"/>
      <w:bookmarkEnd w:id="1193"/>
      <w:r>
        <w:rPr/>
        <w:t>541</w:t>
      </w:r>
      <w:r>
        <w:rPr>
          <w:rtl w:val="true"/>
        </w:rPr>
        <w:t xml:space="preserve">- </w:t>
      </w:r>
      <w:r>
        <w:rPr>
          <w:rtl w:val="true"/>
        </w:rPr>
        <w:t>بهجة السرور فی غرائب المنظوم و المنثور</w:t>
      </w:r>
      <w:bookmarkEnd w:id="1194"/>
    </w:p>
    <w:p>
      <w:pPr>
        <w:pStyle w:val="BookText"/>
        <w:rPr/>
      </w:pPr>
      <w:r>
        <w:rPr>
          <w:rFonts w:ascii="IRNazanin" w:hAnsi="IRNazanin" w:eastAsia="IRNazanin"/>
          <w:color w:val="111111"/>
          <w:sz w:val="28"/>
          <w:sz w:val="28"/>
          <w:szCs w:val="28"/>
          <w:rtl w:val="true"/>
          <w:lang w:bidi="fa-IR"/>
        </w:rPr>
        <w:t xml:space="preserve">ینقل عنه کثیرا الشیخ احمد بن سلیمان البحرانی فی کشکوله المؤلف فی سنة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2"/>
        <w:numPr>
          <w:ilvl w:val="1"/>
          <w:numId w:val="1"/>
        </w:numPr>
        <w:rPr/>
      </w:pPr>
      <w:bookmarkStart w:id="1195" w:name="__RefHeading___Toc658016_73709187"/>
      <w:bookmarkStart w:id="1196" w:name="_Toc545"/>
      <w:bookmarkEnd w:id="1195"/>
      <w:r>
        <w:rPr/>
        <w:t>542</w:t>
      </w:r>
      <w:r>
        <w:rPr>
          <w:rtl w:val="true"/>
        </w:rPr>
        <w:t xml:space="preserve">- </w:t>
      </w:r>
      <w:r>
        <w:rPr>
          <w:rtl w:val="true"/>
        </w:rPr>
        <w:t>بهجة الناظرین</w:t>
      </w:r>
      <w:bookmarkEnd w:id="119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الاخلاق و المواعظ، للمولی محمد حسین بن محمد محسن بن محمد سمیع بن ملا حسین بن علم الهدی بن الفیض الکاشانی نزیل کرمانشاه، فرغ من تألیفه سابع جمادی الثانیة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 بکلمة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العلیا خیر من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الحاج آقا مهدی بکرمانشاه</w:t>
      </w:r>
      <w:r>
        <w:rPr>
          <w:rFonts w:eastAsia="IRNazanin" w:cs="IRNazanin"/>
          <w:color w:val="111111"/>
          <w:sz w:val="28"/>
          <w:szCs w:val="28"/>
          <w:rtl w:val="true"/>
          <w:lang w:bidi="fa-IR"/>
        </w:rPr>
        <w:t>.</w:t>
      </w:r>
      <w:bookmarkStart w:id="1197" w:name="pg11397_106763"/>
    </w:p>
    <w:p>
      <w:pPr>
        <w:pStyle w:val="Heading2"/>
        <w:numPr>
          <w:ilvl w:val="1"/>
          <w:numId w:val="1"/>
        </w:numPr>
        <w:rPr/>
      </w:pPr>
      <w:bookmarkStart w:id="1198" w:name="__RefHeading___Toc658018_73709187"/>
      <w:bookmarkStart w:id="1199" w:name="_Toc546"/>
      <w:bookmarkEnd w:id="1197"/>
      <w:bookmarkEnd w:id="1198"/>
      <w:r>
        <w:rPr/>
        <w:t>543</w:t>
      </w:r>
      <w:r>
        <w:rPr>
          <w:rtl w:val="true"/>
        </w:rPr>
        <w:t xml:space="preserve">- </w:t>
      </w:r>
      <w:r>
        <w:rPr>
          <w:rtl w:val="true"/>
        </w:rPr>
        <w:t>بهجة الناظرین فی أحوال أعیان المسلمین</w:t>
      </w:r>
      <w:bookmarkEnd w:id="1199"/>
    </w:p>
    <w:p>
      <w:pPr>
        <w:pStyle w:val="BookText"/>
        <w:rPr/>
      </w:pPr>
      <w:r>
        <w:rPr>
          <w:rFonts w:ascii="IRNazanin" w:hAnsi="IRNazanin" w:eastAsia="IRNazanin"/>
          <w:color w:val="111111"/>
          <w:sz w:val="28"/>
          <w:sz w:val="28"/>
          <w:szCs w:val="28"/>
          <w:rtl w:val="true"/>
          <w:lang w:bidi="fa-IR"/>
        </w:rPr>
        <w:t xml:space="preserve">للسید جعفر النسابة الاعرجی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w:t>
      </w:r>
    </w:p>
    <w:p>
      <w:pPr>
        <w:pStyle w:val="Heading2"/>
        <w:numPr>
          <w:ilvl w:val="1"/>
          <w:numId w:val="1"/>
        </w:numPr>
        <w:rPr/>
      </w:pPr>
      <w:bookmarkStart w:id="1200" w:name="__RefHeading___Toc658020_73709187"/>
      <w:bookmarkStart w:id="1201" w:name="_Toc547"/>
      <w:bookmarkEnd w:id="1200"/>
      <w:r>
        <w:rPr/>
        <w:t>544</w:t>
      </w:r>
      <w:r>
        <w:rPr>
          <w:rtl w:val="true"/>
        </w:rPr>
        <w:t xml:space="preserve">- </w:t>
      </w:r>
      <w:r>
        <w:rPr>
          <w:rtl w:val="true"/>
        </w:rPr>
        <w:t>بهجة النظر فی اثبات الوصایة و الامامة للائمة الاثنی عشر</w:t>
      </w:r>
      <w:bookmarkEnd w:id="1201"/>
    </w:p>
    <w:p>
      <w:pPr>
        <w:pStyle w:val="BookText"/>
        <w:rPr/>
      </w:pPr>
      <w:r>
        <w:rPr>
          <w:rFonts w:ascii="IRNazanin" w:hAnsi="IRNazanin" w:eastAsia="IRNazanin"/>
          <w:color w:val="111111"/>
          <w:sz w:val="28"/>
          <w:sz w:val="28"/>
          <w:szCs w:val="28"/>
          <w:rtl w:val="true"/>
          <w:lang w:bidi="fa-IR"/>
        </w:rPr>
        <w:t xml:space="preserve">للسید هاشم بن السید سلیمان البحرانی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الائمة الاثنی عشر أوصیاء الرسول صلوات اللّه علیهم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فی أوله أنه ألف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الابرار محمد و آله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استخرج منه هذا الکتاب الذی أهداه الی الحضرة العلیة ابی المظفر محمد امینا، و رتبه علی ستة عشر فصلا، الفصل الاول فی نص اللّه تعالی و الفصل السادس عشر فی نص الرسول صلی اللّه علیه و آله علی القائم خاصة، و أورد مائة و ثمانیة و عشرین حدیثا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النص علی الامام الثانی عشر فی هذا الفصل، و فرغ منه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الرضویة بقلم محمد بن یوسف بن احمد بن صالح البخیل الحمیری البحرانی فرغ من کتابتها فی ذی الحجة سنة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Heading2"/>
        <w:numPr>
          <w:ilvl w:val="1"/>
          <w:numId w:val="1"/>
        </w:numPr>
        <w:rPr/>
      </w:pPr>
      <w:bookmarkStart w:id="1202" w:name="__RefHeading___Toc658022_73709187"/>
      <w:bookmarkStart w:id="1203" w:name="_Toc548"/>
      <w:bookmarkEnd w:id="1202"/>
      <w:r>
        <w:rPr/>
        <w:t>545</w:t>
      </w:r>
      <w:r>
        <w:rPr>
          <w:rtl w:val="true"/>
        </w:rPr>
        <w:t xml:space="preserve">- </w:t>
      </w:r>
      <w:r>
        <w:rPr>
          <w:rtl w:val="true"/>
        </w:rPr>
        <w:t>بهرام‏نامه</w:t>
      </w:r>
      <w:bookmarkEnd w:id="1203"/>
    </w:p>
    <w:p>
      <w:pPr>
        <w:pStyle w:val="BookText"/>
        <w:rPr/>
      </w:pPr>
      <w:r>
        <w:rPr>
          <w:rFonts w:ascii="IRNazanin" w:hAnsi="IRNazanin" w:eastAsia="IRNazanin"/>
          <w:color w:val="111111"/>
          <w:sz w:val="28"/>
          <w:sz w:val="28"/>
          <w:szCs w:val="28"/>
          <w:rtl w:val="true"/>
          <w:lang w:bidi="fa-IR"/>
        </w:rPr>
        <w:t xml:space="preserve">من المثنویات الخمس التی نظمها میر جملة و هو السید محمد امین الملقب فی شعره بالامین و بروح الامین من السادة الشهر ستانیة باصفهان، ولد بها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مع ثلاثة أخری من الخمسة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المیرزا جعفر بن ابی القاسم سلطان القرائی التبریزی رأیته عنده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روان‏آفرین دل‏آرای‏</w:t>
      </w:r>
    </w:p>
    <w:p>
      <w:pPr>
        <w:pStyle w:val="BookText"/>
        <w:rPr/>
      </w:pPr>
      <w:r>
        <w:rPr>
          <w:rFonts w:ascii="IRNazanin" w:hAnsi="IRNazanin" w:eastAsia="IRNazanin"/>
          <w:color w:val="111111"/>
          <w:sz w:val="28"/>
          <w:sz w:val="28"/>
          <w:szCs w:val="28"/>
          <w:rtl w:val="true"/>
          <w:lang w:bidi="fa-IR"/>
        </w:rPr>
        <w:t>وی خرد را بخویش راهنمای‏</w:t>
      </w:r>
    </w:p>
    <w:p>
      <w:pPr>
        <w:pStyle w:val="BookText"/>
        <w:rPr/>
      </w:pPr>
      <w:r>
        <w:rPr>
          <w:rFonts w:ascii="IRNazanin" w:hAnsi="IRNazanin" w:eastAsia="IRNazanin"/>
          <w:color w:val="111111"/>
          <w:sz w:val="28"/>
          <w:sz w:val="28"/>
          <w:szCs w:val="28"/>
          <w:rtl w:val="true"/>
          <w:lang w:bidi="fa-IR"/>
        </w:rPr>
        <w:t xml:space="preserve">و ذکر تاریخ النظم فی آخره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الف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کاف الف فزون ز هزار</w:t>
      </w:r>
    </w:p>
    <w:p>
      <w:pPr>
        <w:pStyle w:val="BookText"/>
        <w:rPr/>
      </w:pPr>
      <w:r>
        <w:rPr>
          <w:rFonts w:ascii="IRNazanin" w:hAnsi="IRNazanin" w:eastAsia="IRNazanin"/>
          <w:color w:val="111111"/>
          <w:sz w:val="28"/>
          <w:sz w:val="28"/>
          <w:szCs w:val="28"/>
          <w:rtl w:val="true"/>
          <w:lang w:bidi="fa-IR"/>
        </w:rPr>
        <w:t>گشت کامل چه چرخ این گلزار</w:t>
      </w:r>
    </w:p>
    <w:p>
      <w:pPr>
        <w:pStyle w:val="BookText"/>
        <w:rPr/>
      </w:pPr>
      <w:r>
        <w:rPr>
          <w:rFonts w:ascii="IRNazanin" w:hAnsi="IRNazanin" w:eastAsia="IRNazanin"/>
          <w:color w:val="111111"/>
          <w:sz w:val="28"/>
          <w:sz w:val="28"/>
          <w:szCs w:val="28"/>
          <w:rtl w:val="true"/>
          <w:lang w:bidi="fa-IR"/>
        </w:rPr>
        <w:t>در این باغ را نمودم باز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رخ آفتاب ذره‏نواز</w:t>
      </w:r>
      <w:bookmarkStart w:id="1204" w:name="pg11397_106764"/>
    </w:p>
    <w:p>
      <w:pPr>
        <w:pStyle w:val="BookText"/>
        <w:rPr/>
      </w:pPr>
      <w:bookmarkEnd w:id="1204"/>
      <w:r>
        <w:rPr>
          <w:rFonts w:ascii="IRNazanin" w:hAnsi="IRNazanin" w:eastAsia="IRNazanin"/>
          <w:color w:val="111111"/>
          <w:sz w:val="28"/>
          <w:sz w:val="28"/>
          <w:szCs w:val="28"/>
          <w:rtl w:val="true"/>
          <w:lang w:bidi="fa-IR"/>
        </w:rPr>
        <w:t>شبه السلطان به آفتاب ای الشمس،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بحق چار کتاب‏</w:t>
      </w:r>
    </w:p>
    <w:p>
      <w:pPr>
        <w:pStyle w:val="BookText"/>
        <w:rPr/>
      </w:pPr>
      <w:r>
        <w:rPr>
          <w:rFonts w:ascii="IRNazanin" w:hAnsi="IRNazanin" w:eastAsia="IRNazanin"/>
          <w:color w:val="111111"/>
          <w:sz w:val="28"/>
          <w:sz w:val="28"/>
          <w:szCs w:val="28"/>
          <w:rtl w:val="true"/>
          <w:lang w:bidi="fa-IR"/>
        </w:rPr>
        <w:t>که کلام توشان شد است خطاب‏</w:t>
      </w:r>
    </w:p>
    <w:p>
      <w:pPr>
        <w:pStyle w:val="BookText"/>
        <w:rPr/>
      </w:pPr>
      <w:r>
        <w:rPr>
          <w:rFonts w:ascii="IRNazanin" w:hAnsi="IRNazanin" w:eastAsia="IRNazanin"/>
          <w:color w:val="111111"/>
          <w:sz w:val="28"/>
          <w:sz w:val="28"/>
          <w:szCs w:val="28"/>
          <w:rtl w:val="true"/>
          <w:lang w:bidi="fa-IR"/>
        </w:rPr>
        <w:t>که کتاب مرا عزیز نما</w:t>
      </w:r>
    </w:p>
    <w:p>
      <w:pPr>
        <w:pStyle w:val="BookText"/>
        <w:rPr/>
      </w:pPr>
      <w:r>
        <w:rPr>
          <w:rFonts w:ascii="IRNazanin" w:hAnsi="IRNazanin" w:eastAsia="IRNazanin"/>
          <w:color w:val="111111"/>
          <w:sz w:val="28"/>
          <w:sz w:val="28"/>
          <w:szCs w:val="28"/>
          <w:rtl w:val="true"/>
          <w:lang w:bidi="fa-IR"/>
        </w:rPr>
        <w:t>بر دست شه نمایش جا</w:t>
      </w:r>
    </w:p>
    <w:p>
      <w:pPr>
        <w:pStyle w:val="BookText"/>
        <w:rPr/>
      </w:pPr>
      <w:r>
        <w:rPr>
          <w:rFonts w:ascii="IRNazanin" w:hAnsi="IRNazanin" w:eastAsia="IRNazanin"/>
          <w:color w:val="111111"/>
          <w:sz w:val="28"/>
          <w:sz w:val="28"/>
          <w:szCs w:val="28"/>
          <w:rtl w:val="true"/>
          <w:lang w:bidi="fa-IR"/>
        </w:rPr>
        <w:t>مکنش خار پیش ناکس و کس‏</w:t>
      </w:r>
    </w:p>
    <w:p>
      <w:pPr>
        <w:pStyle w:val="BookText"/>
        <w:rPr/>
      </w:pPr>
      <w:r>
        <w:rPr>
          <w:rFonts w:ascii="IRNazanin" w:hAnsi="IRNazanin" w:eastAsia="IRNazanin"/>
          <w:color w:val="111111"/>
          <w:sz w:val="28"/>
          <w:sz w:val="28"/>
          <w:szCs w:val="28"/>
          <w:rtl w:val="true"/>
          <w:lang w:bidi="fa-IR"/>
        </w:rPr>
        <w:t>سخن اینجا رسید کردم بس‏</w:t>
      </w:r>
    </w:p>
    <w:p>
      <w:pPr>
        <w:pStyle w:val="BookText"/>
        <w:rPr/>
      </w:pPr>
      <w:r>
        <w:rPr>
          <w:rFonts w:ascii="IRNazanin" w:hAnsi="IRNazanin" w:eastAsia="IRNazanin"/>
          <w:color w:val="111111"/>
          <w:sz w:val="28"/>
          <w:sz w:val="28"/>
          <w:szCs w:val="28"/>
          <w:rtl w:val="true"/>
          <w:lang w:bidi="fa-IR"/>
        </w:rPr>
        <w:t xml:space="preserve">و لعله فی القسم بالاربعة الکتب السماویة اشار الی أن هذا رابع المثنویات التی نظمها للسلطان، و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2"/>
        <w:numPr>
          <w:ilvl w:val="1"/>
          <w:numId w:val="1"/>
        </w:numPr>
        <w:rPr/>
      </w:pPr>
      <w:bookmarkStart w:id="1205" w:name="__RefHeading___Toc658024_73709187"/>
      <w:bookmarkStart w:id="1206" w:name="_Toc549"/>
      <w:bookmarkEnd w:id="1205"/>
      <w:r>
        <w:rPr/>
        <w:t>546</w:t>
      </w:r>
      <w:r>
        <w:rPr>
          <w:rtl w:val="true"/>
        </w:rPr>
        <w:t xml:space="preserve">- </w:t>
      </w:r>
      <w:r>
        <w:rPr>
          <w:rtl w:val="true"/>
        </w:rPr>
        <w:t>بهرام‏نامه</w:t>
      </w:r>
      <w:bookmarkEnd w:id="1206"/>
    </w:p>
    <w:p>
      <w:pPr>
        <w:pStyle w:val="BookText"/>
        <w:rPr/>
      </w:pPr>
      <w:r>
        <w:rPr>
          <w:rFonts w:ascii="IRNazanin" w:hAnsi="IRNazanin" w:eastAsia="IRNazanin"/>
          <w:color w:val="111111"/>
          <w:sz w:val="28"/>
          <w:sz w:val="28"/>
          <w:szCs w:val="28"/>
          <w:rtl w:val="true"/>
          <w:lang w:bidi="fa-IR"/>
        </w:rPr>
        <w:t xml:space="preserve">لشهاب الترشیزی، ذکره فی مقدمة دیوانه الذی رتبه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مکتبة المجلس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2"/>
        <w:numPr>
          <w:ilvl w:val="1"/>
          <w:numId w:val="1"/>
        </w:numPr>
        <w:rPr/>
      </w:pPr>
      <w:bookmarkStart w:id="1207" w:name="__RefHeading___Toc658026_73709187"/>
      <w:bookmarkStart w:id="1208" w:name="_Toc550"/>
      <w:bookmarkEnd w:id="1207"/>
      <w:r>
        <w:rPr/>
        <w:t>547</w:t>
      </w:r>
      <w:r>
        <w:rPr>
          <w:rtl w:val="true"/>
        </w:rPr>
        <w:t xml:space="preserve">- </w:t>
      </w:r>
      <w:r>
        <w:rPr>
          <w:rtl w:val="true"/>
        </w:rPr>
        <w:t>بهلول</w:t>
      </w:r>
      <w:bookmarkEnd w:id="1208"/>
    </w:p>
    <w:p>
      <w:pPr>
        <w:pStyle w:val="BookText"/>
        <w:rPr/>
      </w:pPr>
      <w:r>
        <w:rPr>
          <w:rFonts w:ascii="IRNazanin" w:hAnsi="IRNazanin" w:eastAsia="IRNazanin"/>
          <w:color w:val="111111"/>
          <w:sz w:val="28"/>
          <w:sz w:val="28"/>
          <w:szCs w:val="28"/>
          <w:rtl w:val="true"/>
          <w:lang w:bidi="fa-IR"/>
        </w:rPr>
        <w:t xml:space="preserve">جریدة نشرت فی أوائل الدستوریة حدود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 آق‏اولی المتخلص ببینش المولود فی طهران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رشید الیاسمی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فیها انتقادات و تنبیهات و نصائح</w:t>
      </w:r>
      <w:r>
        <w:rPr>
          <w:rFonts w:eastAsia="IRNazanin" w:cs="IRNazanin"/>
          <w:color w:val="111111"/>
          <w:sz w:val="28"/>
          <w:szCs w:val="28"/>
          <w:rtl w:val="true"/>
          <w:lang w:bidi="fa-IR"/>
        </w:rPr>
        <w:t>.</w:t>
      </w:r>
    </w:p>
    <w:p>
      <w:pPr>
        <w:pStyle w:val="Heading2"/>
        <w:numPr>
          <w:ilvl w:val="1"/>
          <w:numId w:val="1"/>
        </w:numPr>
        <w:rPr/>
      </w:pPr>
      <w:bookmarkStart w:id="1209" w:name="__RefHeading___Toc658028_73709187"/>
      <w:bookmarkStart w:id="1210" w:name="_Toc551"/>
      <w:bookmarkEnd w:id="1209"/>
      <w:r>
        <w:rPr/>
        <w:t>548</w:t>
      </w:r>
      <w:r>
        <w:rPr>
          <w:rtl w:val="true"/>
        </w:rPr>
        <w:t xml:space="preserve">- </w:t>
      </w:r>
      <w:r>
        <w:rPr>
          <w:rtl w:val="true"/>
        </w:rPr>
        <w:t>بهمن‏نامه</w:t>
      </w:r>
      <w:bookmarkEnd w:id="1210"/>
    </w:p>
    <w:p>
      <w:pPr>
        <w:pStyle w:val="BookText"/>
        <w:rPr/>
      </w:pPr>
      <w:r>
        <w:rPr>
          <w:rFonts w:ascii="IRNazanin" w:hAnsi="IRNazanin" w:eastAsia="IRNazanin"/>
          <w:color w:val="111111"/>
          <w:sz w:val="28"/>
          <w:sz w:val="28"/>
          <w:szCs w:val="28"/>
          <w:rtl w:val="true"/>
          <w:lang w:bidi="fa-IR"/>
        </w:rPr>
        <w:t xml:space="preserve">فی تواریخ السلطان احمد شاه البهمنی نظما لطیفا للادیب العارف الشیخ آذری نور الدین حمزة بن علی ملک البیهقی الاسفراینی المولود بها فی شهر آذر فاشتهر بذلک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لما اتصل آذری فی دکن بحضرة السلطان احمد شاه البهمنی نظم له هذا التاریخ بأمره و انتهی نظمه بقصة همایون پادشاه ثم ألحق به الملا نظیری و الملا سمیعی و غیرهما من الشعراء الی آخر أحوال الملوک البهمنیة، و قد عمر آذری بعد عوده من دکن الی اسفراین مدة ثلاثین سنة و توفی بها سنة </w:t>
      </w:r>
      <w:r>
        <w:rPr>
          <w:rFonts w:eastAsia="IRNazanin" w:cs="IRNazanin"/>
          <w:color w:val="111111"/>
          <w:sz w:val="28"/>
          <w:szCs w:val="28"/>
          <w:lang w:bidi="fa-IR"/>
        </w:rPr>
        <w:t>866</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له بیتا من ترکیبند الذی نظمه فی رثاء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المنتحلین السارقین العارین من الانصاف و الدین غیر أوائل أبیاته قلیلا و نسب تمام الکتاب الی نفسه لکن المتدرب الخبیر یظهر عنده حد التغییر</w:t>
      </w:r>
      <w:r>
        <w:rPr>
          <w:rFonts w:eastAsia="IRNazanin" w:cs="IRNazanin"/>
          <w:color w:val="111111"/>
          <w:sz w:val="28"/>
          <w:szCs w:val="28"/>
          <w:rtl w:val="true"/>
          <w:lang w:bidi="fa-IR"/>
        </w:rPr>
        <w:t>.</w:t>
      </w:r>
      <w:bookmarkStart w:id="1211" w:name="pg11397_106765"/>
    </w:p>
    <w:p>
      <w:pPr>
        <w:pStyle w:val="Heading2"/>
        <w:numPr>
          <w:ilvl w:val="1"/>
          <w:numId w:val="1"/>
        </w:numPr>
        <w:rPr/>
      </w:pPr>
      <w:bookmarkStart w:id="1212" w:name="__RefHeading___Toc658030_73709187"/>
      <w:bookmarkStart w:id="1213" w:name="_Toc552"/>
      <w:bookmarkEnd w:id="1211"/>
      <w:bookmarkEnd w:id="1212"/>
      <w:r>
        <w:rPr/>
        <w:t>549</w:t>
      </w:r>
      <w:r>
        <w:rPr>
          <w:rtl w:val="true"/>
        </w:rPr>
        <w:t xml:space="preserve">- </w:t>
      </w:r>
      <w:r>
        <w:rPr>
          <w:rtl w:val="true"/>
        </w:rPr>
        <w:t>بیاض صائب</w:t>
      </w:r>
      <w:bookmarkEnd w:id="1213"/>
    </w:p>
    <w:p>
      <w:pPr>
        <w:pStyle w:val="BookText"/>
        <w:rPr/>
      </w:pPr>
      <w:r>
        <w:rPr>
          <w:rFonts w:ascii="IRNazanin" w:hAnsi="IRNazanin" w:eastAsia="IRNazanin"/>
          <w:color w:val="111111"/>
          <w:sz w:val="28"/>
          <w:sz w:val="28"/>
          <w:szCs w:val="28"/>
          <w:rtl w:val="true"/>
          <w:lang w:bidi="fa-IR"/>
        </w:rPr>
        <w:t xml:space="preserve">ینقل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المیرزا عارف الشاعر التبریزی نزیل عباس‏آباد اصفهان کان معاصر میرزا صائب و مصاحبه و کاتب دیوانه و من مکتوباته البیاض الکبیر له الذی فرغ من کتابته سنة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نسخته عند مدیر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أرمغان</w:t>
      </w:r>
      <w:r>
        <w:rPr>
          <w:rFonts w:eastAsia="IRNazanin" w:cs="IRNazanin"/>
          <w:color w:val="111111"/>
          <w:sz w:val="28"/>
          <w:szCs w:val="28"/>
          <w:rtl w:val="true"/>
          <w:lang w:bidi="fa-IR"/>
        </w:rPr>
        <w:t>».</w:t>
      </w:r>
    </w:p>
    <w:p>
      <w:pPr>
        <w:pStyle w:val="Heading2"/>
        <w:numPr>
          <w:ilvl w:val="1"/>
          <w:numId w:val="1"/>
        </w:numPr>
        <w:rPr/>
      </w:pPr>
      <w:bookmarkStart w:id="1214" w:name="__RefHeading___Toc658032_73709187"/>
      <w:bookmarkStart w:id="1215" w:name="_Toc553"/>
      <w:bookmarkEnd w:id="1214"/>
      <w:r>
        <w:rPr/>
        <w:t>550</w:t>
      </w:r>
      <w:r>
        <w:rPr>
          <w:rtl w:val="true"/>
        </w:rPr>
        <w:t xml:space="preserve">- </w:t>
      </w:r>
      <w:r>
        <w:rPr>
          <w:rtl w:val="true"/>
        </w:rPr>
        <w:t>بیاض گل احمد</w:t>
      </w:r>
      <w:bookmarkEnd w:id="1215"/>
    </w:p>
    <w:p>
      <w:pPr>
        <w:pStyle w:val="BookText"/>
        <w:rPr/>
      </w:pPr>
      <w:r>
        <w:rPr>
          <w:rFonts w:ascii="IRNazanin" w:hAnsi="IRNazanin" w:eastAsia="IRNazanin"/>
          <w:color w:val="111111"/>
          <w:sz w:val="28"/>
          <w:sz w:val="28"/>
          <w:szCs w:val="28"/>
          <w:rtl w:val="true"/>
          <w:lang w:bidi="fa-IR"/>
        </w:rPr>
        <w:t xml:space="preserve">أیضا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تاریخه سنة </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Heading2"/>
        <w:numPr>
          <w:ilvl w:val="1"/>
          <w:numId w:val="1"/>
        </w:numPr>
        <w:rPr/>
      </w:pPr>
      <w:bookmarkStart w:id="1216" w:name="__RefHeading___Toc658034_73709187"/>
      <w:bookmarkStart w:id="1217" w:name="_Toc554"/>
      <w:bookmarkEnd w:id="1216"/>
      <w:r>
        <w:rPr/>
        <w:t>551</w:t>
      </w:r>
      <w:r>
        <w:rPr>
          <w:rtl w:val="true"/>
        </w:rPr>
        <w:t xml:space="preserve">- </w:t>
      </w:r>
      <w:r>
        <w:rPr>
          <w:rtl w:val="true"/>
        </w:rPr>
        <w:t>البیان</w:t>
      </w:r>
      <w:bookmarkEnd w:id="1217"/>
    </w:p>
    <w:p>
      <w:pPr>
        <w:pStyle w:val="BookText"/>
        <w:rPr/>
      </w:pPr>
      <w:r>
        <w:rPr>
          <w:rFonts w:ascii="IRNazanin" w:hAnsi="IRNazanin" w:eastAsia="IRNazanin"/>
          <w:color w:val="111111"/>
          <w:sz w:val="28"/>
          <w:sz w:val="28"/>
          <w:szCs w:val="28"/>
          <w:rtl w:val="true"/>
          <w:lang w:bidi="fa-IR"/>
        </w:rPr>
        <w:t>فی الصنعة لجابر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الفهرست 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2"/>
        <w:numPr>
          <w:ilvl w:val="1"/>
          <w:numId w:val="1"/>
        </w:numPr>
        <w:rPr/>
      </w:pPr>
      <w:bookmarkStart w:id="1218" w:name="__RefHeading___Toc658036_73709187"/>
      <w:bookmarkStart w:id="1219" w:name="_Toc555"/>
      <w:bookmarkEnd w:id="1218"/>
      <w:r>
        <w:rPr/>
        <w:t>552</w:t>
      </w:r>
      <w:r>
        <w:rPr>
          <w:rtl w:val="true"/>
        </w:rPr>
        <w:t xml:space="preserve">- </w:t>
      </w:r>
      <w:r>
        <w:rPr>
          <w:rtl w:val="true"/>
        </w:rPr>
        <w:t>بیان الادیان</w:t>
      </w:r>
      <w:bookmarkEnd w:id="1219"/>
    </w:p>
    <w:p>
      <w:pPr>
        <w:pStyle w:val="BookText"/>
        <w:rPr/>
      </w:pPr>
      <w:r>
        <w:rPr>
          <w:rFonts w:ascii="IRNazanin" w:hAnsi="IRNazanin" w:eastAsia="IRNazanin"/>
          <w:color w:val="111111"/>
          <w:sz w:val="28"/>
          <w:sz w:val="28"/>
          <w:szCs w:val="28"/>
          <w:rtl w:val="true"/>
          <w:lang w:bidi="fa-IR"/>
        </w:rPr>
        <w:t xml:space="preserve">لابی المعالی محمد بن عبد اللّه بن علی بن الحسن بن الحسین بن جعفر الحجة الحسینی، ألفه فی سنة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0" w:name="__RefHeading___Toc658038_73709187"/>
      <w:bookmarkStart w:id="1221" w:name="_Toc556"/>
      <w:bookmarkEnd w:id="1220"/>
      <w:r>
        <w:rPr/>
        <w:t>553</w:t>
      </w:r>
      <w:r>
        <w:rPr>
          <w:rtl w:val="true"/>
        </w:rPr>
        <w:t xml:space="preserve">- </w:t>
      </w:r>
      <w:r>
        <w:rPr>
          <w:rtl w:val="true"/>
        </w:rPr>
        <w:t>بیان الارکان</w:t>
      </w:r>
      <w:bookmarkEnd w:id="1221"/>
    </w:p>
    <w:p>
      <w:pPr>
        <w:pStyle w:val="BookText"/>
        <w:rPr/>
      </w:pPr>
      <w:r>
        <w:rPr>
          <w:rFonts w:ascii="IRNazanin" w:hAnsi="IRNazanin" w:eastAsia="IRNazanin"/>
          <w:color w:val="111111"/>
          <w:sz w:val="28"/>
          <w:sz w:val="28"/>
          <w:szCs w:val="28"/>
          <w:rtl w:val="true"/>
          <w:lang w:bidi="fa-IR"/>
        </w:rPr>
        <w:t xml:space="preserve">فی أصول الدین و فروعه بالفارسیة، للمولی محمد سمیع بن الشیخ مجد الدین التستری، ألفه بأمر السید الرئیس المیرزا محمد شاهمیر فی سنة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کان مشغولا بتألیف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و اشتغل ببیان 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ضمن مجموعة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p>
    <w:p>
      <w:pPr>
        <w:pStyle w:val="Heading2"/>
        <w:numPr>
          <w:ilvl w:val="1"/>
          <w:numId w:val="1"/>
        </w:numPr>
        <w:rPr/>
      </w:pPr>
      <w:bookmarkStart w:id="1222" w:name="__RefHeading___Toc658040_73709187"/>
      <w:bookmarkStart w:id="1223" w:name="_Toc557"/>
      <w:bookmarkEnd w:id="1222"/>
      <w:r>
        <w:rPr/>
        <w:t>554</w:t>
      </w:r>
      <w:r>
        <w:rPr>
          <w:rtl w:val="true"/>
        </w:rPr>
        <w:t xml:space="preserve">- </w:t>
      </w:r>
      <w:r>
        <w:rPr>
          <w:rtl w:val="true"/>
        </w:rPr>
        <w:t>بیان الاسرار</w:t>
      </w:r>
      <w:bookmarkEnd w:id="122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و شرح لاربعین بابا من الابواب المائة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الی الامام الصادق علیه السلام، أول ابوابه باب المعرفة و آخر الابواب المشروحة باب حقیقة العبودیة، و الشرح للشیخ حسین الزاهدی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ثنائی که مقربان ملأ أعلی و منشیان عالم بالا و خلوت‏نشینان خطه غبری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فیوض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کتابة النسخة سنة </w:t>
      </w:r>
      <w:r>
        <w:rPr>
          <w:rFonts w:eastAsia="IRNazanin" w:cs="IRNazanin"/>
          <w:color w:val="111111"/>
          <w:sz w:val="28"/>
          <w:szCs w:val="28"/>
          <w:lang w:bidi="fa-IR"/>
        </w:rPr>
        <w:t>1090</w:t>
      </w:r>
      <w:r>
        <w:rPr>
          <w:rFonts w:eastAsia="IRNazanin" w:cs="IRNazanin"/>
          <w:color w:val="111111"/>
          <w:sz w:val="28"/>
          <w:szCs w:val="28"/>
          <w:rtl w:val="true"/>
          <w:lang w:bidi="fa-IR"/>
        </w:rPr>
        <w:t>.</w:t>
      </w:r>
      <w:bookmarkStart w:id="1224" w:name="pg11397_106766"/>
    </w:p>
    <w:p>
      <w:pPr>
        <w:pStyle w:val="Heading2"/>
        <w:numPr>
          <w:ilvl w:val="1"/>
          <w:numId w:val="1"/>
        </w:numPr>
        <w:rPr/>
      </w:pPr>
      <w:bookmarkStart w:id="1225" w:name="__RefHeading___Toc658042_73709187"/>
      <w:bookmarkStart w:id="1226" w:name="_Toc558"/>
      <w:bookmarkEnd w:id="1224"/>
      <w:bookmarkEnd w:id="1225"/>
      <w:r>
        <w:rPr/>
        <w:t>555</w:t>
      </w:r>
      <w:r>
        <w:rPr>
          <w:rtl w:val="true"/>
        </w:rPr>
        <w:t xml:space="preserve">- </w:t>
      </w:r>
      <w:r>
        <w:rPr>
          <w:rtl w:val="true"/>
        </w:rPr>
        <w:t>بیان التنزیل</w:t>
      </w:r>
      <w:bookmarkEnd w:id="1226"/>
    </w:p>
    <w:p>
      <w:pPr>
        <w:pStyle w:val="BookText"/>
        <w:rPr/>
      </w:pPr>
      <w:r>
        <w:rPr>
          <w:rFonts w:ascii="IRNazanin" w:hAnsi="IRNazanin" w:eastAsia="IRNazanin"/>
          <w:color w:val="111111"/>
          <w:sz w:val="28"/>
          <w:sz w:val="28"/>
          <w:szCs w:val="28"/>
          <w:rtl w:val="true"/>
          <w:lang w:bidi="fa-IR"/>
        </w:rPr>
        <w:t xml:space="preserve">لعز الملة و الدین عبد العزیز بن محمد المعروف بعزیز النسفی الذی کان برهة فی خدمة شیخ الشیوخ الشیخ سعد الدین الحموی الذی توفی سنة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و ینقل عنه ما سمعه منه فی کتبه، منها رسالته فی النبوة و الولایة التی نقل عین عبارتها الصریحة فی تشیعه فی مجالس المؤمنین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الموجود ضمن مجموعة من رسائل مؤلفه فی مکتبة السید محمد المشکاة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خدائی که بود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أوله أنه طلب منه بعض مریدیه أن یؤلف کتابا یکون اکبر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و اصغر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فکتب هذا الکتاب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عشرة أصول بهذا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انسان، نبی، معجزة، وحی، کتاب اللّه، قیامت، حیاة و موت،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مجموع تلک الاصول من ألف و مائتی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السید محمد مولانا عند حفیده السید ابی الحسن بن علی بن محمد، کتابتها سنة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بی‏غایت خدائی را جل جلاله و تعالی کبریاؤه و لا اله غیره</w:t>
      </w:r>
      <w:r>
        <w:rPr>
          <w:rFonts w:eastAsia="IRNazanin" w:cs="IRNazanin"/>
          <w:color w:val="111111"/>
          <w:sz w:val="28"/>
          <w:szCs w:val="28"/>
          <w:rtl w:val="true"/>
          <w:lang w:bidi="fa-IR"/>
        </w:rPr>
        <w:t>».</w:t>
      </w:r>
    </w:p>
    <w:p>
      <w:pPr>
        <w:pStyle w:val="Heading2"/>
        <w:numPr>
          <w:ilvl w:val="1"/>
          <w:numId w:val="1"/>
        </w:numPr>
        <w:rPr/>
      </w:pPr>
      <w:bookmarkStart w:id="1227" w:name="__RefHeading___Toc658044_73709187"/>
      <w:bookmarkStart w:id="1228" w:name="_Toc559"/>
      <w:bookmarkEnd w:id="1227"/>
      <w:r>
        <w:rPr/>
        <w:t>556</w:t>
      </w:r>
      <w:r>
        <w:rPr>
          <w:rtl w:val="true"/>
        </w:rPr>
        <w:t xml:space="preserve">- </w:t>
      </w:r>
      <w:r>
        <w:rPr>
          <w:rtl w:val="true"/>
        </w:rPr>
        <w:t>بیان الحق بضمان الصدق</w:t>
      </w:r>
      <w:bookmarkEnd w:id="1228"/>
    </w:p>
    <w:p>
      <w:pPr>
        <w:pStyle w:val="BookText"/>
        <w:rPr/>
      </w:pPr>
      <w:r>
        <w:rPr>
          <w:rFonts w:ascii="IRNazanin" w:hAnsi="IRNazanin" w:eastAsia="IRNazanin"/>
          <w:color w:val="111111"/>
          <w:sz w:val="28"/>
          <w:sz w:val="28"/>
          <w:szCs w:val="28"/>
          <w:rtl w:val="true"/>
          <w:lang w:bidi="fa-IR"/>
        </w:rPr>
        <w:t>للفیلسوف الادیب ابی العباس اللولکری، اختصر من کتب الشیخ ابن سینا الکتب الثلاثة المنطق و الطبیعی و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الریاضی فقد عنی به أقوام،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واهب الصور للمواد و جاعل السبب و الاستعداد مفیض الجود و مفید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عند المشکاة کتبها لنفسه عثمان بن محمد بن عثمان الشهرآبادی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اصفهان، فراجعها</w:t>
      </w:r>
      <w:r>
        <w:rPr>
          <w:rFonts w:eastAsia="IRNazanin" w:cs="IRNazanin"/>
          <w:color w:val="111111"/>
          <w:sz w:val="28"/>
          <w:szCs w:val="28"/>
          <w:rtl w:val="true"/>
          <w:lang w:bidi="fa-IR"/>
        </w:rPr>
        <w:t>.</w:t>
      </w:r>
    </w:p>
    <w:p>
      <w:pPr>
        <w:pStyle w:val="Heading2"/>
        <w:numPr>
          <w:ilvl w:val="1"/>
          <w:numId w:val="1"/>
        </w:numPr>
        <w:rPr/>
      </w:pPr>
      <w:bookmarkStart w:id="1229" w:name="__RefHeading___Toc658046_73709187"/>
      <w:bookmarkStart w:id="1230" w:name="_Toc560"/>
      <w:bookmarkEnd w:id="1229"/>
      <w:r>
        <w:rPr/>
        <w:t>557</w:t>
      </w:r>
      <w:r>
        <w:rPr>
          <w:rtl w:val="true"/>
        </w:rPr>
        <w:t xml:space="preserve">- </w:t>
      </w:r>
      <w:r>
        <w:rPr>
          <w:rtl w:val="true"/>
        </w:rPr>
        <w:t>بیان الفرقان</w:t>
      </w:r>
      <w:bookmarkEnd w:id="123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فارسی طبع فی المشهد الرضوی فی أربع مجلدات، للمیرزا مجتبی بن المیرزا احمد بن الشیخ محمد حسین التنکابنی المولود بقزوین 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نزیل المشهد الرضوی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و کان والده المیرزا احمد من تلامیذ الحاج میرزا حسین الخلیلی الطهرانی و توفی بالنجف سنة </w:t>
      </w:r>
      <w:r>
        <w:rPr>
          <w:rFonts w:eastAsia="IRNazanin" w:cs="IRNazanin"/>
          <w:color w:val="111111"/>
          <w:sz w:val="28"/>
          <w:szCs w:val="28"/>
          <w:lang w:bidi="fa-IR"/>
        </w:rPr>
        <w:t>1332</w:t>
      </w:r>
      <w:r>
        <w:rPr>
          <w:rFonts w:eastAsia="IRNazanin" w:cs="IRNazanin"/>
          <w:color w:val="111111"/>
          <w:sz w:val="28"/>
          <w:szCs w:val="28"/>
          <w:rtl w:val="true"/>
          <w:lang w:bidi="fa-IR"/>
        </w:rPr>
        <w:t>.</w:t>
      </w:r>
      <w:bookmarkStart w:id="1231" w:name="pg11397_106767"/>
    </w:p>
    <w:p>
      <w:pPr>
        <w:pStyle w:val="Heading2"/>
        <w:numPr>
          <w:ilvl w:val="1"/>
          <w:numId w:val="1"/>
        </w:numPr>
        <w:rPr/>
      </w:pPr>
      <w:bookmarkStart w:id="1232" w:name="__RefHeading___Toc658048_73709187"/>
      <w:bookmarkStart w:id="1233" w:name="_Toc561"/>
      <w:bookmarkEnd w:id="1231"/>
      <w:bookmarkEnd w:id="1232"/>
      <w:r>
        <w:rPr/>
        <w:t>558</w:t>
      </w:r>
      <w:r>
        <w:rPr>
          <w:rtl w:val="true"/>
        </w:rPr>
        <w:t xml:space="preserve">- </w:t>
      </w:r>
      <w:r>
        <w:rPr>
          <w:rtl w:val="true"/>
        </w:rPr>
        <w:t>البیان فی عدد آی القرآن</w:t>
      </w:r>
      <w:bookmarkEnd w:id="1233"/>
    </w:p>
    <w:p>
      <w:pPr>
        <w:pStyle w:val="BookText"/>
        <w:rPr/>
      </w:pPr>
      <w:r>
        <w:rPr>
          <w:rFonts w:ascii="IRNazanin" w:hAnsi="IRNazanin" w:eastAsia="IRNazanin"/>
          <w:color w:val="111111"/>
          <w:sz w:val="28"/>
          <w:sz w:val="28"/>
          <w:szCs w:val="28"/>
          <w:rtl w:val="true"/>
          <w:lang w:bidi="fa-IR"/>
        </w:rPr>
        <w:t>مرتب علی أبواب، الباب الاول فی معرفة آخر ما 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بن هاشم بن علی بن حسن بن حسین بن عیسی القاری الاوالی ساکن جزیرة سترة من قری أوال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مسودات بعض الفضلاء</w:t>
      </w:r>
      <w:r>
        <w:rPr>
          <w:rFonts w:eastAsia="IRNazanin" w:cs="IRNazanin"/>
          <w:color w:val="111111"/>
          <w:sz w:val="28"/>
          <w:szCs w:val="28"/>
          <w:rtl w:val="true"/>
          <w:lang w:bidi="fa-IR"/>
        </w:rPr>
        <w:t>.</w:t>
      </w:r>
    </w:p>
    <w:p>
      <w:pPr>
        <w:pStyle w:val="Heading2"/>
        <w:numPr>
          <w:ilvl w:val="1"/>
          <w:numId w:val="1"/>
        </w:numPr>
        <w:rPr/>
      </w:pPr>
      <w:bookmarkStart w:id="1234" w:name="__RefHeading___Toc658050_73709187"/>
      <w:bookmarkStart w:id="1235" w:name="_Toc562"/>
      <w:bookmarkEnd w:id="1234"/>
      <w:r>
        <w:rPr/>
        <w:t>559</w:t>
      </w:r>
      <w:r>
        <w:rPr>
          <w:rtl w:val="true"/>
        </w:rPr>
        <w:t xml:space="preserve">- </w:t>
      </w:r>
      <w:r>
        <w:rPr>
          <w:rtl w:val="true"/>
        </w:rPr>
        <w:t>بیان محمود</w:t>
      </w:r>
      <w:bookmarkEnd w:id="1235"/>
    </w:p>
    <w:p>
      <w:pPr>
        <w:pStyle w:val="BookText"/>
        <w:rPr/>
      </w:pPr>
      <w:r>
        <w:rPr>
          <w:rFonts w:ascii="IRNazanin" w:hAnsi="IRNazanin" w:eastAsia="IRNazanin"/>
          <w:color w:val="111111"/>
          <w:sz w:val="28"/>
          <w:sz w:val="28"/>
          <w:szCs w:val="28"/>
          <w:rtl w:val="true"/>
          <w:lang w:bidi="fa-IR"/>
        </w:rPr>
        <w:t xml:space="preserve">للشاهزاده محمود میرزا بن فتحعلی شاه المولود سنة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نهاوند أوان ولایته بها و فرغ منه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جمع فیه قرب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مرتبا علی الحروف لشعراء حدود الف و مائتی شخص الی زمان التألیف مع تراجمهم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فی مکتبة المجلس کما ذکر ابن یوسف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2"/>
        <w:numPr>
          <w:ilvl w:val="1"/>
          <w:numId w:val="1"/>
        </w:numPr>
        <w:rPr/>
      </w:pPr>
      <w:bookmarkStart w:id="1236" w:name="__RefHeading___Toc658052_73709187"/>
      <w:bookmarkStart w:id="1237" w:name="_Toc563"/>
      <w:bookmarkEnd w:id="1236"/>
      <w:r>
        <w:rPr/>
        <w:t>560</w:t>
      </w:r>
      <w:r>
        <w:rPr>
          <w:rtl w:val="true"/>
        </w:rPr>
        <w:t xml:space="preserve">- </w:t>
      </w:r>
      <w:r>
        <w:rPr>
          <w:rtl w:val="true"/>
        </w:rPr>
        <w:t>بیان الواقعة</w:t>
      </w:r>
      <w:bookmarkEnd w:id="1237"/>
    </w:p>
    <w:p>
      <w:pPr>
        <w:pStyle w:val="BookText"/>
        <w:rPr/>
      </w:pPr>
      <w:r>
        <w:rPr>
          <w:rFonts w:ascii="IRNazanin" w:hAnsi="IRNazanin" w:eastAsia="IRNazanin"/>
          <w:color w:val="111111"/>
          <w:sz w:val="28"/>
          <w:sz w:val="28"/>
          <w:szCs w:val="28"/>
          <w:rtl w:val="true"/>
          <w:lang w:bidi="fa-IR"/>
        </w:rPr>
        <w:t xml:space="preserve">هو الکتاب الاول من الاثنی عشر کتابا المطبوع فی ضمن مجلد کبیر فی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دیوان الریاضی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w:t>
      </w:r>
      <w:r>
        <w:rPr>
          <w:rFonts w:eastAsia="IRNazanin" w:cs="IRNazanin"/>
          <w:color w:val="111111"/>
          <w:sz w:val="28"/>
          <w:szCs w:val="28"/>
          <w:rtl w:val="true"/>
          <w:lang w:bidi="fa-IR"/>
        </w:rPr>
        <w:t>.</w:t>
      </w:r>
    </w:p>
    <w:p>
      <w:pPr>
        <w:pStyle w:val="Heading2"/>
        <w:numPr>
          <w:ilvl w:val="1"/>
          <w:numId w:val="1"/>
        </w:numPr>
        <w:rPr/>
      </w:pPr>
      <w:bookmarkStart w:id="1238" w:name="__RefHeading___Toc658054_73709187"/>
      <w:bookmarkStart w:id="1239" w:name="_Toc564"/>
      <w:bookmarkEnd w:id="1238"/>
      <w:r>
        <w:rPr/>
        <w:t>561</w:t>
      </w:r>
      <w:r>
        <w:rPr>
          <w:rtl w:val="true"/>
        </w:rPr>
        <w:t xml:space="preserve">- </w:t>
      </w:r>
      <w:r>
        <w:rPr>
          <w:rtl w:val="true"/>
        </w:rPr>
        <w:t>البیان و التبیین</w:t>
      </w:r>
      <w:bookmarkEnd w:id="1239"/>
    </w:p>
    <w:p>
      <w:pPr>
        <w:pStyle w:val="BookText"/>
        <w:rPr/>
      </w:pPr>
      <w:r>
        <w:rPr>
          <w:rFonts w:ascii="IRNazanin" w:hAnsi="IRNazanin" w:eastAsia="IRNazanin"/>
          <w:color w:val="111111"/>
          <w:sz w:val="28"/>
          <w:sz w:val="28"/>
          <w:szCs w:val="28"/>
          <w:rtl w:val="true"/>
          <w:lang w:bidi="fa-IR"/>
        </w:rPr>
        <w:t>فی أنساب آل ابی طالب، تصنیف الشریف ابی محمد الحسن بن عبد اللّه الطالبی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کذلک السید عبد الکریم ابن طاوس الذی توفی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حواشیه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کتاب عتیق وجده و قد ذکر مؤلفه أن لزید بن الحسن بن علی بن ابی طالب علیهما السلام ولد اسمه علی و لعلی ولد اسمه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کون الکتاب عتیقا فی زمن ابن طاوس یظهر کون مؤلفه من القدماء</w:t>
      </w:r>
      <w:r>
        <w:rPr>
          <w:rFonts w:eastAsia="IRNazanin" w:cs="IRNazanin"/>
          <w:color w:val="111111"/>
          <w:sz w:val="28"/>
          <w:szCs w:val="28"/>
          <w:rtl w:val="true"/>
          <w:lang w:bidi="fa-IR"/>
        </w:rPr>
        <w:t>.</w:t>
      </w:r>
    </w:p>
    <w:p>
      <w:pPr>
        <w:pStyle w:val="Heading2"/>
        <w:numPr>
          <w:ilvl w:val="1"/>
          <w:numId w:val="1"/>
        </w:numPr>
        <w:rPr/>
      </w:pPr>
      <w:bookmarkStart w:id="1240" w:name="__RefHeading___Toc658056_73709187"/>
      <w:bookmarkStart w:id="1241" w:name="_Toc565"/>
      <w:bookmarkEnd w:id="1240"/>
      <w:r>
        <w:rPr/>
        <w:t>562</w:t>
      </w:r>
      <w:r>
        <w:rPr>
          <w:rtl w:val="true"/>
        </w:rPr>
        <w:t xml:space="preserve">- </w:t>
      </w:r>
      <w:r>
        <w:rPr>
          <w:rtl w:val="true"/>
        </w:rPr>
        <w:t>بیانات شب پنجشنبه</w:t>
      </w:r>
      <w:bookmarkEnd w:id="1241"/>
    </w:p>
    <w:p>
      <w:pPr>
        <w:pStyle w:val="BookText"/>
        <w:rPr/>
      </w:pPr>
      <w:r>
        <w:rPr>
          <w:rFonts w:ascii="IRNazanin" w:hAnsi="IRNazanin" w:eastAsia="IRNazanin"/>
          <w:color w:val="111111"/>
          <w:sz w:val="28"/>
          <w:sz w:val="28"/>
          <w:szCs w:val="28"/>
          <w:rtl w:val="true"/>
          <w:lang w:bidi="fa-IR"/>
        </w:rPr>
        <w:t>لشریعة السنکلجی، فارسی اخلاقی مطبوع</w:t>
      </w:r>
      <w:r>
        <w:rPr>
          <w:rFonts w:eastAsia="IRNazanin" w:cs="IRNazanin"/>
          <w:color w:val="111111"/>
          <w:sz w:val="28"/>
          <w:szCs w:val="28"/>
          <w:rtl w:val="true"/>
          <w:lang w:bidi="fa-IR"/>
        </w:rPr>
        <w:t>.</w:t>
      </w:r>
    </w:p>
    <w:p>
      <w:pPr>
        <w:pStyle w:val="Heading2"/>
        <w:numPr>
          <w:ilvl w:val="1"/>
          <w:numId w:val="1"/>
        </w:numPr>
        <w:rPr/>
      </w:pPr>
      <w:bookmarkStart w:id="1242" w:name="__RefHeading___Toc658058_73709187"/>
      <w:bookmarkStart w:id="1243" w:name="_Toc566"/>
      <w:bookmarkEnd w:id="1242"/>
      <w:r>
        <w:rPr/>
        <w:t>563</w:t>
      </w:r>
      <w:r>
        <w:rPr>
          <w:rtl w:val="true"/>
        </w:rPr>
        <w:t xml:space="preserve">- </w:t>
      </w:r>
      <w:r>
        <w:rPr>
          <w:rtl w:val="true"/>
        </w:rPr>
        <w:t>بی‏بهائی باب و بها</w:t>
      </w:r>
      <w:bookmarkEnd w:id="1243"/>
    </w:p>
    <w:p>
      <w:pPr>
        <w:pStyle w:val="BookText"/>
        <w:rPr/>
      </w:pPr>
      <w:r>
        <w:rPr>
          <w:rFonts w:ascii="IRNazanin" w:hAnsi="IRNazanin" w:eastAsia="IRNazanin"/>
          <w:color w:val="111111"/>
          <w:sz w:val="28"/>
          <w:sz w:val="28"/>
          <w:szCs w:val="28"/>
          <w:rtl w:val="true"/>
          <w:lang w:bidi="fa-IR"/>
        </w:rPr>
        <w:t>فی رد البابیة مطبوع</w:t>
      </w:r>
      <w:r>
        <w:rPr>
          <w:rFonts w:eastAsia="IRNazanin" w:cs="IRNazanin"/>
          <w:color w:val="111111"/>
          <w:sz w:val="28"/>
          <w:szCs w:val="28"/>
          <w:rtl w:val="true"/>
          <w:lang w:bidi="fa-IR"/>
        </w:rPr>
        <w:t>.</w:t>
      </w:r>
    </w:p>
    <w:p>
      <w:pPr>
        <w:pStyle w:val="Heading2"/>
        <w:numPr>
          <w:ilvl w:val="1"/>
          <w:numId w:val="1"/>
        </w:numPr>
        <w:rPr/>
      </w:pPr>
      <w:bookmarkStart w:id="1244" w:name="__RefHeading___Toc658060_73709187"/>
      <w:bookmarkStart w:id="1245" w:name="_Toc567"/>
      <w:bookmarkEnd w:id="1244"/>
      <w:r>
        <w:rPr/>
        <w:t>564</w:t>
      </w:r>
      <w:r>
        <w:rPr>
          <w:rtl w:val="true"/>
        </w:rPr>
        <w:t xml:space="preserve">- </w:t>
      </w:r>
      <w:r>
        <w:rPr>
          <w:rtl w:val="true"/>
        </w:rPr>
        <w:t>بیت الحزن</w:t>
      </w:r>
      <w:bookmarkEnd w:id="124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معجزة وقعت فی احمدآباد فی سنة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ذکرها مقبول حسین مع بعض التحسرات و المناجاة فی قرب سبعمائة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النسخة فی سنة </w:t>
      </w:r>
      <w:r>
        <w:rPr>
          <w:rFonts w:eastAsia="IRNazanin" w:cs="IRNazanin"/>
          <w:color w:val="111111"/>
          <w:sz w:val="28"/>
          <w:szCs w:val="28"/>
          <w:lang w:bidi="fa-IR"/>
        </w:rPr>
        <w:t>1288</w:t>
      </w:r>
      <w:r>
        <w:rPr>
          <w:rFonts w:eastAsia="IRNazanin" w:cs="IRNazanin"/>
          <w:color w:val="111111"/>
          <w:sz w:val="28"/>
          <w:szCs w:val="28"/>
          <w:rtl w:val="true"/>
          <w:lang w:bidi="fa-IR"/>
        </w:rPr>
        <w:t>.</w:t>
      </w:r>
      <w:bookmarkStart w:id="1246" w:name="pg11397_106768"/>
    </w:p>
    <w:p>
      <w:pPr>
        <w:pStyle w:val="Heading2"/>
        <w:numPr>
          <w:ilvl w:val="1"/>
          <w:numId w:val="1"/>
        </w:numPr>
        <w:rPr/>
      </w:pPr>
      <w:bookmarkStart w:id="1247" w:name="__RefHeading___Toc658062_73709187"/>
      <w:bookmarkStart w:id="1248" w:name="_Toc568"/>
      <w:bookmarkEnd w:id="1246"/>
      <w:bookmarkEnd w:id="1247"/>
      <w:r>
        <w:rPr/>
        <w:t>565</w:t>
      </w:r>
      <w:r>
        <w:rPr>
          <w:rtl w:val="true"/>
        </w:rPr>
        <w:t xml:space="preserve">- </w:t>
      </w:r>
      <w:r>
        <w:rPr>
          <w:rtl w:val="true"/>
        </w:rPr>
        <w:t>بیدر الفلاح</w:t>
      </w:r>
      <w:bookmarkEnd w:id="1248"/>
    </w:p>
    <w:p>
      <w:pPr>
        <w:pStyle w:val="BookText"/>
        <w:rPr/>
      </w:pPr>
      <w:r>
        <w:rPr>
          <w:rFonts w:ascii="IRNazanin" w:hAnsi="IRNazanin" w:eastAsia="IRNazanin"/>
          <w:color w:val="111111"/>
          <w:sz w:val="28"/>
          <w:sz w:val="28"/>
          <w:szCs w:val="28"/>
          <w:rtl w:val="true"/>
          <w:lang w:bidi="fa-IR"/>
        </w:rPr>
        <w:t xml:space="preserve">ذکرنا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ینقل عنه الکفعمی ثم رأینا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السید حسین بن مساعد الذی کان أستاد الکفعمی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سنذکر فی حرف المیم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مساعد، و یحتمل أنه والد هذا السید و ان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بعد أبدا، لان التعبیر عن السید بالشیخ کثیر، مع أن عدم نقل أحد عن هذا الکتاب الا الکفعمی یورث الظن بأنه کان تألیف والد أستاده و هو أطلع علیه و نقل عنه دون غیره</w:t>
      </w:r>
      <w:r>
        <w:rPr>
          <w:rFonts w:eastAsia="IRNazanin" w:cs="IRNazanin"/>
          <w:color w:val="111111"/>
          <w:sz w:val="28"/>
          <w:szCs w:val="28"/>
          <w:rtl w:val="true"/>
          <w:lang w:bidi="fa-IR"/>
        </w:rPr>
        <w:t>.</w:t>
      </w:r>
    </w:p>
    <w:p>
      <w:pPr>
        <w:pStyle w:val="Heading2"/>
        <w:numPr>
          <w:ilvl w:val="1"/>
          <w:numId w:val="1"/>
        </w:numPr>
        <w:rPr/>
      </w:pPr>
      <w:bookmarkStart w:id="1249" w:name="__RefHeading___Toc658064_73709187"/>
      <w:bookmarkStart w:id="1250" w:name="_Toc569"/>
      <w:bookmarkEnd w:id="1249"/>
      <w:r>
        <w:rPr/>
        <w:t>566</w:t>
      </w:r>
      <w:r>
        <w:rPr>
          <w:rtl w:val="true"/>
        </w:rPr>
        <w:t xml:space="preserve">- </w:t>
      </w:r>
      <w:r>
        <w:rPr>
          <w:rtl w:val="true"/>
        </w:rPr>
        <w:t>بیست سال آشوب</w:t>
      </w:r>
      <w:bookmarkEnd w:id="1250"/>
    </w:p>
    <w:p>
      <w:pPr>
        <w:pStyle w:val="BookText"/>
        <w:rPr/>
      </w:pPr>
      <w:r>
        <w:rPr>
          <w:rFonts w:ascii="IRNazanin" w:hAnsi="IRNazanin" w:eastAsia="IRNazanin"/>
          <w:color w:val="111111"/>
          <w:sz w:val="28"/>
          <w:sz w:val="28"/>
          <w:szCs w:val="28"/>
          <w:rtl w:val="true"/>
          <w:lang w:bidi="fa-IR"/>
        </w:rPr>
        <w:t>فی وقایع عشرین سنة بعد الدستوریة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مستقلا فی مجلدین و طبع ثانیهما أیضا بضمیمة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در آتش</w:t>
      </w:r>
      <w:r>
        <w:rPr>
          <w:rFonts w:eastAsia="IRNazanin" w:cs="IRNazanin"/>
          <w:color w:val="111111"/>
          <w:sz w:val="28"/>
          <w:szCs w:val="28"/>
          <w:rtl w:val="true"/>
          <w:lang w:bidi="fa-IR"/>
        </w:rPr>
        <w:t>».</w:t>
      </w:r>
    </w:p>
    <w:p>
      <w:pPr>
        <w:pStyle w:val="Heading2"/>
        <w:numPr>
          <w:ilvl w:val="1"/>
          <w:numId w:val="1"/>
        </w:numPr>
        <w:rPr/>
      </w:pPr>
      <w:bookmarkStart w:id="1251" w:name="__RefHeading___Toc658066_73709187"/>
      <w:bookmarkStart w:id="1252" w:name="_Toc570"/>
      <w:bookmarkEnd w:id="1251"/>
      <w:r>
        <w:rPr/>
        <w:t>567</w:t>
      </w:r>
      <w:r>
        <w:rPr>
          <w:rtl w:val="true"/>
        </w:rPr>
        <w:t xml:space="preserve">- </w:t>
      </w:r>
      <w:r>
        <w:rPr>
          <w:rtl w:val="true"/>
        </w:rPr>
        <w:t>البیض</w:t>
      </w:r>
      <w:bookmarkEnd w:id="1252"/>
    </w:p>
    <w:p>
      <w:pPr>
        <w:pStyle w:val="BookText"/>
        <w:rPr/>
      </w:pPr>
      <w:r>
        <w:rPr>
          <w:rFonts w:ascii="IRNazanin" w:hAnsi="IRNazanin" w:eastAsia="IRNazanin"/>
          <w:color w:val="111111"/>
          <w:sz w:val="28"/>
          <w:sz w:val="28"/>
          <w:szCs w:val="28"/>
          <w:rtl w:val="true"/>
          <w:lang w:bidi="fa-IR"/>
        </w:rPr>
        <w:t xml:space="preserve">لجابر بن حیان الصوفی الکیمیاوی المتوفی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ذکره ابن الندیم فی الفهرست 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2"/>
        <w:numPr>
          <w:ilvl w:val="1"/>
          <w:numId w:val="1"/>
        </w:numPr>
        <w:rPr/>
      </w:pPr>
      <w:bookmarkStart w:id="1253" w:name="__RefHeading___Toc658068_73709187"/>
      <w:bookmarkStart w:id="1254" w:name="_Toc571"/>
      <w:bookmarkEnd w:id="1253"/>
      <w:r>
        <w:rPr/>
        <w:t>568</w:t>
      </w:r>
      <w:r>
        <w:rPr>
          <w:rtl w:val="true"/>
        </w:rPr>
        <w:t xml:space="preserve">- </w:t>
      </w:r>
      <w:r>
        <w:rPr>
          <w:rtl w:val="true"/>
        </w:rPr>
        <w:t>البیض الثانی</w:t>
      </w:r>
      <w:bookmarkEnd w:id="1254"/>
    </w:p>
    <w:p>
      <w:pPr>
        <w:pStyle w:val="BookText"/>
        <w:rPr/>
      </w:pPr>
      <w:r>
        <w:rPr>
          <w:rFonts w:ascii="IRNazanin" w:hAnsi="IRNazanin" w:eastAsia="IRNazanin"/>
          <w:color w:val="111111"/>
          <w:sz w:val="28"/>
          <w:sz w:val="28"/>
          <w:szCs w:val="28"/>
          <w:rtl w:val="true"/>
          <w:lang w:bidi="fa-IR"/>
        </w:rPr>
        <w:t>أیضا لجابر بن حیان، ذکره ابن الندیم</w:t>
      </w:r>
      <w:r>
        <w:rPr>
          <w:rFonts w:eastAsia="IRNazanin" w:cs="IRNazanin"/>
          <w:color w:val="111111"/>
          <w:sz w:val="28"/>
          <w:szCs w:val="28"/>
          <w:rtl w:val="true"/>
          <w:lang w:bidi="fa-IR"/>
        </w:rPr>
        <w:t>.</w:t>
      </w:r>
    </w:p>
    <w:p>
      <w:pPr>
        <w:pStyle w:val="Heading2"/>
        <w:numPr>
          <w:ilvl w:val="1"/>
          <w:numId w:val="1"/>
        </w:numPr>
        <w:rPr/>
      </w:pPr>
      <w:bookmarkStart w:id="1255" w:name="__RefHeading___Toc658070_73709187"/>
      <w:bookmarkStart w:id="1256" w:name="_Toc572"/>
      <w:bookmarkEnd w:id="1255"/>
      <w:r>
        <w:rPr/>
        <w:t>569</w:t>
      </w:r>
      <w:r>
        <w:rPr>
          <w:rtl w:val="true"/>
        </w:rPr>
        <w:t xml:space="preserve">- </w:t>
      </w:r>
      <w:r>
        <w:rPr>
          <w:rtl w:val="true"/>
        </w:rPr>
        <w:t>بین النهرین</w:t>
      </w:r>
      <w:bookmarkEnd w:id="1256"/>
    </w:p>
    <w:p>
      <w:pPr>
        <w:pStyle w:val="BookText"/>
        <w:rPr/>
      </w:pPr>
      <w:r>
        <w:rPr>
          <w:rFonts w:ascii="IRNazanin" w:hAnsi="IRNazanin" w:eastAsia="IRNazanin"/>
          <w:color w:val="111111"/>
          <w:sz w:val="28"/>
          <w:sz w:val="28"/>
          <w:szCs w:val="28"/>
          <w:rtl w:val="true"/>
          <w:lang w:bidi="fa-IR"/>
        </w:rPr>
        <w:t>دجلة و فرات، للشیخ محمد علی العاملی الحومانی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مجلدین فیما جری بینه و بین العلائلی</w:t>
      </w:r>
      <w:r>
        <w:rPr>
          <w:rFonts w:eastAsia="IRNazanin" w:cs="IRNazanin"/>
          <w:color w:val="111111"/>
          <w:sz w:val="28"/>
          <w:szCs w:val="28"/>
          <w:rtl w:val="true"/>
          <w:lang w:bidi="fa-IR"/>
        </w:rPr>
        <w:t>.</w:t>
      </w:r>
    </w:p>
    <w:p>
      <w:pPr>
        <w:pStyle w:val="Heading2"/>
        <w:numPr>
          <w:ilvl w:val="1"/>
          <w:numId w:val="1"/>
        </w:numPr>
        <w:rPr/>
      </w:pPr>
      <w:bookmarkStart w:id="1257" w:name="__RefHeading___Toc658072_73709187"/>
      <w:bookmarkStart w:id="1258" w:name="_Toc573"/>
      <w:bookmarkEnd w:id="1257"/>
      <w:r>
        <w:rPr/>
        <w:t>570</w:t>
      </w:r>
      <w:r>
        <w:rPr>
          <w:rtl w:val="true"/>
        </w:rPr>
        <w:t xml:space="preserve">- </w:t>
      </w:r>
      <w:r>
        <w:rPr>
          <w:rtl w:val="true"/>
        </w:rPr>
        <w:t>البینات فی الارث و التوریثات</w:t>
      </w:r>
      <w:bookmarkEnd w:id="12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أرشدنا بدین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فانی جردت رسالة فی کتاب المواریث فی وریقات و سمیتها بالبینات فی الارث و التوریثات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ینقل فیه عن المتأخرین عن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ثلاثة أبواب،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کتاب البیان المهدی الی الایمان تصنیف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ألقاب الشیخ شرف الدین محمد مکی من ذریة الشهید</w:t>
      </w:r>
      <w:r>
        <w:rPr>
          <w:rFonts w:eastAsia="IRNazanin" w:cs="IRNazanin"/>
          <w:color w:val="111111"/>
          <w:sz w:val="28"/>
          <w:szCs w:val="28"/>
          <w:rtl w:val="true"/>
          <w:lang w:bidi="fa-IR"/>
        </w:rPr>
        <w:t>.</w:t>
      </w:r>
      <w:bookmarkStart w:id="1259" w:name="pg11397_106769"/>
    </w:p>
    <w:p>
      <w:pPr>
        <w:pStyle w:val="BookText"/>
        <w:rPr/>
      </w:pPr>
      <w:bookmarkEnd w:id="1259"/>
      <w:r>
        <w:rPr>
          <w:rFonts w:ascii="IRNazanin" w:hAnsi="IRNazanin" w:eastAsia="IRNazanin"/>
          <w:color w:val="111111"/>
          <w:sz w:val="28"/>
          <w:sz w:val="28"/>
          <w:szCs w:val="28"/>
          <w:rtl w:val="true"/>
          <w:lang w:bidi="fa-IR"/>
        </w:rPr>
        <w:t xml:space="preserve">و النسخة ضمن مجموعة کلها بخط السید احمد بن حبیب الزوین کتبها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فی کتب السید خلیفة بخط حسین بن احمد بن کاسب بن حسین الحسینی کتابتها فی ذی الحجة سنة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و من هذا التاریخ یظهر أن الشیخ شرف الدین کان مالک النسخة</w:t>
      </w:r>
      <w:r>
        <w:rPr>
          <w:rFonts w:eastAsia="IRNazanin" w:cs="IRNazanin"/>
          <w:color w:val="111111"/>
          <w:sz w:val="28"/>
          <w:szCs w:val="28"/>
          <w:rtl w:val="true"/>
          <w:lang w:bidi="fa-IR"/>
        </w:rPr>
        <w:t>.</w:t>
      </w:r>
    </w:p>
    <w:p>
      <w:pPr>
        <w:pStyle w:val="Heading2"/>
        <w:numPr>
          <w:ilvl w:val="1"/>
          <w:numId w:val="1"/>
        </w:numPr>
        <w:rPr/>
      </w:pPr>
      <w:bookmarkStart w:id="1260" w:name="__RefHeading___Toc658074_73709187"/>
      <w:bookmarkStart w:id="1261" w:name="_Toc574"/>
      <w:bookmarkEnd w:id="1260"/>
      <w:r>
        <w:rPr/>
        <w:t>571</w:t>
      </w:r>
      <w:r>
        <w:rPr>
          <w:rtl w:val="true"/>
        </w:rPr>
        <w:t xml:space="preserve">- </w:t>
      </w:r>
      <w:r>
        <w:rPr>
          <w:rtl w:val="true"/>
        </w:rPr>
        <w:t>پاسخ‏نامه</w:t>
      </w:r>
      <w:bookmarkEnd w:id="1261"/>
    </w:p>
    <w:p>
      <w:pPr>
        <w:pStyle w:val="BookText"/>
        <w:rPr/>
      </w:pPr>
      <w:r>
        <w:rPr>
          <w:rStyle w:val="FootnoteAnchor"/>
          <w:rtl w:val="true"/>
        </w:rPr>
        <w:footnoteReference w:id="9"/>
      </w:r>
      <w:r>
        <w:rPr>
          <w:rFonts w:ascii="IRNazanin" w:hAnsi="IRNazanin" w:eastAsia="IRNazanin"/>
          <w:color w:val="111111"/>
          <w:sz w:val="28"/>
          <w:sz w:val="28"/>
          <w:szCs w:val="28"/>
          <w:rtl w:val="true"/>
          <w:lang w:bidi="fa-IR"/>
        </w:rPr>
        <w:t xml:space="preserve">رسالة فارسیة للسید محمد بن محمود العصار الطهرانی المتوفی بالمشهد سنة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کتبه فی جواب بعض أصدقائه فی تحقیق نیف و عشرین مسألة من المعارف الکلامیة و التفسیریة، المسألة الاولی فی وجوب معرفة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رقیمه کریمه جمیله که مژده سلامت و استقامت مزاج بهاج میداد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استنسخ عن الاصل المسألة الاولی منها فقط تلمیذه المیرزا احمد بن الحاج صالح البادکوبی بخطه فی احدی و عشرین صفحة حدود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ظهرها فهرس تمام المسائل</w:t>
      </w:r>
      <w:r>
        <w:rPr>
          <w:rFonts w:eastAsia="IRNazanin" w:cs="IRNazanin"/>
          <w:color w:val="111111"/>
          <w:sz w:val="28"/>
          <w:szCs w:val="28"/>
          <w:rtl w:val="true"/>
          <w:lang w:bidi="fa-IR"/>
        </w:rPr>
        <w:t>.</w:t>
      </w:r>
    </w:p>
    <w:p>
      <w:pPr>
        <w:pStyle w:val="Heading2"/>
        <w:numPr>
          <w:ilvl w:val="1"/>
          <w:numId w:val="1"/>
        </w:numPr>
        <w:rPr/>
      </w:pPr>
      <w:bookmarkStart w:id="1262" w:name="__RefHeading___Toc658076_73709187"/>
      <w:bookmarkStart w:id="1263" w:name="_Toc575"/>
      <w:bookmarkEnd w:id="1262"/>
      <w:r>
        <w:rPr/>
        <w:t>572</w:t>
      </w:r>
      <w:r>
        <w:rPr>
          <w:rtl w:val="true"/>
        </w:rPr>
        <w:t xml:space="preserve">- </w:t>
      </w:r>
      <w:r>
        <w:rPr>
          <w:rtl w:val="true"/>
        </w:rPr>
        <w:t>پاسخ و پرسش</w:t>
      </w:r>
      <w:bookmarkEnd w:id="1263"/>
    </w:p>
    <w:p>
      <w:pPr>
        <w:pStyle w:val="BookText"/>
        <w:rPr/>
      </w:pPr>
      <w:r>
        <w:rPr>
          <w:rFonts w:ascii="IRNazanin" w:hAnsi="IRNazanin" w:eastAsia="IRNazanin"/>
          <w:color w:val="111111"/>
          <w:sz w:val="28"/>
          <w:sz w:val="28"/>
          <w:szCs w:val="28"/>
          <w:rtl w:val="true"/>
          <w:lang w:bidi="fa-IR"/>
        </w:rPr>
        <w:t xml:space="preserve">هو الکتاب الخامس من الاثنی عشر المطبوع جمیعا فی مجلد کبیر 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دیوان الریاضی</w:t>
      </w:r>
      <w:r>
        <w:rPr>
          <w:rFonts w:eastAsia="IRNazanin" w:cs="IRNazanin"/>
          <w:color w:val="111111"/>
          <w:sz w:val="28"/>
          <w:szCs w:val="28"/>
          <w:rtl w:val="true"/>
          <w:lang w:bidi="fa-IR"/>
        </w:rPr>
        <w:t>».</w:t>
      </w:r>
    </w:p>
    <w:p>
      <w:pPr>
        <w:pStyle w:val="Heading2"/>
        <w:numPr>
          <w:ilvl w:val="1"/>
          <w:numId w:val="1"/>
        </w:numPr>
        <w:rPr/>
      </w:pPr>
      <w:bookmarkStart w:id="1264" w:name="__RefHeading___Toc658078_73709187"/>
      <w:bookmarkStart w:id="1265" w:name="_Toc576"/>
      <w:bookmarkEnd w:id="1264"/>
      <w:r>
        <w:rPr/>
        <w:t>573</w:t>
      </w:r>
      <w:r>
        <w:rPr>
          <w:rtl w:val="true"/>
        </w:rPr>
        <w:t xml:space="preserve">- </w:t>
      </w:r>
      <w:r>
        <w:rPr>
          <w:rtl w:val="true"/>
        </w:rPr>
        <w:t>پانصدساله خوزستان</w:t>
      </w:r>
      <w:bookmarkEnd w:id="1265"/>
    </w:p>
    <w:p>
      <w:pPr>
        <w:pStyle w:val="BookText"/>
        <w:rPr/>
      </w:pPr>
      <w:r>
        <w:rPr>
          <w:rFonts w:ascii="IRNazanin" w:hAnsi="IRNazanin" w:eastAsia="IRNazanin"/>
          <w:color w:val="111111"/>
          <w:sz w:val="28"/>
          <w:sz w:val="28"/>
          <w:szCs w:val="28"/>
          <w:rtl w:val="true"/>
          <w:lang w:bidi="fa-IR"/>
        </w:rPr>
        <w:t xml:space="preserve">تألیف احمد الکسروی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هجده‏ساله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و طبع قبل ارتداده 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266" w:name="__RefHeading___Toc658080_73709187"/>
      <w:bookmarkStart w:id="1267" w:name="_Toc577"/>
      <w:bookmarkEnd w:id="1266"/>
      <w:r>
        <w:rPr/>
        <w:t>574</w:t>
      </w:r>
      <w:r>
        <w:rPr>
          <w:rtl w:val="true"/>
        </w:rPr>
        <w:t xml:space="preserve">- </w:t>
      </w:r>
      <w:r>
        <w:rPr>
          <w:rtl w:val="true"/>
        </w:rPr>
        <w:t>پراکنده</w:t>
      </w:r>
      <w:bookmarkEnd w:id="12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کشکول فارسی للشیخ أولیا البافقی المعاصر، مجلده الرابع المشتمل علی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علی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وقفه النهاوندی للرضویة بعد موت مؤلفه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المؤلف کلما یستطرفه من مطالب الکتب یدرجه فی هذا الکتاب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w:t>
      </w:r>
      <w:bookmarkStart w:id="1268" w:name="pg11397_106770"/>
    </w:p>
    <w:p>
      <w:pPr>
        <w:pStyle w:val="Heading2"/>
        <w:numPr>
          <w:ilvl w:val="1"/>
          <w:numId w:val="1"/>
        </w:numPr>
        <w:rPr/>
      </w:pPr>
      <w:bookmarkStart w:id="1269" w:name="__RefHeading___Toc658082_73709187"/>
      <w:bookmarkStart w:id="1270" w:name="_Toc578"/>
      <w:bookmarkEnd w:id="1268"/>
      <w:bookmarkEnd w:id="1269"/>
      <w:r>
        <w:rPr/>
        <w:t>575</w:t>
      </w:r>
      <w:r>
        <w:rPr>
          <w:rtl w:val="true"/>
        </w:rPr>
        <w:t xml:space="preserve">- </w:t>
      </w:r>
      <w:r>
        <w:rPr>
          <w:rtl w:val="true"/>
        </w:rPr>
        <w:t>پرتگاه</w:t>
      </w:r>
      <w:bookmarkEnd w:id="1270"/>
    </w:p>
    <w:p>
      <w:pPr>
        <w:pStyle w:val="BookText"/>
        <w:rPr/>
      </w:pPr>
      <w:r>
        <w:rPr>
          <w:rFonts w:ascii="IRNazanin" w:hAnsi="IRNazanin" w:eastAsia="IRNazanin"/>
          <w:color w:val="111111"/>
          <w:sz w:val="28"/>
          <w:sz w:val="28"/>
          <w:szCs w:val="28"/>
          <w:rtl w:val="true"/>
          <w:lang w:bidi="fa-IR"/>
        </w:rPr>
        <w:t xml:space="preserve">لروئین المبشری، منظوم فارسی مطبوع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1271" w:name="__RefHeading___Toc658084_73709187"/>
      <w:bookmarkStart w:id="1272" w:name="_Toc579"/>
      <w:bookmarkEnd w:id="1271"/>
      <w:r>
        <w:rPr/>
        <w:t>576</w:t>
      </w:r>
      <w:r>
        <w:rPr>
          <w:rtl w:val="true"/>
        </w:rPr>
        <w:t xml:space="preserve">- </w:t>
      </w:r>
      <w:r>
        <w:rPr>
          <w:rtl w:val="true"/>
        </w:rPr>
        <w:t>پرتو نور</w:t>
      </w:r>
      <w:bookmarkEnd w:id="1272"/>
    </w:p>
    <w:p>
      <w:pPr>
        <w:pStyle w:val="BookText"/>
        <w:rPr/>
      </w:pPr>
      <w:r>
        <w:rPr>
          <w:rFonts w:ascii="IRNazanin" w:hAnsi="IRNazanin" w:eastAsia="IRNazanin"/>
          <w:color w:val="111111"/>
          <w:sz w:val="28"/>
          <w:sz w:val="28"/>
          <w:szCs w:val="28"/>
          <w:rtl w:val="true"/>
          <w:lang w:bidi="fa-IR"/>
        </w:rPr>
        <w:t xml:space="preserve">فارسی فی الامامة، للحاج السید علی اکبر القمصری الکاشانی الحائری المتوفی بها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ابنه السید عباس أنه تحت الطبع</w:t>
      </w:r>
      <w:r>
        <w:rPr>
          <w:rFonts w:eastAsia="IRNazanin" w:cs="IRNazanin"/>
          <w:color w:val="111111"/>
          <w:sz w:val="28"/>
          <w:szCs w:val="28"/>
          <w:rtl w:val="true"/>
          <w:lang w:bidi="fa-IR"/>
        </w:rPr>
        <w:t>.</w:t>
      </w:r>
    </w:p>
    <w:p>
      <w:pPr>
        <w:pStyle w:val="Heading2"/>
        <w:numPr>
          <w:ilvl w:val="1"/>
          <w:numId w:val="1"/>
        </w:numPr>
        <w:rPr/>
      </w:pPr>
      <w:bookmarkStart w:id="1273" w:name="__RefHeading___Toc658086_73709187"/>
      <w:bookmarkStart w:id="1274" w:name="_Toc580"/>
      <w:bookmarkEnd w:id="1273"/>
      <w:r>
        <w:rPr/>
        <w:t>577</w:t>
      </w:r>
      <w:r>
        <w:rPr>
          <w:rtl w:val="true"/>
        </w:rPr>
        <w:t xml:space="preserve">- </w:t>
      </w:r>
      <w:r>
        <w:rPr>
          <w:rtl w:val="true"/>
        </w:rPr>
        <w:t>پرورش فکر</w:t>
      </w:r>
      <w:bookmarkEnd w:id="1274"/>
    </w:p>
    <w:p>
      <w:pPr>
        <w:pStyle w:val="BookText"/>
        <w:rPr/>
      </w:pPr>
      <w:r>
        <w:rPr>
          <w:rFonts w:ascii="IRNazanin" w:hAnsi="IRNazanin" w:eastAsia="IRNazanin"/>
          <w:color w:val="111111"/>
          <w:sz w:val="28"/>
          <w:sz w:val="28"/>
          <w:szCs w:val="28"/>
          <w:rtl w:val="true"/>
          <w:lang w:bidi="fa-IR"/>
        </w:rPr>
        <w:t>تألیف تیمسار سرتیپ فرج اللّه آق‏اولی، فارسی مطبوع</w:t>
      </w:r>
      <w:r>
        <w:rPr>
          <w:rFonts w:eastAsia="IRNazanin" w:cs="IRNazanin"/>
          <w:color w:val="111111"/>
          <w:sz w:val="28"/>
          <w:szCs w:val="28"/>
          <w:rtl w:val="true"/>
          <w:lang w:bidi="fa-IR"/>
        </w:rPr>
        <w:t>.</w:t>
      </w:r>
    </w:p>
    <w:p>
      <w:pPr>
        <w:pStyle w:val="Heading2"/>
        <w:numPr>
          <w:ilvl w:val="1"/>
          <w:numId w:val="1"/>
        </w:numPr>
        <w:rPr/>
      </w:pPr>
      <w:bookmarkStart w:id="1275" w:name="__RefHeading___Toc658088_73709187"/>
      <w:bookmarkStart w:id="1276" w:name="_Toc581"/>
      <w:bookmarkEnd w:id="1275"/>
      <w:r>
        <w:rPr/>
        <w:t>578</w:t>
      </w:r>
      <w:r>
        <w:rPr>
          <w:rtl w:val="true"/>
        </w:rPr>
        <w:t xml:space="preserve">- </w:t>
      </w:r>
      <w:r>
        <w:rPr>
          <w:rtl w:val="true"/>
        </w:rPr>
        <w:t>پروزنگارش پارسی</w:t>
      </w:r>
      <w:bookmarkEnd w:id="1276"/>
    </w:p>
    <w:p>
      <w:pPr>
        <w:pStyle w:val="BookText"/>
        <w:rPr/>
      </w:pPr>
      <w:r>
        <w:rPr>
          <w:rStyle w:val="FootnoteAnchor"/>
          <w:rtl w:val="true"/>
        </w:rPr>
        <w:footnoteReference w:id="10"/>
      </w:r>
      <w:r>
        <w:rPr>
          <w:rFonts w:ascii="IRNazanin" w:hAnsi="IRNazanin" w:eastAsia="IRNazanin"/>
          <w:color w:val="111111"/>
          <w:sz w:val="28"/>
          <w:sz w:val="28"/>
          <w:szCs w:val="28"/>
          <w:rtl w:val="true"/>
          <w:lang w:bidi="fa-IR"/>
        </w:rPr>
        <w:t xml:space="preserve">للمیرزا رضا خان افشار بشکلو القزوینی، طبع باسلامبول 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2"/>
        <w:numPr>
          <w:ilvl w:val="1"/>
          <w:numId w:val="1"/>
        </w:numPr>
        <w:rPr/>
      </w:pPr>
      <w:bookmarkStart w:id="1277" w:name="__RefHeading___Toc658090_73709187"/>
      <w:bookmarkStart w:id="1278" w:name="_Toc582"/>
      <w:bookmarkEnd w:id="1277"/>
      <w:r>
        <w:rPr/>
        <w:t>579</w:t>
      </w:r>
      <w:r>
        <w:rPr>
          <w:rtl w:val="true"/>
        </w:rPr>
        <w:t xml:space="preserve">- </w:t>
      </w:r>
      <w:r>
        <w:rPr>
          <w:rtl w:val="true"/>
        </w:rPr>
        <w:t>پریشان</w:t>
      </w:r>
      <w:bookmarkEnd w:id="1278"/>
    </w:p>
    <w:p>
      <w:pPr>
        <w:pStyle w:val="BookText"/>
        <w:rPr/>
      </w:pPr>
      <w:r>
        <w:rPr>
          <w:rFonts w:ascii="IRNazanin" w:hAnsi="IRNazanin" w:eastAsia="IRNazanin"/>
          <w:color w:val="111111"/>
          <w:sz w:val="28"/>
          <w:sz w:val="28"/>
          <w:szCs w:val="28"/>
          <w:rtl w:val="true"/>
          <w:lang w:bidi="fa-IR"/>
        </w:rPr>
        <w:t xml:space="preserve">هو الکتاب العاشر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دیوان الریاضی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2"/>
        <w:numPr>
          <w:ilvl w:val="1"/>
          <w:numId w:val="1"/>
        </w:numPr>
        <w:rPr/>
      </w:pPr>
      <w:bookmarkStart w:id="1279" w:name="__RefHeading___Toc658092_73709187"/>
      <w:bookmarkStart w:id="1280" w:name="_Toc583"/>
      <w:bookmarkEnd w:id="1279"/>
      <w:r>
        <w:rPr/>
        <w:t>580</w:t>
      </w:r>
      <w:r>
        <w:rPr>
          <w:rtl w:val="true"/>
        </w:rPr>
        <w:t xml:space="preserve">- </w:t>
      </w:r>
      <w:r>
        <w:rPr>
          <w:rtl w:val="true"/>
        </w:rPr>
        <w:t>پنجاه و دو مجلس</w:t>
      </w:r>
      <w:bookmarkEnd w:id="1280"/>
    </w:p>
    <w:p>
      <w:pPr>
        <w:pStyle w:val="BookText"/>
        <w:rPr/>
      </w:pPr>
      <w:r>
        <w:rPr>
          <w:rFonts w:ascii="IRNazanin" w:hAnsi="IRNazanin" w:eastAsia="IRNazanin"/>
          <w:color w:val="111111"/>
          <w:sz w:val="28"/>
          <w:sz w:val="28"/>
          <w:szCs w:val="28"/>
          <w:rtl w:val="true"/>
          <w:lang w:bidi="fa-IR"/>
        </w:rPr>
        <w:t xml:space="preserve">المنتخب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کأصله الذی ألفه المولی محمد تقی بن احمد البروجردی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انتخبه المولی محمد شفیع بن عبد الستار التبریزی و فرغ من الانتخاب فی زنجان فی دار آقا محمد مکتب دار عصر یوم الاثنین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ملکها السید محمد تقی الطالقانی عند ابنه السید احمد فی طهران</w:t>
      </w:r>
      <w:r>
        <w:rPr>
          <w:rFonts w:eastAsia="IRNazanin" w:cs="IRNazanin"/>
          <w:color w:val="111111"/>
          <w:sz w:val="28"/>
          <w:szCs w:val="28"/>
          <w:rtl w:val="true"/>
          <w:lang w:bidi="fa-IR"/>
        </w:rPr>
        <w:t>.</w:t>
      </w:r>
    </w:p>
    <w:p>
      <w:pPr>
        <w:pStyle w:val="Heading2"/>
        <w:numPr>
          <w:ilvl w:val="1"/>
          <w:numId w:val="1"/>
        </w:numPr>
        <w:rPr/>
      </w:pPr>
      <w:bookmarkStart w:id="1281" w:name="__RefHeading___Toc658094_73709187"/>
      <w:bookmarkStart w:id="1282" w:name="_Toc584"/>
      <w:bookmarkEnd w:id="1281"/>
      <w:r>
        <w:rPr/>
        <w:t>581</w:t>
      </w:r>
      <w:r>
        <w:rPr>
          <w:rtl w:val="true"/>
        </w:rPr>
        <w:t xml:space="preserve">- </w:t>
      </w:r>
      <w:r>
        <w:rPr>
          <w:rtl w:val="true"/>
        </w:rPr>
        <w:t>پنجه خونی</w:t>
      </w:r>
      <w:bookmarkEnd w:id="1282"/>
    </w:p>
    <w:p>
      <w:pPr>
        <w:pStyle w:val="BookText"/>
        <w:rPr/>
      </w:pPr>
      <w:r>
        <w:rPr>
          <w:rFonts w:ascii="IRNazanin" w:hAnsi="IRNazanin" w:eastAsia="IRNazanin"/>
          <w:color w:val="111111"/>
          <w:sz w:val="28"/>
          <w:sz w:val="28"/>
          <w:szCs w:val="28"/>
          <w:rtl w:val="true"/>
          <w:lang w:bidi="fa-IR"/>
        </w:rPr>
        <w:t>روایة فارسیة طبعت أخیرا بقلم السید ابراهیم المدرسی</w:t>
      </w:r>
      <w:r>
        <w:rPr>
          <w:rFonts w:eastAsia="IRNazanin" w:cs="IRNazanin"/>
          <w:color w:val="111111"/>
          <w:sz w:val="28"/>
          <w:szCs w:val="28"/>
          <w:rtl w:val="true"/>
          <w:lang w:bidi="fa-IR"/>
        </w:rPr>
        <w:t>.</w:t>
      </w:r>
    </w:p>
    <w:p>
      <w:pPr>
        <w:pStyle w:val="Heading2"/>
        <w:numPr>
          <w:ilvl w:val="1"/>
          <w:numId w:val="1"/>
        </w:numPr>
        <w:rPr/>
      </w:pPr>
      <w:bookmarkStart w:id="1283" w:name="__RefHeading___Toc658096_73709187"/>
      <w:bookmarkStart w:id="1284" w:name="_Toc585"/>
      <w:bookmarkEnd w:id="1283"/>
      <w:r>
        <w:rPr/>
        <w:t>582</w:t>
      </w:r>
      <w:r>
        <w:rPr>
          <w:rtl w:val="true"/>
        </w:rPr>
        <w:t xml:space="preserve">- </w:t>
      </w:r>
      <w:r>
        <w:rPr>
          <w:rtl w:val="true"/>
        </w:rPr>
        <w:t>پندنامه</w:t>
      </w:r>
      <w:bookmarkEnd w:id="128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Fonts w:ascii="IRNazanin" w:hAnsi="IRNazanin" w:eastAsia="IRNazanin"/>
          <w:color w:val="111111"/>
          <w:sz w:val="28"/>
          <w:sz w:val="28"/>
          <w:szCs w:val="28"/>
          <w:rtl w:val="true"/>
          <w:lang w:bidi="fa-IR"/>
        </w:rPr>
        <w:t xml:space="preserve">نظم فارسی لحبیب اللّه نوبخت ابن محمد حسن الشیرازی المازندرانی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bookmarkStart w:id="1285" w:name="pg11397_106771"/>
    </w:p>
    <w:p>
      <w:pPr>
        <w:pStyle w:val="Heading2"/>
        <w:numPr>
          <w:ilvl w:val="1"/>
          <w:numId w:val="1"/>
        </w:numPr>
        <w:rPr/>
      </w:pPr>
      <w:bookmarkStart w:id="1286" w:name="__RefHeading___Toc658098_73709187"/>
      <w:bookmarkStart w:id="1287" w:name="_Toc586"/>
      <w:bookmarkEnd w:id="1285"/>
      <w:bookmarkEnd w:id="1286"/>
      <w:r>
        <w:rPr/>
        <w:t>583</w:t>
      </w:r>
      <w:r>
        <w:rPr>
          <w:rtl w:val="true"/>
        </w:rPr>
        <w:t xml:space="preserve">- </w:t>
      </w:r>
      <w:r>
        <w:rPr>
          <w:rtl w:val="true"/>
        </w:rPr>
        <w:t>پندنامه انوشیروان</w:t>
      </w:r>
      <w:bookmarkEnd w:id="1287"/>
    </w:p>
    <w:p>
      <w:pPr>
        <w:pStyle w:val="BookText"/>
        <w:rPr/>
      </w:pPr>
      <w:r>
        <w:rPr>
          <w:rFonts w:ascii="IRNazanin" w:hAnsi="IRNazanin" w:eastAsia="IRNazanin"/>
          <w:color w:val="111111"/>
          <w:sz w:val="28"/>
          <w:sz w:val="28"/>
          <w:szCs w:val="28"/>
          <w:rtl w:val="true"/>
          <w:lang w:bidi="fa-IR"/>
        </w:rPr>
        <w:t>نظمه بالفارسیة محمد بن محمود البلخی الملقب ببدائعی من شعراء عصر السلطان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بعضه فی مجمع الفصحاء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2"/>
        <w:numPr>
          <w:ilvl w:val="1"/>
          <w:numId w:val="1"/>
        </w:numPr>
        <w:rPr/>
      </w:pPr>
      <w:bookmarkStart w:id="1288" w:name="__RefHeading___Toc658100_73709187"/>
      <w:bookmarkStart w:id="1289" w:name="_Toc587"/>
      <w:bookmarkEnd w:id="1288"/>
      <w:r>
        <w:rPr/>
        <w:t>584</w:t>
      </w:r>
      <w:r>
        <w:rPr>
          <w:rtl w:val="true"/>
        </w:rPr>
        <w:t xml:space="preserve">- </w:t>
      </w:r>
      <w:r>
        <w:rPr>
          <w:rtl w:val="true"/>
        </w:rPr>
        <w:t>پندنامه قابوس</w:t>
      </w:r>
      <w:bookmarkEnd w:id="1289"/>
    </w:p>
    <w:p>
      <w:pPr>
        <w:pStyle w:val="BookText"/>
        <w:rPr/>
      </w:pP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یأتی فی القاف لکنه ذکر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باین پندنامه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تعالی بر من و تو و بر آن‏کس که او بدین پندنامه کار کند</w:t>
      </w:r>
      <w:r>
        <w:rPr>
          <w:rFonts w:eastAsia="IRNazanin" w:cs="IRNazanin"/>
          <w:color w:val="111111"/>
          <w:sz w:val="28"/>
          <w:szCs w:val="28"/>
          <w:rtl w:val="true"/>
          <w:lang w:bidi="fa-IR"/>
        </w:rPr>
        <w:t>».</w:t>
      </w:r>
    </w:p>
    <w:p>
      <w:pPr>
        <w:pStyle w:val="Heading2"/>
        <w:numPr>
          <w:ilvl w:val="1"/>
          <w:numId w:val="1"/>
        </w:numPr>
        <w:rPr/>
      </w:pPr>
      <w:bookmarkStart w:id="1290" w:name="__RefHeading___Toc658102_73709187"/>
      <w:bookmarkStart w:id="1291" w:name="_Toc588"/>
      <w:bookmarkEnd w:id="1290"/>
      <w:r>
        <w:rPr/>
        <w:t>585</w:t>
      </w:r>
      <w:r>
        <w:rPr>
          <w:rtl w:val="true"/>
        </w:rPr>
        <w:t xml:space="preserve">- </w:t>
      </w:r>
      <w:r>
        <w:rPr>
          <w:rtl w:val="true"/>
        </w:rPr>
        <w:t>پوران‏دخت‏نامه یزدجرد</w:t>
      </w:r>
      <w:bookmarkEnd w:id="1291"/>
    </w:p>
    <w:p>
      <w:pPr>
        <w:pStyle w:val="BookText"/>
        <w:rPr/>
      </w:pPr>
      <w:r>
        <w:rPr>
          <w:rFonts w:ascii="IRNazanin" w:hAnsi="IRNazanin" w:eastAsia="IRNazanin"/>
          <w:color w:val="111111"/>
          <w:sz w:val="28"/>
          <w:sz w:val="28"/>
          <w:szCs w:val="28"/>
          <w:rtl w:val="true"/>
          <w:lang w:bidi="fa-IR"/>
        </w:rPr>
        <w:t xml:space="preserve">منظوم فارسی لپورداود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1292" w:name="__RefHeading___Toc658104_73709187"/>
      <w:bookmarkStart w:id="1293" w:name="_Toc589"/>
      <w:bookmarkEnd w:id="1292"/>
      <w:r>
        <w:rPr/>
        <w:t>586</w:t>
      </w:r>
      <w:r>
        <w:rPr>
          <w:rtl w:val="true"/>
        </w:rPr>
        <w:t xml:space="preserve">- </w:t>
      </w:r>
      <w:r>
        <w:rPr>
          <w:rtl w:val="true"/>
        </w:rPr>
        <w:t>پهلوی‏نامه</w:t>
      </w:r>
      <w:bookmarkEnd w:id="1293"/>
    </w:p>
    <w:p>
      <w:pPr>
        <w:pStyle w:val="BookText"/>
        <w:rPr/>
      </w:pPr>
      <w:r>
        <w:rPr>
          <w:rFonts w:ascii="IRNazanin" w:hAnsi="IRNazanin" w:eastAsia="IRNazanin"/>
          <w:color w:val="111111"/>
          <w:sz w:val="28"/>
          <w:sz w:val="28"/>
          <w:szCs w:val="28"/>
          <w:rtl w:val="true"/>
          <w:lang w:bidi="fa-IR"/>
        </w:rPr>
        <w:t xml:space="preserve">منظوم فارسی لمیرزا جعفر السیاح،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1294" w:name="__RefHeading___Toc658106_73709187"/>
      <w:bookmarkStart w:id="1295" w:name="_Toc590"/>
      <w:bookmarkEnd w:id="1294"/>
      <w:r>
        <w:rPr/>
        <w:t>587</w:t>
      </w:r>
      <w:r>
        <w:rPr>
          <w:rtl w:val="true"/>
        </w:rPr>
        <w:t xml:space="preserve">- </w:t>
      </w:r>
      <w:r>
        <w:rPr>
          <w:rtl w:val="true"/>
        </w:rPr>
        <w:t>پیامبر</w:t>
      </w:r>
      <w:bookmarkEnd w:id="1295"/>
    </w:p>
    <w:p>
      <w:pPr>
        <w:pStyle w:val="BookText"/>
        <w:rPr/>
      </w:pPr>
      <w:r>
        <w:rPr>
          <w:rFonts w:ascii="IRNazanin" w:hAnsi="IRNazanin" w:eastAsia="IRNazanin"/>
          <w:color w:val="111111"/>
          <w:sz w:val="28"/>
          <w:sz w:val="28"/>
          <w:szCs w:val="28"/>
          <w:rtl w:val="true"/>
          <w:lang w:bidi="fa-IR"/>
        </w:rPr>
        <w:t>فی أحوال النبی الاعظم صلی اللّه علیه و آله، فارسی مختصر مطبوع، لزین العابدین رهنما</w:t>
      </w:r>
      <w:r>
        <w:rPr>
          <w:rFonts w:eastAsia="IRNazanin" w:cs="IRNazanin"/>
          <w:color w:val="111111"/>
          <w:sz w:val="28"/>
          <w:szCs w:val="28"/>
          <w:rtl w:val="true"/>
          <w:lang w:bidi="fa-IR"/>
        </w:rPr>
        <w:t>.</w:t>
      </w:r>
    </w:p>
    <w:p>
      <w:pPr>
        <w:pStyle w:val="Heading2"/>
        <w:numPr>
          <w:ilvl w:val="1"/>
          <w:numId w:val="1"/>
        </w:numPr>
        <w:rPr/>
      </w:pPr>
      <w:bookmarkStart w:id="1296" w:name="__RefHeading___Toc658108_73709187"/>
      <w:bookmarkStart w:id="1297" w:name="_Toc591"/>
      <w:bookmarkEnd w:id="1296"/>
      <w:r>
        <w:rPr/>
        <w:t>588</w:t>
      </w:r>
      <w:r>
        <w:rPr>
          <w:rtl w:val="true"/>
        </w:rPr>
        <w:t xml:space="preserve">- </w:t>
      </w:r>
      <w:r>
        <w:rPr>
          <w:rtl w:val="true"/>
        </w:rPr>
        <w:t>پیام فردوسی</w:t>
      </w:r>
      <w:bookmarkEnd w:id="1297"/>
    </w:p>
    <w:p>
      <w:pPr>
        <w:pStyle w:val="BookText"/>
        <w:rPr/>
      </w:pPr>
      <w:r>
        <w:rPr>
          <w:rFonts w:ascii="IRNazanin" w:hAnsi="IRNazanin" w:eastAsia="IRNazanin"/>
          <w:color w:val="111111"/>
          <w:sz w:val="28"/>
          <w:sz w:val="28"/>
          <w:szCs w:val="28"/>
          <w:rtl w:val="true"/>
          <w:lang w:bidi="fa-IR"/>
        </w:rPr>
        <w:t xml:space="preserve">منظوم فارسی مطبوع للادیب الطوسی،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1298" w:name="__RefHeading___Toc658110_73709187"/>
      <w:bookmarkStart w:id="1299" w:name="_Toc592"/>
      <w:bookmarkEnd w:id="1298"/>
      <w:r>
        <w:rPr/>
        <w:t>589</w:t>
      </w:r>
      <w:r>
        <w:rPr>
          <w:rtl w:val="true"/>
        </w:rPr>
        <w:t xml:space="preserve">- </w:t>
      </w:r>
      <w:r>
        <w:rPr>
          <w:rtl w:val="true"/>
        </w:rPr>
        <w:t>پیروزی در باختر</w:t>
      </w:r>
      <w:bookmarkEnd w:id="1299"/>
    </w:p>
    <w:p>
      <w:pPr>
        <w:pStyle w:val="BookText"/>
        <w:rPr/>
      </w:pPr>
      <w:r>
        <w:rPr>
          <w:rFonts w:ascii="IRNazanin" w:hAnsi="IRNazanin" w:eastAsia="IRNazanin"/>
          <w:color w:val="111111"/>
          <w:sz w:val="28"/>
          <w:sz w:val="28"/>
          <w:szCs w:val="28"/>
          <w:rtl w:val="true"/>
          <w:lang w:bidi="fa-IR"/>
        </w:rPr>
        <w:t>أو الحرب فی هولندا و بلجیکا و فرانسا فی اثنین و أربعین یوما و انکسار هذه الدول کلها و غلبة الالمان علیها و انجرار الامر الی اسارة ستة ملایین من البشر المعدین للحرب و خلع أسلحتهم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عن الافرنجیة الی الفارسیة داود المؤید الامینی، و طبع بالشرکة التضامنیة 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300" w:name="__RefHeading___Toc658112_73709187"/>
      <w:bookmarkStart w:id="1301" w:name="_Toc593"/>
      <w:bookmarkEnd w:id="1300"/>
      <w:r>
        <w:rPr/>
        <w:t>590</w:t>
      </w:r>
      <w:r>
        <w:rPr>
          <w:rtl w:val="true"/>
        </w:rPr>
        <w:t xml:space="preserve">- </w:t>
      </w:r>
      <w:r>
        <w:rPr>
          <w:rtl w:val="true"/>
        </w:rPr>
        <w:t>التائیة</w:t>
      </w:r>
      <w:bookmarkEnd w:id="130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قصیدة للعلیاری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المقاصد</w:t>
      </w:r>
      <w:r>
        <w:rPr>
          <w:rFonts w:eastAsia="IRNazanin" w:cs="IRNazanin"/>
          <w:color w:val="111111"/>
          <w:sz w:val="28"/>
          <w:szCs w:val="28"/>
          <w:rtl w:val="true"/>
          <w:lang w:bidi="fa-IR"/>
        </w:rPr>
        <w:t>».</w:t>
      </w:r>
      <w:bookmarkStart w:id="1302" w:name="pg11397_106772"/>
    </w:p>
    <w:p>
      <w:pPr>
        <w:pStyle w:val="Heading2"/>
        <w:numPr>
          <w:ilvl w:val="1"/>
          <w:numId w:val="1"/>
        </w:numPr>
        <w:rPr/>
      </w:pPr>
      <w:bookmarkStart w:id="1303" w:name="__RefHeading___Toc658114_73709187"/>
      <w:bookmarkStart w:id="1304" w:name="_Toc594"/>
      <w:bookmarkEnd w:id="1302"/>
      <w:bookmarkEnd w:id="1303"/>
      <w:r>
        <w:rPr/>
        <w:t>591</w:t>
      </w:r>
      <w:r>
        <w:rPr>
          <w:rtl w:val="true"/>
        </w:rPr>
        <w:t xml:space="preserve">- </w:t>
      </w:r>
      <w:r>
        <w:rPr>
          <w:rtl w:val="true"/>
        </w:rPr>
        <w:t>تابش مهر</w:t>
      </w:r>
      <w:bookmarkEnd w:id="1304"/>
    </w:p>
    <w:p>
      <w:pPr>
        <w:pStyle w:val="BookText"/>
        <w:rPr/>
      </w:pPr>
      <w:r>
        <w:rPr>
          <w:rFonts w:ascii="IRNazanin" w:hAnsi="IRNazanin" w:eastAsia="IRNazanin"/>
          <w:color w:val="111111"/>
          <w:sz w:val="28"/>
          <w:sz w:val="28"/>
          <w:szCs w:val="28"/>
          <w:rtl w:val="true"/>
          <w:lang w:bidi="fa-IR"/>
        </w:rPr>
        <w:t xml:space="preserve">لمیرزا صادق خان ادیب الممالک الفراهانی المولود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طبع 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مقدمة دیوانه المطبوع ترجمة الناظم</w:t>
      </w:r>
      <w:r>
        <w:rPr>
          <w:rFonts w:eastAsia="IRNazanin" w:cs="IRNazanin"/>
          <w:color w:val="111111"/>
          <w:sz w:val="28"/>
          <w:szCs w:val="28"/>
          <w:rtl w:val="true"/>
          <w:lang w:bidi="fa-IR"/>
        </w:rPr>
        <w:t>.</w:t>
      </w:r>
    </w:p>
    <w:p>
      <w:pPr>
        <w:pStyle w:val="Heading2"/>
        <w:numPr>
          <w:ilvl w:val="1"/>
          <w:numId w:val="1"/>
        </w:numPr>
        <w:rPr/>
      </w:pPr>
      <w:bookmarkStart w:id="1305" w:name="__RefHeading___Toc658116_73709187"/>
      <w:bookmarkStart w:id="1306" w:name="_Toc595"/>
      <w:bookmarkEnd w:id="1305"/>
      <w:r>
        <w:rPr/>
        <w:t>592</w:t>
      </w:r>
      <w:r>
        <w:rPr>
          <w:rtl w:val="true"/>
        </w:rPr>
        <w:t xml:space="preserve">- </w:t>
      </w:r>
      <w:r>
        <w:rPr>
          <w:rtl w:val="true"/>
        </w:rPr>
        <w:t>تاج الاقبال</w:t>
      </w:r>
      <w:bookmarkEnd w:id="1306"/>
    </w:p>
    <w:p>
      <w:pPr>
        <w:pStyle w:val="BookText"/>
        <w:rPr/>
      </w:pPr>
      <w:r>
        <w:rPr>
          <w:rFonts w:ascii="IRNazanin" w:hAnsi="IRNazanin" w:eastAsia="IRNazanin"/>
          <w:color w:val="111111"/>
          <w:sz w:val="28"/>
          <w:sz w:val="28"/>
          <w:szCs w:val="28"/>
          <w:rtl w:val="true"/>
          <w:lang w:bidi="fa-IR"/>
        </w:rPr>
        <w:t xml:space="preserve">لمیرزا محمد الشروانی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الوقاد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دانشمندان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طبع بالهند</w:t>
      </w:r>
      <w:r>
        <w:rPr>
          <w:rFonts w:eastAsia="IRNazanin" w:cs="IRNazanin"/>
          <w:color w:val="111111"/>
          <w:sz w:val="28"/>
          <w:szCs w:val="28"/>
          <w:rtl w:val="true"/>
          <w:lang w:bidi="fa-IR"/>
        </w:rPr>
        <w:t>.</w:t>
      </w:r>
    </w:p>
    <w:p>
      <w:pPr>
        <w:pStyle w:val="Heading2"/>
        <w:numPr>
          <w:ilvl w:val="1"/>
          <w:numId w:val="1"/>
        </w:numPr>
        <w:rPr/>
      </w:pPr>
      <w:bookmarkStart w:id="1307" w:name="__RefHeading___Toc658118_73709187"/>
      <w:bookmarkStart w:id="1308" w:name="_Toc596"/>
      <w:bookmarkEnd w:id="1307"/>
      <w:r>
        <w:rPr/>
        <w:t>593</w:t>
      </w:r>
      <w:r>
        <w:rPr>
          <w:rtl w:val="true"/>
        </w:rPr>
        <w:t xml:space="preserve">- </w:t>
      </w:r>
      <w:r>
        <w:rPr>
          <w:rtl w:val="true"/>
        </w:rPr>
        <w:t>تاج التراجم</w:t>
      </w:r>
      <w:bookmarkEnd w:id="1308"/>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موائد الرحمن فی ترجمة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منسوبا الی المحقق آقا جمال الدین بن الاقا حسین الخوانساری، و الظاهر أنه غیر ترجمة القرآن الذی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لاقا حسین الخوانساری</w:t>
      </w:r>
      <w:r>
        <w:rPr>
          <w:rFonts w:eastAsia="IRNazanin" w:cs="IRNazanin"/>
          <w:color w:val="111111"/>
          <w:sz w:val="28"/>
          <w:szCs w:val="28"/>
          <w:rtl w:val="true"/>
          <w:lang w:bidi="fa-IR"/>
        </w:rPr>
        <w:t>.</w:t>
      </w:r>
    </w:p>
    <w:p>
      <w:pPr>
        <w:pStyle w:val="Heading2"/>
        <w:numPr>
          <w:ilvl w:val="1"/>
          <w:numId w:val="1"/>
        </w:numPr>
        <w:rPr/>
      </w:pPr>
      <w:bookmarkStart w:id="1309" w:name="__RefHeading___Toc658120_73709187"/>
      <w:bookmarkStart w:id="1310" w:name="_Toc597"/>
      <w:bookmarkEnd w:id="1309"/>
      <w:r>
        <w:rPr/>
        <w:t>594</w:t>
      </w:r>
      <w:r>
        <w:rPr>
          <w:rtl w:val="true"/>
        </w:rPr>
        <w:t xml:space="preserve">- </w:t>
      </w:r>
      <w:r>
        <w:rPr>
          <w:rtl w:val="true"/>
        </w:rPr>
        <w:t>تاج المصادر</w:t>
      </w:r>
      <w:bookmarkEnd w:id="1310"/>
    </w:p>
    <w:p>
      <w:pPr>
        <w:pStyle w:val="BookText"/>
        <w:rPr/>
      </w:pP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قد طبعت ترجمته الی الفارسیة فی بمبئی سنة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2"/>
        <w:numPr>
          <w:ilvl w:val="1"/>
          <w:numId w:val="1"/>
        </w:numPr>
        <w:rPr/>
      </w:pPr>
      <w:bookmarkStart w:id="1311" w:name="__RefHeading___Toc658122_73709187"/>
      <w:bookmarkStart w:id="1312" w:name="_Toc598"/>
      <w:bookmarkEnd w:id="1311"/>
      <w:r>
        <w:rPr/>
        <w:t>595</w:t>
      </w:r>
      <w:r>
        <w:rPr>
          <w:rtl w:val="true"/>
        </w:rPr>
        <w:t xml:space="preserve">- </w:t>
      </w:r>
      <w:r>
        <w:rPr>
          <w:rtl w:val="true"/>
        </w:rPr>
        <w:t>تاج المناقب للائمة الاثنی عشر</w:t>
      </w:r>
      <w:bookmarkEnd w:id="1312"/>
    </w:p>
    <w:p>
      <w:pPr>
        <w:pStyle w:val="BookText"/>
        <w:rPr/>
      </w:pPr>
      <w:r>
        <w:rPr>
          <w:rFonts w:ascii="IRNazanin" w:hAnsi="IRNazanin" w:eastAsia="IRNazanin"/>
          <w:color w:val="111111"/>
          <w:sz w:val="28"/>
          <w:sz w:val="28"/>
          <w:szCs w:val="28"/>
          <w:rtl w:val="true"/>
          <w:lang w:bidi="fa-IR"/>
        </w:rPr>
        <w:t xml:space="preserve">للمولی حسین الاردبیلی الالهی شارح النهج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الفصاحة</w:t>
      </w:r>
      <w:r>
        <w:rPr>
          <w:rFonts w:eastAsia="IRNazanin" w:cs="IRNazanin"/>
          <w:color w:val="111111"/>
          <w:sz w:val="28"/>
          <w:szCs w:val="28"/>
          <w:rtl w:val="true"/>
          <w:lang w:bidi="fa-IR"/>
        </w:rPr>
        <w:t>».</w:t>
      </w:r>
    </w:p>
    <w:p>
      <w:pPr>
        <w:pStyle w:val="Heading2"/>
        <w:numPr>
          <w:ilvl w:val="1"/>
          <w:numId w:val="1"/>
        </w:numPr>
        <w:rPr/>
      </w:pPr>
      <w:bookmarkStart w:id="1313" w:name="__RefHeading___Toc658124_73709187"/>
      <w:bookmarkStart w:id="1314" w:name="_Toc599"/>
      <w:bookmarkEnd w:id="1313"/>
      <w:r>
        <w:rPr/>
        <w:t>596</w:t>
      </w:r>
      <w:r>
        <w:rPr>
          <w:rtl w:val="true"/>
        </w:rPr>
        <w:t xml:space="preserve">- </w:t>
      </w:r>
      <w:r>
        <w:rPr>
          <w:rtl w:val="true"/>
        </w:rPr>
        <w:t>تاریخ آل الرسول</w:t>
      </w:r>
      <w:bookmarkEnd w:id="1314"/>
    </w:p>
    <w:p>
      <w:pPr>
        <w:pStyle w:val="BookText"/>
        <w:rPr/>
      </w:pPr>
      <w:r>
        <w:rPr>
          <w:rFonts w:ascii="IRNazanin" w:hAnsi="IRNazanin" w:eastAsia="IRNazanin"/>
          <w:color w:val="111111"/>
          <w:sz w:val="28"/>
          <w:sz w:val="28"/>
          <w:szCs w:val="28"/>
          <w:rtl w:val="true"/>
          <w:lang w:bidi="fa-IR"/>
        </w:rPr>
        <w:t xml:space="preserve">المنسوب الی الشیخ ابی عمرو نصر بن علی الجهضمی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فقد حققنا ما هو الحق فیه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عبر عنه النجاشی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الائمة</w:t>
      </w:r>
      <w:r>
        <w:rPr>
          <w:rFonts w:eastAsia="IRNazanin" w:cs="IRNazanin"/>
          <w:color w:val="111111"/>
          <w:sz w:val="28"/>
          <w:szCs w:val="28"/>
          <w:rtl w:val="true"/>
          <w:lang w:bidi="fa-IR"/>
        </w:rPr>
        <w:t>».</w:t>
      </w:r>
    </w:p>
    <w:p>
      <w:pPr>
        <w:pStyle w:val="Heading2"/>
        <w:numPr>
          <w:ilvl w:val="1"/>
          <w:numId w:val="1"/>
        </w:numPr>
        <w:rPr/>
      </w:pPr>
      <w:bookmarkStart w:id="1315" w:name="__RefHeading___Toc658126_73709187"/>
      <w:bookmarkStart w:id="1316" w:name="_Toc600"/>
      <w:bookmarkEnd w:id="1315"/>
      <w:r>
        <w:rPr/>
        <w:t>597</w:t>
      </w:r>
      <w:r>
        <w:rPr>
          <w:rtl w:val="true"/>
        </w:rPr>
        <w:t xml:space="preserve">- </w:t>
      </w:r>
      <w:r>
        <w:rPr>
          <w:rtl w:val="true"/>
        </w:rPr>
        <w:t>تاریخ آل غزنین</w:t>
      </w:r>
      <w:bookmarkEnd w:id="1316"/>
    </w:p>
    <w:p>
      <w:pPr>
        <w:pStyle w:val="BookText"/>
        <w:rPr/>
      </w:pPr>
      <w:r>
        <w:rPr>
          <w:rFonts w:ascii="IRNazanin" w:hAnsi="IRNazanin" w:eastAsia="IRNazanin"/>
          <w:color w:val="111111"/>
          <w:sz w:val="28"/>
          <w:sz w:val="28"/>
          <w:szCs w:val="28"/>
          <w:rtl w:val="true"/>
          <w:lang w:bidi="fa-IR"/>
        </w:rPr>
        <w:t xml:space="preserve">للبیهقی المعاصر للسلطان مسعود بن محمود الغزنوی، و فیه تراجم شعراء عصره کما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منظوم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العجم</w:t>
      </w:r>
      <w:r>
        <w:rPr>
          <w:rFonts w:eastAsia="IRNazanin" w:cs="IRNazanin"/>
          <w:color w:val="111111"/>
          <w:sz w:val="28"/>
          <w:szCs w:val="28"/>
          <w:rtl w:val="true"/>
          <w:lang w:bidi="fa-IR"/>
        </w:rPr>
        <w:t>».</w:t>
      </w:r>
    </w:p>
    <w:p>
      <w:pPr>
        <w:pStyle w:val="Heading2"/>
        <w:numPr>
          <w:ilvl w:val="1"/>
          <w:numId w:val="1"/>
        </w:numPr>
        <w:rPr/>
      </w:pPr>
      <w:bookmarkStart w:id="1317" w:name="__RefHeading___Toc658128_73709187"/>
      <w:bookmarkStart w:id="1318" w:name="_Toc601"/>
      <w:bookmarkEnd w:id="1317"/>
      <w:r>
        <w:rPr/>
        <w:t>598</w:t>
      </w:r>
      <w:r>
        <w:rPr>
          <w:rtl w:val="true"/>
        </w:rPr>
        <w:t xml:space="preserve">- </w:t>
      </w:r>
      <w:r>
        <w:rPr>
          <w:rtl w:val="true"/>
        </w:rPr>
        <w:t>تاریخ آل کرت</w:t>
      </w:r>
      <w:bookmarkEnd w:id="13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للحافظ ابرو عبد اللّه بن لطف اللّه، هو من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فی‏</w:t>
      </w:r>
      <w:bookmarkStart w:id="1319" w:name="pg11397_106773"/>
    </w:p>
    <w:p>
      <w:pPr>
        <w:pStyle w:val="BookText"/>
        <w:rPr/>
      </w:pPr>
      <w:bookmarkEnd w:id="1319"/>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عصر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الدکتور قاسم غنی، و کان عند الدکتور خان‏بابا بیانی، ذکره فی مقدمة طبع ذیل جامع التواریخ ص ع</w:t>
      </w:r>
      <w:r>
        <w:rPr>
          <w:rFonts w:eastAsia="IRNazanin" w:cs="IRNazanin"/>
          <w:color w:val="111111"/>
          <w:sz w:val="28"/>
          <w:szCs w:val="28"/>
          <w:rtl w:val="true"/>
          <w:lang w:bidi="fa-IR"/>
        </w:rPr>
        <w:t>.</w:t>
      </w:r>
    </w:p>
    <w:p>
      <w:pPr>
        <w:pStyle w:val="Heading2"/>
        <w:numPr>
          <w:ilvl w:val="1"/>
          <w:numId w:val="1"/>
        </w:numPr>
        <w:rPr/>
      </w:pPr>
      <w:bookmarkStart w:id="1320" w:name="__RefHeading___Toc658130_73709187"/>
      <w:bookmarkStart w:id="1321" w:name="_Toc602"/>
      <w:bookmarkEnd w:id="1320"/>
      <w:r>
        <w:rPr/>
        <w:t>599</w:t>
      </w:r>
      <w:r>
        <w:rPr>
          <w:rtl w:val="true"/>
        </w:rPr>
        <w:t xml:space="preserve">- </w:t>
      </w:r>
      <w:r>
        <w:rPr>
          <w:rtl w:val="true"/>
        </w:rPr>
        <w:t>تاریخ آل مظفر</w:t>
      </w:r>
      <w:bookmarkEnd w:id="1321"/>
    </w:p>
    <w:p>
      <w:pPr>
        <w:pStyle w:val="BookText"/>
        <w:rPr/>
      </w:pPr>
      <w:r>
        <w:rPr>
          <w:rFonts w:ascii="IRNazanin" w:hAnsi="IRNazanin" w:eastAsia="IRNazanin"/>
          <w:color w:val="111111"/>
          <w:sz w:val="28"/>
          <w:sz w:val="28"/>
          <w:szCs w:val="28"/>
          <w:rtl w:val="true"/>
          <w:lang w:bidi="fa-IR"/>
        </w:rPr>
        <w:t>أیضا للحافظ ابرو، نسخة منه فی مکتبة عباس اقبال و نسخة فتوغرافیة عن نسخة باریس کلتاهما عند قاسم غنی</w:t>
      </w:r>
      <w:r>
        <w:rPr>
          <w:rFonts w:eastAsia="IRNazanin" w:cs="IRNazanin"/>
          <w:color w:val="111111"/>
          <w:sz w:val="28"/>
          <w:szCs w:val="28"/>
          <w:rtl w:val="true"/>
          <w:lang w:bidi="fa-IR"/>
        </w:rPr>
        <w:t>.</w:t>
      </w:r>
    </w:p>
    <w:p>
      <w:pPr>
        <w:pStyle w:val="Heading2"/>
        <w:numPr>
          <w:ilvl w:val="1"/>
          <w:numId w:val="1"/>
        </w:numPr>
        <w:rPr/>
      </w:pPr>
      <w:bookmarkStart w:id="1322" w:name="__RefHeading___Toc658132_73709187"/>
      <w:bookmarkStart w:id="1323" w:name="_Toc603"/>
      <w:bookmarkEnd w:id="1322"/>
      <w:r>
        <w:rPr/>
        <w:t>600</w:t>
      </w:r>
      <w:r>
        <w:rPr>
          <w:rtl w:val="true"/>
        </w:rPr>
        <w:t xml:space="preserve">- </w:t>
      </w:r>
      <w:r>
        <w:rPr>
          <w:rtl w:val="true"/>
        </w:rPr>
        <w:t>تاریخ آل مظفر</w:t>
      </w:r>
      <w:bookmarkEnd w:id="1323"/>
    </w:p>
    <w:p>
      <w:pPr>
        <w:pStyle w:val="BookText"/>
        <w:rPr/>
      </w:pPr>
      <w:r>
        <w:rPr>
          <w:rFonts w:ascii="IRNazanin" w:hAnsi="IRNazanin" w:eastAsia="IRNazanin"/>
          <w:color w:val="111111"/>
          <w:sz w:val="28"/>
          <w:sz w:val="28"/>
          <w:szCs w:val="28"/>
          <w:rtl w:val="true"/>
          <w:lang w:bidi="fa-IR"/>
        </w:rPr>
        <w:t xml:space="preserve">تألیف محمود گیتی، طبع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لحمد للّه المستوفی من أوقاف کیب، و هو تلخیص مواهب الهی المذکور مع بعض الزیادات فی أثنائه، کما صرح به الدکتور قاسم غنی المذکور</w:t>
      </w:r>
      <w:r>
        <w:rPr>
          <w:rFonts w:eastAsia="IRNazanin" w:cs="IRNazanin"/>
          <w:color w:val="111111"/>
          <w:sz w:val="28"/>
          <w:szCs w:val="28"/>
          <w:rtl w:val="true"/>
          <w:lang w:bidi="fa-IR"/>
        </w:rPr>
        <w:t>.</w:t>
      </w:r>
    </w:p>
    <w:p>
      <w:pPr>
        <w:pStyle w:val="Heading2"/>
        <w:numPr>
          <w:ilvl w:val="1"/>
          <w:numId w:val="1"/>
        </w:numPr>
        <w:rPr/>
      </w:pPr>
      <w:bookmarkStart w:id="1324" w:name="__RefHeading___Toc658134_73709187"/>
      <w:bookmarkStart w:id="1325" w:name="_Toc604"/>
      <w:bookmarkEnd w:id="1324"/>
      <w:r>
        <w:rPr/>
        <w:t>601</w:t>
      </w:r>
      <w:r>
        <w:rPr>
          <w:rtl w:val="true"/>
        </w:rPr>
        <w:t xml:space="preserve">- </w:t>
      </w:r>
      <w:r>
        <w:rPr>
          <w:rtl w:val="true"/>
        </w:rPr>
        <w:t>تاریخ آل مظفر</w:t>
      </w:r>
      <w:bookmarkEnd w:id="1325"/>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المیم أنه للمولی معین الدین الیزدی المتوفی سنة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Heading2"/>
        <w:numPr>
          <w:ilvl w:val="1"/>
          <w:numId w:val="1"/>
        </w:numPr>
        <w:rPr/>
      </w:pPr>
      <w:bookmarkStart w:id="1326" w:name="__RefHeading___Toc658136_73709187"/>
      <w:bookmarkStart w:id="1327" w:name="_Toc605"/>
      <w:bookmarkEnd w:id="1326"/>
      <w:r>
        <w:rPr/>
        <w:t>602</w:t>
      </w:r>
      <w:r>
        <w:rPr>
          <w:rtl w:val="true"/>
        </w:rPr>
        <w:t xml:space="preserve">- </w:t>
      </w:r>
      <w:r>
        <w:rPr>
          <w:rtl w:val="true"/>
        </w:rPr>
        <w:t>تاریخ الائمة</w:t>
      </w:r>
      <w:bookmarkEnd w:id="1327"/>
    </w:p>
    <w:p>
      <w:pPr>
        <w:pStyle w:val="BookText"/>
        <w:rPr/>
      </w:pPr>
      <w:r>
        <w:rPr>
          <w:rFonts w:ascii="IRNazanin" w:hAnsi="IRNazanin" w:eastAsia="IRNazanin"/>
          <w:color w:val="111111"/>
          <w:sz w:val="28"/>
          <w:sz w:val="28"/>
          <w:szCs w:val="28"/>
          <w:rtl w:val="true"/>
          <w:lang w:bidi="fa-IR"/>
        </w:rPr>
        <w:t xml:space="preserve">للسید علی بن السید علی اظهر الکهجوی الهندی المعاصر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بالاردویة، طبع بمطبعة الاصلاح</w:t>
      </w:r>
      <w:r>
        <w:rPr>
          <w:rFonts w:eastAsia="IRNazanin" w:cs="IRNazanin"/>
          <w:color w:val="111111"/>
          <w:sz w:val="28"/>
          <w:szCs w:val="28"/>
          <w:rtl w:val="true"/>
          <w:lang w:bidi="fa-IR"/>
        </w:rPr>
        <w:t>.</w:t>
      </w:r>
    </w:p>
    <w:p>
      <w:pPr>
        <w:pStyle w:val="Heading2"/>
        <w:numPr>
          <w:ilvl w:val="1"/>
          <w:numId w:val="1"/>
        </w:numPr>
        <w:rPr/>
      </w:pPr>
      <w:bookmarkStart w:id="1328" w:name="__RefHeading___Toc658138_73709187"/>
      <w:bookmarkStart w:id="1329" w:name="_Toc606"/>
      <w:bookmarkEnd w:id="1328"/>
      <w:r>
        <w:rPr/>
        <w:t>603</w:t>
      </w:r>
      <w:r>
        <w:rPr>
          <w:rtl w:val="true"/>
        </w:rPr>
        <w:t xml:space="preserve">- </w:t>
      </w:r>
      <w:r>
        <w:rPr>
          <w:rtl w:val="true"/>
        </w:rPr>
        <w:t>تاریخ ابنیه آستان قدس رضوی</w:t>
      </w:r>
      <w:bookmarkEnd w:id="1329"/>
    </w:p>
    <w:p>
      <w:pPr>
        <w:pStyle w:val="BookText"/>
        <w:rPr/>
      </w:pPr>
      <w:r>
        <w:rPr>
          <w:rFonts w:ascii="IRNazanin" w:hAnsi="IRNazanin" w:eastAsia="IRNazanin"/>
          <w:color w:val="111111"/>
          <w:sz w:val="28"/>
          <w:sz w:val="28"/>
          <w:szCs w:val="28"/>
          <w:rtl w:val="true"/>
          <w:lang w:bidi="fa-IR"/>
        </w:rPr>
        <w:t xml:space="preserve">فارسی یقرب من خمسة آلاف بیت، لشاهزاده اوکتائی رئیس المکتبة الرضویة، اسمه عبد العلی میرزا ابن عبد الرضا میرزا سراج السلطان ابن اوکتا قاآن میرزا ابن حسن علی میرزا شجاع السلطنة ابن فتح علی شاه القاجار، ولد حدود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ولادة أبیه فی المشهد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الی طهران و أقیم هو مقام أبیه فی المکتبة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توفیت أمه سنة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تأهل هو فی تلک السنة و توفی والده بطهران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بعبد العظیم، و نسب هو بلقب جده اوکتا الذی توفی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 توفی شجاع السلطنة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شافهنی بذلک کله فی المکتبة الرضویة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اختر السلطنة ابنة اوکتای کانت زوجة ناصر الدین شاه و کان هو أول من نصب لرئاسة المکتبة الرضویة</w:t>
      </w:r>
      <w:r>
        <w:rPr>
          <w:rFonts w:eastAsia="IRNazanin" w:cs="IRNazanin"/>
          <w:color w:val="111111"/>
          <w:sz w:val="28"/>
          <w:szCs w:val="28"/>
          <w:rtl w:val="true"/>
          <w:lang w:bidi="fa-IR"/>
        </w:rPr>
        <w:t>.</w:t>
      </w:r>
      <w:bookmarkStart w:id="1330" w:name="pg11397_106774"/>
    </w:p>
    <w:p>
      <w:pPr>
        <w:pStyle w:val="Heading2"/>
        <w:numPr>
          <w:ilvl w:val="1"/>
          <w:numId w:val="1"/>
        </w:numPr>
        <w:rPr/>
      </w:pPr>
      <w:bookmarkStart w:id="1331" w:name="__RefHeading___Toc658140_73709187"/>
      <w:bookmarkStart w:id="1332" w:name="_Toc607"/>
      <w:bookmarkEnd w:id="1330"/>
      <w:bookmarkEnd w:id="1331"/>
      <w:r>
        <w:rPr/>
        <w:t>604</w:t>
      </w:r>
      <w:r>
        <w:rPr>
          <w:rtl w:val="true"/>
        </w:rPr>
        <w:t xml:space="preserve">- </w:t>
      </w:r>
      <w:r>
        <w:rPr>
          <w:rtl w:val="true"/>
        </w:rPr>
        <w:t>تاریخ ابی سعد منصور الآبی</w:t>
      </w:r>
      <w:bookmarkEnd w:id="1332"/>
    </w:p>
    <w:p>
      <w:pPr>
        <w:pStyle w:val="BookText"/>
        <w:rPr/>
      </w:pPr>
      <w:r>
        <w:rPr>
          <w:rFonts w:ascii="IRNazanin" w:hAnsi="IRNazanin" w:eastAsia="IRNazanin"/>
          <w:color w:val="111111"/>
          <w:sz w:val="28"/>
          <w:sz w:val="28"/>
          <w:szCs w:val="28"/>
          <w:rtl w:val="true"/>
          <w:lang w:bidi="fa-IR"/>
        </w:rPr>
        <w:t xml:space="preserve">کما نقل عنه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الصاحب ابن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ری</w:t>
      </w:r>
      <w:r>
        <w:rPr>
          <w:rFonts w:eastAsia="IRNazanin" w:cs="IRNazanin"/>
          <w:color w:val="111111"/>
          <w:sz w:val="28"/>
          <w:szCs w:val="28"/>
          <w:rtl w:val="true"/>
          <w:lang w:bidi="fa-IR"/>
        </w:rPr>
        <w:t>».</w:t>
      </w:r>
    </w:p>
    <w:p>
      <w:pPr>
        <w:pStyle w:val="Heading2"/>
        <w:numPr>
          <w:ilvl w:val="1"/>
          <w:numId w:val="1"/>
        </w:numPr>
        <w:rPr/>
      </w:pPr>
      <w:bookmarkStart w:id="1333" w:name="__RefHeading___Toc658142_73709187"/>
      <w:bookmarkStart w:id="1334" w:name="_Toc608"/>
      <w:bookmarkEnd w:id="1333"/>
      <w:r>
        <w:rPr/>
        <w:t>605</w:t>
      </w:r>
      <w:r>
        <w:rPr>
          <w:rtl w:val="true"/>
        </w:rPr>
        <w:t xml:space="preserve">- </w:t>
      </w:r>
      <w:r>
        <w:rPr>
          <w:rtl w:val="true"/>
        </w:rPr>
        <w:t>تاریخ ابی ورد و نسا</w:t>
      </w:r>
      <w:bookmarkEnd w:id="1334"/>
    </w:p>
    <w:p>
      <w:pPr>
        <w:pStyle w:val="BookText"/>
        <w:rPr/>
      </w:pPr>
      <w:r>
        <w:rPr>
          <w:rFonts w:ascii="IRNazanin" w:hAnsi="IRNazanin" w:eastAsia="IRNazanin"/>
          <w:color w:val="111111"/>
          <w:sz w:val="28"/>
          <w:sz w:val="28"/>
          <w:szCs w:val="28"/>
          <w:rtl w:val="true"/>
          <w:lang w:bidi="fa-IR"/>
        </w:rPr>
        <w:t xml:space="preserve">لابی المظفر محمد بن ابی العباس احمد بن محمد الابیوردی الخراسانی المتوفی مسموما باصفهان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خلکان و فی أمل الامل، و فی معجم الادباء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رثاءه للحسین علیه السلام و ذکر سبب اختلافة نسب المعاوی لنفسه</w:t>
      </w:r>
      <w:r>
        <w:rPr>
          <w:rFonts w:eastAsia="IRNazanin" w:cs="IRNazanin"/>
          <w:color w:val="111111"/>
          <w:sz w:val="28"/>
          <w:szCs w:val="28"/>
          <w:rtl w:val="true"/>
          <w:lang w:bidi="fa-IR"/>
        </w:rPr>
        <w:t>.</w:t>
      </w:r>
    </w:p>
    <w:p>
      <w:pPr>
        <w:pStyle w:val="Heading2"/>
        <w:numPr>
          <w:ilvl w:val="1"/>
          <w:numId w:val="1"/>
        </w:numPr>
        <w:rPr/>
      </w:pPr>
      <w:bookmarkStart w:id="1335" w:name="__RefHeading___Toc658144_73709187"/>
      <w:bookmarkStart w:id="1336" w:name="_Toc609"/>
      <w:bookmarkEnd w:id="1335"/>
      <w:r>
        <w:rPr/>
        <w:t>606</w:t>
      </w:r>
      <w:r>
        <w:rPr>
          <w:rtl w:val="true"/>
        </w:rPr>
        <w:t xml:space="preserve">- </w:t>
      </w:r>
      <w:r>
        <w:rPr>
          <w:rtl w:val="true"/>
        </w:rPr>
        <w:t>تاریخ اداری آستان قدس</w:t>
      </w:r>
      <w:bookmarkEnd w:id="1336"/>
    </w:p>
    <w:p>
      <w:pPr>
        <w:pStyle w:val="BookText"/>
        <w:rPr/>
      </w:pP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لشاهزاده اوکتائی المذکور، ذکر فیه الادارات و المؤسسات الثمانیة فی الاستانة من السنة المذکورة التی أقیم فیها مقام والده لرئاسة المکتبة و ذکر بعض أحواله و ما جری علیه من الحبس فی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و ذکر تفصیل اقدامات المیرزا محمد ولی خان الاسدی الملقب بمصلح السلطنة الوالی للمشهد و المتولی للاستانة من شهر الصیام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و فرغ من تبییضه و جمع متفرقاته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2"/>
        <w:numPr>
          <w:ilvl w:val="1"/>
          <w:numId w:val="1"/>
        </w:numPr>
        <w:rPr/>
      </w:pPr>
      <w:bookmarkStart w:id="1337" w:name="__RefHeading___Toc658146_73709187"/>
      <w:bookmarkStart w:id="1338" w:name="_Toc610"/>
      <w:bookmarkEnd w:id="1337"/>
      <w:r>
        <w:rPr/>
        <w:t>607</w:t>
      </w:r>
      <w:r>
        <w:rPr>
          <w:rtl w:val="true"/>
        </w:rPr>
        <w:t xml:space="preserve">- </w:t>
      </w:r>
      <w:r>
        <w:rPr>
          <w:rtl w:val="true"/>
        </w:rPr>
        <w:t>تاریخ ادبیات آذربایجان</w:t>
      </w:r>
      <w:bookmarkEnd w:id="1338"/>
    </w:p>
    <w:p>
      <w:pPr>
        <w:pStyle w:val="BookText"/>
        <w:rPr/>
      </w:pPr>
      <w:r>
        <w:rPr>
          <w:rFonts w:ascii="IRNazanin" w:hAnsi="IRNazanin" w:eastAsia="IRNazanin"/>
          <w:color w:val="111111"/>
          <w:sz w:val="28"/>
          <w:sz w:val="28"/>
          <w:szCs w:val="28"/>
          <w:rtl w:val="true"/>
          <w:lang w:bidi="fa-IR"/>
        </w:rPr>
        <w:t xml:space="preserve">لفریدون کوچولی، طبع فی جزءین ینقل عن ثانیهما فی دانشمندان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2"/>
        <w:numPr>
          <w:ilvl w:val="1"/>
          <w:numId w:val="1"/>
        </w:numPr>
        <w:rPr/>
      </w:pPr>
      <w:bookmarkStart w:id="1339" w:name="__RefHeading___Toc658148_73709187"/>
      <w:bookmarkStart w:id="1340" w:name="_Toc611"/>
      <w:bookmarkEnd w:id="1339"/>
      <w:r>
        <w:rPr/>
        <w:t>608</w:t>
      </w:r>
      <w:r>
        <w:rPr>
          <w:rtl w:val="true"/>
        </w:rPr>
        <w:t xml:space="preserve">- </w:t>
      </w:r>
      <w:r>
        <w:rPr>
          <w:rtl w:val="true"/>
        </w:rPr>
        <w:t>تاریخ أسترآباد</w:t>
      </w:r>
      <w:bookmarkEnd w:id="1340"/>
    </w:p>
    <w:p>
      <w:pPr>
        <w:pStyle w:val="BookText"/>
        <w:rPr/>
      </w:pPr>
      <w:r>
        <w:rPr>
          <w:rFonts w:ascii="IRNazanin" w:hAnsi="IRNazanin" w:eastAsia="IRNazanin"/>
          <w:color w:val="111111"/>
          <w:sz w:val="28"/>
          <w:sz w:val="28"/>
          <w:szCs w:val="28"/>
          <w:rtl w:val="true"/>
          <w:lang w:bidi="fa-IR"/>
        </w:rPr>
        <w:t xml:space="preserve">لابی سعید الادریسی کما ذکر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هو من مآخذ الصفدی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2"/>
        <w:numPr>
          <w:ilvl w:val="1"/>
          <w:numId w:val="1"/>
        </w:numPr>
        <w:rPr/>
      </w:pPr>
      <w:bookmarkStart w:id="1341" w:name="__RefHeading___Toc658150_73709187"/>
      <w:bookmarkStart w:id="1342" w:name="_Toc612"/>
      <w:bookmarkEnd w:id="1341"/>
      <w:r>
        <w:rPr/>
        <w:t>609</w:t>
      </w:r>
      <w:r>
        <w:rPr>
          <w:rtl w:val="true"/>
        </w:rPr>
        <w:t xml:space="preserve">- </w:t>
      </w:r>
      <w:r>
        <w:rPr>
          <w:rtl w:val="true"/>
        </w:rPr>
        <w:t>تاریخ اصفهان</w:t>
      </w:r>
      <w:bookmarkEnd w:id="134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الموجود نسخة منه فی بعض المکاتب العمومیة فی اروپا، ذکره محمد خان القزوینی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w:t>
      </w:r>
      <w:bookmarkStart w:id="1343" w:name="pg11397_106775"/>
    </w:p>
    <w:p>
      <w:pPr>
        <w:pStyle w:val="Heading2"/>
        <w:numPr>
          <w:ilvl w:val="1"/>
          <w:numId w:val="1"/>
        </w:numPr>
        <w:rPr/>
      </w:pPr>
      <w:bookmarkStart w:id="1344" w:name="__RefHeading___Toc658152_73709187"/>
      <w:bookmarkStart w:id="1345" w:name="_Toc613"/>
      <w:bookmarkEnd w:id="1343"/>
      <w:bookmarkEnd w:id="1344"/>
      <w:r>
        <w:rPr/>
        <w:t>610</w:t>
      </w:r>
      <w:r>
        <w:rPr>
          <w:rtl w:val="true"/>
        </w:rPr>
        <w:t xml:space="preserve">- </w:t>
      </w:r>
      <w:r>
        <w:rPr>
          <w:rtl w:val="true"/>
        </w:rPr>
        <w:t>تاریخ انقلاب آذربیجان</w:t>
      </w:r>
      <w:bookmarkEnd w:id="1345"/>
    </w:p>
    <w:p>
      <w:pPr>
        <w:pStyle w:val="BookText"/>
        <w:rPr/>
      </w:pPr>
      <w:r>
        <w:rPr>
          <w:rFonts w:ascii="IRNazanin" w:hAnsi="IRNazanin" w:eastAsia="IRNazanin"/>
          <w:color w:val="111111"/>
          <w:sz w:val="28"/>
          <w:sz w:val="28"/>
          <w:szCs w:val="28"/>
          <w:rtl w:val="true"/>
          <w:lang w:bidi="fa-IR"/>
        </w:rPr>
        <w:t>و البلوی فی تبریز، للحاج محمد باقر الویجوئی، طبع فی تبریز</w:t>
      </w:r>
      <w:r>
        <w:rPr>
          <w:rFonts w:eastAsia="IRNazanin" w:cs="IRNazanin"/>
          <w:color w:val="111111"/>
          <w:sz w:val="28"/>
          <w:szCs w:val="28"/>
          <w:rtl w:val="true"/>
          <w:lang w:bidi="fa-IR"/>
        </w:rPr>
        <w:t>.</w:t>
      </w:r>
    </w:p>
    <w:p>
      <w:pPr>
        <w:pStyle w:val="Heading2"/>
        <w:numPr>
          <w:ilvl w:val="1"/>
          <w:numId w:val="1"/>
        </w:numPr>
        <w:rPr/>
      </w:pPr>
      <w:bookmarkStart w:id="1346" w:name="__RefHeading___Toc658154_73709187"/>
      <w:bookmarkStart w:id="1347" w:name="_Toc614"/>
      <w:bookmarkEnd w:id="1346"/>
      <w:r>
        <w:rPr/>
        <w:t>611</w:t>
      </w:r>
      <w:r>
        <w:rPr>
          <w:rtl w:val="true"/>
        </w:rPr>
        <w:t xml:space="preserve">- </w:t>
      </w:r>
      <w:r>
        <w:rPr>
          <w:rtl w:val="true"/>
        </w:rPr>
        <w:t>تاریخ انقلاب طوس</w:t>
      </w:r>
      <w:bookmarkEnd w:id="1347"/>
    </w:p>
    <w:p>
      <w:pPr>
        <w:pStyle w:val="BookText"/>
        <w:rPr/>
      </w:pPr>
      <w:r>
        <w:rPr>
          <w:rFonts w:ascii="IRNazanin" w:hAnsi="IRNazanin" w:eastAsia="IRNazanin"/>
          <w:color w:val="111111"/>
          <w:sz w:val="28"/>
          <w:sz w:val="28"/>
          <w:szCs w:val="28"/>
          <w:rtl w:val="true"/>
          <w:lang w:bidi="fa-IR"/>
        </w:rPr>
        <w:t xml:space="preserve">و جنایة الروس بها فی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للمیرزا محمد حسن الهروی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مطبوع، و الحکایة فی منتخب التواریخ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2"/>
        <w:numPr>
          <w:ilvl w:val="1"/>
          <w:numId w:val="1"/>
        </w:numPr>
        <w:rPr/>
      </w:pPr>
      <w:bookmarkStart w:id="1348" w:name="__RefHeading___Toc658156_73709187"/>
      <w:bookmarkStart w:id="1349" w:name="_Toc615"/>
      <w:bookmarkEnd w:id="1348"/>
      <w:r>
        <w:rPr/>
        <w:t>612</w:t>
      </w:r>
      <w:r>
        <w:rPr>
          <w:rtl w:val="true"/>
        </w:rPr>
        <w:t xml:space="preserve">- </w:t>
      </w:r>
      <w:r>
        <w:rPr>
          <w:rtl w:val="true"/>
        </w:rPr>
        <w:t>تاریخ أولاد الاطهار</w:t>
      </w:r>
      <w:bookmarkEnd w:id="1349"/>
    </w:p>
    <w:p>
      <w:pPr>
        <w:pStyle w:val="BookText"/>
        <w:rPr/>
      </w:pP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بیان قبور أولاد الائمة علیهم السلام و بعض العرفاء المدفونین ببلاد آذربیجان، فرغ مؤلفه المعاصر من تألیفه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2"/>
        <w:numPr>
          <w:ilvl w:val="1"/>
          <w:numId w:val="1"/>
        </w:numPr>
        <w:rPr/>
      </w:pPr>
      <w:bookmarkStart w:id="1350" w:name="__RefHeading___Toc658158_73709187"/>
      <w:bookmarkStart w:id="1351" w:name="_Toc616"/>
      <w:bookmarkEnd w:id="1350"/>
      <w:r>
        <w:rPr/>
        <w:t>613</w:t>
      </w:r>
      <w:r>
        <w:rPr>
          <w:rtl w:val="true"/>
        </w:rPr>
        <w:t xml:space="preserve">- </w:t>
      </w:r>
      <w:r>
        <w:rPr>
          <w:rtl w:val="true"/>
        </w:rPr>
        <w:t>تاریخ ایام السلطان محمود سبکتکین</w:t>
      </w:r>
      <w:bookmarkEnd w:id="1351"/>
    </w:p>
    <w:p>
      <w:pPr>
        <w:pStyle w:val="BookText"/>
        <w:rPr/>
      </w:pPr>
      <w:r>
        <w:rPr>
          <w:rFonts w:ascii="IRNazanin" w:hAnsi="IRNazanin" w:eastAsia="IRNazanin"/>
          <w:color w:val="111111"/>
          <w:sz w:val="28"/>
          <w:sz w:val="28"/>
          <w:szCs w:val="28"/>
          <w:rtl w:val="true"/>
          <w:lang w:bidi="fa-IR"/>
        </w:rPr>
        <w:t xml:space="preserve">و اخبار أبیه، لابی ریحان البیرونی کما فی معجم الادباء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2"/>
        <w:numPr>
          <w:ilvl w:val="1"/>
          <w:numId w:val="1"/>
        </w:numPr>
        <w:rPr/>
      </w:pPr>
      <w:bookmarkStart w:id="1352" w:name="__RefHeading___Toc658160_73709187"/>
      <w:bookmarkStart w:id="1353" w:name="_Toc617"/>
      <w:bookmarkEnd w:id="1352"/>
      <w:r>
        <w:rPr/>
        <w:t>614</w:t>
      </w:r>
      <w:r>
        <w:rPr>
          <w:rtl w:val="true"/>
        </w:rPr>
        <w:t xml:space="preserve">- </w:t>
      </w:r>
      <w:r>
        <w:rPr>
          <w:rtl w:val="true"/>
        </w:rPr>
        <w:t>تاریخ ایران</w:t>
      </w:r>
      <w:bookmarkEnd w:id="1353"/>
    </w:p>
    <w:p>
      <w:pPr>
        <w:pStyle w:val="BookText"/>
        <w:rPr/>
      </w:pPr>
      <w:r>
        <w:rPr>
          <w:rFonts w:ascii="IRNazanin" w:hAnsi="IRNazanin" w:eastAsia="IRNazanin"/>
          <w:color w:val="111111"/>
          <w:sz w:val="28"/>
          <w:sz w:val="28"/>
          <w:szCs w:val="28"/>
          <w:rtl w:val="true"/>
          <w:lang w:bidi="fa-IR"/>
        </w:rPr>
        <w:t xml:space="preserve">من عصر نادر شاه الی زمان البهلوی، فارسی کتبه رشید الیاسمی و طبع بنفقة المعارف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فی تسعین صفحة</w:t>
      </w:r>
      <w:r>
        <w:rPr>
          <w:rFonts w:eastAsia="IRNazanin" w:cs="IRNazanin"/>
          <w:color w:val="111111"/>
          <w:sz w:val="28"/>
          <w:szCs w:val="28"/>
          <w:rtl w:val="true"/>
          <w:lang w:bidi="fa-IR"/>
        </w:rPr>
        <w:t>.</w:t>
      </w:r>
    </w:p>
    <w:p>
      <w:pPr>
        <w:pStyle w:val="Heading2"/>
        <w:numPr>
          <w:ilvl w:val="1"/>
          <w:numId w:val="1"/>
        </w:numPr>
        <w:rPr/>
      </w:pPr>
      <w:bookmarkStart w:id="1354" w:name="__RefHeading___Toc658162_73709187"/>
      <w:bookmarkStart w:id="1355" w:name="_Toc618"/>
      <w:bookmarkEnd w:id="1354"/>
      <w:r>
        <w:rPr/>
        <w:t>615</w:t>
      </w:r>
      <w:r>
        <w:rPr>
          <w:rtl w:val="true"/>
        </w:rPr>
        <w:t xml:space="preserve">- </w:t>
      </w:r>
      <w:r>
        <w:rPr>
          <w:rtl w:val="true"/>
        </w:rPr>
        <w:t>تاریخ باستان</w:t>
      </w:r>
      <w:bookmarkEnd w:id="1355"/>
    </w:p>
    <w:p>
      <w:pPr>
        <w:pStyle w:val="BookText"/>
        <w:rPr/>
      </w:pPr>
      <w:r>
        <w:rPr>
          <w:rFonts w:ascii="IRNazanin" w:hAnsi="IRNazanin" w:eastAsia="IRNazanin"/>
          <w:color w:val="111111"/>
          <w:sz w:val="28"/>
          <w:sz w:val="28"/>
          <w:szCs w:val="28"/>
          <w:rtl w:val="true"/>
          <w:lang w:bidi="fa-IR"/>
        </w:rPr>
        <w:t>فارسی لپیرنیا، طبع بایران</w:t>
      </w:r>
      <w:r>
        <w:rPr>
          <w:rFonts w:eastAsia="IRNazanin" w:cs="IRNazanin"/>
          <w:color w:val="111111"/>
          <w:sz w:val="28"/>
          <w:szCs w:val="28"/>
          <w:rtl w:val="true"/>
          <w:lang w:bidi="fa-IR"/>
        </w:rPr>
        <w:t>.</w:t>
      </w:r>
    </w:p>
    <w:p>
      <w:pPr>
        <w:pStyle w:val="Heading2"/>
        <w:numPr>
          <w:ilvl w:val="1"/>
          <w:numId w:val="1"/>
        </w:numPr>
        <w:rPr/>
      </w:pPr>
      <w:bookmarkStart w:id="1356" w:name="__RefHeading___Toc658164_73709187"/>
      <w:bookmarkStart w:id="1357" w:name="_Toc619"/>
      <w:bookmarkEnd w:id="1356"/>
      <w:r>
        <w:rPr/>
        <w:t>616</w:t>
      </w:r>
      <w:r>
        <w:rPr>
          <w:rtl w:val="true"/>
        </w:rPr>
        <w:t xml:space="preserve">- </w:t>
      </w:r>
      <w:r>
        <w:rPr>
          <w:rtl w:val="true"/>
        </w:rPr>
        <w:t>تاریخ البصرة</w:t>
      </w:r>
      <w:bookmarkEnd w:id="1357"/>
    </w:p>
    <w:p>
      <w:pPr>
        <w:pStyle w:val="BookText"/>
        <w:rPr/>
      </w:pP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و هو لمیرزا حسن خان نصرة الوزراء الملقب ببدیع و المولود فی البصرة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رضا خان شهبندز ایران فی البصرة، ألفه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أربعة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تاریخها الاجمالی، الثانی فی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أحوال رجالها و حکامها مرتبا علی السنین من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سنة تألیفه، الثالث فی جغرافیتها الطبیعیة و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حدود سنة </w:t>
      </w:r>
      <w:r>
        <w:rPr>
          <w:rFonts w:eastAsia="IRNazanin" w:cs="IRNazanin"/>
          <w:color w:val="111111"/>
          <w:sz w:val="28"/>
          <w:szCs w:val="28"/>
          <w:lang w:bidi="fa-IR"/>
        </w:rPr>
        <w:t>1328</w:t>
      </w:r>
      <w:r>
        <w:rPr>
          <w:rFonts w:eastAsia="IRNazanin" w:cs="IRNazanin"/>
          <w:color w:val="111111"/>
          <w:sz w:val="28"/>
          <w:szCs w:val="28"/>
          <w:rtl w:val="true"/>
          <w:lang w:bidi="fa-IR"/>
        </w:rPr>
        <w:t>.</w:t>
      </w:r>
      <w:bookmarkStart w:id="1358" w:name="pg11397_106776"/>
    </w:p>
    <w:p>
      <w:pPr>
        <w:pStyle w:val="Heading2"/>
        <w:numPr>
          <w:ilvl w:val="1"/>
          <w:numId w:val="1"/>
        </w:numPr>
        <w:rPr/>
      </w:pPr>
      <w:bookmarkStart w:id="1359" w:name="__RefHeading___Toc658166_73709187"/>
      <w:bookmarkStart w:id="1360" w:name="_Toc620"/>
      <w:bookmarkEnd w:id="1358"/>
      <w:bookmarkEnd w:id="1359"/>
      <w:r>
        <w:rPr/>
        <w:t>617</w:t>
      </w:r>
      <w:r>
        <w:rPr>
          <w:rtl w:val="true"/>
        </w:rPr>
        <w:t xml:space="preserve">- </w:t>
      </w:r>
      <w:r>
        <w:rPr>
          <w:rtl w:val="true"/>
        </w:rPr>
        <w:t>تاریخ بغداد</w:t>
      </w:r>
      <w:bookmarkEnd w:id="1360"/>
    </w:p>
    <w:p>
      <w:pPr>
        <w:pStyle w:val="BookText"/>
        <w:rPr/>
      </w:pPr>
      <w:r>
        <w:rPr>
          <w:rFonts w:ascii="IRNazanin" w:hAnsi="IRNazanin" w:eastAsia="IRNazanin"/>
          <w:color w:val="111111"/>
          <w:sz w:val="28"/>
          <w:sz w:val="28"/>
          <w:szCs w:val="28"/>
          <w:rtl w:val="true"/>
          <w:lang w:bidi="fa-IR"/>
        </w:rPr>
        <w:t xml:space="preserve">لابی الفضل احمد بن أبی طاهر طیفور المتوفی سنة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و هو أول صنف فی تاریخ بغداد کما صرح به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جزؤه السادس فی أروبا کما فی معجم المطبوعات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تشیع مؤلفه من طبعه الاول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حرف فی الطبع الثانی</w:t>
      </w:r>
      <w:r>
        <w:rPr>
          <w:rFonts w:eastAsia="IRNazanin" w:cs="IRNazanin"/>
          <w:color w:val="111111"/>
          <w:sz w:val="28"/>
          <w:szCs w:val="28"/>
          <w:rtl w:val="true"/>
          <w:lang w:bidi="fa-IR"/>
        </w:rPr>
        <w:t>.</w:t>
      </w:r>
    </w:p>
    <w:p>
      <w:pPr>
        <w:pStyle w:val="Heading2"/>
        <w:numPr>
          <w:ilvl w:val="1"/>
          <w:numId w:val="1"/>
        </w:numPr>
        <w:rPr/>
      </w:pPr>
      <w:bookmarkStart w:id="1361" w:name="__RefHeading___Toc658168_73709187"/>
      <w:bookmarkStart w:id="1362" w:name="_Toc621"/>
      <w:bookmarkEnd w:id="1361"/>
      <w:r>
        <w:rPr/>
        <w:t>618</w:t>
      </w:r>
      <w:r>
        <w:rPr>
          <w:rtl w:val="true"/>
        </w:rPr>
        <w:t xml:space="preserve">- </w:t>
      </w:r>
      <w:r>
        <w:rPr>
          <w:rtl w:val="true"/>
        </w:rPr>
        <w:t>تاریخ بلخ</w:t>
      </w:r>
      <w:bookmarkEnd w:id="1362"/>
    </w:p>
    <w:p>
      <w:pPr>
        <w:pStyle w:val="BookText"/>
        <w:rPr/>
      </w:pPr>
      <w:r>
        <w:rPr>
          <w:rFonts w:ascii="IRNazanin" w:hAnsi="IRNazanin" w:eastAsia="IRNazanin"/>
          <w:color w:val="111111"/>
          <w:sz w:val="28"/>
          <w:sz w:val="28"/>
          <w:szCs w:val="28"/>
          <w:rtl w:val="true"/>
          <w:lang w:bidi="fa-IR"/>
        </w:rPr>
        <w:t xml:space="preserve">من التواریخ الموجودة فی المکتبات العمومیة فی اروبا، کما ذکره محمد خان القزوینی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w:t>
      </w:r>
    </w:p>
    <w:p>
      <w:pPr>
        <w:pStyle w:val="Heading2"/>
        <w:numPr>
          <w:ilvl w:val="1"/>
          <w:numId w:val="1"/>
        </w:numPr>
        <w:rPr/>
      </w:pPr>
      <w:bookmarkStart w:id="1363" w:name="__RefHeading___Toc658170_73709187"/>
      <w:bookmarkStart w:id="1364" w:name="_Toc622"/>
      <w:bookmarkEnd w:id="1363"/>
      <w:r>
        <w:rPr/>
        <w:t>619</w:t>
      </w:r>
      <w:r>
        <w:rPr>
          <w:rtl w:val="true"/>
        </w:rPr>
        <w:t xml:space="preserve">- </w:t>
      </w:r>
      <w:r>
        <w:rPr>
          <w:rtl w:val="true"/>
        </w:rPr>
        <w:t>تاریخ البهائیّین</w:t>
      </w:r>
      <w:bookmarkEnd w:id="1364"/>
    </w:p>
    <w:p>
      <w:pPr>
        <w:pStyle w:val="BookText"/>
        <w:rPr/>
      </w:pPr>
      <w:r>
        <w:rPr>
          <w:rFonts w:ascii="IRNazanin" w:hAnsi="IRNazanin" w:eastAsia="IRNazanin"/>
          <w:color w:val="111111"/>
          <w:sz w:val="28"/>
          <w:sz w:val="28"/>
          <w:szCs w:val="28"/>
          <w:rtl w:val="true"/>
          <w:lang w:bidi="fa-IR"/>
        </w:rPr>
        <w:t xml:space="preserve">أی الشیخ البهائی العاملی و السید بهائی المختاری،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القاصد لتوضیح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علی التوضیح الذی یأتی باسمه</w:t>
      </w:r>
      <w:r>
        <w:rPr>
          <w:rFonts w:eastAsia="IRNazanin" w:cs="IRNazanin"/>
          <w:color w:val="111111"/>
          <w:sz w:val="28"/>
          <w:szCs w:val="28"/>
          <w:rtl w:val="true"/>
          <w:lang w:bidi="fa-IR"/>
        </w:rPr>
        <w:t>.</w:t>
      </w:r>
    </w:p>
    <w:p>
      <w:pPr>
        <w:pStyle w:val="Heading2"/>
        <w:numPr>
          <w:ilvl w:val="1"/>
          <w:numId w:val="1"/>
        </w:numPr>
        <w:rPr/>
      </w:pPr>
      <w:bookmarkStart w:id="1365" w:name="__RefHeading___Toc658172_73709187"/>
      <w:bookmarkStart w:id="1366" w:name="_Toc623"/>
      <w:bookmarkEnd w:id="1365"/>
      <w:r>
        <w:rPr/>
        <w:t>620</w:t>
      </w:r>
      <w:r>
        <w:rPr>
          <w:rtl w:val="true"/>
        </w:rPr>
        <w:t xml:space="preserve">- </w:t>
      </w:r>
      <w:r>
        <w:rPr>
          <w:rtl w:val="true"/>
        </w:rPr>
        <w:t>تاریخ بیهق</w:t>
      </w:r>
      <w:bookmarkEnd w:id="1366"/>
    </w:p>
    <w:p>
      <w:pPr>
        <w:pStyle w:val="BookText"/>
        <w:rPr/>
      </w:pPr>
      <w:r>
        <w:rPr>
          <w:rFonts w:ascii="IRNazanin" w:hAnsi="IRNazanin" w:eastAsia="IRNazanin"/>
          <w:color w:val="111111"/>
          <w:sz w:val="28"/>
          <w:sz w:val="28"/>
          <w:szCs w:val="28"/>
          <w:rtl w:val="true"/>
          <w:lang w:bidi="fa-IR"/>
        </w:rPr>
        <w:t xml:space="preserve">لابن فندق و فرید خراسان الامام ابی الحسن علی ابن الامام ابی القاسم زید البیهقی المولود سنة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حققه السید محمد المشکاة فی الرسالة المستقلة التی ألفها فی ترجمة البیهقی، و المتوفی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أصله المؤلف سنة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أثنائه فی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المتحف البریطانی بلندن و المکتبة الملکیة ببرلین، و نسخة فتوغرافیة منها فی مکتبة المعارف الایرانیة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اهتم بها میرزا محمد خان بن المولی عبد الوهاب القزوینی نزیل طهران فی سفره الی باریس، و کتب علی کل منهما مقدمة مبسوطة و طبعت احدی المقدمتین بعد مقدمة احمد بهمنیار المصحح و المحشی لهذا التاریخ و الکاتب لفهارسه و تعلیقاته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أصل الکتاب مع هذه التعلیقات طبعا جیدا فی طهران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367" w:name="__RefHeading___Toc658174_73709187"/>
      <w:bookmarkStart w:id="1368" w:name="_Toc624"/>
      <w:bookmarkEnd w:id="1367"/>
      <w:r>
        <w:rPr/>
        <w:t>621</w:t>
      </w:r>
      <w:r>
        <w:rPr>
          <w:rtl w:val="true"/>
        </w:rPr>
        <w:t xml:space="preserve">- </w:t>
      </w:r>
      <w:r>
        <w:rPr>
          <w:rtl w:val="true"/>
        </w:rPr>
        <w:t>تاریخ بیهقی</w:t>
      </w:r>
      <w:bookmarkEnd w:id="136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لابی الفضل محمد بن الحسین الکاتب البیهقی، طبع فی کلکته سنة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فی طهران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طبعه سعید النفیسی مع تعلیقاته علیه فی مجلدین‏</w:t>
      </w:r>
      <w:bookmarkStart w:id="1369" w:name="pg11397_106777"/>
    </w:p>
    <w:p>
      <w:pPr>
        <w:pStyle w:val="BookText"/>
        <w:rPr/>
      </w:pPr>
      <w:bookmarkEnd w:id="1369"/>
      <w:r>
        <w:rPr>
          <w:rFonts w:ascii="IRNazanin" w:hAnsi="IRNazanin" w:eastAsia="IRNazanin"/>
          <w:color w:val="111111"/>
          <w:sz w:val="28"/>
          <w:sz w:val="28"/>
          <w:szCs w:val="28"/>
          <w:rtl w:val="true"/>
          <w:lang w:bidi="fa-IR"/>
        </w:rPr>
        <w:t xml:space="preserve">آخرهما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تاریخ عام من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مدرسة النواب بالمشهد الرضوی عتیقة، فی خطبته الصلاة علی محمد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 البیهقی هذا فی تاریخ بیهق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 تاریخه هذا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من أول أیام ناصر الدین سبکتکین الی أول أیام السلطان ابراهیم، و هو یزید علی ثلاثین مجلدا رأیتها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2"/>
        <w:numPr>
          <w:ilvl w:val="1"/>
          <w:numId w:val="1"/>
        </w:numPr>
        <w:rPr/>
      </w:pPr>
      <w:bookmarkStart w:id="1370" w:name="__RefHeading___Toc658176_73709187"/>
      <w:bookmarkStart w:id="1371" w:name="_Toc625"/>
      <w:bookmarkEnd w:id="1370"/>
      <w:r>
        <w:rPr/>
        <w:t>622</w:t>
      </w:r>
      <w:r>
        <w:rPr>
          <w:rtl w:val="true"/>
        </w:rPr>
        <w:t xml:space="preserve">- </w:t>
      </w:r>
      <w:r>
        <w:rPr>
          <w:rtl w:val="true"/>
        </w:rPr>
        <w:t>تاریخ پطر کبیر</w:t>
      </w:r>
      <w:bookmarkEnd w:id="1371"/>
    </w:p>
    <w:p>
      <w:pPr>
        <w:pStyle w:val="BookText"/>
        <w:rPr/>
      </w:pP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المیرزا رضا قلی خان بن مهدی قلی خان تاریخ‏نویس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اللهوف و المتوفی سنة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2"/>
        <w:numPr>
          <w:ilvl w:val="1"/>
          <w:numId w:val="1"/>
        </w:numPr>
        <w:rPr/>
      </w:pPr>
      <w:bookmarkStart w:id="1372" w:name="__RefHeading___Toc658178_73709187"/>
      <w:bookmarkStart w:id="1373" w:name="_Toc626"/>
      <w:bookmarkEnd w:id="1372"/>
      <w:r>
        <w:rPr/>
        <w:t>623</w:t>
      </w:r>
      <w:r>
        <w:rPr>
          <w:rtl w:val="true"/>
        </w:rPr>
        <w:t xml:space="preserve">- </w:t>
      </w:r>
      <w:r>
        <w:rPr>
          <w:rtl w:val="true"/>
        </w:rPr>
        <w:t>تاریخ پنج‏هزارساله خوزستان</w:t>
      </w:r>
      <w:bookmarkEnd w:id="1373"/>
    </w:p>
    <w:p>
      <w:pPr>
        <w:pStyle w:val="BookText"/>
        <w:rPr/>
      </w:pPr>
      <w:r>
        <w:rPr>
          <w:rFonts w:ascii="IRNazanin" w:hAnsi="IRNazanin" w:eastAsia="IRNazanin"/>
          <w:color w:val="111111"/>
          <w:sz w:val="28"/>
          <w:sz w:val="28"/>
          <w:szCs w:val="28"/>
          <w:rtl w:val="true"/>
          <w:lang w:bidi="fa-IR"/>
        </w:rPr>
        <w:t xml:space="preserve">فارسی مختصر طبع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و هو للسید صدر الدین الدزفولی ظهیر الاسلام‏زاده</w:t>
      </w:r>
      <w:r>
        <w:rPr>
          <w:rFonts w:eastAsia="IRNazanin" w:cs="IRNazanin"/>
          <w:color w:val="111111"/>
          <w:sz w:val="28"/>
          <w:szCs w:val="28"/>
          <w:rtl w:val="true"/>
          <w:lang w:bidi="fa-IR"/>
        </w:rPr>
        <w:t>.</w:t>
      </w:r>
    </w:p>
    <w:p>
      <w:pPr>
        <w:pStyle w:val="Heading2"/>
        <w:numPr>
          <w:ilvl w:val="1"/>
          <w:numId w:val="1"/>
        </w:numPr>
        <w:rPr/>
      </w:pPr>
      <w:bookmarkStart w:id="1374" w:name="__RefHeading___Toc658180_73709187"/>
      <w:bookmarkStart w:id="1375" w:name="_Toc627"/>
      <w:bookmarkEnd w:id="1374"/>
      <w:r>
        <w:rPr/>
        <w:t>624</w:t>
      </w:r>
      <w:r>
        <w:rPr>
          <w:rtl w:val="true"/>
        </w:rPr>
        <w:t xml:space="preserve">- </w:t>
      </w:r>
      <w:r>
        <w:rPr>
          <w:rtl w:val="true"/>
        </w:rPr>
        <w:t>تاریخ جدید یزد</w:t>
      </w:r>
      <w:bookmarkEnd w:id="1375"/>
    </w:p>
    <w:p>
      <w:pPr>
        <w:pStyle w:val="BookText"/>
        <w:rPr/>
      </w:pPr>
      <w:r>
        <w:rPr>
          <w:rFonts w:ascii="IRNazanin" w:hAnsi="IRNazanin" w:eastAsia="IRNazanin"/>
          <w:color w:val="111111"/>
          <w:sz w:val="28"/>
          <w:sz w:val="28"/>
          <w:szCs w:val="28"/>
          <w:rtl w:val="true"/>
          <w:lang w:bidi="fa-IR"/>
        </w:rPr>
        <w:t xml:space="preserve">هو تاریخ یزد، ألفه احمد بن الحسین بن علی الکاتب الیزدی، و انما وصف بالجدید لانه ألفه بعد تاریخ الجفری بما یقرب من خمسین سنة فی حدود سنة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أدرج فیه دیباجة الجفری بعینها و اکثر مطالبه مأخوذ منه بل بعضها بعین ألفاظه، و قد ألفه باسم میرزا جهان‏شاه ثالث ملوک قراقوینلو 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مقالات، سادس مقالاته فی أحوال آل مظفر، و ینقل فیه بعض أشعار حافظ الشیرازی الذی توفی سنة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لایتی عن نسخة مکتبة المجلس بطهران، و نسخة منه عند سعید النفیسی کما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ترجمة خواجو الکرمانی</w:t>
      </w:r>
      <w:r>
        <w:rPr>
          <w:rFonts w:eastAsia="IRNazanin" w:cs="IRNazanin"/>
          <w:color w:val="111111"/>
          <w:sz w:val="28"/>
          <w:szCs w:val="28"/>
          <w:rtl w:val="true"/>
          <w:lang w:bidi="fa-IR"/>
        </w:rPr>
        <w:t>.</w:t>
      </w:r>
    </w:p>
    <w:p>
      <w:pPr>
        <w:pStyle w:val="Heading2"/>
        <w:numPr>
          <w:ilvl w:val="1"/>
          <w:numId w:val="1"/>
        </w:numPr>
        <w:rPr/>
      </w:pPr>
      <w:bookmarkStart w:id="1376" w:name="__RefHeading___Toc658182_73709187"/>
      <w:bookmarkStart w:id="1377" w:name="_Toc628"/>
      <w:bookmarkEnd w:id="1376"/>
      <w:r>
        <w:rPr/>
        <w:t>625</w:t>
      </w:r>
      <w:r>
        <w:rPr>
          <w:rtl w:val="true"/>
        </w:rPr>
        <w:t xml:space="preserve">- </w:t>
      </w:r>
      <w:r>
        <w:rPr>
          <w:rtl w:val="true"/>
        </w:rPr>
        <w:t>تاریخ جرائد و مجلات ایران</w:t>
      </w:r>
      <w:bookmarkEnd w:id="1377"/>
    </w:p>
    <w:p>
      <w:pPr>
        <w:pStyle w:val="BookText"/>
        <w:rPr/>
      </w:pPr>
      <w:r>
        <w:rPr>
          <w:rFonts w:ascii="IRNazanin" w:hAnsi="IRNazanin" w:eastAsia="IRNazanin"/>
          <w:color w:val="111111"/>
          <w:sz w:val="28"/>
          <w:sz w:val="28"/>
          <w:szCs w:val="28"/>
          <w:rtl w:val="true"/>
          <w:lang w:bidi="fa-IR"/>
        </w:rPr>
        <w:t xml:space="preserve">فارسی بقلم محمد صدر الهاشمی، طبع مجلده الاول حرف الالف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378" w:name="__RefHeading___Toc658184_73709187"/>
      <w:bookmarkStart w:id="1379" w:name="_Toc629"/>
      <w:bookmarkEnd w:id="1378"/>
      <w:r>
        <w:rPr/>
        <w:t>626</w:t>
      </w:r>
      <w:r>
        <w:rPr>
          <w:rtl w:val="true"/>
        </w:rPr>
        <w:t xml:space="preserve">- </w:t>
      </w:r>
      <w:r>
        <w:rPr>
          <w:rtl w:val="true"/>
        </w:rPr>
        <w:t>تاریخ جفری</w:t>
      </w:r>
      <w:bookmarkEnd w:id="137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مؤلفه یلقب‏</w:t>
      </w:r>
      <w:bookmarkStart w:id="1380" w:name="pg11397_106778"/>
    </w:p>
    <w:p>
      <w:pPr>
        <w:pStyle w:val="BookText"/>
        <w:rPr/>
      </w:pPr>
      <w:bookmarkEnd w:id="1380"/>
      <w:r>
        <w:rPr>
          <w:rFonts w:ascii="IRNazanin" w:hAnsi="IRNazanin" w:eastAsia="IRNazanin"/>
          <w:color w:val="111111"/>
          <w:sz w:val="28"/>
          <w:sz w:val="28"/>
          <w:szCs w:val="28"/>
          <w:rtl w:val="true"/>
          <w:lang w:bidi="fa-IR"/>
        </w:rPr>
        <w:t xml:space="preserve">بالجفری و قلنا انه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لکنه خرج من الطبع غلطا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و ان کان هو أیضا صدقا لان اسم مؤلفه جعفر، لکن رجح آیتی فی تاریخه التعبیر عنه بالجفری لرفع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آیتی مقدارا من أول هذا التاریخ بلفظه الفارسی نظما و نثرا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و المظنون أن هذا التاریخ هو الذی نقل عنه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2"/>
        <w:numPr>
          <w:ilvl w:val="1"/>
          <w:numId w:val="1"/>
        </w:numPr>
        <w:rPr/>
      </w:pPr>
      <w:bookmarkStart w:id="1381" w:name="__RefHeading___Toc658186_73709187"/>
      <w:bookmarkStart w:id="1382" w:name="_Toc630"/>
      <w:bookmarkEnd w:id="1381"/>
      <w:r>
        <w:rPr/>
        <w:t>627</w:t>
      </w:r>
      <w:r>
        <w:rPr>
          <w:rtl w:val="true"/>
        </w:rPr>
        <w:t xml:space="preserve">- </w:t>
      </w:r>
      <w:r>
        <w:rPr>
          <w:rtl w:val="true"/>
        </w:rPr>
        <w:t>تاریخ جنگ ژاپن و روس</w:t>
      </w:r>
      <w:bookmarkEnd w:id="1382"/>
    </w:p>
    <w:p>
      <w:pPr>
        <w:pStyle w:val="BookText"/>
        <w:rPr/>
      </w:pPr>
      <w:r>
        <w:rPr>
          <w:rFonts w:ascii="IRNazanin" w:hAnsi="IRNazanin" w:eastAsia="IRNazanin"/>
          <w:color w:val="111111"/>
          <w:sz w:val="28"/>
          <w:sz w:val="28"/>
          <w:szCs w:val="28"/>
          <w:rtl w:val="true"/>
          <w:lang w:bidi="fa-IR"/>
        </w:rPr>
        <w:t>للمیرزا عبد الوهاب خان قائم مقامی ابن المیرزا علی محمد ابن المیرزا علی ابن المیرزا ابی القاسم ابن المیرزا عیسی الوزیر الحسینی الفراهانی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2"/>
        <w:numPr>
          <w:ilvl w:val="1"/>
          <w:numId w:val="1"/>
        </w:numPr>
        <w:rPr/>
      </w:pPr>
      <w:bookmarkStart w:id="1383" w:name="__RefHeading___Toc658188_73709187"/>
      <w:bookmarkStart w:id="1384" w:name="_Toc631"/>
      <w:bookmarkEnd w:id="1383"/>
      <w:r>
        <w:rPr/>
        <w:t>628</w:t>
      </w:r>
      <w:r>
        <w:rPr>
          <w:rtl w:val="true"/>
        </w:rPr>
        <w:t xml:space="preserve">- </w:t>
      </w:r>
      <w:r>
        <w:rPr>
          <w:rtl w:val="true"/>
        </w:rPr>
        <w:t>تاریخ چنگیز</w:t>
      </w:r>
      <w:bookmarkEnd w:id="1384"/>
    </w:p>
    <w:p>
      <w:pPr>
        <w:pStyle w:val="BookText"/>
        <w:rPr/>
      </w:pPr>
      <w:r>
        <w:rPr>
          <w:rFonts w:ascii="IRNazanin" w:hAnsi="IRNazanin" w:eastAsia="IRNazanin"/>
          <w:color w:val="111111"/>
          <w:sz w:val="28"/>
          <w:sz w:val="28"/>
          <w:szCs w:val="28"/>
          <w:rtl w:val="true"/>
          <w:lang w:bidi="fa-IR"/>
        </w:rPr>
        <w:t>ترجمة عن الاصل الافرنجی الی الفارسیة، و المترجم رشید الیاسمی غلام رضا المعاصر المولود بکرمانشاه،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بها</w:t>
      </w:r>
      <w:r>
        <w:rPr>
          <w:rFonts w:eastAsia="IRNazanin" w:cs="IRNazanin"/>
          <w:color w:val="111111"/>
          <w:sz w:val="28"/>
          <w:szCs w:val="28"/>
          <w:rtl w:val="true"/>
          <w:lang w:bidi="fa-IR"/>
        </w:rPr>
        <w:t>.</w:t>
      </w:r>
    </w:p>
    <w:p>
      <w:pPr>
        <w:pStyle w:val="Heading2"/>
        <w:numPr>
          <w:ilvl w:val="1"/>
          <w:numId w:val="1"/>
        </w:numPr>
        <w:rPr/>
      </w:pPr>
      <w:bookmarkStart w:id="1385" w:name="__RefHeading___Toc658190_73709187"/>
      <w:bookmarkStart w:id="1386" w:name="_Toc632"/>
      <w:bookmarkEnd w:id="1385"/>
      <w:r>
        <w:rPr/>
        <w:t>629</w:t>
      </w:r>
      <w:r>
        <w:rPr>
          <w:rtl w:val="true"/>
        </w:rPr>
        <w:t xml:space="preserve">- </w:t>
      </w:r>
      <w:r>
        <w:rPr>
          <w:rtl w:val="true"/>
        </w:rPr>
        <w:t>تاریخ چین</w:t>
      </w:r>
      <w:bookmarkEnd w:id="1386"/>
    </w:p>
    <w:p>
      <w:pPr>
        <w:pStyle w:val="BookText"/>
        <w:rPr/>
      </w:pPr>
      <w:r>
        <w:rPr>
          <w:rFonts w:ascii="IRNazanin" w:hAnsi="IRNazanin" w:eastAsia="IRNazanin"/>
          <w:color w:val="111111"/>
          <w:sz w:val="28"/>
          <w:sz w:val="28"/>
          <w:szCs w:val="28"/>
          <w:rtl w:val="true"/>
          <w:lang w:bidi="fa-IR"/>
        </w:rPr>
        <w:t xml:space="preserve">ترجمة الی الفارسیة فی عصر مظفر الدین شاه و طبع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مجلده الاول، و المترجم أحد فضلاء ایران</w:t>
      </w:r>
      <w:r>
        <w:rPr>
          <w:rFonts w:eastAsia="IRNazanin" w:cs="IRNazanin"/>
          <w:color w:val="111111"/>
          <w:sz w:val="28"/>
          <w:szCs w:val="28"/>
          <w:rtl w:val="true"/>
          <w:lang w:bidi="fa-IR"/>
        </w:rPr>
        <w:t>.</w:t>
      </w:r>
    </w:p>
    <w:p>
      <w:pPr>
        <w:pStyle w:val="Heading2"/>
        <w:numPr>
          <w:ilvl w:val="1"/>
          <w:numId w:val="1"/>
        </w:numPr>
        <w:rPr/>
      </w:pPr>
      <w:bookmarkStart w:id="1387" w:name="__RefHeading___Toc658192_73709187"/>
      <w:bookmarkStart w:id="1388" w:name="_Toc633"/>
      <w:bookmarkEnd w:id="1387"/>
      <w:r>
        <w:rPr/>
        <w:t>630</w:t>
      </w:r>
      <w:r>
        <w:rPr>
          <w:rtl w:val="true"/>
        </w:rPr>
        <w:t xml:space="preserve">- </w:t>
      </w:r>
      <w:r>
        <w:rPr>
          <w:rtl w:val="true"/>
        </w:rPr>
        <w:t>تاریخ حب الوطن</w:t>
      </w:r>
      <w:bookmarkEnd w:id="1388"/>
    </w:p>
    <w:p>
      <w:pPr>
        <w:pStyle w:val="BookText"/>
        <w:rPr/>
      </w:pPr>
      <w:r>
        <w:rPr>
          <w:rFonts w:ascii="IRNazanin" w:hAnsi="IRNazanin" w:eastAsia="IRNazanin"/>
          <w:color w:val="111111"/>
          <w:sz w:val="28"/>
          <w:sz w:val="28"/>
          <w:szCs w:val="28"/>
          <w:rtl w:val="true"/>
          <w:lang w:bidi="fa-IR"/>
        </w:rPr>
        <w:t xml:space="preserve">فارسی منظوم للمیرزا عبد الحسین ابن الحاج علی آقا ذی الریاستین الشیرازی المولود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و مر له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و ذکر فهرس تصانیفه فی مقدمة الطبع له</w:t>
      </w:r>
      <w:r>
        <w:rPr>
          <w:rFonts w:eastAsia="IRNazanin" w:cs="IRNazanin"/>
          <w:color w:val="111111"/>
          <w:sz w:val="28"/>
          <w:szCs w:val="28"/>
          <w:rtl w:val="true"/>
          <w:lang w:bidi="fa-IR"/>
        </w:rPr>
        <w:t>.</w:t>
      </w:r>
    </w:p>
    <w:p>
      <w:pPr>
        <w:pStyle w:val="Heading2"/>
        <w:numPr>
          <w:ilvl w:val="1"/>
          <w:numId w:val="1"/>
        </w:numPr>
        <w:rPr/>
      </w:pPr>
      <w:bookmarkStart w:id="1389" w:name="__RefHeading___Toc658194_73709187"/>
      <w:bookmarkStart w:id="1390" w:name="_Toc634"/>
      <w:bookmarkEnd w:id="1389"/>
      <w:r>
        <w:rPr/>
        <w:t>631</w:t>
      </w:r>
      <w:r>
        <w:rPr>
          <w:rtl w:val="true"/>
        </w:rPr>
        <w:t xml:space="preserve">- </w:t>
      </w:r>
      <w:r>
        <w:rPr>
          <w:rtl w:val="true"/>
        </w:rPr>
        <w:t>تاریخ حسامی</w:t>
      </w:r>
      <w:bookmarkEnd w:id="139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الواعظ القهستانی، ینقل عنه کثیرا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 فی رجال قائن و قهستان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مفصلا فی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اسم المؤرخ علی بن یاسر الحسامی و أنه ینقل فی تاریخه عن تاریخ قهستان تألیف ابی المحامد رویخی القهستانی و 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 فی المزارات غالبا وجدت فی عصر السید ابی طالب القائنی استاد</w:t>
      </w:r>
      <w:bookmarkStart w:id="1391" w:name="pg11397_106779"/>
    </w:p>
    <w:p>
      <w:pPr>
        <w:pStyle w:val="BookText"/>
        <w:rPr/>
      </w:pPr>
      <w:bookmarkEnd w:id="1391"/>
      <w:r>
        <w:rPr>
          <w:rFonts w:ascii="IRNazanin" w:hAnsi="IRNazanin" w:eastAsia="IRNazanin"/>
          <w:color w:val="111111"/>
          <w:sz w:val="28"/>
          <w:sz w:val="28"/>
          <w:szCs w:val="28"/>
          <w:rtl w:val="true"/>
          <w:lang w:bidi="fa-IR"/>
        </w:rPr>
        <w:t>البیرجندی والد مؤلف بهارستان و أدرج جمیعها فیه</w:t>
      </w:r>
      <w:r>
        <w:rPr>
          <w:rFonts w:eastAsia="IRNazanin" w:cs="IRNazanin"/>
          <w:color w:val="111111"/>
          <w:sz w:val="28"/>
          <w:szCs w:val="28"/>
          <w:rtl w:val="true"/>
          <w:lang w:bidi="fa-IR"/>
        </w:rPr>
        <w:t>.</w:t>
      </w:r>
    </w:p>
    <w:p>
      <w:pPr>
        <w:pStyle w:val="Heading2"/>
        <w:numPr>
          <w:ilvl w:val="1"/>
          <w:numId w:val="1"/>
        </w:numPr>
        <w:rPr/>
      </w:pPr>
      <w:bookmarkStart w:id="1392" w:name="__RefHeading___Toc658196_73709187"/>
      <w:bookmarkStart w:id="1393" w:name="_Toc635"/>
      <w:bookmarkEnd w:id="1392"/>
      <w:r>
        <w:rPr/>
        <w:t>632</w:t>
      </w:r>
      <w:r>
        <w:rPr>
          <w:rtl w:val="true"/>
        </w:rPr>
        <w:t xml:space="preserve">- </w:t>
      </w:r>
      <w:r>
        <w:rPr>
          <w:rtl w:val="true"/>
        </w:rPr>
        <w:t>تاریخ الحکماء</w:t>
      </w:r>
      <w:bookmarkEnd w:id="1393"/>
    </w:p>
    <w:p>
      <w:pPr>
        <w:pStyle w:val="BookText"/>
        <w:rPr/>
      </w:pPr>
      <w:r>
        <w:rPr>
          <w:rFonts w:ascii="IRNazanin" w:hAnsi="IRNazanin" w:eastAsia="IRNazanin"/>
          <w:color w:val="111111"/>
          <w:sz w:val="28"/>
          <w:sz w:val="28"/>
          <w:szCs w:val="28"/>
          <w:rtl w:val="true"/>
          <w:lang w:bidi="fa-IR"/>
        </w:rPr>
        <w:t xml:space="preserve">ترجمة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الفارسیة، ذکرناه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و أنه موجود فی لندن ثم رأینا نسخة من الترجمة فی طهران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الاقا جعفر بن ابی القاسم سلطان القرائی التبریزی بخط السید شجاع الحسینی فرغ من الکتابة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هو المولی الحکیم مقصود علی التبریزی ترجمه بأمر السلطان نور الدین محمد سلیم جهانگیر بادشاه 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کشف الظنون النزهة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علی الاطلاق و ای دانای باستحقاق ما از خود خود بریئائیم چگونه بلبل زبان را بمدح تو سرائیم</w:t>
      </w:r>
      <w:r>
        <w:rPr>
          <w:rFonts w:eastAsia="IRNazanin" w:cs="IRNazanin"/>
          <w:color w:val="111111"/>
          <w:sz w:val="28"/>
          <w:szCs w:val="28"/>
          <w:rtl w:val="true"/>
          <w:lang w:bidi="fa-IR"/>
        </w:rPr>
        <w:t>».</w:t>
      </w:r>
    </w:p>
    <w:p>
      <w:pPr>
        <w:pStyle w:val="Heading2"/>
        <w:numPr>
          <w:ilvl w:val="1"/>
          <w:numId w:val="1"/>
        </w:numPr>
        <w:rPr/>
      </w:pPr>
      <w:bookmarkStart w:id="1394" w:name="__RefHeading___Toc658198_73709187"/>
      <w:bookmarkStart w:id="1395" w:name="_Toc636"/>
      <w:bookmarkEnd w:id="1394"/>
      <w:r>
        <w:rPr/>
        <w:t>633</w:t>
      </w:r>
      <w:r>
        <w:rPr>
          <w:rtl w:val="true"/>
        </w:rPr>
        <w:t xml:space="preserve">- </w:t>
      </w:r>
      <w:r>
        <w:rPr>
          <w:rtl w:val="true"/>
        </w:rPr>
        <w:t>تاریخ الحویزة</w:t>
      </w:r>
      <w:bookmarkEnd w:id="1395"/>
    </w:p>
    <w:p>
      <w:pPr>
        <w:pStyle w:val="BookText"/>
        <w:rPr/>
      </w:pPr>
      <w:r>
        <w:rPr>
          <w:rFonts w:ascii="IRNazanin" w:hAnsi="IRNazanin" w:eastAsia="IRNazanin"/>
          <w:color w:val="111111"/>
          <w:sz w:val="28"/>
          <w:sz w:val="28"/>
          <w:szCs w:val="28"/>
          <w:rtl w:val="true"/>
          <w:lang w:bidi="fa-IR"/>
        </w:rPr>
        <w:t xml:space="preserve">و رجالها للشیخ الفاضل الشیخ علی ابن العلامة الشیخ محمد طه ابن العلامة الشیخ نصر اللّه بن الحسین الحویزی الکرمی الخفاجی المولود سنة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فیه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مشغول باتمامه</w:t>
      </w:r>
      <w:r>
        <w:rPr>
          <w:rFonts w:eastAsia="IRNazanin" w:cs="IRNazanin"/>
          <w:color w:val="111111"/>
          <w:sz w:val="28"/>
          <w:szCs w:val="28"/>
          <w:rtl w:val="true"/>
          <w:lang w:bidi="fa-IR"/>
        </w:rPr>
        <w:t>.</w:t>
      </w:r>
    </w:p>
    <w:p>
      <w:pPr>
        <w:pStyle w:val="Heading2"/>
        <w:numPr>
          <w:ilvl w:val="1"/>
          <w:numId w:val="1"/>
        </w:numPr>
        <w:rPr/>
      </w:pPr>
      <w:bookmarkStart w:id="1396" w:name="__RefHeading___Toc658200_73709187"/>
      <w:bookmarkStart w:id="1397" w:name="_Toc637"/>
      <w:bookmarkEnd w:id="1396"/>
      <w:r>
        <w:rPr/>
        <w:t>634</w:t>
      </w:r>
      <w:r>
        <w:rPr>
          <w:rtl w:val="true"/>
        </w:rPr>
        <w:t xml:space="preserve">- </w:t>
      </w:r>
      <w:r>
        <w:rPr>
          <w:rtl w:val="true"/>
        </w:rPr>
        <w:t>تاریخ خانی</w:t>
      </w:r>
      <w:bookmarkEnd w:id="1397"/>
    </w:p>
    <w:p>
      <w:pPr>
        <w:pStyle w:val="BookText"/>
        <w:rPr/>
      </w:pPr>
      <w:r>
        <w:rPr>
          <w:rFonts w:ascii="IRNazanin" w:hAnsi="IRNazanin" w:eastAsia="IRNazanin"/>
          <w:color w:val="111111"/>
          <w:sz w:val="28"/>
          <w:sz w:val="28"/>
          <w:szCs w:val="28"/>
          <w:rtl w:val="true"/>
          <w:lang w:bidi="fa-IR"/>
        </w:rPr>
        <w:t xml:space="preserve">هو من تواریخ جیلان، ألفه علی بن شمس الدین بن الحاج حسین اللاهیجی الذی کان ملازما للسلطان احمد خان والی لاهیجان من انقضاء مدة خمس عشرة سنة من عمره الی بلوغ الخمس و العشرین فعند ذلک أراد تألیف تاریخ گیلان فشرع فیه سنة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و رتبه علی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وقائع السلطان محمد، الثانی وقائع السلطان حسن، الثالث فی وقائع السلطان احمد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منه نسختان فی اروبا ذکر خصوصیتهما عباس کدیور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المطبوع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الموجودة من هذا التاریخ عند السید شهاب الدین التبریزی بقم و ذکرنا بعض خصوصیاتها علی ما کتبه الینا المخالف من بعض الجهات لما نقلناه عن کدیور</w:t>
      </w:r>
      <w:r>
        <w:rPr>
          <w:rFonts w:eastAsia="IRNazanin" w:cs="IRNazanin"/>
          <w:color w:val="111111"/>
          <w:sz w:val="28"/>
          <w:szCs w:val="28"/>
          <w:rtl w:val="true"/>
          <w:lang w:bidi="fa-IR"/>
        </w:rPr>
        <w:t>.</w:t>
      </w:r>
      <w:bookmarkStart w:id="1398" w:name="pg11397_106780"/>
    </w:p>
    <w:p>
      <w:pPr>
        <w:pStyle w:val="Heading2"/>
        <w:numPr>
          <w:ilvl w:val="1"/>
          <w:numId w:val="1"/>
        </w:numPr>
        <w:rPr/>
      </w:pPr>
      <w:bookmarkStart w:id="1399" w:name="__RefHeading___Toc658202_73709187"/>
      <w:bookmarkStart w:id="1400" w:name="_Toc638"/>
      <w:bookmarkEnd w:id="1398"/>
      <w:bookmarkEnd w:id="1399"/>
      <w:r>
        <w:rPr/>
        <w:t>635</w:t>
      </w:r>
      <w:r>
        <w:rPr>
          <w:rtl w:val="true"/>
        </w:rPr>
        <w:t xml:space="preserve">- </w:t>
      </w:r>
      <w:r>
        <w:rPr>
          <w:rtl w:val="true"/>
        </w:rPr>
        <w:t>تاریخ خراسان</w:t>
      </w:r>
      <w:bookmarkEnd w:id="1400"/>
    </w:p>
    <w:p>
      <w:pPr>
        <w:pStyle w:val="BookText"/>
        <w:rPr/>
      </w:pPr>
      <w:r>
        <w:rPr>
          <w:rFonts w:ascii="IRNazanin" w:hAnsi="IRNazanin" w:eastAsia="IRNazanin"/>
          <w:color w:val="111111"/>
          <w:sz w:val="28"/>
          <w:sz w:val="28"/>
          <w:szCs w:val="28"/>
          <w:rtl w:val="true"/>
          <w:lang w:bidi="fa-IR"/>
        </w:rPr>
        <w:t xml:space="preserve">للابیوردی، ذکره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الصفدی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من مصادر کتابه، و لعل مراده ما ذکرناه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ابیورد و نسا</w:t>
      </w:r>
      <w:r>
        <w:rPr>
          <w:rFonts w:eastAsia="IRNazanin" w:cs="IRNazanin"/>
          <w:color w:val="111111"/>
          <w:sz w:val="28"/>
          <w:szCs w:val="28"/>
          <w:rtl w:val="true"/>
          <w:lang w:bidi="fa-IR"/>
        </w:rPr>
        <w:t>».</w:t>
      </w:r>
    </w:p>
    <w:p>
      <w:pPr>
        <w:pStyle w:val="Heading2"/>
        <w:numPr>
          <w:ilvl w:val="1"/>
          <w:numId w:val="1"/>
        </w:numPr>
        <w:rPr/>
      </w:pPr>
      <w:bookmarkStart w:id="1401" w:name="__RefHeading___Toc658204_73709187"/>
      <w:bookmarkStart w:id="1402" w:name="_Toc639"/>
      <w:bookmarkEnd w:id="1401"/>
      <w:r>
        <w:rPr/>
        <w:t>636</w:t>
      </w:r>
      <w:r>
        <w:rPr>
          <w:rtl w:val="true"/>
        </w:rPr>
        <w:t xml:space="preserve">- </w:t>
      </w:r>
      <w:r>
        <w:rPr>
          <w:rtl w:val="true"/>
        </w:rPr>
        <w:t>تاریخ خراسان</w:t>
      </w:r>
      <w:bookmarkEnd w:id="1402"/>
    </w:p>
    <w:p>
      <w:pPr>
        <w:pStyle w:val="BookText"/>
        <w:rPr/>
      </w:pPr>
      <w:r>
        <w:rPr>
          <w:rFonts w:ascii="IRNazanin" w:hAnsi="IRNazanin" w:eastAsia="IRNazanin"/>
          <w:color w:val="111111"/>
          <w:sz w:val="28"/>
          <w:sz w:val="28"/>
          <w:szCs w:val="28"/>
          <w:rtl w:val="true"/>
          <w:lang w:bidi="fa-IR"/>
        </w:rPr>
        <w:t xml:space="preserve">للحاکم النیسابوری، ذکره فی کشف الظنون أیضا، و هو من مآخذ کتاب الصفدی و لعل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w:t>
      </w:r>
    </w:p>
    <w:p>
      <w:pPr>
        <w:pStyle w:val="Heading2"/>
        <w:numPr>
          <w:ilvl w:val="1"/>
          <w:numId w:val="1"/>
        </w:numPr>
        <w:rPr/>
      </w:pPr>
      <w:bookmarkStart w:id="1403" w:name="__RefHeading___Toc658206_73709187"/>
      <w:bookmarkStart w:id="1404" w:name="_Toc640"/>
      <w:bookmarkEnd w:id="1403"/>
      <w:r>
        <w:rPr/>
        <w:t>637</w:t>
      </w:r>
      <w:r>
        <w:rPr>
          <w:rtl w:val="true"/>
        </w:rPr>
        <w:t xml:space="preserve">- </w:t>
      </w:r>
      <w:r>
        <w:rPr>
          <w:rtl w:val="true"/>
        </w:rPr>
        <w:t>تاریخ خراسان</w:t>
      </w:r>
      <w:bookmarkEnd w:id="1404"/>
    </w:p>
    <w:p>
      <w:pPr>
        <w:pStyle w:val="BookText"/>
        <w:rPr/>
      </w:pPr>
      <w:r>
        <w:rPr>
          <w:rFonts w:ascii="IRNazanin" w:hAnsi="IRNazanin" w:eastAsia="IRNazanin"/>
          <w:color w:val="111111"/>
          <w:sz w:val="28"/>
          <w:sz w:val="28"/>
          <w:szCs w:val="28"/>
          <w:rtl w:val="true"/>
          <w:lang w:bidi="fa-IR"/>
        </w:rPr>
        <w:t>للسلامی الشاعر الشهیر به لکونه من دار السلام بغداد، و هو ابو الحسن محمد بن عبد اللّه من أولاد الولید بن الولید بن المغیرة المخزومی أخ خالد بن الولید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فندق فی أول تاریخ بیهق،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 فی تاریخ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کما ذکرناه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بسطنا القول هناک فی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کشف الظنون أنه فی تاریخ ولاة خراسان</w:t>
      </w:r>
      <w:r>
        <w:rPr>
          <w:rFonts w:eastAsia="IRNazanin" w:cs="IRNazanin"/>
          <w:color w:val="111111"/>
          <w:sz w:val="28"/>
          <w:szCs w:val="28"/>
          <w:rtl w:val="true"/>
          <w:lang w:bidi="fa-IR"/>
        </w:rPr>
        <w:t>.</w:t>
      </w:r>
    </w:p>
    <w:p>
      <w:pPr>
        <w:pStyle w:val="Heading2"/>
        <w:numPr>
          <w:ilvl w:val="1"/>
          <w:numId w:val="1"/>
        </w:numPr>
        <w:rPr/>
      </w:pPr>
      <w:bookmarkStart w:id="1405" w:name="__RefHeading___Toc658208_73709187"/>
      <w:bookmarkStart w:id="1406" w:name="_Toc641"/>
      <w:bookmarkEnd w:id="1405"/>
      <w:r>
        <w:rPr/>
        <w:t>638</w:t>
      </w:r>
      <w:r>
        <w:rPr>
          <w:rtl w:val="true"/>
        </w:rPr>
        <w:t xml:space="preserve">- </w:t>
      </w:r>
      <w:r>
        <w:rPr>
          <w:rtl w:val="true"/>
        </w:rPr>
        <w:t>تاریخ خراسان</w:t>
      </w:r>
      <w:bookmarkEnd w:id="1406"/>
    </w:p>
    <w:p>
      <w:pPr>
        <w:pStyle w:val="BookText"/>
        <w:rPr/>
      </w:pPr>
      <w:r>
        <w:rPr>
          <w:rFonts w:ascii="IRNazanin" w:hAnsi="IRNazanin" w:eastAsia="IRNazanin"/>
          <w:color w:val="111111"/>
          <w:sz w:val="28"/>
          <w:sz w:val="28"/>
          <w:szCs w:val="28"/>
          <w:rtl w:val="true"/>
          <w:lang w:bidi="fa-IR"/>
        </w:rPr>
        <w:t xml:space="preserve">لشاهزاده اوکتائی رئیس المکتبة الرضویة، فیه وقائع خراسان مرتبا علی السنین من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الی قتل نادر شاه لیلة الاحد حادی عشر جمادی الاولی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فارسی اوله ذکر مآخذه، و فرغ الکاتب من تبییضه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1407" w:name="__RefHeading___Toc658210_73709187"/>
      <w:bookmarkStart w:id="1408" w:name="_Toc642"/>
      <w:bookmarkEnd w:id="1407"/>
      <w:r>
        <w:rPr/>
        <w:t>639</w:t>
      </w:r>
      <w:r>
        <w:rPr>
          <w:rtl w:val="true"/>
        </w:rPr>
        <w:t xml:space="preserve">- </w:t>
      </w:r>
      <w:r>
        <w:rPr>
          <w:rtl w:val="true"/>
        </w:rPr>
        <w:t>تاریخ الخلفاء</w:t>
      </w:r>
      <w:bookmarkEnd w:id="1408"/>
    </w:p>
    <w:p>
      <w:pPr>
        <w:pStyle w:val="BookText"/>
        <w:rPr/>
      </w:pPr>
      <w:r>
        <w:rPr>
          <w:rFonts w:ascii="IRNazanin" w:hAnsi="IRNazanin" w:eastAsia="IRNazanin"/>
          <w:color w:val="111111"/>
          <w:sz w:val="28"/>
          <w:sz w:val="28"/>
          <w:szCs w:val="28"/>
          <w:rtl w:val="true"/>
          <w:lang w:bidi="fa-IR"/>
        </w:rPr>
        <w:t xml:space="preserve">لابی نصر الحسن بن علی القمی المنجم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النجوم 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هذا التاریخ الشیخ ابو علی احمد بن اسماعیل بن عبد اللّه البجلی القمی المعروف بسمک کما وصفه النجاشی فی کتابه الذی ألفه فی عشرة آلاف بیت کلها فی أخبار الخلفاء العباسیة 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مؤلف تاریخ قم الذی ألفه سنة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العباسی المذکور ما نقله مؤلفه عن تاریخ الخلفاء هذا بعین عباراته بما یقرب من صفحة من الکتاب</w:t>
      </w:r>
      <w:r>
        <w:rPr>
          <w:rFonts w:eastAsia="IRNazanin" w:cs="IRNazanin"/>
          <w:color w:val="111111"/>
          <w:sz w:val="28"/>
          <w:szCs w:val="28"/>
          <w:rtl w:val="true"/>
          <w:lang w:bidi="fa-IR"/>
        </w:rPr>
        <w:t>.</w:t>
      </w:r>
      <w:bookmarkStart w:id="1409" w:name="pg11397_106781"/>
    </w:p>
    <w:p>
      <w:pPr>
        <w:pStyle w:val="Heading2"/>
        <w:numPr>
          <w:ilvl w:val="1"/>
          <w:numId w:val="1"/>
        </w:numPr>
        <w:rPr/>
      </w:pPr>
      <w:bookmarkStart w:id="1410" w:name="__RefHeading___Toc658212_73709187"/>
      <w:bookmarkStart w:id="1411" w:name="_Toc643"/>
      <w:bookmarkEnd w:id="1409"/>
      <w:bookmarkEnd w:id="1410"/>
      <w:r>
        <w:rPr/>
        <w:t>640</w:t>
      </w:r>
      <w:r>
        <w:rPr>
          <w:rtl w:val="true"/>
        </w:rPr>
        <w:t xml:space="preserve">- </w:t>
      </w:r>
      <w:r>
        <w:rPr>
          <w:rtl w:val="true"/>
        </w:rPr>
        <w:t>تاریخ خوارزم</w:t>
      </w:r>
      <w:bookmarkEnd w:id="1411"/>
    </w:p>
    <w:p>
      <w:pPr>
        <w:pStyle w:val="BookText"/>
        <w:rPr/>
      </w:pPr>
      <w:r>
        <w:rPr>
          <w:rFonts w:ascii="IRNazanin" w:hAnsi="IRNazanin" w:eastAsia="IRNazanin"/>
          <w:color w:val="111111"/>
          <w:sz w:val="28"/>
          <w:sz w:val="28"/>
          <w:szCs w:val="28"/>
          <w:rtl w:val="true"/>
          <w:lang w:bidi="fa-IR"/>
        </w:rPr>
        <w:t>تألیف مظفر الدین الکاشی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بهذا الوصف خلیل بن ایبک 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مآخذ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2"/>
        <w:numPr>
          <w:ilvl w:val="1"/>
          <w:numId w:val="1"/>
        </w:numPr>
        <w:rPr/>
      </w:pPr>
      <w:bookmarkStart w:id="1412" w:name="__RefHeading___Toc658214_73709187"/>
      <w:bookmarkStart w:id="1413" w:name="_Toc644"/>
      <w:bookmarkEnd w:id="1412"/>
      <w:r>
        <w:rPr/>
        <w:t>641</w:t>
      </w:r>
      <w:r>
        <w:rPr>
          <w:rtl w:val="true"/>
        </w:rPr>
        <w:t xml:space="preserve">- </w:t>
      </w:r>
      <w:r>
        <w:rPr>
          <w:rtl w:val="true"/>
        </w:rPr>
        <w:t>تاریخ خوانین یزد</w:t>
      </w:r>
      <w:bookmarkEnd w:id="1413"/>
    </w:p>
    <w:p>
      <w:pPr>
        <w:pStyle w:val="BookText"/>
        <w:rPr/>
      </w:pPr>
      <w:r>
        <w:rPr>
          <w:rFonts w:ascii="IRNazanin" w:hAnsi="IRNazanin" w:eastAsia="IRNazanin"/>
          <w:color w:val="111111"/>
          <w:sz w:val="28"/>
          <w:sz w:val="28"/>
          <w:szCs w:val="28"/>
          <w:rtl w:val="true"/>
          <w:lang w:bidi="fa-IR"/>
        </w:rPr>
        <w:t xml:space="preserve">لمیرزا جعفر المنشی المتخلص بطرب الاصفهانی الیزدی، ألفه بأمر الامیر مؤید عبد الرضا خان ابن محمد تقی خان المعروف بخان بزرگ الذی توفی سنة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ابنه الامیر مؤید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لایتی، و ذکر فیه تاریخ ولادة خان بزرگ فی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2"/>
        <w:numPr>
          <w:ilvl w:val="1"/>
          <w:numId w:val="1"/>
        </w:numPr>
        <w:rPr/>
      </w:pPr>
      <w:bookmarkStart w:id="1414" w:name="__RefHeading___Toc658216_73709187"/>
      <w:bookmarkStart w:id="1415" w:name="_Toc645"/>
      <w:bookmarkEnd w:id="1414"/>
      <w:r>
        <w:rPr/>
        <w:t>642</w:t>
      </w:r>
      <w:r>
        <w:rPr>
          <w:rtl w:val="true"/>
        </w:rPr>
        <w:t xml:space="preserve">- </w:t>
      </w:r>
      <w:r>
        <w:rPr>
          <w:rtl w:val="true"/>
        </w:rPr>
        <w:t>تاریخ دانشکده معقول و منقول</w:t>
      </w:r>
      <w:bookmarkEnd w:id="1415"/>
    </w:p>
    <w:p>
      <w:pPr>
        <w:pStyle w:val="BookText"/>
        <w:rPr/>
      </w:pPr>
      <w:r>
        <w:rPr>
          <w:rFonts w:ascii="IRNazanin" w:hAnsi="IRNazanin" w:eastAsia="IRNazanin"/>
          <w:color w:val="111111"/>
          <w:sz w:val="28"/>
          <w:sz w:val="28"/>
          <w:szCs w:val="28"/>
          <w:rtl w:val="true"/>
          <w:lang w:bidi="fa-IR"/>
        </w:rPr>
        <w:t xml:space="preserve">طبع اخیرا سنة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2"/>
        <w:numPr>
          <w:ilvl w:val="1"/>
          <w:numId w:val="1"/>
        </w:numPr>
        <w:rPr/>
      </w:pPr>
      <w:bookmarkStart w:id="1416" w:name="__RefHeading___Toc658218_73709187"/>
      <w:bookmarkStart w:id="1417" w:name="_Toc646"/>
      <w:bookmarkEnd w:id="1416"/>
      <w:r>
        <w:rPr/>
        <w:t>643</w:t>
      </w:r>
      <w:r>
        <w:rPr>
          <w:rtl w:val="true"/>
        </w:rPr>
        <w:t xml:space="preserve">- </w:t>
      </w:r>
      <w:r>
        <w:rPr>
          <w:rtl w:val="true"/>
        </w:rPr>
        <w:t>تاریخ دولت</w:t>
      </w:r>
      <w:bookmarkEnd w:id="1417"/>
    </w:p>
    <w:p>
      <w:pPr>
        <w:pStyle w:val="BookText"/>
        <w:rPr/>
      </w:pPr>
      <w:r>
        <w:rPr>
          <w:rFonts w:ascii="IRNazanin" w:hAnsi="IRNazanin" w:eastAsia="IRNazanin"/>
          <w:color w:val="111111"/>
          <w:sz w:val="28"/>
          <w:sz w:val="28"/>
          <w:szCs w:val="28"/>
          <w:rtl w:val="true"/>
          <w:lang w:bidi="fa-IR"/>
        </w:rPr>
        <w:t xml:space="preserve">لمیرزا رضا قلی خان ابن محمد هادی المتخلص بهدایت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جزئه الاول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ألفته فی تواریخ أحوال محمد علی میرزا المعروف بدولت‏شاه لتخلصه فی شعره بدولت، و هو اکبر ولد السلطان فتحعلی شاه، ولد سنة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قصر عمره له قضایا تاریخیة</w:t>
      </w:r>
      <w:r>
        <w:rPr>
          <w:rFonts w:eastAsia="IRNazanin" w:cs="IRNazanin"/>
          <w:color w:val="111111"/>
          <w:sz w:val="28"/>
          <w:szCs w:val="28"/>
          <w:rtl w:val="true"/>
          <w:lang w:bidi="fa-IR"/>
        </w:rPr>
        <w:t>.</w:t>
      </w:r>
    </w:p>
    <w:p>
      <w:pPr>
        <w:pStyle w:val="Heading2"/>
        <w:numPr>
          <w:ilvl w:val="1"/>
          <w:numId w:val="1"/>
        </w:numPr>
        <w:rPr/>
      </w:pPr>
      <w:bookmarkStart w:id="1418" w:name="__RefHeading___Toc658220_73709187"/>
      <w:bookmarkStart w:id="1419" w:name="_Toc647"/>
      <w:bookmarkEnd w:id="1418"/>
      <w:r>
        <w:rPr/>
        <w:t>644</w:t>
      </w:r>
      <w:r>
        <w:rPr>
          <w:rtl w:val="true"/>
        </w:rPr>
        <w:t xml:space="preserve">- </w:t>
      </w:r>
      <w:r>
        <w:rPr>
          <w:rtl w:val="true"/>
        </w:rPr>
        <w:t>تاریخ روابط ایران و اروپا</w:t>
      </w:r>
      <w:bookmarkEnd w:id="1419"/>
    </w:p>
    <w:p>
      <w:pPr>
        <w:pStyle w:val="BookText"/>
        <w:rPr/>
      </w:pPr>
      <w:r>
        <w:rPr>
          <w:rFonts w:ascii="IRNazanin" w:hAnsi="IRNazanin" w:eastAsia="IRNazanin"/>
          <w:color w:val="111111"/>
          <w:sz w:val="28"/>
          <w:sz w:val="28"/>
          <w:szCs w:val="28"/>
          <w:rtl w:val="true"/>
          <w:lang w:bidi="fa-IR"/>
        </w:rPr>
        <w:t xml:space="preserve">فی عصر الصفویة، لمیرزا نصر اللّه الفلسفی المولود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2"/>
        <w:numPr>
          <w:ilvl w:val="1"/>
          <w:numId w:val="1"/>
        </w:numPr>
        <w:rPr/>
      </w:pPr>
      <w:bookmarkStart w:id="1420" w:name="__RefHeading___Toc658222_73709187"/>
      <w:bookmarkStart w:id="1421" w:name="_Toc648"/>
      <w:bookmarkEnd w:id="1420"/>
      <w:r>
        <w:rPr/>
        <w:t>645</w:t>
      </w:r>
      <w:r>
        <w:rPr>
          <w:rtl w:val="true"/>
        </w:rPr>
        <w:t xml:space="preserve">- </w:t>
      </w:r>
      <w:r>
        <w:rPr>
          <w:rtl w:val="true"/>
        </w:rPr>
        <w:t>تاریخ الروضة الحسینیة الحائریة</w:t>
      </w:r>
      <w:bookmarkEnd w:id="1421"/>
    </w:p>
    <w:p>
      <w:pPr>
        <w:pStyle w:val="BookText"/>
        <w:rPr/>
      </w:pPr>
      <w:r>
        <w:rPr>
          <w:rFonts w:ascii="IRNazanin" w:hAnsi="IRNazanin" w:eastAsia="IRNazanin"/>
          <w:color w:val="111111"/>
          <w:sz w:val="28"/>
          <w:sz w:val="28"/>
          <w:szCs w:val="28"/>
          <w:rtl w:val="true"/>
          <w:lang w:bidi="fa-IR"/>
        </w:rPr>
        <w:t xml:space="preserve">للسید حسون البراقی، بخطه فی مکتبة کاشف الغطاء منضم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الحسرة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بخطه أیضا، فرغ منه سنة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2"/>
        <w:numPr>
          <w:ilvl w:val="1"/>
          <w:numId w:val="1"/>
        </w:numPr>
        <w:rPr/>
      </w:pPr>
      <w:bookmarkStart w:id="1422" w:name="__RefHeading___Toc658224_73709187"/>
      <w:bookmarkStart w:id="1423" w:name="_Toc649"/>
      <w:bookmarkEnd w:id="1422"/>
      <w:r>
        <w:rPr/>
        <w:t>646</w:t>
      </w:r>
      <w:r>
        <w:rPr>
          <w:rtl w:val="true"/>
        </w:rPr>
        <w:t xml:space="preserve">- </w:t>
      </w:r>
      <w:r>
        <w:rPr>
          <w:rtl w:val="true"/>
        </w:rPr>
        <w:t>تاریخ رویان</w:t>
      </w:r>
      <w:bookmarkEnd w:id="142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المدن الجبلیة بمازندران کما أن آمل اکبر مدنها السهلیة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تألیف مولانا أولیاء اللّه الامامی الاملی الرویانی، ذکر فی أوله أنه بعد واقعة سنة خمسین و سبعمائة و تخریب بلادها خرج من وطنه الاصلی آمل‏</w:t>
      </w:r>
      <w:bookmarkStart w:id="1424" w:name="pg11397_106782"/>
    </w:p>
    <w:p>
      <w:pPr>
        <w:pStyle w:val="BookText"/>
        <w:rPr/>
      </w:pPr>
      <w:bookmarkEnd w:id="1424"/>
      <w:r>
        <w:rPr>
          <w:rFonts w:ascii="IRNazanin" w:hAnsi="IRNazanin" w:eastAsia="IRNazanin"/>
          <w:color w:val="111111"/>
          <w:sz w:val="28"/>
          <w:sz w:val="28"/>
          <w:szCs w:val="28"/>
          <w:rtl w:val="true"/>
          <w:lang w:bidi="fa-IR"/>
        </w:rPr>
        <w:t>و نزل بدیار الغربة رویان و اتصل هناک بسلطانها ابی المعالی فخر الدولة شاه غازی بن زیار ابن کیخسرو استندار فألف هذا التاریخ حسب اشارته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الوقائع الی سنة خمس و ثمانمائة التی استرد فیها ملک مازندران الی بقیة أولاد السید قوام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 باق بیدهم حتی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فرغ من تألیفه مدة بعد هذا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أخیرا بمطبعة اقبال فی طهران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و قد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الاختصار قبل الاطلاع علی الکتاب و لذا قلنا فی آخره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لخواجة علی الرویانی، 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أولیاء اللّه اسمه محمد بن الحسن الاملی المازندرانی</w:t>
      </w:r>
      <w:r>
        <w:rPr>
          <w:rFonts w:eastAsia="IRNazanin" w:cs="IRNazanin"/>
          <w:color w:val="111111"/>
          <w:sz w:val="28"/>
          <w:szCs w:val="28"/>
          <w:rtl w:val="true"/>
          <w:lang w:bidi="fa-IR"/>
        </w:rPr>
        <w:t>.</w:t>
      </w:r>
    </w:p>
    <w:p>
      <w:pPr>
        <w:pStyle w:val="Heading2"/>
        <w:numPr>
          <w:ilvl w:val="1"/>
          <w:numId w:val="1"/>
        </w:numPr>
        <w:rPr/>
      </w:pPr>
      <w:bookmarkStart w:id="1425" w:name="__RefHeading___Toc658226_73709187"/>
      <w:bookmarkStart w:id="1426" w:name="_Toc650"/>
      <w:bookmarkEnd w:id="1425"/>
      <w:r>
        <w:rPr/>
        <w:t>647</w:t>
      </w:r>
      <w:r>
        <w:rPr>
          <w:rtl w:val="true"/>
        </w:rPr>
        <w:t xml:space="preserve">- </w:t>
      </w:r>
      <w:r>
        <w:rPr>
          <w:rtl w:val="true"/>
        </w:rPr>
        <w:t>تاریخ ری</w:t>
      </w:r>
      <w:bookmarkEnd w:id="1426"/>
    </w:p>
    <w:p>
      <w:pPr>
        <w:pStyle w:val="BookText"/>
        <w:rPr/>
      </w:pPr>
      <w:r>
        <w:rPr>
          <w:rFonts w:ascii="IRNazanin" w:hAnsi="IRNazanin" w:eastAsia="IRNazanin"/>
          <w:color w:val="111111"/>
          <w:sz w:val="28"/>
          <w:sz w:val="28"/>
          <w:szCs w:val="28"/>
          <w:rtl w:val="true"/>
          <w:lang w:bidi="fa-IR"/>
        </w:rPr>
        <w:t xml:space="preserve">لابی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الحسین الآبی وزیر مجد الدولة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هو من مآخذ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للصفدی لکن عبر عنه الصفدی بأبی منصور الآبی تخفیفا و تبعه کشف الظنون، قال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ری لابی منصور الابی، لکن صرح فی معجم البلدان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سعد منصور الابی‏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7" w:name="__RefHeading___Toc658228_73709187"/>
      <w:bookmarkStart w:id="1428" w:name="_Toc651"/>
      <w:bookmarkEnd w:id="1427"/>
      <w:r>
        <w:rPr/>
        <w:t>648</w:t>
      </w:r>
      <w:r>
        <w:rPr>
          <w:rtl w:val="true"/>
        </w:rPr>
        <w:t xml:space="preserve">- </w:t>
      </w:r>
      <w:r>
        <w:rPr>
          <w:rtl w:val="true"/>
        </w:rPr>
        <w:t>تاریخ زندیة</w:t>
      </w:r>
      <w:bookmarkEnd w:id="142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2"/>
        <w:numPr>
          <w:ilvl w:val="1"/>
          <w:numId w:val="1"/>
        </w:numPr>
        <w:rPr/>
      </w:pPr>
      <w:bookmarkStart w:id="1429" w:name="__RefHeading___Toc658230_73709187"/>
      <w:bookmarkStart w:id="1430" w:name="_Toc652"/>
      <w:bookmarkEnd w:id="1429"/>
      <w:r>
        <w:rPr/>
        <w:t>649</w:t>
      </w:r>
      <w:r>
        <w:rPr>
          <w:rtl w:val="true"/>
        </w:rPr>
        <w:t xml:space="preserve">- </w:t>
      </w:r>
      <w:r>
        <w:rPr>
          <w:rtl w:val="true"/>
        </w:rPr>
        <w:t>تاریخ زندیة</w:t>
      </w:r>
      <w:bookmarkEnd w:id="143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التواریخ الزندیة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باسمه</w:t>
      </w:r>
      <w:r>
        <w:rPr>
          <w:rFonts w:eastAsia="IRNazanin" w:cs="IRNazanin"/>
          <w:color w:val="111111"/>
          <w:sz w:val="28"/>
          <w:szCs w:val="28"/>
          <w:rtl w:val="true"/>
          <w:lang w:bidi="fa-IR"/>
        </w:rPr>
        <w:t>.</w:t>
      </w:r>
    </w:p>
    <w:p>
      <w:pPr>
        <w:pStyle w:val="Heading2"/>
        <w:numPr>
          <w:ilvl w:val="1"/>
          <w:numId w:val="1"/>
        </w:numPr>
        <w:rPr/>
      </w:pPr>
      <w:bookmarkStart w:id="1431" w:name="__RefHeading___Toc658232_73709187"/>
      <w:bookmarkStart w:id="1432" w:name="_Toc653"/>
      <w:bookmarkEnd w:id="1431"/>
      <w:r>
        <w:rPr/>
        <w:t>650</w:t>
      </w:r>
      <w:r>
        <w:rPr>
          <w:rtl w:val="true"/>
        </w:rPr>
        <w:t xml:space="preserve">- </w:t>
      </w:r>
      <w:r>
        <w:rPr>
          <w:rtl w:val="true"/>
        </w:rPr>
        <w:t>تاریخ ساسانیان</w:t>
      </w:r>
      <w:bookmarkEnd w:id="1432"/>
    </w:p>
    <w:p>
      <w:pPr>
        <w:pStyle w:val="BookText"/>
        <w:rPr/>
      </w:pPr>
      <w:r>
        <w:rPr>
          <w:rFonts w:ascii="IRNazanin" w:hAnsi="IRNazanin" w:eastAsia="IRNazanin"/>
          <w:color w:val="111111"/>
          <w:sz w:val="28"/>
          <w:sz w:val="28"/>
          <w:szCs w:val="28"/>
          <w:rtl w:val="true"/>
          <w:lang w:bidi="fa-IR"/>
        </w:rPr>
        <w:t>و بیان أحوال ملوکهم مفصلا فی مجلدین، للمیرزا محمد باقر خان اعتماد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2"/>
        <w:numPr>
          <w:ilvl w:val="1"/>
          <w:numId w:val="1"/>
        </w:numPr>
        <w:rPr/>
      </w:pPr>
      <w:bookmarkStart w:id="1433" w:name="__RefHeading___Toc658234_73709187"/>
      <w:bookmarkStart w:id="1434" w:name="_Toc654"/>
      <w:bookmarkEnd w:id="1433"/>
      <w:r>
        <w:rPr/>
        <w:t>651</w:t>
      </w:r>
      <w:r>
        <w:rPr>
          <w:rtl w:val="true"/>
        </w:rPr>
        <w:t xml:space="preserve">- </w:t>
      </w:r>
      <w:r>
        <w:rPr>
          <w:rtl w:val="true"/>
        </w:rPr>
        <w:t>تاریخ سر بداران</w:t>
      </w:r>
      <w:bookmarkEnd w:id="143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للحافظ ابرو، ذکر فی أوائل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 اسم أبیه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عبد اللّه ابن زین الدین لطف اللّه الخوافی الاصل الهروی‏</w:t>
      </w:r>
      <w:bookmarkStart w:id="1435" w:name="pg11397_106783"/>
    </w:p>
    <w:p>
      <w:pPr>
        <w:pStyle w:val="BookText"/>
        <w:rPr/>
      </w:pPr>
      <w:bookmarkEnd w:id="1435"/>
      <w:r>
        <w:rPr>
          <w:rFonts w:ascii="IRNazanin" w:hAnsi="IRNazanin" w:eastAsia="IRNazanin"/>
          <w:color w:val="111111"/>
          <w:sz w:val="28"/>
          <w:sz w:val="28"/>
          <w:szCs w:val="28"/>
          <w:rtl w:val="true"/>
          <w:lang w:bidi="fa-IR"/>
        </w:rPr>
        <w:t xml:space="preserve">المولد، المتوفی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من مآخذ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قاسم غنی</w:t>
      </w:r>
      <w:r>
        <w:rPr>
          <w:rFonts w:eastAsia="IRNazanin" w:cs="IRNazanin"/>
          <w:color w:val="111111"/>
          <w:sz w:val="28"/>
          <w:szCs w:val="28"/>
          <w:rtl w:val="true"/>
          <w:lang w:bidi="fa-IR"/>
        </w:rPr>
        <w:t>.</w:t>
      </w:r>
    </w:p>
    <w:p>
      <w:pPr>
        <w:pStyle w:val="Heading2"/>
        <w:numPr>
          <w:ilvl w:val="1"/>
          <w:numId w:val="1"/>
        </w:numPr>
        <w:rPr/>
      </w:pPr>
      <w:bookmarkStart w:id="1436" w:name="__RefHeading___Toc658236_73709187"/>
      <w:bookmarkStart w:id="1437" w:name="_Toc655"/>
      <w:bookmarkEnd w:id="1436"/>
      <w:r>
        <w:rPr/>
        <w:t>652</w:t>
      </w:r>
      <w:r>
        <w:rPr>
          <w:rtl w:val="true"/>
        </w:rPr>
        <w:t xml:space="preserve">- </w:t>
      </w:r>
      <w:r>
        <w:rPr>
          <w:rtl w:val="true"/>
        </w:rPr>
        <w:t>تاریخ السلسلة الغزنویة</w:t>
      </w:r>
      <w:bookmarkEnd w:id="1437"/>
    </w:p>
    <w:p>
      <w:pPr>
        <w:pStyle w:val="BookText"/>
        <w:rPr/>
      </w:pPr>
      <w:r>
        <w:rPr>
          <w:rFonts w:ascii="IRNazanin" w:hAnsi="IRNazanin" w:eastAsia="IRNazanin"/>
          <w:color w:val="111111"/>
          <w:sz w:val="28"/>
          <w:sz w:val="28"/>
          <w:szCs w:val="28"/>
          <w:rtl w:val="true"/>
          <w:lang w:bidi="fa-IR"/>
        </w:rPr>
        <w:t xml:space="preserve">للمیرزا نصر اللّه الفلسفی المعاصر المولود سنة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2"/>
        <w:numPr>
          <w:ilvl w:val="1"/>
          <w:numId w:val="1"/>
        </w:numPr>
        <w:rPr/>
      </w:pPr>
      <w:bookmarkStart w:id="1438" w:name="__RefHeading___Toc658238_73709187"/>
      <w:bookmarkStart w:id="1439" w:name="_Toc656"/>
      <w:bookmarkEnd w:id="1438"/>
      <w:r>
        <w:rPr/>
        <w:t>653</w:t>
      </w:r>
      <w:r>
        <w:rPr>
          <w:rtl w:val="true"/>
        </w:rPr>
        <w:t xml:space="preserve">- </w:t>
      </w:r>
      <w:r>
        <w:rPr>
          <w:rtl w:val="true"/>
        </w:rPr>
        <w:t>تاریخ سلطانی</w:t>
      </w:r>
      <w:bookmarkEnd w:id="1439"/>
    </w:p>
    <w:p>
      <w:pPr>
        <w:pStyle w:val="BookText"/>
        <w:rPr/>
      </w:pPr>
      <w:r>
        <w:rPr>
          <w:rFonts w:ascii="IRNazanin" w:hAnsi="IRNazanin" w:eastAsia="IRNazanin"/>
          <w:color w:val="111111"/>
          <w:sz w:val="28"/>
          <w:sz w:val="28"/>
          <w:szCs w:val="28"/>
          <w:rtl w:val="true"/>
          <w:lang w:bidi="fa-IR"/>
        </w:rPr>
        <w:t>للسید حسن ابن السید مرتضی الحسینی الاسترابادی المعاصر للشاه سلطان حسین الصفوی، مرتب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تواریخ الملوک قبل الاسلام، الثانی تواریخ النبی و الائمة و أولادهم، الثالث تواریخ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أحوال کثیر من أولاد الائمة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نور الدین حبیب اللّه النسابة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فی اصفهان عند الواعظ السید ابی الحسن ابن السید محمد کاظم الواعظ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رجال اصفهان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2"/>
        <w:numPr>
          <w:ilvl w:val="1"/>
          <w:numId w:val="1"/>
        </w:numPr>
        <w:rPr/>
      </w:pPr>
      <w:bookmarkStart w:id="1440" w:name="__RefHeading___Toc658240_73709187"/>
      <w:bookmarkStart w:id="1441" w:name="_Toc657"/>
      <w:bookmarkEnd w:id="1440"/>
      <w:r>
        <w:rPr/>
        <w:t>654</w:t>
      </w:r>
      <w:r>
        <w:rPr>
          <w:rtl w:val="true"/>
        </w:rPr>
        <w:t xml:space="preserve">- </w:t>
      </w:r>
      <w:r>
        <w:rPr>
          <w:rtl w:val="true"/>
        </w:rPr>
        <w:t>تاریخ السلوک لطبقات العلماء و الملوک</w:t>
      </w:r>
      <w:bookmarkEnd w:id="1441"/>
    </w:p>
    <w:p>
      <w:pPr>
        <w:pStyle w:val="BookText"/>
        <w:rPr/>
      </w:pPr>
      <w:r>
        <w:rPr>
          <w:rFonts w:ascii="IRNazanin" w:hAnsi="IRNazanin" w:eastAsia="IRNazanin"/>
          <w:color w:val="111111"/>
          <w:sz w:val="28"/>
          <w:sz w:val="28"/>
          <w:szCs w:val="28"/>
          <w:rtl w:val="true"/>
          <w:lang w:bidi="fa-IR"/>
        </w:rPr>
        <w:t>لیوسف بن یعقوب الجندی،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السید علوی بن طاهر المعاصر فی مکاتیبه الی السید عبد الرزاق کمونة</w:t>
      </w:r>
      <w:r>
        <w:rPr>
          <w:rFonts w:eastAsia="IRNazanin" w:cs="IRNazanin"/>
          <w:color w:val="111111"/>
          <w:sz w:val="28"/>
          <w:szCs w:val="28"/>
          <w:rtl w:val="true"/>
          <w:lang w:bidi="fa-IR"/>
        </w:rPr>
        <w:t>.</w:t>
      </w:r>
    </w:p>
    <w:p>
      <w:pPr>
        <w:pStyle w:val="Heading2"/>
        <w:numPr>
          <w:ilvl w:val="1"/>
          <w:numId w:val="1"/>
        </w:numPr>
        <w:rPr/>
      </w:pPr>
      <w:bookmarkStart w:id="1442" w:name="__RefHeading___Toc658242_73709187"/>
      <w:bookmarkStart w:id="1443" w:name="_Toc658"/>
      <w:bookmarkEnd w:id="1442"/>
      <w:r>
        <w:rPr/>
        <w:t>655</w:t>
      </w:r>
      <w:r>
        <w:rPr>
          <w:rtl w:val="true"/>
        </w:rPr>
        <w:t xml:space="preserve">- </w:t>
      </w:r>
      <w:r>
        <w:rPr>
          <w:rtl w:val="true"/>
        </w:rPr>
        <w:t>تاریخ سمرقند</w:t>
      </w:r>
      <w:bookmarkEnd w:id="1443"/>
    </w:p>
    <w:p>
      <w:pPr>
        <w:pStyle w:val="BookText"/>
        <w:rPr/>
      </w:pPr>
      <w:r>
        <w:rPr>
          <w:rFonts w:ascii="IRNazanin" w:hAnsi="IRNazanin" w:eastAsia="IRNazanin"/>
          <w:color w:val="111111"/>
          <w:sz w:val="28"/>
          <w:sz w:val="28"/>
          <w:szCs w:val="28"/>
          <w:rtl w:val="true"/>
          <w:lang w:bidi="fa-IR"/>
        </w:rPr>
        <w:t xml:space="preserve">عده الفاضل میرزا محمد خان القزوینی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التواریخ الموجودة فی بعض المکتبات العمومیة فی اروبا، فراجعه</w:t>
      </w:r>
      <w:r>
        <w:rPr>
          <w:rFonts w:eastAsia="IRNazanin" w:cs="IRNazanin"/>
          <w:color w:val="111111"/>
          <w:sz w:val="28"/>
          <w:szCs w:val="28"/>
          <w:rtl w:val="true"/>
          <w:lang w:bidi="fa-IR"/>
        </w:rPr>
        <w:t>.</w:t>
      </w:r>
    </w:p>
    <w:p>
      <w:pPr>
        <w:pStyle w:val="Heading2"/>
        <w:numPr>
          <w:ilvl w:val="1"/>
          <w:numId w:val="1"/>
        </w:numPr>
        <w:rPr/>
      </w:pPr>
      <w:bookmarkStart w:id="1444" w:name="__RefHeading___Toc658244_73709187"/>
      <w:bookmarkStart w:id="1445" w:name="_Toc659"/>
      <w:bookmarkEnd w:id="1444"/>
      <w:r>
        <w:rPr/>
        <w:t>656</w:t>
      </w:r>
      <w:r>
        <w:rPr>
          <w:rtl w:val="true"/>
        </w:rPr>
        <w:t xml:space="preserve">- </w:t>
      </w:r>
      <w:r>
        <w:rPr>
          <w:rtl w:val="true"/>
        </w:rPr>
        <w:t>تاریخ شاهرخی</w:t>
      </w:r>
      <w:bookmarkEnd w:id="1445"/>
    </w:p>
    <w:p>
      <w:pPr>
        <w:pStyle w:val="BookText"/>
        <w:rPr/>
      </w:pPr>
      <w:r>
        <w:rPr>
          <w:rFonts w:ascii="IRNazanin" w:hAnsi="IRNazanin" w:eastAsia="IRNazanin"/>
          <w:color w:val="111111"/>
          <w:sz w:val="28"/>
          <w:sz w:val="28"/>
          <w:szCs w:val="28"/>
          <w:rtl w:val="true"/>
          <w:lang w:bidi="fa-IR"/>
        </w:rPr>
        <w:t xml:space="preserve">لشهاب الدین عبد اللّه بن لطف اللّه بن عبد الرشید الخوافی الهروی الهمدانی المدفون بزنجان سنة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مبدعی را که بیک اشارت کن ابداع موجودات و اختراع مصنوعات کرد</w:t>
      </w:r>
      <w:r>
        <w:rPr>
          <w:rFonts w:eastAsia="IRNazanin" w:cs="IRNazanin"/>
          <w:color w:val="111111"/>
          <w:sz w:val="28"/>
          <w:szCs w:val="28"/>
          <w:rtl w:val="true"/>
          <w:lang w:bidi="fa-IR"/>
        </w:rPr>
        <w:t>».</w:t>
      </w:r>
    </w:p>
    <w:p>
      <w:pPr>
        <w:pStyle w:val="Heading2"/>
        <w:numPr>
          <w:ilvl w:val="1"/>
          <w:numId w:val="1"/>
        </w:numPr>
        <w:rPr/>
      </w:pPr>
      <w:bookmarkStart w:id="1446" w:name="__RefHeading___Toc658246_73709187"/>
      <w:bookmarkStart w:id="1447" w:name="_Toc660"/>
      <w:bookmarkEnd w:id="1446"/>
      <w:r>
        <w:rPr/>
        <w:t>657</w:t>
      </w:r>
      <w:r>
        <w:rPr>
          <w:rtl w:val="true"/>
        </w:rPr>
        <w:t xml:space="preserve">- </w:t>
      </w:r>
      <w:r>
        <w:rPr>
          <w:rtl w:val="true"/>
        </w:rPr>
        <w:t>تاریخ شاهنشاهی پهلوی</w:t>
      </w:r>
      <w:bookmarkEnd w:id="144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لعبد اللّه امیر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فی سنة</w:t>
      </w:r>
      <w:bookmarkStart w:id="1448" w:name="pg11397_106784"/>
    </w:p>
    <w:p>
      <w:pPr>
        <w:pStyle w:val="BookText"/>
        <w:rPr/>
      </w:pPr>
      <w:bookmarkEnd w:id="1448"/>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449" w:name="__RefHeading___Toc658248_73709187"/>
      <w:bookmarkStart w:id="1450" w:name="_Toc661"/>
      <w:bookmarkEnd w:id="1449"/>
      <w:r>
        <w:rPr/>
        <w:t>658</w:t>
      </w:r>
      <w:r>
        <w:rPr>
          <w:rtl w:val="true"/>
        </w:rPr>
        <w:t xml:space="preserve">- </w:t>
      </w:r>
      <w:r>
        <w:rPr>
          <w:rtl w:val="true"/>
        </w:rPr>
        <w:t>تاریخ شاهی</w:t>
      </w:r>
      <w:bookmarkEnd w:id="1450"/>
    </w:p>
    <w:p>
      <w:pPr>
        <w:pStyle w:val="BookText"/>
        <w:rPr/>
      </w:pPr>
      <w:r>
        <w:rPr>
          <w:rFonts w:ascii="IRNazanin" w:hAnsi="IRNazanin" w:eastAsia="IRNazanin"/>
          <w:color w:val="111111"/>
          <w:sz w:val="28"/>
          <w:sz w:val="28"/>
          <w:szCs w:val="28"/>
          <w:rtl w:val="true"/>
          <w:lang w:bidi="fa-IR"/>
        </w:rPr>
        <w:t xml:space="preserve">نثرا، لشهاب الدین عبد اللّه البیانی ابن الخواجة محمد الکرمانی وزیر الشاه سلطان حسین میرزا بایقرا بعد الامیر علی شیر فی أوائل عمره الی أن توفی السلطان فاتصل بالشاه اسماعیل الصفوی و ألف له هذا التاریخ فتممه، و نظم له تاریخا لکنه لم یتم نظمه و تمّ عمره فی رجب سنة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Heading2"/>
        <w:numPr>
          <w:ilvl w:val="1"/>
          <w:numId w:val="1"/>
        </w:numPr>
        <w:rPr/>
      </w:pPr>
      <w:bookmarkStart w:id="1451" w:name="__RefHeading___Toc658250_73709187"/>
      <w:bookmarkStart w:id="1452" w:name="_Toc662"/>
      <w:bookmarkEnd w:id="1451"/>
      <w:r>
        <w:rPr/>
        <w:t>659</w:t>
      </w:r>
      <w:r>
        <w:rPr>
          <w:rtl w:val="true"/>
        </w:rPr>
        <w:t xml:space="preserve">- </w:t>
      </w:r>
      <w:r>
        <w:rPr>
          <w:rtl w:val="true"/>
        </w:rPr>
        <w:t>تاریخ شصت‏ساله مدرسه سپهسالار جدید</w:t>
      </w:r>
      <w:bookmarkEnd w:id="1452"/>
    </w:p>
    <w:p>
      <w:pPr>
        <w:pStyle w:val="BookText"/>
        <w:rPr/>
      </w:pPr>
      <w:r>
        <w:rPr>
          <w:rFonts w:ascii="IRNazanin" w:hAnsi="IRNazanin" w:eastAsia="IRNazanin"/>
          <w:color w:val="111111"/>
          <w:sz w:val="28"/>
          <w:sz w:val="28"/>
          <w:szCs w:val="28"/>
          <w:rtl w:val="true"/>
          <w:lang w:bidi="fa-IR"/>
        </w:rPr>
        <w:t xml:space="preserve">فارسی، ذکر فی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فرهنک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تألیف ابی القاسم سحاب</w:t>
      </w:r>
      <w:r>
        <w:rPr>
          <w:rFonts w:eastAsia="IRNazanin" w:cs="IRNazanin"/>
          <w:color w:val="111111"/>
          <w:sz w:val="28"/>
          <w:szCs w:val="28"/>
          <w:rtl w:val="true"/>
          <w:lang w:bidi="fa-IR"/>
        </w:rPr>
        <w:t>.</w:t>
      </w:r>
    </w:p>
    <w:p>
      <w:pPr>
        <w:pStyle w:val="Heading2"/>
        <w:numPr>
          <w:ilvl w:val="1"/>
          <w:numId w:val="1"/>
        </w:numPr>
        <w:rPr/>
      </w:pPr>
      <w:bookmarkStart w:id="1453" w:name="__RefHeading___Toc658252_73709187"/>
      <w:bookmarkStart w:id="1454" w:name="_Toc663"/>
      <w:bookmarkEnd w:id="1453"/>
      <w:r>
        <w:rPr/>
        <w:t>660</w:t>
      </w:r>
      <w:r>
        <w:rPr>
          <w:rtl w:val="true"/>
        </w:rPr>
        <w:t xml:space="preserve">- </w:t>
      </w:r>
      <w:r>
        <w:rPr>
          <w:rtl w:val="true"/>
        </w:rPr>
        <w:t>تاریخ الشطرة</w:t>
      </w:r>
      <w:bookmarkEnd w:id="1454"/>
    </w:p>
    <w:p>
      <w:pPr>
        <w:pStyle w:val="BookText"/>
        <w:rPr/>
      </w:pPr>
      <w:r>
        <w:rPr>
          <w:rFonts w:ascii="IRNazanin" w:hAnsi="IRNazanin" w:eastAsia="IRNazanin"/>
          <w:color w:val="111111"/>
          <w:sz w:val="28"/>
          <w:sz w:val="28"/>
          <w:szCs w:val="28"/>
          <w:rtl w:val="true"/>
          <w:lang w:bidi="fa-IR"/>
        </w:rPr>
        <w:t xml:space="preserve">فی العراق من لدن تأسیسها فی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سنة التألیف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للشیخ احمد ابن الشیخ صالح الاطمش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بالقطع الکبیر فی کتب رشید الشعرباف التاجر البغدادی نزیل الشطرة کما کتب بخطه الینا</w:t>
      </w:r>
      <w:r>
        <w:rPr>
          <w:rFonts w:eastAsia="IRNazanin" w:cs="IRNazanin"/>
          <w:color w:val="111111"/>
          <w:sz w:val="28"/>
          <w:szCs w:val="28"/>
          <w:rtl w:val="true"/>
          <w:lang w:bidi="fa-IR"/>
        </w:rPr>
        <w:t>.</w:t>
      </w:r>
    </w:p>
    <w:p>
      <w:pPr>
        <w:pStyle w:val="Heading2"/>
        <w:numPr>
          <w:ilvl w:val="1"/>
          <w:numId w:val="1"/>
        </w:numPr>
        <w:rPr/>
      </w:pPr>
      <w:bookmarkStart w:id="1455" w:name="__RefHeading___Toc658254_73709187"/>
      <w:bookmarkStart w:id="1456" w:name="_Toc664"/>
      <w:bookmarkEnd w:id="1455"/>
      <w:r>
        <w:rPr/>
        <w:t>661</w:t>
      </w:r>
      <w:r>
        <w:rPr>
          <w:rtl w:val="true"/>
        </w:rPr>
        <w:t xml:space="preserve">- </w:t>
      </w:r>
      <w:r>
        <w:rPr>
          <w:rtl w:val="true"/>
        </w:rPr>
        <w:t>تاریخ شوشتر</w:t>
      </w:r>
      <w:bookmarkEnd w:id="1456"/>
    </w:p>
    <w:p>
      <w:pPr>
        <w:pStyle w:val="BookText"/>
        <w:rPr/>
      </w:pPr>
      <w:r>
        <w:rPr>
          <w:rFonts w:ascii="IRNazanin" w:hAnsi="IRNazanin" w:eastAsia="IRNazanin"/>
          <w:color w:val="111111"/>
          <w:sz w:val="28"/>
          <w:sz w:val="28"/>
          <w:szCs w:val="28"/>
          <w:rtl w:val="true"/>
          <w:lang w:bidi="fa-IR"/>
        </w:rPr>
        <w:t xml:space="preserve">ذکر محمد خان القزوینی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موجود فی بعض مکتبات أروبا، فراجعه</w:t>
      </w:r>
      <w:r>
        <w:rPr>
          <w:rFonts w:eastAsia="IRNazanin" w:cs="IRNazanin"/>
          <w:color w:val="111111"/>
          <w:sz w:val="28"/>
          <w:szCs w:val="28"/>
          <w:rtl w:val="true"/>
          <w:lang w:bidi="fa-IR"/>
        </w:rPr>
        <w:t>.</w:t>
      </w:r>
    </w:p>
    <w:p>
      <w:pPr>
        <w:pStyle w:val="Heading2"/>
        <w:numPr>
          <w:ilvl w:val="1"/>
          <w:numId w:val="1"/>
        </w:numPr>
        <w:rPr/>
      </w:pPr>
      <w:bookmarkStart w:id="1457" w:name="__RefHeading___Toc658256_73709187"/>
      <w:bookmarkStart w:id="1458" w:name="_Toc665"/>
      <w:bookmarkEnd w:id="1457"/>
      <w:r>
        <w:rPr/>
        <w:t>662</w:t>
      </w:r>
      <w:r>
        <w:rPr>
          <w:rtl w:val="true"/>
        </w:rPr>
        <w:t xml:space="preserve">- </w:t>
      </w:r>
      <w:r>
        <w:rPr>
          <w:rtl w:val="true"/>
        </w:rPr>
        <w:t>تاریخ صاحبقرانی</w:t>
      </w:r>
      <w:bookmarkEnd w:id="1458"/>
    </w:p>
    <w:p>
      <w:pPr>
        <w:pStyle w:val="BookText"/>
        <w:rPr/>
      </w:pPr>
      <w:r>
        <w:rPr>
          <w:rFonts w:ascii="IRNazanin" w:hAnsi="IRNazanin" w:eastAsia="IRNazanin"/>
          <w:color w:val="111111"/>
          <w:sz w:val="28"/>
          <w:sz w:val="28"/>
          <w:szCs w:val="28"/>
          <w:rtl w:val="true"/>
          <w:lang w:bidi="fa-IR"/>
        </w:rPr>
        <w:t xml:space="preserve">للمیرزا فضل اللّه خان الشیرازی الذی کان أولا کاتب دیوان الصدارة ثم 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السلطان فتحعلی شاه و جعله منشئا خاصا للحضرة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رضا قلی خان المتخلص بهدایة فی تاسع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وقائع السنة المذکورة</w:t>
      </w:r>
      <w:r>
        <w:rPr>
          <w:rFonts w:eastAsia="IRNazanin" w:cs="IRNazanin"/>
          <w:color w:val="111111"/>
          <w:sz w:val="28"/>
          <w:szCs w:val="28"/>
          <w:rtl w:val="true"/>
          <w:lang w:bidi="fa-IR"/>
        </w:rPr>
        <w:t>.</w:t>
      </w:r>
    </w:p>
    <w:p>
      <w:pPr>
        <w:pStyle w:val="Heading2"/>
        <w:numPr>
          <w:ilvl w:val="1"/>
          <w:numId w:val="1"/>
        </w:numPr>
        <w:rPr/>
      </w:pPr>
      <w:bookmarkStart w:id="1459" w:name="__RefHeading___Toc658258_73709187"/>
      <w:bookmarkStart w:id="1460" w:name="_Toc666"/>
      <w:bookmarkEnd w:id="1459"/>
      <w:r>
        <w:rPr/>
        <w:t>663</w:t>
      </w:r>
      <w:r>
        <w:rPr>
          <w:rtl w:val="true"/>
        </w:rPr>
        <w:t xml:space="preserve">- </w:t>
      </w:r>
      <w:r>
        <w:rPr>
          <w:rtl w:val="true"/>
        </w:rPr>
        <w:t>تاریخ صنائع ایران</w:t>
      </w:r>
      <w:bookmarkEnd w:id="146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الی الفارسیة مترجمه عبد اللّه فریار، طبع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bookmarkStart w:id="1461" w:name="pg11397_106785"/>
    </w:p>
    <w:p>
      <w:pPr>
        <w:pStyle w:val="Heading2"/>
        <w:numPr>
          <w:ilvl w:val="1"/>
          <w:numId w:val="1"/>
        </w:numPr>
        <w:rPr/>
      </w:pPr>
      <w:bookmarkStart w:id="1462" w:name="__RefHeading___Toc658260_73709187"/>
      <w:bookmarkStart w:id="1463" w:name="_Toc667"/>
      <w:bookmarkEnd w:id="1461"/>
      <w:bookmarkEnd w:id="1462"/>
      <w:r>
        <w:rPr/>
        <w:t>664</w:t>
      </w:r>
      <w:r>
        <w:rPr>
          <w:rtl w:val="true"/>
        </w:rPr>
        <w:t xml:space="preserve">- </w:t>
      </w:r>
      <w:r>
        <w:rPr>
          <w:rtl w:val="true"/>
        </w:rPr>
        <w:t>تاریخ طبرستان</w:t>
      </w:r>
      <w:bookmarkEnd w:id="1463"/>
    </w:p>
    <w:p>
      <w:pPr>
        <w:pStyle w:val="BookText"/>
        <w:rPr/>
      </w:pPr>
      <w:r>
        <w:rPr>
          <w:rFonts w:ascii="IRNazanin" w:hAnsi="IRNazanin" w:eastAsia="IRNazanin"/>
          <w:color w:val="111111"/>
          <w:sz w:val="28"/>
          <w:sz w:val="28"/>
          <w:szCs w:val="28"/>
          <w:rtl w:val="true"/>
          <w:lang w:bidi="fa-IR"/>
        </w:rPr>
        <w:t xml:space="preserve">لخواجة علی الرویانی، ذکره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و لعل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علیا اسم لاولیاء اللّه المؤلف 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4" w:name="__RefHeading___Toc658262_73709187"/>
      <w:bookmarkStart w:id="1465" w:name="_Toc668"/>
      <w:bookmarkEnd w:id="1464"/>
      <w:r>
        <w:rPr/>
        <w:t>665</w:t>
      </w:r>
      <w:r>
        <w:rPr>
          <w:rtl w:val="true"/>
        </w:rPr>
        <w:t xml:space="preserve">- </w:t>
      </w:r>
      <w:r>
        <w:rPr>
          <w:rtl w:val="true"/>
        </w:rPr>
        <w:t>تاریخ طبرستان</w:t>
      </w:r>
      <w:bookmarkEnd w:id="1465"/>
    </w:p>
    <w:p>
      <w:pPr>
        <w:pStyle w:val="BookText"/>
        <w:rPr/>
      </w:pP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قبل أن یطبع ثم رأیت مطبوعه من المجلد الاول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سمی المؤلف نفسه فی أوله بمحمد بن حسن بن اسفندیار، و ذکر فی سبب تألیفه أنه لما رجع من بغداد الی وطنه و أخبر بحدوث الواقعة 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السلطان رستم بن اردشیر و أن یوم قتله صار کیوم عاشوراء، الی قوله متمثلا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الاولی بالطف من آل هاشم‏</w:t>
      </w:r>
    </w:p>
    <w:p>
      <w:pPr>
        <w:pStyle w:val="BookText"/>
        <w:rPr/>
      </w:pPr>
      <w:r>
        <w:rPr>
          <w:rFonts w:ascii="IRNazanin" w:hAnsi="IRNazanin" w:eastAsia="IRNazanin"/>
          <w:color w:val="111111"/>
          <w:sz w:val="28"/>
          <w:sz w:val="28"/>
          <w:szCs w:val="28"/>
          <w:rtl w:val="true"/>
          <w:lang w:bidi="fa-IR"/>
        </w:rPr>
        <w:t>تأسوا فسنوا للکرام التأسیا</w:t>
      </w:r>
    </w:p>
    <w:p>
      <w:pPr>
        <w:pStyle w:val="BookText"/>
        <w:rPr/>
      </w:pPr>
      <w:r>
        <w:rPr>
          <w:rFonts w:ascii="IRNazanin" w:hAnsi="IRNazanin" w:eastAsia="IRNazanin"/>
          <w:color w:val="111111"/>
          <w:sz w:val="28"/>
          <w:sz w:val="28"/>
          <w:szCs w:val="28"/>
          <w:rtl w:val="true"/>
          <w:lang w:bidi="fa-IR"/>
        </w:rPr>
        <w:t>و غیر ذلک مما یشعر بحسن عقیدته فی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 المؤلف فی مجمع الفصحاء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قاضی هجیم الاملی لطبرستانی، و ذکر أن اسمه محمد بن الحسن بن اسفندیار الاملی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العالم الفاضل المدفون بمشهد شمس آل محمد بمحلة عوامه‏کوی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هذا المؤرخ مقدم علی الشیخ محمد بن محمد الاسفندیاری المجاز من فخر المحققین بخطه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Heading2"/>
        <w:numPr>
          <w:ilvl w:val="1"/>
          <w:numId w:val="1"/>
        </w:numPr>
        <w:rPr/>
      </w:pPr>
      <w:bookmarkStart w:id="1466" w:name="__RefHeading___Toc658264_73709187"/>
      <w:bookmarkStart w:id="1467" w:name="_Toc669"/>
      <w:bookmarkEnd w:id="1466"/>
      <w:r>
        <w:rPr/>
        <w:t>666</w:t>
      </w:r>
      <w:r>
        <w:rPr>
          <w:rtl w:val="true"/>
        </w:rPr>
        <w:t xml:space="preserve">- </w:t>
      </w:r>
      <w:r>
        <w:rPr>
          <w:rtl w:val="true"/>
        </w:rPr>
        <w:t>تاریخ طغاتیمور</w:t>
      </w:r>
      <w:bookmarkEnd w:id="1467"/>
    </w:p>
    <w:p>
      <w:pPr>
        <w:pStyle w:val="BookText"/>
        <w:rPr/>
      </w:pPr>
      <w:r>
        <w:rPr>
          <w:rFonts w:ascii="IRNazanin" w:hAnsi="IRNazanin" w:eastAsia="IRNazanin"/>
          <w:color w:val="111111"/>
          <w:sz w:val="28"/>
          <w:sz w:val="28"/>
          <w:szCs w:val="28"/>
          <w:rtl w:val="true"/>
          <w:lang w:bidi="fa-IR"/>
        </w:rPr>
        <w:t xml:space="preserve">للحافظ ابرو صاحب تاریخ آل کرت و آل مظفر و سر بداران المذکورات سابقا و هو أیضا من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عصر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قاسم غنی، و ذکر فی مقدمة طبع ذیل جامع التواریخ</w:t>
      </w:r>
      <w:r>
        <w:rPr>
          <w:rFonts w:eastAsia="IRNazanin" w:cs="IRNazanin"/>
          <w:color w:val="111111"/>
          <w:sz w:val="28"/>
          <w:szCs w:val="28"/>
          <w:rtl w:val="true"/>
          <w:lang w:bidi="fa-IR"/>
        </w:rPr>
        <w:t>.</w:t>
      </w:r>
    </w:p>
    <w:p>
      <w:pPr>
        <w:pStyle w:val="Heading2"/>
        <w:numPr>
          <w:ilvl w:val="1"/>
          <w:numId w:val="1"/>
        </w:numPr>
        <w:rPr/>
      </w:pPr>
      <w:bookmarkStart w:id="1468" w:name="__RefHeading___Toc658266_73709187"/>
      <w:bookmarkStart w:id="1469" w:name="_Toc670"/>
      <w:bookmarkEnd w:id="1468"/>
      <w:r>
        <w:rPr/>
        <w:t>667</w:t>
      </w:r>
      <w:r>
        <w:rPr>
          <w:rtl w:val="true"/>
        </w:rPr>
        <w:t xml:space="preserve">- </w:t>
      </w:r>
      <w:r>
        <w:rPr>
          <w:rtl w:val="true"/>
        </w:rPr>
        <w:t>التاریخ العام</w:t>
      </w:r>
      <w:bookmarkEnd w:id="14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الفارسی المرتب علی فاتحة فی خلق الکائنات و خاتمة فی ذکر أنساب الانبیاء و الملوک و الحکماء و غیرهم مشجرة بینهما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الناقصة فی خزانة المیرزا محمد بسامراء</w:t>
      </w:r>
      <w:r>
        <w:rPr>
          <w:rFonts w:eastAsia="IRNazanin" w:cs="IRNazanin"/>
          <w:color w:val="111111"/>
          <w:sz w:val="28"/>
          <w:szCs w:val="28"/>
          <w:rtl w:val="true"/>
          <w:lang w:bidi="fa-IR"/>
        </w:rPr>
        <w:t>.</w:t>
      </w:r>
      <w:bookmarkStart w:id="1470" w:name="pg11397_106786"/>
    </w:p>
    <w:p>
      <w:pPr>
        <w:pStyle w:val="Heading2"/>
        <w:numPr>
          <w:ilvl w:val="1"/>
          <w:numId w:val="1"/>
        </w:numPr>
        <w:rPr/>
      </w:pPr>
      <w:bookmarkStart w:id="1471" w:name="__RefHeading___Toc658268_73709187"/>
      <w:bookmarkStart w:id="1472" w:name="_Toc671"/>
      <w:bookmarkEnd w:id="1470"/>
      <w:bookmarkEnd w:id="1471"/>
      <w:r>
        <w:rPr/>
        <w:t>668</w:t>
      </w:r>
      <w:r>
        <w:rPr>
          <w:rtl w:val="true"/>
        </w:rPr>
        <w:t xml:space="preserve">- </w:t>
      </w:r>
      <w:r>
        <w:rPr>
          <w:rtl w:val="true"/>
        </w:rPr>
        <w:t>التاریخ العام</w:t>
      </w:r>
      <w:bookmarkEnd w:id="1472"/>
    </w:p>
    <w:p>
      <w:pPr>
        <w:pStyle w:val="BookText"/>
        <w:rPr/>
      </w:pPr>
      <w:r>
        <w:rPr>
          <w:rFonts w:ascii="IRNazanin" w:hAnsi="IRNazanin" w:eastAsia="IRNazanin"/>
          <w:color w:val="111111"/>
          <w:sz w:val="28"/>
          <w:sz w:val="28"/>
          <w:szCs w:val="28"/>
          <w:rtl w:val="true"/>
          <w:lang w:bidi="fa-IR"/>
        </w:rPr>
        <w:t>الفارسی الکبیر فی ثلاثمائة ألف بیت، للسید المیرزا محمد شفیع المازندرانی من السادة المشهورین بعلاقه‏بند، تعرض فیه لتواریخ اول الخلقة و الانبیاء و الملوک الی عصر السلطان الشاه سلیمان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النصرآبادی فی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2"/>
        <w:numPr>
          <w:ilvl w:val="1"/>
          <w:numId w:val="1"/>
        </w:numPr>
        <w:rPr/>
      </w:pPr>
      <w:bookmarkStart w:id="1473" w:name="__RefHeading___Toc658270_73709187"/>
      <w:bookmarkStart w:id="1474" w:name="_Toc672"/>
      <w:bookmarkEnd w:id="1473"/>
      <w:r>
        <w:rPr/>
        <w:t>669</w:t>
      </w:r>
      <w:r>
        <w:rPr>
          <w:rtl w:val="true"/>
        </w:rPr>
        <w:t xml:space="preserve">- </w:t>
      </w:r>
      <w:r>
        <w:rPr>
          <w:rtl w:val="true"/>
        </w:rPr>
        <w:t>تاریخ عدن</w:t>
      </w:r>
      <w:bookmarkEnd w:id="1474"/>
    </w:p>
    <w:p>
      <w:pPr>
        <w:pStyle w:val="BookText"/>
        <w:rPr/>
      </w:pPr>
      <w:r>
        <w:rPr>
          <w:rFonts w:ascii="IRNazanin" w:hAnsi="IRNazanin" w:eastAsia="IRNazanin"/>
          <w:color w:val="111111"/>
          <w:sz w:val="28"/>
          <w:sz w:val="28"/>
          <w:szCs w:val="28"/>
          <w:rtl w:val="true"/>
          <w:lang w:bidi="fa-IR"/>
        </w:rPr>
        <w:t>للشیخ محمد الطیب بن عبد اللّه بن احمد بامخرمة الحمیری السیبانی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ینقل عنه کذلک السید علوی بن طاهر الحضرمی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p>
    <w:p>
      <w:pPr>
        <w:pStyle w:val="Heading2"/>
        <w:numPr>
          <w:ilvl w:val="1"/>
          <w:numId w:val="1"/>
        </w:numPr>
        <w:rPr/>
      </w:pPr>
      <w:bookmarkStart w:id="1475" w:name="__RefHeading___Toc658272_73709187"/>
      <w:bookmarkStart w:id="1476" w:name="_Toc673"/>
      <w:bookmarkEnd w:id="1475"/>
      <w:r>
        <w:rPr/>
        <w:t>670</w:t>
      </w:r>
      <w:r>
        <w:rPr>
          <w:rtl w:val="true"/>
        </w:rPr>
        <w:t xml:space="preserve">- </w:t>
      </w:r>
      <w:r>
        <w:rPr>
          <w:rtl w:val="true"/>
        </w:rPr>
        <w:t>تاریخ العرفاء</w:t>
      </w:r>
      <w:bookmarkEnd w:id="1476"/>
    </w:p>
    <w:p>
      <w:pPr>
        <w:pStyle w:val="BookText"/>
        <w:rPr/>
      </w:pPr>
      <w:r>
        <w:rPr>
          <w:rFonts w:ascii="IRNazanin" w:hAnsi="IRNazanin" w:eastAsia="IRNazanin"/>
          <w:color w:val="111111"/>
          <w:sz w:val="28"/>
          <w:sz w:val="28"/>
          <w:szCs w:val="28"/>
          <w:rtl w:val="true"/>
          <w:lang w:bidi="fa-IR"/>
        </w:rPr>
        <w:t xml:space="preserve">للسید الامیر محمد شفیع الحسینی القزوینی عمدة الکتاب، فی شرح اشعار المثنوی نظم المولوی الرومی، و فی أواخره شرح أحوال بعض العرفاء، فرغ من تألیفه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السید محمد تقی بن محمد باقر الرضوی المدرس کما ذکره فی مقدمته 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یز، و ذکر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بخط السید فضل اللّه ابن المؤلف، و مر فی حرف الشین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شعشعه ذو الفقار</w:t>
      </w:r>
      <w:r>
        <w:rPr>
          <w:rFonts w:eastAsia="IRNazanin" w:cs="IRNazanin"/>
          <w:color w:val="111111"/>
          <w:sz w:val="28"/>
          <w:szCs w:val="28"/>
          <w:rtl w:val="true"/>
          <w:lang w:bidi="fa-IR"/>
        </w:rPr>
        <w:t>».</w:t>
      </w:r>
    </w:p>
    <w:p>
      <w:pPr>
        <w:pStyle w:val="Heading2"/>
        <w:numPr>
          <w:ilvl w:val="1"/>
          <w:numId w:val="1"/>
        </w:numPr>
        <w:rPr/>
      </w:pPr>
      <w:bookmarkStart w:id="1477" w:name="__RefHeading___Toc658274_73709187"/>
      <w:bookmarkStart w:id="1478" w:name="_Toc674"/>
      <w:bookmarkEnd w:id="1477"/>
      <w:r>
        <w:rPr/>
        <w:t>671</w:t>
      </w:r>
      <w:r>
        <w:rPr>
          <w:rtl w:val="true"/>
        </w:rPr>
        <w:t xml:space="preserve">- </w:t>
      </w:r>
      <w:r>
        <w:rPr>
          <w:rtl w:val="true"/>
        </w:rPr>
        <w:t>تاریخ العرفاء و الفقهاء و الفضلاء فی کرمان</w:t>
      </w:r>
      <w:bookmarkEnd w:id="1478"/>
    </w:p>
    <w:p>
      <w:pPr>
        <w:pStyle w:val="BookText"/>
        <w:rPr/>
      </w:pPr>
      <w:r>
        <w:rPr>
          <w:rFonts w:ascii="IRNazanin" w:hAnsi="IRNazanin" w:eastAsia="IRNazanin"/>
          <w:color w:val="111111"/>
          <w:sz w:val="28"/>
          <w:sz w:val="28"/>
          <w:szCs w:val="28"/>
          <w:rtl w:val="true"/>
          <w:lang w:bidi="fa-IR"/>
        </w:rPr>
        <w:t xml:space="preserve">للعارف الحاج میرزا ابی الحسن الکرمانی، ألفه فی زمن حکومة مرتضی قلی خان وکیل الدولة و بدأ فیه بترجمة أحوال الشاه نعمة اللّه الولی، و نقل عنه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2"/>
        <w:numPr>
          <w:ilvl w:val="1"/>
          <w:numId w:val="1"/>
        </w:numPr>
        <w:rPr/>
      </w:pPr>
      <w:bookmarkStart w:id="1479" w:name="__RefHeading___Toc658276_73709187"/>
      <w:bookmarkStart w:id="1480" w:name="_Toc675"/>
      <w:bookmarkEnd w:id="1479"/>
      <w:r>
        <w:rPr/>
        <w:t>672</w:t>
      </w:r>
      <w:r>
        <w:rPr>
          <w:rtl w:val="true"/>
        </w:rPr>
        <w:t xml:space="preserve">- </w:t>
      </w:r>
      <w:r>
        <w:rPr>
          <w:rtl w:val="true"/>
        </w:rPr>
        <w:t>تاریخ العلماء</w:t>
      </w:r>
      <w:bookmarkEnd w:id="1480"/>
    </w:p>
    <w:p>
      <w:pPr>
        <w:pStyle w:val="BookText"/>
        <w:rPr/>
      </w:pPr>
      <w:r>
        <w:rPr>
          <w:rFonts w:ascii="IRNazanin" w:hAnsi="IRNazanin" w:eastAsia="IRNazanin"/>
          <w:color w:val="111111"/>
          <w:sz w:val="28"/>
          <w:sz w:val="28"/>
          <w:szCs w:val="28"/>
          <w:rtl w:val="true"/>
          <w:lang w:bidi="fa-IR"/>
        </w:rPr>
        <w:t xml:space="preserve">لابن ابی طی، هو من مآخذ خلیل بن أیبک الصفدی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p>
    <w:p>
      <w:pPr>
        <w:pStyle w:val="Heading2"/>
        <w:numPr>
          <w:ilvl w:val="1"/>
          <w:numId w:val="1"/>
        </w:numPr>
        <w:rPr/>
      </w:pPr>
      <w:bookmarkStart w:id="1481" w:name="__RefHeading___Toc658278_73709187"/>
      <w:bookmarkStart w:id="1482" w:name="_Toc676"/>
      <w:bookmarkEnd w:id="1481"/>
      <w:r>
        <w:rPr/>
        <w:t>673</w:t>
      </w:r>
      <w:r>
        <w:rPr>
          <w:rtl w:val="true"/>
        </w:rPr>
        <w:t xml:space="preserve">- </w:t>
      </w:r>
      <w:r>
        <w:rPr>
          <w:rtl w:val="true"/>
        </w:rPr>
        <w:t>تاریخ علماء خراسان</w:t>
      </w:r>
      <w:bookmarkEnd w:id="148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عنه السید شهاب الدین، أولهم المولی محمد الرستمداری و آخرهم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لیلة الاحد رابع ذی القعدة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بأمر علی قلی میرزا وزیر العلوم عضد السلطنة القاجاری</w:t>
      </w:r>
      <w:r>
        <w:rPr>
          <w:rFonts w:eastAsia="IRNazanin" w:cs="IRNazanin"/>
          <w:color w:val="111111"/>
          <w:sz w:val="28"/>
          <w:szCs w:val="28"/>
          <w:rtl w:val="true"/>
          <w:lang w:bidi="fa-IR"/>
        </w:rPr>
        <w:t>.</w:t>
      </w:r>
      <w:bookmarkStart w:id="1483" w:name="pg11397_106787"/>
    </w:p>
    <w:p>
      <w:pPr>
        <w:pStyle w:val="Heading2"/>
        <w:numPr>
          <w:ilvl w:val="1"/>
          <w:numId w:val="1"/>
        </w:numPr>
        <w:rPr/>
      </w:pPr>
      <w:bookmarkStart w:id="1484" w:name="__RefHeading___Toc658280_73709187"/>
      <w:bookmarkStart w:id="1485" w:name="_Toc677"/>
      <w:bookmarkEnd w:id="1483"/>
      <w:bookmarkEnd w:id="1484"/>
      <w:r>
        <w:rPr/>
        <w:t>674</w:t>
      </w:r>
      <w:r>
        <w:rPr>
          <w:rtl w:val="true"/>
        </w:rPr>
        <w:t xml:space="preserve">- </w:t>
      </w:r>
      <w:r>
        <w:rPr>
          <w:rtl w:val="true"/>
        </w:rPr>
        <w:t>التاریخ العمومی</w:t>
      </w:r>
      <w:bookmarkEnd w:id="1485"/>
    </w:p>
    <w:p>
      <w:pPr>
        <w:pStyle w:val="BookText"/>
        <w:rPr/>
      </w:pPr>
      <w:r>
        <w:rPr>
          <w:rFonts w:ascii="IRNazanin" w:hAnsi="IRNazanin" w:eastAsia="IRNazanin"/>
          <w:color w:val="111111"/>
          <w:sz w:val="28"/>
          <w:sz w:val="28"/>
          <w:szCs w:val="28"/>
          <w:rtl w:val="true"/>
          <w:lang w:bidi="fa-IR"/>
        </w:rPr>
        <w:t xml:space="preserve">فی القرون المعاصرة، للمیرزا نصر اللّه الفلسفی المولود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2"/>
        <w:numPr>
          <w:ilvl w:val="1"/>
          <w:numId w:val="1"/>
        </w:numPr>
        <w:rPr/>
      </w:pPr>
      <w:bookmarkStart w:id="1486" w:name="__RefHeading___Toc658282_73709187"/>
      <w:bookmarkStart w:id="1487" w:name="_Toc678"/>
      <w:bookmarkEnd w:id="1486"/>
      <w:r>
        <w:rPr/>
        <w:t>675</w:t>
      </w:r>
      <w:r>
        <w:rPr>
          <w:rtl w:val="true"/>
        </w:rPr>
        <w:t xml:space="preserve">- </w:t>
      </w:r>
      <w:r>
        <w:rPr>
          <w:rtl w:val="true"/>
        </w:rPr>
        <w:t>التاریخ العمومی</w:t>
      </w:r>
      <w:bookmarkEnd w:id="1487"/>
    </w:p>
    <w:p>
      <w:pPr>
        <w:pStyle w:val="BookText"/>
        <w:rPr/>
      </w:pPr>
      <w:r>
        <w:rPr>
          <w:rFonts w:ascii="IRNazanin" w:hAnsi="IRNazanin" w:eastAsia="IRNazanin"/>
          <w:color w:val="111111"/>
          <w:sz w:val="28"/>
          <w:sz w:val="28"/>
          <w:szCs w:val="28"/>
          <w:rtl w:val="true"/>
          <w:lang w:bidi="fa-IR"/>
        </w:rPr>
        <w:t>للقرون الوسطی، لعبد الحسین خان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w:t>
      </w:r>
    </w:p>
    <w:p>
      <w:pPr>
        <w:pStyle w:val="Heading2"/>
        <w:numPr>
          <w:ilvl w:val="1"/>
          <w:numId w:val="1"/>
        </w:numPr>
        <w:rPr/>
      </w:pPr>
      <w:bookmarkStart w:id="1488" w:name="__RefHeading___Toc658284_73709187"/>
      <w:bookmarkStart w:id="1489" w:name="_Toc679"/>
      <w:bookmarkEnd w:id="1488"/>
      <w:r>
        <w:rPr/>
        <w:t>676</w:t>
      </w:r>
      <w:r>
        <w:rPr>
          <w:rtl w:val="true"/>
        </w:rPr>
        <w:t xml:space="preserve">- </w:t>
      </w:r>
      <w:r>
        <w:rPr>
          <w:rtl w:val="true"/>
        </w:rPr>
        <w:t>تاریخ عیناثی</w:t>
      </w:r>
      <w:bookmarkEnd w:id="1489"/>
    </w:p>
    <w:p>
      <w:pPr>
        <w:pStyle w:val="BookText"/>
        <w:rPr/>
      </w:pPr>
      <w:r>
        <w:rPr>
          <w:rFonts w:ascii="IRNazanin" w:hAnsi="IRNazanin" w:eastAsia="IRNazanin"/>
          <w:color w:val="111111"/>
          <w:sz w:val="28"/>
          <w:sz w:val="28"/>
          <w:szCs w:val="28"/>
          <w:rtl w:val="true"/>
          <w:lang w:bidi="fa-IR"/>
        </w:rPr>
        <w:t>مجلد متوسط فیه آثار الشیعة، توجد نسخته عند عباس العزّاوی ببغداد، و قد رأی الکتاب السید محسن الامین العاملی</w:t>
      </w:r>
      <w:r>
        <w:rPr>
          <w:rFonts w:eastAsia="IRNazanin" w:cs="IRNazanin"/>
          <w:color w:val="111111"/>
          <w:sz w:val="28"/>
          <w:szCs w:val="28"/>
          <w:rtl w:val="true"/>
          <w:lang w:bidi="fa-IR"/>
        </w:rPr>
        <w:t>.</w:t>
      </w:r>
    </w:p>
    <w:p>
      <w:pPr>
        <w:pStyle w:val="Heading2"/>
        <w:numPr>
          <w:ilvl w:val="1"/>
          <w:numId w:val="1"/>
        </w:numPr>
        <w:rPr/>
      </w:pPr>
      <w:bookmarkStart w:id="1490" w:name="__RefHeading___Toc658286_73709187"/>
      <w:bookmarkStart w:id="1491" w:name="_Toc680"/>
      <w:bookmarkEnd w:id="1490"/>
      <w:r>
        <w:rPr/>
        <w:t>677</w:t>
      </w:r>
      <w:r>
        <w:rPr>
          <w:rtl w:val="true"/>
        </w:rPr>
        <w:t xml:space="preserve">- </w:t>
      </w:r>
      <w:r>
        <w:rPr>
          <w:rtl w:val="true"/>
        </w:rPr>
        <w:t>تاریخ فلاسفة الاسلام</w:t>
      </w:r>
      <w:bookmarkEnd w:id="1491"/>
    </w:p>
    <w:p>
      <w:pPr>
        <w:pStyle w:val="BookText"/>
        <w:rPr/>
      </w:pPr>
      <w:r>
        <w:rPr>
          <w:rFonts w:ascii="IRNazanin" w:hAnsi="IRNazanin" w:eastAsia="IRNazanin"/>
          <w:color w:val="111111"/>
          <w:sz w:val="28"/>
          <w:sz w:val="28"/>
          <w:szCs w:val="28"/>
          <w:rtl w:val="true"/>
          <w:lang w:bidi="fa-IR"/>
        </w:rPr>
        <w:t>أو شرح حال شهاب الدین السهروردی و محمود الشبستری و المولی صدرا و قابوس بن وشمکیر</w:t>
      </w:r>
      <w:r>
        <w:rPr>
          <w:rFonts w:eastAsia="IRNazanin" w:cs="IRNazanin"/>
          <w:color w:val="111111"/>
          <w:sz w:val="28"/>
          <w:szCs w:val="28"/>
          <w:rtl w:val="true"/>
          <w:lang w:bidi="fa-IR"/>
        </w:rPr>
        <w:t>.</w:t>
      </w:r>
    </w:p>
    <w:p>
      <w:pPr>
        <w:pStyle w:val="Heading2"/>
        <w:numPr>
          <w:ilvl w:val="1"/>
          <w:numId w:val="1"/>
        </w:numPr>
        <w:rPr/>
      </w:pPr>
      <w:bookmarkStart w:id="1492" w:name="__RefHeading___Toc658288_73709187"/>
      <w:bookmarkStart w:id="1493" w:name="_Toc681"/>
      <w:bookmarkEnd w:id="1492"/>
      <w:r>
        <w:rPr/>
        <w:t>678</w:t>
      </w:r>
      <w:r>
        <w:rPr>
          <w:rtl w:val="true"/>
        </w:rPr>
        <w:t xml:space="preserve">- </w:t>
      </w:r>
      <w:r>
        <w:rPr>
          <w:rtl w:val="true"/>
        </w:rPr>
        <w:t>تاریخ فیلسوفی حسین علیه السلام</w:t>
      </w:r>
      <w:bookmarkEnd w:id="1493"/>
    </w:p>
    <w:p>
      <w:pPr>
        <w:pStyle w:val="BookText"/>
        <w:rPr/>
      </w:pPr>
      <w:r>
        <w:rPr>
          <w:rFonts w:ascii="IRNazanin" w:hAnsi="IRNazanin" w:eastAsia="IRNazanin"/>
          <w:color w:val="111111"/>
          <w:sz w:val="28"/>
          <w:sz w:val="28"/>
          <w:szCs w:val="28"/>
          <w:rtl w:val="true"/>
          <w:lang w:bidi="fa-IR"/>
        </w:rPr>
        <w:t xml:space="preserve">باللغة الانکلیزیة، للشیخ بادشاه حسین الهندی المتوفی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1494" w:name="__RefHeading___Toc658290_73709187"/>
      <w:bookmarkStart w:id="1495" w:name="_Toc682"/>
      <w:bookmarkEnd w:id="1494"/>
      <w:r>
        <w:rPr/>
        <w:t>679</w:t>
      </w:r>
      <w:r>
        <w:rPr>
          <w:rtl w:val="true"/>
        </w:rPr>
        <w:t xml:space="preserve">- </w:t>
      </w:r>
      <w:r>
        <w:rPr>
          <w:rtl w:val="true"/>
        </w:rPr>
        <w:t>تاریخ قرن نوزدهم</w:t>
      </w:r>
      <w:bookmarkEnd w:id="1495"/>
    </w:p>
    <w:p>
      <w:pPr>
        <w:pStyle w:val="BookText"/>
        <w:rPr/>
      </w:pPr>
      <w:r>
        <w:rPr>
          <w:rFonts w:ascii="IRNazanin" w:hAnsi="IRNazanin" w:eastAsia="IRNazanin"/>
          <w:color w:val="111111"/>
          <w:sz w:val="28"/>
          <w:sz w:val="28"/>
          <w:szCs w:val="28"/>
          <w:rtl w:val="true"/>
          <w:lang w:bidi="fa-IR"/>
        </w:rPr>
        <w:t>ترجمة من الفرنسیة الی الفارسیة، للمیرزا حسین خان الفرهودی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جزؤه الثانی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496" w:name="__RefHeading___Toc658292_73709187"/>
      <w:bookmarkStart w:id="1497" w:name="_Toc683"/>
      <w:bookmarkEnd w:id="1496"/>
      <w:r>
        <w:rPr/>
        <w:t>680</w:t>
      </w:r>
      <w:r>
        <w:rPr>
          <w:rtl w:val="true"/>
        </w:rPr>
        <w:t xml:space="preserve">- </w:t>
      </w:r>
      <w:r>
        <w:rPr>
          <w:rtl w:val="true"/>
        </w:rPr>
        <w:t>تاریخ قزوین</w:t>
      </w:r>
      <w:bookmarkEnd w:id="1497"/>
    </w:p>
    <w:p>
      <w:pPr>
        <w:pStyle w:val="BookText"/>
        <w:rPr/>
      </w:pPr>
      <w:r>
        <w:rPr>
          <w:rFonts w:ascii="IRNazanin" w:hAnsi="IRNazanin" w:eastAsia="IRNazanin"/>
          <w:color w:val="111111"/>
          <w:sz w:val="28"/>
          <w:sz w:val="28"/>
          <w:szCs w:val="28"/>
          <w:rtl w:val="true"/>
          <w:lang w:bidi="fa-IR"/>
        </w:rPr>
        <w:t xml:space="preserve">لحمد اللّه بن ابی بکر بن احمد بن نصر المستوفی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أیضا فارسی</w:t>
      </w:r>
      <w:r>
        <w:rPr>
          <w:rFonts w:eastAsia="IRNazanin" w:cs="IRNazanin"/>
          <w:color w:val="111111"/>
          <w:sz w:val="28"/>
          <w:szCs w:val="28"/>
          <w:rtl w:val="true"/>
          <w:lang w:bidi="fa-IR"/>
        </w:rPr>
        <w:t>.</w:t>
      </w:r>
    </w:p>
    <w:p>
      <w:pPr>
        <w:pStyle w:val="Heading2"/>
        <w:numPr>
          <w:ilvl w:val="1"/>
          <w:numId w:val="1"/>
        </w:numPr>
        <w:rPr/>
      </w:pPr>
      <w:bookmarkStart w:id="1498" w:name="__RefHeading___Toc658294_73709187"/>
      <w:bookmarkStart w:id="1499" w:name="_Toc684"/>
      <w:bookmarkEnd w:id="1498"/>
      <w:r>
        <w:rPr/>
        <w:t>681</w:t>
      </w:r>
      <w:r>
        <w:rPr>
          <w:rtl w:val="true"/>
        </w:rPr>
        <w:t xml:space="preserve">- </w:t>
      </w:r>
      <w:r>
        <w:rPr>
          <w:rtl w:val="true"/>
        </w:rPr>
        <w:t>تاریخ قزوین</w:t>
      </w:r>
      <w:bookmarkEnd w:id="1499"/>
    </w:p>
    <w:p>
      <w:pPr>
        <w:pStyle w:val="BookText"/>
        <w:rPr/>
      </w:pPr>
      <w:r>
        <w:rPr>
          <w:rFonts w:ascii="IRNazanin" w:hAnsi="IRNazanin" w:eastAsia="IRNazanin"/>
          <w:color w:val="111111"/>
          <w:sz w:val="28"/>
          <w:sz w:val="28"/>
          <w:szCs w:val="28"/>
          <w:rtl w:val="true"/>
          <w:lang w:bidi="fa-IR"/>
        </w:rPr>
        <w:t xml:space="preserve">یوجد فی بعض مکتبات اروبا کما ذکره میرزا محمد خان القزوینی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w:t>
      </w:r>
    </w:p>
    <w:p>
      <w:pPr>
        <w:pStyle w:val="Heading2"/>
        <w:numPr>
          <w:ilvl w:val="1"/>
          <w:numId w:val="1"/>
        </w:numPr>
        <w:rPr/>
      </w:pPr>
      <w:bookmarkStart w:id="1500" w:name="__RefHeading___Toc658296_73709187"/>
      <w:bookmarkStart w:id="1501" w:name="_Toc685"/>
      <w:bookmarkEnd w:id="1500"/>
      <w:r>
        <w:rPr/>
        <w:t>682</w:t>
      </w:r>
      <w:r>
        <w:rPr>
          <w:rtl w:val="true"/>
        </w:rPr>
        <w:t xml:space="preserve">- </w:t>
      </w:r>
      <w:r>
        <w:rPr>
          <w:rtl w:val="true"/>
        </w:rPr>
        <w:t>تاریخ قم</w:t>
      </w:r>
      <w:bookmarkEnd w:id="150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علی اکبر الفیضی، ألفه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أخذ الشیخ محمد حسین‏</w:t>
      </w:r>
      <w:bookmarkStart w:id="1502" w:name="pg11397_106788"/>
    </w:p>
    <w:p>
      <w:pPr>
        <w:pStyle w:val="BookText"/>
        <w:rPr/>
      </w:pPr>
      <w:bookmarkEnd w:id="1502"/>
      <w:r>
        <w:rPr>
          <w:rFonts w:ascii="IRNazanin" w:hAnsi="IRNazanin" w:eastAsia="IRNazanin"/>
          <w:color w:val="111111"/>
          <w:sz w:val="28"/>
          <w:sz w:val="28"/>
          <w:szCs w:val="28"/>
          <w:rtl w:val="true"/>
          <w:lang w:bidi="fa-IR"/>
        </w:rPr>
        <w:t xml:space="preserve">المفلس القمی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قم، کما ذکر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أنجم فروزان</w:t>
      </w:r>
      <w:r>
        <w:rPr>
          <w:rFonts w:eastAsia="IRNazanin" w:cs="IRNazanin"/>
          <w:color w:val="111111"/>
          <w:sz w:val="28"/>
          <w:szCs w:val="28"/>
          <w:rtl w:val="true"/>
          <w:lang w:bidi="fa-IR"/>
        </w:rPr>
        <w:t>».</w:t>
      </w:r>
    </w:p>
    <w:p>
      <w:pPr>
        <w:pStyle w:val="Heading2"/>
        <w:numPr>
          <w:ilvl w:val="1"/>
          <w:numId w:val="1"/>
        </w:numPr>
        <w:rPr/>
      </w:pPr>
      <w:bookmarkStart w:id="1503" w:name="__RefHeading___Toc658298_73709187"/>
      <w:bookmarkStart w:id="1504" w:name="_Toc686"/>
      <w:bookmarkEnd w:id="1503"/>
      <w:r>
        <w:rPr/>
        <w:t>683</w:t>
      </w:r>
      <w:r>
        <w:rPr>
          <w:rtl w:val="true"/>
        </w:rPr>
        <w:t xml:space="preserve">- </w:t>
      </w:r>
      <w:r>
        <w:rPr>
          <w:rtl w:val="true"/>
        </w:rPr>
        <w:t>تاریخ قهستان</w:t>
      </w:r>
      <w:bookmarkEnd w:id="1504"/>
    </w:p>
    <w:p>
      <w:pPr>
        <w:pStyle w:val="BookText"/>
        <w:rPr/>
      </w:pPr>
      <w:r>
        <w:rPr>
          <w:rFonts w:ascii="IRNazanin" w:hAnsi="IRNazanin" w:eastAsia="IRNazanin"/>
          <w:color w:val="111111"/>
          <w:sz w:val="28"/>
          <w:sz w:val="28"/>
          <w:szCs w:val="28"/>
          <w:rtl w:val="true"/>
          <w:lang w:bidi="fa-IR"/>
        </w:rPr>
        <w:t>فارسی کبیر للشیخ محمد حسین المتخلص فی شعره بضیاء ابن العلامة الحاج محمد باقر البیرجندی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جغرافیة تلک البلاد و نواحیها و وقائعها و تراجم الفضلاء و الشعراء الذین نشئوا فیها، مثل عمه المولی محمد علی القائنی نزیل کرمان و عالمها و غیره، و ممن ذکرهم فیه أخوه الفاضل الاکبر منه الشیخ محمد حسین المتخلص بآیتی و المدرس فی المشهد الرضوی و المتوفی به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و أخوه الاصغر منه الشیخ محمد تقی المتخلص أیضا بآیتی و المتوفی شابا عن خمس و عشرین سنة فی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و طبع فی آخر الکتاب صورة اجازتین له عن شیخیه الاقا ضیاء الدین العراقی و السید ابی الحسن الآیة الاصفهانی فی سنة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2"/>
        <w:numPr>
          <w:ilvl w:val="1"/>
          <w:numId w:val="1"/>
        </w:numPr>
        <w:rPr/>
      </w:pPr>
      <w:bookmarkStart w:id="1505" w:name="__RefHeading___Toc658300_73709187"/>
      <w:bookmarkStart w:id="1506" w:name="_Toc687"/>
      <w:bookmarkEnd w:id="1505"/>
      <w:r>
        <w:rPr/>
        <w:t>684</w:t>
      </w:r>
      <w:r>
        <w:rPr>
          <w:rtl w:val="true"/>
        </w:rPr>
        <w:t xml:space="preserve">- </w:t>
      </w:r>
      <w:r>
        <w:rPr>
          <w:rtl w:val="true"/>
        </w:rPr>
        <w:t>تاریخ کاشان</w:t>
      </w:r>
      <w:bookmarkEnd w:id="1506"/>
    </w:p>
    <w:p>
      <w:pPr>
        <w:pStyle w:val="BookText"/>
        <w:rPr/>
      </w:pPr>
      <w:r>
        <w:rPr>
          <w:rFonts w:ascii="IRNazanin" w:hAnsi="IRNazanin" w:eastAsia="IRNazanin"/>
          <w:color w:val="111111"/>
          <w:sz w:val="28"/>
          <w:sz w:val="28"/>
          <w:szCs w:val="28"/>
          <w:rtl w:val="true"/>
          <w:lang w:bidi="fa-IR"/>
        </w:rPr>
        <w:t xml:space="preserve">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خان أنه موجود فی بعض مکتبات أروبا</w:t>
      </w:r>
      <w:r>
        <w:rPr>
          <w:rFonts w:eastAsia="IRNazanin" w:cs="IRNazanin"/>
          <w:color w:val="111111"/>
          <w:sz w:val="28"/>
          <w:szCs w:val="28"/>
          <w:rtl w:val="true"/>
          <w:lang w:bidi="fa-IR"/>
        </w:rPr>
        <w:t>.</w:t>
      </w:r>
    </w:p>
    <w:p>
      <w:pPr>
        <w:pStyle w:val="Heading2"/>
        <w:numPr>
          <w:ilvl w:val="1"/>
          <w:numId w:val="1"/>
        </w:numPr>
        <w:rPr/>
      </w:pPr>
      <w:bookmarkStart w:id="1507" w:name="__RefHeading___Toc658302_73709187"/>
      <w:bookmarkStart w:id="1508" w:name="_Toc688"/>
      <w:bookmarkEnd w:id="1507"/>
      <w:r>
        <w:rPr/>
        <w:t>685</w:t>
      </w:r>
      <w:r>
        <w:rPr>
          <w:rtl w:val="true"/>
        </w:rPr>
        <w:t xml:space="preserve">- </w:t>
      </w:r>
      <w:r>
        <w:rPr>
          <w:rtl w:val="true"/>
        </w:rPr>
        <w:t>تاریخ کاظمین</w:t>
      </w:r>
      <w:bookmarkEnd w:id="1508"/>
    </w:p>
    <w:p>
      <w:pPr>
        <w:pStyle w:val="BookText"/>
        <w:rPr/>
      </w:pPr>
      <w:r>
        <w:rPr>
          <w:rFonts w:ascii="IRNazanin" w:hAnsi="IRNazanin" w:eastAsia="IRNazanin"/>
          <w:color w:val="111111"/>
          <w:sz w:val="28"/>
          <w:sz w:val="28"/>
          <w:szCs w:val="28"/>
          <w:rtl w:val="true"/>
          <w:lang w:bidi="fa-IR"/>
        </w:rPr>
        <w:t xml:space="preserve">للشیخ عباس ابن العلامة الحاج میرزا محمد فیض القمی، ألفه حدود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w:t>
      </w:r>
      <w:r>
        <w:rPr>
          <w:rFonts w:eastAsia="IRNazanin" w:cs="IRNazanin"/>
          <w:color w:val="111111"/>
          <w:sz w:val="28"/>
          <w:szCs w:val="28"/>
          <w:rtl w:val="true"/>
          <w:lang w:bidi="fa-IR"/>
        </w:rPr>
        <w:t>.</w:t>
      </w:r>
    </w:p>
    <w:p>
      <w:pPr>
        <w:pStyle w:val="Heading2"/>
        <w:numPr>
          <w:ilvl w:val="1"/>
          <w:numId w:val="1"/>
        </w:numPr>
        <w:rPr/>
      </w:pPr>
      <w:bookmarkStart w:id="1509" w:name="__RefHeading___Toc658304_73709187"/>
      <w:bookmarkStart w:id="1510" w:name="_Toc689"/>
      <w:bookmarkEnd w:id="1509"/>
      <w:r>
        <w:rPr/>
        <w:t>686</w:t>
      </w:r>
      <w:r>
        <w:rPr>
          <w:rtl w:val="true"/>
        </w:rPr>
        <w:t xml:space="preserve">- </w:t>
      </w:r>
      <w:r>
        <w:rPr>
          <w:rtl w:val="true"/>
        </w:rPr>
        <w:t>تاریخ کرمان</w:t>
      </w:r>
      <w:bookmarkEnd w:id="151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باسمه</w:t>
      </w:r>
      <w:r>
        <w:rPr>
          <w:rFonts w:eastAsia="IRNazanin" w:cs="IRNazanin"/>
          <w:color w:val="111111"/>
          <w:sz w:val="28"/>
          <w:szCs w:val="28"/>
          <w:rtl w:val="true"/>
          <w:lang w:bidi="fa-IR"/>
        </w:rPr>
        <w:t>.</w:t>
      </w:r>
    </w:p>
    <w:p>
      <w:pPr>
        <w:pStyle w:val="Heading2"/>
        <w:numPr>
          <w:ilvl w:val="1"/>
          <w:numId w:val="1"/>
        </w:numPr>
        <w:rPr/>
      </w:pPr>
      <w:bookmarkStart w:id="1511" w:name="__RefHeading___Toc658306_73709187"/>
      <w:bookmarkStart w:id="1512" w:name="_Toc690"/>
      <w:bookmarkEnd w:id="1511"/>
      <w:r>
        <w:rPr/>
        <w:t>687</w:t>
      </w:r>
      <w:r>
        <w:rPr>
          <w:rtl w:val="true"/>
        </w:rPr>
        <w:t xml:space="preserve">- </w:t>
      </w:r>
      <w:r>
        <w:rPr>
          <w:rtl w:val="true"/>
        </w:rPr>
        <w:t>تاریخ گمرک ایران</w:t>
      </w:r>
      <w:bookmarkEnd w:id="1512"/>
    </w:p>
    <w:p>
      <w:pPr>
        <w:pStyle w:val="BookText"/>
        <w:rPr/>
      </w:pPr>
      <w:r>
        <w:rPr>
          <w:rFonts w:ascii="IRNazanin" w:hAnsi="IRNazanin" w:eastAsia="IRNazanin"/>
          <w:color w:val="111111"/>
          <w:sz w:val="28"/>
          <w:sz w:val="28"/>
          <w:szCs w:val="28"/>
          <w:rtl w:val="true"/>
          <w:lang w:bidi="fa-IR"/>
        </w:rPr>
        <w:t>المعروف باستقلال گمرک، لرضا خان صفی‏نیا الحقوقی، مرتب علی أربعة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513" w:name="__RefHeading___Toc658308_73709187"/>
      <w:bookmarkStart w:id="1514" w:name="_Toc691"/>
      <w:bookmarkEnd w:id="1513"/>
      <w:r>
        <w:rPr/>
        <w:t>688</w:t>
      </w:r>
      <w:r>
        <w:rPr>
          <w:rtl w:val="true"/>
        </w:rPr>
        <w:t xml:space="preserve">- </w:t>
      </w:r>
      <w:r>
        <w:rPr>
          <w:rtl w:val="true"/>
        </w:rPr>
        <w:t>تاریخ گویندگان اسلام</w:t>
      </w:r>
      <w:bookmarkEnd w:id="151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الخطباء و الوعاظ الکرام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مفصلا، للشیخ احمد البیان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مجلده الاول سنة </w:t>
      </w:r>
      <w:r>
        <w:rPr>
          <w:rFonts w:eastAsia="IRNazanin" w:cs="IRNazanin"/>
          <w:color w:val="111111"/>
          <w:sz w:val="28"/>
          <w:szCs w:val="28"/>
          <w:lang w:bidi="fa-IR"/>
        </w:rPr>
        <w:t>1367</w:t>
      </w:r>
      <w:r>
        <w:rPr>
          <w:rFonts w:eastAsia="IRNazanin" w:cs="IRNazanin"/>
          <w:color w:val="111111"/>
          <w:sz w:val="28"/>
          <w:szCs w:val="28"/>
          <w:rtl w:val="true"/>
          <w:lang w:bidi="fa-IR"/>
        </w:rPr>
        <w:t>.</w:t>
      </w:r>
      <w:bookmarkStart w:id="1515" w:name="pg11397_106789"/>
    </w:p>
    <w:p>
      <w:pPr>
        <w:pStyle w:val="Heading2"/>
        <w:numPr>
          <w:ilvl w:val="1"/>
          <w:numId w:val="1"/>
        </w:numPr>
        <w:rPr/>
      </w:pPr>
      <w:bookmarkStart w:id="1516" w:name="__RefHeading___Toc658310_73709187"/>
      <w:bookmarkStart w:id="1517" w:name="_Toc692"/>
      <w:bookmarkEnd w:id="1515"/>
      <w:bookmarkEnd w:id="1516"/>
      <w:r>
        <w:rPr/>
        <w:t>689</w:t>
      </w:r>
      <w:r>
        <w:rPr>
          <w:rtl w:val="true"/>
        </w:rPr>
        <w:t xml:space="preserve">- </w:t>
      </w:r>
      <w:r>
        <w:rPr>
          <w:rtl w:val="true"/>
        </w:rPr>
        <w:t>تاریخ گیلان</w:t>
      </w:r>
      <w:bookmarkEnd w:id="1517"/>
    </w:p>
    <w:p>
      <w:pPr>
        <w:pStyle w:val="BookText"/>
        <w:rPr/>
      </w:pPr>
      <w:r>
        <w:rPr>
          <w:rFonts w:ascii="IRNazanin" w:hAnsi="IRNazanin" w:eastAsia="IRNazanin"/>
          <w:color w:val="111111"/>
          <w:sz w:val="28"/>
          <w:sz w:val="28"/>
          <w:szCs w:val="28"/>
          <w:rtl w:val="true"/>
          <w:lang w:bidi="fa-IR"/>
        </w:rPr>
        <w:t xml:space="preserve">لعباس کدیور، قد أخذ مهمه من الأصل الافرنجی کما ذکره 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 طبع بطهران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518" w:name="__RefHeading___Toc658312_73709187"/>
      <w:bookmarkStart w:id="1519" w:name="_Toc693"/>
      <w:bookmarkEnd w:id="1518"/>
      <w:r>
        <w:rPr/>
        <w:t>690</w:t>
      </w:r>
      <w:r>
        <w:rPr>
          <w:rtl w:val="true"/>
        </w:rPr>
        <w:t xml:space="preserve">- </w:t>
      </w:r>
      <w:r>
        <w:rPr>
          <w:rtl w:val="true"/>
        </w:rPr>
        <w:t>تاریخ گیلان</w:t>
      </w:r>
      <w:bookmarkEnd w:id="1519"/>
    </w:p>
    <w:p>
      <w:pPr>
        <w:pStyle w:val="BookText"/>
        <w:rPr/>
      </w:pPr>
      <w:r>
        <w:rPr>
          <w:rFonts w:ascii="IRNazanin" w:hAnsi="IRNazanin" w:eastAsia="IRNazanin"/>
          <w:color w:val="111111"/>
          <w:sz w:val="28"/>
          <w:sz w:val="28"/>
          <w:szCs w:val="28"/>
          <w:rtl w:val="true"/>
          <w:lang w:bidi="fa-IR"/>
        </w:rPr>
        <w:t xml:space="preserve">لعبد الفتاح الفومنی، هو من مآخذ تاریخ کدیور، قال انه طبع منه المجلد الثالث فقط فی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و یظهر منه أن المؤلف کان فی أشغال الدولة من سنة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التاریخ أخیرا فی حال اغترابه و انقطاعه، فی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أحوال مظفر سلطان، و الثانی فی أحوال احمد خان والی بیه‏پیش لاهیجان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تاریخ الفومنی برشت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520" w:name="__RefHeading___Toc658314_73709187"/>
      <w:bookmarkStart w:id="1521" w:name="_Toc694"/>
      <w:bookmarkEnd w:id="1520"/>
      <w:r>
        <w:rPr/>
        <w:t>691</w:t>
      </w:r>
      <w:r>
        <w:rPr>
          <w:rtl w:val="true"/>
        </w:rPr>
        <w:t xml:space="preserve">- </w:t>
      </w:r>
      <w:r>
        <w:rPr>
          <w:rtl w:val="true"/>
        </w:rPr>
        <w:t>تاریخ گیلان</w:t>
      </w:r>
      <w:bookmarkEnd w:id="1521"/>
    </w:p>
    <w:p>
      <w:pPr>
        <w:pStyle w:val="BookText"/>
        <w:rPr/>
      </w:pPr>
      <w:r>
        <w:rPr>
          <w:rFonts w:ascii="IRNazanin" w:hAnsi="IRNazanin" w:eastAsia="IRNazanin"/>
          <w:color w:val="111111"/>
          <w:sz w:val="28"/>
          <w:sz w:val="28"/>
          <w:szCs w:val="28"/>
          <w:rtl w:val="true"/>
          <w:lang w:bidi="fa-IR"/>
        </w:rPr>
        <w:t xml:space="preserve">ترجمه عن الاصل الافرنجی المؤلف سنة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ترجمه آقا محمد علی گیلک و طبع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برشت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2" w:name="__RefHeading___Toc658316_73709187"/>
      <w:bookmarkStart w:id="1523" w:name="_Toc695"/>
      <w:bookmarkEnd w:id="1522"/>
      <w:r>
        <w:rPr/>
        <w:t>692</w:t>
      </w:r>
      <w:r>
        <w:rPr>
          <w:rtl w:val="true"/>
        </w:rPr>
        <w:t xml:space="preserve">- </w:t>
      </w:r>
      <w:r>
        <w:rPr>
          <w:rtl w:val="true"/>
        </w:rPr>
        <w:t>تاریخ مازندران</w:t>
      </w:r>
      <w:bookmarkEnd w:id="1523"/>
    </w:p>
    <w:p>
      <w:pPr>
        <w:pStyle w:val="BookText"/>
        <w:rPr/>
      </w:pPr>
      <w:r>
        <w:rPr>
          <w:rFonts w:ascii="IRNazanin" w:hAnsi="IRNazanin" w:eastAsia="IRNazanin"/>
          <w:color w:val="111111"/>
          <w:sz w:val="28"/>
          <w:sz w:val="28"/>
          <w:szCs w:val="28"/>
          <w:rtl w:val="true"/>
          <w:lang w:bidi="fa-IR"/>
        </w:rPr>
        <w:t xml:space="preserve">لابن ابی مسلم، عبر عنه کذلک الصفدی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من مصادره‏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4" w:name="__RefHeading___Toc658318_73709187"/>
      <w:bookmarkStart w:id="1525" w:name="_Toc696"/>
      <w:bookmarkEnd w:id="1524"/>
      <w:r>
        <w:rPr/>
        <w:t>693</w:t>
      </w:r>
      <w:r>
        <w:rPr>
          <w:rtl w:val="true"/>
        </w:rPr>
        <w:t xml:space="preserve">- </w:t>
      </w:r>
      <w:r>
        <w:rPr>
          <w:rtl w:val="true"/>
        </w:rPr>
        <w:t>تاریخ مجدول</w:t>
      </w:r>
      <w:bookmarkEnd w:id="1525"/>
    </w:p>
    <w:p>
      <w:pPr>
        <w:pStyle w:val="BookText"/>
        <w:rPr/>
      </w:pPr>
      <w:r>
        <w:rPr>
          <w:rFonts w:ascii="IRNazanin" w:hAnsi="IRNazanin" w:eastAsia="IRNazanin"/>
          <w:color w:val="111111"/>
          <w:sz w:val="28"/>
          <w:sz w:val="28"/>
          <w:szCs w:val="28"/>
          <w:rtl w:val="true"/>
          <w:lang w:bidi="fa-IR"/>
        </w:rPr>
        <w:t xml:space="preserve">لشهاب الترشیزی، ذکره فی مقدمة دیوانه فی فهرست المجلس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2"/>
        <w:numPr>
          <w:ilvl w:val="1"/>
          <w:numId w:val="1"/>
        </w:numPr>
        <w:rPr/>
      </w:pPr>
      <w:bookmarkStart w:id="1526" w:name="__RefHeading___Toc658320_73709187"/>
      <w:bookmarkStart w:id="1527" w:name="_Toc697"/>
      <w:bookmarkEnd w:id="1526"/>
      <w:r>
        <w:rPr/>
        <w:t>694</w:t>
      </w:r>
      <w:r>
        <w:rPr>
          <w:rtl w:val="true"/>
        </w:rPr>
        <w:t xml:space="preserve">- </w:t>
      </w:r>
      <w:r>
        <w:rPr>
          <w:rtl w:val="true"/>
        </w:rPr>
        <w:t>تاریخ مجلس شورای ملی ایران</w:t>
      </w:r>
      <w:bookmarkEnd w:id="1527"/>
    </w:p>
    <w:p>
      <w:pPr>
        <w:pStyle w:val="BookText"/>
        <w:rPr/>
      </w:pPr>
      <w:r>
        <w:rPr>
          <w:rFonts w:ascii="IRNazanin" w:hAnsi="IRNazanin" w:eastAsia="IRNazanin"/>
          <w:color w:val="111111"/>
          <w:sz w:val="28"/>
          <w:sz w:val="28"/>
          <w:szCs w:val="28"/>
          <w:rtl w:val="true"/>
          <w:lang w:bidi="fa-IR"/>
        </w:rPr>
        <w:t>للسید حسن تقی‏زاده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1528" w:name="__RefHeading___Toc658322_73709187"/>
      <w:bookmarkStart w:id="1529" w:name="_Toc698"/>
      <w:bookmarkEnd w:id="1528"/>
      <w:r>
        <w:rPr/>
        <w:t>695</w:t>
      </w:r>
      <w:r>
        <w:rPr>
          <w:rtl w:val="true"/>
        </w:rPr>
        <w:t xml:space="preserve">- </w:t>
      </w:r>
      <w:r>
        <w:rPr>
          <w:rtl w:val="true"/>
        </w:rPr>
        <w:t>تاریخ محمدی</w:t>
      </w:r>
      <w:bookmarkEnd w:id="15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الساروی، ألفه للسلطان الاقا محمد خان ابن محمد حسن شاه القاجاری الذی قتل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النجف، و یقال له الخواجة لانه رض عادلشاه بیضته فی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bookmarkStart w:id="1530" w:name="pg11397_106790"/>
    </w:p>
    <w:p>
      <w:pPr>
        <w:pStyle w:val="Heading2"/>
        <w:numPr>
          <w:ilvl w:val="1"/>
          <w:numId w:val="1"/>
        </w:numPr>
        <w:rPr/>
      </w:pPr>
      <w:bookmarkStart w:id="1531" w:name="__RefHeading___Toc658324_73709187"/>
      <w:bookmarkStart w:id="1532" w:name="_Toc699"/>
      <w:bookmarkEnd w:id="1530"/>
      <w:bookmarkEnd w:id="1531"/>
      <w:r>
        <w:rPr/>
        <w:t>696</w:t>
      </w:r>
      <w:r>
        <w:rPr>
          <w:rtl w:val="true"/>
        </w:rPr>
        <w:t xml:space="preserve">- </w:t>
      </w:r>
      <w:r>
        <w:rPr>
          <w:rtl w:val="true"/>
        </w:rPr>
        <w:t>تاریخ مختصر ایران</w:t>
      </w:r>
      <w:bookmarkEnd w:id="1532"/>
    </w:p>
    <w:p>
      <w:pPr>
        <w:pStyle w:val="BookText"/>
        <w:rPr/>
      </w:pPr>
      <w:r>
        <w:rPr>
          <w:rFonts w:ascii="IRNazanin" w:hAnsi="IRNazanin" w:eastAsia="IRNazanin"/>
          <w:color w:val="111111"/>
          <w:sz w:val="28"/>
          <w:sz w:val="28"/>
          <w:szCs w:val="28"/>
          <w:rtl w:val="true"/>
          <w:lang w:bidi="fa-IR"/>
        </w:rPr>
        <w:t>للمیرزا غلام رضا المدعو برشید یاسمی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2"/>
        <w:numPr>
          <w:ilvl w:val="1"/>
          <w:numId w:val="1"/>
        </w:numPr>
        <w:rPr/>
      </w:pPr>
      <w:bookmarkStart w:id="1533" w:name="__RefHeading___Toc658326_73709187"/>
      <w:bookmarkStart w:id="1534" w:name="_Toc700"/>
      <w:bookmarkEnd w:id="1533"/>
      <w:r>
        <w:rPr/>
        <w:t>697</w:t>
      </w:r>
      <w:r>
        <w:rPr>
          <w:rtl w:val="true"/>
        </w:rPr>
        <w:t xml:space="preserve">- </w:t>
      </w:r>
      <w:r>
        <w:rPr>
          <w:rtl w:val="true"/>
        </w:rPr>
        <w:t>تاریخ مختصر تعلیم و تربیت</w:t>
      </w:r>
      <w:bookmarkEnd w:id="1534"/>
    </w:p>
    <w:p>
      <w:pPr>
        <w:pStyle w:val="BookText"/>
        <w:rPr/>
      </w:pPr>
      <w:r>
        <w:rPr>
          <w:rFonts w:ascii="IRNazanin" w:hAnsi="IRNazanin" w:eastAsia="IRNazanin"/>
          <w:color w:val="111111"/>
          <w:sz w:val="28"/>
          <w:sz w:val="28"/>
          <w:szCs w:val="28"/>
          <w:rtl w:val="true"/>
          <w:lang w:bidi="fa-IR"/>
        </w:rPr>
        <w:t>للدکتور عیسی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535" w:name="__RefHeading___Toc658328_73709187"/>
      <w:bookmarkStart w:id="1536" w:name="_Toc701"/>
      <w:bookmarkEnd w:id="1535"/>
      <w:r>
        <w:rPr/>
        <w:t>698</w:t>
      </w:r>
      <w:r>
        <w:rPr>
          <w:rtl w:val="true"/>
        </w:rPr>
        <w:t xml:space="preserve">- </w:t>
      </w:r>
      <w:r>
        <w:rPr>
          <w:rtl w:val="true"/>
        </w:rPr>
        <w:t>تاریخ مدرسه سپهسالار</w:t>
      </w:r>
      <w:bookmarkEnd w:id="1536"/>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دانشکده معقول و منقول</w:t>
      </w:r>
      <w:r>
        <w:rPr>
          <w:rFonts w:eastAsia="IRNazanin" w:cs="IRNazanin"/>
          <w:color w:val="111111"/>
          <w:sz w:val="28"/>
          <w:szCs w:val="28"/>
          <w:rtl w:val="true"/>
          <w:lang w:bidi="fa-IR"/>
        </w:rPr>
        <w:t>».</w:t>
      </w:r>
    </w:p>
    <w:p>
      <w:pPr>
        <w:pStyle w:val="Heading2"/>
        <w:numPr>
          <w:ilvl w:val="1"/>
          <w:numId w:val="1"/>
        </w:numPr>
        <w:rPr/>
      </w:pPr>
      <w:bookmarkStart w:id="1537" w:name="__RefHeading___Toc658330_73709187"/>
      <w:bookmarkStart w:id="1538" w:name="_Toc702"/>
      <w:bookmarkEnd w:id="1537"/>
      <w:r>
        <w:rPr/>
        <w:t>699</w:t>
      </w:r>
      <w:r>
        <w:rPr>
          <w:rtl w:val="true"/>
        </w:rPr>
        <w:t xml:space="preserve">- </w:t>
      </w:r>
      <w:r>
        <w:rPr>
          <w:rtl w:val="true"/>
        </w:rPr>
        <w:t>تاریخ مدینة العرفاء</w:t>
      </w:r>
      <w:bookmarkEnd w:id="1538"/>
    </w:p>
    <w:p>
      <w:pPr>
        <w:pStyle w:val="BookText"/>
        <w:rPr/>
      </w:pPr>
      <w:r>
        <w:rPr>
          <w:rFonts w:ascii="IRNazanin" w:hAnsi="IRNazanin" w:eastAsia="IRNazanin"/>
          <w:color w:val="111111"/>
          <w:sz w:val="28"/>
          <w:sz w:val="28"/>
          <w:szCs w:val="28"/>
          <w:rtl w:val="true"/>
          <w:lang w:bidi="fa-IR"/>
        </w:rPr>
        <w:t xml:space="preserve">للسید عبد الحجة البلاغی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نجف و 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فی ظهره من تصانیفه المطبوعة و أنه فی تاریخ نائین</w:t>
      </w:r>
      <w:r>
        <w:rPr>
          <w:rFonts w:eastAsia="IRNazanin" w:cs="IRNazanin"/>
          <w:color w:val="111111"/>
          <w:sz w:val="28"/>
          <w:szCs w:val="28"/>
          <w:rtl w:val="true"/>
          <w:lang w:bidi="fa-IR"/>
        </w:rPr>
        <w:t>.</w:t>
      </w:r>
    </w:p>
    <w:p>
      <w:pPr>
        <w:pStyle w:val="Heading2"/>
        <w:numPr>
          <w:ilvl w:val="1"/>
          <w:numId w:val="1"/>
        </w:numPr>
        <w:rPr/>
      </w:pPr>
      <w:bookmarkStart w:id="1539" w:name="__RefHeading___Toc658332_73709187"/>
      <w:bookmarkStart w:id="1540" w:name="_Toc703"/>
      <w:bookmarkEnd w:id="1539"/>
      <w:r>
        <w:rPr/>
        <w:t>700</w:t>
      </w:r>
      <w:r>
        <w:rPr>
          <w:rtl w:val="true"/>
        </w:rPr>
        <w:t xml:space="preserve">- </w:t>
      </w:r>
      <w:r>
        <w:rPr>
          <w:rtl w:val="true"/>
        </w:rPr>
        <w:t>تاریخ مزار شریف</w:t>
      </w:r>
      <w:bookmarkEnd w:id="1540"/>
    </w:p>
    <w:p>
      <w:pPr>
        <w:pStyle w:val="BookText"/>
        <w:rPr/>
      </w:pPr>
      <w:r>
        <w:rPr>
          <w:rFonts w:ascii="IRNazanin" w:hAnsi="IRNazanin" w:eastAsia="IRNazanin"/>
          <w:color w:val="111111"/>
          <w:sz w:val="28"/>
          <w:sz w:val="28"/>
          <w:szCs w:val="28"/>
          <w:rtl w:val="true"/>
          <w:lang w:bidi="fa-IR"/>
        </w:rPr>
        <w:t>تألیف الحافظ نور محمد البلخی من العامة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من الکتب التی تصرح بأن القبر الشریف بالنجف کان مخفیا ثمانیة کتب، ثم أورد احد عشر کتابا ذکر فیها أنه حمل الصندوق الی بلخ فی المزار الشریف و أن النقل کان بأمر ابی مسلم الخراسانی، و أورد فیه تصاویر عمارة المزار و تصویر مقبرة الامیر علی شیر و مقبرة الوزیر محمد اکبر خان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کأن هذا المؤلف لم یطلع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طاوس و الا لم یکن یقدم علی هذا التألیف و لم یدون هذه الاساطیر و الاباطیل و لم یدر أن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علی القبر و قرأ اللوح المکتوب علیه کما ذکرناه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فراجعه</w:t>
      </w:r>
      <w:r>
        <w:rPr>
          <w:rFonts w:eastAsia="IRNazanin" w:cs="IRNazanin"/>
          <w:color w:val="111111"/>
          <w:sz w:val="28"/>
          <w:szCs w:val="28"/>
          <w:rtl w:val="true"/>
          <w:lang w:bidi="fa-IR"/>
        </w:rPr>
        <w:t>.</w:t>
      </w:r>
    </w:p>
    <w:p>
      <w:pPr>
        <w:pStyle w:val="Heading2"/>
        <w:numPr>
          <w:ilvl w:val="1"/>
          <w:numId w:val="1"/>
        </w:numPr>
        <w:rPr/>
      </w:pPr>
      <w:bookmarkStart w:id="1541" w:name="__RefHeading___Toc658334_73709187"/>
      <w:bookmarkStart w:id="1542" w:name="_Toc704"/>
      <w:bookmarkEnd w:id="1541"/>
      <w:r>
        <w:rPr/>
        <w:t>701</w:t>
      </w:r>
      <w:r>
        <w:rPr>
          <w:rtl w:val="true"/>
        </w:rPr>
        <w:t xml:space="preserve">- </w:t>
      </w:r>
      <w:r>
        <w:rPr>
          <w:rtl w:val="true"/>
        </w:rPr>
        <w:t>تاریخ مسعودی</w:t>
      </w:r>
      <w:bookmarkEnd w:id="1542"/>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بیهقی</w:t>
      </w:r>
      <w:r>
        <w:rPr>
          <w:rFonts w:eastAsia="IRNazanin" w:cs="IRNazanin"/>
          <w:color w:val="111111"/>
          <w:sz w:val="28"/>
          <w:szCs w:val="28"/>
          <w:rtl w:val="true"/>
          <w:lang w:bidi="fa-IR"/>
        </w:rPr>
        <w:t>».</w:t>
      </w:r>
    </w:p>
    <w:p>
      <w:pPr>
        <w:pStyle w:val="Heading2"/>
        <w:numPr>
          <w:ilvl w:val="1"/>
          <w:numId w:val="1"/>
        </w:numPr>
        <w:rPr/>
      </w:pPr>
      <w:bookmarkStart w:id="1543" w:name="__RefHeading___Toc658336_73709187"/>
      <w:bookmarkStart w:id="1544" w:name="_Toc705"/>
      <w:bookmarkEnd w:id="1543"/>
      <w:r>
        <w:rPr/>
        <w:t>702</w:t>
      </w:r>
      <w:r>
        <w:rPr>
          <w:rtl w:val="true"/>
        </w:rPr>
        <w:t xml:space="preserve">- </w:t>
      </w:r>
      <w:r>
        <w:rPr>
          <w:rtl w:val="true"/>
        </w:rPr>
        <w:t>تاریخ مشهد خراسان</w:t>
      </w:r>
      <w:bookmarkEnd w:id="1544"/>
    </w:p>
    <w:p>
      <w:pPr>
        <w:pStyle w:val="BookText"/>
        <w:rPr/>
      </w:pPr>
      <w:r>
        <w:rPr>
          <w:rFonts w:ascii="IRNazanin" w:hAnsi="IRNazanin" w:eastAsia="IRNazanin"/>
          <w:color w:val="111111"/>
          <w:sz w:val="28"/>
          <w:sz w:val="28"/>
          <w:szCs w:val="28"/>
          <w:rtl w:val="true"/>
          <w:lang w:bidi="fa-IR"/>
        </w:rPr>
        <w:t>للسید المیرزا محمد تقی بن العلامة المیرزا محمد باقر المدرس الرضوی المشهدی المعاصر نزیل طهران و المدرس فی مدارسها</w:t>
      </w:r>
      <w:r>
        <w:rPr>
          <w:rFonts w:eastAsia="IRNazanin" w:cs="IRNazanin"/>
          <w:color w:val="111111"/>
          <w:sz w:val="28"/>
          <w:szCs w:val="28"/>
          <w:rtl w:val="true"/>
          <w:lang w:bidi="fa-IR"/>
        </w:rPr>
        <w:t>.</w:t>
      </w:r>
    </w:p>
    <w:p>
      <w:pPr>
        <w:pStyle w:val="Heading2"/>
        <w:numPr>
          <w:ilvl w:val="1"/>
          <w:numId w:val="1"/>
        </w:numPr>
        <w:rPr/>
      </w:pPr>
      <w:bookmarkStart w:id="1545" w:name="__RefHeading___Toc658338_73709187"/>
      <w:bookmarkStart w:id="1546" w:name="_Toc706"/>
      <w:bookmarkEnd w:id="1545"/>
      <w:r>
        <w:rPr/>
        <w:t>703</w:t>
      </w:r>
      <w:r>
        <w:rPr>
          <w:rtl w:val="true"/>
        </w:rPr>
        <w:t xml:space="preserve">- </w:t>
      </w:r>
      <w:r>
        <w:rPr>
          <w:rtl w:val="true"/>
        </w:rPr>
        <w:t>تاریخ مصر قدیما</w:t>
      </w:r>
      <w:bookmarkEnd w:id="15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أواخر عصر امیر المؤمنین علیه السلام، للسید المیرزا حسن‏</w:t>
      </w:r>
      <w:bookmarkStart w:id="1547" w:name="pg11397_106791"/>
    </w:p>
    <w:p>
      <w:pPr>
        <w:pStyle w:val="BookText"/>
        <w:rPr/>
      </w:pPr>
      <w:bookmarkEnd w:id="1547"/>
      <w:r>
        <w:rPr>
          <w:rFonts w:ascii="IRNazanin" w:hAnsi="IRNazanin" w:eastAsia="IRNazanin"/>
          <w:color w:val="111111"/>
          <w:sz w:val="28"/>
          <w:sz w:val="28"/>
          <w:szCs w:val="28"/>
          <w:rtl w:val="true"/>
          <w:lang w:bidi="fa-IR"/>
        </w:rPr>
        <w:t xml:space="preserve">ابن السید علی ابن السید صادق ابن السید رضا الموسوی القزوینی النجفی المولود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شریعة الکوفة مع والده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خطیبها البلیغ، اخترمه الاجل فی حیاة والده العالم فی لیلة الفطر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من الشریعة الی النجف علی الاکتاف، و توفی والده الضریر بعد وفاة ولده فی لیلة الجمعة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التاریخ بخط المؤلف بعد وفاته عند والده، و هو فی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تواریخ مصر الی عصر الامیر 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ثانیهما فی شرح عهد الامیر علیه السلام الی مالک الاشتر حین ولاه مصر فی أحد و عشرین فصلا 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الولاة فی سیاسة الرعاة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کتب المجلد الاول مقدمة للمجلد الثانی، و ذکر لمطالبه فهرسا مبسوطا، و المجموع</w:t>
      </w:r>
    </w:p>
    <w:p>
      <w:pPr>
        <w:pStyle w:val="BookText"/>
        <w:rPr/>
      </w:pPr>
      <w:r>
        <w:rPr>
          <w:rFonts w:ascii="IRNazanin" w:hAnsi="IRNazanin" w:eastAsia="IRNazanin"/>
          <w:color w:val="111111"/>
          <w:sz w:val="28"/>
          <w:sz w:val="28"/>
          <w:szCs w:val="28"/>
          <w:rtl w:val="true"/>
          <w:lang w:bidi="fa-IR"/>
        </w:rPr>
        <w:t>یقرب من عشرة الآلاف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و توفی بعده بخمسة أشهر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المبیضة الجیدة موجودة عند أخیه السید ضیاء الدین وفقه اللّه لطبعه</w:t>
      </w:r>
      <w:r>
        <w:rPr>
          <w:rFonts w:eastAsia="IRNazanin" w:cs="IRNazanin"/>
          <w:color w:val="111111"/>
          <w:sz w:val="28"/>
          <w:szCs w:val="28"/>
          <w:rtl w:val="true"/>
          <w:lang w:bidi="fa-IR"/>
        </w:rPr>
        <w:t>.</w:t>
      </w:r>
    </w:p>
    <w:p>
      <w:pPr>
        <w:pStyle w:val="Heading2"/>
        <w:numPr>
          <w:ilvl w:val="1"/>
          <w:numId w:val="1"/>
        </w:numPr>
        <w:rPr/>
      </w:pPr>
      <w:bookmarkStart w:id="1548" w:name="__RefHeading___Toc658340_73709187"/>
      <w:bookmarkStart w:id="1549" w:name="_Toc707"/>
      <w:bookmarkEnd w:id="1548"/>
      <w:r>
        <w:rPr/>
        <w:t>704</w:t>
      </w:r>
      <w:r>
        <w:rPr>
          <w:rtl w:val="true"/>
        </w:rPr>
        <w:t xml:space="preserve">- </w:t>
      </w:r>
      <w:r>
        <w:rPr>
          <w:rtl w:val="true"/>
        </w:rPr>
        <w:t>تاریخ مطبوعات ایران</w:t>
      </w:r>
      <w:bookmarkEnd w:id="1549"/>
    </w:p>
    <w:p>
      <w:pPr>
        <w:pStyle w:val="BookText"/>
        <w:rPr/>
      </w:pPr>
      <w:r>
        <w:rPr>
          <w:rFonts w:ascii="IRNazanin" w:hAnsi="IRNazanin" w:eastAsia="IRNazanin"/>
          <w:color w:val="111111"/>
          <w:sz w:val="28"/>
          <w:sz w:val="28"/>
          <w:szCs w:val="28"/>
          <w:rtl w:val="true"/>
          <w:lang w:bidi="fa-IR"/>
        </w:rPr>
        <w:t xml:space="preserve">للمیرزا محمد علی بن المیرزا صادق التبریزی المعروف بتربیت المتوفی عن أربع و ستین سنة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2"/>
        <w:numPr>
          <w:ilvl w:val="1"/>
          <w:numId w:val="1"/>
        </w:numPr>
        <w:rPr/>
      </w:pPr>
      <w:bookmarkStart w:id="1550" w:name="__RefHeading___Toc658342_73709187"/>
      <w:bookmarkStart w:id="1551" w:name="_Toc708"/>
      <w:bookmarkEnd w:id="1550"/>
      <w:r>
        <w:rPr/>
        <w:t>705</w:t>
      </w:r>
      <w:r>
        <w:rPr>
          <w:rtl w:val="true"/>
        </w:rPr>
        <w:t xml:space="preserve">- </w:t>
      </w:r>
      <w:r>
        <w:rPr>
          <w:rtl w:val="true"/>
        </w:rPr>
        <w:t>تاریخ معینی</w:t>
      </w:r>
      <w:bookmarkEnd w:id="1551"/>
    </w:p>
    <w:p>
      <w:pPr>
        <w:pStyle w:val="BookText"/>
        <w:rPr/>
      </w:pPr>
      <w:r>
        <w:rPr>
          <w:rFonts w:ascii="IRNazanin" w:hAnsi="IRNazanin" w:eastAsia="IRNazanin"/>
          <w:color w:val="111111"/>
          <w:sz w:val="28"/>
          <w:sz w:val="28"/>
          <w:szCs w:val="28"/>
          <w:rtl w:val="true"/>
          <w:lang w:bidi="fa-IR"/>
        </w:rPr>
        <w:t>للمولی معین الدین والد القاضی میر حسین المیبدی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آیتی فی تاریخ یزد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وزراء آل المظفر، و ذکر أنه ماهر فی النظم و النثر و أورد بعض شعره</w:t>
      </w:r>
      <w:r>
        <w:rPr>
          <w:rFonts w:eastAsia="IRNazanin" w:cs="IRNazanin"/>
          <w:color w:val="111111"/>
          <w:sz w:val="28"/>
          <w:szCs w:val="28"/>
          <w:rtl w:val="true"/>
          <w:lang w:bidi="fa-IR"/>
        </w:rPr>
        <w:t>.</w:t>
      </w:r>
    </w:p>
    <w:p>
      <w:pPr>
        <w:pStyle w:val="Heading2"/>
        <w:numPr>
          <w:ilvl w:val="1"/>
          <w:numId w:val="1"/>
        </w:numPr>
        <w:rPr/>
      </w:pPr>
      <w:bookmarkStart w:id="1552" w:name="__RefHeading___Toc658344_73709187"/>
      <w:bookmarkStart w:id="1553" w:name="_Toc709"/>
      <w:bookmarkEnd w:id="1552"/>
      <w:r>
        <w:rPr/>
        <w:t>706</w:t>
      </w:r>
      <w:r>
        <w:rPr>
          <w:rtl w:val="true"/>
        </w:rPr>
        <w:t xml:space="preserve">- </w:t>
      </w:r>
      <w:r>
        <w:rPr>
          <w:rtl w:val="true"/>
        </w:rPr>
        <w:t>تاریخ مغول</w:t>
      </w:r>
      <w:bookmarkEnd w:id="1553"/>
    </w:p>
    <w:p>
      <w:pPr>
        <w:pStyle w:val="BookText"/>
        <w:rPr/>
      </w:pPr>
      <w:r>
        <w:rPr>
          <w:rFonts w:ascii="IRNazanin" w:hAnsi="IRNazanin" w:eastAsia="IRNazanin"/>
          <w:color w:val="111111"/>
          <w:sz w:val="28"/>
          <w:sz w:val="28"/>
          <w:szCs w:val="28"/>
          <w:rtl w:val="true"/>
          <w:lang w:bidi="fa-IR"/>
        </w:rPr>
        <w:t>لعباس الاقبال الاشتیانی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من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صادقی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عصر حافظ</w:t>
      </w:r>
      <w:r>
        <w:rPr>
          <w:rFonts w:eastAsia="IRNazanin" w:cs="IRNazanin"/>
          <w:color w:val="111111"/>
          <w:sz w:val="28"/>
          <w:szCs w:val="28"/>
          <w:rtl w:val="true"/>
          <w:lang w:bidi="fa-IR"/>
        </w:rPr>
        <w:t>».</w:t>
      </w:r>
    </w:p>
    <w:p>
      <w:pPr>
        <w:pStyle w:val="Heading2"/>
        <w:numPr>
          <w:ilvl w:val="1"/>
          <w:numId w:val="1"/>
        </w:numPr>
        <w:rPr/>
      </w:pPr>
      <w:bookmarkStart w:id="1554" w:name="__RefHeading___Toc658346_73709187"/>
      <w:bookmarkStart w:id="1555" w:name="_Toc710"/>
      <w:bookmarkEnd w:id="1554"/>
      <w:r>
        <w:rPr/>
        <w:t>707</w:t>
      </w:r>
      <w:r>
        <w:rPr>
          <w:rtl w:val="true"/>
        </w:rPr>
        <w:t xml:space="preserve">- </w:t>
      </w:r>
      <w:r>
        <w:rPr>
          <w:rtl w:val="true"/>
        </w:rPr>
        <w:t>تاریخ مفیدی</w:t>
      </w:r>
      <w:bookmarkEnd w:id="15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یزد، ذکرناه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ألحقنا بآخر الجزء استدراکا للجامع مفیدی، و نقل عنه مع اختصار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شاه نعمة اللّه الولی و ذکر أنه لمیرزا محمد مفید المستوفی مؤرخ‏</w:t>
      </w:r>
      <w:bookmarkStart w:id="1556" w:name="pg11397_106792"/>
    </w:p>
    <w:p>
      <w:pPr>
        <w:pStyle w:val="BookText"/>
        <w:rPr/>
      </w:pPr>
      <w:bookmarkEnd w:id="1556"/>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له نسخة أخری غیر ما فی المتحف البریطانی و ذکر فیه مختصر رسالة المولی صنع اللّه النعمةاللهی التی ألفها فی ترجمة أحوال السید نعمة اللّه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قطعة من الجزء الثالث فی أحوال السادة الوزراء فی الرضویة</w:t>
      </w:r>
      <w:r>
        <w:rPr>
          <w:rFonts w:eastAsia="IRNazanin" w:cs="IRNazanin"/>
          <w:color w:val="111111"/>
          <w:sz w:val="28"/>
          <w:szCs w:val="28"/>
          <w:rtl w:val="true"/>
          <w:lang w:bidi="fa-IR"/>
        </w:rPr>
        <w:t>.</w:t>
      </w:r>
    </w:p>
    <w:p>
      <w:pPr>
        <w:pStyle w:val="Heading2"/>
        <w:numPr>
          <w:ilvl w:val="1"/>
          <w:numId w:val="1"/>
        </w:numPr>
        <w:rPr/>
      </w:pPr>
      <w:bookmarkStart w:id="1557" w:name="__RefHeading___Toc658348_73709187"/>
      <w:bookmarkStart w:id="1558" w:name="_Toc711"/>
      <w:bookmarkEnd w:id="1557"/>
      <w:r>
        <w:rPr/>
        <w:t>708</w:t>
      </w:r>
      <w:r>
        <w:rPr>
          <w:rtl w:val="true"/>
        </w:rPr>
        <w:t xml:space="preserve">- </w:t>
      </w:r>
      <w:r>
        <w:rPr>
          <w:rtl w:val="true"/>
        </w:rPr>
        <w:t>تاریخ مقدس</w:t>
      </w:r>
      <w:bookmarkEnd w:id="1558"/>
    </w:p>
    <w:p>
      <w:pPr>
        <w:pStyle w:val="BookText"/>
        <w:rPr/>
      </w:pPr>
      <w:r>
        <w:rPr>
          <w:rFonts w:ascii="IRNazanin" w:hAnsi="IRNazanin" w:eastAsia="IRNazanin"/>
          <w:color w:val="111111"/>
          <w:sz w:val="28"/>
          <w:sz w:val="28"/>
          <w:szCs w:val="28"/>
          <w:rtl w:val="true"/>
          <w:lang w:bidi="fa-IR"/>
        </w:rPr>
        <w:t>فی سوانح النبی الختمی صلی اللّه علیه و آله، ترجمه عن أصله الانکلیزی المیرزا ابراهیم خان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باصلاح نقیب‏زاده الطباطبائی فی طهران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2"/>
        <w:numPr>
          <w:ilvl w:val="1"/>
          <w:numId w:val="1"/>
        </w:numPr>
        <w:rPr/>
      </w:pPr>
      <w:bookmarkStart w:id="1559" w:name="__RefHeading___Toc658350_73709187"/>
      <w:bookmarkStart w:id="1560" w:name="_Toc712"/>
      <w:bookmarkEnd w:id="1559"/>
      <w:r>
        <w:rPr/>
        <w:t>709</w:t>
      </w:r>
      <w:r>
        <w:rPr>
          <w:rtl w:val="true"/>
        </w:rPr>
        <w:t xml:space="preserve">- </w:t>
      </w:r>
      <w:r>
        <w:rPr>
          <w:rtl w:val="true"/>
        </w:rPr>
        <w:t>تاریخ ملا جلال المنجم</w:t>
      </w:r>
      <w:bookmarkEnd w:id="1560"/>
    </w:p>
    <w:p>
      <w:pPr>
        <w:pStyle w:val="BookText"/>
        <w:rPr/>
      </w:pPr>
      <w:r>
        <w:rPr>
          <w:rFonts w:ascii="IRNazanin" w:hAnsi="IRNazanin" w:eastAsia="IRNazanin"/>
          <w:color w:val="111111"/>
          <w:sz w:val="28"/>
          <w:sz w:val="28"/>
          <w:szCs w:val="28"/>
          <w:rtl w:val="true"/>
          <w:lang w:bidi="fa-IR"/>
        </w:rPr>
        <w:t xml:space="preserve">ألفه المولی جلال بأمر الشاه عباس الماضی المتوفی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اثنتین و ستین سنة کانت أربع و أربعین منها مدة 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النصرآبادی فی تذکرته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أشعار الشاه عباس فی تاریخ تأسیسه لتکایا فی چهارباغ اصفهان و مادة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دلگشا</w:t>
      </w:r>
      <w:r>
        <w:rPr>
          <w:rFonts w:eastAsia="IRNazanin" w:cs="IRNazanin"/>
          <w:color w:val="111111"/>
          <w:sz w:val="28"/>
          <w:szCs w:val="28"/>
          <w:rtl w:val="true"/>
          <w:lang w:bidi="fa-IR"/>
        </w:rPr>
        <w:t>».</w:t>
      </w:r>
    </w:p>
    <w:p>
      <w:pPr>
        <w:pStyle w:val="Heading2"/>
        <w:numPr>
          <w:ilvl w:val="1"/>
          <w:numId w:val="1"/>
        </w:numPr>
        <w:rPr/>
      </w:pPr>
      <w:bookmarkStart w:id="1561" w:name="__RefHeading___Toc658352_73709187"/>
      <w:bookmarkStart w:id="1562" w:name="_Toc713"/>
      <w:bookmarkEnd w:id="1561"/>
      <w:r>
        <w:rPr/>
        <w:t>710</w:t>
      </w:r>
      <w:r>
        <w:rPr>
          <w:rtl w:val="true"/>
        </w:rPr>
        <w:t xml:space="preserve">- </w:t>
      </w:r>
      <w:r>
        <w:rPr>
          <w:rtl w:val="true"/>
        </w:rPr>
        <w:t>تاریخ الملک و اختلاف الدول</w:t>
      </w:r>
      <w:bookmarkEnd w:id="1562"/>
    </w:p>
    <w:p>
      <w:pPr>
        <w:pStyle w:val="BookText"/>
        <w:rPr/>
      </w:pPr>
      <w:r>
        <w:rPr>
          <w:rFonts w:ascii="IRNazanin" w:hAnsi="IRNazanin" w:eastAsia="IRNazanin"/>
          <w:color w:val="111111"/>
          <w:sz w:val="28"/>
          <w:sz w:val="28"/>
          <w:szCs w:val="28"/>
          <w:rtl w:val="true"/>
          <w:lang w:bidi="fa-IR"/>
        </w:rPr>
        <w:t>للوزیر الصاحب اسماعیل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معجم الاباء و لکن فی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باللامین بدل الدول</w:t>
      </w:r>
      <w:r>
        <w:rPr>
          <w:rFonts w:eastAsia="IRNazanin" w:cs="IRNazanin"/>
          <w:color w:val="111111"/>
          <w:sz w:val="28"/>
          <w:szCs w:val="28"/>
          <w:rtl w:val="true"/>
          <w:lang w:bidi="fa-IR"/>
        </w:rPr>
        <w:t>.</w:t>
      </w:r>
    </w:p>
    <w:p>
      <w:pPr>
        <w:pStyle w:val="Heading2"/>
        <w:numPr>
          <w:ilvl w:val="1"/>
          <w:numId w:val="1"/>
        </w:numPr>
        <w:rPr/>
      </w:pPr>
      <w:bookmarkStart w:id="1563" w:name="__RefHeading___Toc658354_73709187"/>
      <w:bookmarkStart w:id="1564" w:name="_Toc714"/>
      <w:bookmarkEnd w:id="1563"/>
      <w:r>
        <w:rPr/>
        <w:t>711</w:t>
      </w:r>
      <w:r>
        <w:rPr>
          <w:rtl w:val="true"/>
        </w:rPr>
        <w:t xml:space="preserve">- </w:t>
      </w:r>
      <w:r>
        <w:rPr>
          <w:rtl w:val="true"/>
        </w:rPr>
        <w:t>تاریخ الملل و النحل</w:t>
      </w:r>
      <w:bookmarkEnd w:id="1564"/>
    </w:p>
    <w:p>
      <w:pPr>
        <w:pStyle w:val="BookText"/>
        <w:rPr/>
      </w:pPr>
      <w:r>
        <w:rPr>
          <w:rFonts w:ascii="IRNazanin" w:hAnsi="IRNazanin" w:eastAsia="IRNazanin"/>
          <w:color w:val="111111"/>
          <w:sz w:val="28"/>
          <w:sz w:val="28"/>
          <w:szCs w:val="28"/>
          <w:rtl w:val="true"/>
          <w:lang w:bidi="fa-IR"/>
        </w:rPr>
        <w:t>لغلام رضا الکرمانشاهی المدعو برشید یاسمی</w:t>
      </w:r>
      <w:r>
        <w:rPr>
          <w:rFonts w:eastAsia="IRNazanin" w:cs="IRNazanin"/>
          <w:color w:val="111111"/>
          <w:sz w:val="28"/>
          <w:szCs w:val="28"/>
          <w:rtl w:val="true"/>
          <w:lang w:bidi="fa-IR"/>
        </w:rPr>
        <w:t>.</w:t>
      </w:r>
    </w:p>
    <w:p>
      <w:pPr>
        <w:pStyle w:val="Heading2"/>
        <w:numPr>
          <w:ilvl w:val="1"/>
          <w:numId w:val="1"/>
        </w:numPr>
        <w:rPr/>
      </w:pPr>
      <w:bookmarkStart w:id="1565" w:name="__RefHeading___Toc658356_73709187"/>
      <w:bookmarkStart w:id="1566" w:name="_Toc715"/>
      <w:bookmarkEnd w:id="1565"/>
      <w:r>
        <w:rPr/>
        <w:t>712</w:t>
      </w:r>
      <w:r>
        <w:rPr>
          <w:rtl w:val="true"/>
        </w:rPr>
        <w:t xml:space="preserve">- </w:t>
      </w:r>
      <w:r>
        <w:rPr>
          <w:rtl w:val="true"/>
        </w:rPr>
        <w:t>تاریخ ملوک ایران</w:t>
      </w:r>
      <w:bookmarkEnd w:id="1566"/>
    </w:p>
    <w:p>
      <w:pPr>
        <w:pStyle w:val="BookText"/>
        <w:rPr/>
      </w:pPr>
      <w:r>
        <w:rPr>
          <w:rFonts w:ascii="IRNazanin" w:hAnsi="IRNazanin" w:eastAsia="IRNazanin"/>
          <w:color w:val="111111"/>
          <w:sz w:val="28"/>
          <w:sz w:val="28"/>
          <w:szCs w:val="28"/>
          <w:rtl w:val="true"/>
          <w:lang w:bidi="fa-IR"/>
        </w:rPr>
        <w:t xml:space="preserve">قبل الاسلام، للحاج ابراهیم خان کلانتر ابن الحاج هاشم المتوفی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أعیان الشیعة</w:t>
      </w:r>
      <w:r>
        <w:rPr>
          <w:rFonts w:eastAsia="IRNazanin" w:cs="IRNazanin"/>
          <w:color w:val="111111"/>
          <w:sz w:val="28"/>
          <w:szCs w:val="28"/>
          <w:rtl w:val="true"/>
          <w:lang w:bidi="fa-IR"/>
        </w:rPr>
        <w:t>.</w:t>
      </w:r>
    </w:p>
    <w:p>
      <w:pPr>
        <w:pStyle w:val="Heading2"/>
        <w:numPr>
          <w:ilvl w:val="1"/>
          <w:numId w:val="1"/>
        </w:numPr>
        <w:rPr/>
      </w:pPr>
      <w:bookmarkStart w:id="1567" w:name="__RefHeading___Toc658358_73709187"/>
      <w:bookmarkStart w:id="1568" w:name="_Toc716"/>
      <w:bookmarkEnd w:id="1567"/>
      <w:r>
        <w:rPr/>
        <w:t>713</w:t>
      </w:r>
      <w:r>
        <w:rPr>
          <w:rtl w:val="true"/>
        </w:rPr>
        <w:t xml:space="preserve">- </w:t>
      </w:r>
      <w:r>
        <w:rPr>
          <w:rtl w:val="true"/>
        </w:rPr>
        <w:t>تاریخ ملوک العجم</w:t>
      </w:r>
      <w:bookmarkEnd w:id="1568"/>
    </w:p>
    <w:p>
      <w:pPr>
        <w:pStyle w:val="BookText"/>
        <w:rPr/>
      </w:pPr>
      <w:r>
        <w:rPr>
          <w:rFonts w:ascii="IRNazanin" w:hAnsi="IRNazanin" w:eastAsia="IRNazanin"/>
          <w:color w:val="111111"/>
          <w:sz w:val="28"/>
          <w:sz w:val="28"/>
          <w:szCs w:val="28"/>
          <w:rtl w:val="true"/>
          <w:lang w:bidi="fa-IR"/>
        </w:rPr>
        <w:t xml:space="preserve">بالترکیة للامیر علی شیر بن کجکنه الجغتائی الغافی النوائی المتوفی 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w:t>
      </w:r>
      <w:r>
        <w:rPr>
          <w:rFonts w:eastAsia="IRNazanin" w:cs="IRNazanin"/>
          <w:color w:val="111111"/>
          <w:sz w:val="28"/>
          <w:szCs w:val="28"/>
          <w:rtl w:val="true"/>
          <w:lang w:bidi="fa-IR"/>
        </w:rPr>
        <w:t>.</w:t>
      </w:r>
    </w:p>
    <w:p>
      <w:pPr>
        <w:pStyle w:val="Heading2"/>
        <w:numPr>
          <w:ilvl w:val="1"/>
          <w:numId w:val="1"/>
        </w:numPr>
        <w:rPr/>
      </w:pPr>
      <w:bookmarkStart w:id="1569" w:name="__RefHeading___Toc658360_73709187"/>
      <w:bookmarkStart w:id="1570" w:name="_Toc717"/>
      <w:bookmarkEnd w:id="1569"/>
      <w:r>
        <w:rPr/>
        <w:t>714</w:t>
      </w:r>
      <w:r>
        <w:rPr>
          <w:rtl w:val="true"/>
        </w:rPr>
        <w:t xml:space="preserve">- </w:t>
      </w:r>
      <w:r>
        <w:rPr>
          <w:rtl w:val="true"/>
        </w:rPr>
        <w:t>تاریخ ملوک مازندران</w:t>
      </w:r>
      <w:bookmarkEnd w:id="15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بن الحسن الاملی الطبرستانی المعروف‏</w:t>
      </w:r>
      <w:bookmarkStart w:id="1571" w:name="pg11397_106793"/>
    </w:p>
    <w:p>
      <w:pPr>
        <w:pStyle w:val="BookText"/>
        <w:rPr/>
      </w:pPr>
      <w:bookmarkEnd w:id="1571"/>
      <w:r>
        <w:rPr>
          <w:rFonts w:ascii="IRNazanin" w:hAnsi="IRNazanin" w:eastAsia="IRNazanin"/>
          <w:color w:val="111111"/>
          <w:sz w:val="28"/>
          <w:sz w:val="28"/>
          <w:szCs w:val="28"/>
          <w:rtl w:val="true"/>
          <w:lang w:bidi="fa-IR"/>
        </w:rPr>
        <w:t>بالمولی أولیاء اللّه، ذکر فیه أحوالهم الی ما بعد المائة السابعة و أوائل المائة الثامنة، ثم ذیله السید ظهیر الدین المرعشی الی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Heading2"/>
        <w:numPr>
          <w:ilvl w:val="1"/>
          <w:numId w:val="1"/>
        </w:numPr>
        <w:rPr/>
      </w:pPr>
      <w:bookmarkStart w:id="1572" w:name="__RefHeading___Toc658362_73709187"/>
      <w:bookmarkStart w:id="1573" w:name="_Toc718"/>
      <w:bookmarkEnd w:id="1572"/>
      <w:r>
        <w:rPr/>
        <w:t>715</w:t>
      </w:r>
      <w:r>
        <w:rPr>
          <w:rtl w:val="true"/>
        </w:rPr>
        <w:t xml:space="preserve">- </w:t>
      </w:r>
      <w:r>
        <w:rPr>
          <w:rtl w:val="true"/>
        </w:rPr>
        <w:t>تاریخ نائین</w:t>
      </w:r>
      <w:bookmarkEnd w:id="1573"/>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2"/>
        <w:numPr>
          <w:ilvl w:val="1"/>
          <w:numId w:val="1"/>
        </w:numPr>
        <w:rPr/>
      </w:pPr>
      <w:bookmarkStart w:id="1574" w:name="__RefHeading___Toc658364_73709187"/>
      <w:bookmarkStart w:id="1575" w:name="_Toc719"/>
      <w:bookmarkEnd w:id="1574"/>
      <w:r>
        <w:rPr/>
        <w:t>716</w:t>
      </w:r>
      <w:r>
        <w:rPr>
          <w:rtl w:val="true"/>
        </w:rPr>
        <w:t xml:space="preserve">- </w:t>
      </w:r>
      <w:r>
        <w:rPr>
          <w:rtl w:val="true"/>
        </w:rPr>
        <w:t>تاریخ نادر شاه</w:t>
      </w:r>
      <w:bookmarkEnd w:id="1575"/>
    </w:p>
    <w:p>
      <w:pPr>
        <w:pStyle w:val="BookText"/>
        <w:rPr/>
      </w:pPr>
      <w:r>
        <w:rPr>
          <w:rFonts w:ascii="IRNazanin" w:hAnsi="IRNazanin" w:eastAsia="IRNazanin"/>
          <w:color w:val="111111"/>
          <w:sz w:val="28"/>
          <w:sz w:val="28"/>
          <w:szCs w:val="28"/>
          <w:rtl w:val="true"/>
          <w:lang w:bidi="fa-IR"/>
        </w:rPr>
        <w:t>ترجمة الی الفارسیة، للسید محمد علی داعی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2"/>
        <w:numPr>
          <w:ilvl w:val="1"/>
          <w:numId w:val="1"/>
        </w:numPr>
        <w:rPr/>
      </w:pPr>
      <w:bookmarkStart w:id="1576" w:name="__RefHeading___Toc658366_73709187"/>
      <w:bookmarkStart w:id="1577" w:name="_Toc720"/>
      <w:bookmarkEnd w:id="1576"/>
      <w:r>
        <w:rPr/>
        <w:t>717</w:t>
      </w:r>
      <w:r>
        <w:rPr>
          <w:rtl w:val="true"/>
        </w:rPr>
        <w:t xml:space="preserve">- </w:t>
      </w:r>
      <w:r>
        <w:rPr>
          <w:rtl w:val="true"/>
        </w:rPr>
        <w:t>تاریخ نادر شاه</w:t>
      </w:r>
      <w:bookmarkEnd w:id="1577"/>
    </w:p>
    <w:p>
      <w:pPr>
        <w:pStyle w:val="BookText"/>
        <w:rPr/>
      </w:pPr>
      <w:r>
        <w:rPr>
          <w:rFonts w:ascii="IRNazanin" w:hAnsi="IRNazanin" w:eastAsia="IRNazanin"/>
          <w:color w:val="111111"/>
          <w:sz w:val="28"/>
          <w:sz w:val="28"/>
          <w:szCs w:val="28"/>
          <w:rtl w:val="true"/>
          <w:lang w:bidi="fa-IR"/>
        </w:rPr>
        <w:t>ترجمة عن الاصل الانکلیزی، لرشید یاسمی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2"/>
        <w:numPr>
          <w:ilvl w:val="1"/>
          <w:numId w:val="1"/>
        </w:numPr>
        <w:rPr/>
      </w:pPr>
      <w:bookmarkStart w:id="1578" w:name="__RefHeading___Toc658368_73709187"/>
      <w:bookmarkStart w:id="1579" w:name="_Toc721"/>
      <w:bookmarkEnd w:id="1578"/>
      <w:r>
        <w:rPr/>
        <w:t>718</w:t>
      </w:r>
      <w:r>
        <w:rPr>
          <w:rtl w:val="true"/>
        </w:rPr>
        <w:t xml:space="preserve">- </w:t>
      </w:r>
      <w:r>
        <w:rPr>
          <w:rtl w:val="true"/>
        </w:rPr>
        <w:t>تاریخ نادری</w:t>
      </w:r>
      <w:bookmarkEnd w:id="1579"/>
    </w:p>
    <w:p>
      <w:pPr>
        <w:pStyle w:val="BookText"/>
        <w:rPr/>
      </w:pPr>
      <w:r>
        <w:rPr>
          <w:rFonts w:ascii="IRNazanin" w:hAnsi="IRNazanin" w:eastAsia="IRNazanin"/>
          <w:color w:val="111111"/>
          <w:sz w:val="28"/>
          <w:sz w:val="28"/>
          <w:szCs w:val="28"/>
          <w:rtl w:val="true"/>
          <w:lang w:bidi="fa-IR"/>
        </w:rPr>
        <w:t xml:space="preserve">فارسی تألیف اسماعیل میرزا الافشار النادری، من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لاوکتائی</w:t>
      </w:r>
      <w:r>
        <w:rPr>
          <w:rFonts w:eastAsia="IRNazanin" w:cs="IRNazanin"/>
          <w:color w:val="111111"/>
          <w:sz w:val="28"/>
          <w:szCs w:val="28"/>
          <w:rtl w:val="true"/>
          <w:lang w:bidi="fa-IR"/>
        </w:rPr>
        <w:t>.</w:t>
      </w:r>
    </w:p>
    <w:p>
      <w:pPr>
        <w:pStyle w:val="Heading2"/>
        <w:numPr>
          <w:ilvl w:val="1"/>
          <w:numId w:val="1"/>
        </w:numPr>
        <w:rPr/>
      </w:pPr>
      <w:bookmarkStart w:id="1580" w:name="__RefHeading___Toc658370_73709187"/>
      <w:bookmarkStart w:id="1581" w:name="_Toc722"/>
      <w:bookmarkEnd w:id="1580"/>
      <w:r>
        <w:rPr/>
        <w:t>719</w:t>
      </w:r>
      <w:r>
        <w:rPr>
          <w:rtl w:val="true"/>
        </w:rPr>
        <w:t xml:space="preserve">- </w:t>
      </w:r>
      <w:r>
        <w:rPr>
          <w:rtl w:val="true"/>
        </w:rPr>
        <w:t>تاریخ ناصری</w:t>
      </w:r>
      <w:bookmarkEnd w:id="1581"/>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بیهقی</w:t>
      </w:r>
      <w:r>
        <w:rPr>
          <w:rFonts w:eastAsia="IRNazanin" w:cs="IRNazanin"/>
          <w:color w:val="111111"/>
          <w:sz w:val="28"/>
          <w:szCs w:val="28"/>
          <w:rtl w:val="true"/>
          <w:lang w:bidi="fa-IR"/>
        </w:rPr>
        <w:t>».</w:t>
      </w:r>
    </w:p>
    <w:p>
      <w:pPr>
        <w:pStyle w:val="Heading2"/>
        <w:numPr>
          <w:ilvl w:val="1"/>
          <w:numId w:val="1"/>
        </w:numPr>
        <w:rPr/>
      </w:pPr>
      <w:bookmarkStart w:id="1582" w:name="__RefHeading___Toc658372_73709187"/>
      <w:bookmarkStart w:id="1583" w:name="_Toc723"/>
      <w:bookmarkEnd w:id="1582"/>
      <w:r>
        <w:rPr/>
        <w:t>720</w:t>
      </w:r>
      <w:r>
        <w:rPr>
          <w:rtl w:val="true"/>
        </w:rPr>
        <w:t xml:space="preserve">- </w:t>
      </w:r>
      <w:r>
        <w:rPr>
          <w:rtl w:val="true"/>
        </w:rPr>
        <w:t>تاریخ نجف اشرف و حیره</w:t>
      </w:r>
      <w:bookmarkEnd w:id="1583"/>
    </w:p>
    <w:p>
      <w:pPr>
        <w:pStyle w:val="BookText"/>
        <w:rPr/>
      </w:pPr>
      <w:r>
        <w:rPr>
          <w:rFonts w:ascii="IRNazanin" w:hAnsi="IRNazanin" w:eastAsia="IRNazanin"/>
          <w:color w:val="111111"/>
          <w:sz w:val="28"/>
          <w:sz w:val="28"/>
          <w:szCs w:val="28"/>
          <w:rtl w:val="true"/>
          <w:lang w:bidi="fa-IR"/>
        </w:rPr>
        <w:t xml:space="preserve">للسید عبد الحجة بن السید حسن الحسینی النائینی الشیرازی الاصفهانی نزیل طهران المولود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2"/>
        <w:numPr>
          <w:ilvl w:val="1"/>
          <w:numId w:val="1"/>
        </w:numPr>
        <w:rPr/>
      </w:pPr>
      <w:bookmarkStart w:id="1584" w:name="__RefHeading___Toc658374_73709187"/>
      <w:bookmarkStart w:id="1585" w:name="_Toc724"/>
      <w:bookmarkEnd w:id="1584"/>
      <w:r>
        <w:rPr/>
        <w:t>721</w:t>
      </w:r>
      <w:r>
        <w:rPr>
          <w:rtl w:val="true"/>
        </w:rPr>
        <w:t xml:space="preserve">- </w:t>
      </w:r>
      <w:r>
        <w:rPr>
          <w:rtl w:val="true"/>
        </w:rPr>
        <w:t>تاریخ نظامی ایران</w:t>
      </w:r>
      <w:bookmarkEnd w:id="1585"/>
    </w:p>
    <w:p>
      <w:pPr>
        <w:pStyle w:val="BookText"/>
        <w:rPr/>
      </w:pPr>
      <w:r>
        <w:rPr>
          <w:rFonts w:ascii="IRNazanin" w:hAnsi="IRNazanin" w:eastAsia="IRNazanin"/>
          <w:color w:val="111111"/>
          <w:sz w:val="28"/>
          <w:sz w:val="28"/>
          <w:szCs w:val="28"/>
          <w:rtl w:val="true"/>
          <w:lang w:bidi="fa-IR"/>
        </w:rPr>
        <w:t>لسرهنگ غلام حسین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ثانیا 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586" w:name="__RefHeading___Toc658376_73709187"/>
      <w:bookmarkStart w:id="1587" w:name="_Toc725"/>
      <w:bookmarkEnd w:id="1586"/>
      <w:r>
        <w:rPr/>
        <w:t>722</w:t>
      </w:r>
      <w:r>
        <w:rPr>
          <w:rtl w:val="true"/>
        </w:rPr>
        <w:t xml:space="preserve">- </w:t>
      </w:r>
      <w:r>
        <w:rPr>
          <w:rtl w:val="true"/>
        </w:rPr>
        <w:t>تاریخ نکهت</w:t>
      </w:r>
      <w:bookmarkEnd w:id="1587"/>
    </w:p>
    <w:p>
      <w:pPr>
        <w:pStyle w:val="BookText"/>
        <w:rPr/>
      </w:pPr>
      <w:r>
        <w:rPr>
          <w:rFonts w:ascii="IRNazanin" w:hAnsi="IRNazanin" w:eastAsia="IRNazanin"/>
          <w:color w:val="111111"/>
          <w:sz w:val="28"/>
          <w:sz w:val="28"/>
          <w:szCs w:val="28"/>
          <w:rtl w:val="true"/>
          <w:lang w:bidi="fa-IR"/>
        </w:rPr>
        <w:t xml:space="preserve">سلاطین ایران و توران، لفیروز الاسترابادی، ألفه سنة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الفهارس</w:t>
      </w:r>
      <w:r>
        <w:rPr>
          <w:rFonts w:eastAsia="IRNazanin" w:cs="IRNazanin"/>
          <w:color w:val="111111"/>
          <w:sz w:val="28"/>
          <w:szCs w:val="28"/>
          <w:rtl w:val="true"/>
          <w:lang w:bidi="fa-IR"/>
        </w:rPr>
        <w:t>.</w:t>
      </w:r>
    </w:p>
    <w:p>
      <w:pPr>
        <w:pStyle w:val="Heading2"/>
        <w:numPr>
          <w:ilvl w:val="1"/>
          <w:numId w:val="1"/>
        </w:numPr>
        <w:rPr/>
      </w:pPr>
      <w:bookmarkStart w:id="1588" w:name="__RefHeading___Toc658378_73709187"/>
      <w:bookmarkStart w:id="1589" w:name="_Toc726"/>
      <w:bookmarkEnd w:id="1588"/>
      <w:r>
        <w:rPr/>
        <w:t>723</w:t>
      </w:r>
      <w:r>
        <w:rPr>
          <w:rtl w:val="true"/>
        </w:rPr>
        <w:t xml:space="preserve">- </w:t>
      </w:r>
      <w:r>
        <w:rPr>
          <w:rtl w:val="true"/>
        </w:rPr>
        <w:t>تاریخ و جغرافیای تبریز</w:t>
      </w:r>
      <w:bookmarkEnd w:id="158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لنادر میرزا ابن بدیع الزمان میرزا ابن ملک‏آرا محمد</w:t>
      </w:r>
      <w:bookmarkStart w:id="1590" w:name="pg11397_106794"/>
    </w:p>
    <w:p>
      <w:pPr>
        <w:pStyle w:val="BookText"/>
        <w:rPr/>
      </w:pPr>
      <w:bookmarkEnd w:id="1590"/>
      <w:r>
        <w:rPr>
          <w:rFonts w:ascii="IRNazanin" w:hAnsi="IRNazanin" w:eastAsia="IRNazanin"/>
          <w:color w:val="111111"/>
          <w:sz w:val="28"/>
          <w:sz w:val="28"/>
          <w:szCs w:val="28"/>
          <w:rtl w:val="true"/>
          <w:lang w:bidi="fa-IR"/>
        </w:rPr>
        <w:t xml:space="preserve">قلی میرزا ابن فتحعلی شاه، ألفه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مظفر الدین شاه و صدره بقصیدة فی مدحه، و طبع فی وزارة عین الدولة عبد المجید میرزا المستوزر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طبع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فی الطبع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مظفری</w:t>
      </w:r>
      <w:r>
        <w:rPr>
          <w:rFonts w:eastAsia="IRNazanin" w:cs="IRNazanin"/>
          <w:color w:val="111111"/>
          <w:sz w:val="28"/>
          <w:szCs w:val="28"/>
          <w:rtl w:val="true"/>
          <w:lang w:bidi="fa-IR"/>
        </w:rPr>
        <w:t>».</w:t>
      </w:r>
    </w:p>
    <w:p>
      <w:pPr>
        <w:pStyle w:val="Heading2"/>
        <w:numPr>
          <w:ilvl w:val="1"/>
          <w:numId w:val="1"/>
        </w:numPr>
        <w:rPr/>
      </w:pPr>
      <w:bookmarkStart w:id="1591" w:name="__RefHeading___Toc658380_73709187"/>
      <w:bookmarkStart w:id="1592" w:name="_Toc727"/>
      <w:bookmarkEnd w:id="1591"/>
      <w:r>
        <w:rPr/>
        <w:t>724</w:t>
      </w:r>
      <w:r>
        <w:rPr>
          <w:rtl w:val="true"/>
        </w:rPr>
        <w:t xml:space="preserve">- </w:t>
      </w:r>
      <w:r>
        <w:rPr>
          <w:rtl w:val="true"/>
        </w:rPr>
        <w:t>تاریخ و راهنمای مشهد خراسان</w:t>
      </w:r>
      <w:bookmarkEnd w:id="1592"/>
    </w:p>
    <w:p>
      <w:pPr>
        <w:pStyle w:val="BookText"/>
        <w:rPr/>
      </w:pPr>
      <w:r>
        <w:rPr>
          <w:rFonts w:ascii="IRNazanin" w:hAnsi="IRNazanin" w:eastAsia="IRNazanin"/>
          <w:color w:val="111111"/>
          <w:sz w:val="28"/>
          <w:sz w:val="28"/>
          <w:szCs w:val="28"/>
          <w:rtl w:val="true"/>
          <w:lang w:bidi="fa-IR"/>
        </w:rPr>
        <w:t xml:space="preserve">للسید مؤید الثابتی ابن السید حسن نائب التولیة للحضرة الرضویة المولود بها 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بعد لم یطبع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2"/>
        <w:numPr>
          <w:ilvl w:val="1"/>
          <w:numId w:val="1"/>
        </w:numPr>
        <w:rPr/>
      </w:pPr>
      <w:bookmarkStart w:id="1593" w:name="__RefHeading___Toc658382_73709187"/>
      <w:bookmarkStart w:id="1594" w:name="_Toc728"/>
      <w:bookmarkEnd w:id="1593"/>
      <w:r>
        <w:rPr/>
        <w:t>725</w:t>
      </w:r>
      <w:r>
        <w:rPr>
          <w:rtl w:val="true"/>
        </w:rPr>
        <w:t xml:space="preserve">- </w:t>
      </w:r>
      <w:r>
        <w:rPr>
          <w:rtl w:val="true"/>
        </w:rPr>
        <w:t>تاریخ وصاف</w:t>
      </w:r>
      <w:bookmarkEnd w:id="1594"/>
    </w:p>
    <w:p>
      <w:pPr>
        <w:pStyle w:val="BookText"/>
        <w:rPr/>
      </w:pPr>
      <w:r>
        <w:rPr>
          <w:rFonts w:ascii="IRNazanin" w:hAnsi="IRNazanin" w:eastAsia="IRNazanin"/>
          <w:color w:val="111111"/>
          <w:sz w:val="28"/>
          <w:sz w:val="28"/>
          <w:szCs w:val="28"/>
          <w:rtl w:val="true"/>
          <w:lang w:bidi="fa-IR"/>
        </w:rPr>
        <w:t xml:space="preserve">لمیرزا جعفر المنشئ المتخلص بطرب الاصفهانی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خوانین یزد الذی ذکرناه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بأمر عبد الرضا خان الملقب بالامیر مؤید ابن خان بزرگ و هو محمد تقی خان الواقف لالواح المرمر المجلوبة من یزد و المنصوبة فی مقامات مسجد الکوفة، و قد سقط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کلمتی مؤید و خان فی الطبع فی ذلک الجزء</w:t>
      </w:r>
      <w:r>
        <w:rPr>
          <w:rFonts w:eastAsia="IRNazanin" w:cs="IRNazanin"/>
          <w:color w:val="111111"/>
          <w:sz w:val="28"/>
          <w:szCs w:val="28"/>
          <w:rtl w:val="true"/>
          <w:lang w:bidi="fa-IR"/>
        </w:rPr>
        <w:t>.</w:t>
      </w:r>
    </w:p>
    <w:p>
      <w:pPr>
        <w:pStyle w:val="Heading2"/>
        <w:numPr>
          <w:ilvl w:val="1"/>
          <w:numId w:val="1"/>
        </w:numPr>
        <w:rPr/>
      </w:pPr>
      <w:bookmarkStart w:id="1595" w:name="__RefHeading___Toc658384_73709187"/>
      <w:bookmarkStart w:id="1596" w:name="_Toc729"/>
      <w:bookmarkEnd w:id="1595"/>
      <w:r>
        <w:rPr/>
        <w:t>726</w:t>
      </w:r>
      <w:r>
        <w:rPr>
          <w:rtl w:val="true"/>
        </w:rPr>
        <w:t xml:space="preserve">- </w:t>
      </w:r>
      <w:r>
        <w:rPr>
          <w:rtl w:val="true"/>
        </w:rPr>
        <w:t>تاریخ وقائع السنین</w:t>
      </w:r>
      <w:bookmarkEnd w:id="1596"/>
    </w:p>
    <w:p>
      <w:pPr>
        <w:pStyle w:val="BookText"/>
        <w:rPr/>
      </w:pPr>
      <w:r>
        <w:rPr>
          <w:rFonts w:ascii="IRNazanin" w:hAnsi="IRNazanin" w:eastAsia="IRNazanin"/>
          <w:color w:val="111111"/>
          <w:sz w:val="28"/>
          <w:sz w:val="28"/>
          <w:szCs w:val="28"/>
          <w:rtl w:val="true"/>
          <w:lang w:bidi="fa-IR"/>
        </w:rPr>
        <w:t xml:space="preserve">یأتی فی الواو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الوقائع</w:t>
      </w:r>
      <w:r>
        <w:rPr>
          <w:rFonts w:eastAsia="IRNazanin" w:cs="IRNazanin"/>
          <w:color w:val="111111"/>
          <w:sz w:val="28"/>
          <w:szCs w:val="28"/>
          <w:rtl w:val="true"/>
          <w:lang w:bidi="fa-IR"/>
        </w:rPr>
        <w:t>».</w:t>
      </w:r>
    </w:p>
    <w:p>
      <w:pPr>
        <w:pStyle w:val="Heading2"/>
        <w:numPr>
          <w:ilvl w:val="1"/>
          <w:numId w:val="1"/>
        </w:numPr>
        <w:rPr/>
      </w:pPr>
      <w:bookmarkStart w:id="1597" w:name="__RefHeading___Toc658386_73709187"/>
      <w:bookmarkStart w:id="1598" w:name="_Toc730"/>
      <w:bookmarkEnd w:id="1597"/>
      <w:r>
        <w:rPr/>
        <w:t>727</w:t>
      </w:r>
      <w:r>
        <w:rPr>
          <w:rtl w:val="true"/>
        </w:rPr>
        <w:t xml:space="preserve">- </w:t>
      </w:r>
      <w:r>
        <w:rPr>
          <w:rtl w:val="true"/>
        </w:rPr>
        <w:t>تاریخ هجده‏ساله آذربایجان</w:t>
      </w:r>
      <w:bookmarkEnd w:id="1598"/>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مشروطه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جزؤه الاول فی 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قبل ظهور فساد مؤلفه الکسروی، و اکثره ترجمة من کتب براون الانکلیزی کما ذکر مآخذه فی أوله</w:t>
      </w:r>
      <w:r>
        <w:rPr>
          <w:rFonts w:eastAsia="IRNazanin" w:cs="IRNazanin"/>
          <w:color w:val="111111"/>
          <w:sz w:val="28"/>
          <w:szCs w:val="28"/>
          <w:rtl w:val="true"/>
          <w:lang w:bidi="fa-IR"/>
        </w:rPr>
        <w:t>.</w:t>
      </w:r>
    </w:p>
    <w:p>
      <w:pPr>
        <w:pStyle w:val="Heading2"/>
        <w:numPr>
          <w:ilvl w:val="1"/>
          <w:numId w:val="1"/>
        </w:numPr>
        <w:rPr/>
      </w:pPr>
      <w:bookmarkStart w:id="1599" w:name="__RefHeading___Toc658388_73709187"/>
      <w:bookmarkStart w:id="1600" w:name="_Toc731"/>
      <w:bookmarkEnd w:id="1599"/>
      <w:r>
        <w:rPr/>
        <w:t>728</w:t>
      </w:r>
      <w:r>
        <w:rPr>
          <w:rtl w:val="true"/>
        </w:rPr>
        <w:t xml:space="preserve">- </w:t>
      </w:r>
      <w:r>
        <w:rPr>
          <w:rtl w:val="true"/>
        </w:rPr>
        <w:t>تاریخ هراة</w:t>
      </w:r>
      <w:bookmarkEnd w:id="1600"/>
    </w:p>
    <w:p>
      <w:pPr>
        <w:pStyle w:val="BookText"/>
        <w:rPr/>
      </w:pPr>
      <w:r>
        <w:rPr>
          <w:rFonts w:ascii="IRNazanin" w:hAnsi="IRNazanin" w:eastAsia="IRNazanin"/>
          <w:color w:val="111111"/>
          <w:sz w:val="28"/>
          <w:sz w:val="28"/>
          <w:szCs w:val="28"/>
          <w:rtl w:val="true"/>
          <w:lang w:bidi="fa-IR"/>
        </w:rPr>
        <w:t>ذکر الفاضل المیرزا محمد خان القزوینی نزیل طهران أنه یوجد نسخته فی بعض مکتبات اروبا</w:t>
      </w:r>
      <w:r>
        <w:rPr>
          <w:rFonts w:eastAsia="IRNazanin" w:cs="IRNazanin"/>
          <w:color w:val="111111"/>
          <w:sz w:val="28"/>
          <w:szCs w:val="28"/>
          <w:rtl w:val="true"/>
          <w:lang w:bidi="fa-IR"/>
        </w:rPr>
        <w:t>.</w:t>
      </w:r>
    </w:p>
    <w:p>
      <w:pPr>
        <w:pStyle w:val="Heading2"/>
        <w:numPr>
          <w:ilvl w:val="1"/>
          <w:numId w:val="1"/>
        </w:numPr>
        <w:rPr/>
      </w:pPr>
      <w:bookmarkStart w:id="1601" w:name="__RefHeading___Toc658390_73709187"/>
      <w:bookmarkStart w:id="1602" w:name="_Toc732"/>
      <w:bookmarkEnd w:id="1601"/>
      <w:r>
        <w:rPr/>
        <w:t>729</w:t>
      </w:r>
      <w:r>
        <w:rPr>
          <w:rtl w:val="true"/>
        </w:rPr>
        <w:t xml:space="preserve">- </w:t>
      </w:r>
      <w:r>
        <w:rPr>
          <w:rtl w:val="true"/>
        </w:rPr>
        <w:t>تاریخ یزد</w:t>
      </w:r>
      <w:bookmarkEnd w:id="160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ألف بعد الجفری، ذکرناه آنفا بعنوان التاریخ الجدید تبعا لایتی</w:t>
      </w:r>
      <w:r>
        <w:rPr>
          <w:rFonts w:eastAsia="IRNazanin" w:cs="IRNazanin"/>
          <w:color w:val="111111"/>
          <w:sz w:val="28"/>
          <w:szCs w:val="28"/>
          <w:rtl w:val="true"/>
          <w:lang w:bidi="fa-IR"/>
        </w:rPr>
        <w:t>.</w:t>
      </w:r>
      <w:bookmarkStart w:id="1603" w:name="pg11397_106795"/>
    </w:p>
    <w:p>
      <w:pPr>
        <w:pStyle w:val="Heading2"/>
        <w:numPr>
          <w:ilvl w:val="1"/>
          <w:numId w:val="1"/>
        </w:numPr>
        <w:rPr/>
      </w:pPr>
      <w:bookmarkStart w:id="1604" w:name="__RefHeading___Toc658392_73709187"/>
      <w:bookmarkStart w:id="1605" w:name="_Toc733"/>
      <w:bookmarkEnd w:id="1603"/>
      <w:bookmarkEnd w:id="1604"/>
      <w:r>
        <w:rPr/>
        <w:t>730</w:t>
      </w:r>
      <w:r>
        <w:rPr>
          <w:rtl w:val="true"/>
        </w:rPr>
        <w:t xml:space="preserve">- </w:t>
      </w:r>
      <w:r>
        <w:rPr>
          <w:rtl w:val="true"/>
        </w:rPr>
        <w:t>تاریخ یزد</w:t>
      </w:r>
      <w:bookmarkEnd w:id="1605"/>
    </w:p>
    <w:p>
      <w:pPr>
        <w:pStyle w:val="BookText"/>
        <w:rPr/>
      </w:pPr>
      <w:r>
        <w:rPr>
          <w:rFonts w:ascii="IRNazanin" w:hAnsi="IRNazanin" w:eastAsia="IRNazanin"/>
          <w:color w:val="111111"/>
          <w:sz w:val="28"/>
          <w:sz w:val="28"/>
          <w:szCs w:val="28"/>
          <w:rtl w:val="true"/>
          <w:lang w:bidi="fa-IR"/>
        </w:rPr>
        <w:t>الموجود فی بعض مکتبات اروبا کما أخبر به المیرزا محمد خان القزوینی</w:t>
      </w:r>
      <w:r>
        <w:rPr>
          <w:rFonts w:eastAsia="IRNazanin" w:cs="IRNazanin"/>
          <w:color w:val="111111"/>
          <w:sz w:val="28"/>
          <w:szCs w:val="28"/>
          <w:rtl w:val="true"/>
          <w:lang w:bidi="fa-IR"/>
        </w:rPr>
        <w:t>.</w:t>
      </w:r>
    </w:p>
    <w:p>
      <w:pPr>
        <w:pStyle w:val="Heading2"/>
        <w:numPr>
          <w:ilvl w:val="1"/>
          <w:numId w:val="1"/>
        </w:numPr>
        <w:rPr/>
      </w:pPr>
      <w:bookmarkStart w:id="1606" w:name="__RefHeading___Toc658394_73709187"/>
      <w:bookmarkStart w:id="1607" w:name="_Toc734"/>
      <w:bookmarkEnd w:id="1606"/>
      <w:r>
        <w:rPr/>
        <w:t>731</w:t>
      </w:r>
      <w:r>
        <w:rPr>
          <w:rtl w:val="true"/>
        </w:rPr>
        <w:t xml:space="preserve">- </w:t>
      </w:r>
      <w:r>
        <w:rPr>
          <w:rtl w:val="true"/>
        </w:rPr>
        <w:t>تاریخ یزد</w:t>
      </w:r>
      <w:bookmarkEnd w:id="1607"/>
    </w:p>
    <w:p>
      <w:pPr>
        <w:pStyle w:val="BookText"/>
        <w:rPr/>
      </w:pPr>
      <w:r>
        <w:rPr>
          <w:rFonts w:ascii="IRNazanin" w:hAnsi="IRNazanin" w:eastAsia="IRNazanin"/>
          <w:color w:val="111111"/>
          <w:sz w:val="28"/>
          <w:sz w:val="28"/>
          <w:szCs w:val="28"/>
          <w:rtl w:val="true"/>
          <w:lang w:bidi="fa-IR"/>
        </w:rPr>
        <w:t xml:space="preserve">المؤلف فی خصوص أحوال خوانین یزد، ذکرناه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جفری</w:t>
      </w:r>
      <w:r>
        <w:rPr>
          <w:rFonts w:eastAsia="IRNazanin" w:cs="IRNazanin"/>
          <w:color w:val="111111"/>
          <w:sz w:val="28"/>
          <w:szCs w:val="28"/>
          <w:rtl w:val="true"/>
          <w:lang w:bidi="fa-IR"/>
        </w:rPr>
        <w:t>».</w:t>
      </w:r>
    </w:p>
    <w:p>
      <w:pPr>
        <w:pStyle w:val="Heading2"/>
        <w:numPr>
          <w:ilvl w:val="1"/>
          <w:numId w:val="1"/>
        </w:numPr>
        <w:rPr/>
      </w:pPr>
      <w:bookmarkStart w:id="1608" w:name="__RefHeading___Toc658396_73709187"/>
      <w:bookmarkStart w:id="1609" w:name="_Toc735"/>
      <w:bookmarkEnd w:id="1608"/>
      <w:r>
        <w:rPr/>
        <w:t>732</w:t>
      </w:r>
      <w:r>
        <w:rPr>
          <w:rtl w:val="true"/>
        </w:rPr>
        <w:t xml:space="preserve">- </w:t>
      </w:r>
      <w:r>
        <w:rPr>
          <w:rtl w:val="true"/>
        </w:rPr>
        <w:t>تاریخ الیمن</w:t>
      </w:r>
      <w:bookmarkEnd w:id="1609"/>
    </w:p>
    <w:p>
      <w:pPr>
        <w:pStyle w:val="BookText"/>
        <w:rPr/>
      </w:pPr>
      <w:r>
        <w:rPr>
          <w:rFonts w:ascii="IRNazanin" w:hAnsi="IRNazanin" w:eastAsia="IRNazanin"/>
          <w:color w:val="111111"/>
          <w:sz w:val="28"/>
          <w:sz w:val="28"/>
          <w:szCs w:val="28"/>
          <w:rtl w:val="true"/>
          <w:lang w:bidi="fa-IR"/>
        </w:rPr>
        <w:t xml:space="preserve">لاسماعیل بن محمد الحمیری المعروف بالسید الحمیری لانه سید الشعراء المتوفی سنة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عده الصفدی فی الجزء المطبوع من الوافی من المؤلفین فی التاریخ و أن تألیفه فی تاریخ الیمن</w:t>
      </w:r>
      <w:r>
        <w:rPr>
          <w:rFonts w:eastAsia="IRNazanin" w:cs="IRNazanin"/>
          <w:color w:val="111111"/>
          <w:sz w:val="28"/>
          <w:szCs w:val="28"/>
          <w:rtl w:val="true"/>
          <w:lang w:bidi="fa-IR"/>
        </w:rPr>
        <w:t>.</w:t>
      </w:r>
    </w:p>
    <w:p>
      <w:pPr>
        <w:pStyle w:val="Heading2"/>
        <w:numPr>
          <w:ilvl w:val="1"/>
          <w:numId w:val="1"/>
        </w:numPr>
        <w:rPr/>
      </w:pPr>
      <w:bookmarkStart w:id="1610" w:name="__RefHeading___Toc658398_73709187"/>
      <w:bookmarkStart w:id="1611" w:name="_Toc736"/>
      <w:bookmarkEnd w:id="1610"/>
      <w:r>
        <w:rPr/>
        <w:t>733</w:t>
      </w:r>
      <w:r>
        <w:rPr>
          <w:rtl w:val="true"/>
        </w:rPr>
        <w:t xml:space="preserve">- </w:t>
      </w:r>
      <w:r>
        <w:rPr>
          <w:rtl w:val="true"/>
        </w:rPr>
        <w:t>تأویل آیة فاسألوا أهل الذکر</w:t>
      </w:r>
      <w:bookmarkEnd w:id="1611"/>
    </w:p>
    <w:p>
      <w:pPr>
        <w:pStyle w:val="BookText"/>
        <w:rPr/>
      </w:pPr>
      <w:r>
        <w:rPr>
          <w:rFonts w:ascii="IRNazanin" w:hAnsi="IRNazanin" w:eastAsia="IRNazanin"/>
          <w:color w:val="111111"/>
          <w:sz w:val="28"/>
          <w:sz w:val="28"/>
          <w:szCs w:val="28"/>
          <w:rtl w:val="true"/>
          <w:lang w:bidi="fa-IR"/>
        </w:rPr>
        <w:t>للشیخ المفید 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فهرس تصانیفه</w:t>
      </w:r>
      <w:r>
        <w:rPr>
          <w:rFonts w:eastAsia="IRNazanin" w:cs="IRNazanin"/>
          <w:color w:val="111111"/>
          <w:sz w:val="28"/>
          <w:szCs w:val="28"/>
          <w:rtl w:val="true"/>
          <w:lang w:bidi="fa-IR"/>
        </w:rPr>
        <w:t>.</w:t>
      </w:r>
    </w:p>
    <w:p>
      <w:pPr>
        <w:pStyle w:val="Heading2"/>
        <w:numPr>
          <w:ilvl w:val="1"/>
          <w:numId w:val="1"/>
        </w:numPr>
        <w:rPr/>
      </w:pPr>
      <w:bookmarkStart w:id="1612" w:name="__RefHeading___Toc658400_73709187"/>
      <w:bookmarkStart w:id="1613" w:name="_Toc737"/>
      <w:bookmarkEnd w:id="1612"/>
      <w:r>
        <w:rPr/>
        <w:t>734</w:t>
      </w:r>
      <w:r>
        <w:rPr>
          <w:rtl w:val="true"/>
        </w:rPr>
        <w:t xml:space="preserve">- </w:t>
      </w:r>
      <w:r>
        <w:rPr>
          <w:rtl w:val="true"/>
        </w:rPr>
        <w:t>تأویل آیة فلا أقسم بمواقع النجوم</w:t>
      </w:r>
      <w:bookmarkEnd w:id="1613"/>
    </w:p>
    <w:p>
      <w:pPr>
        <w:pStyle w:val="BookText"/>
        <w:rPr/>
      </w:pPr>
      <w:r>
        <w:rPr>
          <w:rFonts w:ascii="IRNazanin" w:hAnsi="IRNazanin" w:eastAsia="IRNazanin"/>
          <w:color w:val="111111"/>
          <w:sz w:val="28"/>
          <w:sz w:val="28"/>
          <w:szCs w:val="28"/>
          <w:rtl w:val="true"/>
          <w:lang w:bidi="fa-IR"/>
        </w:rPr>
        <w:t>لمحمد بن محمود الدهدار، فارسی مختصر ألفه لسؤال صاحب اورنک خان خانانی و ذکر له سبع تأویلات</w:t>
      </w:r>
      <w:r>
        <w:rPr>
          <w:rFonts w:eastAsia="IRNazanin" w:cs="IRNazanin"/>
          <w:color w:val="111111"/>
          <w:sz w:val="28"/>
          <w:szCs w:val="28"/>
          <w:rtl w:val="true"/>
          <w:lang w:bidi="fa-IR"/>
        </w:rPr>
        <w:t>.</w:t>
      </w:r>
    </w:p>
    <w:p>
      <w:pPr>
        <w:pStyle w:val="Heading2"/>
        <w:numPr>
          <w:ilvl w:val="1"/>
          <w:numId w:val="1"/>
        </w:numPr>
        <w:rPr/>
      </w:pPr>
      <w:bookmarkStart w:id="1614" w:name="__RefHeading___Toc658402_73709187"/>
      <w:bookmarkStart w:id="1615" w:name="_Toc738"/>
      <w:bookmarkEnd w:id="1614"/>
      <w:r>
        <w:rPr/>
        <w:t>735</w:t>
      </w:r>
      <w:r>
        <w:rPr>
          <w:rtl w:val="true"/>
        </w:rPr>
        <w:t xml:space="preserve">- </w:t>
      </w:r>
      <w:r>
        <w:rPr>
          <w:rtl w:val="true"/>
        </w:rPr>
        <w:t>تأویل الآیات</w:t>
      </w:r>
      <w:bookmarkEnd w:id="1615"/>
    </w:p>
    <w:p>
      <w:pPr>
        <w:pStyle w:val="BookText"/>
        <w:rPr/>
      </w:pPr>
      <w:r>
        <w:rPr>
          <w:rFonts w:ascii="IRNazanin" w:hAnsi="IRNazanin" w:eastAsia="IRNazanin"/>
          <w:color w:val="111111"/>
          <w:sz w:val="28"/>
          <w:sz w:val="28"/>
          <w:szCs w:val="28"/>
          <w:rtl w:val="true"/>
          <w:lang w:bidi="fa-IR"/>
        </w:rPr>
        <w:t>لشرف الدین النجفی، و هو جد الشیخ شیر محمد الهمدانی‏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 عتیقة منه فیها زیادات علی سائر نسخه المتعارفة، و الزیادات متفرقة من سورة الاحقاف الی سورة القدر بین سطر و سطرین الی نصف صفحة و اکثر، یبلغ مجموع الزیادات ألفا و خمسمائة بیت تقریبا و قد عین مواضع الزیادة بخطه</w:t>
      </w:r>
      <w:r>
        <w:rPr>
          <w:rFonts w:eastAsia="IRNazanin" w:cs="IRNazanin"/>
          <w:color w:val="111111"/>
          <w:sz w:val="28"/>
          <w:szCs w:val="28"/>
          <w:rtl w:val="true"/>
          <w:lang w:bidi="fa-IR"/>
        </w:rPr>
        <w:t>.</w:t>
      </w:r>
    </w:p>
    <w:p>
      <w:pPr>
        <w:pStyle w:val="Heading2"/>
        <w:numPr>
          <w:ilvl w:val="1"/>
          <w:numId w:val="1"/>
        </w:numPr>
        <w:rPr/>
      </w:pPr>
      <w:bookmarkStart w:id="1616" w:name="__RefHeading___Toc658404_73709187"/>
      <w:bookmarkStart w:id="1617" w:name="_Toc739"/>
      <w:bookmarkEnd w:id="1616"/>
      <w:r>
        <w:rPr/>
        <w:t>736</w:t>
      </w:r>
      <w:r>
        <w:rPr>
          <w:rtl w:val="true"/>
        </w:rPr>
        <w:t xml:space="preserve">- </w:t>
      </w:r>
      <w:r>
        <w:rPr>
          <w:rtl w:val="true"/>
        </w:rPr>
        <w:t>تأویل الآیات</w:t>
      </w:r>
      <w:bookmarkEnd w:id="161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یوافق مذاهب الملاحدة الاسماعیلیة، للحکیم ناصر خسرو بن حارث بن عیسی بن محمد بن علی بن موسی الرضا علیه السلام العلوی المروزی‏</w:t>
      </w:r>
      <w:bookmarkStart w:id="1618" w:name="pg11397_106796"/>
    </w:p>
    <w:p>
      <w:pPr>
        <w:pStyle w:val="BookText"/>
        <w:rPr/>
      </w:pPr>
      <w:bookmarkEnd w:id="1618"/>
      <w:r>
        <w:rPr>
          <w:rFonts w:ascii="IRNazanin" w:hAnsi="IRNazanin" w:eastAsia="IRNazanin"/>
          <w:color w:val="111111"/>
          <w:sz w:val="28"/>
          <w:sz w:val="28"/>
          <w:szCs w:val="28"/>
          <w:rtl w:val="true"/>
          <w:lang w:bidi="fa-IR"/>
        </w:rPr>
        <w:t xml:space="preserve">البیدخشانی المولود سنة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سوانحه أنه قد أمرنی حاکم الملاحدة بتألیفه و کنت یومئذ تحت سیطرته، فألفته علی مذاقه تقیة منه و صیانة لنفسی عن القتل، فبعث الحاکم نسخه الی أطراف العالم و طالعه العلماء و کفرونی لذلک و لم یلتفتوا الی عذری و اضطراری</w:t>
      </w:r>
      <w:r>
        <w:rPr>
          <w:rFonts w:eastAsia="IRNazanin" w:cs="IRNazanin"/>
          <w:color w:val="111111"/>
          <w:sz w:val="28"/>
          <w:szCs w:val="28"/>
          <w:rtl w:val="true"/>
          <w:lang w:bidi="fa-IR"/>
        </w:rPr>
        <w:t>.</w:t>
      </w:r>
    </w:p>
    <w:p>
      <w:pPr>
        <w:pStyle w:val="Heading2"/>
        <w:numPr>
          <w:ilvl w:val="1"/>
          <w:numId w:val="1"/>
        </w:numPr>
        <w:rPr/>
      </w:pPr>
      <w:bookmarkStart w:id="1619" w:name="__RefHeading___Toc658406_73709187"/>
      <w:bookmarkStart w:id="1620" w:name="_Toc740"/>
      <w:bookmarkEnd w:id="1619"/>
      <w:r>
        <w:rPr/>
        <w:t>737</w:t>
      </w:r>
      <w:r>
        <w:rPr>
          <w:rtl w:val="true"/>
        </w:rPr>
        <w:t xml:space="preserve">- </w:t>
      </w:r>
      <w:r>
        <w:rPr>
          <w:rtl w:val="true"/>
        </w:rPr>
        <w:t>تأویل الرؤیات</w:t>
      </w:r>
      <w:bookmarkEnd w:id="1620"/>
    </w:p>
    <w:p>
      <w:pPr>
        <w:pStyle w:val="BookText"/>
        <w:rPr/>
      </w:pPr>
      <w:r>
        <w:rPr>
          <w:rFonts w:ascii="IRNazanin" w:hAnsi="IRNazanin" w:eastAsia="IRNazanin"/>
          <w:color w:val="111111"/>
          <w:sz w:val="28"/>
          <w:sz w:val="28"/>
          <w:szCs w:val="28"/>
          <w:rtl w:val="true"/>
          <w:lang w:bidi="fa-IR"/>
        </w:rPr>
        <w:t>للقاضی نعمان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مع تالیه</w:t>
      </w:r>
      <w:r>
        <w:rPr>
          <w:rFonts w:eastAsia="IRNazanin" w:cs="IRNazanin"/>
          <w:color w:val="111111"/>
          <w:sz w:val="28"/>
          <w:szCs w:val="28"/>
          <w:rtl w:val="true"/>
          <w:lang w:bidi="fa-IR"/>
        </w:rPr>
        <w:t>.</w:t>
      </w:r>
    </w:p>
    <w:p>
      <w:pPr>
        <w:pStyle w:val="Heading2"/>
        <w:numPr>
          <w:ilvl w:val="1"/>
          <w:numId w:val="1"/>
        </w:numPr>
        <w:rPr/>
      </w:pPr>
      <w:bookmarkStart w:id="1621" w:name="__RefHeading___Toc658408_73709187"/>
      <w:bookmarkStart w:id="1622" w:name="_Toc741"/>
      <w:bookmarkEnd w:id="1621"/>
      <w:r>
        <w:rPr/>
        <w:t>738</w:t>
      </w:r>
      <w:r>
        <w:rPr>
          <w:rtl w:val="true"/>
        </w:rPr>
        <w:t xml:space="preserve">- </w:t>
      </w:r>
      <w:r>
        <w:rPr>
          <w:rtl w:val="true"/>
        </w:rPr>
        <w:t>تأویل الشریعة</w:t>
      </w:r>
      <w:bookmarkEnd w:id="1622"/>
    </w:p>
    <w:p>
      <w:pPr>
        <w:pStyle w:val="BookText"/>
        <w:rPr/>
      </w:pPr>
      <w:r>
        <w:rPr>
          <w:rFonts w:ascii="IRNazanin" w:hAnsi="IRNazanin" w:eastAsia="IRNazanin"/>
          <w:color w:val="111111"/>
          <w:sz w:val="28"/>
          <w:sz w:val="28"/>
          <w:szCs w:val="28"/>
          <w:rtl w:val="true"/>
          <w:lang w:bidi="fa-IR"/>
        </w:rPr>
        <w:t xml:space="preserve">للقاضی نعمان المصری،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عدهما من کتب الحقائق له فی مقدمة طبع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w:t>
      </w:r>
    </w:p>
    <w:p>
      <w:pPr>
        <w:pStyle w:val="Heading2"/>
        <w:numPr>
          <w:ilvl w:val="1"/>
          <w:numId w:val="1"/>
        </w:numPr>
        <w:rPr/>
      </w:pPr>
      <w:bookmarkStart w:id="1623" w:name="__RefHeading___Toc658410_73709187"/>
      <w:bookmarkStart w:id="1624" w:name="_Toc742"/>
      <w:bookmarkEnd w:id="1623"/>
      <w:r>
        <w:rPr/>
        <w:t>739</w:t>
      </w:r>
      <w:r>
        <w:rPr>
          <w:rtl w:val="true"/>
        </w:rPr>
        <w:t xml:space="preserve">- </w:t>
      </w:r>
      <w:r>
        <w:rPr>
          <w:rtl w:val="true"/>
        </w:rPr>
        <w:t>تازه‏بهار</w:t>
      </w:r>
      <w:bookmarkEnd w:id="1624"/>
    </w:p>
    <w:p>
      <w:pPr>
        <w:pStyle w:val="BookText"/>
        <w:rPr/>
      </w:pPr>
      <w:r>
        <w:rPr>
          <w:rFonts w:ascii="IRNazanin" w:hAnsi="IRNazanin" w:eastAsia="IRNazanin"/>
          <w:color w:val="111111"/>
          <w:sz w:val="28"/>
          <w:sz w:val="28"/>
          <w:szCs w:val="28"/>
          <w:rtl w:val="true"/>
          <w:lang w:bidi="fa-IR"/>
        </w:rPr>
        <w:t xml:space="preserve">جریدة صدرت فی المشهد الرضوی 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لمنشئها ملک الشعراء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2"/>
        <w:numPr>
          <w:ilvl w:val="1"/>
          <w:numId w:val="1"/>
        </w:numPr>
        <w:rPr/>
      </w:pPr>
      <w:bookmarkStart w:id="1625" w:name="__RefHeading___Toc658412_73709187"/>
      <w:bookmarkStart w:id="1626" w:name="_Toc743"/>
      <w:bookmarkEnd w:id="1625"/>
      <w:r>
        <w:rPr/>
        <w:t>740</w:t>
      </w:r>
      <w:r>
        <w:rPr>
          <w:rtl w:val="true"/>
        </w:rPr>
        <w:t xml:space="preserve">- </w:t>
      </w:r>
      <w:r>
        <w:rPr>
          <w:rtl w:val="true"/>
        </w:rPr>
        <w:t>التالد و الطریف فی فن التصحیف و التحریف</w:t>
      </w:r>
      <w:bookmarkEnd w:id="1626"/>
    </w:p>
    <w:p>
      <w:pPr>
        <w:pStyle w:val="BookText"/>
        <w:rPr/>
      </w:pPr>
      <w:r>
        <w:rPr>
          <w:rFonts w:ascii="IRNazanin" w:hAnsi="IRNazanin" w:eastAsia="IRNazanin"/>
          <w:color w:val="111111"/>
          <w:sz w:val="28"/>
          <w:sz w:val="28"/>
          <w:szCs w:val="28"/>
          <w:rtl w:val="true"/>
          <w:lang w:bidi="fa-IR"/>
        </w:rPr>
        <w:t xml:space="preserve">للشیخ محمد بن علی البساطی من القرن الحادی عشر، فی معجم المطبوعات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مختصره فی 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الوطن سنة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المختصر تألیف الشیخ احمد الجمالی، ذکر فیه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هم سینجلی بولایتک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من شیخ کتب و کاتب اذا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فتحت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فی جنح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2"/>
        <w:numPr>
          <w:ilvl w:val="1"/>
          <w:numId w:val="1"/>
        </w:numPr>
        <w:rPr/>
      </w:pPr>
      <w:bookmarkStart w:id="1627" w:name="__RefHeading___Toc658414_73709187"/>
      <w:bookmarkStart w:id="1628" w:name="_Toc744"/>
      <w:bookmarkEnd w:id="1627"/>
      <w:r>
        <w:rPr/>
        <w:t>741</w:t>
      </w:r>
      <w:r>
        <w:rPr>
          <w:rtl w:val="true"/>
        </w:rPr>
        <w:t xml:space="preserve">- </w:t>
      </w:r>
      <w:r>
        <w:rPr>
          <w:rtl w:val="true"/>
        </w:rPr>
        <w:t>تباهی زمان</w:t>
      </w:r>
      <w:bookmarkEnd w:id="1628"/>
    </w:p>
    <w:p>
      <w:pPr>
        <w:pStyle w:val="BookText"/>
        <w:rPr/>
      </w:pPr>
      <w:r>
        <w:rPr>
          <w:rFonts w:ascii="IRNazanin" w:hAnsi="IRNazanin" w:eastAsia="IRNazanin"/>
          <w:color w:val="111111"/>
          <w:sz w:val="28"/>
          <w:sz w:val="28"/>
          <w:szCs w:val="28"/>
          <w:rtl w:val="true"/>
          <w:lang w:bidi="fa-IR"/>
        </w:rPr>
        <w:t xml:space="preserve">للامیر السید علی المدرسی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الفارسیة</w:t>
      </w:r>
      <w:r>
        <w:rPr>
          <w:rFonts w:eastAsia="IRNazanin" w:cs="IRNazanin"/>
          <w:color w:val="111111"/>
          <w:sz w:val="28"/>
          <w:szCs w:val="28"/>
          <w:rtl w:val="true"/>
          <w:lang w:bidi="fa-IR"/>
        </w:rPr>
        <w:t>.</w:t>
      </w:r>
    </w:p>
    <w:p>
      <w:pPr>
        <w:pStyle w:val="Heading2"/>
        <w:numPr>
          <w:ilvl w:val="1"/>
          <w:numId w:val="1"/>
        </w:numPr>
        <w:rPr/>
      </w:pPr>
      <w:bookmarkStart w:id="1629" w:name="__RefHeading___Toc658416_73709187"/>
      <w:bookmarkStart w:id="1630" w:name="_Toc745"/>
      <w:bookmarkEnd w:id="1629"/>
      <w:r>
        <w:rPr/>
        <w:t>742</w:t>
      </w:r>
      <w:r>
        <w:rPr>
          <w:rtl w:val="true"/>
        </w:rPr>
        <w:t xml:space="preserve">- </w:t>
      </w:r>
      <w:r>
        <w:rPr>
          <w:rtl w:val="true"/>
        </w:rPr>
        <w:t>التبصرة</w:t>
      </w:r>
      <w:bookmarkEnd w:id="16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التصریف للحاج کریم خان القاجار، ذکره فی أول تذکرته فی النحو الذی الغی فیه القواعد النحویة و حرر اللغة العربیة عن القیودات التی عملها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الرکن الرابع الغی القواعد الصرفیة أیضا فی التبصرة</w:t>
      </w:r>
      <w:r>
        <w:rPr>
          <w:rFonts w:eastAsia="IRNazanin" w:cs="IRNazanin"/>
          <w:color w:val="111111"/>
          <w:sz w:val="28"/>
          <w:szCs w:val="28"/>
          <w:rtl w:val="true"/>
          <w:lang w:bidi="fa-IR"/>
        </w:rPr>
        <w:t>.</w:t>
      </w:r>
      <w:bookmarkStart w:id="1631" w:name="pg11397_106797"/>
    </w:p>
    <w:p>
      <w:pPr>
        <w:pStyle w:val="Heading2"/>
        <w:numPr>
          <w:ilvl w:val="1"/>
          <w:numId w:val="1"/>
        </w:numPr>
        <w:rPr/>
      </w:pPr>
      <w:bookmarkStart w:id="1632" w:name="__RefHeading___Toc658418_73709187"/>
      <w:bookmarkStart w:id="1633" w:name="_Toc746"/>
      <w:bookmarkEnd w:id="1631"/>
      <w:bookmarkEnd w:id="1632"/>
      <w:r>
        <w:rPr/>
        <w:t>743</w:t>
      </w:r>
      <w:r>
        <w:rPr>
          <w:rtl w:val="true"/>
        </w:rPr>
        <w:t xml:space="preserve">- </w:t>
      </w:r>
      <w:r>
        <w:rPr>
          <w:rtl w:val="true"/>
        </w:rPr>
        <w:t>تبصرة الاخوان فی بیان اکبریة القرآن</w:t>
      </w:r>
      <w:bookmarkEnd w:id="1633"/>
    </w:p>
    <w:p>
      <w:pPr>
        <w:pStyle w:val="BookText"/>
        <w:rPr/>
      </w:pPr>
      <w:r>
        <w:rPr>
          <w:rFonts w:ascii="IRNazanin" w:hAnsi="IRNazanin" w:eastAsia="IRNazanin"/>
          <w:color w:val="111111"/>
          <w:sz w:val="28"/>
          <w:sz w:val="28"/>
          <w:szCs w:val="28"/>
          <w:rtl w:val="true"/>
          <w:lang w:bidi="fa-IR"/>
        </w:rPr>
        <w:t xml:space="preserve">للمولی اسماعیل الخواجوئی، ذکر فی سبب تألیفه ما رآه من الاختلاف فی مسألة أفضلیة القرآن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و هو مرتب علی مقدمة و فصلین و خاتمة فیها تحقیقات فی الثقلین و لذا کتبوا علی النسخة التی رأیتها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بعث محمدا بقرآن قد بینه و فرقان قد أحکمه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فی کتب السید حسین الشهشهانی بطهران کتبها السید ابو القاسم بن السید ابی الحسن التویسرکانی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و هی فی ألفی بیت کتابة کما أحصاها السید محمد بن زین العابدین الموسوی</w:t>
      </w:r>
      <w:r>
        <w:rPr>
          <w:rFonts w:eastAsia="IRNazanin" w:cs="IRNazanin"/>
          <w:color w:val="111111"/>
          <w:sz w:val="28"/>
          <w:szCs w:val="28"/>
          <w:rtl w:val="true"/>
          <w:lang w:bidi="fa-IR"/>
        </w:rPr>
        <w:t>.</w:t>
      </w:r>
    </w:p>
    <w:p>
      <w:pPr>
        <w:pStyle w:val="Heading2"/>
        <w:numPr>
          <w:ilvl w:val="1"/>
          <w:numId w:val="1"/>
        </w:numPr>
        <w:rPr/>
      </w:pPr>
      <w:bookmarkStart w:id="1634" w:name="__RefHeading___Toc658420_73709187"/>
      <w:bookmarkStart w:id="1635" w:name="_Toc747"/>
      <w:bookmarkEnd w:id="1634"/>
      <w:r>
        <w:rPr/>
        <w:t>744</w:t>
      </w:r>
      <w:r>
        <w:rPr>
          <w:rtl w:val="true"/>
        </w:rPr>
        <w:t xml:space="preserve">- </w:t>
      </w:r>
      <w:r>
        <w:rPr>
          <w:rtl w:val="true"/>
        </w:rPr>
        <w:t>تبصرة أولی الالباب فی بیان حجیة الکتاب</w:t>
      </w:r>
      <w:bookmarkEnd w:id="1635"/>
    </w:p>
    <w:p>
      <w:pPr>
        <w:pStyle w:val="BookText"/>
        <w:rPr/>
      </w:pPr>
      <w:r>
        <w:rPr>
          <w:rFonts w:ascii="IRNazanin" w:hAnsi="IRNazanin" w:eastAsia="IRNazanin"/>
          <w:color w:val="111111"/>
          <w:sz w:val="28"/>
          <w:sz w:val="28"/>
          <w:szCs w:val="28"/>
          <w:rtl w:val="true"/>
          <w:lang w:bidi="fa-IR"/>
        </w:rPr>
        <w:t>للشیخ احمد بن الحسین شکر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القرآن هدی للناس و بینات من الهدی و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المؤلف ناقصة الموجود منه حدود ألف بیت و لعله لم یوفق لا تمامه</w:t>
      </w:r>
      <w:r>
        <w:rPr>
          <w:rFonts w:eastAsia="IRNazanin" w:cs="IRNazanin"/>
          <w:color w:val="111111"/>
          <w:sz w:val="28"/>
          <w:szCs w:val="28"/>
          <w:rtl w:val="true"/>
          <w:lang w:bidi="fa-IR"/>
        </w:rPr>
        <w:t>.</w:t>
      </w:r>
    </w:p>
    <w:p>
      <w:pPr>
        <w:pStyle w:val="Heading2"/>
        <w:numPr>
          <w:ilvl w:val="1"/>
          <w:numId w:val="1"/>
        </w:numPr>
        <w:rPr/>
      </w:pPr>
      <w:bookmarkStart w:id="1636" w:name="__RefHeading___Toc658422_73709187"/>
      <w:bookmarkStart w:id="1637" w:name="_Toc748"/>
      <w:bookmarkEnd w:id="1636"/>
      <w:r>
        <w:rPr/>
        <w:t>745</w:t>
      </w:r>
      <w:r>
        <w:rPr>
          <w:rtl w:val="true"/>
        </w:rPr>
        <w:t xml:space="preserve">- </w:t>
      </w:r>
      <w:r>
        <w:rPr>
          <w:rtl w:val="true"/>
        </w:rPr>
        <w:t>تبصرة الصائمین</w:t>
      </w:r>
      <w:bookmarkEnd w:id="1637"/>
    </w:p>
    <w:p>
      <w:pPr>
        <w:pStyle w:val="BookText"/>
        <w:rPr/>
      </w:pPr>
      <w:r>
        <w:rPr>
          <w:rFonts w:ascii="IRNazanin" w:hAnsi="IRNazanin" w:eastAsia="IRNazanin"/>
          <w:color w:val="111111"/>
          <w:sz w:val="28"/>
          <w:sz w:val="28"/>
          <w:szCs w:val="28"/>
          <w:rtl w:val="true"/>
          <w:lang w:bidi="fa-IR"/>
        </w:rPr>
        <w:t xml:space="preserve">فارسی للسید محمد علی بن زین العابدین الحسینی العلوی العلویجه‏ای الاصفهانی المولود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مقدمة و أربعین مجلسا ثلاثون منها فی شرح الادعیة الثلاثین المختصرة فی کل یوم و خمسة مجالس فی فضائل لیالی القدر و خمسة فی أعمالها و خاتمة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أدعیة شهر الصیام المشترکة و المختصة و عید الفطر فی أربعة عشر فصلا، و فی آخر کل مجلس و فصل ینقل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2"/>
        <w:numPr>
          <w:ilvl w:val="1"/>
          <w:numId w:val="1"/>
        </w:numPr>
        <w:rPr/>
      </w:pPr>
      <w:bookmarkStart w:id="1638" w:name="__RefHeading___Toc658424_73709187"/>
      <w:bookmarkStart w:id="1639" w:name="_Toc749"/>
      <w:bookmarkEnd w:id="1638"/>
      <w:r>
        <w:rPr/>
        <w:t>746</w:t>
      </w:r>
      <w:r>
        <w:rPr>
          <w:rtl w:val="true"/>
        </w:rPr>
        <w:t xml:space="preserve">- </w:t>
      </w:r>
      <w:r>
        <w:rPr>
          <w:rtl w:val="true"/>
        </w:rPr>
        <w:t>تبصرة الصائمین</w:t>
      </w:r>
      <w:bookmarkEnd w:id="163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واجبات الصوم مختصر، طبع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بمطبعة الهدی بالعمارة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تلک السنة الشیخ عبد الغفار المولود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الشیخ مهدی بن الشیخ احمد المعروف بالشیخ آقا ابن الشیخ مبارک بن الشیخ احمد الدزفولی الانصاری الذی کان عم العلامة الانصاری و أستاده فی المقدمات</w:t>
      </w:r>
      <w:r>
        <w:rPr>
          <w:rFonts w:eastAsia="IRNazanin" w:cs="IRNazanin"/>
          <w:color w:val="111111"/>
          <w:sz w:val="28"/>
          <w:szCs w:val="28"/>
          <w:rtl w:val="true"/>
          <w:lang w:bidi="fa-IR"/>
        </w:rPr>
        <w:t>.</w:t>
      </w:r>
      <w:bookmarkStart w:id="1640" w:name="pg11397_106798"/>
    </w:p>
    <w:p>
      <w:pPr>
        <w:pStyle w:val="Heading2"/>
        <w:numPr>
          <w:ilvl w:val="1"/>
          <w:numId w:val="1"/>
        </w:numPr>
        <w:rPr/>
      </w:pPr>
      <w:bookmarkStart w:id="1641" w:name="__RefHeading___Toc658426_73709187"/>
      <w:bookmarkStart w:id="1642" w:name="_Toc750"/>
      <w:bookmarkEnd w:id="1640"/>
      <w:bookmarkEnd w:id="1641"/>
      <w:r>
        <w:rPr/>
        <w:t>747</w:t>
      </w:r>
      <w:r>
        <w:rPr>
          <w:rtl w:val="true"/>
        </w:rPr>
        <w:t xml:space="preserve">- </w:t>
      </w:r>
      <w:r>
        <w:rPr>
          <w:rtl w:val="true"/>
        </w:rPr>
        <w:t>تبصرة الصرف</w:t>
      </w:r>
      <w:bookmarkEnd w:id="1642"/>
    </w:p>
    <w:p>
      <w:pPr>
        <w:pStyle w:val="BookText"/>
        <w:rPr/>
      </w:pPr>
      <w:r>
        <w:rPr>
          <w:rFonts w:ascii="IRNazanin" w:hAnsi="IRNazanin" w:eastAsia="IRNazanin"/>
          <w:color w:val="111111"/>
          <w:sz w:val="28"/>
          <w:sz w:val="28"/>
          <w:szCs w:val="28"/>
          <w:rtl w:val="true"/>
          <w:lang w:bidi="fa-IR"/>
        </w:rPr>
        <w:t>للمولی علی بن محمد رحیم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أیضا للمدارس الحدیثة</w:t>
      </w:r>
      <w:r>
        <w:rPr>
          <w:rFonts w:eastAsia="IRNazanin" w:cs="IRNazanin"/>
          <w:color w:val="111111"/>
          <w:sz w:val="28"/>
          <w:szCs w:val="28"/>
          <w:rtl w:val="true"/>
          <w:lang w:bidi="fa-IR"/>
        </w:rPr>
        <w:t>.</w:t>
      </w:r>
    </w:p>
    <w:p>
      <w:pPr>
        <w:pStyle w:val="Heading2"/>
        <w:numPr>
          <w:ilvl w:val="1"/>
          <w:numId w:val="1"/>
        </w:numPr>
        <w:rPr/>
      </w:pPr>
      <w:bookmarkStart w:id="1643" w:name="__RefHeading___Toc658428_73709187"/>
      <w:bookmarkStart w:id="1644" w:name="_Toc751"/>
      <w:bookmarkEnd w:id="1643"/>
      <w:r>
        <w:rPr/>
        <w:t>748</w:t>
      </w:r>
      <w:r>
        <w:rPr>
          <w:rtl w:val="true"/>
        </w:rPr>
        <w:t xml:space="preserve">- </w:t>
      </w:r>
      <w:r>
        <w:rPr>
          <w:rtl w:val="true"/>
        </w:rPr>
        <w:t>تبصرة العرفاء فی شرح تذکرة الفضلاء</w:t>
      </w:r>
      <w:bookmarkEnd w:id="1644"/>
    </w:p>
    <w:p>
      <w:pPr>
        <w:pStyle w:val="BookText"/>
        <w:rPr/>
      </w:pPr>
      <w:r>
        <w:rPr>
          <w:rFonts w:ascii="IRNazanin" w:hAnsi="IRNazanin" w:eastAsia="IRNazanin"/>
          <w:color w:val="111111"/>
          <w:sz w:val="28"/>
          <w:sz w:val="28"/>
          <w:szCs w:val="28"/>
          <w:rtl w:val="true"/>
          <w:lang w:bidi="fa-IR"/>
        </w:rPr>
        <w:t xml:space="preserve">الذی هو منظوم فی مدیح أهل البیت علیهم السلام، شرحه الناظم نفسه فی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الامیر محمد رضا مین‏باشی العامری من أمراء الشاه 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خارج از احاطه بدایت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عند السید شهاب الدین التبریزی کما کتبه الینا</w:t>
      </w:r>
      <w:r>
        <w:rPr>
          <w:rFonts w:eastAsia="IRNazanin" w:cs="IRNazanin"/>
          <w:color w:val="111111"/>
          <w:sz w:val="28"/>
          <w:szCs w:val="28"/>
          <w:rtl w:val="true"/>
          <w:lang w:bidi="fa-IR"/>
        </w:rPr>
        <w:t>.</w:t>
      </w:r>
    </w:p>
    <w:p>
      <w:pPr>
        <w:pStyle w:val="Heading2"/>
        <w:numPr>
          <w:ilvl w:val="1"/>
          <w:numId w:val="1"/>
        </w:numPr>
        <w:rPr/>
      </w:pPr>
      <w:bookmarkStart w:id="1645" w:name="__RefHeading___Toc658430_73709187"/>
      <w:bookmarkStart w:id="1646" w:name="_Toc752"/>
      <w:bookmarkEnd w:id="1645"/>
      <w:r>
        <w:rPr/>
        <w:t>749</w:t>
      </w:r>
      <w:r>
        <w:rPr>
          <w:rtl w:val="true"/>
        </w:rPr>
        <w:t xml:space="preserve">- </w:t>
      </w:r>
      <w:r>
        <w:rPr>
          <w:rtl w:val="true"/>
        </w:rPr>
        <w:t>تبصرة المؤمنین</w:t>
      </w:r>
      <w:bookmarkEnd w:id="1646"/>
    </w:p>
    <w:p>
      <w:pPr>
        <w:pStyle w:val="BookText"/>
        <w:rPr/>
      </w:pP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أخری منه فی مکتبة الملک بطهران و مؤلفه الحکیم مؤمن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علی مذاق الصوفیة و الرد و الطعن علی غیرهم و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طاهر القمی</w:t>
      </w:r>
      <w:r>
        <w:rPr>
          <w:rFonts w:eastAsia="IRNazanin" w:cs="IRNazanin"/>
          <w:color w:val="111111"/>
          <w:sz w:val="28"/>
          <w:szCs w:val="28"/>
          <w:rtl w:val="true"/>
          <w:lang w:bidi="fa-IR"/>
        </w:rPr>
        <w:t>.</w:t>
      </w:r>
    </w:p>
    <w:p>
      <w:pPr>
        <w:pStyle w:val="Heading2"/>
        <w:numPr>
          <w:ilvl w:val="1"/>
          <w:numId w:val="1"/>
        </w:numPr>
        <w:rPr/>
      </w:pPr>
      <w:bookmarkStart w:id="1647" w:name="__RefHeading___Toc658432_73709187"/>
      <w:bookmarkStart w:id="1648" w:name="_Toc753"/>
      <w:bookmarkEnd w:id="1647"/>
      <w:r>
        <w:rPr/>
        <w:t>750</w:t>
      </w:r>
      <w:r>
        <w:rPr>
          <w:rtl w:val="true"/>
        </w:rPr>
        <w:t xml:space="preserve">- </w:t>
      </w:r>
      <w:r>
        <w:rPr>
          <w:rtl w:val="true"/>
        </w:rPr>
        <w:t>تبصرة المبتدی</w:t>
      </w:r>
      <w:bookmarkEnd w:id="1648"/>
    </w:p>
    <w:p>
      <w:pPr>
        <w:pStyle w:val="BookText"/>
        <w:rPr/>
      </w:pPr>
      <w:r>
        <w:rPr>
          <w:rFonts w:ascii="IRNazanin" w:hAnsi="IRNazanin" w:eastAsia="IRNazanin"/>
          <w:color w:val="111111"/>
          <w:sz w:val="28"/>
          <w:sz w:val="28"/>
          <w:szCs w:val="28"/>
          <w:rtl w:val="true"/>
          <w:lang w:bidi="fa-IR"/>
        </w:rPr>
        <w:t>أرجوزة فی الهیئة للشیخ علی بن الحسین بن محیی الدین بن عبد اللطیف العاملی الجامعی،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بلا مدد</w:t>
      </w:r>
    </w:p>
    <w:p>
      <w:pPr>
        <w:pStyle w:val="BookText"/>
        <w:rPr/>
      </w:pPr>
      <w:r>
        <w:rPr>
          <w:rFonts w:ascii="IRNazanin" w:hAnsi="IRNazanin" w:eastAsia="IRNazanin"/>
          <w:color w:val="111111"/>
          <w:sz w:val="28"/>
          <w:sz w:val="28"/>
          <w:szCs w:val="28"/>
          <w:rtl w:val="true"/>
          <w:lang w:bidi="fa-IR"/>
        </w:rPr>
        <w:t>قد رفع السماء من غیر عمد</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فیقول العاملی‏</w:t>
      </w:r>
    </w:p>
    <w:p>
      <w:pPr>
        <w:pStyle w:val="BookText"/>
        <w:rPr/>
      </w:pPr>
      <w:r>
        <w:rPr>
          <w:rFonts w:ascii="IRNazanin" w:hAnsi="IRNazanin" w:eastAsia="IRNazanin"/>
          <w:color w:val="111111"/>
          <w:sz w:val="28"/>
          <w:sz w:val="28"/>
          <w:szCs w:val="28"/>
          <w:rtl w:val="true"/>
          <w:lang w:bidi="fa-IR"/>
        </w:rPr>
        <w:t>نجل حسین المسمی بعلی‏</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للمبتدی و أسأل‏</w:t>
      </w:r>
    </w:p>
    <w:p>
      <w:pPr>
        <w:pStyle w:val="BookText"/>
        <w:rPr/>
      </w:pPr>
      <w:r>
        <w:rPr>
          <w:rFonts w:ascii="IRNazanin" w:hAnsi="IRNazanin" w:eastAsia="IRNazanin"/>
          <w:color w:val="111111"/>
          <w:sz w:val="28"/>
          <w:sz w:val="28"/>
          <w:szCs w:val="28"/>
          <w:rtl w:val="true"/>
          <w:lang w:bidi="fa-IR"/>
        </w:rPr>
        <w:t>من بالعطا علی الوری لا یبخل‏</w:t>
      </w:r>
    </w:p>
    <w:p>
      <w:pPr>
        <w:pStyle w:val="BookText"/>
        <w:rPr/>
      </w:pPr>
      <w:r>
        <w:rPr>
          <w:rFonts w:ascii="IRNazanin" w:hAnsi="IRNazanin" w:eastAsia="IRNazanin"/>
          <w:color w:val="111111"/>
          <w:sz w:val="28"/>
          <w:sz w:val="28"/>
          <w:szCs w:val="28"/>
          <w:rtl w:val="true"/>
          <w:lang w:bidi="fa-IR"/>
        </w:rPr>
        <w:t>الی قوله و قد نظمه بأمر السید اسماعیل و صرح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المعظم النبیل‏</w:t>
      </w:r>
    </w:p>
    <w:p>
      <w:pPr>
        <w:pStyle w:val="BookText"/>
        <w:rPr/>
      </w:pPr>
      <w:r>
        <w:rPr>
          <w:rFonts w:ascii="IRNazanin" w:hAnsi="IRNazanin" w:eastAsia="IRNazanin"/>
          <w:color w:val="111111"/>
          <w:sz w:val="28"/>
          <w:sz w:val="28"/>
          <w:szCs w:val="28"/>
          <w:rtl w:val="true"/>
          <w:lang w:bidi="fa-IR"/>
        </w:rPr>
        <w:t>ذی الشرف الرفیع اسماعیل‏</w:t>
      </w:r>
    </w:p>
    <w:p>
      <w:pPr>
        <w:pStyle w:val="BookText"/>
        <w:rPr/>
      </w:pPr>
      <w:r>
        <w:rPr>
          <w:rFonts w:ascii="IRNazanin" w:hAnsi="IRNazanin" w:eastAsia="IRNazanin"/>
          <w:color w:val="111111"/>
          <w:sz w:val="28"/>
          <w:sz w:val="28"/>
          <w:szCs w:val="28"/>
          <w:rtl w:val="true"/>
          <w:lang w:bidi="fa-IR"/>
        </w:rPr>
        <w:t>و ابتدأ الناظم بمقدمات فی الهندسة،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یقبل الاشارة الحسیة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انقسام نقطة عرفیة</w:t>
      </w:r>
      <w:bookmarkStart w:id="1649" w:name="pg11397_106799"/>
    </w:p>
    <w:p>
      <w:pPr>
        <w:pStyle w:val="BookText"/>
        <w:rPr/>
      </w:pPr>
      <w:bookmarkEnd w:id="1649"/>
      <w:r>
        <w:rPr>
          <w:rFonts w:ascii="IRNazanin" w:hAnsi="IRNazanin" w:eastAsia="IRNazanin"/>
          <w:color w:val="111111"/>
          <w:sz w:val="28"/>
          <w:sz w:val="28"/>
          <w:szCs w:val="28"/>
          <w:rtl w:val="true"/>
          <w:lang w:bidi="fa-IR"/>
        </w:rPr>
        <w:t xml:space="preserve">مکتوب علی ظهره أن عدد أبیاته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منظومة فی النحو من بحر الطویل فرغ من نظمها فی شهر ذی القعدة من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یوجد نسخته منضما الی منظومة النحو فی کتب موقوفة مدرسة الحاج میرزا حسین الخلیلی الطهرانی فی النجف، و قد شهد بوقفیتها الشیخ محمد بن الشیخ حسین بن الشیخ محمد بن الشیخ یوسف الجامعی</w:t>
      </w:r>
      <w:r>
        <w:rPr>
          <w:rFonts w:eastAsia="IRNazanin" w:cs="IRNazanin"/>
          <w:color w:val="111111"/>
          <w:sz w:val="28"/>
          <w:szCs w:val="28"/>
          <w:rtl w:val="true"/>
          <w:lang w:bidi="fa-IR"/>
        </w:rPr>
        <w:t>.</w:t>
      </w:r>
    </w:p>
    <w:p>
      <w:pPr>
        <w:pStyle w:val="Heading2"/>
        <w:numPr>
          <w:ilvl w:val="1"/>
          <w:numId w:val="1"/>
        </w:numPr>
        <w:rPr/>
      </w:pPr>
      <w:bookmarkStart w:id="1650" w:name="__RefHeading___Toc658434_73709187"/>
      <w:bookmarkStart w:id="1651" w:name="_Toc754"/>
      <w:bookmarkEnd w:id="1650"/>
      <w:r>
        <w:rPr/>
        <w:t>751</w:t>
      </w:r>
      <w:r>
        <w:rPr>
          <w:rtl w:val="true"/>
        </w:rPr>
        <w:t xml:space="preserve">- </w:t>
      </w:r>
      <w:r>
        <w:rPr>
          <w:rtl w:val="true"/>
        </w:rPr>
        <w:t>تبصرة المبتدی و تذکرة المنتهی</w:t>
      </w:r>
      <w:bookmarkEnd w:id="1651"/>
    </w:p>
    <w:p>
      <w:pPr>
        <w:pStyle w:val="BookText"/>
        <w:rPr/>
      </w:pPr>
      <w:r>
        <w:rPr>
          <w:rFonts w:ascii="IRNazanin" w:hAnsi="IRNazanin" w:eastAsia="IRNazanin"/>
          <w:color w:val="111111"/>
          <w:sz w:val="28"/>
          <w:sz w:val="28"/>
          <w:szCs w:val="28"/>
          <w:rtl w:val="true"/>
          <w:lang w:bidi="fa-IR"/>
        </w:rPr>
        <w:t xml:space="preserve">للشیخ صدر الدین القونوی محمد بن اسحاق الصوفی المتستر بالشافعیة، کان ربیب محیی الدین العربی و مرباه، و توفی سنة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ثنا حضرت جلال احدیت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بعد النبی الا آله واصفا لهم بمصابیح ظلمات الضلالة و مفاتیح خزائن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چند کلمه است در اصول معارف و قواعد طود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مقدمة و ثلاثة مصابیح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الاول فی معرفة الخالق فیه ثلاث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معرفة الذات، الثانیة معرفة الصفات، الثالثة معرفة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أنهی کلامه الی أن المرجع کتاب اللّه تعالی فأنشد شعر الحکیم سنائی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آخر قرآن ز چه با آمد و سین‏</w:t>
      </w:r>
    </w:p>
    <w:p>
      <w:pPr>
        <w:pStyle w:val="BookText"/>
        <w:rPr/>
      </w:pPr>
      <w:r>
        <w:rPr>
          <w:rFonts w:ascii="IRNazanin" w:hAnsi="IRNazanin" w:eastAsia="IRNazanin"/>
          <w:color w:val="111111"/>
          <w:sz w:val="28"/>
          <w:sz w:val="28"/>
          <w:szCs w:val="28"/>
          <w:rtl w:val="true"/>
          <w:lang w:bidi="fa-IR"/>
        </w:rPr>
        <w:t>یعنی اندر ره دین رهبر تو قرآن بس‏</w:t>
      </w:r>
    </w:p>
    <w:p>
      <w:pPr>
        <w:pStyle w:val="BookText"/>
        <w:rPr/>
      </w:pPr>
      <w:r>
        <w:rPr>
          <w:rFonts w:ascii="IRNazanin" w:hAnsi="IRNazanin" w:eastAsia="IRNazanin"/>
          <w:color w:val="111111"/>
          <w:sz w:val="28"/>
          <w:sz w:val="28"/>
          <w:szCs w:val="28"/>
          <w:rtl w:val="true"/>
          <w:lang w:bidi="fa-IR"/>
        </w:rPr>
        <w:t>رأیت النسخة عند میرزا جعفر بن ابی القاسم سلطان القرائی التبریزی</w:t>
      </w:r>
      <w:r>
        <w:rPr>
          <w:rFonts w:eastAsia="IRNazanin" w:cs="IRNazanin"/>
          <w:color w:val="111111"/>
          <w:sz w:val="28"/>
          <w:szCs w:val="28"/>
          <w:rtl w:val="true"/>
          <w:lang w:bidi="fa-IR"/>
        </w:rPr>
        <w:t>.</w:t>
      </w:r>
    </w:p>
    <w:p>
      <w:pPr>
        <w:pStyle w:val="Heading2"/>
        <w:numPr>
          <w:ilvl w:val="1"/>
          <w:numId w:val="1"/>
        </w:numPr>
        <w:rPr/>
      </w:pPr>
      <w:bookmarkStart w:id="1652" w:name="__RefHeading___Toc658436_73709187"/>
      <w:bookmarkStart w:id="1653" w:name="_Toc755"/>
      <w:bookmarkEnd w:id="1652"/>
      <w:r>
        <w:rPr/>
        <w:t>752</w:t>
      </w:r>
      <w:r>
        <w:rPr>
          <w:rtl w:val="true"/>
        </w:rPr>
        <w:t xml:space="preserve">- </w:t>
      </w:r>
      <w:r>
        <w:rPr>
          <w:rtl w:val="true"/>
        </w:rPr>
        <w:t>تبصرة المسافرین</w:t>
      </w:r>
      <w:bookmarkEnd w:id="1653"/>
    </w:p>
    <w:p>
      <w:pPr>
        <w:pStyle w:val="BookText"/>
        <w:rPr/>
      </w:pPr>
      <w:r>
        <w:rPr>
          <w:rFonts w:ascii="IRNazanin" w:hAnsi="IRNazanin" w:eastAsia="IRNazanin"/>
          <w:color w:val="111111"/>
          <w:sz w:val="28"/>
          <w:sz w:val="28"/>
          <w:szCs w:val="28"/>
          <w:rtl w:val="true"/>
          <w:lang w:bidi="fa-IR"/>
        </w:rPr>
        <w:t xml:space="preserve">للمیرزا حسن بن میرزا باقر الطباطبائی التبریزی الملقب بمنشی أسرار المتوفی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ولد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ابوه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ست سنین رباه عمه المیرزا محمد حسین نائب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سوانحه سفرا و 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کتبت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عبد الرحیم الخلخالی کما فی دانشمندان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2"/>
        <w:numPr>
          <w:ilvl w:val="1"/>
          <w:numId w:val="1"/>
        </w:numPr>
        <w:rPr/>
      </w:pPr>
      <w:bookmarkStart w:id="1654" w:name="__RefHeading___Toc658438_73709187"/>
      <w:bookmarkStart w:id="1655" w:name="_Toc756"/>
      <w:bookmarkEnd w:id="1654"/>
      <w:r>
        <w:rPr/>
        <w:t>753</w:t>
      </w:r>
      <w:r>
        <w:rPr>
          <w:rtl w:val="true"/>
        </w:rPr>
        <w:t xml:space="preserve">- </w:t>
      </w:r>
      <w:r>
        <w:rPr>
          <w:rtl w:val="true"/>
        </w:rPr>
        <w:t>تبصرة الناظرین</w:t>
      </w:r>
      <w:bookmarkEnd w:id="165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مصطفی بن المرتضی الخوئی المعاصر المشهور بالشیخ آقا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أحال الیه فی تحفته، و هو من تلامذة العلامة الشیخ هادی الطهرانی النجفی</w:t>
      </w:r>
      <w:r>
        <w:rPr>
          <w:rFonts w:eastAsia="IRNazanin" w:cs="IRNazanin"/>
          <w:color w:val="111111"/>
          <w:sz w:val="28"/>
          <w:szCs w:val="28"/>
          <w:rtl w:val="true"/>
          <w:lang w:bidi="fa-IR"/>
        </w:rPr>
        <w:t>.</w:t>
      </w:r>
      <w:bookmarkStart w:id="1656" w:name="pg11397_106800"/>
    </w:p>
    <w:p>
      <w:pPr>
        <w:pStyle w:val="Heading2"/>
        <w:numPr>
          <w:ilvl w:val="1"/>
          <w:numId w:val="1"/>
        </w:numPr>
        <w:rPr/>
      </w:pPr>
      <w:bookmarkStart w:id="1657" w:name="__RefHeading___Toc658440_73709187"/>
      <w:bookmarkStart w:id="1658" w:name="_Toc757"/>
      <w:bookmarkEnd w:id="1656"/>
      <w:bookmarkEnd w:id="1657"/>
      <w:r>
        <w:rPr/>
        <w:t>754</w:t>
      </w:r>
      <w:r>
        <w:rPr>
          <w:rtl w:val="true"/>
        </w:rPr>
        <w:t xml:space="preserve">- </w:t>
      </w:r>
      <w:r>
        <w:rPr>
          <w:rtl w:val="true"/>
        </w:rPr>
        <w:t>تبلیغات اسلامی</w:t>
      </w:r>
      <w:bookmarkEnd w:id="1658"/>
    </w:p>
    <w:p>
      <w:pPr>
        <w:pStyle w:val="BookText"/>
        <w:rPr/>
      </w:pPr>
      <w:r>
        <w:rPr>
          <w:rFonts w:ascii="IRNazanin" w:hAnsi="IRNazanin" w:eastAsia="IRNazanin"/>
          <w:color w:val="111111"/>
          <w:sz w:val="28"/>
          <w:sz w:val="28"/>
          <w:szCs w:val="28"/>
          <w:rtl w:val="true"/>
          <w:lang w:bidi="fa-IR"/>
        </w:rPr>
        <w:t xml:space="preserve">نشرت منه عدة أجزاء بقلم عطاء اللّه شهاب‏پور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گشایش راه نو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2"/>
        <w:numPr>
          <w:ilvl w:val="1"/>
          <w:numId w:val="1"/>
        </w:numPr>
        <w:rPr/>
      </w:pPr>
      <w:bookmarkStart w:id="1659" w:name="__RefHeading___Toc658442_73709187"/>
      <w:bookmarkStart w:id="1660" w:name="_Toc758"/>
      <w:bookmarkEnd w:id="1659"/>
      <w:r>
        <w:rPr/>
        <w:t>755</w:t>
      </w:r>
      <w:r>
        <w:rPr>
          <w:rtl w:val="true"/>
        </w:rPr>
        <w:t xml:space="preserve">- </w:t>
      </w:r>
      <w:r>
        <w:rPr>
          <w:rtl w:val="true"/>
        </w:rPr>
        <w:t>التبیان</w:t>
      </w:r>
      <w:bookmarkEnd w:id="1660"/>
    </w:p>
    <w:p>
      <w:pPr>
        <w:pStyle w:val="BookText"/>
        <w:rPr/>
      </w:pP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البهائیة، لشاه مرتضی بن محمد مؤمن بن شاه مرتضی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 و خیر الکلام حمد اللّه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 المصنف السید حبیب اللّه بن محمد امین العبد الوهابی الحسینی الحسنی، فرغ من الکتابة فی یوم الاحد خامس جمادی الاولی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قرأه علی المؤلف فکتب المؤلف له اجازة مختصرة بخطه</w:t>
      </w:r>
      <w:r>
        <w:rPr>
          <w:rFonts w:eastAsia="IRNazanin" w:cs="IRNazanin"/>
          <w:color w:val="111111"/>
          <w:sz w:val="28"/>
          <w:szCs w:val="28"/>
          <w:rtl w:val="true"/>
          <w:lang w:bidi="fa-IR"/>
        </w:rPr>
        <w:t>.</w:t>
      </w:r>
    </w:p>
    <w:p>
      <w:pPr>
        <w:pStyle w:val="Heading2"/>
        <w:numPr>
          <w:ilvl w:val="1"/>
          <w:numId w:val="1"/>
        </w:numPr>
        <w:rPr/>
      </w:pPr>
      <w:bookmarkStart w:id="1661" w:name="__RefHeading___Toc658444_73709187"/>
      <w:bookmarkStart w:id="1662" w:name="_Toc759"/>
      <w:bookmarkEnd w:id="1661"/>
      <w:r>
        <w:rPr/>
        <w:t>756</w:t>
      </w:r>
      <w:r>
        <w:rPr>
          <w:rtl w:val="true"/>
        </w:rPr>
        <w:t xml:space="preserve">- </w:t>
      </w:r>
      <w:r>
        <w:rPr>
          <w:rtl w:val="true"/>
        </w:rPr>
        <w:t>تبیان الحق فی بیان ما هو الحق</w:t>
      </w:r>
      <w:bookmarkEnd w:id="1662"/>
    </w:p>
    <w:p>
      <w:pPr>
        <w:pStyle w:val="BookText"/>
        <w:rPr/>
      </w:pPr>
      <w:r>
        <w:rPr>
          <w:rFonts w:ascii="IRNazanin" w:hAnsi="IRNazanin" w:eastAsia="IRNazanin"/>
          <w:color w:val="111111"/>
          <w:sz w:val="28"/>
          <w:sz w:val="28"/>
          <w:szCs w:val="28"/>
          <w:rtl w:val="true"/>
          <w:lang w:bidi="fa-IR"/>
        </w:rPr>
        <w:t>فی مسألة تکلیف الکفار بالفروع و عدمه، للشیخ مصطفی بن المرتضی الخوئی المعاصر، اختار هو عدم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حدود نیف و ستین و ثلاثمائة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الحجاب عن وجه اعجاز بعض آیات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2"/>
        <w:numPr>
          <w:ilvl w:val="1"/>
          <w:numId w:val="1"/>
        </w:numPr>
        <w:rPr/>
      </w:pPr>
      <w:bookmarkStart w:id="1663" w:name="__RefHeading___Toc658446_73709187"/>
      <w:bookmarkStart w:id="1664" w:name="_Toc760"/>
      <w:bookmarkEnd w:id="1663"/>
      <w:r>
        <w:rPr/>
        <w:t>757</w:t>
      </w:r>
      <w:r>
        <w:rPr>
          <w:rtl w:val="true"/>
        </w:rPr>
        <w:t xml:space="preserve">- </w:t>
      </w:r>
      <w:r>
        <w:rPr>
          <w:rtl w:val="true"/>
        </w:rPr>
        <w:t>تبیان الزیارة</w:t>
      </w:r>
      <w:bookmarkEnd w:id="1664"/>
    </w:p>
    <w:p>
      <w:pPr>
        <w:pStyle w:val="BookText"/>
        <w:rPr/>
      </w:pPr>
      <w:r>
        <w:rPr>
          <w:rFonts w:ascii="IRNazanin" w:hAnsi="IRNazanin" w:eastAsia="IRNazanin"/>
          <w:color w:val="111111"/>
          <w:sz w:val="28"/>
          <w:sz w:val="28"/>
          <w:szCs w:val="28"/>
          <w:rtl w:val="true"/>
          <w:lang w:bidi="fa-IR"/>
        </w:rPr>
        <w:t xml:space="preserve">فی شرح احدی الزیارات الجامعة، المفید للعوام بالفارسیة فی عشرة آلاف بیت، للحاج المولی باقر، ذکره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الفاطمیة</w:t>
      </w:r>
      <w:r>
        <w:rPr>
          <w:rFonts w:eastAsia="IRNazanin" w:cs="IRNazanin"/>
          <w:color w:val="111111"/>
          <w:sz w:val="28"/>
          <w:szCs w:val="28"/>
          <w:rtl w:val="true"/>
          <w:lang w:bidi="fa-IR"/>
        </w:rPr>
        <w:t>».</w:t>
      </w:r>
    </w:p>
    <w:p>
      <w:pPr>
        <w:pStyle w:val="Heading2"/>
        <w:numPr>
          <w:ilvl w:val="1"/>
          <w:numId w:val="1"/>
        </w:numPr>
        <w:rPr/>
      </w:pPr>
      <w:bookmarkStart w:id="1665" w:name="__RefHeading___Toc658448_73709187"/>
      <w:bookmarkStart w:id="1666" w:name="_Toc761"/>
      <w:bookmarkEnd w:id="1665"/>
      <w:r>
        <w:rPr/>
        <w:t>758</w:t>
      </w:r>
      <w:r>
        <w:rPr>
          <w:rtl w:val="true"/>
        </w:rPr>
        <w:t xml:space="preserve">- </w:t>
      </w:r>
      <w:r>
        <w:rPr>
          <w:rtl w:val="true"/>
        </w:rPr>
        <w:t>التبیان فی اعراب القرآن</w:t>
      </w:r>
      <w:bookmarkEnd w:id="1666"/>
    </w:p>
    <w:p>
      <w:pPr>
        <w:pStyle w:val="BookText"/>
        <w:rPr/>
      </w:pPr>
      <w:r>
        <w:rPr>
          <w:rFonts w:ascii="IRNazanin" w:hAnsi="IRNazanin" w:eastAsia="IRNazanin"/>
          <w:color w:val="111111"/>
          <w:sz w:val="28"/>
          <w:sz w:val="28"/>
          <w:szCs w:val="28"/>
          <w:rtl w:val="true"/>
          <w:lang w:bidi="fa-IR"/>
        </w:rPr>
        <w:t xml:space="preserve">مجلد کبیر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تیسر من کتاب التبیان فی اعراب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الفراغ منه فی عصر الثلاثاء ثانی عشر ذی القعدة سنة </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موقوفة مدرسة المولی محمد باقر السبزواری فی المشهد الرضوی، و الظاهر أن التاریخ للکتابة لا التألیف، و لعله لابی البقاء المذکور فی کشف الظنون</w:t>
      </w:r>
      <w:r>
        <w:rPr>
          <w:rFonts w:eastAsia="IRNazanin" w:cs="IRNazanin"/>
          <w:color w:val="111111"/>
          <w:sz w:val="28"/>
          <w:szCs w:val="28"/>
          <w:rtl w:val="true"/>
          <w:lang w:bidi="fa-IR"/>
        </w:rPr>
        <w:t>.</w:t>
      </w:r>
    </w:p>
    <w:p>
      <w:pPr>
        <w:pStyle w:val="Heading2"/>
        <w:numPr>
          <w:ilvl w:val="1"/>
          <w:numId w:val="1"/>
        </w:numPr>
        <w:rPr/>
      </w:pPr>
      <w:bookmarkStart w:id="1667" w:name="__RefHeading___Toc658450_73709187"/>
      <w:bookmarkStart w:id="1668" w:name="_Toc762"/>
      <w:bookmarkEnd w:id="1667"/>
      <w:r>
        <w:rPr/>
        <w:t>759</w:t>
      </w:r>
      <w:r>
        <w:rPr>
          <w:rtl w:val="true"/>
        </w:rPr>
        <w:t xml:space="preserve">- </w:t>
      </w:r>
      <w:r>
        <w:rPr>
          <w:rtl w:val="true"/>
        </w:rPr>
        <w:t>التبیان فی جملة من المباحث المتعلقة بالقرآن</w:t>
      </w:r>
      <w:bookmarkEnd w:id="166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طاهر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المطبعة السلفیة 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فراجعه</w:t>
      </w:r>
      <w:r>
        <w:rPr>
          <w:rFonts w:eastAsia="IRNazanin" w:cs="IRNazanin"/>
          <w:color w:val="111111"/>
          <w:sz w:val="28"/>
          <w:szCs w:val="28"/>
          <w:rtl w:val="true"/>
          <w:lang w:bidi="fa-IR"/>
        </w:rPr>
        <w:t>.</w:t>
      </w:r>
      <w:bookmarkStart w:id="1669" w:name="pg11397_106801"/>
    </w:p>
    <w:p>
      <w:pPr>
        <w:pStyle w:val="Heading2"/>
        <w:numPr>
          <w:ilvl w:val="1"/>
          <w:numId w:val="1"/>
        </w:numPr>
        <w:rPr/>
      </w:pPr>
      <w:bookmarkStart w:id="1670" w:name="__RefHeading___Toc658452_73709187"/>
      <w:bookmarkStart w:id="1671" w:name="_Toc763"/>
      <w:bookmarkEnd w:id="1669"/>
      <w:bookmarkEnd w:id="1670"/>
      <w:r>
        <w:rPr/>
        <w:t>760</w:t>
      </w:r>
      <w:r>
        <w:rPr>
          <w:rtl w:val="true"/>
        </w:rPr>
        <w:t xml:space="preserve">- </w:t>
      </w:r>
      <w:r>
        <w:rPr>
          <w:rtl w:val="true"/>
        </w:rPr>
        <w:t>التبیان فی معانی القرآن</w:t>
      </w:r>
      <w:bookmarkEnd w:id="1671"/>
    </w:p>
    <w:p>
      <w:pPr>
        <w:pStyle w:val="BookText"/>
        <w:rPr/>
      </w:pPr>
      <w:r>
        <w:rPr>
          <w:rFonts w:ascii="IRNazanin" w:hAnsi="IRNazanin" w:eastAsia="IRNazanin"/>
          <w:color w:val="111111"/>
          <w:sz w:val="28"/>
          <w:sz w:val="28"/>
          <w:szCs w:val="28"/>
          <w:rtl w:val="true"/>
          <w:lang w:bidi="fa-IR"/>
        </w:rPr>
        <w:t>فارسی مطبوع، للسید حسین بن نصر اللّه بن صادق الحسینی الموسوی الارومی الشهیر بعرب باغی المعاصر</w:t>
      </w:r>
      <w:r>
        <w:rPr>
          <w:rFonts w:eastAsia="IRNazanin" w:cs="IRNazanin"/>
          <w:color w:val="111111"/>
          <w:sz w:val="28"/>
          <w:szCs w:val="28"/>
          <w:rtl w:val="true"/>
          <w:lang w:bidi="fa-IR"/>
        </w:rPr>
        <w:t>.</w:t>
      </w:r>
    </w:p>
    <w:p>
      <w:pPr>
        <w:pStyle w:val="Heading2"/>
        <w:numPr>
          <w:ilvl w:val="1"/>
          <w:numId w:val="1"/>
        </w:numPr>
        <w:rPr/>
      </w:pPr>
      <w:bookmarkStart w:id="1672" w:name="__RefHeading___Toc658454_73709187"/>
      <w:bookmarkStart w:id="1673" w:name="_Toc764"/>
      <w:bookmarkEnd w:id="1672"/>
      <w:r>
        <w:rPr/>
        <w:t>761</w:t>
      </w:r>
      <w:r>
        <w:rPr>
          <w:rtl w:val="true"/>
        </w:rPr>
        <w:t xml:space="preserve">- </w:t>
      </w:r>
      <w:r>
        <w:rPr>
          <w:rtl w:val="true"/>
        </w:rPr>
        <w:t>التبیین فی شرح آیات المواعظ و البراهین</w:t>
      </w:r>
      <w:bookmarkEnd w:id="1673"/>
    </w:p>
    <w:p>
      <w:pPr>
        <w:pStyle w:val="BookText"/>
        <w:rPr/>
      </w:pPr>
      <w:r>
        <w:rPr>
          <w:rFonts w:ascii="IRNazanin" w:hAnsi="IRNazanin" w:eastAsia="IRNazanin"/>
          <w:color w:val="111111"/>
          <w:sz w:val="28"/>
          <w:sz w:val="28"/>
          <w:szCs w:val="28"/>
          <w:rtl w:val="true"/>
          <w:lang w:bidi="fa-IR"/>
        </w:rPr>
        <w:t>تفسیر فارسی فی خمس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الحاج میرزا ابی تراب ابن الشیخ ابی القاسم ابن الحاج المولی محمد تقی ابن الآقا محمد البرغانی القزوینی المولد نزیل طهران، جده من طرف الاب هو الشهید الثالث لانه قتله أتباع الباب فی محراب مسجده فی حال التهجد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یعرف هو بالشهیدی، و جده من طرف الام الحاج المولی صالح بن الآقا محمد البرغانی أخ الشهید و المتوفی بالحائر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بعض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المجلدات عند مؤلفه بخطه و أول المجلد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السماوات و الارض 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المجلد الخامس عاشر جمادی الثانیة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عنده فی طهران کثیر من تصانیف جده الامی</w:t>
      </w:r>
      <w:r>
        <w:rPr>
          <w:rFonts w:eastAsia="IRNazanin" w:cs="IRNazanin"/>
          <w:color w:val="111111"/>
          <w:sz w:val="28"/>
          <w:szCs w:val="28"/>
          <w:rtl w:val="true"/>
          <w:lang w:bidi="fa-IR"/>
        </w:rPr>
        <w:t>.</w:t>
      </w:r>
    </w:p>
    <w:p>
      <w:pPr>
        <w:pStyle w:val="Heading2"/>
        <w:numPr>
          <w:ilvl w:val="1"/>
          <w:numId w:val="1"/>
        </w:numPr>
        <w:rPr/>
      </w:pPr>
      <w:bookmarkStart w:id="1674" w:name="__RefHeading___Toc658456_73709187"/>
      <w:bookmarkStart w:id="1675" w:name="_Toc765"/>
      <w:bookmarkEnd w:id="1674"/>
      <w:r>
        <w:rPr/>
        <w:t>762</w:t>
      </w:r>
      <w:r>
        <w:rPr>
          <w:rtl w:val="true"/>
        </w:rPr>
        <w:t xml:space="preserve">- </w:t>
      </w:r>
      <w:r>
        <w:rPr>
          <w:rtl w:val="true"/>
        </w:rPr>
        <w:t>تتمة الانطباق</w:t>
      </w:r>
      <w:bookmarkEnd w:id="1675"/>
    </w:p>
    <w:p>
      <w:pPr>
        <w:pStyle w:val="BookText"/>
        <w:rPr/>
      </w:pPr>
      <w:r>
        <w:rPr>
          <w:rFonts w:ascii="IRNazanin" w:hAnsi="IRNazanin" w:eastAsia="IRNazanin"/>
          <w:color w:val="111111"/>
          <w:sz w:val="28"/>
          <w:sz w:val="28"/>
          <w:szCs w:val="28"/>
          <w:rtl w:val="true"/>
          <w:lang w:bidi="fa-IR"/>
        </w:rPr>
        <w:t xml:space="preserve">للمولی جلال الدین محمد بن اسعد الدوانی، فی بیان النفس و الصورة مختصر فی صفحتین ضمن مجموعة عند السید محمد المحیط الطباطبائی مدیر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الصادرة من طهران</w:t>
      </w:r>
      <w:r>
        <w:rPr>
          <w:rFonts w:eastAsia="IRNazanin" w:cs="IRNazanin"/>
          <w:color w:val="111111"/>
          <w:sz w:val="28"/>
          <w:szCs w:val="28"/>
          <w:rtl w:val="true"/>
          <w:lang w:bidi="fa-IR"/>
        </w:rPr>
        <w:t>.</w:t>
      </w:r>
    </w:p>
    <w:p>
      <w:pPr>
        <w:pStyle w:val="Heading2"/>
        <w:numPr>
          <w:ilvl w:val="1"/>
          <w:numId w:val="1"/>
        </w:numPr>
        <w:rPr/>
      </w:pPr>
      <w:bookmarkStart w:id="1676" w:name="__RefHeading___Toc658458_73709187"/>
      <w:bookmarkStart w:id="1677" w:name="_Toc766"/>
      <w:bookmarkEnd w:id="1676"/>
      <w:r>
        <w:rPr/>
        <w:t>763</w:t>
      </w:r>
      <w:r>
        <w:rPr>
          <w:rtl w:val="true"/>
        </w:rPr>
        <w:t xml:space="preserve">- </w:t>
      </w:r>
      <w:r>
        <w:rPr>
          <w:rtl w:val="true"/>
        </w:rPr>
        <w:t>تتمة صوان الحکمة</w:t>
      </w:r>
      <w:bookmarkEnd w:id="1677"/>
    </w:p>
    <w:p>
      <w:pPr>
        <w:pStyle w:val="BookText"/>
        <w:rPr/>
      </w:pPr>
      <w:r>
        <w:rPr>
          <w:rFonts w:ascii="IRNazanin" w:hAnsi="IRNazanin" w:eastAsia="IRNazanin"/>
          <w:color w:val="111111"/>
          <w:sz w:val="28"/>
          <w:sz w:val="28"/>
          <w:szCs w:val="28"/>
          <w:rtl w:val="true"/>
          <w:lang w:bidi="fa-IR"/>
        </w:rPr>
        <w:t>فی تراجم الحکماء الذین نشئوا بعد ظهور نور الاسلام الی عصر التألیف و لا سیما الذین کانوا فی المشرق من بلاد المسلمین من خراسان و نواحیها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فرید خراسان ابو الحسن علی بن ابی القاسم زید البیهقی المولود فی سانزوار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و له تصانیف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مما ذکره هو بنفسه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بعینه الیاقوت فی ترجمة البیهقی من معجم الادباء ج ص‏</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التتمة هذا ذیل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ابو سلیمان المنطقی، و هو محمد</w:t>
      </w:r>
      <w:bookmarkStart w:id="1678" w:name="pg11397_106802"/>
    </w:p>
    <w:p>
      <w:pPr>
        <w:pStyle w:val="BookText"/>
        <w:rPr/>
      </w:pPr>
      <w:bookmarkEnd w:id="1678"/>
      <w:r>
        <w:rPr>
          <w:rFonts w:ascii="IRNazanin" w:hAnsi="IRNazanin" w:eastAsia="IRNazanin"/>
          <w:color w:val="111111"/>
          <w:sz w:val="28"/>
          <w:sz w:val="28"/>
          <w:szCs w:val="28"/>
          <w:rtl w:val="true"/>
          <w:lang w:bidi="fa-IR"/>
        </w:rPr>
        <w:t>ابن طاهر بن بهرام السجستانی السجزی فی بیان أحوال الحکماء الذین نشئوا قبل الاسلام و نقل تواریخهم و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الذیل طبع بالهند فی دهلی بمباشرة محمد شفیع مدرس العربیة فی مدارس بنجاب، و طبع معه ترجمته الی الفارسیة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أنه طبع الدرة أیضا فی طهران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صوان الحکمة</w:t>
      </w:r>
      <w:r>
        <w:rPr>
          <w:rFonts w:eastAsia="IRNazanin" w:cs="IRNazanin"/>
          <w:color w:val="111111"/>
          <w:sz w:val="28"/>
          <w:szCs w:val="28"/>
          <w:rtl w:val="true"/>
          <w:lang w:bidi="fa-IR"/>
        </w:rPr>
        <w:t>».</w:t>
      </w:r>
    </w:p>
    <w:p>
      <w:pPr>
        <w:pStyle w:val="Heading2"/>
        <w:numPr>
          <w:ilvl w:val="1"/>
          <w:numId w:val="1"/>
        </w:numPr>
        <w:rPr/>
      </w:pPr>
      <w:bookmarkStart w:id="1679" w:name="__RefHeading___Toc658460_73709187"/>
      <w:bookmarkStart w:id="1680" w:name="_Toc767"/>
      <w:bookmarkEnd w:id="1679"/>
      <w:r>
        <w:rPr/>
        <w:t>764</w:t>
      </w:r>
      <w:r>
        <w:rPr>
          <w:rtl w:val="true"/>
        </w:rPr>
        <w:t xml:space="preserve">- </w:t>
      </w:r>
      <w:r>
        <w:rPr>
          <w:rtl w:val="true"/>
        </w:rPr>
        <w:t>تتمة المنتهی فی وقائع أیام الخلفا</w:t>
      </w:r>
      <w:bookmarkEnd w:id="1680"/>
    </w:p>
    <w:p>
      <w:pPr>
        <w:pStyle w:val="BookText"/>
        <w:rPr/>
      </w:pPr>
      <w:r>
        <w:rPr>
          <w:rFonts w:ascii="IRNazanin" w:hAnsi="IRNazanin" w:eastAsia="IRNazanin"/>
          <w:color w:val="111111"/>
          <w:sz w:val="28"/>
          <w:sz w:val="28"/>
          <w:szCs w:val="28"/>
          <w:rtl w:val="true"/>
          <w:lang w:bidi="fa-IR"/>
        </w:rPr>
        <w:t xml:space="preserve">للحاج الشیخ عباس القمی المتوفی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Heading2"/>
        <w:numPr>
          <w:ilvl w:val="1"/>
          <w:numId w:val="1"/>
        </w:numPr>
        <w:rPr/>
      </w:pPr>
      <w:bookmarkStart w:id="1681" w:name="__RefHeading___Toc658462_73709187"/>
      <w:bookmarkStart w:id="1682" w:name="_Toc768"/>
      <w:bookmarkEnd w:id="1681"/>
      <w:r>
        <w:rPr/>
        <w:t>765</w:t>
      </w:r>
      <w:r>
        <w:rPr>
          <w:rtl w:val="true"/>
        </w:rPr>
        <w:t xml:space="preserve">- </w:t>
      </w:r>
      <w:r>
        <w:rPr>
          <w:rtl w:val="true"/>
        </w:rPr>
        <w:t>تتمیم الجامع العباسی</w:t>
      </w:r>
      <w:bookmarkEnd w:id="1682"/>
    </w:p>
    <w:p>
      <w:pPr>
        <w:pStyle w:val="BookText"/>
        <w:rPr/>
      </w:pP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زین العابدین الحسینی الذی هو ابن أخت الشیخ البهائی و تلمیذه المجاز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نسخة ناقصة عند الشیخ عز الدین الجزائری، ذکر فی أوله أن الشاه عباس أمر خاله الشیخ بهاء الدین بتألیف کتاب فارسی حاو لاکثر المسائل الدینیة، فألف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منه الابواب الخمسة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داعی زین العابدین الحسینی در خدمت آن فرید عصر تحصیل علوم دینیه نموده و جامع عباسی را نیز این دعاگو ببیاض برده در خدمت آن شیخ دین تصحیح داده اجازه بخط ایشان دارد لذا بخاطر رسید که با قلت بضاعت و عدم استطاعت پانزده باب تتمه آن را شکسته بسته تألیف نماید تا مؤمنان بهره‏مند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از جامع عباسی در بیان 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رتبه علی اثنی عشر مطلبا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الاول فی زیارة النبی صلی اللّه علیه و آله، الثانی البتول، الثالث الامیر، الرابع مسجد الکوفة، الخامس ائمة البقیع، السادس سید الشهداء، السابع الکاظمین، الثامن مشهد خراسان، التاسع العسکریین، العاشر صاحب الامر، الحادی عشر زیارة النیابة، الثانی عشر زیارة المؤمنین</w:t>
      </w:r>
      <w:r>
        <w:rPr>
          <w:rFonts w:eastAsia="IRNazanin" w:cs="IRNazanin"/>
          <w:color w:val="111111"/>
          <w:sz w:val="28"/>
          <w:szCs w:val="28"/>
          <w:rtl w:val="true"/>
          <w:lang w:bidi="fa-IR"/>
        </w:rPr>
        <w:t>.</w:t>
      </w:r>
    </w:p>
    <w:p>
      <w:pPr>
        <w:pStyle w:val="Heading2"/>
        <w:numPr>
          <w:ilvl w:val="1"/>
          <w:numId w:val="1"/>
        </w:numPr>
        <w:rPr/>
      </w:pPr>
      <w:bookmarkStart w:id="1683" w:name="__RefHeading___Toc658464_73709187"/>
      <w:bookmarkStart w:id="1684" w:name="_Toc769"/>
      <w:bookmarkEnd w:id="1683"/>
      <w:r>
        <w:rPr/>
        <w:t>766</w:t>
      </w:r>
      <w:r>
        <w:rPr>
          <w:rtl w:val="true"/>
        </w:rPr>
        <w:t xml:space="preserve">- </w:t>
      </w:r>
      <w:r>
        <w:rPr>
          <w:rtl w:val="true"/>
        </w:rPr>
        <w:t>تجددنامه</w:t>
      </w:r>
      <w:bookmarkEnd w:id="1684"/>
    </w:p>
    <w:p>
      <w:pPr>
        <w:pStyle w:val="BookText"/>
        <w:rPr/>
      </w:pPr>
      <w:r>
        <w:rPr>
          <w:rFonts w:ascii="IRNazanin" w:hAnsi="IRNazanin" w:eastAsia="IRNazanin"/>
          <w:color w:val="111111"/>
          <w:sz w:val="28"/>
          <w:sz w:val="28"/>
          <w:szCs w:val="28"/>
          <w:rtl w:val="true"/>
          <w:lang w:bidi="fa-IR"/>
        </w:rPr>
        <w:t xml:space="preserve">منظوم فارسی للتجلی السبزواری،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1685" w:name="__RefHeading___Toc658466_73709187"/>
      <w:bookmarkStart w:id="1686" w:name="_Toc770"/>
      <w:bookmarkEnd w:id="1685"/>
      <w:r>
        <w:rPr/>
        <w:t>767</w:t>
      </w:r>
      <w:r>
        <w:rPr>
          <w:rtl w:val="true"/>
        </w:rPr>
        <w:t xml:space="preserve">- </w:t>
      </w:r>
      <w:r>
        <w:rPr>
          <w:rtl w:val="true"/>
        </w:rPr>
        <w:t>تجدید الدوارس و تحدید المدارس</w:t>
      </w:r>
      <w:bookmarkEnd w:id="168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علی المعزی الدزفولی المولود سنة</w:t>
      </w:r>
      <w:bookmarkStart w:id="1687" w:name="pg11397_106803"/>
    </w:p>
    <w:p>
      <w:pPr>
        <w:pStyle w:val="BookText"/>
        <w:rPr/>
      </w:pPr>
      <w:bookmarkEnd w:id="1687"/>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الشیخ عبد الحسین شارح التبصرة و المتوفی لیلة الجمعة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الشیخ محمد طاهر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مشارع الاحکام فی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الشیخ محسن صهر السید صدر الدین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الشیخ اسد اللّه بن اسماعیل بن محسن بن الشیخ معز الدین الدزفولی من علماء عصر الصفویة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بخط المؤلف عنده فی طهران أوائل سنة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و هو مجلد کبیر و أورد فی أوله تراجم کثیر من آبائه و أقربائه، و شرع فی مباحث أصول الفقه ثم بعض القواعد الفقهیة</w:t>
      </w:r>
      <w:r>
        <w:rPr>
          <w:rFonts w:eastAsia="IRNazanin" w:cs="IRNazanin"/>
          <w:color w:val="111111"/>
          <w:sz w:val="28"/>
          <w:szCs w:val="28"/>
          <w:rtl w:val="true"/>
          <w:lang w:bidi="fa-IR"/>
        </w:rPr>
        <w:t>.</w:t>
      </w:r>
    </w:p>
    <w:p>
      <w:pPr>
        <w:pStyle w:val="Heading2"/>
        <w:numPr>
          <w:ilvl w:val="1"/>
          <w:numId w:val="1"/>
        </w:numPr>
        <w:rPr/>
      </w:pPr>
      <w:bookmarkStart w:id="1688" w:name="__RefHeading___Toc658468_73709187"/>
      <w:bookmarkStart w:id="1689" w:name="_Toc771"/>
      <w:bookmarkEnd w:id="1688"/>
      <w:r>
        <w:rPr/>
        <w:t>768</w:t>
      </w:r>
      <w:r>
        <w:rPr>
          <w:rtl w:val="true"/>
        </w:rPr>
        <w:t xml:space="preserve">- </w:t>
      </w:r>
      <w:r>
        <w:rPr>
          <w:rtl w:val="true"/>
        </w:rPr>
        <w:t>تجربة الاحرار و تسلیة الابرار</w:t>
      </w:r>
      <w:bookmarkEnd w:id="1689"/>
    </w:p>
    <w:p>
      <w:pPr>
        <w:pStyle w:val="BookText"/>
        <w:rPr/>
      </w:pPr>
      <w:r>
        <w:rPr>
          <w:rFonts w:ascii="IRNazanin" w:hAnsi="IRNazanin" w:eastAsia="IRNazanin"/>
          <w:color w:val="111111"/>
          <w:sz w:val="28"/>
          <w:sz w:val="28"/>
          <w:szCs w:val="28"/>
          <w:rtl w:val="true"/>
          <w:lang w:bidi="fa-IR"/>
        </w:rPr>
        <w:t xml:space="preserve">المذکور اجمالا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ألفه میرزا عبد الرزاق بیک بن نجف قلی خان الدنبلی المولود سنة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جزؤه الثانی فی مکتبة المجلس بطهران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2"/>
        <w:numPr>
          <w:ilvl w:val="1"/>
          <w:numId w:val="1"/>
        </w:numPr>
        <w:rPr/>
      </w:pPr>
      <w:bookmarkStart w:id="1690" w:name="__RefHeading___Toc658470_73709187"/>
      <w:bookmarkStart w:id="1691" w:name="_Toc772"/>
      <w:bookmarkEnd w:id="1690"/>
      <w:r>
        <w:rPr/>
        <w:t>769</w:t>
      </w:r>
      <w:r>
        <w:rPr>
          <w:rtl w:val="true"/>
        </w:rPr>
        <w:t xml:space="preserve">- </w:t>
      </w:r>
      <w:r>
        <w:rPr>
          <w:rtl w:val="true"/>
        </w:rPr>
        <w:t>تجرید أسانید الکافی</w:t>
      </w:r>
      <w:bookmarkEnd w:id="1691"/>
    </w:p>
    <w:p>
      <w:pPr>
        <w:pStyle w:val="BookText"/>
        <w:rPr/>
      </w:pPr>
      <w:r>
        <w:rPr>
          <w:rFonts w:ascii="IRNazanin" w:hAnsi="IRNazanin" w:eastAsia="IRNazanin"/>
          <w:color w:val="111111"/>
          <w:sz w:val="28"/>
          <w:sz w:val="28"/>
          <w:szCs w:val="28"/>
          <w:rtl w:val="true"/>
          <w:lang w:bidi="fa-IR"/>
        </w:rPr>
        <w:t xml:space="preserve">لسیدنا المعاصر آیة اللّه الحاج آقا حسین ابن الاقا علی ابن المیرزا احمد ابن العلامة السید علی النقی ابن السید جواد الذی هو اخ السید آیة اللّه بحر العلوم الطباطبائی البروجردی المولود فی صفر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صبیحة یوم الخمیس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کبیر یستکشف منه طبقات الرواة و یعلم منه اتصال سند الحدیث أو قطعه و ارساله و یعلم منه أحوال الراوی و المروی عنه فی کل أحادیث کتاب الکافی، فانه رتب فیه رجال أسانید الکافی علی ترتیب الحروف و عین مواضع جمیع روایات هذا الرجل فی الکافی، بأن یذکر فی ترجمة الرجل جمیع مشایخه الذین روی عنهم فی الکافی مرتبا علی الحروف، و عند ذکر کل</w:t>
      </w:r>
    </w:p>
    <w:p>
      <w:pPr>
        <w:pStyle w:val="BookText"/>
        <w:rPr/>
      </w:pPr>
      <w:r>
        <w:rPr>
          <w:rFonts w:ascii="IRNazanin" w:hAnsi="IRNazanin" w:eastAsia="IRNazanin"/>
          <w:color w:val="111111"/>
          <w:sz w:val="28"/>
          <w:sz w:val="28"/>
          <w:szCs w:val="28"/>
          <w:rtl w:val="true"/>
          <w:lang w:bidi="fa-IR"/>
        </w:rPr>
        <w:t>شیخ یعین مواضع الاحادیث التی یرویها الرجل عن هذا الشیخ فی الکافی بتعیین عدد الباب الواقع فیه الحدیث و تعیین عدد الحدیث الواقع فی ذلک الباب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کتاب جلیل قد أتعب المؤلف نفسه فیه کثیرا جزاه اللّه أحسن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bookmarkStart w:id="1692" w:name="pg11397_106804"/>
    </w:p>
    <w:p>
      <w:pPr>
        <w:pStyle w:val="BookText"/>
        <w:rPr/>
      </w:pPr>
      <w:bookmarkEnd w:id="1692"/>
      <w:r>
        <w:rPr>
          <w:rFonts w:ascii="IRNazanin" w:hAnsi="IRNazanin" w:eastAsia="IRNazanin"/>
          <w:color w:val="111111"/>
          <w:sz w:val="28"/>
          <w:sz w:val="28"/>
          <w:szCs w:val="28"/>
          <w:rtl w:val="true"/>
          <w:lang w:bidi="fa-IR"/>
        </w:rPr>
        <w:t>للّه الذی أظهر بتألیف المتلائمات من الکائنات ما استکن فیها من البدائع و حفظ نظام تألیفها من الاختلال و الاعتلال بابانتها عما ینافرها من الطبائع</w:t>
      </w:r>
      <w:r>
        <w:rPr>
          <w:rFonts w:eastAsia="IRNazanin" w:cs="IRNazanin"/>
          <w:color w:val="111111"/>
          <w:sz w:val="28"/>
          <w:szCs w:val="28"/>
          <w:rtl w:val="true"/>
          <w:lang w:bidi="fa-IR"/>
        </w:rPr>
        <w:t>».</w:t>
      </w:r>
    </w:p>
    <w:p>
      <w:pPr>
        <w:pStyle w:val="Heading2"/>
        <w:numPr>
          <w:ilvl w:val="1"/>
          <w:numId w:val="1"/>
        </w:numPr>
        <w:rPr/>
      </w:pPr>
      <w:bookmarkStart w:id="1693" w:name="__RefHeading___Toc658472_73709187"/>
      <w:bookmarkStart w:id="1694" w:name="_Toc773"/>
      <w:bookmarkEnd w:id="1693"/>
      <w:r>
        <w:rPr/>
        <w:t>770</w:t>
      </w:r>
      <w:r>
        <w:rPr>
          <w:rtl w:val="true"/>
        </w:rPr>
        <w:t xml:space="preserve">- </w:t>
      </w:r>
      <w:r>
        <w:rPr>
          <w:rtl w:val="true"/>
        </w:rPr>
        <w:t>تجرید أسانید التهذیب</w:t>
      </w:r>
      <w:bookmarkEnd w:id="1694"/>
    </w:p>
    <w:p>
      <w:pPr>
        <w:pStyle w:val="BookText"/>
        <w:rPr/>
      </w:pPr>
      <w:r>
        <w:rPr>
          <w:rFonts w:ascii="IRNazanin" w:hAnsi="IRNazanin" w:eastAsia="IRNazanin"/>
          <w:color w:val="111111"/>
          <w:sz w:val="28"/>
          <w:sz w:val="28"/>
          <w:szCs w:val="28"/>
          <w:rtl w:val="true"/>
          <w:lang w:bidi="fa-IR"/>
        </w:rPr>
        <w:t>ایضا لسیدنا الآیة البروجردی المذکور، و عمل فیه کما عمل فی ترتیب رجال أسانید الکافی و ترتیب مشایخ کل رجل و تعیین لموضع روایات کل رجل عن 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مجلد کبیر، جزاه اللّه خیرا و سهل طبعه و نشره فانه قد سهل البحث فی الاسانید للعلماء و المجتهدین و یسر لهم الوصول الی ما هو المأمول من تصحیح أسانید احادیث آل الرسول صلی اللّه علیه و آله</w:t>
      </w:r>
      <w:r>
        <w:rPr>
          <w:rFonts w:eastAsia="IRNazanin" w:cs="IRNazanin"/>
          <w:color w:val="111111"/>
          <w:sz w:val="28"/>
          <w:szCs w:val="28"/>
          <w:rtl w:val="true"/>
          <w:lang w:bidi="fa-IR"/>
        </w:rPr>
        <w:t>.</w:t>
      </w:r>
    </w:p>
    <w:p>
      <w:pPr>
        <w:pStyle w:val="Heading2"/>
        <w:numPr>
          <w:ilvl w:val="1"/>
          <w:numId w:val="1"/>
        </w:numPr>
        <w:rPr/>
      </w:pPr>
      <w:bookmarkStart w:id="1695" w:name="__RefHeading___Toc658474_73709187"/>
      <w:bookmarkStart w:id="1696" w:name="_Toc774"/>
      <w:bookmarkEnd w:id="1695"/>
      <w:r>
        <w:rPr/>
        <w:t>771</w:t>
      </w:r>
      <w:r>
        <w:rPr>
          <w:rtl w:val="true"/>
        </w:rPr>
        <w:t xml:space="preserve">- </w:t>
      </w:r>
      <w:r>
        <w:rPr>
          <w:rtl w:val="true"/>
        </w:rPr>
        <w:t>تجرید الغواشی و تحریر الحواشی</w:t>
      </w:r>
      <w:bookmarkEnd w:id="1696"/>
    </w:p>
    <w:p>
      <w:pPr>
        <w:pStyle w:val="BookText"/>
        <w:rPr/>
      </w:pP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رأینا فی فهرس مکتبة قوله أنه توجد نسخة منه فی تلک المکتبة، و هی بخط نصر اللّه بن محمد الخلخالی و أنه حاشیة غیاث الدین منصور الدشتکی علی التجرید للخواجة نصیر الدین الطوسی، فتبین أنه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للدشتکی قطعا</w:t>
      </w:r>
      <w:r>
        <w:rPr>
          <w:rFonts w:eastAsia="IRNazanin" w:cs="IRNazanin"/>
          <w:color w:val="111111"/>
          <w:sz w:val="28"/>
          <w:szCs w:val="28"/>
          <w:rtl w:val="true"/>
          <w:lang w:bidi="fa-IR"/>
        </w:rPr>
        <w:t>.</w:t>
      </w:r>
    </w:p>
    <w:p>
      <w:pPr>
        <w:pStyle w:val="Heading2"/>
        <w:numPr>
          <w:ilvl w:val="1"/>
          <w:numId w:val="1"/>
        </w:numPr>
        <w:rPr/>
      </w:pPr>
      <w:bookmarkStart w:id="1697" w:name="__RefHeading___Toc658476_73709187"/>
      <w:bookmarkStart w:id="1698" w:name="_Toc775"/>
      <w:bookmarkEnd w:id="1697"/>
      <w:r>
        <w:rPr/>
        <w:t>772</w:t>
      </w:r>
      <w:r>
        <w:rPr>
          <w:rtl w:val="true"/>
        </w:rPr>
        <w:t xml:space="preserve">- </w:t>
      </w:r>
      <w:r>
        <w:rPr>
          <w:rtl w:val="true"/>
        </w:rPr>
        <w:t>تجلی حقیقت در اسرار کربلا</w:t>
      </w:r>
      <w:bookmarkEnd w:id="1698"/>
    </w:p>
    <w:p>
      <w:pPr>
        <w:pStyle w:val="BookText"/>
        <w:rPr/>
      </w:pPr>
      <w:r>
        <w:rPr>
          <w:rFonts w:ascii="IRNazanin" w:hAnsi="IRNazanin" w:eastAsia="IRNazanin"/>
          <w:color w:val="111111"/>
          <w:sz w:val="28"/>
          <w:sz w:val="28"/>
          <w:szCs w:val="28"/>
          <w:rtl w:val="true"/>
          <w:lang w:bidi="fa-IR"/>
        </w:rPr>
        <w:t>فارسی فی أسرار الشهادة و أحوال سید الشهداء علیه السلام، لسلطان حسین تابنده بن صالح علیشاه بن نور علیشاه بن المولی سلطانعلی الگون‏آبادی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للمرة الثانیة فی سنة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2"/>
        <w:numPr>
          <w:ilvl w:val="1"/>
          <w:numId w:val="1"/>
        </w:numPr>
        <w:rPr/>
      </w:pPr>
      <w:bookmarkStart w:id="1699" w:name="__RefHeading___Toc658478_73709187"/>
      <w:bookmarkStart w:id="1700" w:name="_Toc776"/>
      <w:bookmarkEnd w:id="1699"/>
      <w:r>
        <w:rPr/>
        <w:t>773</w:t>
      </w:r>
      <w:r>
        <w:rPr>
          <w:rtl w:val="true"/>
        </w:rPr>
        <w:t xml:space="preserve">- </w:t>
      </w:r>
      <w:r>
        <w:rPr>
          <w:rtl w:val="true"/>
        </w:rPr>
        <w:t>تجلی عرفان</w:t>
      </w:r>
      <w:bookmarkEnd w:id="1700"/>
    </w:p>
    <w:p>
      <w:pPr>
        <w:pStyle w:val="BookText"/>
        <w:rPr/>
      </w:pPr>
      <w:r>
        <w:rPr>
          <w:rFonts w:ascii="IRNazanin" w:hAnsi="IRNazanin" w:eastAsia="IRNazanin"/>
          <w:color w:val="111111"/>
          <w:sz w:val="28"/>
          <w:sz w:val="28"/>
          <w:szCs w:val="28"/>
          <w:rtl w:val="true"/>
          <w:lang w:bidi="fa-IR"/>
        </w:rPr>
        <w:t>فی ترجمة نیف و خمسین شاعرا عارفا من القدماء و المتأخرین من ایران و الهند الذین مدحوا النبی و أهل بیته علیهم السلام، للمیرزا محمود سلطان طالب الدهلوی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و رتبه بعد رجوعه عن زیارة ائمة العراق و خراسان 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المرة الثانیة الی دهلی، و کان سفر زیارته فی المرة الاولی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بمطبعة الاثنی عشریة بدهلی سنة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2"/>
        <w:numPr>
          <w:ilvl w:val="1"/>
          <w:numId w:val="1"/>
        </w:numPr>
        <w:rPr/>
      </w:pPr>
      <w:bookmarkStart w:id="1701" w:name="__RefHeading___Toc658480_73709187"/>
      <w:bookmarkStart w:id="1702" w:name="_Toc777"/>
      <w:bookmarkEnd w:id="1701"/>
      <w:r>
        <w:rPr/>
        <w:t>774</w:t>
      </w:r>
      <w:r>
        <w:rPr>
          <w:rtl w:val="true"/>
        </w:rPr>
        <w:t xml:space="preserve">- </w:t>
      </w:r>
      <w:r>
        <w:rPr>
          <w:rtl w:val="true"/>
        </w:rPr>
        <w:t>التجنیسات</w:t>
      </w:r>
      <w:bookmarkEnd w:id="170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کاتبی الترشیزی النیشابوری نزیل أسترآباد أخیرا و اسمه محمد بن‏</w:t>
      </w:r>
      <w:bookmarkStart w:id="1703" w:name="pg11397_106805"/>
    </w:p>
    <w:p>
      <w:pPr>
        <w:pStyle w:val="BookText"/>
        <w:rPr/>
      </w:pPr>
      <w:bookmarkEnd w:id="1703"/>
      <w:r>
        <w:rPr>
          <w:rFonts w:ascii="IRNazanin" w:hAnsi="IRNazanin" w:eastAsia="IRNazanin"/>
          <w:color w:val="111111"/>
          <w:sz w:val="28"/>
          <w:sz w:val="28"/>
          <w:szCs w:val="28"/>
          <w:rtl w:val="true"/>
          <w:lang w:bidi="fa-IR"/>
        </w:rPr>
        <w:t xml:space="preserve">عبد اللّه و المتوفی بها سنة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 فی مقدمة طبعه 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فهرس أبوابه العشرة، أو فی سنة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ذو حافتین من بحرین، و قد أجاب عنهما المولی أهلی الشیرازی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p>
    <w:p>
      <w:pPr>
        <w:pStyle w:val="Heading2"/>
        <w:numPr>
          <w:ilvl w:val="1"/>
          <w:numId w:val="1"/>
        </w:numPr>
        <w:rPr/>
      </w:pPr>
      <w:bookmarkStart w:id="1704" w:name="__RefHeading___Toc658482_73709187"/>
      <w:bookmarkStart w:id="1705" w:name="_Toc778"/>
      <w:bookmarkEnd w:id="1704"/>
      <w:r>
        <w:rPr/>
        <w:t>775</w:t>
      </w:r>
      <w:r>
        <w:rPr>
          <w:rtl w:val="true"/>
        </w:rPr>
        <w:t xml:space="preserve">- </w:t>
      </w:r>
      <w:r>
        <w:rPr>
          <w:rtl w:val="true"/>
        </w:rPr>
        <w:t>التجوید</w:t>
      </w:r>
      <w:bookmarkEnd w:id="1705"/>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تجوید القرآن بعنوان السؤال و الجواب، للمیرزا محسن ابن ادیب العلماء المیرزا محمد علی التبریزی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مع تقریظ العلامة المیرزا صادق آقا التبریزی علیه</w:t>
      </w:r>
      <w:r>
        <w:rPr>
          <w:rFonts w:eastAsia="IRNazanin" w:cs="IRNazanin"/>
          <w:color w:val="111111"/>
          <w:sz w:val="28"/>
          <w:szCs w:val="28"/>
          <w:rtl w:val="true"/>
          <w:lang w:bidi="fa-IR"/>
        </w:rPr>
        <w:t>.</w:t>
      </w:r>
    </w:p>
    <w:p>
      <w:pPr>
        <w:pStyle w:val="Heading2"/>
        <w:numPr>
          <w:ilvl w:val="1"/>
          <w:numId w:val="1"/>
        </w:numPr>
        <w:rPr/>
      </w:pPr>
      <w:bookmarkStart w:id="1706" w:name="__RefHeading___Toc658484_73709187"/>
      <w:bookmarkStart w:id="1707" w:name="_Toc779"/>
      <w:bookmarkEnd w:id="1706"/>
      <w:r>
        <w:rPr/>
        <w:t>776</w:t>
      </w:r>
      <w:r>
        <w:rPr>
          <w:rtl w:val="true"/>
        </w:rPr>
        <w:t xml:space="preserve">- </w:t>
      </w:r>
      <w:r>
        <w:rPr>
          <w:rtl w:val="true"/>
        </w:rPr>
        <w:t>تجوید القرآن</w:t>
      </w:r>
      <w:bookmarkEnd w:id="1707"/>
    </w:p>
    <w:p>
      <w:pPr>
        <w:pStyle w:val="BookText"/>
        <w:rPr/>
      </w:pPr>
      <w:r>
        <w:rPr>
          <w:rFonts w:ascii="IRNazanin" w:hAnsi="IRNazanin" w:eastAsia="IRNazanin"/>
          <w:color w:val="111111"/>
          <w:sz w:val="28"/>
          <w:sz w:val="28"/>
          <w:szCs w:val="28"/>
          <w:rtl w:val="true"/>
          <w:lang w:bidi="fa-IR"/>
        </w:rPr>
        <w:t>للسید محمد قاسم بن الحسن بن علی الحسینی التبریزی، فارسی مرتب علی مقدمة و أربعة مقاصد، و وشحه باسم السلطان فتحعلی شاه القاجار و ولی عهده و ابنه الشاهزاده عباس میرزا، و یشرح فیه أبیات الشاطبیة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حمدی که زینت‏افزای دیباچه صحیفه هرگونه مدعاست سزاوار درگاه متکلمی است که قرائت سبعه سیار او در دار الحفاظ این قصر زبرجدی</w:t>
      </w:r>
      <w:r>
        <w:rPr>
          <w:rFonts w:eastAsia="IRNazanin" w:cs="IRNazanin"/>
          <w:color w:val="111111"/>
          <w:sz w:val="28"/>
          <w:szCs w:val="28"/>
          <w:rtl w:val="true"/>
          <w:lang w:bidi="fa-IR"/>
        </w:rPr>
        <w:t>».</w:t>
      </w:r>
    </w:p>
    <w:p>
      <w:pPr>
        <w:pStyle w:val="Heading2"/>
        <w:numPr>
          <w:ilvl w:val="1"/>
          <w:numId w:val="1"/>
        </w:numPr>
        <w:rPr/>
      </w:pPr>
      <w:bookmarkStart w:id="1708" w:name="__RefHeading___Toc658486_73709187"/>
      <w:bookmarkStart w:id="1709" w:name="_Toc780"/>
      <w:bookmarkEnd w:id="1708"/>
      <w:r>
        <w:rPr/>
        <w:t>777</w:t>
      </w:r>
      <w:r>
        <w:rPr>
          <w:rtl w:val="true"/>
        </w:rPr>
        <w:t xml:space="preserve">- </w:t>
      </w:r>
      <w:r>
        <w:rPr>
          <w:rtl w:val="true"/>
        </w:rPr>
        <w:t>تجوید اللسان فی تعلیم القرآن</w:t>
      </w:r>
      <w:bookmarkEnd w:id="1709"/>
    </w:p>
    <w:p>
      <w:pPr>
        <w:pStyle w:val="BookText"/>
        <w:rPr/>
      </w:pPr>
      <w:r>
        <w:rPr>
          <w:rFonts w:ascii="IRNazanin" w:hAnsi="IRNazanin" w:eastAsia="IRNazanin"/>
          <w:color w:val="111111"/>
          <w:sz w:val="28"/>
          <w:sz w:val="28"/>
          <w:szCs w:val="28"/>
          <w:rtl w:val="true"/>
          <w:lang w:bidi="fa-IR"/>
        </w:rPr>
        <w:t xml:space="preserve">فارسی یقرب من ألف بیت، لمحمد باقر بن ابراهیم الخراسانی، انتخبه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بالتماس عباس علی خان سرهنگ، و فرغ من الانتخاب فی یوم الاثنین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Heading2"/>
        <w:numPr>
          <w:ilvl w:val="1"/>
          <w:numId w:val="1"/>
        </w:numPr>
        <w:rPr/>
      </w:pPr>
      <w:bookmarkStart w:id="1710" w:name="__RefHeading___Toc658488_73709187"/>
      <w:bookmarkStart w:id="1711" w:name="_Toc781"/>
      <w:bookmarkEnd w:id="1710"/>
      <w:r>
        <w:rPr/>
        <w:t>778</w:t>
      </w:r>
      <w:r>
        <w:rPr>
          <w:rtl w:val="true"/>
        </w:rPr>
        <w:t xml:space="preserve">- </w:t>
      </w:r>
      <w:r>
        <w:rPr>
          <w:rtl w:val="true"/>
        </w:rPr>
        <w:t>التجوید المفید</w:t>
      </w:r>
      <w:bookmarkEnd w:id="1711"/>
    </w:p>
    <w:p>
      <w:pPr>
        <w:pStyle w:val="BookText"/>
        <w:rPr/>
      </w:pPr>
      <w:r>
        <w:rPr>
          <w:rFonts w:ascii="IRNazanin" w:hAnsi="IRNazanin" w:eastAsia="IRNazanin"/>
          <w:color w:val="111111"/>
          <w:sz w:val="28"/>
          <w:sz w:val="28"/>
          <w:szCs w:val="28"/>
          <w:rtl w:val="true"/>
          <w:lang w:bidi="fa-IR"/>
        </w:rPr>
        <w:t>فارسی فی تجوید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فصول، لم یسم المؤلف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نسخة ناقصة الاخر منه ضمن مجموعة تاریخ کتابة بعضها سنة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Heading2"/>
        <w:numPr>
          <w:ilvl w:val="1"/>
          <w:numId w:val="1"/>
        </w:numPr>
        <w:rPr/>
      </w:pPr>
      <w:bookmarkStart w:id="1712" w:name="__RefHeading___Toc658490_73709187"/>
      <w:bookmarkStart w:id="1713" w:name="_Toc782"/>
      <w:bookmarkEnd w:id="1712"/>
      <w:r>
        <w:rPr/>
        <w:t>779</w:t>
      </w:r>
      <w:r>
        <w:rPr>
          <w:rtl w:val="true"/>
        </w:rPr>
        <w:t xml:space="preserve">- </w:t>
      </w:r>
      <w:r>
        <w:rPr>
          <w:rtl w:val="true"/>
        </w:rPr>
        <w:t>تحت رماد النوائب</w:t>
      </w:r>
      <w:bookmarkEnd w:id="171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للقانونی البارع توفیق الفکیکی المولود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 و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عهد الامیر علیه السلام الی مالک الاشتر حین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و ترجمناه فی الجزء لاول من النقباء ص </w:t>
      </w:r>
      <w:r>
        <w:rPr>
          <w:rFonts w:eastAsia="IRNazanin" w:cs="IRNazanin"/>
          <w:color w:val="111111"/>
          <w:sz w:val="28"/>
          <w:szCs w:val="28"/>
          <w:lang w:bidi="fa-IR"/>
        </w:rPr>
        <w:t>271</w:t>
      </w:r>
      <w:r>
        <w:rPr>
          <w:rFonts w:eastAsia="IRNazanin" w:cs="IRNazanin"/>
          <w:color w:val="111111"/>
          <w:sz w:val="28"/>
          <w:szCs w:val="28"/>
          <w:rtl w:val="true"/>
          <w:lang w:bidi="fa-IR"/>
        </w:rPr>
        <w:t>.</w:t>
      </w:r>
      <w:bookmarkStart w:id="1714" w:name="pg11397_106806"/>
    </w:p>
    <w:p>
      <w:pPr>
        <w:pStyle w:val="Heading2"/>
        <w:numPr>
          <w:ilvl w:val="1"/>
          <w:numId w:val="1"/>
        </w:numPr>
        <w:rPr/>
      </w:pPr>
      <w:bookmarkStart w:id="1715" w:name="__RefHeading___Toc658492_73709187"/>
      <w:bookmarkStart w:id="1716" w:name="_Toc783"/>
      <w:bookmarkEnd w:id="1714"/>
      <w:bookmarkEnd w:id="1715"/>
      <w:r>
        <w:rPr/>
        <w:t>780</w:t>
      </w:r>
      <w:r>
        <w:rPr>
          <w:rtl w:val="true"/>
        </w:rPr>
        <w:t xml:space="preserve">- </w:t>
      </w:r>
      <w:r>
        <w:rPr>
          <w:rtl w:val="true"/>
        </w:rPr>
        <w:t>تحریر الفرائض</w:t>
      </w:r>
      <w:bookmarkEnd w:id="1716"/>
    </w:p>
    <w:p>
      <w:pPr>
        <w:pStyle w:val="BookText"/>
        <w:rPr/>
      </w:pPr>
      <w:r>
        <w:rPr>
          <w:rFonts w:ascii="IRNazanin" w:hAnsi="IRNazanin" w:eastAsia="IRNazanin"/>
          <w:color w:val="111111"/>
          <w:sz w:val="28"/>
          <w:sz w:val="28"/>
          <w:szCs w:val="28"/>
          <w:rtl w:val="true"/>
          <w:lang w:bidi="fa-IR"/>
        </w:rPr>
        <w:t>للشیخ محیی الدین سالم بن بدران بن علی بن سالم المازنی المصری أستاذ الخواجة نصیر الدین الطوسی، نقل عنه فی الفرائض النصیریة مسألة المتوفی الذی خلف ابن ابن عم له من قبل ابی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المنقذ من الضلالة و المعلم بعد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کفایة فی معرفة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فی الرضویة بخط الشیخ ربیع بتاریخ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استنسخ عنها السید حسن بن مرتضی الطباطبائی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السماوی</w:t>
      </w:r>
      <w:r>
        <w:rPr>
          <w:rFonts w:eastAsia="IRNazanin" w:cs="IRNazanin"/>
          <w:color w:val="111111"/>
          <w:sz w:val="28"/>
          <w:szCs w:val="28"/>
          <w:rtl w:val="true"/>
          <w:lang w:bidi="fa-IR"/>
        </w:rPr>
        <w:t>.</w:t>
      </w:r>
    </w:p>
    <w:p>
      <w:pPr>
        <w:pStyle w:val="Heading2"/>
        <w:numPr>
          <w:ilvl w:val="1"/>
          <w:numId w:val="1"/>
        </w:numPr>
        <w:rPr/>
      </w:pPr>
      <w:bookmarkStart w:id="1717" w:name="__RefHeading___Toc658494_73709187"/>
      <w:bookmarkStart w:id="1718" w:name="_Toc784"/>
      <w:bookmarkEnd w:id="1717"/>
      <w:r>
        <w:rPr/>
        <w:t>781</w:t>
      </w:r>
      <w:r>
        <w:rPr>
          <w:rtl w:val="true"/>
        </w:rPr>
        <w:t xml:space="preserve">- </w:t>
      </w:r>
      <w:r>
        <w:rPr>
          <w:rtl w:val="true"/>
        </w:rPr>
        <w:t>التحریر فی التذکیر</w:t>
      </w:r>
      <w:bookmarkEnd w:id="1718"/>
    </w:p>
    <w:p>
      <w:pPr>
        <w:pStyle w:val="BookText"/>
        <w:rPr/>
      </w:pPr>
      <w:r>
        <w:rPr>
          <w:rFonts w:ascii="IRNazanin" w:hAnsi="IRNazanin" w:eastAsia="IRNazanin"/>
          <w:color w:val="111111"/>
          <w:sz w:val="28"/>
          <w:sz w:val="28"/>
          <w:szCs w:val="28"/>
          <w:rtl w:val="true"/>
          <w:lang w:bidi="fa-IR"/>
        </w:rPr>
        <w:t>مجلدان للامام البیهقی ابی الحسن علی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p>
    <w:p>
      <w:pPr>
        <w:pStyle w:val="Heading2"/>
        <w:numPr>
          <w:ilvl w:val="1"/>
          <w:numId w:val="1"/>
        </w:numPr>
        <w:rPr/>
      </w:pPr>
      <w:bookmarkStart w:id="1719" w:name="__RefHeading___Toc658496_73709187"/>
      <w:bookmarkStart w:id="1720" w:name="_Toc785"/>
      <w:bookmarkEnd w:id="1719"/>
      <w:r>
        <w:rPr/>
        <w:t>782</w:t>
      </w:r>
      <w:r>
        <w:rPr>
          <w:rtl w:val="true"/>
        </w:rPr>
        <w:t xml:space="preserve">- </w:t>
      </w:r>
      <w:r>
        <w:rPr>
          <w:rtl w:val="true"/>
        </w:rPr>
        <w:t>تحریر کتاب مالا ناوس</w:t>
      </w:r>
      <w:bookmarkEnd w:id="172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ascii="IRNazanin" w:hAnsi="IRNazanin" w:eastAsia="IRNazanin"/>
          <w:color w:val="111111"/>
          <w:sz w:val="28"/>
          <w:sz w:val="28"/>
          <w:szCs w:val="28"/>
          <w:rtl w:val="true"/>
          <w:lang w:bidi="fa-IR"/>
        </w:rPr>
        <w:t xml:space="preserve">للخواجة نصیر الدین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آخر مجموعة من رسائل الخواجة فی حیدرآباد دکن سنة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2"/>
        <w:numPr>
          <w:ilvl w:val="1"/>
          <w:numId w:val="1"/>
        </w:numPr>
        <w:rPr/>
      </w:pPr>
      <w:bookmarkStart w:id="1721" w:name="__RefHeading___Toc658498_73709187"/>
      <w:bookmarkStart w:id="1722" w:name="_Toc786"/>
      <w:bookmarkEnd w:id="1721"/>
      <w:r>
        <w:rPr/>
        <w:t>783</w:t>
      </w:r>
      <w:r>
        <w:rPr>
          <w:rtl w:val="true"/>
        </w:rPr>
        <w:t xml:space="preserve">- </w:t>
      </w:r>
      <w:r>
        <w:rPr>
          <w:rtl w:val="true"/>
        </w:rPr>
        <w:t>تحریر وسائل الشیعة</w:t>
      </w:r>
      <w:bookmarkEnd w:id="1722"/>
    </w:p>
    <w:p>
      <w:pPr>
        <w:pStyle w:val="BookText"/>
        <w:rPr/>
      </w:pP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رأینا فی مکتبة الشیخ محمد رضا فرج اللّه فی النجف الاشرف قطعة من أول شرح نفس الکتاب بعد ذکر المقدمات الاثنتی عشرة التی ذکرناها هناک،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هذه القطعة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الحمد للّه الذی فطر العقول،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الی أن ینتهی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باب استحباب استواء العمل و المداومة علیه، الشرح هذا الباب الحادی و العشرون من مقدمات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جمیعه من عشرة الآلاف بیت</w:t>
      </w:r>
      <w:r>
        <w:rPr>
          <w:rFonts w:eastAsia="IRNazanin" w:cs="IRNazanin"/>
          <w:color w:val="111111"/>
          <w:sz w:val="28"/>
          <w:szCs w:val="28"/>
          <w:rtl w:val="true"/>
          <w:lang w:bidi="fa-IR"/>
        </w:rPr>
        <w:t>.</w:t>
      </w:r>
    </w:p>
    <w:p>
      <w:pPr>
        <w:pStyle w:val="Heading2"/>
        <w:numPr>
          <w:ilvl w:val="1"/>
          <w:numId w:val="1"/>
        </w:numPr>
        <w:rPr/>
      </w:pPr>
      <w:bookmarkStart w:id="1723" w:name="__RefHeading___Toc658500_73709187"/>
      <w:bookmarkStart w:id="1724" w:name="_Toc787"/>
      <w:bookmarkEnd w:id="1723"/>
      <w:r>
        <w:rPr/>
        <w:t>784</w:t>
      </w:r>
      <w:r>
        <w:rPr>
          <w:rtl w:val="true"/>
        </w:rPr>
        <w:t xml:space="preserve">- </w:t>
      </w:r>
      <w:r>
        <w:rPr>
          <w:rtl w:val="true"/>
        </w:rPr>
        <w:t>تحریم تنباکو</w:t>
      </w:r>
      <w:bookmarkEnd w:id="172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للشیخ محمد رضا الزنجانی، طبع فی دیماه شمسی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بنفقة الحاج حسین المصدقی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مقدمته ذکر أنه تألیف الشیخ رضا الزنجانی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القصوی فی ترجمة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لعله غیر ترجمة المحدث القمی الموسوم به‏</w:t>
      </w:r>
      <w:bookmarkStart w:id="1725" w:name="pg11397_106807"/>
    </w:p>
    <w:p>
      <w:pPr>
        <w:pStyle w:val="BookText"/>
        <w:rPr/>
      </w:pPr>
      <w:bookmarkEnd w:id="1725"/>
      <w:r>
        <w:rPr>
          <w:rFonts w:ascii="IRNazanin" w:hAnsi="IRNazanin" w:eastAsia="IRNazanin"/>
          <w:color w:val="111111"/>
          <w:sz w:val="28"/>
          <w:sz w:val="28"/>
          <w:szCs w:val="28"/>
          <w:rtl w:val="true"/>
          <w:lang w:bidi="fa-IR"/>
        </w:rPr>
        <w:t>و المطبوع</w:t>
      </w:r>
      <w:r>
        <w:rPr>
          <w:rFonts w:eastAsia="IRNazanin" w:cs="IRNazanin"/>
          <w:color w:val="111111"/>
          <w:sz w:val="28"/>
          <w:szCs w:val="28"/>
          <w:rtl w:val="true"/>
          <w:lang w:bidi="fa-IR"/>
        </w:rPr>
        <w:t>.</w:t>
      </w:r>
    </w:p>
    <w:p>
      <w:pPr>
        <w:pStyle w:val="Heading2"/>
        <w:numPr>
          <w:ilvl w:val="1"/>
          <w:numId w:val="1"/>
        </w:numPr>
        <w:rPr/>
      </w:pPr>
      <w:bookmarkStart w:id="1726" w:name="__RefHeading___Toc658502_73709187"/>
      <w:bookmarkStart w:id="1727" w:name="_Toc788"/>
      <w:bookmarkEnd w:id="1726"/>
      <w:r>
        <w:rPr/>
        <w:t>785</w:t>
      </w:r>
      <w:r>
        <w:rPr>
          <w:rtl w:val="true"/>
        </w:rPr>
        <w:t xml:space="preserve">- </w:t>
      </w:r>
      <w:r>
        <w:rPr>
          <w:rtl w:val="true"/>
        </w:rPr>
        <w:t>تحریم تنباکو</w:t>
      </w:r>
      <w:bookmarkEnd w:id="1727"/>
    </w:p>
    <w:p>
      <w:pPr>
        <w:pStyle w:val="BookText"/>
        <w:rPr/>
      </w:pPr>
      <w:r>
        <w:rPr>
          <w:rFonts w:ascii="IRNazanin" w:hAnsi="IRNazanin" w:eastAsia="IRNazanin"/>
          <w:color w:val="111111"/>
          <w:sz w:val="28"/>
          <w:sz w:val="28"/>
          <w:szCs w:val="28"/>
          <w:rtl w:val="true"/>
          <w:lang w:bidi="fa-IR"/>
        </w:rPr>
        <w:t xml:space="preserve">ذکر بعنوانه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مقاومت منفی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ابراهیم تیموری طبع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728" w:name="__RefHeading___Toc658504_73709187"/>
      <w:bookmarkStart w:id="1729" w:name="_Toc789"/>
      <w:bookmarkEnd w:id="1728"/>
      <w:r>
        <w:rPr/>
        <w:t>786</w:t>
      </w:r>
      <w:r>
        <w:rPr>
          <w:rtl w:val="true"/>
        </w:rPr>
        <w:t xml:space="preserve">- </w:t>
      </w:r>
      <w:r>
        <w:rPr>
          <w:rtl w:val="true"/>
        </w:rPr>
        <w:t>تحصیل الثمن فی حدیث حب الوطن</w:t>
      </w:r>
      <w:bookmarkEnd w:id="1729"/>
    </w:p>
    <w:p>
      <w:pPr>
        <w:pStyle w:val="BookText"/>
        <w:rPr/>
      </w:pPr>
      <w:r>
        <w:rPr>
          <w:rFonts w:ascii="IRNazanin" w:hAnsi="IRNazanin" w:eastAsia="IRNazanin"/>
          <w:color w:val="111111"/>
          <w:sz w:val="28"/>
          <w:sz w:val="28"/>
          <w:szCs w:val="28"/>
          <w:rtl w:val="true"/>
          <w:lang w:bidi="fa-IR"/>
        </w:rPr>
        <w:t xml:space="preserve">للحاج السید محمد علی المبارکی الواعظ الاصفهانی، أدرکه الخیابانی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تألیفه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2"/>
        <w:numPr>
          <w:ilvl w:val="1"/>
          <w:numId w:val="1"/>
        </w:numPr>
        <w:rPr/>
      </w:pPr>
      <w:bookmarkStart w:id="1730" w:name="__RefHeading___Toc658506_73709187"/>
      <w:bookmarkStart w:id="1731" w:name="_Toc790"/>
      <w:bookmarkEnd w:id="1730"/>
      <w:r>
        <w:rPr/>
        <w:t>787</w:t>
      </w:r>
      <w:r>
        <w:rPr>
          <w:rtl w:val="true"/>
        </w:rPr>
        <w:t xml:space="preserve">- </w:t>
      </w:r>
      <w:r>
        <w:rPr>
          <w:rtl w:val="true"/>
        </w:rPr>
        <w:t>تحصیل القوانین</w:t>
      </w:r>
      <w:bookmarkEnd w:id="1731"/>
    </w:p>
    <w:p>
      <w:pPr>
        <w:pStyle w:val="BookText"/>
        <w:rPr/>
      </w:pPr>
      <w:r>
        <w:rPr>
          <w:rFonts w:ascii="IRNazanin" w:hAnsi="IRNazanin" w:eastAsia="IRNazanin"/>
          <w:color w:val="111111"/>
          <w:sz w:val="28"/>
          <w:sz w:val="28"/>
          <w:szCs w:val="28"/>
          <w:rtl w:val="true"/>
          <w:lang w:bidi="fa-IR"/>
        </w:rPr>
        <w:t>لاستنباط أحکام النجوم، لاحمد بن محمد بن عبد الجلیل السجزی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1732" w:name="__RefHeading___Toc658508_73709187"/>
      <w:bookmarkStart w:id="1733" w:name="_Toc791"/>
      <w:bookmarkEnd w:id="1732"/>
      <w:r>
        <w:rPr/>
        <w:t>788</w:t>
      </w:r>
      <w:r>
        <w:rPr>
          <w:rtl w:val="true"/>
        </w:rPr>
        <w:t xml:space="preserve">- </w:t>
      </w:r>
      <w:r>
        <w:rPr>
          <w:rtl w:val="true"/>
        </w:rPr>
        <w:t>تحصیل المنافع</w:t>
      </w:r>
      <w:bookmarkEnd w:id="1733"/>
    </w:p>
    <w:p>
      <w:pPr>
        <w:pStyle w:val="BookText"/>
        <w:rPr/>
      </w:pP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عند السید محمد علی الروضاتی باصفهان</w:t>
      </w:r>
      <w:r>
        <w:rPr>
          <w:rFonts w:eastAsia="IRNazanin" w:cs="IRNazanin"/>
          <w:color w:val="111111"/>
          <w:sz w:val="28"/>
          <w:szCs w:val="28"/>
          <w:rtl w:val="true"/>
          <w:lang w:bidi="fa-IR"/>
        </w:rPr>
        <w:t>.</w:t>
      </w:r>
    </w:p>
    <w:p>
      <w:pPr>
        <w:pStyle w:val="Heading2"/>
        <w:numPr>
          <w:ilvl w:val="1"/>
          <w:numId w:val="1"/>
        </w:numPr>
        <w:rPr/>
      </w:pPr>
      <w:bookmarkStart w:id="1734" w:name="__RefHeading___Toc658510_73709187"/>
      <w:bookmarkStart w:id="1735" w:name="_Toc792"/>
      <w:bookmarkEnd w:id="1734"/>
      <w:r>
        <w:rPr/>
        <w:t>789</w:t>
      </w:r>
      <w:r>
        <w:rPr>
          <w:rtl w:val="true"/>
        </w:rPr>
        <w:t xml:space="preserve">- </w:t>
      </w:r>
      <w:r>
        <w:rPr>
          <w:rtl w:val="true"/>
        </w:rPr>
        <w:t>تحصیل النجاة</w:t>
      </w:r>
      <w:bookmarkEnd w:id="1735"/>
    </w:p>
    <w:p>
      <w:pPr>
        <w:pStyle w:val="BookText"/>
        <w:rPr/>
      </w:pPr>
      <w:r>
        <w:rPr>
          <w:rFonts w:ascii="IRNazanin" w:hAnsi="IRNazanin" w:eastAsia="IRNazanin"/>
          <w:color w:val="111111"/>
          <w:sz w:val="28"/>
          <w:sz w:val="28"/>
          <w:szCs w:val="28"/>
          <w:rtl w:val="true"/>
          <w:lang w:bidi="fa-IR"/>
        </w:rPr>
        <w:t xml:space="preserve">فی اصول الدین لفخر المحققین محمد بن الحسن بن یوسف بن المطهر الحلی،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واجب الوجود لذاته الدال علی قدرته اختلاف مصنوعاته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 للسید ناصر الدین حمزة بن حمزة العلوی المتوطن بقریة شریف‏آباد من ناحیة جاسب من اعمال قم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النسخة بخط السید غیاث الدین عبد الکریم بن محمد بن الاعرج الحسینی، فرغ منها بالحضرة الغرویة فی آخر نهار السبت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و علی ظهر الورقة الاولی اجازة مفصلة من فخر المحققین لابن حمزة العلوی المصنف له الکتاب أیضا بتاریخ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کتب فخر الدین النصیری و رآها صاحب الریاض و لم یتوجه الی اسم الکاتب و ارجاع ضمیر الانهاء الیه، فذکر أنه صدرت الاجازتان لابن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الکاتب هو أحد الاخوة الخمسة ابناء اخت العلامة الحلی</w:t>
      </w:r>
      <w:r>
        <w:rPr>
          <w:rFonts w:eastAsia="IRNazanin" w:cs="IRNazanin"/>
          <w:color w:val="111111"/>
          <w:sz w:val="28"/>
          <w:szCs w:val="28"/>
          <w:rtl w:val="true"/>
          <w:lang w:bidi="fa-IR"/>
        </w:rPr>
        <w:t>.</w:t>
      </w:r>
      <w:bookmarkStart w:id="1736" w:name="pg11397_106808"/>
    </w:p>
    <w:p>
      <w:pPr>
        <w:pStyle w:val="Heading2"/>
        <w:numPr>
          <w:ilvl w:val="1"/>
          <w:numId w:val="1"/>
        </w:numPr>
        <w:rPr/>
      </w:pPr>
      <w:bookmarkStart w:id="1737" w:name="__RefHeading___Toc658512_73709187"/>
      <w:bookmarkStart w:id="1738" w:name="_Toc793"/>
      <w:bookmarkEnd w:id="1736"/>
      <w:bookmarkEnd w:id="1737"/>
      <w:r>
        <w:rPr/>
        <w:t>790</w:t>
      </w:r>
      <w:r>
        <w:rPr>
          <w:rtl w:val="true"/>
        </w:rPr>
        <w:t xml:space="preserve">- </w:t>
      </w:r>
      <w:r>
        <w:rPr>
          <w:rtl w:val="true"/>
        </w:rPr>
        <w:t>تحف العقول فی توضیح قوانین الاصول</w:t>
      </w:r>
      <w:bookmarkEnd w:id="1738"/>
    </w:p>
    <w:p>
      <w:pPr>
        <w:pStyle w:val="BookText"/>
        <w:rPr/>
      </w:pPr>
      <w:r>
        <w:rPr>
          <w:rFonts w:ascii="IRNazanin" w:hAnsi="IRNazanin" w:eastAsia="IRNazanin"/>
          <w:color w:val="111111"/>
          <w:sz w:val="28"/>
          <w:sz w:val="28"/>
          <w:szCs w:val="28"/>
          <w:rtl w:val="true"/>
          <w:lang w:bidi="fa-IR"/>
        </w:rPr>
        <w:t xml:space="preserve">حاشیة علیه ناقصة تقرب من ألف بیت، و هی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ابی القاسم احمد بن محمد الحسینی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ترجمة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علی الروضاتی</w:t>
      </w:r>
      <w:r>
        <w:rPr>
          <w:rFonts w:eastAsia="IRNazanin" w:cs="IRNazanin"/>
          <w:color w:val="111111"/>
          <w:sz w:val="28"/>
          <w:szCs w:val="28"/>
          <w:rtl w:val="true"/>
          <w:lang w:bidi="fa-IR"/>
        </w:rPr>
        <w:t>.</w:t>
      </w:r>
    </w:p>
    <w:p>
      <w:pPr>
        <w:pStyle w:val="Heading2"/>
        <w:numPr>
          <w:ilvl w:val="1"/>
          <w:numId w:val="1"/>
        </w:numPr>
        <w:rPr/>
      </w:pPr>
      <w:bookmarkStart w:id="1739" w:name="__RefHeading___Toc658514_73709187"/>
      <w:bookmarkStart w:id="1740" w:name="_Toc794"/>
      <w:bookmarkEnd w:id="1739"/>
      <w:r>
        <w:rPr/>
        <w:t>791</w:t>
      </w:r>
      <w:r>
        <w:rPr>
          <w:rtl w:val="true"/>
        </w:rPr>
        <w:t xml:space="preserve">- </w:t>
      </w:r>
      <w:r>
        <w:rPr>
          <w:rtl w:val="true"/>
        </w:rPr>
        <w:t>التحف فی مذاهب السلف</w:t>
      </w:r>
      <w:bookmarkEnd w:id="1740"/>
    </w:p>
    <w:p>
      <w:pPr>
        <w:pStyle w:val="BookText"/>
        <w:rPr/>
      </w:pPr>
      <w:r>
        <w:rPr>
          <w:rFonts w:ascii="IRNazanin" w:hAnsi="IRNazanin" w:eastAsia="IRNazanin"/>
          <w:color w:val="111111"/>
          <w:sz w:val="28"/>
          <w:sz w:val="28"/>
          <w:szCs w:val="28"/>
          <w:rtl w:val="true"/>
          <w:lang w:bidi="fa-IR"/>
        </w:rPr>
        <w:t xml:space="preserve">فی التوحید، للحافظ القاضی محمد بن علی الشوکانی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 فی اثبات وصایة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معجم المطبوعات ص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Heading2"/>
        <w:numPr>
          <w:ilvl w:val="1"/>
          <w:numId w:val="1"/>
        </w:numPr>
        <w:rPr/>
      </w:pPr>
      <w:bookmarkStart w:id="1741" w:name="__RefHeading___Toc658516_73709187"/>
      <w:bookmarkStart w:id="1742" w:name="_Toc795"/>
      <w:bookmarkEnd w:id="1741"/>
      <w:r>
        <w:rPr/>
        <w:t>792</w:t>
      </w:r>
      <w:r>
        <w:rPr>
          <w:rtl w:val="true"/>
        </w:rPr>
        <w:t xml:space="preserve">- </w:t>
      </w:r>
      <w:r>
        <w:rPr>
          <w:rtl w:val="true"/>
        </w:rPr>
        <w:t>التحف و الطرف</w:t>
      </w:r>
      <w:bookmarkEnd w:id="1742"/>
    </w:p>
    <w:p>
      <w:pPr>
        <w:pStyle w:val="BookText"/>
        <w:rPr/>
      </w:pPr>
      <w:r>
        <w:rPr>
          <w:rFonts w:ascii="IRNazanin" w:hAnsi="IRNazanin" w:eastAsia="IRNazanin"/>
          <w:color w:val="111111"/>
          <w:sz w:val="28"/>
          <w:sz w:val="28"/>
          <w:szCs w:val="28"/>
          <w:rtl w:val="true"/>
          <w:lang w:bidi="fa-IR"/>
        </w:rPr>
        <w:t xml:space="preserve">لابی الحسن التمیمی محمد بن جعفر النحوی المتوفی سنة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عنه الشیخ المفید، و النجاشی اکثر عنه النقل بعناوین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یاقوت فی معجم الادباء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الزیادات علی فهرس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للوزیر المغربی أنه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الکتاب عن مؤلفه المذکور</w:t>
      </w:r>
      <w:r>
        <w:rPr>
          <w:rFonts w:eastAsia="IRNazanin" w:cs="IRNazanin"/>
          <w:color w:val="111111"/>
          <w:sz w:val="28"/>
          <w:szCs w:val="28"/>
          <w:rtl w:val="true"/>
          <w:lang w:bidi="fa-IR"/>
        </w:rPr>
        <w:t>.</w:t>
      </w:r>
    </w:p>
    <w:p>
      <w:pPr>
        <w:pStyle w:val="Heading2"/>
        <w:numPr>
          <w:ilvl w:val="1"/>
          <w:numId w:val="1"/>
        </w:numPr>
        <w:rPr/>
      </w:pPr>
      <w:bookmarkStart w:id="1743" w:name="__RefHeading___Toc658518_73709187"/>
      <w:bookmarkStart w:id="1744" w:name="_Toc796"/>
      <w:bookmarkEnd w:id="1743"/>
      <w:r>
        <w:rPr/>
        <w:t>793</w:t>
      </w:r>
      <w:r>
        <w:rPr>
          <w:rtl w:val="true"/>
        </w:rPr>
        <w:t xml:space="preserve">- </w:t>
      </w:r>
      <w:r>
        <w:rPr>
          <w:rtl w:val="true"/>
        </w:rPr>
        <w:t>التحفة</w:t>
      </w:r>
      <w:bookmarkEnd w:id="1744"/>
    </w:p>
    <w:p>
      <w:pPr>
        <w:pStyle w:val="BookText"/>
        <w:rPr/>
      </w:pPr>
      <w:r>
        <w:rPr>
          <w:rFonts w:ascii="IRNazanin" w:hAnsi="IRNazanin" w:eastAsia="IRNazanin"/>
          <w:color w:val="111111"/>
          <w:sz w:val="28"/>
          <w:sz w:val="28"/>
          <w:szCs w:val="28"/>
          <w:rtl w:val="true"/>
          <w:lang w:bidi="fa-IR"/>
        </w:rPr>
        <w:t xml:space="preserve">رسالة فارسیة فی ترجمة أحوال الشیخ الصدوق و الکلینی و النواب الاربعة علی نحو الاختصار، للشیخ محمد حسین الطهرانی المولد المشهور بالبروجردی معاصر السلطان محمد شاه الذی توفی سنة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و قد ألفه علی حسب اشارته 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ألف و مائتی بیت، و فی نصفه الثانی بسط الکلام فی بیان مسألة سهو النبی صلی اللّه علیه و آله</w:t>
      </w:r>
      <w:r>
        <w:rPr>
          <w:rFonts w:eastAsia="IRNazanin" w:cs="IRNazanin"/>
          <w:color w:val="111111"/>
          <w:sz w:val="28"/>
          <w:szCs w:val="28"/>
          <w:rtl w:val="true"/>
          <w:lang w:bidi="fa-IR"/>
        </w:rPr>
        <w:t>.</w:t>
      </w:r>
    </w:p>
    <w:p>
      <w:pPr>
        <w:pStyle w:val="Heading2"/>
        <w:numPr>
          <w:ilvl w:val="1"/>
          <w:numId w:val="1"/>
        </w:numPr>
        <w:rPr/>
      </w:pPr>
      <w:bookmarkStart w:id="1745" w:name="__RefHeading___Toc658520_73709187"/>
      <w:bookmarkStart w:id="1746" w:name="_Toc797"/>
      <w:bookmarkEnd w:id="1745"/>
      <w:r>
        <w:rPr/>
        <w:t>794</w:t>
      </w:r>
      <w:r>
        <w:rPr>
          <w:rtl w:val="true"/>
        </w:rPr>
        <w:t xml:space="preserve">- </w:t>
      </w:r>
      <w:r>
        <w:rPr>
          <w:rtl w:val="true"/>
        </w:rPr>
        <w:t>التحفة</w:t>
      </w:r>
      <w:bookmarkEnd w:id="1746"/>
    </w:p>
    <w:p>
      <w:pPr>
        <w:pStyle w:val="BookText"/>
        <w:rPr/>
      </w:pPr>
      <w:r>
        <w:rPr>
          <w:rFonts w:ascii="IRNazanin" w:hAnsi="IRNazanin" w:eastAsia="IRNazanin"/>
          <w:color w:val="111111"/>
          <w:sz w:val="28"/>
          <w:sz w:val="28"/>
          <w:szCs w:val="28"/>
          <w:rtl w:val="true"/>
          <w:lang w:bidi="fa-IR"/>
        </w:rPr>
        <w:t>فی سیرة الشهید المظلوم، للشیخ عبد المحسن بن الشیخ محمد بن الشیخ مبارک اللویمی البلادی الاحسائی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رسالته الفقهیة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التحفة عند عبد الهادی الفضلی بن المیرزا محسن فی البصرة</w:t>
      </w:r>
      <w:r>
        <w:rPr>
          <w:rFonts w:eastAsia="IRNazanin" w:cs="IRNazanin"/>
          <w:color w:val="111111"/>
          <w:sz w:val="28"/>
          <w:szCs w:val="28"/>
          <w:rtl w:val="true"/>
          <w:lang w:bidi="fa-IR"/>
        </w:rPr>
        <w:t>.</w:t>
      </w:r>
    </w:p>
    <w:p>
      <w:pPr>
        <w:pStyle w:val="Heading2"/>
        <w:numPr>
          <w:ilvl w:val="1"/>
          <w:numId w:val="1"/>
        </w:numPr>
        <w:rPr/>
      </w:pPr>
      <w:bookmarkStart w:id="1747" w:name="__RefHeading___Toc658522_73709187"/>
      <w:bookmarkStart w:id="1748" w:name="_Toc798"/>
      <w:bookmarkEnd w:id="1747"/>
      <w:r>
        <w:rPr/>
        <w:t>795</w:t>
      </w:r>
      <w:r>
        <w:rPr>
          <w:rtl w:val="true"/>
        </w:rPr>
        <w:t xml:space="preserve">- </w:t>
      </w:r>
      <w:r>
        <w:rPr>
          <w:rtl w:val="true"/>
        </w:rPr>
        <w:t>تحفة الآفاق</w:t>
      </w:r>
      <w:bookmarkEnd w:id="17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الجغرافیا، فارسی لمهدی قلی خان الملقب بخان خانان و المتخلص بهدایة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أمره علی قلی خان مخبر الدولة وزیر العلوم و التلغراف من‏</w:t>
      </w:r>
      <w:bookmarkStart w:id="1749" w:name="pg11397_106809"/>
    </w:p>
    <w:p>
      <w:pPr>
        <w:pStyle w:val="BookText"/>
        <w:rPr/>
      </w:pPr>
      <w:bookmarkEnd w:id="1749"/>
      <w:r>
        <w:rPr>
          <w:rFonts w:ascii="IRNazanin" w:hAnsi="IRNazanin" w:eastAsia="IRNazanin"/>
          <w:color w:val="111111"/>
          <w:sz w:val="28"/>
          <w:sz w:val="28"/>
          <w:szCs w:val="28"/>
          <w:rtl w:val="true"/>
          <w:lang w:bidi="fa-IR"/>
        </w:rPr>
        <w:t xml:space="preserve">قبل مظفر الدین شاه فی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الجغرافی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فترجم حسب أمره قسم اروبا منه لاهمیتها، ثم قصد أن یؤلف ما هو ابسط و أنفع و أحسن منه فی اثنین و عشرین فصلا کلها فی جغرافیة اروبا 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طبعه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بدأه بذکر بعض فوائد الجغرافیا ثم بقصیدته الاختریة التی قال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گهر است سینه خاک‏</w:t>
      </w:r>
    </w:p>
    <w:p>
      <w:pPr>
        <w:pStyle w:val="BookText"/>
        <w:rPr/>
      </w:pPr>
      <w:r>
        <w:rPr>
          <w:rFonts w:ascii="IRNazanin" w:hAnsi="IRNazanin" w:eastAsia="IRNazanin"/>
          <w:color w:val="111111"/>
          <w:sz w:val="28"/>
          <w:sz w:val="28"/>
          <w:szCs w:val="28"/>
          <w:rtl w:val="true"/>
          <w:lang w:bidi="fa-IR"/>
        </w:rPr>
        <w:t>وین نامه به کنجهاست چون در</w:t>
      </w:r>
    </w:p>
    <w:p>
      <w:pPr>
        <w:pStyle w:val="BookText"/>
        <w:rPr/>
      </w:pPr>
      <w:r>
        <w:rPr>
          <w:rFonts w:ascii="IRNazanin" w:hAnsi="IRNazanin" w:eastAsia="IRNazanin"/>
          <w:color w:val="111111"/>
          <w:sz w:val="28"/>
          <w:sz w:val="28"/>
          <w:szCs w:val="28"/>
          <w:rtl w:val="true"/>
          <w:lang w:bidi="fa-IR"/>
        </w:rPr>
        <w:t>احوال زمین و هرچه در اوست‏</w:t>
      </w:r>
    </w:p>
    <w:p>
      <w:pPr>
        <w:pStyle w:val="BookText"/>
        <w:rPr/>
      </w:pPr>
      <w:r>
        <w:rPr>
          <w:rFonts w:ascii="IRNazanin" w:hAnsi="IRNazanin" w:eastAsia="IRNazanin"/>
          <w:color w:val="111111"/>
          <w:sz w:val="28"/>
          <w:sz w:val="28"/>
          <w:szCs w:val="28"/>
          <w:rtl w:val="true"/>
          <w:lang w:bidi="fa-IR"/>
        </w:rPr>
        <w:t>من باز نموده‏ام سراسر</w:t>
      </w:r>
    </w:p>
    <w:p>
      <w:pPr>
        <w:pStyle w:val="Heading2"/>
        <w:numPr>
          <w:ilvl w:val="1"/>
          <w:numId w:val="1"/>
        </w:numPr>
        <w:rPr/>
      </w:pPr>
      <w:bookmarkStart w:id="1750" w:name="__RefHeading___Toc658524_73709187"/>
      <w:bookmarkStart w:id="1751" w:name="_Toc799"/>
      <w:bookmarkEnd w:id="1750"/>
      <w:r>
        <w:rPr/>
        <w:t>796</w:t>
      </w:r>
      <w:r>
        <w:rPr>
          <w:rtl w:val="true"/>
        </w:rPr>
        <w:t xml:space="preserve">- </w:t>
      </w:r>
      <w:r>
        <w:rPr>
          <w:rtl w:val="true"/>
        </w:rPr>
        <w:t>تحفة الائمة العلیة</w:t>
      </w:r>
      <w:bookmarkEnd w:id="1751"/>
    </w:p>
    <w:p>
      <w:pPr>
        <w:pStyle w:val="BookText"/>
        <w:rPr/>
      </w:pPr>
      <w:r>
        <w:rPr>
          <w:rFonts w:ascii="IRNazanin" w:hAnsi="IRNazanin" w:eastAsia="IRNazanin"/>
          <w:color w:val="111111"/>
          <w:sz w:val="28"/>
          <w:sz w:val="28"/>
          <w:szCs w:val="28"/>
          <w:rtl w:val="true"/>
          <w:lang w:bidi="fa-IR"/>
        </w:rPr>
        <w:t>فی الحکمة العملیة و الاخلاق، لفتح اللّه بن احمد بن محمود الشهرستانی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خدائی را که بقدرت کامله اجناس موجودات را از کتم عدم بصحرای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 باسم السلطان محمد خونه، یوجد فی مکتبة المجلس کما فی فهرسها</w:t>
      </w:r>
      <w:r>
        <w:rPr>
          <w:rFonts w:eastAsia="IRNazanin" w:cs="IRNazanin"/>
          <w:color w:val="111111"/>
          <w:sz w:val="28"/>
          <w:szCs w:val="28"/>
          <w:rtl w:val="true"/>
          <w:lang w:bidi="fa-IR"/>
        </w:rPr>
        <w:t>.</w:t>
      </w:r>
    </w:p>
    <w:p>
      <w:pPr>
        <w:pStyle w:val="Heading2"/>
        <w:numPr>
          <w:ilvl w:val="1"/>
          <w:numId w:val="1"/>
        </w:numPr>
        <w:rPr/>
      </w:pPr>
      <w:bookmarkStart w:id="1752" w:name="__RefHeading___Toc658526_73709187"/>
      <w:bookmarkStart w:id="1753" w:name="_Toc800"/>
      <w:bookmarkEnd w:id="1752"/>
      <w:r>
        <w:rPr/>
        <w:t>797</w:t>
      </w:r>
      <w:r>
        <w:rPr>
          <w:rtl w:val="true"/>
        </w:rPr>
        <w:t xml:space="preserve">- </w:t>
      </w:r>
      <w:r>
        <w:rPr>
          <w:rtl w:val="true"/>
        </w:rPr>
        <w:t>تحفة الابرار</w:t>
      </w:r>
      <w:bookmarkEnd w:id="1753"/>
    </w:p>
    <w:p>
      <w:pPr>
        <w:pStyle w:val="BookText"/>
        <w:rPr/>
      </w:pPr>
      <w:r>
        <w:rPr>
          <w:rFonts w:ascii="IRNazanin" w:hAnsi="IRNazanin" w:eastAsia="IRNazanin"/>
          <w:color w:val="111111"/>
          <w:sz w:val="28"/>
          <w:sz w:val="28"/>
          <w:szCs w:val="28"/>
          <w:rtl w:val="true"/>
          <w:lang w:bidi="fa-IR"/>
        </w:rPr>
        <w:t>تألیف حجة الاسلام الشفتی السید محمد باقر بن السید محمد نقی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الاصل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الصلاة منه کتابته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المصنف من تألیفه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منه دام ظله، ملکه الفاضل علی بن عبد اللّه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علیه حواشی ولد المصنف الحاج السید اسد اللّه فی سنة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عند المیرزا محمد علی الاصفهانی و فیه دعاء صنمی قریش مرویا عن عبد اللّه بن عباس</w:t>
      </w:r>
      <w:r>
        <w:rPr>
          <w:rFonts w:eastAsia="IRNazanin" w:cs="IRNazanin"/>
          <w:color w:val="111111"/>
          <w:sz w:val="28"/>
          <w:szCs w:val="28"/>
          <w:rtl w:val="true"/>
          <w:lang w:bidi="fa-IR"/>
        </w:rPr>
        <w:t>.</w:t>
      </w:r>
    </w:p>
    <w:p>
      <w:pPr>
        <w:pStyle w:val="Heading2"/>
        <w:numPr>
          <w:ilvl w:val="1"/>
          <w:numId w:val="1"/>
        </w:numPr>
        <w:rPr/>
      </w:pPr>
      <w:bookmarkStart w:id="1754" w:name="__RefHeading___Toc658528_73709187"/>
      <w:bookmarkStart w:id="1755" w:name="_Toc801"/>
      <w:bookmarkEnd w:id="1754"/>
      <w:r>
        <w:rPr/>
        <w:t>798</w:t>
      </w:r>
      <w:r>
        <w:rPr>
          <w:rtl w:val="true"/>
        </w:rPr>
        <w:t xml:space="preserve">- </w:t>
      </w:r>
      <w:r>
        <w:rPr>
          <w:rtl w:val="true"/>
        </w:rPr>
        <w:t>تحفة الابرار</w:t>
      </w:r>
      <w:bookmarkEnd w:id="17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بمبئی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و التحفة دیوان مجموع من القصائد فی المدائح و المراثی و النیاحة و التضمین و الترجیع و التخمیس و الخطب بالفارسیة و بعض أشعاره عربی للمولی حسین بن ابی الحسن بن فضل علی بن الحسین بن محمد کاظم بن محمد صادق المعروف بخلیفة الدزفولی، خطیب واعظ شاعر أدیب تخلصه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ولده المیرزا ابی الحسن المتخلص بتجلی</w:t>
      </w:r>
      <w:r>
        <w:rPr>
          <w:rFonts w:eastAsia="IRNazanin" w:cs="IRNazanin"/>
          <w:color w:val="111111"/>
          <w:sz w:val="28"/>
          <w:szCs w:val="28"/>
          <w:rtl w:val="true"/>
          <w:lang w:bidi="fa-IR"/>
        </w:rPr>
        <w:t>.</w:t>
      </w:r>
      <w:bookmarkStart w:id="1756" w:name="pg11397_106810"/>
    </w:p>
    <w:p>
      <w:pPr>
        <w:pStyle w:val="Heading2"/>
        <w:numPr>
          <w:ilvl w:val="1"/>
          <w:numId w:val="1"/>
        </w:numPr>
        <w:rPr/>
      </w:pPr>
      <w:bookmarkStart w:id="1757" w:name="__RefHeading___Toc658530_73709187"/>
      <w:bookmarkStart w:id="1758" w:name="_Toc802"/>
      <w:bookmarkEnd w:id="1756"/>
      <w:bookmarkEnd w:id="1757"/>
      <w:r>
        <w:rPr/>
        <w:t>799</w:t>
      </w:r>
      <w:r>
        <w:rPr>
          <w:rtl w:val="true"/>
        </w:rPr>
        <w:t xml:space="preserve">- </w:t>
      </w:r>
      <w:r>
        <w:rPr>
          <w:rtl w:val="true"/>
        </w:rPr>
        <w:t>تحفة الابرار فی ترجمة خلاصة الاذکار</w:t>
      </w:r>
      <w:bookmarkEnd w:id="1758"/>
    </w:p>
    <w:p>
      <w:pPr>
        <w:pStyle w:val="BookText"/>
        <w:rPr/>
      </w:pPr>
      <w:r>
        <w:rPr>
          <w:rFonts w:ascii="IRNazanin" w:hAnsi="IRNazanin" w:eastAsia="IRNazanin"/>
          <w:color w:val="111111"/>
          <w:sz w:val="28"/>
          <w:sz w:val="28"/>
          <w:szCs w:val="28"/>
          <w:rtl w:val="true"/>
          <w:lang w:bidi="fa-IR"/>
        </w:rPr>
        <w:t>تألیف الفیض الکاشانی، للسید محمد رضی الحسینی السلامی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کفی و سلام علی عباده الذین اصطفی، و بعد این رساله‏ایست 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آخره أن المصنف فرغ من أصله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فرغ من الترجمة فی العشر الثانی من المحرم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السید محمد ابراهیم بن أمیر بیک السلامی فی مکتبة السید محمد المشکاة بطهران</w:t>
      </w:r>
      <w:r>
        <w:rPr>
          <w:rFonts w:eastAsia="IRNazanin" w:cs="IRNazanin"/>
          <w:color w:val="111111"/>
          <w:sz w:val="28"/>
          <w:szCs w:val="28"/>
          <w:rtl w:val="true"/>
          <w:lang w:bidi="fa-IR"/>
        </w:rPr>
        <w:t>.</w:t>
      </w:r>
    </w:p>
    <w:p>
      <w:pPr>
        <w:pStyle w:val="Heading2"/>
        <w:numPr>
          <w:ilvl w:val="1"/>
          <w:numId w:val="1"/>
        </w:numPr>
        <w:rPr/>
      </w:pPr>
      <w:bookmarkStart w:id="1759" w:name="__RefHeading___Toc658532_73709187"/>
      <w:bookmarkStart w:id="1760" w:name="_Toc803"/>
      <w:bookmarkEnd w:id="1759"/>
      <w:r>
        <w:rPr/>
        <w:t>800</w:t>
      </w:r>
      <w:r>
        <w:rPr>
          <w:rtl w:val="true"/>
        </w:rPr>
        <w:t xml:space="preserve">- </w:t>
      </w:r>
      <w:r>
        <w:rPr>
          <w:rtl w:val="true"/>
        </w:rPr>
        <w:t>التحفة الاثنی عشریة فی نقض کلمات الوهابیة</w:t>
      </w:r>
      <w:bookmarkEnd w:id="1760"/>
    </w:p>
    <w:p>
      <w:pPr>
        <w:pStyle w:val="BookText"/>
        <w:rPr/>
      </w:pPr>
      <w:r>
        <w:rPr>
          <w:rFonts w:ascii="IRNazanin" w:hAnsi="IRNazanin" w:eastAsia="IRNazanin"/>
          <w:color w:val="111111"/>
          <w:sz w:val="28"/>
          <w:sz w:val="28"/>
          <w:szCs w:val="28"/>
          <w:rtl w:val="true"/>
          <w:lang w:bidi="fa-IR"/>
        </w:rPr>
        <w:t xml:space="preserve">للسید حسن بن الحاج آقا میر الموسوی القزوینی الحائری المعاصر المولود سنة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Heading2"/>
        <w:numPr>
          <w:ilvl w:val="1"/>
          <w:numId w:val="1"/>
        </w:numPr>
        <w:rPr/>
      </w:pPr>
      <w:bookmarkStart w:id="1761" w:name="__RefHeading___Toc658534_73709187"/>
      <w:bookmarkStart w:id="1762" w:name="_Toc804"/>
      <w:bookmarkEnd w:id="1761"/>
      <w:r>
        <w:rPr/>
        <w:t>801</w:t>
      </w:r>
      <w:r>
        <w:rPr>
          <w:rtl w:val="true"/>
        </w:rPr>
        <w:t xml:space="preserve">- </w:t>
      </w:r>
      <w:r>
        <w:rPr>
          <w:rtl w:val="true"/>
        </w:rPr>
        <w:t>تحفة الاحباب</w:t>
      </w:r>
      <w:bookmarkEnd w:id="1762"/>
    </w:p>
    <w:p>
      <w:pPr>
        <w:pStyle w:val="BookText"/>
        <w:rPr/>
      </w:pPr>
      <w:r>
        <w:rPr>
          <w:rFonts w:ascii="IRNazanin" w:hAnsi="IRNazanin" w:eastAsia="IRNazanin"/>
          <w:color w:val="111111"/>
          <w:sz w:val="28"/>
          <w:sz w:val="28"/>
          <w:szCs w:val="28"/>
          <w:rtl w:val="true"/>
          <w:lang w:bidi="fa-IR"/>
        </w:rPr>
        <w:t xml:space="preserve">للمولی محمد علی بن الاقا علی رضا بن محمد طاهر التستری المولود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فراش نومه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فیه نفسه و ذکر سوانحه و تخلصه حزین و أحوال أبیه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ابنه الاصغر عباس فی مقدمة طبع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والده عاشر شهر رجب سنة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و کان شاعرا تخلصه ناجی</w:t>
      </w:r>
      <w:r>
        <w:rPr>
          <w:rFonts w:eastAsia="IRNazanin" w:cs="IRNazanin"/>
          <w:color w:val="111111"/>
          <w:sz w:val="28"/>
          <w:szCs w:val="28"/>
          <w:rtl w:val="true"/>
          <w:lang w:bidi="fa-IR"/>
        </w:rPr>
        <w:t>.</w:t>
      </w:r>
    </w:p>
    <w:p>
      <w:pPr>
        <w:pStyle w:val="Heading2"/>
        <w:numPr>
          <w:ilvl w:val="1"/>
          <w:numId w:val="1"/>
        </w:numPr>
        <w:rPr/>
      </w:pPr>
      <w:bookmarkStart w:id="1763" w:name="__RefHeading___Toc658536_73709187"/>
      <w:bookmarkStart w:id="1764" w:name="_Toc805"/>
      <w:bookmarkEnd w:id="1763"/>
      <w:r>
        <w:rPr/>
        <w:t>802</w:t>
      </w:r>
      <w:r>
        <w:rPr>
          <w:rtl w:val="true"/>
        </w:rPr>
        <w:t xml:space="preserve">- </w:t>
      </w:r>
      <w:r>
        <w:rPr>
          <w:rtl w:val="true"/>
        </w:rPr>
        <w:t>تحفة الاحباب فی تسلیة المصاب</w:t>
      </w:r>
      <w:bookmarkEnd w:id="1764"/>
    </w:p>
    <w:p>
      <w:pPr>
        <w:pStyle w:val="BookText"/>
        <w:rPr/>
      </w:pPr>
      <w:r>
        <w:rPr>
          <w:rFonts w:ascii="IRNazanin" w:hAnsi="IRNazanin" w:eastAsia="IRNazanin"/>
          <w:color w:val="111111"/>
          <w:sz w:val="28"/>
          <w:sz w:val="28"/>
          <w:szCs w:val="28"/>
          <w:rtl w:val="true"/>
          <w:lang w:bidi="fa-IR"/>
        </w:rPr>
        <w:t xml:space="preserve">للحاج الشیخ عیسی بن المولی شکر اللّه اللواسانی المولود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ولده الشیخ محمد علی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لم یطبع</w:t>
      </w:r>
      <w:r>
        <w:rPr>
          <w:rFonts w:eastAsia="IRNazanin" w:cs="IRNazanin"/>
          <w:color w:val="111111"/>
          <w:sz w:val="28"/>
          <w:szCs w:val="28"/>
          <w:rtl w:val="true"/>
          <w:lang w:bidi="fa-IR"/>
        </w:rPr>
        <w:t>.</w:t>
      </w:r>
    </w:p>
    <w:p>
      <w:pPr>
        <w:pStyle w:val="Heading2"/>
        <w:numPr>
          <w:ilvl w:val="1"/>
          <w:numId w:val="1"/>
        </w:numPr>
        <w:rPr/>
      </w:pPr>
      <w:bookmarkStart w:id="1765" w:name="__RefHeading___Toc658538_73709187"/>
      <w:bookmarkStart w:id="1766" w:name="_Toc806"/>
      <w:bookmarkEnd w:id="1765"/>
      <w:r>
        <w:rPr/>
        <w:t>803</w:t>
      </w:r>
      <w:r>
        <w:rPr>
          <w:rtl w:val="true"/>
        </w:rPr>
        <w:t xml:space="preserve">- </w:t>
      </w:r>
      <w:r>
        <w:rPr>
          <w:rtl w:val="true"/>
        </w:rPr>
        <w:t>تحفة الاحباب فی نوادر آثار الاصحاب</w:t>
      </w:r>
      <w:bookmarkEnd w:id="1766"/>
    </w:p>
    <w:p>
      <w:pPr>
        <w:pStyle w:val="BookText"/>
        <w:rPr/>
      </w:pPr>
      <w:r>
        <w:rPr>
          <w:rFonts w:ascii="IRNazanin" w:hAnsi="IRNazanin" w:eastAsia="IRNazanin"/>
          <w:color w:val="111111"/>
          <w:sz w:val="28"/>
          <w:sz w:val="28"/>
          <w:szCs w:val="28"/>
          <w:rtl w:val="true"/>
          <w:lang w:bidi="fa-IR"/>
        </w:rPr>
        <w:t>یعنی أصحاب النبی صلی اللّه علیه و آله و الائمة الاطهار و بعض معاصریهم من أهل الخلاف، و هو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المعاصر الحاج الشیخ عباس القمی المتوفی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عند ولده، و طبع بمباشرة الشیخ محمد الآخوندی فی طهران سنة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2"/>
        <w:numPr>
          <w:ilvl w:val="1"/>
          <w:numId w:val="1"/>
        </w:numPr>
        <w:rPr/>
      </w:pPr>
      <w:bookmarkStart w:id="1767" w:name="__RefHeading___Toc658540_73709187"/>
      <w:bookmarkStart w:id="1768" w:name="_Toc807"/>
      <w:bookmarkEnd w:id="1767"/>
      <w:r>
        <w:rPr/>
        <w:t>804</w:t>
      </w:r>
      <w:r>
        <w:rPr>
          <w:rtl w:val="true"/>
        </w:rPr>
        <w:t xml:space="preserve">- </w:t>
      </w:r>
      <w:r>
        <w:rPr>
          <w:rtl w:val="true"/>
        </w:rPr>
        <w:t>تحفة الاحرار</w:t>
      </w:r>
      <w:bookmarkEnd w:id="17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فارسی علی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للنظامی، نظمه العارف‏</w:t>
      </w:r>
      <w:bookmarkStart w:id="1769" w:name="pg11397_106811"/>
    </w:p>
    <w:p>
      <w:pPr>
        <w:pStyle w:val="BookText"/>
        <w:rPr/>
      </w:pPr>
      <w:bookmarkEnd w:id="1769"/>
      <w:r>
        <w:rPr>
          <w:rFonts w:ascii="IRNazanin" w:hAnsi="IRNazanin" w:eastAsia="IRNazanin"/>
          <w:color w:val="111111"/>
          <w:sz w:val="28"/>
          <w:sz w:val="28"/>
          <w:szCs w:val="28"/>
          <w:rtl w:val="true"/>
          <w:lang w:bidi="fa-IR"/>
        </w:rPr>
        <w:t xml:space="preserve">المولی عبد الرحمن بن احمد الجامی المتوفی سنة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و هو أول مثنویاته السبعة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خردنامه 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عشرة مقالات فی الحکم و المواعظ و الاخلاق، و فرغ من نظمه سنة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نفیسة مذهبة ملوکیة منه بخط بابا شاه الخطاط الاصفهانی کتبها سنة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المجلس کما فی فهرسها</w:t>
      </w:r>
      <w:r>
        <w:rPr>
          <w:rFonts w:eastAsia="IRNazanin" w:cs="IRNazanin"/>
          <w:color w:val="111111"/>
          <w:sz w:val="28"/>
          <w:szCs w:val="28"/>
          <w:rtl w:val="true"/>
          <w:lang w:bidi="fa-IR"/>
        </w:rPr>
        <w:t>.</w:t>
      </w:r>
    </w:p>
    <w:p>
      <w:pPr>
        <w:pStyle w:val="Heading2"/>
        <w:numPr>
          <w:ilvl w:val="1"/>
          <w:numId w:val="1"/>
        </w:numPr>
        <w:rPr/>
      </w:pPr>
      <w:bookmarkStart w:id="1770" w:name="__RefHeading___Toc658542_73709187"/>
      <w:bookmarkStart w:id="1771" w:name="_Toc808"/>
      <w:bookmarkEnd w:id="1770"/>
      <w:r>
        <w:rPr/>
        <w:t>805</w:t>
      </w:r>
      <w:r>
        <w:rPr>
          <w:rtl w:val="true"/>
        </w:rPr>
        <w:t xml:space="preserve">- </w:t>
      </w:r>
      <w:r>
        <w:rPr>
          <w:rtl w:val="true"/>
        </w:rPr>
        <w:t>تحفة الاخوان</w:t>
      </w:r>
      <w:bookmarkEnd w:id="1771"/>
    </w:p>
    <w:p>
      <w:pPr>
        <w:pStyle w:val="BookText"/>
        <w:rPr/>
      </w:pPr>
      <w:r>
        <w:rPr>
          <w:rFonts w:ascii="IRNazanin" w:hAnsi="IRNazanin" w:eastAsia="IRNazanin"/>
          <w:color w:val="111111"/>
          <w:sz w:val="28"/>
          <w:sz w:val="28"/>
          <w:szCs w:val="28"/>
          <w:rtl w:val="true"/>
          <w:lang w:bidi="fa-IR"/>
        </w:rPr>
        <w:t>فارسی فی المواعظ، للسید حسین بن السید عبد الکریم الموسوی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 عند السید آقا التستری فی النجف</w:t>
      </w:r>
      <w:r>
        <w:rPr>
          <w:rFonts w:eastAsia="IRNazanin" w:cs="IRNazanin"/>
          <w:color w:val="111111"/>
          <w:sz w:val="28"/>
          <w:szCs w:val="28"/>
          <w:rtl w:val="true"/>
          <w:lang w:bidi="fa-IR"/>
        </w:rPr>
        <w:t>.</w:t>
      </w:r>
    </w:p>
    <w:p>
      <w:pPr>
        <w:pStyle w:val="Heading2"/>
        <w:numPr>
          <w:ilvl w:val="1"/>
          <w:numId w:val="1"/>
        </w:numPr>
        <w:rPr/>
      </w:pPr>
      <w:bookmarkStart w:id="1772" w:name="__RefHeading___Toc658544_73709187"/>
      <w:bookmarkStart w:id="1773" w:name="_Toc809"/>
      <w:bookmarkEnd w:id="1772"/>
      <w:r>
        <w:rPr/>
        <w:t>806</w:t>
      </w:r>
      <w:r>
        <w:rPr>
          <w:rtl w:val="true"/>
        </w:rPr>
        <w:t xml:space="preserve">- </w:t>
      </w:r>
      <w:r>
        <w:rPr>
          <w:rtl w:val="true"/>
        </w:rPr>
        <w:t>تحفة الاخوان</w:t>
      </w:r>
      <w:bookmarkEnd w:id="1773"/>
    </w:p>
    <w:p>
      <w:pPr>
        <w:pStyle w:val="BookText"/>
        <w:rPr/>
      </w:pPr>
      <w:r>
        <w:rPr>
          <w:rFonts w:ascii="IRNazanin" w:hAnsi="IRNazanin" w:eastAsia="IRNazanin"/>
          <w:color w:val="111111"/>
          <w:sz w:val="28"/>
          <w:sz w:val="28"/>
          <w:szCs w:val="28"/>
          <w:rtl w:val="true"/>
          <w:lang w:bidi="fa-IR"/>
        </w:rPr>
        <w:t xml:space="preserve">فی اثبات الولایة و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للمولی مصطفی بن المرتضی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کفی و سلام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ثلاثین صفحة،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الفقه المطبوع سنة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2"/>
        <w:numPr>
          <w:ilvl w:val="1"/>
          <w:numId w:val="1"/>
        </w:numPr>
        <w:rPr/>
      </w:pPr>
      <w:bookmarkStart w:id="1774" w:name="__RefHeading___Toc658546_73709187"/>
      <w:bookmarkStart w:id="1775" w:name="_Toc810"/>
      <w:bookmarkEnd w:id="1774"/>
      <w:r>
        <w:rPr/>
        <w:t>807</w:t>
      </w:r>
      <w:r>
        <w:rPr>
          <w:rtl w:val="true"/>
        </w:rPr>
        <w:t xml:space="preserve">- </w:t>
      </w:r>
      <w:r>
        <w:rPr>
          <w:rtl w:val="true"/>
        </w:rPr>
        <w:t>تحفة الاخوان</w:t>
      </w:r>
      <w:bookmarkEnd w:id="1775"/>
    </w:p>
    <w:p>
      <w:pPr>
        <w:pStyle w:val="BookText"/>
        <w:rPr/>
      </w:pPr>
      <w:r>
        <w:rPr>
          <w:rFonts w:ascii="IRNazanin" w:hAnsi="IRNazanin" w:eastAsia="IRNazanin"/>
          <w:color w:val="111111"/>
          <w:sz w:val="28"/>
          <w:sz w:val="28"/>
          <w:szCs w:val="28"/>
          <w:rtl w:val="true"/>
          <w:lang w:bidi="fa-IR"/>
        </w:rPr>
        <w:t>فی اصول الدین و العقائد التی علیها أهل البیت علیهم السلام، ترجمة و شرح و زیادات لعقائد الصدوق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بجمیع محامده علی جمیع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فصول لکل من الأصول الخمسة، و فی آخره 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بخط نظام الدین الساوجی القرشی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 الکتابة سنة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و هی ضمن مجموعة عند السید محمد الموسوی الجزائری</w:t>
      </w:r>
      <w:r>
        <w:rPr>
          <w:rFonts w:eastAsia="IRNazanin" w:cs="IRNazanin"/>
          <w:color w:val="111111"/>
          <w:sz w:val="28"/>
          <w:szCs w:val="28"/>
          <w:rtl w:val="true"/>
          <w:lang w:bidi="fa-IR"/>
        </w:rPr>
        <w:t>.</w:t>
      </w:r>
    </w:p>
    <w:p>
      <w:pPr>
        <w:pStyle w:val="Heading2"/>
        <w:numPr>
          <w:ilvl w:val="1"/>
          <w:numId w:val="1"/>
        </w:numPr>
        <w:rPr/>
      </w:pPr>
      <w:bookmarkStart w:id="1776" w:name="__RefHeading___Toc658548_73709187"/>
      <w:bookmarkStart w:id="1777" w:name="_Toc811"/>
      <w:bookmarkEnd w:id="1776"/>
      <w:r>
        <w:rPr/>
        <w:t>808</w:t>
      </w:r>
      <w:r>
        <w:rPr>
          <w:rtl w:val="true"/>
        </w:rPr>
        <w:t xml:space="preserve">- </w:t>
      </w:r>
      <w:r>
        <w:rPr>
          <w:rtl w:val="true"/>
        </w:rPr>
        <w:t>تحفة الادیب و تهذیب نظام الغریب</w:t>
      </w:r>
      <w:bookmarkEnd w:id="1777"/>
    </w:p>
    <w:p>
      <w:pPr>
        <w:pStyle w:val="BookText"/>
        <w:rPr/>
      </w:pPr>
      <w:r>
        <w:rPr>
          <w:rFonts w:ascii="IRNazanin" w:hAnsi="IRNazanin" w:eastAsia="IRNazanin"/>
          <w:color w:val="111111"/>
          <w:sz w:val="28"/>
          <w:sz w:val="28"/>
          <w:szCs w:val="28"/>
          <w:rtl w:val="true"/>
          <w:lang w:bidi="fa-IR"/>
        </w:rPr>
        <w:t>هو فی غریب اللغة، مرتب علی أبواب أول ابوابه فیما جاء من الغریب فی خلق الانسان من الرأس الی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عند سردار الکابلی</w:t>
      </w:r>
      <w:r>
        <w:rPr>
          <w:rFonts w:eastAsia="IRNazanin" w:cs="IRNazanin"/>
          <w:color w:val="111111"/>
          <w:sz w:val="28"/>
          <w:szCs w:val="28"/>
          <w:rtl w:val="true"/>
          <w:lang w:bidi="fa-IR"/>
        </w:rPr>
        <w:t>.</w:t>
      </w:r>
    </w:p>
    <w:p>
      <w:pPr>
        <w:pStyle w:val="Heading2"/>
        <w:numPr>
          <w:ilvl w:val="1"/>
          <w:numId w:val="1"/>
        </w:numPr>
        <w:rPr/>
      </w:pPr>
      <w:bookmarkStart w:id="1778" w:name="__RefHeading___Toc658550_73709187"/>
      <w:bookmarkStart w:id="1779" w:name="_Toc812"/>
      <w:bookmarkEnd w:id="1778"/>
      <w:r>
        <w:rPr/>
        <w:t>809</w:t>
      </w:r>
      <w:r>
        <w:rPr>
          <w:rtl w:val="true"/>
        </w:rPr>
        <w:t xml:space="preserve">- </w:t>
      </w:r>
      <w:r>
        <w:rPr>
          <w:rtl w:val="true"/>
        </w:rPr>
        <w:t>تحفة الاصحاب</w:t>
      </w:r>
      <w:bookmarkEnd w:id="177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و جواب فارسی فی المسائل العملیة الفتوائیة من أول الطهارة الی آخرها، للسید عبد العظیم بن السید علی رضا الحسینی اللنجانی الاصفهانی المعاصر للسید حجة الاسلام الشفتی الاصفهانی، استخرجه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 فی شرح‏</w:t>
      </w:r>
      <w:bookmarkStart w:id="1780" w:name="pg11397_106812"/>
    </w:p>
    <w:p>
      <w:pPr>
        <w:pStyle w:val="BookText"/>
        <w:rPr/>
      </w:pPr>
      <w:bookmarkEnd w:id="1780"/>
      <w:r>
        <w:rPr>
          <w:rFonts w:ascii="IRNazanin" w:hAnsi="IRNazanin" w:eastAsia="IRNazanin"/>
          <w:color w:val="111111"/>
          <w:sz w:val="28"/>
          <w:sz w:val="28"/>
          <w:szCs w:val="28"/>
          <w:rtl w:val="true"/>
          <w:lang w:bidi="fa-IR"/>
        </w:rPr>
        <w:t>مختصر الشرائع</w:t>
      </w:r>
      <w:r>
        <w:rPr>
          <w:rFonts w:eastAsia="IRNazanin" w:cs="IRNazanin"/>
          <w:color w:val="111111"/>
          <w:sz w:val="28"/>
          <w:szCs w:val="28"/>
          <w:rtl w:val="true"/>
          <w:lang w:bidi="fa-IR"/>
        </w:rPr>
        <w:t>».</w:t>
      </w:r>
    </w:p>
    <w:p>
      <w:pPr>
        <w:pStyle w:val="Heading2"/>
        <w:numPr>
          <w:ilvl w:val="1"/>
          <w:numId w:val="1"/>
        </w:numPr>
        <w:rPr/>
      </w:pPr>
      <w:bookmarkStart w:id="1781" w:name="__RefHeading___Toc658552_73709187"/>
      <w:bookmarkStart w:id="1782" w:name="_Toc813"/>
      <w:bookmarkEnd w:id="1781"/>
      <w:r>
        <w:rPr/>
        <w:t>810</w:t>
      </w:r>
      <w:r>
        <w:rPr>
          <w:rtl w:val="true"/>
        </w:rPr>
        <w:t xml:space="preserve">- </w:t>
      </w:r>
      <w:r>
        <w:rPr>
          <w:rtl w:val="true"/>
        </w:rPr>
        <w:t>تحفة الاقران</w:t>
      </w:r>
      <w:bookmarkEnd w:id="1782"/>
    </w:p>
    <w:p>
      <w:pPr>
        <w:pStyle w:val="BookText"/>
        <w:rPr/>
      </w:pPr>
      <w:r>
        <w:rPr>
          <w:rFonts w:ascii="IRNazanin" w:hAnsi="IRNazanin" w:eastAsia="IRNazanin"/>
          <w:color w:val="111111"/>
          <w:sz w:val="28"/>
          <w:sz w:val="28"/>
          <w:szCs w:val="28"/>
          <w:rtl w:val="true"/>
          <w:lang w:bidi="fa-IR"/>
        </w:rPr>
        <w:t xml:space="preserve">أرجوزة فی علمی المعانی و البیان، للسید هادی بن السید حسین الصائغ البحرانی نزیل المسیب المولود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ذکر أنه فی تسعمائة بیت</w:t>
      </w:r>
      <w:r>
        <w:rPr>
          <w:rFonts w:eastAsia="IRNazanin" w:cs="IRNazanin"/>
          <w:color w:val="111111"/>
          <w:sz w:val="28"/>
          <w:szCs w:val="28"/>
          <w:rtl w:val="true"/>
          <w:lang w:bidi="fa-IR"/>
        </w:rPr>
        <w:t>.</w:t>
      </w:r>
    </w:p>
    <w:p>
      <w:pPr>
        <w:pStyle w:val="Heading2"/>
        <w:numPr>
          <w:ilvl w:val="1"/>
          <w:numId w:val="1"/>
        </w:numPr>
        <w:rPr/>
      </w:pPr>
      <w:bookmarkStart w:id="1783" w:name="__RefHeading___Toc658554_73709187"/>
      <w:bookmarkStart w:id="1784" w:name="_Toc814"/>
      <w:bookmarkEnd w:id="1783"/>
      <w:r>
        <w:rPr/>
        <w:t>811</w:t>
      </w:r>
      <w:r>
        <w:rPr>
          <w:rtl w:val="true"/>
        </w:rPr>
        <w:t xml:space="preserve">- </w:t>
      </w:r>
      <w:r>
        <w:rPr>
          <w:rtl w:val="true"/>
        </w:rPr>
        <w:t>تحفة الالفاظ</w:t>
      </w:r>
      <w:bookmarkEnd w:id="1784"/>
    </w:p>
    <w:p>
      <w:pPr>
        <w:pStyle w:val="BookText"/>
        <w:rPr/>
      </w:pPr>
      <w:r>
        <w:rPr>
          <w:rFonts w:ascii="IRNazanin" w:hAnsi="IRNazanin" w:eastAsia="IRNazanin"/>
          <w:color w:val="111111"/>
          <w:sz w:val="28"/>
          <w:sz w:val="28"/>
          <w:szCs w:val="28"/>
          <w:rtl w:val="true"/>
          <w:lang w:bidi="fa-IR"/>
        </w:rPr>
        <w:t xml:space="preserve">فی اللغة و خصوص الالفاظ المستعربة بالفارسیة، ضمن مجموعة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لغاته المشکلة علی ترتیب السور، و مختصر من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کلها بقلم محمود بن عبد اللّه کتبها سنة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مدرسة البروجردی، و نسخة فی طهران و هو مرتب علی اثنین و ثلاثین مطلبا</w:t>
      </w:r>
      <w:r>
        <w:rPr>
          <w:rFonts w:eastAsia="IRNazanin" w:cs="IRNazanin"/>
          <w:color w:val="111111"/>
          <w:sz w:val="28"/>
          <w:szCs w:val="28"/>
          <w:rtl w:val="true"/>
          <w:lang w:bidi="fa-IR"/>
        </w:rPr>
        <w:t>.</w:t>
      </w:r>
    </w:p>
    <w:p>
      <w:pPr>
        <w:pStyle w:val="Heading2"/>
        <w:numPr>
          <w:ilvl w:val="1"/>
          <w:numId w:val="1"/>
        </w:numPr>
        <w:rPr/>
      </w:pPr>
      <w:bookmarkStart w:id="1785" w:name="__RefHeading___Toc658556_73709187"/>
      <w:bookmarkStart w:id="1786" w:name="_Toc815"/>
      <w:bookmarkEnd w:id="1785"/>
      <w:r>
        <w:rPr/>
        <w:t>812</w:t>
      </w:r>
      <w:r>
        <w:rPr>
          <w:rtl w:val="true"/>
        </w:rPr>
        <w:t xml:space="preserve">- </w:t>
      </w:r>
      <w:r>
        <w:rPr>
          <w:rtl w:val="true"/>
        </w:rPr>
        <w:t>تحفة الامراء</w:t>
      </w:r>
      <w:bookmarkEnd w:id="1786"/>
    </w:p>
    <w:p>
      <w:pPr>
        <w:pStyle w:val="BookText"/>
        <w:rPr/>
      </w:pPr>
      <w:r>
        <w:rPr>
          <w:rFonts w:ascii="IRNazanin" w:hAnsi="IRNazanin" w:eastAsia="IRNazanin"/>
          <w:color w:val="111111"/>
          <w:sz w:val="28"/>
          <w:sz w:val="28"/>
          <w:szCs w:val="28"/>
          <w:rtl w:val="true"/>
          <w:lang w:bidi="fa-IR"/>
        </w:rPr>
        <w:t xml:space="preserve">لابی الحسن هلال بن ابراهیم الصابی، و هو فی تواریخ الوزراء الی سنة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بیروت سنة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2"/>
        <w:numPr>
          <w:ilvl w:val="1"/>
          <w:numId w:val="1"/>
        </w:numPr>
        <w:rPr/>
      </w:pPr>
      <w:bookmarkStart w:id="1787" w:name="__RefHeading___Toc658558_73709187"/>
      <w:bookmarkStart w:id="1788" w:name="_Toc816"/>
      <w:bookmarkEnd w:id="1787"/>
      <w:r>
        <w:rPr/>
        <w:t>813</w:t>
      </w:r>
      <w:r>
        <w:rPr>
          <w:rtl w:val="true"/>
        </w:rPr>
        <w:t xml:space="preserve">- </w:t>
      </w:r>
      <w:r>
        <w:rPr>
          <w:rtl w:val="true"/>
        </w:rPr>
        <w:t>تحفة الانام فی تعیین الامام علیه السلام</w:t>
      </w:r>
      <w:bookmarkEnd w:id="1788"/>
    </w:p>
    <w:p>
      <w:pPr>
        <w:pStyle w:val="BookText"/>
        <w:rPr/>
      </w:pPr>
      <w:r>
        <w:rPr>
          <w:rFonts w:ascii="IRNazanin" w:hAnsi="IRNazanin" w:eastAsia="IRNazanin"/>
          <w:color w:val="111111"/>
          <w:sz w:val="28"/>
          <w:sz w:val="28"/>
          <w:szCs w:val="28"/>
          <w:rtl w:val="true"/>
          <w:lang w:bidi="fa-IR"/>
        </w:rPr>
        <w:t>فارسی کبیر فی اثبات الامامة من الآیات القرآنیة و الاحادیث المرویة من طرق العامة فقط</w:t>
      </w:r>
      <w:r>
        <w:rPr>
          <w:rStyle w:val="FootnoteAnchor"/>
          <w:rtl w:val="true"/>
        </w:rPr>
        <w:footnoteReference w:id="18"/>
      </w:r>
      <w:r>
        <w:rPr>
          <w:rFonts w:ascii="IRNazanin" w:hAnsi="IRNazanin" w:eastAsia="IRNazanin"/>
          <w:color w:val="111111"/>
          <w:sz w:val="28"/>
          <w:sz w:val="28"/>
          <w:szCs w:val="28"/>
          <w:rtl w:val="true"/>
          <w:lang w:bidi="fa-IR"/>
        </w:rPr>
        <w:t xml:space="preserve">، للشیخ المعاصر المیرزا هدایة اللّه الشهیر بحاج مجتهد القزوینی ابن الشیخ صادق ابن المولی محمد تقی البرغانی شهید البابیة، ولد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عند ولده الفاضل الحاج میرزا نصر اللّه</w:t>
      </w:r>
      <w:r>
        <w:rPr>
          <w:rFonts w:eastAsia="IRNazanin" w:cs="IRNazanin"/>
          <w:color w:val="111111"/>
          <w:sz w:val="28"/>
          <w:szCs w:val="28"/>
          <w:rtl w:val="true"/>
          <w:lang w:bidi="fa-IR"/>
        </w:rPr>
        <w:t>.</w:t>
      </w:r>
    </w:p>
    <w:p>
      <w:pPr>
        <w:pStyle w:val="Heading2"/>
        <w:numPr>
          <w:ilvl w:val="1"/>
          <w:numId w:val="1"/>
        </w:numPr>
        <w:rPr/>
      </w:pPr>
      <w:bookmarkStart w:id="1789" w:name="__RefHeading___Toc658560_73709187"/>
      <w:bookmarkStart w:id="1790" w:name="_Toc817"/>
      <w:bookmarkEnd w:id="1789"/>
      <w:r>
        <w:rPr/>
        <w:t>814</w:t>
      </w:r>
      <w:r>
        <w:rPr>
          <w:rtl w:val="true"/>
        </w:rPr>
        <w:t xml:space="preserve">- </w:t>
      </w:r>
      <w:r>
        <w:rPr>
          <w:rtl w:val="true"/>
        </w:rPr>
        <w:t>تحفة الاولیاء</w:t>
      </w:r>
      <w:bookmarkEnd w:id="1790"/>
    </w:p>
    <w:p>
      <w:pPr>
        <w:pStyle w:val="BookText"/>
        <w:rPr/>
      </w:pPr>
      <w:r>
        <w:rPr>
          <w:rFonts w:ascii="IRNazanin" w:hAnsi="IRNazanin" w:eastAsia="IRNazanin"/>
          <w:color w:val="111111"/>
          <w:sz w:val="28"/>
          <w:sz w:val="28"/>
          <w:szCs w:val="28"/>
          <w:rtl w:val="true"/>
          <w:lang w:bidi="fa-IR"/>
        </w:rPr>
        <w:t>ترجمة لاصول الکافی، للمولی محمد علی بن محمد حسن الاردکانی، ترجمه بأمر محمد علی میرزا ابن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الموجودة منه فی مکتبة السید محمد المشکاة من کتاب العقل و الجهل الی آخر کتاب الایمان و الکفر، فرغ منه المؤلف فی رجب سنة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و قد کتبه ولد المؤلف المسمی بزین العابدین فی تلک السنة فی حیاة المؤلف</w:t>
      </w:r>
      <w:r>
        <w:rPr>
          <w:rFonts w:eastAsia="IRNazanin" w:cs="IRNazanin"/>
          <w:color w:val="111111"/>
          <w:sz w:val="28"/>
          <w:szCs w:val="28"/>
          <w:rtl w:val="true"/>
          <w:lang w:bidi="fa-IR"/>
        </w:rPr>
        <w:t>.</w:t>
      </w:r>
    </w:p>
    <w:p>
      <w:pPr>
        <w:pStyle w:val="Heading2"/>
        <w:numPr>
          <w:ilvl w:val="1"/>
          <w:numId w:val="1"/>
        </w:numPr>
        <w:rPr/>
      </w:pPr>
      <w:bookmarkStart w:id="1791" w:name="__RefHeading___Toc658562_73709187"/>
      <w:bookmarkStart w:id="1792" w:name="_Toc818"/>
      <w:bookmarkEnd w:id="1791"/>
      <w:r>
        <w:rPr/>
        <w:t>815</w:t>
      </w:r>
      <w:r>
        <w:rPr>
          <w:rtl w:val="true"/>
        </w:rPr>
        <w:t xml:space="preserve">- </w:t>
      </w:r>
      <w:r>
        <w:rPr>
          <w:rtl w:val="true"/>
        </w:rPr>
        <w:t>التحفة البهیة فی اثبات الوصیة</w:t>
      </w:r>
      <w:bookmarkEnd w:id="17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کتب علی النسخة الموجودة فی الرضویة بخط</w:t>
      </w:r>
      <w:bookmarkStart w:id="1793" w:name="pg11397_106813"/>
    </w:p>
    <w:p>
      <w:pPr>
        <w:pStyle w:val="BookText"/>
        <w:rPr/>
      </w:pPr>
      <w:bookmarkEnd w:id="1793"/>
      <w:r>
        <w:rPr>
          <w:rFonts w:ascii="IRNazanin" w:hAnsi="IRNazanin" w:eastAsia="IRNazanin"/>
          <w:color w:val="111111"/>
          <w:sz w:val="28"/>
          <w:sz w:val="28"/>
          <w:szCs w:val="28"/>
          <w:rtl w:val="true"/>
          <w:lang w:bidi="fa-IR"/>
        </w:rPr>
        <w:t xml:space="preserve">متأخر عن کتابة أصل النسخة، و لعله الذی مر فی الجزء الاول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فهو للسید هاشم البحرانی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الذی خص محمدا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مقدمة و أبواب و خاتمة و فرغ من تألیفه آخر شعبان سنة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صححها و قابلها الشیخ علی بن سلیمان البحرانی سنة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المستخرج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2"/>
        <w:numPr>
          <w:ilvl w:val="1"/>
          <w:numId w:val="1"/>
        </w:numPr>
        <w:rPr/>
      </w:pPr>
      <w:bookmarkStart w:id="1794" w:name="__RefHeading___Toc658564_73709187"/>
      <w:bookmarkStart w:id="1795" w:name="_Toc819"/>
      <w:bookmarkEnd w:id="1794"/>
      <w:r>
        <w:rPr/>
        <w:t>816</w:t>
      </w:r>
      <w:r>
        <w:rPr>
          <w:rtl w:val="true"/>
        </w:rPr>
        <w:t xml:space="preserve">- </w:t>
      </w:r>
      <w:r>
        <w:rPr>
          <w:rtl w:val="true"/>
        </w:rPr>
        <w:t>التحفة البهیة فی شرح الالفیة النحویة</w:t>
      </w:r>
      <w:bookmarkEnd w:id="1795"/>
    </w:p>
    <w:p>
      <w:pPr>
        <w:pStyle w:val="BookText"/>
        <w:rPr/>
      </w:pPr>
      <w:r>
        <w:rPr>
          <w:rFonts w:ascii="IRNazanin" w:hAnsi="IRNazanin" w:eastAsia="IRNazanin"/>
          <w:color w:val="111111"/>
          <w:sz w:val="28"/>
          <w:sz w:val="28"/>
          <w:szCs w:val="28"/>
          <w:rtl w:val="true"/>
          <w:lang w:bidi="fa-IR"/>
        </w:rPr>
        <w:t xml:space="preserve">للسید عبد الکریم بن السید جواد بن عبد اللّه ابن نور الدین بن نعمة اللّه الموسوی الجزائری التستری المتوفی بالنجف حدود سنة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نور الدین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النسخة بخط المصنف</w:t>
      </w:r>
      <w:r>
        <w:rPr>
          <w:rFonts w:eastAsia="IRNazanin" w:cs="IRNazanin"/>
          <w:color w:val="111111"/>
          <w:sz w:val="28"/>
          <w:szCs w:val="28"/>
          <w:rtl w:val="true"/>
          <w:lang w:bidi="fa-IR"/>
        </w:rPr>
        <w:t>.</w:t>
      </w:r>
    </w:p>
    <w:p>
      <w:pPr>
        <w:pStyle w:val="Heading2"/>
        <w:numPr>
          <w:ilvl w:val="1"/>
          <w:numId w:val="1"/>
        </w:numPr>
        <w:rPr/>
      </w:pPr>
      <w:bookmarkStart w:id="1796" w:name="__RefHeading___Toc658566_73709187"/>
      <w:bookmarkStart w:id="1797" w:name="_Toc820"/>
      <w:bookmarkEnd w:id="1796"/>
      <w:r>
        <w:rPr/>
        <w:t>817</w:t>
      </w:r>
      <w:r>
        <w:rPr>
          <w:rtl w:val="true"/>
        </w:rPr>
        <w:t xml:space="preserve">- </w:t>
      </w:r>
      <w:r>
        <w:rPr>
          <w:rtl w:val="true"/>
        </w:rPr>
        <w:t>تحفة الحبیب</w:t>
      </w:r>
      <w:bookmarkEnd w:id="1797"/>
    </w:p>
    <w:p>
      <w:pPr>
        <w:pStyle w:val="BookText"/>
        <w:rPr/>
      </w:pPr>
      <w:r>
        <w:rPr>
          <w:rFonts w:ascii="IRNazanin" w:hAnsi="IRNazanin" w:eastAsia="IRNazanin"/>
          <w:color w:val="111111"/>
          <w:sz w:val="28"/>
          <w:sz w:val="28"/>
          <w:szCs w:val="28"/>
          <w:rtl w:val="true"/>
          <w:lang w:bidi="fa-IR"/>
        </w:rPr>
        <w:t xml:space="preserve">دیوان غزلیات لمولانا سلطان محمد بن الامیری المتخلص بفخری الهروی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سنة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مقدمة طبعه، سماه باسم کریم الدین الخواجة حبیب اللّه الساوجی وزیر خراسان فی ولایة سام میرزا سنة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Heading2"/>
        <w:numPr>
          <w:ilvl w:val="1"/>
          <w:numId w:val="1"/>
        </w:numPr>
        <w:rPr/>
      </w:pPr>
      <w:bookmarkStart w:id="1798" w:name="__RefHeading___Toc658568_73709187"/>
      <w:bookmarkStart w:id="1799" w:name="_Toc821"/>
      <w:bookmarkEnd w:id="1798"/>
      <w:r>
        <w:rPr/>
        <w:t>818</w:t>
      </w:r>
      <w:r>
        <w:rPr>
          <w:rtl w:val="true"/>
        </w:rPr>
        <w:t xml:space="preserve">- </w:t>
      </w:r>
      <w:r>
        <w:rPr>
          <w:rtl w:val="true"/>
        </w:rPr>
        <w:t>تحفة الحرمین</w:t>
      </w:r>
      <w:bookmarkEnd w:id="1799"/>
    </w:p>
    <w:p>
      <w:pPr>
        <w:pStyle w:val="BookText"/>
        <w:rPr/>
      </w:pPr>
      <w:r>
        <w:rPr>
          <w:rFonts w:ascii="IRNazanin" w:hAnsi="IRNazanin" w:eastAsia="IRNazanin"/>
          <w:color w:val="111111"/>
          <w:sz w:val="28"/>
          <w:sz w:val="28"/>
          <w:szCs w:val="28"/>
          <w:rtl w:val="true"/>
          <w:lang w:bidi="fa-IR"/>
        </w:rPr>
        <w:t>مثنوی أخلاقی یقرب من ثلاثین ألف بیت فی ثلاثة دفاتر، نظمه الشاهزاده سلطان محمد میرزا ابن فتحعلی شاه الملقب بسیف الدولة سلطان شاه، و فی الدفتر الثانی ما یقرب من الفی بیت نظمه بأمر سیف الدولة الشاعر المعروف بهنرزاده یغما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السید محمد الطباطبائی کتبت فی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بمکتبة محمد رمضانی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ولد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 الکرجیة تاج الدولة، و أورد فیه کثیرا من أشعاره و من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الدفتر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یزدان را که از روی یقین‏</w:t>
      </w:r>
    </w:p>
    <w:p>
      <w:pPr>
        <w:pStyle w:val="BookText"/>
        <w:rPr/>
      </w:pPr>
      <w:r>
        <w:rPr>
          <w:rFonts w:ascii="IRNazanin" w:hAnsi="IRNazanin" w:eastAsia="IRNazanin"/>
          <w:color w:val="111111"/>
          <w:sz w:val="28"/>
          <w:sz w:val="28"/>
          <w:szCs w:val="28"/>
          <w:rtl w:val="true"/>
          <w:lang w:bidi="fa-IR"/>
        </w:rPr>
        <w:t>راه پیمودم بسوی اهل دین‏</w:t>
      </w:r>
    </w:p>
    <w:p>
      <w:pPr>
        <w:pStyle w:val="BookText"/>
        <w:rPr/>
      </w:pPr>
      <w:r>
        <w:rPr>
          <w:rFonts w:ascii="IRNazanin" w:hAnsi="IRNazanin" w:eastAsia="IRNazanin"/>
          <w:color w:val="111111"/>
          <w:sz w:val="28"/>
          <w:sz w:val="28"/>
          <w:szCs w:val="28"/>
          <w:rtl w:val="true"/>
          <w:lang w:bidi="fa-IR"/>
        </w:rPr>
        <w:t>أول الدفتر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نام کردگار کارساز</w:t>
      </w:r>
    </w:p>
    <w:p>
      <w:pPr>
        <w:pStyle w:val="BookText"/>
        <w:rPr/>
      </w:pPr>
      <w:r>
        <w:rPr>
          <w:rFonts w:ascii="IRNazanin" w:hAnsi="IRNazanin" w:eastAsia="IRNazanin"/>
          <w:color w:val="111111"/>
          <w:sz w:val="28"/>
          <w:sz w:val="28"/>
          <w:szCs w:val="28"/>
          <w:rtl w:val="true"/>
          <w:lang w:bidi="fa-IR"/>
        </w:rPr>
        <w:t>نامه را عنوان و عنوان را طراز</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الدفتر الثالث</w:t>
      </w:r>
      <w:r>
        <w:rPr>
          <w:rFonts w:eastAsia="IRNazanin" w:cs="IRNazanin"/>
          <w:color w:val="111111"/>
          <w:sz w:val="28"/>
          <w:szCs w:val="28"/>
          <w:rtl w:val="true"/>
          <w:lang w:bidi="fa-IR"/>
        </w:rPr>
        <w:t>:</w:t>
      </w:r>
      <w:bookmarkStart w:id="1800" w:name="pg11397_106814"/>
    </w:p>
    <w:p>
      <w:pPr>
        <w:pStyle w:val="BookText"/>
        <w:rPr/>
      </w:pPr>
      <w:bookmarkEnd w:id="1800"/>
      <w:r>
        <w:rPr>
          <w:rFonts w:ascii="IRNazanin" w:hAnsi="IRNazanin" w:eastAsia="IRNazanin"/>
          <w:color w:val="111111"/>
          <w:sz w:val="28"/>
          <w:sz w:val="28"/>
          <w:szCs w:val="28"/>
          <w:rtl w:val="true"/>
          <w:lang w:bidi="fa-IR"/>
        </w:rPr>
        <w:t>سفر ثالث آمد از این مثنوی‏</w:t>
      </w:r>
    </w:p>
    <w:p>
      <w:pPr>
        <w:pStyle w:val="BookText"/>
        <w:rPr/>
      </w:pPr>
      <w:r>
        <w:rPr>
          <w:rFonts w:ascii="IRNazanin" w:hAnsi="IRNazanin" w:eastAsia="IRNazanin"/>
          <w:color w:val="111111"/>
          <w:sz w:val="28"/>
          <w:sz w:val="28"/>
          <w:szCs w:val="28"/>
          <w:rtl w:val="true"/>
          <w:lang w:bidi="fa-IR"/>
        </w:rPr>
        <w:t>با خیالت می‏روم هر جا روی‏</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ثالث شد تمام از مثنوی‏</w:t>
      </w:r>
    </w:p>
    <w:p>
      <w:pPr>
        <w:pStyle w:val="BookText"/>
        <w:rPr/>
      </w:pPr>
      <w:r>
        <w:rPr>
          <w:rFonts w:ascii="IRNazanin" w:hAnsi="IRNazanin" w:eastAsia="IRNazanin"/>
          <w:color w:val="111111"/>
          <w:sz w:val="28"/>
          <w:sz w:val="28"/>
          <w:szCs w:val="28"/>
          <w:rtl w:val="true"/>
          <w:lang w:bidi="fa-IR"/>
        </w:rPr>
        <w:t>رکن رابع را نمایم پیروی‏</w:t>
      </w:r>
    </w:p>
    <w:p>
      <w:pPr>
        <w:pStyle w:val="Heading2"/>
        <w:numPr>
          <w:ilvl w:val="1"/>
          <w:numId w:val="1"/>
        </w:numPr>
        <w:rPr/>
      </w:pPr>
      <w:bookmarkStart w:id="1801" w:name="__RefHeading___Toc658570_73709187"/>
      <w:bookmarkStart w:id="1802" w:name="_Toc822"/>
      <w:bookmarkEnd w:id="1801"/>
      <w:r>
        <w:rPr/>
        <w:t>819</w:t>
      </w:r>
      <w:r>
        <w:rPr>
          <w:rtl w:val="true"/>
        </w:rPr>
        <w:t xml:space="preserve">- </w:t>
      </w:r>
      <w:r>
        <w:rPr>
          <w:rtl w:val="true"/>
        </w:rPr>
        <w:t>تحفة الحرمین</w:t>
      </w:r>
      <w:bookmarkEnd w:id="1802"/>
    </w:p>
    <w:p>
      <w:pPr>
        <w:pStyle w:val="BookText"/>
        <w:rPr/>
      </w:pPr>
      <w:r>
        <w:rPr>
          <w:rFonts w:ascii="IRNazanin" w:hAnsi="IRNazanin" w:eastAsia="IRNazanin"/>
          <w:color w:val="111111"/>
          <w:sz w:val="28"/>
          <w:sz w:val="28"/>
          <w:szCs w:val="28"/>
          <w:rtl w:val="true"/>
          <w:lang w:bidi="fa-IR"/>
        </w:rPr>
        <w:t xml:space="preserve">لخاور التبریزی الکوزه‏کنانی من أحفاد شمس التبریزی المشهور، اسمه میرزا معصوم، و هو من شعراء عصر السلطان فتحعلی شاه، نظمه فی سفره الی الحجاز و أهداه الیه بعد عوده الی طهران،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1803" w:name="__RefHeading___Toc658572_73709187"/>
      <w:bookmarkStart w:id="1804" w:name="_Toc823"/>
      <w:bookmarkEnd w:id="1803"/>
      <w:r>
        <w:rPr/>
        <w:t>820</w:t>
      </w:r>
      <w:r>
        <w:rPr>
          <w:rtl w:val="true"/>
        </w:rPr>
        <w:t xml:space="preserve">- </w:t>
      </w:r>
      <w:r>
        <w:rPr>
          <w:rtl w:val="true"/>
        </w:rPr>
        <w:t>التحفة الحسینیة</w:t>
      </w:r>
      <w:bookmarkEnd w:id="1804"/>
    </w:p>
    <w:p>
      <w:pPr>
        <w:pStyle w:val="BookText"/>
        <w:rPr/>
      </w:pPr>
      <w:r>
        <w:rPr>
          <w:rFonts w:ascii="IRNazanin" w:hAnsi="IRNazanin" w:eastAsia="IRNazanin"/>
          <w:color w:val="111111"/>
          <w:sz w:val="28"/>
          <w:sz w:val="28"/>
          <w:szCs w:val="28"/>
          <w:rtl w:val="true"/>
          <w:lang w:bidi="fa-IR"/>
        </w:rPr>
        <w:t>فقه استدلالی فی الصلاة و الصیام و الخمس، ألفه الشیخ محمد حسین بن علی البافقی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 الصلاة یوم الاربعاء عاشر ربیع الاول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و فرغ من مجلد الصوم و الخمس خامس شهر الصیام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الراجی حسین بن علی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 المؤلف عند السید محمد بن نعمة اللّه الجزائری</w:t>
      </w:r>
      <w:r>
        <w:rPr>
          <w:rFonts w:eastAsia="IRNazanin" w:cs="IRNazanin"/>
          <w:color w:val="111111"/>
          <w:sz w:val="28"/>
          <w:szCs w:val="28"/>
          <w:rtl w:val="true"/>
          <w:lang w:bidi="fa-IR"/>
        </w:rPr>
        <w:t>.</w:t>
      </w:r>
    </w:p>
    <w:p>
      <w:pPr>
        <w:pStyle w:val="Heading2"/>
        <w:numPr>
          <w:ilvl w:val="1"/>
          <w:numId w:val="1"/>
        </w:numPr>
        <w:rPr/>
      </w:pPr>
      <w:bookmarkStart w:id="1805" w:name="__RefHeading___Toc658574_73709187"/>
      <w:bookmarkStart w:id="1806" w:name="_Toc824"/>
      <w:bookmarkEnd w:id="1805"/>
      <w:r>
        <w:rPr/>
        <w:t>821</w:t>
      </w:r>
      <w:r>
        <w:rPr>
          <w:rtl w:val="true"/>
        </w:rPr>
        <w:t xml:space="preserve">- </w:t>
      </w:r>
      <w:r>
        <w:rPr>
          <w:rtl w:val="true"/>
        </w:rPr>
        <w:t>التحفة الحسینیة</w:t>
      </w:r>
      <w:bookmarkEnd w:id="1806"/>
    </w:p>
    <w:p>
      <w:pPr>
        <w:pStyle w:val="BookText"/>
        <w:rPr/>
      </w:pPr>
      <w:r>
        <w:rPr>
          <w:rFonts w:ascii="IRNazanin" w:hAnsi="IRNazanin" w:eastAsia="IRNazanin"/>
          <w:color w:val="111111"/>
          <w:sz w:val="28"/>
          <w:sz w:val="28"/>
          <w:szCs w:val="28"/>
          <w:rtl w:val="true"/>
          <w:lang w:bidi="fa-IR"/>
        </w:rPr>
        <w:t xml:space="preserve">للحسین قلی خان السلطانی الگلهر من أواخر القرن الثالث عشر، 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آباء میرزا حسن خان أدیب السلطنة الذی توفی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ولده السفیر فی بغداد مدة و المعروف بالسمیعی، اسمه میرزا حسین خان و تخلصه عطاء</w:t>
      </w:r>
      <w:r>
        <w:rPr>
          <w:rFonts w:eastAsia="IRNazanin" w:cs="IRNazanin"/>
          <w:color w:val="111111"/>
          <w:sz w:val="28"/>
          <w:szCs w:val="28"/>
          <w:rtl w:val="true"/>
          <w:lang w:bidi="fa-IR"/>
        </w:rPr>
        <w:t>.</w:t>
      </w:r>
    </w:p>
    <w:p>
      <w:pPr>
        <w:pStyle w:val="Heading2"/>
        <w:numPr>
          <w:ilvl w:val="1"/>
          <w:numId w:val="1"/>
        </w:numPr>
        <w:rPr/>
      </w:pPr>
      <w:bookmarkStart w:id="1807" w:name="__RefHeading___Toc658576_73709187"/>
      <w:bookmarkStart w:id="1808" w:name="_Toc825"/>
      <w:bookmarkEnd w:id="1807"/>
      <w:r>
        <w:rPr/>
        <w:t>822</w:t>
      </w:r>
      <w:r>
        <w:rPr>
          <w:rtl w:val="true"/>
        </w:rPr>
        <w:t xml:space="preserve">- </w:t>
      </w:r>
      <w:r>
        <w:rPr>
          <w:rtl w:val="true"/>
        </w:rPr>
        <w:t>التحفة الحسینیة للحضرة المحسنیة</w:t>
      </w:r>
      <w:bookmarkEnd w:id="1808"/>
    </w:p>
    <w:p>
      <w:pPr>
        <w:pStyle w:val="BookText"/>
        <w:rPr/>
      </w:pPr>
      <w:r>
        <w:rPr>
          <w:rFonts w:ascii="IRNazanin" w:hAnsi="IRNazanin" w:eastAsia="IRNazanin"/>
          <w:color w:val="111111"/>
          <w:sz w:val="28"/>
          <w:sz w:val="28"/>
          <w:szCs w:val="28"/>
          <w:rtl w:val="true"/>
          <w:lang w:bidi="fa-IR"/>
        </w:rPr>
        <w:t>اجازة من الشیخ حسین بن علی القدیحی المعاصر للشیخ محسن بن الشیخ عبد اللّه البحرانی الذی توفی شابا، و هی اکبر من اجازة السماهیجی للجارودی‏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9" w:name="__RefHeading___Toc658578_73709187"/>
      <w:bookmarkStart w:id="1810" w:name="_Toc826"/>
      <w:bookmarkEnd w:id="1809"/>
      <w:r>
        <w:rPr/>
        <w:t>823</w:t>
      </w:r>
      <w:r>
        <w:rPr>
          <w:rtl w:val="true"/>
        </w:rPr>
        <w:t xml:space="preserve">- </w:t>
      </w:r>
      <w:r>
        <w:rPr>
          <w:rtl w:val="true"/>
        </w:rPr>
        <w:t>التحفة الخاقانیة</w:t>
      </w:r>
      <w:bookmarkEnd w:id="18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للحاج محمد حسن ابن الحاج معصوم القزوینی الحائری نزیل‏</w:t>
      </w:r>
      <w:bookmarkStart w:id="1811" w:name="pg11397_106815"/>
    </w:p>
    <w:p>
      <w:pPr>
        <w:pStyle w:val="BookText"/>
        <w:rPr/>
      </w:pPr>
      <w:bookmarkEnd w:id="1811"/>
      <w:r>
        <w:rPr>
          <w:rFonts w:ascii="IRNazanin" w:hAnsi="IRNazanin" w:eastAsia="IRNazanin"/>
          <w:color w:val="111111"/>
          <w:sz w:val="28"/>
          <w:sz w:val="28"/>
          <w:szCs w:val="28"/>
          <w:rtl w:val="true"/>
          <w:lang w:bidi="fa-IR"/>
        </w:rPr>
        <w:t xml:space="preserve">شیراز و المتوفی بها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الی الحائر بجنب قبر أستاده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عملیة فی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أصول الدین من التوحید الی المعاد، و ثانیهما فی الفروع من الطهارة و الصلاة و الزکاة و الخمس و الصوم و الاعتکاف کلها فی مجلد، و المجلد الثانی فی المعاملات من أول المکاسب المحرمة الی آخر کتاب الغصب فی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علی میرزا بن علی خان الفتح‏آبادی عند السید محمد بن نعمة اللّه الجزائری، ألفه باسم السلطان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مقال بنام پادشاه بی‏زوالی است که از مفاتیح فضل وجود ابواب الجنان هستی و وجود بر ذوات عوالم غیب و شهود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المجلد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حمدیی منتهی و ثنای لا یعد و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ألفه بعد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السلوک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و بما أنهما عربیان ألف هذا الکتاب بالفارسیة لتعمیم النفع</w:t>
      </w:r>
      <w:r>
        <w:rPr>
          <w:rFonts w:eastAsia="IRNazanin" w:cs="IRNazanin"/>
          <w:color w:val="111111"/>
          <w:sz w:val="28"/>
          <w:szCs w:val="28"/>
          <w:rtl w:val="true"/>
          <w:lang w:bidi="fa-IR"/>
        </w:rPr>
        <w:t>.</w:t>
      </w:r>
    </w:p>
    <w:p>
      <w:pPr>
        <w:pStyle w:val="Heading2"/>
        <w:numPr>
          <w:ilvl w:val="1"/>
          <w:numId w:val="1"/>
        </w:numPr>
        <w:rPr/>
      </w:pPr>
      <w:bookmarkStart w:id="1812" w:name="__RefHeading___Toc658580_73709187"/>
      <w:bookmarkStart w:id="1813" w:name="_Toc827"/>
      <w:bookmarkEnd w:id="1812"/>
      <w:r>
        <w:rPr/>
        <w:t>824</w:t>
      </w:r>
      <w:r>
        <w:rPr>
          <w:rtl w:val="true"/>
        </w:rPr>
        <w:t xml:space="preserve">- </w:t>
      </w:r>
      <w:r>
        <w:rPr>
          <w:rtl w:val="true"/>
        </w:rPr>
        <w:t>تحفة الخلیل</w:t>
      </w:r>
      <w:bookmarkEnd w:id="1813"/>
    </w:p>
    <w:p>
      <w:pPr>
        <w:pStyle w:val="BookText"/>
        <w:rPr/>
      </w:pPr>
      <w:r>
        <w:rPr>
          <w:rFonts w:ascii="IRNazanin" w:hAnsi="IRNazanin" w:eastAsia="IRNazanin"/>
          <w:color w:val="111111"/>
          <w:sz w:val="28"/>
          <w:sz w:val="28"/>
          <w:szCs w:val="28"/>
          <w:rtl w:val="true"/>
          <w:lang w:bidi="fa-IR"/>
        </w:rPr>
        <w:t xml:space="preserve">ارجوزة فی العروض و القوافی فی مائتین و خمسة و تسعین بیتا، للسید محمد حسین بن السید کاظم بن السید علی بن السید احمد الموسوی الکشوان القزوینی الکاظمی النجفی المسکن و المدفن، توفی بها سنة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کان هو و والده و عماه السید محمد و السید صالح کلهم علماء اتقیاء ابرار، کانوا من تلامیذ العلامة الشیخ محمد حسین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تواترت منه النعم‏</w:t>
      </w:r>
    </w:p>
    <w:p>
      <w:pPr>
        <w:pStyle w:val="BookText"/>
        <w:rPr/>
      </w:pPr>
      <w:r>
        <w:rPr>
          <w:rFonts w:ascii="Amiri" w:hAnsi="Amiri" w:eastAsia="Amiri" w:cs="Amiri"/>
          <w:color w:val="111111"/>
          <w:sz w:val="28"/>
          <w:sz w:val="28"/>
          <w:szCs w:val="28"/>
          <w:rtl w:val="true"/>
          <w:lang w:bidi="ar-SA"/>
        </w:rPr>
        <w:t>مردفة بما به خص و عم‏</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سمتها بتحفة الخلیل‏</w:t>
      </w:r>
    </w:p>
    <w:p>
      <w:pPr>
        <w:pStyle w:val="BookText"/>
        <w:rPr/>
      </w:pPr>
      <w:r>
        <w:rPr>
          <w:rFonts w:ascii="IRNazanin" w:hAnsi="IRNazanin" w:eastAsia="IRNazanin"/>
          <w:color w:val="111111"/>
          <w:sz w:val="28"/>
          <w:sz w:val="28"/>
          <w:szCs w:val="28"/>
          <w:rtl w:val="true"/>
          <w:lang w:bidi="fa-IR"/>
        </w:rPr>
        <w:t>مؤملا فیها نجاح سولی‏</w:t>
      </w:r>
    </w:p>
    <w:p>
      <w:pPr>
        <w:pStyle w:val="BookText"/>
        <w:rPr/>
      </w:pPr>
      <w:r>
        <w:rPr>
          <w:rFonts w:ascii="IRNazanin" w:hAnsi="IRNazanin" w:eastAsia="IRNazanin"/>
          <w:color w:val="111111"/>
          <w:sz w:val="28"/>
          <w:sz w:val="28"/>
          <w:szCs w:val="28"/>
          <w:rtl w:val="true"/>
          <w:lang w:bidi="fa-IR"/>
        </w:rPr>
        <w:t>و أرخه نظما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وافی بعون الواحد الجلیل‏</w:t>
      </w:r>
    </w:p>
    <w:p>
      <w:pPr>
        <w:pStyle w:val="BookText"/>
        <w:rPr/>
      </w:pPr>
      <w:r>
        <w:rPr>
          <w:rFonts w:ascii="IRNazanin" w:hAnsi="IRNazanin" w:eastAsia="IRNazanin"/>
          <w:color w:val="111111"/>
          <w:sz w:val="28"/>
          <w:sz w:val="28"/>
          <w:szCs w:val="28"/>
          <w:rtl w:val="true"/>
          <w:lang w:bidi="fa-IR"/>
        </w:rPr>
        <w:t>تاریخها اقبل تحفة الخلیل‏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المطابق لسنة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الناظم فی التاریخ عند الشیخ محمد السماوی، و هو مرتب علی مقدمة و فصول و خاتمة، و علیه تقریظی الشیخ جواد الشبیبی و ولده الشیخ محمد رضا بخطیهما، و أورد کلا التقریظین فی مجلة البیان العدد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الثانیة</w:t>
      </w:r>
      <w:r>
        <w:rPr>
          <w:rFonts w:eastAsia="IRNazanin" w:cs="IRNazanin"/>
          <w:color w:val="111111"/>
          <w:sz w:val="28"/>
          <w:szCs w:val="28"/>
          <w:rtl w:val="true"/>
          <w:lang w:bidi="fa-IR"/>
        </w:rPr>
        <w:t>.</w:t>
      </w:r>
      <w:bookmarkStart w:id="1814" w:name="pg11397_106816"/>
    </w:p>
    <w:p>
      <w:pPr>
        <w:pStyle w:val="Heading2"/>
        <w:numPr>
          <w:ilvl w:val="1"/>
          <w:numId w:val="1"/>
        </w:numPr>
        <w:rPr/>
      </w:pPr>
      <w:bookmarkStart w:id="1815" w:name="__RefHeading___Toc658582_73709187"/>
      <w:bookmarkStart w:id="1816" w:name="_Toc828"/>
      <w:bookmarkEnd w:id="1814"/>
      <w:bookmarkEnd w:id="1815"/>
      <w:r>
        <w:rPr/>
        <w:t>825</w:t>
      </w:r>
      <w:r>
        <w:rPr>
          <w:rtl w:val="true"/>
        </w:rPr>
        <w:t xml:space="preserve">- </w:t>
      </w:r>
      <w:r>
        <w:rPr>
          <w:rtl w:val="true"/>
        </w:rPr>
        <w:t>تحفة الخواص</w:t>
      </w:r>
      <w:bookmarkEnd w:id="1816"/>
    </w:p>
    <w:p>
      <w:pPr>
        <w:pStyle w:val="BookText"/>
        <w:rPr/>
      </w:pPr>
      <w:r>
        <w:rPr>
          <w:rFonts w:ascii="IRNazanin" w:hAnsi="IRNazanin" w:eastAsia="IRNazanin"/>
          <w:color w:val="111111"/>
          <w:sz w:val="28"/>
          <w:sz w:val="28"/>
          <w:szCs w:val="28"/>
          <w:rtl w:val="true"/>
          <w:lang w:bidi="fa-IR"/>
        </w:rPr>
        <w:t>فی فضائل امیر المؤمنین علیه السلام و أسمائه المستخرجة من القرآن الکریم، للعارف المیرزا هدایة اللّه ابن المیرزا محمد حسین وزیر الدفتر الاشتیانی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حاشیة صدر الاشراف المیرزا جلال الدین ابن المیرزا ابی القاسم الذهبی الشیرازی</w:t>
      </w:r>
      <w:r>
        <w:rPr>
          <w:rFonts w:eastAsia="IRNazanin" w:cs="IRNazanin"/>
          <w:color w:val="111111"/>
          <w:sz w:val="28"/>
          <w:szCs w:val="28"/>
          <w:rtl w:val="true"/>
          <w:lang w:bidi="fa-IR"/>
        </w:rPr>
        <w:t>.</w:t>
      </w:r>
    </w:p>
    <w:p>
      <w:pPr>
        <w:pStyle w:val="Heading2"/>
        <w:numPr>
          <w:ilvl w:val="1"/>
          <w:numId w:val="1"/>
        </w:numPr>
        <w:rPr/>
      </w:pPr>
      <w:bookmarkStart w:id="1817" w:name="__RefHeading___Toc658584_73709187"/>
      <w:bookmarkStart w:id="1818" w:name="_Toc829"/>
      <w:bookmarkEnd w:id="1817"/>
      <w:r>
        <w:rPr/>
        <w:t>826</w:t>
      </w:r>
      <w:r>
        <w:rPr>
          <w:rtl w:val="true"/>
        </w:rPr>
        <w:t xml:space="preserve">- </w:t>
      </w:r>
      <w:r>
        <w:rPr>
          <w:rtl w:val="true"/>
        </w:rPr>
        <w:t>تحفة الخواص فی شرح درة الغواص</w:t>
      </w:r>
      <w:bookmarkEnd w:id="1818"/>
    </w:p>
    <w:p>
      <w:pPr>
        <w:pStyle w:val="BookText"/>
        <w:rPr/>
      </w:pPr>
      <w:r>
        <w:rPr>
          <w:rFonts w:ascii="IRNazanin" w:hAnsi="IRNazanin" w:eastAsia="IRNazanin"/>
          <w:color w:val="111111"/>
          <w:sz w:val="28"/>
          <w:sz w:val="28"/>
          <w:szCs w:val="28"/>
          <w:rtl w:val="true"/>
          <w:lang w:bidi="fa-IR"/>
        </w:rPr>
        <w:t xml:space="preserve">للشیخ محمد امین ابن الشیخ حسن بن اسد اللّه الکاظمی المتوفی جمادی الثانیة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بعض أوراق مسودته بخطه و هو یحیل الیه فی تصانیفه الاخر</w:t>
      </w:r>
      <w:r>
        <w:rPr>
          <w:rFonts w:eastAsia="IRNazanin" w:cs="IRNazanin"/>
          <w:color w:val="111111"/>
          <w:sz w:val="28"/>
          <w:szCs w:val="28"/>
          <w:rtl w:val="true"/>
          <w:lang w:bidi="fa-IR"/>
        </w:rPr>
        <w:t>.</w:t>
      </w:r>
    </w:p>
    <w:p>
      <w:pPr>
        <w:pStyle w:val="Heading2"/>
        <w:numPr>
          <w:ilvl w:val="1"/>
          <w:numId w:val="1"/>
        </w:numPr>
        <w:rPr/>
      </w:pPr>
      <w:bookmarkStart w:id="1819" w:name="__RefHeading___Toc658586_73709187"/>
      <w:bookmarkStart w:id="1820" w:name="_Toc830"/>
      <w:bookmarkEnd w:id="1819"/>
      <w:r>
        <w:rPr/>
        <w:t>827</w:t>
      </w:r>
      <w:r>
        <w:rPr>
          <w:rtl w:val="true"/>
        </w:rPr>
        <w:t xml:space="preserve">- </w:t>
      </w:r>
      <w:r>
        <w:rPr>
          <w:rtl w:val="true"/>
        </w:rPr>
        <w:t>تحفه درویش</w:t>
      </w:r>
      <w:bookmarkEnd w:id="1820"/>
    </w:p>
    <w:p>
      <w:pPr>
        <w:pStyle w:val="BookText"/>
        <w:rPr/>
      </w:pPr>
      <w:r>
        <w:rPr>
          <w:rFonts w:ascii="IRNazanin" w:hAnsi="IRNazanin" w:eastAsia="IRNazanin"/>
          <w:color w:val="111111"/>
          <w:sz w:val="28"/>
          <w:sz w:val="28"/>
          <w:szCs w:val="28"/>
          <w:rtl w:val="true"/>
          <w:lang w:bidi="fa-IR"/>
        </w:rPr>
        <w:t>فارسی فیه اثنتان و أربعون فائدة لعلاج الملسوع و الملدوغ و المکلوب و ضرر الجن و الرعاف و فتح الرجال و أضرار الدود بالزرع و غیره و البواسیر و بعض الامراض، للمیرزا محمد بن عبد النبی الاخباری النیسابوری، و ذکر اسمه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ضمن مجموعة بخط أحقر الطلاب رمضان بن علی أصغر السالیانی کتبها فی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عند السید محمد الموسوی الجزائری التستری</w:t>
      </w:r>
      <w:r>
        <w:rPr>
          <w:rFonts w:eastAsia="IRNazanin" w:cs="IRNazanin"/>
          <w:color w:val="111111"/>
          <w:sz w:val="28"/>
          <w:szCs w:val="28"/>
          <w:rtl w:val="true"/>
          <w:lang w:bidi="fa-IR"/>
        </w:rPr>
        <w:t>.</w:t>
      </w:r>
    </w:p>
    <w:p>
      <w:pPr>
        <w:pStyle w:val="Heading2"/>
        <w:numPr>
          <w:ilvl w:val="1"/>
          <w:numId w:val="1"/>
        </w:numPr>
        <w:rPr/>
      </w:pPr>
      <w:bookmarkStart w:id="1821" w:name="__RefHeading___Toc658588_73709187"/>
      <w:bookmarkStart w:id="1822" w:name="_Toc831"/>
      <w:bookmarkEnd w:id="1821"/>
      <w:r>
        <w:rPr/>
        <w:t>828</w:t>
      </w:r>
      <w:r>
        <w:rPr>
          <w:rtl w:val="true"/>
        </w:rPr>
        <w:t xml:space="preserve">- </w:t>
      </w:r>
      <w:r>
        <w:rPr>
          <w:rtl w:val="true"/>
        </w:rPr>
        <w:t>تحفة الذاکرین</w:t>
      </w:r>
      <w:bookmarkEnd w:id="1822"/>
    </w:p>
    <w:p>
      <w:pPr>
        <w:pStyle w:val="BookText"/>
        <w:rPr/>
      </w:pPr>
      <w:r>
        <w:rPr>
          <w:rFonts w:ascii="IRNazanin" w:hAnsi="IRNazanin" w:eastAsia="IRNazanin"/>
          <w:color w:val="111111"/>
          <w:sz w:val="28"/>
          <w:sz w:val="28"/>
          <w:szCs w:val="28"/>
          <w:rtl w:val="true"/>
          <w:lang w:bidi="fa-IR"/>
        </w:rPr>
        <w:t>للقاضی محمد بن علی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نیل الوطر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2"/>
        <w:numPr>
          <w:ilvl w:val="1"/>
          <w:numId w:val="1"/>
        </w:numPr>
        <w:rPr/>
      </w:pPr>
      <w:bookmarkStart w:id="1823" w:name="__RefHeading___Toc658590_73709187"/>
      <w:bookmarkStart w:id="1824" w:name="_Toc832"/>
      <w:bookmarkEnd w:id="1823"/>
      <w:r>
        <w:rPr/>
        <w:t>829</w:t>
      </w:r>
      <w:r>
        <w:rPr>
          <w:rtl w:val="true"/>
        </w:rPr>
        <w:t xml:space="preserve">- </w:t>
      </w:r>
      <w:r>
        <w:rPr>
          <w:rtl w:val="true"/>
        </w:rPr>
        <w:t>تحفة الرضا</w:t>
      </w:r>
      <w:bookmarkEnd w:id="182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مسائل الصلاة الاجماعیة و غیرها، مرتبا علی اثنی عشر بابا فی کل باب عدة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المیر معز الدین محمد بن ابی الحسن الموسوی مجاور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 ان مجموع المسائل المتفق علیها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و مجموع ما خطر بالبال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سمیته تحفة الرضا فاطلب التاریخ من الرضا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السید محمد تقی بن الحسن الظهیر الحسینی الاسترابادی فی سنة </w:t>
      </w:r>
      <w:r>
        <w:rPr>
          <w:rFonts w:eastAsia="IRNazanin" w:cs="IRNazanin"/>
          <w:color w:val="111111"/>
          <w:sz w:val="28"/>
          <w:szCs w:val="28"/>
          <w:lang w:bidi="fa-IR"/>
        </w:rPr>
        <w:t>1037</w:t>
      </w:r>
      <w:r>
        <w:rPr>
          <w:rFonts w:eastAsia="IRNazanin" w:cs="IRNazanin"/>
          <w:color w:val="111111"/>
          <w:sz w:val="28"/>
          <w:szCs w:val="28"/>
          <w:rtl w:val="true"/>
          <w:lang w:bidi="fa-IR"/>
        </w:rPr>
        <w:t>.</w:t>
      </w:r>
      <w:bookmarkStart w:id="1825" w:name="pg11397_106817"/>
    </w:p>
    <w:p>
      <w:pPr>
        <w:pStyle w:val="Heading2"/>
        <w:numPr>
          <w:ilvl w:val="1"/>
          <w:numId w:val="1"/>
        </w:numPr>
        <w:rPr/>
      </w:pPr>
      <w:bookmarkStart w:id="1826" w:name="__RefHeading___Toc658592_73709187"/>
      <w:bookmarkStart w:id="1827" w:name="_Toc833"/>
      <w:bookmarkEnd w:id="1825"/>
      <w:bookmarkEnd w:id="1826"/>
      <w:r>
        <w:rPr/>
        <w:t>830</w:t>
      </w:r>
      <w:r>
        <w:rPr>
          <w:rtl w:val="true"/>
        </w:rPr>
        <w:t xml:space="preserve">- </w:t>
      </w:r>
      <w:r>
        <w:rPr>
          <w:rtl w:val="true"/>
        </w:rPr>
        <w:t>التحفة الرضویة</w:t>
      </w:r>
      <w:bookmarkEnd w:id="1827"/>
    </w:p>
    <w:p>
      <w:pPr>
        <w:pStyle w:val="BookText"/>
        <w:rPr/>
      </w:pPr>
      <w:r>
        <w:rPr>
          <w:rFonts w:ascii="IRNazanin" w:hAnsi="IRNazanin" w:eastAsia="IRNazanin"/>
          <w:color w:val="111111"/>
          <w:sz w:val="28"/>
          <w:sz w:val="28"/>
          <w:szCs w:val="28"/>
          <w:rtl w:val="true"/>
          <w:lang w:bidi="fa-IR"/>
        </w:rPr>
        <w:t>فی أصول الدین، للسید حسین الدرودآبادی الهمدانی، عند ولده السید ابی الفضل العارفی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المؤلف بهمدان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الراقدین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أغلاط اطلعنا علیها بعد الطبع</w:t>
      </w:r>
      <w:r>
        <w:rPr>
          <w:rFonts w:eastAsia="IRNazanin" w:cs="IRNazanin"/>
          <w:color w:val="111111"/>
          <w:sz w:val="28"/>
          <w:szCs w:val="28"/>
          <w:rtl w:val="true"/>
          <w:lang w:bidi="fa-IR"/>
        </w:rPr>
        <w:t>.</w:t>
      </w:r>
    </w:p>
    <w:p>
      <w:pPr>
        <w:pStyle w:val="Heading2"/>
        <w:numPr>
          <w:ilvl w:val="1"/>
          <w:numId w:val="1"/>
        </w:numPr>
        <w:rPr/>
      </w:pPr>
      <w:bookmarkStart w:id="1828" w:name="__RefHeading___Toc658594_73709187"/>
      <w:bookmarkStart w:id="1829" w:name="_Toc834"/>
      <w:bookmarkEnd w:id="1828"/>
      <w:r>
        <w:rPr/>
        <w:t>831</w:t>
      </w:r>
      <w:r>
        <w:rPr>
          <w:rtl w:val="true"/>
        </w:rPr>
        <w:t xml:space="preserve">- </w:t>
      </w:r>
      <w:r>
        <w:rPr>
          <w:rtl w:val="true"/>
        </w:rPr>
        <w:t>التحفة الرضویة فی مجربات الامامیة</w:t>
      </w:r>
      <w:bookmarkEnd w:id="1829"/>
    </w:p>
    <w:p>
      <w:pPr>
        <w:pStyle w:val="BookText"/>
        <w:rPr/>
      </w:pPr>
      <w:r>
        <w:rPr>
          <w:rFonts w:ascii="IRNazanin" w:hAnsi="IRNazanin" w:eastAsia="IRNazanin"/>
          <w:color w:val="111111"/>
          <w:sz w:val="28"/>
          <w:sz w:val="28"/>
          <w:szCs w:val="28"/>
          <w:rtl w:val="true"/>
          <w:lang w:bidi="fa-IR"/>
        </w:rPr>
        <w:t xml:space="preserve">للسید رضی بن محمد بن مرتضی الرضوی الکشمیری، ألفه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سنة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2"/>
        <w:numPr>
          <w:ilvl w:val="1"/>
          <w:numId w:val="1"/>
        </w:numPr>
        <w:rPr/>
      </w:pPr>
      <w:bookmarkStart w:id="1830" w:name="__RefHeading___Toc658596_73709187"/>
      <w:bookmarkStart w:id="1831" w:name="_Toc835"/>
      <w:bookmarkEnd w:id="1830"/>
      <w:r>
        <w:rPr/>
        <w:t>832</w:t>
      </w:r>
      <w:r>
        <w:rPr>
          <w:rtl w:val="true"/>
        </w:rPr>
        <w:t xml:space="preserve">- </w:t>
      </w:r>
      <w:r>
        <w:rPr>
          <w:rtl w:val="true"/>
        </w:rPr>
        <w:t>التحفة الزینیة</w:t>
      </w:r>
      <w:bookmarkEnd w:id="1831"/>
    </w:p>
    <w:p>
      <w:pPr>
        <w:pStyle w:val="BookText"/>
        <w:rPr/>
      </w:pPr>
      <w:r>
        <w:rPr>
          <w:rFonts w:ascii="IRNazanin" w:hAnsi="IRNazanin" w:eastAsia="IRNazanin"/>
          <w:color w:val="111111"/>
          <w:sz w:val="28"/>
          <w:sz w:val="28"/>
          <w:szCs w:val="28"/>
          <w:rtl w:val="true"/>
          <w:lang w:bidi="fa-IR"/>
        </w:rPr>
        <w:t xml:space="preserve">أرجوزة فی الکلام فی مقدمة فی الامور العامة و خاتمة فی وصیة الناظم لولده،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السید محمد بن محمد باقر الحسینی لاکبر ولده علی المدعو بزین العابدین فی سنة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قال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عفو رب غافر</w:t>
      </w:r>
    </w:p>
    <w:p>
      <w:pPr>
        <w:pStyle w:val="BookText"/>
        <w:rPr/>
      </w:pPr>
      <w:r>
        <w:rPr>
          <w:rFonts w:ascii="IRNazanin" w:hAnsi="IRNazanin" w:eastAsia="IRNazanin"/>
          <w:color w:val="111111"/>
          <w:sz w:val="28"/>
          <w:sz w:val="28"/>
          <w:szCs w:val="28"/>
          <w:rtl w:val="true"/>
          <w:lang w:bidi="fa-IR"/>
        </w:rPr>
        <w:t>عبیده محمد بن باقر</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سیما الاکبر من أبنائی‏</w:t>
      </w:r>
    </w:p>
    <w:p>
      <w:pPr>
        <w:pStyle w:val="BookText"/>
        <w:rPr/>
      </w:pPr>
      <w:r>
        <w:rPr>
          <w:rFonts w:ascii="IRNazanin" w:hAnsi="IRNazanin" w:eastAsia="IRNazanin"/>
          <w:color w:val="111111"/>
          <w:sz w:val="28"/>
          <w:sz w:val="28"/>
          <w:szCs w:val="28"/>
          <w:rtl w:val="true"/>
          <w:lang w:bidi="fa-IR"/>
        </w:rPr>
        <w:t>بلغه اللّه مدی رجائی‏</w:t>
      </w:r>
    </w:p>
    <w:p>
      <w:pPr>
        <w:pStyle w:val="BookText"/>
        <w:rPr/>
      </w:pPr>
      <w:r>
        <w:rPr>
          <w:rFonts w:ascii="IRNazanin" w:hAnsi="IRNazanin" w:eastAsia="IRNazanin"/>
          <w:color w:val="111111"/>
          <w:sz w:val="28"/>
          <w:sz w:val="28"/>
          <w:szCs w:val="28"/>
          <w:rtl w:val="true"/>
          <w:lang w:bidi="fa-IR"/>
        </w:rPr>
        <w:t>أعنی علیا طالب الرشاد</w:t>
      </w:r>
    </w:p>
    <w:p>
      <w:pPr>
        <w:pStyle w:val="BookText"/>
        <w:rPr/>
      </w:pPr>
      <w:r>
        <w:rPr>
          <w:rFonts w:ascii="IRNazanin" w:hAnsi="IRNazanin" w:eastAsia="IRNazanin"/>
          <w:color w:val="111111"/>
          <w:sz w:val="28"/>
          <w:sz w:val="28"/>
          <w:szCs w:val="28"/>
          <w:rtl w:val="true"/>
          <w:lang w:bidi="fa-IR"/>
        </w:rPr>
        <w:t>مشتهرا بلقب السجاد</w:t>
      </w:r>
    </w:p>
    <w:p>
      <w:pPr>
        <w:pStyle w:val="BookText"/>
        <w:rPr/>
      </w:pPr>
      <w:r>
        <w:rPr>
          <w:rFonts w:ascii="IRNazanin" w:hAnsi="IRNazanin" w:eastAsia="IRNazanin"/>
          <w:color w:val="111111"/>
          <w:sz w:val="28"/>
          <w:sz w:val="28"/>
          <w:szCs w:val="28"/>
          <w:rtl w:val="true"/>
          <w:lang w:bidi="fa-IR"/>
        </w:rPr>
        <w:t>فاذ أتت لاجله مبنیة</w:t>
      </w:r>
    </w:p>
    <w:p>
      <w:pPr>
        <w:pStyle w:val="BookText"/>
        <w:rPr/>
      </w:pPr>
      <w:r>
        <w:rPr>
          <w:rFonts w:ascii="IRNazanin" w:hAnsi="IRNazanin" w:eastAsia="IRNazanin"/>
          <w:color w:val="111111"/>
          <w:sz w:val="28"/>
          <w:sz w:val="28"/>
          <w:szCs w:val="28"/>
          <w:rtl w:val="true"/>
          <w:lang w:bidi="fa-IR"/>
        </w:rPr>
        <w:t>سمیتها بالتحفتة الزینیة</w:t>
      </w:r>
    </w:p>
    <w:p>
      <w:pPr>
        <w:pStyle w:val="BookText"/>
        <w:rPr/>
      </w:pP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ثمان بعد الف و مائة</w:t>
      </w:r>
    </w:p>
    <w:p>
      <w:pPr>
        <w:pStyle w:val="BookText"/>
        <w:rPr/>
      </w:pPr>
      <w:r>
        <w:rPr>
          <w:rFonts w:ascii="IRNazanin" w:hAnsi="IRNazanin" w:eastAsia="IRNazanin"/>
          <w:color w:val="111111"/>
          <w:sz w:val="28"/>
          <w:sz w:val="28"/>
          <w:szCs w:val="28"/>
          <w:rtl w:val="true"/>
          <w:lang w:bidi="fa-IR"/>
        </w:rPr>
        <w:t>من صدف الفکر أتت منشأة</w:t>
      </w:r>
    </w:p>
    <w:p>
      <w:pPr>
        <w:pStyle w:val="BookText"/>
        <w:rPr/>
      </w:pPr>
      <w:r>
        <w:rPr>
          <w:rFonts w:ascii="IRNazanin" w:hAnsi="IRNazanin" w:eastAsia="IRNazanin"/>
          <w:color w:val="111111"/>
          <w:sz w:val="28"/>
          <w:sz w:val="28"/>
          <w:szCs w:val="28"/>
          <w:rtl w:val="true"/>
          <w:lang w:bidi="fa-IR"/>
        </w:rPr>
        <w:t>نسخة منه فی مکتبة الملک بطهران، فی الصفحة الاخیرة بخط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فی دار السلطنة اصفهان اواسط شوال و شرعت فی نظمها بکابل و تسودت اکثرها فی المشهد المقدس کتبها بیده الجانیة محمد بن محمد باقر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حواشی کثیرة منه عفی عنه</w:t>
      </w:r>
      <w:r>
        <w:rPr>
          <w:rFonts w:eastAsia="IRNazanin" w:cs="IRNazanin"/>
          <w:color w:val="111111"/>
          <w:sz w:val="28"/>
          <w:szCs w:val="28"/>
          <w:rtl w:val="true"/>
          <w:lang w:bidi="fa-IR"/>
        </w:rPr>
        <w:t>.</w:t>
      </w:r>
    </w:p>
    <w:p>
      <w:pPr>
        <w:pStyle w:val="Heading2"/>
        <w:numPr>
          <w:ilvl w:val="1"/>
          <w:numId w:val="1"/>
        </w:numPr>
        <w:rPr/>
      </w:pPr>
      <w:bookmarkStart w:id="1832" w:name="__RefHeading___Toc658598_73709187"/>
      <w:bookmarkStart w:id="1833" w:name="_Toc836"/>
      <w:bookmarkEnd w:id="1832"/>
      <w:r>
        <w:rPr/>
        <w:t>833</w:t>
      </w:r>
      <w:r>
        <w:rPr>
          <w:rtl w:val="true"/>
        </w:rPr>
        <w:t xml:space="preserve">- </w:t>
      </w:r>
      <w:r>
        <w:rPr>
          <w:rtl w:val="true"/>
        </w:rPr>
        <w:t>تحفة السالکین فی مهمات أصول الدین</w:t>
      </w:r>
      <w:bookmarkEnd w:id="183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للشیخ عبد النبی بن شرف الدین محمد الطسوجی کما صرح باسمه و نسبه فی أوله، و رتبه علی مقدمة و خمسة ابواب‏</w:t>
      </w:r>
      <w:bookmarkStart w:id="1834" w:name="pg11397_106818"/>
    </w:p>
    <w:p>
      <w:pPr>
        <w:pStyle w:val="BookText"/>
        <w:rPr/>
      </w:pPr>
      <w:bookmarkEnd w:id="1834"/>
      <w:r>
        <w:rPr>
          <w:rFonts w:ascii="IRNazanin" w:hAnsi="IRNazanin" w:eastAsia="IRNazanin"/>
          <w:color w:val="111111"/>
          <w:sz w:val="28"/>
          <w:sz w:val="28"/>
          <w:szCs w:val="28"/>
          <w:rtl w:val="true"/>
          <w:lang w:bidi="fa-IR"/>
        </w:rPr>
        <w:t>و خاتمة ذات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علی ما هدیتنا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بخط محمود الحکیم کتبت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أولها اعتقادات المجلسی فی مدرسة السید محمد کاظم الیزدی بالنجف الاشرف، یقرب من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2"/>
        <w:numPr>
          <w:ilvl w:val="1"/>
          <w:numId w:val="1"/>
        </w:numPr>
        <w:rPr/>
      </w:pPr>
      <w:bookmarkStart w:id="1835" w:name="__RefHeading___Toc658600_73709187"/>
      <w:bookmarkStart w:id="1836" w:name="_Toc837"/>
      <w:bookmarkEnd w:id="1835"/>
      <w:r>
        <w:rPr/>
        <w:t>834</w:t>
      </w:r>
      <w:r>
        <w:rPr>
          <w:rtl w:val="true"/>
        </w:rPr>
        <w:t xml:space="preserve">- </w:t>
      </w:r>
      <w:r>
        <w:rPr>
          <w:rtl w:val="true"/>
        </w:rPr>
        <w:t>تحفة السفر</w:t>
      </w:r>
      <w:bookmarkEnd w:id="1836"/>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اسد اللّه الکلبایکانی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فی خاتمته، قال و تألیفه سنة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2"/>
        <w:numPr>
          <w:ilvl w:val="1"/>
          <w:numId w:val="1"/>
        </w:numPr>
        <w:rPr/>
      </w:pPr>
      <w:bookmarkStart w:id="1837" w:name="__RefHeading___Toc658602_73709187"/>
      <w:bookmarkStart w:id="1838" w:name="_Toc838"/>
      <w:bookmarkEnd w:id="1837"/>
      <w:r>
        <w:rPr/>
        <w:t>835</w:t>
      </w:r>
      <w:r>
        <w:rPr>
          <w:rtl w:val="true"/>
        </w:rPr>
        <w:t xml:space="preserve">- </w:t>
      </w:r>
      <w:r>
        <w:rPr>
          <w:rtl w:val="true"/>
        </w:rPr>
        <w:t>تحفة السفر</w:t>
      </w:r>
      <w:bookmarkEnd w:id="1838"/>
    </w:p>
    <w:p>
      <w:pPr>
        <w:pStyle w:val="BookText"/>
        <w:rPr/>
      </w:pPr>
      <w:r>
        <w:rPr>
          <w:rFonts w:ascii="IRNazanin" w:hAnsi="IRNazanin" w:eastAsia="IRNazanin"/>
          <w:color w:val="111111"/>
          <w:sz w:val="28"/>
          <w:sz w:val="28"/>
          <w:szCs w:val="28"/>
          <w:rtl w:val="true"/>
          <w:lang w:bidi="fa-IR"/>
        </w:rPr>
        <w:t xml:space="preserve">رحلة فارسیة للسید مصلح الدین محمد حسین ابن شهاب الدین محمد تقی الموسوی الاصفهانی المعاصر المولود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وقائع مسافرته الی خوانسار و کلبایکان و خمین و سلطان‏آباد العراق و تعرض لتراجم علماء تلک البلاد کما ذکره لنا شفاها</w:t>
      </w:r>
      <w:r>
        <w:rPr>
          <w:rFonts w:eastAsia="IRNazanin" w:cs="IRNazanin"/>
          <w:color w:val="111111"/>
          <w:sz w:val="28"/>
          <w:szCs w:val="28"/>
          <w:rtl w:val="true"/>
          <w:lang w:bidi="fa-IR"/>
        </w:rPr>
        <w:t>.</w:t>
      </w:r>
    </w:p>
    <w:p>
      <w:pPr>
        <w:pStyle w:val="Heading2"/>
        <w:numPr>
          <w:ilvl w:val="1"/>
          <w:numId w:val="1"/>
        </w:numPr>
        <w:rPr/>
      </w:pPr>
      <w:bookmarkStart w:id="1839" w:name="__RefHeading___Toc658604_73709187"/>
      <w:bookmarkStart w:id="1840" w:name="_Toc839"/>
      <w:bookmarkEnd w:id="1839"/>
      <w:r>
        <w:rPr/>
        <w:t>836</w:t>
      </w:r>
      <w:r>
        <w:rPr>
          <w:rtl w:val="true"/>
        </w:rPr>
        <w:t xml:space="preserve">- </w:t>
      </w:r>
      <w:r>
        <w:rPr>
          <w:rtl w:val="true"/>
        </w:rPr>
        <w:t>تحفة السلطان</w:t>
      </w:r>
      <w:bookmarkEnd w:id="1840"/>
    </w:p>
    <w:p>
      <w:pPr>
        <w:pStyle w:val="BookText"/>
        <w:rPr/>
      </w:pPr>
      <w:r>
        <w:rPr>
          <w:rFonts w:ascii="IRNazanin" w:hAnsi="IRNazanin" w:eastAsia="IRNazanin"/>
          <w:color w:val="111111"/>
          <w:sz w:val="28"/>
          <w:sz w:val="28"/>
          <w:szCs w:val="28"/>
          <w:rtl w:val="true"/>
          <w:lang w:bidi="fa-IR"/>
        </w:rPr>
        <w:t xml:space="preserve">فی شرح أخبار الطینة و تفسیرها و بیانها بالفارسیة علی وفق مذهب العدلیة الامامیة، للمحقق الاقا جمال الدین محمد بن الاقا حسین الخوانساری المتوفی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منه فی مکتبة الحاج میرزا باقر القاضی الطباطبائی فی تبریز کما کتبه الینا ولده السید محمد علی</w:t>
      </w:r>
      <w:r>
        <w:rPr>
          <w:rFonts w:eastAsia="IRNazanin" w:cs="IRNazanin"/>
          <w:color w:val="111111"/>
          <w:sz w:val="28"/>
          <w:szCs w:val="28"/>
          <w:rtl w:val="true"/>
          <w:lang w:bidi="fa-IR"/>
        </w:rPr>
        <w:t>.</w:t>
      </w:r>
    </w:p>
    <w:p>
      <w:pPr>
        <w:pStyle w:val="Heading2"/>
        <w:numPr>
          <w:ilvl w:val="1"/>
          <w:numId w:val="1"/>
        </w:numPr>
        <w:rPr/>
      </w:pPr>
      <w:bookmarkStart w:id="1841" w:name="__RefHeading___Toc658606_73709187"/>
      <w:bookmarkStart w:id="1842" w:name="_Toc840"/>
      <w:bookmarkEnd w:id="1841"/>
      <w:r>
        <w:rPr/>
        <w:t>837</w:t>
      </w:r>
      <w:r>
        <w:rPr>
          <w:rtl w:val="true"/>
        </w:rPr>
        <w:t xml:space="preserve">- </w:t>
      </w:r>
      <w:r>
        <w:rPr>
          <w:rtl w:val="true"/>
        </w:rPr>
        <w:t>تحفة سلیمانیة عباسیة فی شرح الذهبیة الرضویة الطبیة</w:t>
      </w:r>
      <w:bookmarkEnd w:id="184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بالفارسیة للمولی محمد نصیر ابن المیرزا القاضی ابن کاشف الدین محمد الیزدی الاردکانی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الرضویة، سمی شرحا مع أنه یقرب من الترجمة، 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دور از آلایش سزاوار درگاه حکیمی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الرضویة بخط جید بقلم عباس قلی النوری کتبها فی کرمانشاه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 أوله عن والده المیرزا قاضی أنه رأی نسخة من الرسالة بخط أستاده الشیخ البهائی و فی أوله سند روایة الرسالة تفصیلا</w:t>
      </w:r>
      <w:r>
        <w:rPr>
          <w:rFonts w:eastAsia="IRNazanin" w:cs="IRNazanin"/>
          <w:color w:val="111111"/>
          <w:sz w:val="28"/>
          <w:szCs w:val="28"/>
          <w:rtl w:val="true"/>
          <w:lang w:bidi="fa-IR"/>
        </w:rPr>
        <w:t>.</w:t>
      </w:r>
      <w:bookmarkStart w:id="1843" w:name="pg11397_106819"/>
    </w:p>
    <w:p>
      <w:pPr>
        <w:pStyle w:val="Heading2"/>
        <w:numPr>
          <w:ilvl w:val="1"/>
          <w:numId w:val="1"/>
        </w:numPr>
        <w:rPr/>
      </w:pPr>
      <w:bookmarkStart w:id="1844" w:name="__RefHeading___Toc658608_73709187"/>
      <w:bookmarkStart w:id="1845" w:name="_Toc841"/>
      <w:bookmarkEnd w:id="1843"/>
      <w:bookmarkEnd w:id="1844"/>
      <w:r>
        <w:rPr/>
        <w:t>838</w:t>
      </w:r>
      <w:r>
        <w:rPr>
          <w:rtl w:val="true"/>
        </w:rPr>
        <w:t xml:space="preserve">- </w:t>
      </w:r>
      <w:r>
        <w:rPr>
          <w:rtl w:val="true"/>
        </w:rPr>
        <w:t>التحفة السنیة فی شرح الآجرومیّة</w:t>
      </w:r>
      <w:bookmarkEnd w:id="1845"/>
    </w:p>
    <w:p>
      <w:pPr>
        <w:pStyle w:val="BookText"/>
        <w:rPr/>
      </w:pPr>
      <w:r>
        <w:rPr>
          <w:rFonts w:ascii="IRNazanin" w:hAnsi="IRNazanin" w:eastAsia="IRNazanin"/>
          <w:color w:val="111111"/>
          <w:sz w:val="28"/>
          <w:sz w:val="28"/>
          <w:szCs w:val="28"/>
          <w:rtl w:val="true"/>
          <w:lang w:bidi="fa-IR"/>
        </w:rPr>
        <w:t>للشیخ عبد اللّه ابن الشیخ احمد بن صالح آل طعان الستری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عند الشیخ حسین القدیحی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المؤلف نیف و ثلاثمائة قبل وفاة والده</w:t>
      </w:r>
      <w:r>
        <w:rPr>
          <w:rFonts w:eastAsia="IRNazanin" w:cs="IRNazanin"/>
          <w:color w:val="111111"/>
          <w:sz w:val="28"/>
          <w:szCs w:val="28"/>
          <w:rtl w:val="true"/>
          <w:lang w:bidi="fa-IR"/>
        </w:rPr>
        <w:t>.</w:t>
      </w:r>
    </w:p>
    <w:p>
      <w:pPr>
        <w:pStyle w:val="Heading2"/>
        <w:numPr>
          <w:ilvl w:val="1"/>
          <w:numId w:val="1"/>
        </w:numPr>
        <w:rPr/>
      </w:pPr>
      <w:bookmarkStart w:id="1846" w:name="__RefHeading___Toc658610_73709187"/>
      <w:bookmarkStart w:id="1847" w:name="_Toc842"/>
      <w:bookmarkEnd w:id="1846"/>
      <w:r>
        <w:rPr/>
        <w:t>839</w:t>
      </w:r>
      <w:r>
        <w:rPr>
          <w:rtl w:val="true"/>
        </w:rPr>
        <w:t xml:space="preserve">- </w:t>
      </w:r>
      <w:r>
        <w:rPr>
          <w:rtl w:val="true"/>
        </w:rPr>
        <w:t>تحفه شاهی</w:t>
      </w:r>
      <w:bookmarkEnd w:id="1847"/>
    </w:p>
    <w:p>
      <w:pPr>
        <w:pStyle w:val="BookText"/>
        <w:rPr/>
      </w:pPr>
      <w:r>
        <w:rPr>
          <w:rFonts w:ascii="IRNazanin" w:hAnsi="IRNazanin" w:eastAsia="IRNazanin"/>
          <w:color w:val="111111"/>
          <w:sz w:val="28"/>
          <w:sz w:val="28"/>
          <w:szCs w:val="28"/>
          <w:rtl w:val="true"/>
          <w:lang w:bidi="fa-IR"/>
        </w:rPr>
        <w:t xml:space="preserve">فارسی کبیر فی التجوید، للمولی مصطفی بن ابراهیم القاری التبریزی، شرع فیه فی النجف الأشرف فسماه نسبة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 فی حائر خامس آل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خمسة أبواب، و کان شروعه فی شهر رمضان المبارک سنة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و أحال فی آخر الباب الرابع الی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الامام امیر المؤمنین بالنجف</w:t>
      </w:r>
      <w:r>
        <w:rPr>
          <w:rFonts w:eastAsia="IRNazanin" w:cs="IRNazanin"/>
          <w:color w:val="111111"/>
          <w:sz w:val="28"/>
          <w:szCs w:val="28"/>
          <w:rtl w:val="true"/>
          <w:lang w:bidi="fa-IR"/>
        </w:rPr>
        <w:t>.</w:t>
      </w:r>
    </w:p>
    <w:p>
      <w:pPr>
        <w:pStyle w:val="Heading2"/>
        <w:numPr>
          <w:ilvl w:val="1"/>
          <w:numId w:val="1"/>
        </w:numPr>
        <w:rPr/>
      </w:pPr>
      <w:bookmarkStart w:id="1848" w:name="__RefHeading___Toc658612_73709187"/>
      <w:bookmarkStart w:id="1849" w:name="_Toc843"/>
      <w:bookmarkEnd w:id="1848"/>
      <w:r>
        <w:rPr/>
        <w:t>840</w:t>
      </w:r>
      <w:r>
        <w:rPr>
          <w:rtl w:val="true"/>
        </w:rPr>
        <w:t xml:space="preserve">- </w:t>
      </w:r>
      <w:r>
        <w:rPr>
          <w:rtl w:val="true"/>
        </w:rPr>
        <w:t>تحفه شاهی</w:t>
      </w:r>
      <w:bookmarkEnd w:id="1849"/>
    </w:p>
    <w:p>
      <w:pPr>
        <w:pStyle w:val="BookText"/>
        <w:rPr/>
      </w:pPr>
      <w:r>
        <w:rPr>
          <w:rFonts w:ascii="IRNazanin" w:hAnsi="IRNazanin" w:eastAsia="IRNazanin"/>
          <w:color w:val="111111"/>
          <w:sz w:val="28"/>
          <w:sz w:val="28"/>
          <w:szCs w:val="28"/>
          <w:rtl w:val="true"/>
          <w:lang w:bidi="fa-IR"/>
        </w:rPr>
        <w:t>طب فارسی فی تقویة الباه، للمولی محمد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لابی المظفر عبد القادر الخلجی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عشرة فصول فی مائة و ثمانیة و ستین صفحة کتابیا عند مرتضی الچهاردهی بطهران</w:t>
      </w:r>
      <w:r>
        <w:rPr>
          <w:rFonts w:eastAsia="IRNazanin" w:cs="IRNazanin"/>
          <w:color w:val="111111"/>
          <w:sz w:val="28"/>
          <w:szCs w:val="28"/>
          <w:rtl w:val="true"/>
          <w:lang w:bidi="fa-IR"/>
        </w:rPr>
        <w:t>.</w:t>
      </w:r>
    </w:p>
    <w:p>
      <w:pPr>
        <w:pStyle w:val="Heading2"/>
        <w:numPr>
          <w:ilvl w:val="1"/>
          <w:numId w:val="1"/>
        </w:numPr>
        <w:rPr/>
      </w:pPr>
      <w:bookmarkStart w:id="1850" w:name="__RefHeading___Toc658614_73709187"/>
      <w:bookmarkStart w:id="1851" w:name="_Toc844"/>
      <w:bookmarkEnd w:id="1850"/>
      <w:r>
        <w:rPr/>
        <w:t>841</w:t>
      </w:r>
      <w:r>
        <w:rPr>
          <w:rtl w:val="true"/>
        </w:rPr>
        <w:t xml:space="preserve">- </w:t>
      </w:r>
      <w:r>
        <w:rPr>
          <w:rtl w:val="true"/>
        </w:rPr>
        <w:t>التحفة الشعریة</w:t>
      </w:r>
      <w:bookmarkEnd w:id="1851"/>
    </w:p>
    <w:p>
      <w:pPr>
        <w:pStyle w:val="BookText"/>
        <w:rPr/>
      </w:pPr>
      <w:r>
        <w:rPr>
          <w:rFonts w:ascii="IRNazanin" w:hAnsi="IRNazanin" w:eastAsia="IRNazanin"/>
          <w:color w:val="111111"/>
          <w:sz w:val="28"/>
          <w:sz w:val="28"/>
          <w:szCs w:val="28"/>
          <w:rtl w:val="true"/>
          <w:lang w:bidi="fa-IR"/>
        </w:rPr>
        <w:t xml:space="preserve">فی المناظرة مطبوع بالاردویة، للسید عمار علی بن نظام علی السونی‏پتی المولود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2"/>
        <w:numPr>
          <w:ilvl w:val="1"/>
          <w:numId w:val="1"/>
        </w:numPr>
        <w:rPr/>
      </w:pPr>
      <w:bookmarkStart w:id="1852" w:name="__RefHeading___Toc658616_73709187"/>
      <w:bookmarkStart w:id="1853" w:name="_Toc845"/>
      <w:bookmarkEnd w:id="1852"/>
      <w:r>
        <w:rPr/>
        <w:t>842</w:t>
      </w:r>
      <w:r>
        <w:rPr>
          <w:rtl w:val="true"/>
        </w:rPr>
        <w:t xml:space="preserve">- </w:t>
      </w:r>
      <w:r>
        <w:rPr>
          <w:rtl w:val="true"/>
        </w:rPr>
        <w:t>التحفة الشمسیة فی المباحث الکلامیة</w:t>
      </w:r>
      <w:bookmarkEnd w:id="1853"/>
    </w:p>
    <w:p>
      <w:pPr>
        <w:pStyle w:val="BookText"/>
        <w:rPr/>
      </w:pPr>
      <w:r>
        <w:rPr>
          <w:rFonts w:ascii="IRNazanin" w:hAnsi="IRNazanin" w:eastAsia="IRNazanin"/>
          <w:color w:val="111111"/>
          <w:sz w:val="28"/>
          <w:sz w:val="28"/>
          <w:szCs w:val="28"/>
          <w:rtl w:val="true"/>
          <w:lang w:bidi="fa-IR"/>
        </w:rPr>
        <w:t>ألفه السید ضیاء الدین عبد اللّه ابن السید محیی الدین ابی الفوارس محمد بن علی بن الاعرج الحسینی ابن اخت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علی تواتر النعم و ترادف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عدة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الاولی فیها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الاولی فی حقیقة الحق تعالی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کتبه باشارة السید النقیب شمس الدین محمد ابن السید النقیب حماد بن ادریس العلوی الحسینی، و وصفه فی اوله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الاعظم النقیب الطاهر المعظم ملک السادة و الاشراف مفخر آل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أن أصنف له رسالة مشتملة علی‏</w:t>
      </w:r>
      <w:bookmarkStart w:id="1854" w:name="pg11397_106820"/>
    </w:p>
    <w:p>
      <w:pPr>
        <w:pStyle w:val="BookText"/>
        <w:rPr/>
      </w:pPr>
      <w:bookmarkEnd w:id="1854"/>
      <w:r>
        <w:rPr>
          <w:rFonts w:ascii="IRNazanin" w:hAnsi="IRNazanin" w:eastAsia="IRNazanin"/>
          <w:color w:val="111111"/>
          <w:sz w:val="28"/>
          <w:sz w:val="28"/>
          <w:szCs w:val="28"/>
          <w:rtl w:val="true"/>
          <w:lang w:bidi="fa-IR"/>
        </w:rPr>
        <w:t>ذکر ما یجب علی کل مکلف علمه و ینبغی علی کل ذی عقل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طهران بمکتبة عباس الاقبال الاشتیانی</w:t>
      </w:r>
      <w:r>
        <w:rPr>
          <w:rFonts w:eastAsia="IRNazanin" w:cs="IRNazanin"/>
          <w:color w:val="111111"/>
          <w:sz w:val="28"/>
          <w:szCs w:val="28"/>
          <w:rtl w:val="true"/>
          <w:lang w:bidi="fa-IR"/>
        </w:rPr>
        <w:t>.</w:t>
      </w:r>
    </w:p>
    <w:p>
      <w:pPr>
        <w:pStyle w:val="Heading2"/>
        <w:numPr>
          <w:ilvl w:val="1"/>
          <w:numId w:val="1"/>
        </w:numPr>
        <w:rPr/>
      </w:pPr>
      <w:bookmarkStart w:id="1855" w:name="__RefHeading___Toc658618_73709187"/>
      <w:bookmarkStart w:id="1856" w:name="_Toc846"/>
      <w:bookmarkEnd w:id="1855"/>
      <w:r>
        <w:rPr/>
        <w:t>843</w:t>
      </w:r>
      <w:r>
        <w:rPr>
          <w:rtl w:val="true"/>
        </w:rPr>
        <w:t xml:space="preserve">- </w:t>
      </w:r>
      <w:r>
        <w:rPr>
          <w:rtl w:val="true"/>
        </w:rPr>
        <w:t>تحفة الصائمین</w:t>
      </w:r>
      <w:bookmarkEnd w:id="1856"/>
    </w:p>
    <w:p>
      <w:pPr>
        <w:pStyle w:val="BookText"/>
        <w:rPr/>
      </w:pPr>
      <w:r>
        <w:rPr>
          <w:rFonts w:ascii="IRNazanin" w:hAnsi="IRNazanin" w:eastAsia="IRNazanin"/>
          <w:color w:val="111111"/>
          <w:sz w:val="28"/>
          <w:sz w:val="28"/>
          <w:szCs w:val="28"/>
          <w:rtl w:val="true"/>
          <w:lang w:bidi="fa-IR"/>
        </w:rPr>
        <w:t xml:space="preserve">رسالة فارسیة فی الصوم، للمولی محمد رسول بن عبد العزیز الکاشانی تلمیذ المولی احمد النراقی و المجاز منه علی کتاب الصلاة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کما مر</w:t>
      </w:r>
      <w:r>
        <w:rPr>
          <w:rFonts w:eastAsia="IRNazanin" w:cs="IRNazanin"/>
          <w:color w:val="111111"/>
          <w:sz w:val="28"/>
          <w:szCs w:val="28"/>
          <w:rtl w:val="true"/>
          <w:lang w:bidi="fa-IR"/>
        </w:rPr>
        <w:t>.</w:t>
      </w:r>
    </w:p>
    <w:p>
      <w:pPr>
        <w:pStyle w:val="Heading2"/>
        <w:numPr>
          <w:ilvl w:val="1"/>
          <w:numId w:val="1"/>
        </w:numPr>
        <w:rPr/>
      </w:pPr>
      <w:bookmarkStart w:id="1857" w:name="__RefHeading___Toc658620_73709187"/>
      <w:bookmarkStart w:id="1858" w:name="_Toc847"/>
      <w:bookmarkEnd w:id="1857"/>
      <w:r>
        <w:rPr/>
        <w:t>844</w:t>
      </w:r>
      <w:r>
        <w:rPr>
          <w:rtl w:val="true"/>
        </w:rPr>
        <w:t xml:space="preserve">- </w:t>
      </w:r>
      <w:r>
        <w:rPr>
          <w:rtl w:val="true"/>
        </w:rPr>
        <w:t>التحفة الصفویة فی الاصول و الفروع الدینیة</w:t>
      </w:r>
      <w:bookmarkEnd w:id="1858"/>
    </w:p>
    <w:p>
      <w:pPr>
        <w:pStyle w:val="BookText"/>
        <w:rPr/>
      </w:pPr>
      <w:r>
        <w:rPr>
          <w:rFonts w:ascii="IRNazanin" w:hAnsi="IRNazanin" w:eastAsia="IRNazanin"/>
          <w:color w:val="111111"/>
          <w:sz w:val="28"/>
          <w:sz w:val="28"/>
          <w:szCs w:val="28"/>
          <w:rtl w:val="true"/>
          <w:lang w:bidi="fa-IR"/>
        </w:rPr>
        <w:t>للسید زین العابدین الحسینی الخادم، کتبه باسم الشاه صفی، فارسی مرتب علی مقدمة و ثلاثة ابواب و خاتمة، و فی المقدمة فصلان، أولهما فی معنی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الشیخ مهدی شرف الدین فی تستر</w:t>
      </w:r>
      <w:r>
        <w:rPr>
          <w:rFonts w:eastAsia="IRNazanin" w:cs="IRNazanin"/>
          <w:color w:val="111111"/>
          <w:sz w:val="28"/>
          <w:szCs w:val="28"/>
          <w:rtl w:val="true"/>
          <w:lang w:bidi="fa-IR"/>
        </w:rPr>
        <w:t>.</w:t>
      </w:r>
    </w:p>
    <w:p>
      <w:pPr>
        <w:pStyle w:val="Heading2"/>
        <w:numPr>
          <w:ilvl w:val="1"/>
          <w:numId w:val="1"/>
        </w:numPr>
        <w:rPr/>
      </w:pPr>
      <w:bookmarkStart w:id="1859" w:name="__RefHeading___Toc658622_73709187"/>
      <w:bookmarkStart w:id="1860" w:name="_Toc848"/>
      <w:bookmarkEnd w:id="1859"/>
      <w:r>
        <w:rPr/>
        <w:t>845</w:t>
      </w:r>
      <w:r>
        <w:rPr>
          <w:rtl w:val="true"/>
        </w:rPr>
        <w:t xml:space="preserve">- </w:t>
      </w:r>
      <w:r>
        <w:rPr>
          <w:rtl w:val="true"/>
        </w:rPr>
        <w:t>تحفة الطالب فی معرفة من ینسب الی ابی طالب</w:t>
      </w:r>
      <w:bookmarkEnd w:id="1860"/>
    </w:p>
    <w:p>
      <w:pPr>
        <w:pStyle w:val="BookText"/>
        <w:rPr/>
      </w:pPr>
      <w:r>
        <w:rPr>
          <w:rFonts w:ascii="IRNazanin" w:hAnsi="IRNazanin" w:eastAsia="IRNazanin"/>
          <w:color w:val="111111"/>
          <w:sz w:val="28"/>
          <w:sz w:val="28"/>
          <w:szCs w:val="28"/>
          <w:rtl w:val="true"/>
          <w:lang w:bidi="fa-IR"/>
        </w:rPr>
        <w:t xml:space="preserve">للسید حسین السمرقندی، کما نقل عنه الشیخ جمال الدین القاسمی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المنقول عنه هو قوله ان أول من أسس النقابة الحسین النسابة ابن احمد المحدث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الغصون فی بنی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کذا فی مجلة المرشد البغدادیة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Heading2"/>
        <w:numPr>
          <w:ilvl w:val="1"/>
          <w:numId w:val="1"/>
        </w:numPr>
        <w:rPr/>
      </w:pPr>
      <w:bookmarkStart w:id="1861" w:name="__RefHeading___Toc658624_73709187"/>
      <w:bookmarkStart w:id="1862" w:name="_Toc849"/>
      <w:bookmarkEnd w:id="1861"/>
      <w:r>
        <w:rPr/>
        <w:t>846</w:t>
      </w:r>
      <w:r>
        <w:rPr>
          <w:rtl w:val="true"/>
        </w:rPr>
        <w:t xml:space="preserve">- </w:t>
      </w:r>
      <w:r>
        <w:rPr>
          <w:rtl w:val="true"/>
        </w:rPr>
        <w:t>تحفة العشاق</w:t>
      </w:r>
      <w:bookmarkEnd w:id="1862"/>
    </w:p>
    <w:p>
      <w:pPr>
        <w:pStyle w:val="BookText"/>
        <w:rPr/>
      </w:pPr>
      <w:r>
        <w:rPr>
          <w:rFonts w:ascii="IRNazanin" w:hAnsi="IRNazanin" w:eastAsia="IRNazanin"/>
          <w:color w:val="111111"/>
          <w:sz w:val="28"/>
          <w:sz w:val="28"/>
          <w:szCs w:val="28"/>
          <w:rtl w:val="true"/>
          <w:lang w:bidi="fa-IR"/>
        </w:rPr>
        <w:t xml:space="preserve">مرتب علی مقدمة و أربعة عشر بابا و خاتمة، أشار مؤلفه الی مناظرته مع بعض فی شهر الصیام من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علی الروضاتی</w:t>
      </w:r>
      <w:r>
        <w:rPr>
          <w:rFonts w:eastAsia="IRNazanin" w:cs="IRNazanin"/>
          <w:color w:val="111111"/>
          <w:sz w:val="28"/>
          <w:szCs w:val="28"/>
          <w:rtl w:val="true"/>
          <w:lang w:bidi="fa-IR"/>
        </w:rPr>
        <w:t>.</w:t>
      </w:r>
    </w:p>
    <w:p>
      <w:pPr>
        <w:pStyle w:val="Heading2"/>
        <w:numPr>
          <w:ilvl w:val="1"/>
          <w:numId w:val="1"/>
        </w:numPr>
        <w:rPr/>
      </w:pPr>
      <w:bookmarkStart w:id="1863" w:name="__RefHeading___Toc658626_73709187"/>
      <w:bookmarkStart w:id="1864" w:name="_Toc850"/>
      <w:bookmarkEnd w:id="1863"/>
      <w:r>
        <w:rPr/>
        <w:t>847</w:t>
      </w:r>
      <w:r>
        <w:rPr>
          <w:rtl w:val="true"/>
        </w:rPr>
        <w:t xml:space="preserve">- </w:t>
      </w:r>
      <w:r>
        <w:rPr>
          <w:rtl w:val="true"/>
        </w:rPr>
        <w:t>تحفة العقلاء</w:t>
      </w:r>
      <w:bookmarkEnd w:id="1864"/>
    </w:p>
    <w:p>
      <w:pPr>
        <w:pStyle w:val="BookText"/>
        <w:rPr/>
      </w:pPr>
      <w:r>
        <w:rPr>
          <w:rFonts w:ascii="IRNazanin" w:hAnsi="IRNazanin" w:eastAsia="IRNazanin"/>
          <w:color w:val="111111"/>
          <w:sz w:val="28"/>
          <w:sz w:val="28"/>
          <w:szCs w:val="28"/>
          <w:rtl w:val="true"/>
          <w:lang w:bidi="fa-IR"/>
        </w:rPr>
        <w:t xml:space="preserve">للمولی محمد طاهر القمی، أحال الیه ذم بعض الصوفیة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2"/>
        <w:numPr>
          <w:ilvl w:val="1"/>
          <w:numId w:val="1"/>
        </w:numPr>
        <w:rPr/>
      </w:pPr>
      <w:bookmarkStart w:id="1865" w:name="__RefHeading___Toc658628_73709187"/>
      <w:bookmarkStart w:id="1866" w:name="_Toc851"/>
      <w:bookmarkEnd w:id="1865"/>
      <w:r>
        <w:rPr/>
        <w:t>848</w:t>
      </w:r>
      <w:r>
        <w:rPr>
          <w:rtl w:val="true"/>
        </w:rPr>
        <w:t xml:space="preserve">- </w:t>
      </w:r>
      <w:r>
        <w:rPr>
          <w:rtl w:val="true"/>
        </w:rPr>
        <w:t>تحفة الفاطمیین</w:t>
      </w:r>
      <w:bookmarkEnd w:id="186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السیدة المعصومة علیها السلام‏</w:t>
      </w:r>
      <w:r>
        <w:rPr>
          <w:rStyle w:val="FootnoteAnchor"/>
          <w:rtl w:val="true"/>
        </w:rPr>
        <w:footnoteReference w:id="20"/>
      </w:r>
      <w:r>
        <w:rPr>
          <w:rFonts w:ascii="IRNazanin" w:hAnsi="IRNazanin" w:eastAsia="IRNazanin"/>
          <w:color w:val="111111"/>
          <w:sz w:val="28"/>
          <w:sz w:val="28"/>
          <w:szCs w:val="28"/>
          <w:rtl w:val="true"/>
          <w:lang w:bidi="fa-IR"/>
        </w:rPr>
        <w:t xml:space="preserve">، هو فارسی فی تاریخ قم للشیخ محمد حسین القمی المتخلص فی شعره بمفلس، ألفه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اول‏</w:t>
      </w:r>
      <w:bookmarkStart w:id="1867" w:name="pg11397_106821"/>
    </w:p>
    <w:p>
      <w:pPr>
        <w:pStyle w:val="BookText"/>
        <w:rPr/>
      </w:pPr>
      <w:bookmarkEnd w:id="18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مأخوذ من تاریخ قم للمیرزا علی اکبر الفیضی الذی ألف فی سنة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2"/>
        <w:numPr>
          <w:ilvl w:val="1"/>
          <w:numId w:val="1"/>
        </w:numPr>
        <w:rPr/>
      </w:pPr>
      <w:bookmarkStart w:id="1868" w:name="__RefHeading___Toc658630_73709187"/>
      <w:bookmarkStart w:id="1869" w:name="_Toc852"/>
      <w:bookmarkEnd w:id="1868"/>
      <w:r>
        <w:rPr/>
        <w:t>849</w:t>
      </w:r>
      <w:r>
        <w:rPr>
          <w:rtl w:val="true"/>
        </w:rPr>
        <w:t xml:space="preserve">- </w:t>
      </w:r>
      <w:r>
        <w:rPr>
          <w:rtl w:val="true"/>
        </w:rPr>
        <w:t>تحفة الفحول فی شرح معرب الفصول</w:t>
      </w:r>
      <w:bookmarkEnd w:id="1869"/>
    </w:p>
    <w:p>
      <w:pPr>
        <w:pStyle w:val="BookText"/>
        <w:rPr/>
      </w:pPr>
      <w:r>
        <w:rPr>
          <w:rFonts w:ascii="IRNazanin" w:hAnsi="IRNazanin" w:eastAsia="IRNazanin"/>
          <w:color w:val="111111"/>
          <w:sz w:val="28"/>
          <w:sz w:val="28"/>
          <w:szCs w:val="28"/>
          <w:rtl w:val="true"/>
          <w:lang w:bidi="fa-IR"/>
        </w:rPr>
        <w:t>أصله للطوسی و معربه لمحمد بن علی الجرجانی، و شرح المعرب بالعربیة لمحمد بن احمد الشهیر بخواجکی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 من رآه</w:t>
      </w:r>
      <w:r>
        <w:rPr>
          <w:rFonts w:eastAsia="IRNazanin" w:cs="IRNazanin"/>
          <w:color w:val="111111"/>
          <w:sz w:val="28"/>
          <w:szCs w:val="28"/>
          <w:rtl w:val="true"/>
          <w:lang w:bidi="fa-IR"/>
        </w:rPr>
        <w:t>.</w:t>
      </w:r>
    </w:p>
    <w:p>
      <w:pPr>
        <w:pStyle w:val="Heading2"/>
        <w:numPr>
          <w:ilvl w:val="1"/>
          <w:numId w:val="1"/>
        </w:numPr>
        <w:rPr/>
      </w:pPr>
      <w:bookmarkStart w:id="1870" w:name="__RefHeading___Toc658632_73709187"/>
      <w:bookmarkStart w:id="1871" w:name="_Toc853"/>
      <w:bookmarkEnd w:id="1870"/>
      <w:r>
        <w:rPr/>
        <w:t>850</w:t>
      </w:r>
      <w:r>
        <w:rPr>
          <w:rtl w:val="true"/>
        </w:rPr>
        <w:t xml:space="preserve">- </w:t>
      </w:r>
      <w:r>
        <w:rPr>
          <w:rtl w:val="true"/>
        </w:rPr>
        <w:t>تحفة الفضلاء فی بیان اشتباه بلغة العقلاء</w:t>
      </w:r>
      <w:bookmarkEnd w:id="1871"/>
    </w:p>
    <w:p>
      <w:pPr>
        <w:pStyle w:val="BookText"/>
        <w:rPr/>
      </w:pPr>
      <w:r>
        <w:rPr>
          <w:rFonts w:ascii="IRNazanin" w:hAnsi="IRNazanin" w:eastAsia="IRNazanin"/>
          <w:color w:val="111111"/>
          <w:sz w:val="28"/>
          <w:sz w:val="28"/>
          <w:szCs w:val="28"/>
          <w:rtl w:val="true"/>
          <w:lang w:bidi="fa-IR"/>
        </w:rPr>
        <w:t xml:space="preserve">للشیخ محمد حسن بن محمد حسین السردرودی المولود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العلیاری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2"/>
        <w:numPr>
          <w:ilvl w:val="1"/>
          <w:numId w:val="1"/>
        </w:numPr>
        <w:rPr/>
      </w:pPr>
      <w:bookmarkStart w:id="1872" w:name="__RefHeading___Toc658634_73709187"/>
      <w:bookmarkStart w:id="1873" w:name="_Toc854"/>
      <w:bookmarkEnd w:id="1872"/>
      <w:r>
        <w:rPr/>
        <w:t>851</w:t>
      </w:r>
      <w:r>
        <w:rPr>
          <w:rtl w:val="true"/>
        </w:rPr>
        <w:t xml:space="preserve">- </w:t>
      </w:r>
      <w:r>
        <w:rPr>
          <w:rtl w:val="true"/>
        </w:rPr>
        <w:t>التحفة القدسیة فی أحکام الصلاة الیومیة</w:t>
      </w:r>
      <w:bookmarkEnd w:id="1873"/>
    </w:p>
    <w:p>
      <w:pPr>
        <w:pStyle w:val="BookText"/>
        <w:rPr/>
      </w:pPr>
      <w:r>
        <w:rPr>
          <w:rFonts w:ascii="IRNazanin" w:hAnsi="IRNazanin" w:eastAsia="IRNazanin"/>
          <w:color w:val="111111"/>
          <w:sz w:val="28"/>
          <w:sz w:val="28"/>
          <w:szCs w:val="28"/>
          <w:rtl w:val="true"/>
          <w:lang w:bidi="fa-IR"/>
        </w:rPr>
        <w:t>من أول الصلاة الی آخرها استدلالیا علی نحو الاختصار لبعض المتأخرین، و اختار فیه وجوب صلاة الجمعة فی یومها عینا و کفایة وجود الفقیه الجامع لشرائط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وجوبه العینی حضور الامام أو نائبه الخاص بل یکفی العام و هو الفقیه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مکتبة الحسینیة التستریة فی النجف</w:t>
      </w:r>
      <w:r>
        <w:rPr>
          <w:rFonts w:eastAsia="IRNazanin" w:cs="IRNazanin"/>
          <w:color w:val="111111"/>
          <w:sz w:val="28"/>
          <w:szCs w:val="28"/>
          <w:rtl w:val="true"/>
          <w:lang w:bidi="fa-IR"/>
        </w:rPr>
        <w:t>.</w:t>
      </w:r>
    </w:p>
    <w:p>
      <w:pPr>
        <w:pStyle w:val="Heading2"/>
        <w:numPr>
          <w:ilvl w:val="1"/>
          <w:numId w:val="1"/>
        </w:numPr>
        <w:rPr/>
      </w:pPr>
      <w:bookmarkStart w:id="1874" w:name="__RefHeading___Toc658636_73709187"/>
      <w:bookmarkStart w:id="1875" w:name="_Toc855"/>
      <w:bookmarkEnd w:id="1874"/>
      <w:r>
        <w:rPr/>
        <w:t>852</w:t>
      </w:r>
      <w:r>
        <w:rPr>
          <w:rtl w:val="true"/>
        </w:rPr>
        <w:t xml:space="preserve">- </w:t>
      </w:r>
      <w:r>
        <w:rPr>
          <w:rtl w:val="true"/>
        </w:rPr>
        <w:t>التحفة اللاریة</w:t>
      </w:r>
      <w:bookmarkEnd w:id="1875"/>
    </w:p>
    <w:p>
      <w:pPr>
        <w:pStyle w:val="BookText"/>
        <w:rPr/>
      </w:pPr>
      <w:r>
        <w:rPr>
          <w:rFonts w:ascii="IRNazanin" w:hAnsi="IRNazanin" w:eastAsia="IRNazanin"/>
          <w:color w:val="111111"/>
          <w:sz w:val="28"/>
          <w:sz w:val="28"/>
          <w:szCs w:val="28"/>
          <w:rtl w:val="true"/>
          <w:lang w:bidi="fa-IR"/>
        </w:rPr>
        <w:t>رسالة فارسیة فی أصول الدین مختصرا ثم الفروع من أول الطهارة الی آخر الدیات مبسوطا، یقرب من عشرة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بن عبد النبی الاخباری المتوفی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ألفه فی لار بالتماس بعض الاحبة و فرغ منه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مادة التاریخ فی هذا الشطر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تاریخ بین هدایت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الموجودة عند الشیخ عز الدین الجزائری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Heading2"/>
        <w:numPr>
          <w:ilvl w:val="1"/>
          <w:numId w:val="1"/>
        </w:numPr>
        <w:rPr/>
      </w:pPr>
      <w:bookmarkStart w:id="1876" w:name="__RefHeading___Toc658638_73709187"/>
      <w:bookmarkStart w:id="1877" w:name="_Toc856"/>
      <w:bookmarkEnd w:id="1876"/>
      <w:r>
        <w:rPr/>
        <w:t>853</w:t>
      </w:r>
      <w:r>
        <w:rPr>
          <w:rtl w:val="true"/>
        </w:rPr>
        <w:t xml:space="preserve">- </w:t>
      </w:r>
      <w:r>
        <w:rPr>
          <w:rtl w:val="true"/>
        </w:rPr>
        <w:t>تحفة المؤمن</w:t>
      </w:r>
      <w:bookmarkEnd w:id="18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احمد الدامغانی معاصر فتحعلی شاه و نزیل بلوک چناران، فی کتب الشیخ علی اکبر النهاوندی فی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فارسی فی المعاصی الکبیرة</w:t>
      </w:r>
      <w:r>
        <w:rPr>
          <w:rFonts w:eastAsia="IRNazanin" w:cs="IRNazanin"/>
          <w:color w:val="111111"/>
          <w:sz w:val="28"/>
          <w:szCs w:val="28"/>
          <w:rtl w:val="true"/>
          <w:lang w:bidi="fa-IR"/>
        </w:rPr>
        <w:t>.</w:t>
      </w:r>
      <w:bookmarkStart w:id="1878" w:name="pg11397_106822"/>
    </w:p>
    <w:p>
      <w:pPr>
        <w:pStyle w:val="Heading2"/>
        <w:numPr>
          <w:ilvl w:val="1"/>
          <w:numId w:val="1"/>
        </w:numPr>
        <w:rPr/>
      </w:pPr>
      <w:bookmarkStart w:id="1879" w:name="__RefHeading___Toc658640_73709187"/>
      <w:bookmarkStart w:id="1880" w:name="_Toc857"/>
      <w:bookmarkEnd w:id="1878"/>
      <w:bookmarkEnd w:id="1879"/>
      <w:r>
        <w:rPr/>
        <w:t>854</w:t>
      </w:r>
      <w:r>
        <w:rPr>
          <w:rtl w:val="true"/>
        </w:rPr>
        <w:t xml:space="preserve">- </w:t>
      </w:r>
      <w:r>
        <w:rPr>
          <w:rtl w:val="true"/>
        </w:rPr>
        <w:t>تحفة المحبین</w:t>
      </w:r>
      <w:bookmarkEnd w:id="1880"/>
    </w:p>
    <w:p>
      <w:pPr>
        <w:pStyle w:val="BookText"/>
        <w:rPr/>
      </w:pPr>
      <w:r>
        <w:rPr>
          <w:rFonts w:ascii="IRNazanin" w:hAnsi="IRNazanin" w:eastAsia="IRNazanin"/>
          <w:color w:val="111111"/>
          <w:sz w:val="28"/>
          <w:sz w:val="28"/>
          <w:szCs w:val="28"/>
          <w:rtl w:val="true"/>
          <w:lang w:bidi="fa-IR"/>
        </w:rPr>
        <w:t>الفارسی فی بیان أن آیة التطهیر دالة علی الطهارة الواقعیة و ثبوت مرتبة العصمة للائمة الاطهار صلوات اللّه علیهم کما أنها دالة علی ثبوت الطهارة الظاهریة عن سائر الارجاس و الانجاس و کون عمومات النجاسات مخصصة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السید مهدی ابن السید حسین الموسوی الحسینی الحسنی العلوی الدزفولی المعاصر، و فرغ منه فی یوم السبت الثانی عشر من ذی الحجة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المؤلف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توجد نسخة منه عند ولده الواعظ المعاصر السید حسین بن مهدی سمی جده و المتخلص بفارغ و هو تخلص جده أیضا، و ذکر أن الکتاب یقرب من أربعمائة صفحة و علیه تقریظ منظوم للشیخ محمد رضا الدزفولی المتوفی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2"/>
        <w:numPr>
          <w:ilvl w:val="1"/>
          <w:numId w:val="1"/>
        </w:numPr>
        <w:rPr/>
      </w:pPr>
      <w:bookmarkStart w:id="1881" w:name="__RefHeading___Toc658642_73709187"/>
      <w:bookmarkStart w:id="1882" w:name="_Toc858"/>
      <w:bookmarkEnd w:id="1881"/>
      <w:r>
        <w:rPr/>
        <w:t>855</w:t>
      </w:r>
      <w:r>
        <w:rPr>
          <w:rtl w:val="true"/>
        </w:rPr>
        <w:t xml:space="preserve">- </w:t>
      </w:r>
      <w:r>
        <w:rPr>
          <w:rtl w:val="true"/>
        </w:rPr>
        <w:t>تحفة المحدثین</w:t>
      </w:r>
      <w:bookmarkEnd w:id="1882"/>
    </w:p>
    <w:p>
      <w:pPr>
        <w:pStyle w:val="BookText"/>
        <w:rPr/>
      </w:pPr>
      <w:r>
        <w:rPr>
          <w:rFonts w:ascii="IRNazanin" w:hAnsi="IRNazanin" w:eastAsia="IRNazanin"/>
          <w:color w:val="111111"/>
          <w:sz w:val="28"/>
          <w:sz w:val="28"/>
          <w:szCs w:val="28"/>
          <w:rtl w:val="true"/>
          <w:lang w:bidi="fa-IR"/>
        </w:rPr>
        <w:t>فی من أخرج عنه فی الصحاح الستة من المضعفین المنصوص علی تضعیفهم من ائمة الجرح و التعدیل المسلّمین عند جماعة علماء أهل السنة و الجماعة بنقل عین ما سطر من عباراتهم و ألفاظهم فی الجرح عنهم فی کتبهم، مرتبا لهم علی ترتیب حروف الهجاء فی الاسماء و الاباء و متعرضا فی کل واحد منهم لتاریخی الولادة و الوفاة و مشایخ الروایة لهم و الرواة عنهم و ذکر بعض ما روی عنه من الاحادیث الغریبة الموضوعة فی تلک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السید عبد الحسین ابن السید یوسف شرف الدین الموسوی العاملی المولود بالکاظمیة فی احدی الجمیدیین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بلدة صور عاملة و فرغ منه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و ذلک بعد نهب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العلماء فی من أخرج عنه البخاری و مسلم من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2"/>
        <w:numPr>
          <w:ilvl w:val="1"/>
          <w:numId w:val="1"/>
        </w:numPr>
        <w:rPr/>
      </w:pPr>
      <w:bookmarkStart w:id="1883" w:name="__RefHeading___Toc658644_73709187"/>
      <w:bookmarkStart w:id="1884" w:name="_Toc859"/>
      <w:bookmarkEnd w:id="1883"/>
      <w:r>
        <w:rPr/>
        <w:t>856</w:t>
      </w:r>
      <w:r>
        <w:rPr>
          <w:rtl w:val="true"/>
        </w:rPr>
        <w:t xml:space="preserve">- </w:t>
      </w:r>
      <w:r>
        <w:rPr>
          <w:rtl w:val="true"/>
        </w:rPr>
        <w:t>تحفة المحدثین الی الشیخ زین العابدین</w:t>
      </w:r>
      <w:bookmarkEnd w:id="1884"/>
    </w:p>
    <w:p>
      <w:pPr>
        <w:pStyle w:val="BookText"/>
        <w:rPr/>
      </w:pPr>
      <w:r>
        <w:rPr>
          <w:rFonts w:ascii="IRNazanin" w:hAnsi="IRNazanin" w:eastAsia="IRNazanin"/>
          <w:color w:val="111111"/>
          <w:sz w:val="28"/>
          <w:sz w:val="28"/>
          <w:szCs w:val="28"/>
          <w:rtl w:val="true"/>
          <w:lang w:bidi="fa-IR"/>
        </w:rPr>
        <w:t xml:space="preserve">اجازة متوسطة فیها ذکر طرق المشائخ، من الشیخ عز الدین الجزائری للشیخ زین العابدین بن سلیم بن محمد بن ذریة الشهید العاملی المعاصر المولود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و تاریخ الاجازة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2"/>
        <w:numPr>
          <w:ilvl w:val="1"/>
          <w:numId w:val="1"/>
        </w:numPr>
        <w:rPr/>
      </w:pPr>
      <w:bookmarkStart w:id="1885" w:name="__RefHeading___Toc658646_73709187"/>
      <w:bookmarkStart w:id="1886" w:name="_Toc860"/>
      <w:bookmarkEnd w:id="1885"/>
      <w:r>
        <w:rPr/>
        <w:t>857</w:t>
      </w:r>
      <w:r>
        <w:rPr>
          <w:rtl w:val="true"/>
        </w:rPr>
        <w:t xml:space="preserve">- </w:t>
      </w:r>
      <w:r>
        <w:rPr>
          <w:rtl w:val="true"/>
        </w:rPr>
        <w:t>تحفة المحمدیة</w:t>
      </w:r>
      <w:bookmarkEnd w:id="188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المعاصر الاقا تقی ابن الحاج میرزا تقی المتخلص بکوثر ابن‏</w:t>
      </w:r>
      <w:bookmarkStart w:id="1887" w:name="pg11397_106823"/>
    </w:p>
    <w:p>
      <w:pPr>
        <w:pStyle w:val="BookText"/>
        <w:rPr/>
      </w:pPr>
      <w:bookmarkEnd w:id="1887"/>
      <w:r>
        <w:rPr>
          <w:rFonts w:ascii="IRNazanin" w:hAnsi="IRNazanin" w:eastAsia="IRNazanin"/>
          <w:color w:val="111111"/>
          <w:sz w:val="28"/>
          <w:sz w:val="28"/>
          <w:szCs w:val="28"/>
          <w:rtl w:val="true"/>
          <w:lang w:bidi="fa-IR"/>
        </w:rPr>
        <w:t xml:space="preserve">الحاج المولی رضا الهمدانی، هو أخ الحاج آقا رضا الواعظ و توفی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w:t>
      </w:r>
    </w:p>
    <w:p>
      <w:pPr>
        <w:pStyle w:val="Heading2"/>
        <w:numPr>
          <w:ilvl w:val="1"/>
          <w:numId w:val="1"/>
        </w:numPr>
        <w:rPr/>
      </w:pPr>
      <w:bookmarkStart w:id="1888" w:name="__RefHeading___Toc658648_73709187"/>
      <w:bookmarkStart w:id="1889" w:name="_Toc861"/>
      <w:bookmarkEnd w:id="1888"/>
      <w:r>
        <w:rPr/>
        <w:t>858</w:t>
      </w:r>
      <w:r>
        <w:rPr>
          <w:rtl w:val="true"/>
        </w:rPr>
        <w:t xml:space="preserve">- </w:t>
      </w:r>
      <w:r>
        <w:rPr>
          <w:rtl w:val="true"/>
        </w:rPr>
        <w:t>تحفة الملوک</w:t>
      </w:r>
      <w:bookmarkEnd w:id="1889"/>
    </w:p>
    <w:p>
      <w:pPr>
        <w:pStyle w:val="BookText"/>
        <w:rPr/>
      </w:pPr>
      <w:r>
        <w:rPr>
          <w:rFonts w:ascii="IRNazanin" w:hAnsi="IRNazanin" w:eastAsia="IRNazanin"/>
          <w:color w:val="111111"/>
          <w:sz w:val="28"/>
          <w:sz w:val="28"/>
          <w:szCs w:val="28"/>
          <w:rtl w:val="true"/>
          <w:lang w:bidi="fa-IR"/>
        </w:rPr>
        <w:t xml:space="preserve">فی الطب فارسی للحاج زین العابدین العطار الانصاری الشیرازی المتوفی سنة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جمال الدین علی بن الحسین، و لولده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اصحاح الادویة</w:t>
      </w:r>
      <w:r>
        <w:rPr>
          <w:rFonts w:eastAsia="IRNazanin" w:cs="IRNazanin"/>
          <w:color w:val="111111"/>
          <w:sz w:val="28"/>
          <w:szCs w:val="28"/>
          <w:rtl w:val="true"/>
          <w:lang w:bidi="fa-IR"/>
        </w:rPr>
        <w:t>».</w:t>
      </w:r>
    </w:p>
    <w:p>
      <w:pPr>
        <w:pStyle w:val="Heading2"/>
        <w:numPr>
          <w:ilvl w:val="1"/>
          <w:numId w:val="1"/>
        </w:numPr>
        <w:rPr/>
      </w:pPr>
      <w:bookmarkStart w:id="1890" w:name="__RefHeading___Toc658650_73709187"/>
      <w:bookmarkStart w:id="1891" w:name="_Toc862"/>
      <w:bookmarkEnd w:id="1890"/>
      <w:r>
        <w:rPr/>
        <w:t>859</w:t>
      </w:r>
      <w:r>
        <w:rPr>
          <w:rtl w:val="true"/>
        </w:rPr>
        <w:t xml:space="preserve">- </w:t>
      </w:r>
      <w:r>
        <w:rPr>
          <w:rtl w:val="true"/>
        </w:rPr>
        <w:t>تحفة الملوک فی السیر و السلوک</w:t>
      </w:r>
      <w:bookmarkEnd w:id="1891"/>
    </w:p>
    <w:p>
      <w:pPr>
        <w:pStyle w:val="BookText"/>
        <w:rPr/>
      </w:pPr>
      <w:r>
        <w:rPr>
          <w:rFonts w:ascii="IRNazanin" w:hAnsi="IRNazanin" w:eastAsia="IRNazanin"/>
          <w:color w:val="111111"/>
          <w:sz w:val="28"/>
          <w:sz w:val="28"/>
          <w:szCs w:val="28"/>
          <w:rtl w:val="true"/>
          <w:lang w:bidi="fa-IR"/>
        </w:rPr>
        <w:t xml:space="preserve">فارسی للمولی ابراهیم بن عبد الجلیل من تلامیذ الشیخ احمد الاحسائی، ألفه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عباس میرزا ابن فتحعلی شاه القاجار و بعد موته أهدی النسخة لولده محمد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توجد فی مکتبة عباس الاقبال الآشتیانی بطهران</w:t>
      </w:r>
      <w:r>
        <w:rPr>
          <w:rFonts w:eastAsia="IRNazanin" w:cs="IRNazanin"/>
          <w:color w:val="111111"/>
          <w:sz w:val="28"/>
          <w:szCs w:val="28"/>
          <w:rtl w:val="true"/>
          <w:lang w:bidi="fa-IR"/>
        </w:rPr>
        <w:t>.</w:t>
      </w:r>
    </w:p>
    <w:p>
      <w:pPr>
        <w:pStyle w:val="Heading2"/>
        <w:numPr>
          <w:ilvl w:val="1"/>
          <w:numId w:val="1"/>
        </w:numPr>
        <w:rPr/>
      </w:pPr>
      <w:bookmarkStart w:id="1892" w:name="__RefHeading___Toc658652_73709187"/>
      <w:bookmarkStart w:id="1893" w:name="_Toc863"/>
      <w:bookmarkEnd w:id="1892"/>
      <w:r>
        <w:rPr/>
        <w:t>860</w:t>
      </w:r>
      <w:r>
        <w:rPr>
          <w:rtl w:val="true"/>
        </w:rPr>
        <w:t xml:space="preserve">- </w:t>
      </w:r>
      <w:r>
        <w:rPr>
          <w:rtl w:val="true"/>
        </w:rPr>
        <w:t>تحفة الملوک فی السیر و السلوک</w:t>
      </w:r>
      <w:bookmarkEnd w:id="1893"/>
    </w:p>
    <w:p>
      <w:pPr>
        <w:pStyle w:val="BookText"/>
        <w:rPr/>
      </w:pPr>
      <w:r>
        <w:rPr>
          <w:rFonts w:ascii="IRNazanin" w:hAnsi="IRNazanin" w:eastAsia="IRNazanin"/>
          <w:color w:val="111111"/>
          <w:sz w:val="28"/>
          <w:sz w:val="28"/>
          <w:szCs w:val="28"/>
          <w:rtl w:val="true"/>
          <w:lang w:bidi="fa-IR"/>
        </w:rPr>
        <w:t xml:space="preserve">کتب هذا العنوان علی بعض نسخ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المنسوب لآیة اللّه بحر العلوم، و ذکرناه فی الراء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السیر و السلوک</w:t>
      </w:r>
      <w:r>
        <w:rPr>
          <w:rFonts w:eastAsia="IRNazanin" w:cs="IRNazanin"/>
          <w:color w:val="111111"/>
          <w:sz w:val="28"/>
          <w:szCs w:val="28"/>
          <w:rtl w:val="true"/>
          <w:lang w:bidi="fa-IR"/>
        </w:rPr>
        <w:t>».</w:t>
      </w:r>
    </w:p>
    <w:p>
      <w:pPr>
        <w:pStyle w:val="Heading2"/>
        <w:numPr>
          <w:ilvl w:val="1"/>
          <w:numId w:val="1"/>
        </w:numPr>
        <w:rPr/>
      </w:pPr>
      <w:bookmarkStart w:id="1894" w:name="__RefHeading___Toc658654_73709187"/>
      <w:bookmarkStart w:id="1895" w:name="_Toc864"/>
      <w:bookmarkEnd w:id="1894"/>
      <w:r>
        <w:rPr/>
        <w:t>861</w:t>
      </w:r>
      <w:r>
        <w:rPr>
          <w:rtl w:val="true"/>
        </w:rPr>
        <w:t xml:space="preserve">- </w:t>
      </w:r>
      <w:r>
        <w:rPr>
          <w:rtl w:val="true"/>
        </w:rPr>
        <w:t>التحفة الموسویة</w:t>
      </w:r>
      <w:bookmarkEnd w:id="1895"/>
    </w:p>
    <w:p>
      <w:pPr>
        <w:pStyle w:val="BookText"/>
        <w:rPr/>
      </w:pPr>
      <w:r>
        <w:rPr>
          <w:rFonts w:ascii="IRNazanin" w:hAnsi="IRNazanin" w:eastAsia="IRNazanin"/>
          <w:color w:val="111111"/>
          <w:sz w:val="28"/>
          <w:sz w:val="28"/>
          <w:szCs w:val="28"/>
          <w:rtl w:val="true"/>
          <w:lang w:bidi="fa-IR"/>
        </w:rPr>
        <w:t xml:space="preserve">فی مدح الامام موسی بن جعفر علیه السلام بالنظم الفارسی مشتملا علی تاریخ تأسیس عزائه فی یوم وفاته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بوفود الانصار فی مواکبهم من کربلا و غیرها من أطراف البلاد و حضورهم فی ذلک الیوم بالکاظمیة و اقامة العزاء و اللطم و المآتم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نظم المیرزا محمد رضا الشیرازی الحائری المتخلص بسراج، و بیت التاریخ قوله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تاریخ تأسیس عزا جمع محبان را بگو</w:t>
      </w:r>
    </w:p>
    <w:p>
      <w:pPr>
        <w:pStyle w:val="BookText"/>
        <w:rPr/>
      </w:pPr>
      <w:r>
        <w:rPr>
          <w:rFonts w:ascii="IRNazanin" w:hAnsi="IRNazanin" w:eastAsia="IRNazanin"/>
          <w:color w:val="111111"/>
          <w:sz w:val="28"/>
          <w:sz w:val="28"/>
          <w:szCs w:val="28"/>
          <w:rtl w:val="true"/>
          <w:lang w:bidi="fa-IR"/>
        </w:rPr>
        <w:t>کردیم عام قبل تأسیس عزاداری‏</w:t>
      </w:r>
    </w:p>
    <w:p>
      <w:pPr>
        <w:pStyle w:val="BookText"/>
        <w:rPr/>
      </w:pPr>
      <w:r>
        <w:rPr>
          <w:rFonts w:ascii="IRNazanin" w:hAnsi="IRNazanin" w:eastAsia="IRNazanin"/>
          <w:color w:val="111111"/>
          <w:sz w:val="28"/>
          <w:sz w:val="28"/>
          <w:szCs w:val="28"/>
          <w:rtl w:val="true"/>
          <w:lang w:bidi="fa-IR"/>
        </w:rPr>
        <w:t xml:space="preserve">المطابق لسنة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و قد طبع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1896" w:name="__RefHeading___Toc658656_73709187"/>
      <w:bookmarkStart w:id="1897" w:name="_Toc865"/>
      <w:bookmarkEnd w:id="1896"/>
      <w:r>
        <w:rPr/>
        <w:t>862</w:t>
      </w:r>
      <w:r>
        <w:rPr>
          <w:rtl w:val="true"/>
        </w:rPr>
        <w:t xml:space="preserve">- </w:t>
      </w:r>
      <w:r>
        <w:rPr>
          <w:rtl w:val="true"/>
        </w:rPr>
        <w:t>التحفة المهدیة</w:t>
      </w:r>
      <w:bookmarkEnd w:id="189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سنة </w:t>
      </w:r>
      <w:r>
        <w:rPr>
          <w:rFonts w:eastAsia="IRNazanin" w:cs="IRNazanin"/>
          <w:color w:val="111111"/>
          <w:sz w:val="28"/>
          <w:szCs w:val="28"/>
          <w:lang w:bidi="fa-IR"/>
        </w:rPr>
        <w:t>1332</w:t>
      </w:r>
      <w:r>
        <w:rPr>
          <w:rFonts w:eastAsia="IRNazanin" w:cs="IRNazanin"/>
          <w:color w:val="111111"/>
          <w:sz w:val="28"/>
          <w:szCs w:val="28"/>
          <w:rtl w:val="true"/>
          <w:lang w:bidi="fa-IR"/>
        </w:rPr>
        <w:t>.</w:t>
      </w:r>
      <w:bookmarkStart w:id="1898" w:name="pg11397_106824"/>
    </w:p>
    <w:p>
      <w:pPr>
        <w:pStyle w:val="Heading2"/>
        <w:numPr>
          <w:ilvl w:val="1"/>
          <w:numId w:val="1"/>
        </w:numPr>
        <w:rPr/>
      </w:pPr>
      <w:bookmarkStart w:id="1899" w:name="__RefHeading___Toc658658_73709187"/>
      <w:bookmarkStart w:id="1900" w:name="_Toc866"/>
      <w:bookmarkEnd w:id="1898"/>
      <w:bookmarkEnd w:id="1899"/>
      <w:r>
        <w:rPr/>
        <w:t>863</w:t>
      </w:r>
      <w:r>
        <w:rPr>
          <w:rtl w:val="true"/>
        </w:rPr>
        <w:t xml:space="preserve">- </w:t>
      </w:r>
      <w:r>
        <w:rPr>
          <w:rtl w:val="true"/>
        </w:rPr>
        <w:t>تحفة الناسکین و زاد السالکین</w:t>
      </w:r>
      <w:bookmarkEnd w:id="1900"/>
    </w:p>
    <w:p>
      <w:pPr>
        <w:pStyle w:val="BookText"/>
        <w:rPr/>
      </w:pP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خاتمته فی أعمال النیروز بآخر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توجد نسخته عند السید آقا التستری ناقصة،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ولایة أهل البیت من أرکان الایمان و محبتهم جنة لحر الجحیم و 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منتخب مفید من کتب المزار مرتب علی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المیر محمد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المیر عبد الرحیم الحسینی، فرغ منه یوم الخمیس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Heading2"/>
        <w:numPr>
          <w:ilvl w:val="1"/>
          <w:numId w:val="1"/>
        </w:numPr>
        <w:rPr/>
      </w:pPr>
      <w:bookmarkStart w:id="1901" w:name="__RefHeading___Toc658660_73709187"/>
      <w:bookmarkStart w:id="1902" w:name="_Toc867"/>
      <w:bookmarkEnd w:id="1901"/>
      <w:r>
        <w:rPr/>
        <w:t>864</w:t>
      </w:r>
      <w:r>
        <w:rPr>
          <w:rtl w:val="true"/>
        </w:rPr>
        <w:t xml:space="preserve">- </w:t>
      </w:r>
      <w:r>
        <w:rPr>
          <w:rtl w:val="true"/>
        </w:rPr>
        <w:t>تحفة الوالی</w:t>
      </w:r>
      <w:bookmarkEnd w:id="1902"/>
    </w:p>
    <w:p>
      <w:pPr>
        <w:pStyle w:val="BookText"/>
        <w:rPr/>
      </w:pPr>
      <w:r>
        <w:rPr>
          <w:rFonts w:ascii="IRNazanin" w:hAnsi="IRNazanin" w:eastAsia="IRNazanin"/>
          <w:color w:val="111111"/>
          <w:sz w:val="28"/>
          <w:sz w:val="28"/>
          <w:szCs w:val="28"/>
          <w:rtl w:val="true"/>
          <w:lang w:bidi="fa-IR"/>
        </w:rPr>
        <w:t xml:space="preserve">فی العروض و القوافی، للمیرزا محمد صادق أدیب الممالک الفراهانی من احفاد سید الوزراء المیرزا عیسی الوزیر الحسینی الفراهانی المولود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تلمیذه الوحید الدستکردی فی مقدمة دیوانه المطبوع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و توفی هو سنة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2"/>
        <w:numPr>
          <w:ilvl w:val="1"/>
          <w:numId w:val="1"/>
        </w:numPr>
        <w:rPr/>
      </w:pPr>
      <w:bookmarkStart w:id="1903" w:name="__RefHeading___Toc658662_73709187"/>
      <w:bookmarkStart w:id="1904" w:name="_Toc868"/>
      <w:bookmarkEnd w:id="1903"/>
      <w:r>
        <w:rPr/>
        <w:t>865</w:t>
      </w:r>
      <w:r>
        <w:rPr>
          <w:rtl w:val="true"/>
        </w:rPr>
        <w:t xml:space="preserve">- </w:t>
      </w:r>
      <w:r>
        <w:rPr>
          <w:rtl w:val="true"/>
        </w:rPr>
        <w:t>تحقیق الاحکام</w:t>
      </w:r>
      <w:bookmarkEnd w:id="1904"/>
    </w:p>
    <w:p>
      <w:pPr>
        <w:pStyle w:val="BookText"/>
        <w:rPr/>
      </w:pPr>
      <w:r>
        <w:rPr>
          <w:rFonts w:ascii="IRNazanin" w:hAnsi="IRNazanin" w:eastAsia="IRNazanin"/>
          <w:color w:val="111111"/>
          <w:sz w:val="28"/>
          <w:sz w:val="28"/>
          <w:szCs w:val="28"/>
          <w:rtl w:val="true"/>
          <w:lang w:bidi="fa-IR"/>
        </w:rPr>
        <w:t xml:space="preserve">فی بیان الحلال و الحرام من المکاسب، شرح علی مکاسب الشیخ الانصاری فی جزءین، للشیخ حسین ابن الشیخ احمد بن محمد آل سمیسم اللامی النجفی المتوفی بها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رابع شوال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غرة ذی الحجة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2"/>
        <w:numPr>
          <w:ilvl w:val="1"/>
          <w:numId w:val="1"/>
        </w:numPr>
        <w:rPr/>
      </w:pPr>
      <w:bookmarkStart w:id="1905" w:name="__RefHeading___Toc658664_73709187"/>
      <w:bookmarkStart w:id="1906" w:name="_Toc869"/>
      <w:bookmarkEnd w:id="1905"/>
      <w:r>
        <w:rPr/>
        <w:t>866</w:t>
      </w:r>
      <w:r>
        <w:rPr>
          <w:rtl w:val="true"/>
        </w:rPr>
        <w:t xml:space="preserve">- </w:t>
      </w:r>
      <w:r>
        <w:rPr>
          <w:rtl w:val="true"/>
        </w:rPr>
        <w:t>تحقیق البیان فی تأویل القرآن</w:t>
      </w:r>
      <w:bookmarkEnd w:id="1906"/>
    </w:p>
    <w:p>
      <w:pPr>
        <w:pStyle w:val="BookText"/>
        <w:rPr/>
      </w:pPr>
      <w:r>
        <w:rPr>
          <w:rFonts w:ascii="IRNazanin" w:hAnsi="IRNazanin" w:eastAsia="IRNazanin"/>
          <w:color w:val="111111"/>
          <w:sz w:val="28"/>
          <w:sz w:val="28"/>
          <w:szCs w:val="28"/>
          <w:rtl w:val="true"/>
          <w:lang w:bidi="fa-IR"/>
        </w:rPr>
        <w:t xml:space="preserve">للراغب الاصفهانی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الروضات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اشار الیه الراغب فی أول کتابه الذریعة فی الاخلاق و المواعظ</w:t>
      </w:r>
      <w:r>
        <w:rPr>
          <w:rFonts w:eastAsia="IRNazanin" w:cs="IRNazanin"/>
          <w:color w:val="111111"/>
          <w:sz w:val="28"/>
          <w:szCs w:val="28"/>
          <w:rtl w:val="true"/>
          <w:lang w:bidi="fa-IR"/>
        </w:rPr>
        <w:t>.</w:t>
      </w:r>
    </w:p>
    <w:p>
      <w:pPr>
        <w:pStyle w:val="Heading2"/>
        <w:numPr>
          <w:ilvl w:val="1"/>
          <w:numId w:val="1"/>
        </w:numPr>
        <w:rPr/>
      </w:pPr>
      <w:bookmarkStart w:id="1907" w:name="__RefHeading___Toc658666_73709187"/>
      <w:bookmarkStart w:id="1908" w:name="_Toc870"/>
      <w:bookmarkEnd w:id="1907"/>
      <w:r>
        <w:rPr/>
        <w:t>867</w:t>
      </w:r>
      <w:r>
        <w:rPr>
          <w:rtl w:val="true"/>
        </w:rPr>
        <w:t xml:space="preserve">- </w:t>
      </w:r>
      <w:r>
        <w:rPr>
          <w:rtl w:val="true"/>
        </w:rPr>
        <w:t>تحقیق الحق و ابطال الباطل</w:t>
      </w:r>
      <w:bookmarkEnd w:id="190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علی ابن الشیخ عبد اللّه ابن الحاج محمد ابن الحاج عیسی آل بدر القطیفی المتوفی بالکاظمیة قبل دخول الانکلیز ببغداد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بقرب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عدة مسائل بخطه عند ولده الاصغر الشیخ‏</w:t>
      </w:r>
      <w:bookmarkStart w:id="1909" w:name="pg11397_106825"/>
    </w:p>
    <w:p>
      <w:pPr>
        <w:pStyle w:val="BookText"/>
        <w:rPr/>
      </w:pPr>
      <w:bookmarkEnd w:id="1909"/>
      <w:r>
        <w:rPr>
          <w:rFonts w:ascii="IRNazanin" w:hAnsi="IRNazanin" w:eastAsia="IRNazanin"/>
          <w:color w:val="111111"/>
          <w:sz w:val="28"/>
          <w:sz w:val="28"/>
          <w:szCs w:val="28"/>
          <w:rtl w:val="true"/>
          <w:lang w:bidi="fa-IR"/>
        </w:rPr>
        <w:t>طاهر، منها جوابه لسؤال الشیخ علی بن الحاج محمد بن الحاج مهدی الملقب بالمحسن الکویکبی القطیفی فی حکم المقلد المتحیر بعد وفاة مقلّده فی البقاء أو العدول، فأجاب عنه مفصلا و اختار وجوب الاحتیاط و عدم جواز تقلید المفضول اذا لم یمیز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العشرین من ذی القعدة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رسالة مبسوطة فی قضاء أولی الاعذار تقرب من أربعة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رسالة فی العلم ببطلان احدی الصلاتین فی الثوبین المشتبهین مثلا</w:t>
      </w:r>
      <w:r>
        <w:rPr>
          <w:rFonts w:eastAsia="IRNazanin" w:cs="IRNazanin"/>
          <w:color w:val="111111"/>
          <w:sz w:val="28"/>
          <w:szCs w:val="28"/>
          <w:rtl w:val="true"/>
          <w:lang w:bidi="fa-IR"/>
        </w:rPr>
        <w:t>.</w:t>
      </w:r>
    </w:p>
    <w:p>
      <w:pPr>
        <w:pStyle w:val="Heading2"/>
        <w:numPr>
          <w:ilvl w:val="1"/>
          <w:numId w:val="1"/>
        </w:numPr>
        <w:rPr/>
      </w:pPr>
      <w:bookmarkStart w:id="1910" w:name="__RefHeading___Toc658668_73709187"/>
      <w:bookmarkStart w:id="1911" w:name="_Toc871"/>
      <w:bookmarkEnd w:id="1910"/>
      <w:r>
        <w:rPr/>
        <w:t>868</w:t>
      </w:r>
      <w:r>
        <w:rPr>
          <w:rtl w:val="true"/>
        </w:rPr>
        <w:t xml:space="preserve">- </w:t>
      </w:r>
      <w:r>
        <w:rPr>
          <w:rtl w:val="true"/>
        </w:rPr>
        <w:t>تحقیق الزوراء</w:t>
      </w:r>
      <w:bookmarkEnd w:id="1911"/>
    </w:p>
    <w:p>
      <w:pPr>
        <w:pStyle w:val="BookText"/>
        <w:rPr/>
      </w:pPr>
      <w:r>
        <w:rPr>
          <w:rFonts w:ascii="IRNazanin" w:hAnsi="IRNazanin" w:eastAsia="IRNazanin"/>
          <w:color w:val="111111"/>
          <w:sz w:val="28"/>
          <w:sz w:val="28"/>
          <w:szCs w:val="28"/>
          <w:rtl w:val="true"/>
          <w:lang w:bidi="fa-IR"/>
        </w:rPr>
        <w:t xml:space="preserve">شرح لشرح رسالة الزوراء التی شرحها أولا مؤلف أصلها المحقق الدوانی کما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شرح هذا الشرح المولی کمال الدین محمد ابن فخر بن علی اللاری و فرغ منه فی جمادی الثانیة سنة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فیه بعصمة الائمة علیهم السلام، و سمی الشرح بهذا الاسم کما فی کشف الظنون عند ذکر الزوراء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نسخة منه فی مکتبة الحاج حسین آقا ملک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لمن هو محمود بلسان کل حامد بل یرجع الی جناب کبریائه جمیع المحامد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ناقصة الاخر تنتهی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یعرف هذا الهواء المتوج الی الخلف محفوظا فیه هیئة المتوج الاول حدث من ذلک </w:t>
      </w:r>
      <w:r>
        <w:rPr>
          <w:rFonts w:eastAsia="IRNazanin" w:cs="IRNazanin"/>
          <w:color w:val="111111"/>
          <w:sz w:val="28"/>
          <w:szCs w:val="28"/>
          <w:rtl w:val="true"/>
          <w:lang w:bidi="fa-IR"/>
        </w:rPr>
        <w:t>...».</w:t>
      </w:r>
    </w:p>
    <w:p>
      <w:pPr>
        <w:pStyle w:val="Heading2"/>
        <w:numPr>
          <w:ilvl w:val="1"/>
          <w:numId w:val="1"/>
        </w:numPr>
        <w:rPr/>
      </w:pPr>
      <w:bookmarkStart w:id="1912" w:name="__RefHeading___Toc658670_73709187"/>
      <w:bookmarkStart w:id="1913" w:name="_Toc872"/>
      <w:bookmarkEnd w:id="1912"/>
      <w:r>
        <w:rPr/>
        <w:t>869</w:t>
      </w:r>
      <w:r>
        <w:rPr>
          <w:rtl w:val="true"/>
        </w:rPr>
        <w:t xml:space="preserve">- </w:t>
      </w:r>
      <w:r>
        <w:rPr>
          <w:rtl w:val="true"/>
        </w:rPr>
        <w:t>التحقیق فی التکفیر و التفسیق</w:t>
      </w:r>
      <w:bookmarkEnd w:id="1913"/>
    </w:p>
    <w:p>
      <w:pPr>
        <w:pStyle w:val="BookText"/>
        <w:rPr/>
      </w:pPr>
      <w:r>
        <w:rPr>
          <w:rFonts w:ascii="IRNazanin" w:hAnsi="IRNazanin" w:eastAsia="IRNazanin"/>
          <w:color w:val="111111"/>
          <w:sz w:val="28"/>
          <w:sz w:val="28"/>
          <w:szCs w:val="28"/>
          <w:rtl w:val="true"/>
          <w:lang w:bidi="fa-IR"/>
        </w:rPr>
        <w:t xml:space="preserve">للامام المؤید بالله یحیی بن حمزة الادریسی العلوی المتوفی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ذیل کشف الظنون،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 المضی</w:t>
      </w:r>
      <w:r>
        <w:rPr>
          <w:rFonts w:eastAsia="IRNazanin" w:cs="IRNazanin"/>
          <w:color w:val="111111"/>
          <w:sz w:val="28"/>
          <w:szCs w:val="28"/>
          <w:rtl w:val="true"/>
          <w:lang w:bidi="fa-IR"/>
        </w:rPr>
        <w:t>».</w:t>
      </w:r>
    </w:p>
    <w:p>
      <w:pPr>
        <w:pStyle w:val="Heading2"/>
        <w:numPr>
          <w:ilvl w:val="1"/>
          <w:numId w:val="1"/>
        </w:numPr>
        <w:rPr/>
      </w:pPr>
      <w:bookmarkStart w:id="1914" w:name="__RefHeading___Toc658672_73709187"/>
      <w:bookmarkStart w:id="1915" w:name="_Toc873"/>
      <w:bookmarkEnd w:id="1914"/>
      <w:r>
        <w:rPr/>
        <w:t>870</w:t>
      </w:r>
      <w:r>
        <w:rPr>
          <w:rtl w:val="true"/>
        </w:rPr>
        <w:t xml:space="preserve">- </w:t>
      </w:r>
      <w:r>
        <w:rPr>
          <w:rtl w:val="true"/>
        </w:rPr>
        <w:t>تحقیق ما للهند من مقولة مقبولة فی العقل أو مرذولة</w:t>
      </w:r>
      <w:bookmarkEnd w:id="1915"/>
    </w:p>
    <w:p>
      <w:pPr>
        <w:pStyle w:val="BookText"/>
        <w:rPr/>
      </w:pPr>
      <w:r>
        <w:rPr>
          <w:rFonts w:ascii="IRNazanin" w:hAnsi="IRNazanin" w:eastAsia="IRNazanin"/>
          <w:color w:val="111111"/>
          <w:sz w:val="28"/>
          <w:sz w:val="28"/>
          <w:szCs w:val="28"/>
          <w:rtl w:val="true"/>
          <w:lang w:bidi="fa-IR"/>
        </w:rPr>
        <w:t>لابی ریحان محمد بن احمد البیرونی، ألفه لابی سهل عبد المنعم بن علی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عقائد الهنود و آراؤهم فی ما وراء الطبیعة و الجغرافیا و النجوم و الهیئة و القوانین المدنیة و غیرها</w:t>
      </w:r>
      <w:r>
        <w:rPr>
          <w:rFonts w:eastAsia="IRNazanin" w:cs="IRNazanin"/>
          <w:color w:val="111111"/>
          <w:sz w:val="28"/>
          <w:szCs w:val="28"/>
          <w:rtl w:val="true"/>
          <w:lang w:bidi="fa-IR"/>
        </w:rPr>
        <w:t>.</w:t>
      </w:r>
    </w:p>
    <w:p>
      <w:pPr>
        <w:pStyle w:val="Heading2"/>
        <w:numPr>
          <w:ilvl w:val="1"/>
          <w:numId w:val="1"/>
        </w:numPr>
        <w:rPr/>
      </w:pPr>
      <w:bookmarkStart w:id="1916" w:name="__RefHeading___Toc658674_73709187"/>
      <w:bookmarkStart w:id="1917" w:name="_Toc874"/>
      <w:bookmarkEnd w:id="1916"/>
      <w:r>
        <w:rPr/>
        <w:t>871</w:t>
      </w:r>
      <w:r>
        <w:rPr>
          <w:rtl w:val="true"/>
        </w:rPr>
        <w:t xml:space="preserve">- </w:t>
      </w:r>
      <w:r>
        <w:rPr>
          <w:rtl w:val="true"/>
        </w:rPr>
        <w:t>تحقیق المذهب الحق</w:t>
      </w:r>
      <w:bookmarkEnd w:id="191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للمحقق الخواجة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الزنجانی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مطبوع، و لعله أراد ما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bookmarkStart w:id="1918" w:name="pg11397_106826"/>
    </w:p>
    <w:p>
      <w:pPr>
        <w:pStyle w:val="Heading2"/>
        <w:numPr>
          <w:ilvl w:val="1"/>
          <w:numId w:val="1"/>
        </w:numPr>
        <w:rPr/>
      </w:pPr>
      <w:bookmarkStart w:id="1919" w:name="__RefHeading___Toc658676_73709187"/>
      <w:bookmarkStart w:id="1920" w:name="_Toc875"/>
      <w:bookmarkEnd w:id="1918"/>
      <w:bookmarkEnd w:id="1919"/>
      <w:r>
        <w:rPr/>
        <w:t>872</w:t>
      </w:r>
      <w:r>
        <w:rPr>
          <w:rtl w:val="true"/>
        </w:rPr>
        <w:t xml:space="preserve">- </w:t>
      </w:r>
      <w:r>
        <w:rPr>
          <w:rtl w:val="true"/>
        </w:rPr>
        <w:t>تحقیقات الاصول</w:t>
      </w:r>
      <w:bookmarkEnd w:id="1920"/>
    </w:p>
    <w:p>
      <w:pPr>
        <w:pStyle w:val="BookText"/>
        <w:rPr/>
      </w:pP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المحمد ابن الشیخ حسن زائر دهام النجفی المتوفی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کلها من تقریر أستاذه آیة اللّه الخراسانی صاحب الکفایة، بخطه عند ولده الشیخ مجید زائر دهام</w:t>
      </w:r>
      <w:r>
        <w:rPr>
          <w:rFonts w:eastAsia="IRNazanin" w:cs="IRNazanin"/>
          <w:color w:val="111111"/>
          <w:sz w:val="28"/>
          <w:szCs w:val="28"/>
          <w:rtl w:val="true"/>
          <w:lang w:bidi="fa-IR"/>
        </w:rPr>
        <w:t>.</w:t>
      </w:r>
    </w:p>
    <w:p>
      <w:pPr>
        <w:pStyle w:val="Heading2"/>
        <w:numPr>
          <w:ilvl w:val="1"/>
          <w:numId w:val="1"/>
        </w:numPr>
        <w:rPr/>
      </w:pPr>
      <w:bookmarkStart w:id="1921" w:name="__RefHeading___Toc658678_73709187"/>
      <w:bookmarkStart w:id="1922" w:name="_Toc876"/>
      <w:bookmarkEnd w:id="1921"/>
      <w:r>
        <w:rPr/>
        <w:t>873</w:t>
      </w:r>
      <w:r>
        <w:rPr>
          <w:rtl w:val="true"/>
        </w:rPr>
        <w:t xml:space="preserve">- </w:t>
      </w:r>
      <w:r>
        <w:rPr>
          <w:rtl w:val="true"/>
        </w:rPr>
        <w:t>تحقیقات الفریقین حول حدیث الثقلین</w:t>
      </w:r>
      <w:bookmarkEnd w:id="1922"/>
    </w:p>
    <w:p>
      <w:pPr>
        <w:pStyle w:val="BookText"/>
        <w:rPr/>
      </w:pPr>
      <w:r>
        <w:rPr>
          <w:rFonts w:ascii="IRNazanin" w:hAnsi="IRNazanin" w:eastAsia="IRNazanin"/>
          <w:color w:val="111111"/>
          <w:sz w:val="28"/>
          <w:sz w:val="28"/>
          <w:szCs w:val="28"/>
          <w:rtl w:val="true"/>
          <w:lang w:bidi="fa-IR"/>
        </w:rPr>
        <w:t xml:space="preserve">للشیخ محمد حسین بن تاج الدین التیجانی الپاکستانی المولود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النجف الأشرف و فرغ منه آخر جمادی الثانیة 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و هو باللغة الاردویة</w:t>
      </w:r>
      <w:r>
        <w:rPr>
          <w:rFonts w:eastAsia="IRNazanin" w:cs="IRNazanin"/>
          <w:color w:val="111111"/>
          <w:sz w:val="28"/>
          <w:szCs w:val="28"/>
          <w:rtl w:val="true"/>
          <w:lang w:bidi="fa-IR"/>
        </w:rPr>
        <w:t>.</w:t>
      </w:r>
    </w:p>
    <w:p>
      <w:pPr>
        <w:pStyle w:val="Heading2"/>
        <w:numPr>
          <w:ilvl w:val="1"/>
          <w:numId w:val="1"/>
        </w:numPr>
        <w:rPr/>
      </w:pPr>
      <w:bookmarkStart w:id="1923" w:name="__RefHeading___Toc658680_73709187"/>
      <w:bookmarkStart w:id="1924" w:name="_Toc877"/>
      <w:bookmarkEnd w:id="1923"/>
      <w:r>
        <w:rPr/>
        <w:t>874</w:t>
      </w:r>
      <w:r>
        <w:rPr>
          <w:rtl w:val="true"/>
        </w:rPr>
        <w:t xml:space="preserve">- </w:t>
      </w:r>
      <w:r>
        <w:rPr>
          <w:rtl w:val="true"/>
        </w:rPr>
        <w:t>التحقیقات فی أحوال الموجودات</w:t>
      </w:r>
      <w:bookmarkEnd w:id="1924"/>
    </w:p>
    <w:p>
      <w:pPr>
        <w:pStyle w:val="BookText"/>
        <w:rPr/>
      </w:pP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أخری منه فی مکتبة الحسینیة التستریة فی النجف،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Heading2"/>
        <w:numPr>
          <w:ilvl w:val="1"/>
          <w:numId w:val="1"/>
        </w:numPr>
        <w:rPr/>
      </w:pPr>
      <w:bookmarkStart w:id="1925" w:name="__RefHeading___Toc658682_73709187"/>
      <w:bookmarkStart w:id="1926" w:name="_Toc878"/>
      <w:bookmarkEnd w:id="1925"/>
      <w:r>
        <w:rPr/>
        <w:t>875</w:t>
      </w:r>
      <w:r>
        <w:rPr>
          <w:rtl w:val="true"/>
        </w:rPr>
        <w:t xml:space="preserve">- </w:t>
      </w:r>
      <w:r>
        <w:rPr>
          <w:rtl w:val="true"/>
        </w:rPr>
        <w:t>تحیة القراء</w:t>
      </w:r>
      <w:bookmarkEnd w:id="1926"/>
    </w:p>
    <w:p>
      <w:pPr>
        <w:pStyle w:val="BookText"/>
        <w:rPr/>
      </w:pPr>
      <w:r>
        <w:rPr>
          <w:rFonts w:ascii="IRNazanin" w:hAnsi="IRNazanin" w:eastAsia="IRNazanin"/>
          <w:color w:val="111111"/>
          <w:sz w:val="28"/>
          <w:sz w:val="28"/>
          <w:szCs w:val="28"/>
          <w:rtl w:val="true"/>
          <w:lang w:bidi="fa-IR"/>
        </w:rPr>
        <w:t>للسید مهدی بن محمد صادق الحسینی القمصری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والد السید علی اکبر المتوفی بکربلا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ارخ وفاته ابنه الکبیر السید عباس المنتقل الیه مکتبة والده السید علی اکبر المذکور فی کربلا</w:t>
      </w:r>
      <w:r>
        <w:rPr>
          <w:rFonts w:eastAsia="IRNazanin" w:cs="IRNazanin"/>
          <w:color w:val="111111"/>
          <w:sz w:val="28"/>
          <w:szCs w:val="28"/>
          <w:rtl w:val="true"/>
          <w:lang w:bidi="fa-IR"/>
        </w:rPr>
        <w:t>.</w:t>
      </w:r>
    </w:p>
    <w:p>
      <w:pPr>
        <w:pStyle w:val="Heading2"/>
        <w:numPr>
          <w:ilvl w:val="1"/>
          <w:numId w:val="1"/>
        </w:numPr>
        <w:rPr/>
      </w:pPr>
      <w:bookmarkStart w:id="1927" w:name="__RefHeading___Toc658684_73709187"/>
      <w:bookmarkStart w:id="1928" w:name="_Toc879"/>
      <w:bookmarkEnd w:id="1927"/>
      <w:r>
        <w:rPr/>
        <w:t>876</w:t>
      </w:r>
      <w:r>
        <w:rPr>
          <w:rtl w:val="true"/>
        </w:rPr>
        <w:t xml:space="preserve">- </w:t>
      </w:r>
      <w:r>
        <w:rPr>
          <w:rtl w:val="true"/>
        </w:rPr>
        <w:t>تخلیص الفرائد عن الفضول و الزوائد</w:t>
      </w:r>
      <w:bookmarkEnd w:id="1928"/>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البرکات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یقرر المطلب اولا بالعربیة ثم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تون خراسان، شرع فیه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سلخ ربیع الثانی سنة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2"/>
        <w:numPr>
          <w:ilvl w:val="1"/>
          <w:numId w:val="1"/>
        </w:numPr>
        <w:rPr/>
      </w:pPr>
      <w:bookmarkStart w:id="1929" w:name="__RefHeading___Toc658686_73709187"/>
      <w:bookmarkStart w:id="1930" w:name="_Toc880"/>
      <w:bookmarkEnd w:id="1929"/>
      <w:r>
        <w:rPr/>
        <w:t>877</w:t>
      </w:r>
      <w:r>
        <w:rPr>
          <w:rtl w:val="true"/>
        </w:rPr>
        <w:t xml:space="preserve">- </w:t>
      </w:r>
      <w:r>
        <w:rPr>
          <w:rtl w:val="true"/>
        </w:rPr>
        <w:t>تخلیص الفوائد فی شرح تمهید القواعد</w:t>
      </w:r>
      <w:bookmarkEnd w:id="1930"/>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 سنة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2"/>
        <w:numPr>
          <w:ilvl w:val="1"/>
          <w:numId w:val="1"/>
        </w:numPr>
        <w:rPr/>
      </w:pPr>
      <w:bookmarkStart w:id="1931" w:name="__RefHeading___Toc658688_73709187"/>
      <w:bookmarkStart w:id="1932" w:name="_Toc881"/>
      <w:bookmarkEnd w:id="1931"/>
      <w:r>
        <w:rPr/>
        <w:t>878</w:t>
      </w:r>
      <w:r>
        <w:rPr>
          <w:rtl w:val="true"/>
        </w:rPr>
        <w:t xml:space="preserve">- </w:t>
      </w:r>
      <w:r>
        <w:rPr>
          <w:rtl w:val="true"/>
        </w:rPr>
        <w:t>تخلیص الکفایة</w:t>
      </w:r>
      <w:bookmarkEnd w:id="1932"/>
    </w:p>
    <w:p>
      <w:pPr>
        <w:pStyle w:val="BookText"/>
        <w:rPr/>
      </w:pPr>
      <w:r>
        <w:rPr>
          <w:rFonts w:ascii="IRNazanin" w:hAnsi="IRNazanin" w:eastAsia="IRNazanin"/>
          <w:color w:val="111111"/>
          <w:sz w:val="28"/>
          <w:sz w:val="28"/>
          <w:szCs w:val="28"/>
          <w:rtl w:val="true"/>
          <w:lang w:bidi="fa-IR"/>
        </w:rPr>
        <w:t xml:space="preserve">ألفه المؤلف بعد تخلیص الفرائد و فرغ منه فی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التخلیصات الثلاثة کلها للسید محمد العصار نزیل المشهد و المتوفی بها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 بخطه فی الرضویة</w:t>
      </w:r>
      <w:r>
        <w:rPr>
          <w:rFonts w:eastAsia="IRNazanin" w:cs="IRNazanin"/>
          <w:color w:val="111111"/>
          <w:sz w:val="28"/>
          <w:szCs w:val="28"/>
          <w:rtl w:val="true"/>
          <w:lang w:bidi="fa-IR"/>
        </w:rPr>
        <w:t>.</w:t>
      </w:r>
      <w:bookmarkStart w:id="1933" w:name="pg11397_106827"/>
    </w:p>
    <w:p>
      <w:pPr>
        <w:pStyle w:val="Heading2"/>
        <w:numPr>
          <w:ilvl w:val="1"/>
          <w:numId w:val="1"/>
        </w:numPr>
        <w:rPr/>
      </w:pPr>
      <w:bookmarkStart w:id="1934" w:name="__RefHeading___Toc658690_73709187"/>
      <w:bookmarkStart w:id="1935" w:name="_Toc882"/>
      <w:bookmarkEnd w:id="1933"/>
      <w:bookmarkEnd w:id="1934"/>
      <w:r>
        <w:rPr/>
        <w:t>879</w:t>
      </w:r>
      <w:r>
        <w:rPr>
          <w:rtl w:val="true"/>
        </w:rPr>
        <w:t xml:space="preserve">- </w:t>
      </w:r>
      <w:r>
        <w:rPr>
          <w:rtl w:val="true"/>
        </w:rPr>
        <w:t>تخمیس الجلجلیة</w:t>
      </w:r>
      <w:bookmarkEnd w:id="1935"/>
    </w:p>
    <w:p>
      <w:pPr>
        <w:pStyle w:val="BookText"/>
        <w:rPr/>
      </w:pPr>
      <w:r>
        <w:rPr>
          <w:rFonts w:ascii="IRNazanin" w:hAnsi="IRNazanin" w:eastAsia="IRNazanin"/>
          <w:color w:val="111111"/>
          <w:sz w:val="28"/>
          <w:sz w:val="28"/>
          <w:szCs w:val="28"/>
          <w:rtl w:val="true"/>
          <w:lang w:bidi="fa-IR"/>
        </w:rPr>
        <w:t>للشیخ عباس الزیوری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دیوانه المخطوط بقلم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الجلجلیة قصیدة عمرو بن العاص الی معاویة،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الفضل لا تنس لی</w:t>
      </w:r>
      <w:r>
        <w:rPr>
          <w:rFonts w:eastAsia="IRNazanin" w:cs="IRNazanin"/>
          <w:color w:val="111111"/>
          <w:sz w:val="28"/>
          <w:szCs w:val="28"/>
          <w:rtl w:val="true"/>
          <w:lang w:bidi="fa-IR"/>
        </w:rPr>
        <w:t>».</w:t>
      </w:r>
    </w:p>
    <w:p>
      <w:pPr>
        <w:pStyle w:val="Heading2"/>
        <w:numPr>
          <w:ilvl w:val="1"/>
          <w:numId w:val="1"/>
        </w:numPr>
        <w:rPr/>
      </w:pPr>
      <w:bookmarkStart w:id="1936" w:name="__RefHeading___Toc658692_73709187"/>
      <w:bookmarkStart w:id="1937" w:name="_Toc883"/>
      <w:bookmarkEnd w:id="1936"/>
      <w:r>
        <w:rPr/>
        <w:t>880</w:t>
      </w:r>
      <w:r>
        <w:rPr>
          <w:rtl w:val="true"/>
        </w:rPr>
        <w:t xml:space="preserve">- </w:t>
      </w:r>
      <w:r>
        <w:rPr>
          <w:rtl w:val="true"/>
        </w:rPr>
        <w:t>التخمیسات</w:t>
      </w:r>
      <w:bookmarkEnd w:id="1937"/>
    </w:p>
    <w:p>
      <w:pPr>
        <w:pStyle w:val="BookText"/>
        <w:rPr/>
      </w:pPr>
      <w:r>
        <w:rPr>
          <w:rFonts w:ascii="IRNazanin" w:hAnsi="IRNazanin" w:eastAsia="IRNazanin"/>
          <w:color w:val="111111"/>
          <w:sz w:val="28"/>
          <w:sz w:val="28"/>
          <w:szCs w:val="28"/>
          <w:rtl w:val="true"/>
          <w:lang w:bidi="fa-IR"/>
        </w:rPr>
        <w:t xml:space="preserve">هو الکتاب الثامن من الاثنی عشر کتابا الموسوم کلها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دیوان الریاضی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فی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2"/>
        <w:numPr>
          <w:ilvl w:val="1"/>
          <w:numId w:val="1"/>
        </w:numPr>
        <w:rPr/>
      </w:pPr>
      <w:bookmarkStart w:id="1938" w:name="__RefHeading___Toc658694_73709187"/>
      <w:bookmarkStart w:id="1939" w:name="_Toc884"/>
      <w:bookmarkEnd w:id="1938"/>
      <w:r>
        <w:rPr/>
        <w:t>881</w:t>
      </w:r>
      <w:r>
        <w:rPr>
          <w:rtl w:val="true"/>
        </w:rPr>
        <w:t xml:space="preserve">- </w:t>
      </w:r>
      <w:r>
        <w:rPr>
          <w:rtl w:val="true"/>
        </w:rPr>
        <w:t>تدبیر المبتدی</w:t>
      </w:r>
      <w:bookmarkEnd w:id="1939"/>
    </w:p>
    <w:p>
      <w:pPr>
        <w:pStyle w:val="BookText"/>
        <w:rPr/>
      </w:pPr>
      <w:r>
        <w:rPr>
          <w:rFonts w:ascii="IRNazanin" w:hAnsi="IRNazanin" w:eastAsia="IRNazanin"/>
          <w:color w:val="111111"/>
          <w:sz w:val="28"/>
          <w:sz w:val="28"/>
          <w:szCs w:val="28"/>
          <w:rtl w:val="true"/>
          <w:lang w:bidi="fa-IR"/>
        </w:rPr>
        <w:t xml:space="preserve">فی التصریف، للامام احمد بن محمد المیدانی المتوفی بنیسابور سنة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علی محمد و آله اجمعین، این کتاب کی کرده شد از بهر مبتدیان در ادب تا طریق ادب برایشان آسان گردد در مدتی اندک تخریج اوفتد و نام نهاده شد این کتاب را بتدبیر مبتدی و این کتاب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ابنیه، و قسم دوم صرف، و قسم سیم علل، و هر قسمتی از این سه قسم منقسم شود بفصول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کتبها صاحبها محمد بن ابی الفضل یوم السبت غرة صفر سنة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الحاج حسین آقا ملک بطهران</w:t>
      </w:r>
      <w:r>
        <w:rPr>
          <w:rFonts w:eastAsia="IRNazanin" w:cs="IRNazanin"/>
          <w:color w:val="111111"/>
          <w:sz w:val="28"/>
          <w:szCs w:val="28"/>
          <w:rtl w:val="true"/>
          <w:lang w:bidi="fa-IR"/>
        </w:rPr>
        <w:t>.</w:t>
      </w:r>
    </w:p>
    <w:p>
      <w:pPr>
        <w:pStyle w:val="Heading2"/>
        <w:numPr>
          <w:ilvl w:val="1"/>
          <w:numId w:val="1"/>
        </w:numPr>
        <w:rPr/>
      </w:pPr>
      <w:bookmarkStart w:id="1940" w:name="__RefHeading___Toc658696_73709187"/>
      <w:bookmarkStart w:id="1941" w:name="_Toc885"/>
      <w:bookmarkEnd w:id="1940"/>
      <w:r>
        <w:rPr/>
        <w:t>882</w:t>
      </w:r>
      <w:r>
        <w:rPr>
          <w:rtl w:val="true"/>
        </w:rPr>
        <w:t xml:space="preserve">- </w:t>
      </w:r>
      <w:r>
        <w:rPr>
          <w:rtl w:val="true"/>
        </w:rPr>
        <w:t>تذکار الحزین لما أصیب ابن طه الامین</w:t>
      </w:r>
      <w:bookmarkEnd w:id="1941"/>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 الحزین لما أصیب ابن طه الامین</w:t>
      </w:r>
      <w:r>
        <w:rPr>
          <w:rStyle w:val="FootnoteAnchor"/>
          <w:rtl w:val="true"/>
        </w:rPr>
        <w:footnoteReference w:id="2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علی مقدمة و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الدنیا سجنا و محنة لاولیائه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امین بن الحسن، کتبه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أخذ الثار تألیف الشیخ علی بن حسین ابن الشیخ موسی المروی بخط واحد فی تاریخ واحد، و الظاهر وحدة المؤلف أیضا، و الفراغ من قرة العین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کان ملک السید احمد بن علی الخطیب الخوئی صهر السید المرتضی الکشمیری و اشتراه السید محمد حسن الطالقانی ابن السید عبد الرسول الذی هو أیضا صهر السید الکشمیری طاب ثراه</w:t>
      </w:r>
      <w:r>
        <w:rPr>
          <w:rFonts w:eastAsia="IRNazanin" w:cs="IRNazanin"/>
          <w:color w:val="111111"/>
          <w:sz w:val="28"/>
          <w:szCs w:val="28"/>
          <w:rtl w:val="true"/>
          <w:lang w:bidi="fa-IR"/>
        </w:rPr>
        <w:t>.</w:t>
      </w:r>
      <w:bookmarkStart w:id="1942" w:name="pg11397_106828"/>
    </w:p>
    <w:p>
      <w:pPr>
        <w:pStyle w:val="Heading2"/>
        <w:numPr>
          <w:ilvl w:val="1"/>
          <w:numId w:val="1"/>
        </w:numPr>
        <w:rPr/>
      </w:pPr>
      <w:bookmarkStart w:id="1943" w:name="__RefHeading___Toc658698_73709187"/>
      <w:bookmarkStart w:id="1944" w:name="_Toc886"/>
      <w:bookmarkEnd w:id="1942"/>
      <w:bookmarkEnd w:id="1943"/>
      <w:r>
        <w:rPr/>
        <w:t>883</w:t>
      </w:r>
      <w:r>
        <w:rPr>
          <w:rtl w:val="true"/>
        </w:rPr>
        <w:t xml:space="preserve">- </w:t>
      </w:r>
      <w:r>
        <w:rPr>
          <w:rtl w:val="true"/>
        </w:rPr>
        <w:t>التذکرة</w:t>
      </w:r>
      <w:bookmarkEnd w:id="1944"/>
    </w:p>
    <w:p>
      <w:pPr>
        <w:pStyle w:val="BookText"/>
        <w:rPr/>
      </w:pPr>
      <w:r>
        <w:rPr>
          <w:rFonts w:ascii="IRNazanin" w:hAnsi="IRNazanin" w:eastAsia="IRNazanin"/>
          <w:color w:val="111111"/>
          <w:sz w:val="28"/>
          <w:sz w:val="28"/>
          <w:szCs w:val="28"/>
          <w:rtl w:val="true"/>
          <w:lang w:bidi="fa-IR"/>
        </w:rPr>
        <w:t>فی النحو، للحاج کریم خان بن ابراهیم خان القاجار، مجلد کبیر کتبه لولده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الانسان و علم النطق و اللسان و أنزل القرآن و تکفل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و تاریخ کتابة النسخة التی رأیتها سنة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و نسخة أخری موقوفة مدرسة السید البروجردی کتبت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هی بقلم محمد بن الحسین المظفری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أوائله تمام نسبه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بن ابراهیم بن مهدی قلی بن محمد حسن بن فتحعلی بن شاه قلی بن محمد ولی بن مهدی بن محمد قلی القاجار، و أحال فیه الی کتابه فی الصرف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فیه أنه حرر اللغة العربیة عن التقیید بالقواعد النحویة و ان کان ذلک عند الطلاب مخالفا للضروری بنظرهم</w:t>
      </w:r>
      <w:r>
        <w:rPr>
          <w:rFonts w:eastAsia="IRNazanin" w:cs="IRNazanin"/>
          <w:color w:val="111111"/>
          <w:sz w:val="28"/>
          <w:szCs w:val="28"/>
          <w:rtl w:val="true"/>
          <w:lang w:bidi="fa-IR"/>
        </w:rPr>
        <w:t>.</w:t>
      </w:r>
    </w:p>
    <w:p>
      <w:pPr>
        <w:pStyle w:val="Heading2"/>
        <w:numPr>
          <w:ilvl w:val="1"/>
          <w:numId w:val="1"/>
        </w:numPr>
        <w:rPr/>
      </w:pPr>
      <w:bookmarkStart w:id="1945" w:name="__RefHeading___Toc658700_73709187"/>
      <w:bookmarkStart w:id="1946" w:name="_Toc887"/>
      <w:bookmarkEnd w:id="1945"/>
      <w:r>
        <w:rPr/>
        <w:t>884</w:t>
      </w:r>
      <w:r>
        <w:rPr>
          <w:rtl w:val="true"/>
        </w:rPr>
        <w:t xml:space="preserve">- </w:t>
      </w:r>
      <w:r>
        <w:rPr>
          <w:rtl w:val="true"/>
        </w:rPr>
        <w:t>تذکره آل داود</w:t>
      </w:r>
      <w:bookmarkEnd w:id="1946"/>
    </w:p>
    <w:p>
      <w:pPr>
        <w:pStyle w:val="BookText"/>
        <w:rPr/>
      </w:pPr>
      <w:r>
        <w:rPr>
          <w:rFonts w:ascii="IRNazanin" w:hAnsi="IRNazanin" w:eastAsia="IRNazanin"/>
          <w:color w:val="111111"/>
          <w:sz w:val="28"/>
          <w:sz w:val="28"/>
          <w:szCs w:val="28"/>
          <w:rtl w:val="true"/>
          <w:lang w:bidi="fa-IR"/>
        </w:rPr>
        <w:t xml:space="preserve">تاریخ فارسی للعهد الصفوی، ألف فی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أدبیات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لادوارد برون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2"/>
        <w:numPr>
          <w:ilvl w:val="1"/>
          <w:numId w:val="1"/>
        </w:numPr>
        <w:rPr/>
      </w:pPr>
      <w:bookmarkStart w:id="1947" w:name="__RefHeading___Toc658702_73709187"/>
      <w:bookmarkStart w:id="1948" w:name="_Toc888"/>
      <w:bookmarkEnd w:id="1947"/>
      <w:r>
        <w:rPr/>
        <w:t>885</w:t>
      </w:r>
      <w:r>
        <w:rPr>
          <w:rtl w:val="true"/>
        </w:rPr>
        <w:t xml:space="preserve">- </w:t>
      </w:r>
      <w:r>
        <w:rPr>
          <w:rtl w:val="true"/>
        </w:rPr>
        <w:t>تذکره ابو طالب</w:t>
      </w:r>
      <w:bookmarkEnd w:id="1948"/>
    </w:p>
    <w:p>
      <w:pPr>
        <w:pStyle w:val="BookText"/>
        <w:rPr/>
      </w:pPr>
      <w:r>
        <w:rPr>
          <w:rFonts w:ascii="IRNazanin" w:hAnsi="IRNazanin" w:eastAsia="IRNazanin"/>
          <w:color w:val="111111"/>
          <w:sz w:val="28"/>
          <w:sz w:val="28"/>
          <w:szCs w:val="28"/>
          <w:rtl w:val="true"/>
          <w:lang w:bidi="fa-IR"/>
        </w:rPr>
        <w:t xml:space="preserve">ینقل عنه رشید الیاسمی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ادبیات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لادوارد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2"/>
        <w:numPr>
          <w:ilvl w:val="1"/>
          <w:numId w:val="1"/>
        </w:numPr>
        <w:rPr/>
      </w:pPr>
      <w:bookmarkStart w:id="1949" w:name="__RefHeading___Toc658704_73709187"/>
      <w:bookmarkStart w:id="1950" w:name="_Toc889"/>
      <w:bookmarkEnd w:id="1949"/>
      <w:r>
        <w:rPr/>
        <w:t>886</w:t>
      </w:r>
      <w:r>
        <w:rPr>
          <w:rtl w:val="true"/>
        </w:rPr>
        <w:t xml:space="preserve">- </w:t>
      </w:r>
      <w:r>
        <w:rPr>
          <w:rtl w:val="true"/>
        </w:rPr>
        <w:t>تذکرة الاعمال</w:t>
      </w:r>
      <w:bookmarkEnd w:id="1950"/>
    </w:p>
    <w:p>
      <w:pPr>
        <w:pStyle w:val="BookText"/>
        <w:rPr/>
      </w:pPr>
      <w:r>
        <w:rPr>
          <w:rFonts w:ascii="IRNazanin" w:hAnsi="IRNazanin" w:eastAsia="IRNazanin"/>
          <w:color w:val="111111"/>
          <w:sz w:val="28"/>
          <w:sz w:val="28"/>
          <w:szCs w:val="28"/>
          <w:rtl w:val="true"/>
          <w:lang w:bidi="fa-IR"/>
        </w:rPr>
        <w:t xml:space="preserve">فارسی فی الکیمیاء کبیر یقرب من خمسمائة باب فی أنواع أعماله، أحال الیه مؤلفه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p>
    <w:p>
      <w:pPr>
        <w:pStyle w:val="Heading2"/>
        <w:numPr>
          <w:ilvl w:val="1"/>
          <w:numId w:val="1"/>
        </w:numPr>
        <w:rPr/>
      </w:pPr>
      <w:bookmarkStart w:id="1951" w:name="__RefHeading___Toc658706_73709187"/>
      <w:bookmarkStart w:id="1952" w:name="_Toc890"/>
      <w:bookmarkEnd w:id="1951"/>
      <w:r>
        <w:rPr/>
        <w:t>887</w:t>
      </w:r>
      <w:r>
        <w:rPr>
          <w:rtl w:val="true"/>
        </w:rPr>
        <w:t xml:space="preserve">- </w:t>
      </w:r>
      <w:r>
        <w:rPr>
          <w:rtl w:val="true"/>
        </w:rPr>
        <w:t>تذکرة الافکار</w:t>
      </w:r>
      <w:bookmarkEnd w:id="1952"/>
    </w:p>
    <w:p>
      <w:pPr>
        <w:pStyle w:val="BookText"/>
        <w:rPr/>
      </w:pPr>
      <w:r>
        <w:rPr>
          <w:rFonts w:ascii="IRNazanin" w:hAnsi="IRNazanin" w:eastAsia="IRNazanin"/>
          <w:color w:val="111111"/>
          <w:sz w:val="28"/>
          <w:sz w:val="28"/>
          <w:szCs w:val="28"/>
          <w:rtl w:val="true"/>
          <w:lang w:bidi="fa-IR"/>
        </w:rPr>
        <w:t xml:space="preserve">لاقا سعید ابن الحاج مولی صالح بن محمد سعید الخلخالی الحکیم العارف الذی توفی سنة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2"/>
        <w:numPr>
          <w:ilvl w:val="1"/>
          <w:numId w:val="1"/>
        </w:numPr>
        <w:rPr/>
      </w:pPr>
      <w:bookmarkStart w:id="1953" w:name="__RefHeading___Toc658708_73709187"/>
      <w:bookmarkStart w:id="1954" w:name="_Toc891"/>
      <w:bookmarkEnd w:id="1953"/>
      <w:r>
        <w:rPr/>
        <w:t>888</w:t>
      </w:r>
      <w:r>
        <w:rPr>
          <w:rtl w:val="true"/>
        </w:rPr>
        <w:t xml:space="preserve">- </w:t>
      </w:r>
      <w:r>
        <w:rPr>
          <w:rtl w:val="true"/>
        </w:rPr>
        <w:t>تذکره الفتکده</w:t>
      </w:r>
      <w:bookmarkEnd w:id="195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اسحاق بیکی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 لطف علی بیک آزر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نسخته عند السید محمد المحیط</w:t>
      </w:r>
      <w:r>
        <w:rPr>
          <w:rFonts w:eastAsia="IRNazanin" w:cs="IRNazanin"/>
          <w:color w:val="111111"/>
          <w:sz w:val="28"/>
          <w:szCs w:val="28"/>
          <w:rtl w:val="true"/>
          <w:lang w:bidi="fa-IR"/>
        </w:rPr>
        <w:t>.</w:t>
      </w:r>
      <w:bookmarkStart w:id="1955" w:name="pg11397_106829"/>
    </w:p>
    <w:p>
      <w:pPr>
        <w:pStyle w:val="Heading2"/>
        <w:numPr>
          <w:ilvl w:val="1"/>
          <w:numId w:val="1"/>
        </w:numPr>
        <w:rPr/>
      </w:pPr>
      <w:bookmarkStart w:id="1956" w:name="__RefHeading___Toc658710_73709187"/>
      <w:bookmarkStart w:id="1957" w:name="_Toc892"/>
      <w:bookmarkEnd w:id="1955"/>
      <w:bookmarkEnd w:id="1956"/>
      <w:r>
        <w:rPr/>
        <w:t>889</w:t>
      </w:r>
      <w:r>
        <w:rPr>
          <w:rtl w:val="true"/>
        </w:rPr>
        <w:t xml:space="preserve">- </w:t>
      </w:r>
      <w:r>
        <w:rPr>
          <w:rtl w:val="true"/>
        </w:rPr>
        <w:t>تذکره الهی</w:t>
      </w:r>
      <w:bookmarkEnd w:id="1957"/>
    </w:p>
    <w:p>
      <w:pPr>
        <w:pStyle w:val="BookText"/>
        <w:rPr/>
      </w:pPr>
      <w:r>
        <w:rPr>
          <w:rFonts w:ascii="IRNazanin" w:hAnsi="IRNazanin" w:eastAsia="IRNazanin"/>
          <w:color w:val="111111"/>
          <w:sz w:val="28"/>
          <w:sz w:val="28"/>
          <w:szCs w:val="28"/>
          <w:rtl w:val="true"/>
          <w:lang w:bidi="fa-IR"/>
        </w:rPr>
        <w:t xml:space="preserve">فی تذکرة الشعراء، للسید عماد الدین محمد الحسینی الهمدانی الاسدآبادی المعاصر للشاه عباس الصفوی و المتوفی بکشمیر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ریو فی الفهرس عنه ترجمة الفخری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مقدمة طبعه ص کح بقلم علی اصغر حکمت</w:t>
      </w:r>
      <w:r>
        <w:rPr>
          <w:rFonts w:eastAsia="IRNazanin" w:cs="IRNazanin"/>
          <w:color w:val="111111"/>
          <w:sz w:val="28"/>
          <w:szCs w:val="28"/>
          <w:rtl w:val="true"/>
          <w:lang w:bidi="fa-IR"/>
        </w:rPr>
        <w:t>.</w:t>
      </w:r>
    </w:p>
    <w:p>
      <w:pPr>
        <w:pStyle w:val="Heading2"/>
        <w:numPr>
          <w:ilvl w:val="1"/>
          <w:numId w:val="1"/>
        </w:numPr>
        <w:rPr/>
      </w:pPr>
      <w:bookmarkStart w:id="1958" w:name="__RefHeading___Toc658712_73709187"/>
      <w:bookmarkStart w:id="1959" w:name="_Toc893"/>
      <w:bookmarkEnd w:id="1958"/>
      <w:r>
        <w:rPr/>
        <w:t>890</w:t>
      </w:r>
      <w:r>
        <w:rPr>
          <w:rtl w:val="true"/>
        </w:rPr>
        <w:t xml:space="preserve">- </w:t>
      </w:r>
      <w:r>
        <w:rPr>
          <w:rtl w:val="true"/>
        </w:rPr>
        <w:t>تذکرة الاولیاء</w:t>
      </w:r>
      <w:bookmarkEnd w:id="1959"/>
    </w:p>
    <w:p>
      <w:pPr>
        <w:pStyle w:val="BookText"/>
        <w:rPr/>
      </w:pPr>
      <w:r>
        <w:rPr>
          <w:rFonts w:ascii="IRNazanin" w:hAnsi="IRNazanin" w:eastAsia="IRNazanin"/>
          <w:color w:val="111111"/>
          <w:sz w:val="28"/>
          <w:sz w:val="28"/>
          <w:szCs w:val="28"/>
          <w:rtl w:val="true"/>
          <w:lang w:bidi="fa-IR"/>
        </w:rPr>
        <w:t xml:space="preserve">فی أحوال الحاج کریم خان القاجاری الشیخی، ألفه السید نعمة اللّه الرضوی و طبع فی بمبئی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بعض فهارس المطبوعات</w:t>
      </w:r>
      <w:r>
        <w:rPr>
          <w:rFonts w:eastAsia="IRNazanin" w:cs="IRNazanin"/>
          <w:color w:val="111111"/>
          <w:sz w:val="28"/>
          <w:szCs w:val="28"/>
          <w:rtl w:val="true"/>
          <w:lang w:bidi="fa-IR"/>
        </w:rPr>
        <w:t>.</w:t>
      </w:r>
    </w:p>
    <w:p>
      <w:pPr>
        <w:pStyle w:val="Heading2"/>
        <w:numPr>
          <w:ilvl w:val="1"/>
          <w:numId w:val="1"/>
        </w:numPr>
        <w:rPr/>
      </w:pPr>
      <w:bookmarkStart w:id="1960" w:name="__RefHeading___Toc658714_73709187"/>
      <w:bookmarkStart w:id="1961" w:name="_Toc894"/>
      <w:bookmarkEnd w:id="1960"/>
      <w:r>
        <w:rPr/>
        <w:t>891</w:t>
      </w:r>
      <w:r>
        <w:rPr>
          <w:rtl w:val="true"/>
        </w:rPr>
        <w:t xml:space="preserve">- </w:t>
      </w:r>
      <w:r>
        <w:rPr>
          <w:rtl w:val="true"/>
        </w:rPr>
        <w:t>تذکرة الاولیاء</w:t>
      </w:r>
      <w:bookmarkEnd w:id="1961"/>
    </w:p>
    <w:p>
      <w:pPr>
        <w:pStyle w:val="BookText"/>
        <w:rPr/>
      </w:pPr>
      <w:r>
        <w:rPr>
          <w:rFonts w:ascii="IRNazanin" w:hAnsi="IRNazanin" w:eastAsia="IRNazanin"/>
          <w:color w:val="111111"/>
          <w:sz w:val="28"/>
          <w:sz w:val="28"/>
          <w:szCs w:val="28"/>
          <w:rtl w:val="true"/>
          <w:lang w:bidi="fa-IR"/>
        </w:rPr>
        <w:t xml:space="preserve">للشاه قاسم الانوار معین الدین علی بن نصیر بن هارون بن ابی القاسم من سادات سراب تبریز لذا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توفی بخرد جرد جام سنة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الف تذکرة الاولیاء باسم الشاه حسین الولی الشهیر بسرپلی و المتوفی سنة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مائة و خمسة عشر عاما، و یقال لتذکرته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2"/>
        <w:numPr>
          <w:ilvl w:val="1"/>
          <w:numId w:val="1"/>
        </w:numPr>
        <w:rPr/>
      </w:pPr>
      <w:bookmarkStart w:id="1962" w:name="__RefHeading___Toc658716_73709187"/>
      <w:bookmarkStart w:id="1963" w:name="_Toc895"/>
      <w:bookmarkEnd w:id="1962"/>
      <w:r>
        <w:rPr/>
        <w:t>892</w:t>
      </w:r>
      <w:r>
        <w:rPr>
          <w:rtl w:val="true"/>
        </w:rPr>
        <w:t xml:space="preserve">- </w:t>
      </w:r>
      <w:r>
        <w:rPr>
          <w:rtl w:val="true"/>
        </w:rPr>
        <w:t>تذکره بهمن میرزا</w:t>
      </w:r>
      <w:bookmarkEnd w:id="1963"/>
    </w:p>
    <w:p>
      <w:pPr>
        <w:pStyle w:val="BookText"/>
        <w:rPr/>
      </w:pPr>
      <w:r>
        <w:rPr>
          <w:rFonts w:ascii="IRNazanin" w:hAnsi="IRNazanin" w:eastAsia="IRNazanin"/>
          <w:color w:val="111111"/>
          <w:sz w:val="28"/>
          <w:sz w:val="28"/>
          <w:szCs w:val="28"/>
          <w:rtl w:val="true"/>
          <w:lang w:bidi="fa-IR"/>
        </w:rPr>
        <w:t xml:space="preserve">من مآخذ دانشمندان و مما نقل عنه ترجمة ابی الفتح خان طوطی المتوفی سنة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Heading2"/>
        <w:numPr>
          <w:ilvl w:val="1"/>
          <w:numId w:val="1"/>
        </w:numPr>
        <w:rPr/>
      </w:pPr>
      <w:bookmarkStart w:id="1964" w:name="__RefHeading___Toc658718_73709187"/>
      <w:bookmarkStart w:id="1965" w:name="_Toc896"/>
      <w:bookmarkEnd w:id="1964"/>
      <w:r>
        <w:rPr/>
        <w:t>893</w:t>
      </w:r>
      <w:r>
        <w:rPr>
          <w:rtl w:val="true"/>
        </w:rPr>
        <w:t xml:space="preserve">- </w:t>
      </w:r>
      <w:r>
        <w:rPr>
          <w:rtl w:val="true"/>
        </w:rPr>
        <w:t>تذکره ثمر اصفهانی</w:t>
      </w:r>
      <w:bookmarkEnd w:id="1965"/>
    </w:p>
    <w:p>
      <w:pPr>
        <w:pStyle w:val="BookText"/>
        <w:rPr/>
      </w:pPr>
      <w:r>
        <w:rPr>
          <w:rFonts w:ascii="IRNazanin" w:hAnsi="IRNazanin" w:eastAsia="IRNazanin"/>
          <w:color w:val="111111"/>
          <w:sz w:val="28"/>
          <w:sz w:val="28"/>
          <w:szCs w:val="28"/>
          <w:rtl w:val="true"/>
          <w:lang w:bidi="fa-IR"/>
        </w:rPr>
        <w:t>رأیت النقل عنه کذلک</w:t>
      </w:r>
      <w:r>
        <w:rPr>
          <w:rFonts w:eastAsia="IRNazanin" w:cs="IRNazanin"/>
          <w:color w:val="111111"/>
          <w:sz w:val="28"/>
          <w:szCs w:val="28"/>
          <w:rtl w:val="true"/>
          <w:lang w:bidi="fa-IR"/>
        </w:rPr>
        <w:t>.</w:t>
      </w:r>
    </w:p>
    <w:p>
      <w:pPr>
        <w:pStyle w:val="Heading2"/>
        <w:numPr>
          <w:ilvl w:val="1"/>
          <w:numId w:val="1"/>
        </w:numPr>
        <w:rPr/>
      </w:pPr>
      <w:bookmarkStart w:id="1966" w:name="__RefHeading___Toc658720_73709187"/>
      <w:bookmarkStart w:id="1967" w:name="_Toc897"/>
      <w:bookmarkEnd w:id="1966"/>
      <w:r>
        <w:rPr/>
        <w:t>894</w:t>
      </w:r>
      <w:r>
        <w:rPr>
          <w:rtl w:val="true"/>
        </w:rPr>
        <w:t xml:space="preserve">- </w:t>
      </w:r>
      <w:r>
        <w:rPr>
          <w:rtl w:val="true"/>
        </w:rPr>
        <w:t>تذکره حسینی</w:t>
      </w:r>
      <w:bookmarkEnd w:id="1967"/>
    </w:p>
    <w:p>
      <w:pPr>
        <w:pStyle w:val="BookText"/>
        <w:rPr/>
      </w:pPr>
      <w:r>
        <w:rPr>
          <w:rFonts w:ascii="IRNazanin" w:hAnsi="IRNazanin" w:eastAsia="IRNazanin"/>
          <w:color w:val="111111"/>
          <w:sz w:val="28"/>
          <w:sz w:val="28"/>
          <w:szCs w:val="28"/>
          <w:rtl w:val="true"/>
          <w:lang w:bidi="fa-IR"/>
        </w:rPr>
        <w:t xml:space="preserve">تألیف حسین قلی الگلهر، من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لعباس کدیور، و ینقل عنه أیضا دانشمندان فی عدة تراجم منها فی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2"/>
        <w:numPr>
          <w:ilvl w:val="1"/>
          <w:numId w:val="1"/>
        </w:numPr>
        <w:rPr/>
      </w:pPr>
      <w:bookmarkStart w:id="1968" w:name="__RefHeading___Toc658722_73709187"/>
      <w:bookmarkStart w:id="1969" w:name="_Toc898"/>
      <w:bookmarkEnd w:id="1968"/>
      <w:r>
        <w:rPr/>
        <w:t>895</w:t>
      </w:r>
      <w:r>
        <w:rPr>
          <w:rtl w:val="true"/>
        </w:rPr>
        <w:t xml:space="preserve">- </w:t>
      </w:r>
      <w:r>
        <w:rPr>
          <w:rtl w:val="true"/>
        </w:rPr>
        <w:t>تذکرة الحفاظ من الشیعة</w:t>
      </w:r>
      <w:bookmarkEnd w:id="19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علی النقی بن السید ابی الحسن النقوی اللکهنوی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بالاردویة فی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جزءین، و قد بلغ من جمع فیه من حفاظ</w:t>
      </w:r>
      <w:bookmarkStart w:id="1970" w:name="pg11397_106830"/>
    </w:p>
    <w:p>
      <w:pPr>
        <w:pStyle w:val="BookText"/>
        <w:rPr/>
      </w:pPr>
      <w:bookmarkEnd w:id="1970"/>
      <w:r>
        <w:rPr>
          <w:rFonts w:ascii="IRNazanin" w:hAnsi="IRNazanin" w:eastAsia="IRNazanin"/>
          <w:color w:val="111111"/>
          <w:sz w:val="28"/>
          <w:sz w:val="28"/>
          <w:szCs w:val="28"/>
          <w:rtl w:val="true"/>
          <w:lang w:bidi="fa-IR"/>
        </w:rPr>
        <w:t xml:space="preserve">القرآن الشریف من الشیعة قرنا بعد قرن الی عصره مائة و ست و أربعین حافظا، و لقد فاته خلق کثیر منهم السید المجتهد السید محمد بن السید محمد تقی الحسینی التنکابنی المولود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الحاشیة الکبیرة علی الرسائل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مجلدین کبیرین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وفاته قدس سره، و قد ذکر نفسه فی آخر المطبوع أن اللّه تعالی منّ علیه بتوفیق حفظ القرآن و له اثنتین و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الحاج الشیخ محمد بن الحاج المولی علی محمد الطالقانی النجفی، کان والده من أخصاء تلامیذ العلامة الانصاری و کان هو من أجلاء تلامیذ شیخنا آیة اللّه الحاج میرزا حسین میرزا خلیل الطهرانی، ولد فی النجف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أوائل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2"/>
        <w:numPr>
          <w:ilvl w:val="1"/>
          <w:numId w:val="1"/>
        </w:numPr>
        <w:rPr/>
      </w:pPr>
      <w:bookmarkStart w:id="1971" w:name="__RefHeading___Toc658724_73709187"/>
      <w:bookmarkStart w:id="1972" w:name="_Toc899"/>
      <w:bookmarkEnd w:id="1971"/>
      <w:r>
        <w:rPr/>
        <w:t>896</w:t>
      </w:r>
      <w:r>
        <w:rPr>
          <w:rtl w:val="true"/>
        </w:rPr>
        <w:t xml:space="preserve">- </w:t>
      </w:r>
      <w:r>
        <w:rPr>
          <w:rtl w:val="true"/>
        </w:rPr>
        <w:t>تذکرة خلاصة الافکار</w:t>
      </w:r>
      <w:bookmarkEnd w:id="1972"/>
    </w:p>
    <w:p>
      <w:pPr>
        <w:pStyle w:val="BookText"/>
        <w:rPr/>
      </w:pPr>
      <w:r>
        <w:rPr>
          <w:rFonts w:ascii="IRNazanin" w:hAnsi="IRNazanin" w:eastAsia="IRNazanin"/>
          <w:color w:val="111111"/>
          <w:sz w:val="28"/>
          <w:sz w:val="28"/>
          <w:szCs w:val="28"/>
          <w:rtl w:val="true"/>
          <w:lang w:bidi="fa-IR"/>
        </w:rPr>
        <w:t xml:space="preserve">ینقل عنه کذلک فی بعض المواضع منسوبا الی ابی طالب، و لعله للمیرزا تقی الدین الاوحدی 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1973" w:name="__RefHeading___Toc658726_73709187"/>
      <w:bookmarkStart w:id="1974" w:name="_Toc900"/>
      <w:bookmarkEnd w:id="1973"/>
      <w:r>
        <w:rPr/>
        <w:t>897</w:t>
      </w:r>
      <w:r>
        <w:rPr>
          <w:rtl w:val="true"/>
        </w:rPr>
        <w:t xml:space="preserve">- </w:t>
      </w:r>
      <w:r>
        <w:rPr>
          <w:rtl w:val="true"/>
        </w:rPr>
        <w:t>تذکرة الخواتین</w:t>
      </w:r>
      <w:bookmarkEnd w:id="1974"/>
    </w:p>
    <w:p>
      <w:pPr>
        <w:pStyle w:val="BookText"/>
        <w:rPr/>
      </w:pPr>
      <w:r>
        <w:rPr>
          <w:rFonts w:ascii="IRNazanin" w:hAnsi="IRNazanin" w:eastAsia="IRNazanin"/>
          <w:color w:val="111111"/>
          <w:sz w:val="28"/>
          <w:sz w:val="28"/>
          <w:szCs w:val="28"/>
          <w:rtl w:val="true"/>
          <w:lang w:bidi="fa-IR"/>
        </w:rPr>
        <w:t xml:space="preserve">الذی انتخب منه الشیخ هلال الدین اسماعیل الخوئی 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ذکر فی بعض المواضع من المنتخب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تألیف المیرزا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المنتخب ممزقا عند الشیخ محمد علی یعقوب الخطیب النجفی</w:t>
      </w:r>
      <w:r>
        <w:rPr>
          <w:rFonts w:eastAsia="IRNazanin" w:cs="IRNazanin"/>
          <w:color w:val="111111"/>
          <w:sz w:val="28"/>
          <w:szCs w:val="28"/>
          <w:rtl w:val="true"/>
          <w:lang w:bidi="fa-IR"/>
        </w:rPr>
        <w:t>.</w:t>
      </w:r>
    </w:p>
    <w:p>
      <w:pPr>
        <w:pStyle w:val="Heading2"/>
        <w:numPr>
          <w:ilvl w:val="1"/>
          <w:numId w:val="1"/>
        </w:numPr>
        <w:rPr/>
      </w:pPr>
      <w:bookmarkStart w:id="1975" w:name="__RefHeading___Toc658728_73709187"/>
      <w:bookmarkStart w:id="1976" w:name="_Toc901"/>
      <w:bookmarkEnd w:id="1975"/>
      <w:r>
        <w:rPr/>
        <w:t>898</w:t>
      </w:r>
      <w:r>
        <w:rPr>
          <w:rtl w:val="true"/>
        </w:rPr>
        <w:t xml:space="preserve">- </w:t>
      </w:r>
      <w:r>
        <w:rPr>
          <w:rtl w:val="true"/>
        </w:rPr>
        <w:t>تذکره خوشنویسان</w:t>
      </w:r>
      <w:bookmarkEnd w:id="1976"/>
    </w:p>
    <w:p>
      <w:pPr>
        <w:pStyle w:val="BookText"/>
        <w:rPr/>
      </w:pPr>
      <w:r>
        <w:rPr>
          <w:rFonts w:ascii="IRNazanin" w:hAnsi="IRNazanin" w:eastAsia="IRNazanin"/>
          <w:color w:val="111111"/>
          <w:sz w:val="28"/>
          <w:sz w:val="28"/>
          <w:szCs w:val="28"/>
          <w:rtl w:val="true"/>
          <w:lang w:bidi="fa-IR"/>
        </w:rPr>
        <w:t xml:space="preserve">الذین یکتبون الخط بالخطوط السبعة، للمیرزا تقی خان المتخلص بدانش ابن المیرزا حسین خان الوزیر التفریشی المولود حدود سنة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ذکر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الخطاطین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سنکلاخ</w:t>
      </w:r>
      <w:r>
        <w:rPr>
          <w:rFonts w:eastAsia="IRNazanin" w:cs="IRNazanin"/>
          <w:color w:val="111111"/>
          <w:sz w:val="28"/>
          <w:szCs w:val="28"/>
          <w:rtl w:val="true"/>
          <w:lang w:bidi="fa-IR"/>
        </w:rPr>
        <w:t>.</w:t>
      </w:r>
    </w:p>
    <w:p>
      <w:pPr>
        <w:pStyle w:val="Heading2"/>
        <w:numPr>
          <w:ilvl w:val="1"/>
          <w:numId w:val="1"/>
        </w:numPr>
        <w:rPr/>
      </w:pPr>
      <w:bookmarkStart w:id="1977" w:name="__RefHeading___Toc658730_73709187"/>
      <w:bookmarkStart w:id="1978" w:name="_Toc902"/>
      <w:bookmarkEnd w:id="1977"/>
      <w:r>
        <w:rPr/>
        <w:t>899</w:t>
      </w:r>
      <w:r>
        <w:rPr>
          <w:rtl w:val="true"/>
        </w:rPr>
        <w:t xml:space="preserve">- </w:t>
      </w:r>
      <w:r>
        <w:rPr>
          <w:rtl w:val="true"/>
        </w:rPr>
        <w:t>تذکره درویش حسین نوائی الکاشانی</w:t>
      </w:r>
      <w:bookmarkEnd w:id="197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کاتب الخراسانی</w:t>
      </w:r>
      <w:r>
        <w:rPr>
          <w:rFonts w:eastAsia="IRNazanin" w:cs="IRNazanin"/>
          <w:color w:val="111111"/>
          <w:sz w:val="28"/>
          <w:szCs w:val="28"/>
          <w:rtl w:val="true"/>
          <w:lang w:bidi="fa-IR"/>
        </w:rPr>
        <w:t>.</w:t>
      </w:r>
      <w:bookmarkStart w:id="1979" w:name="pg11397_106831"/>
    </w:p>
    <w:p>
      <w:pPr>
        <w:pStyle w:val="Heading2"/>
        <w:numPr>
          <w:ilvl w:val="1"/>
          <w:numId w:val="1"/>
        </w:numPr>
        <w:rPr/>
      </w:pPr>
      <w:bookmarkStart w:id="1980" w:name="__RefHeading___Toc658732_73709187"/>
      <w:bookmarkStart w:id="1981" w:name="_Toc903"/>
      <w:bookmarkEnd w:id="1979"/>
      <w:bookmarkEnd w:id="1980"/>
      <w:r>
        <w:rPr/>
        <w:t>900</w:t>
      </w:r>
      <w:r>
        <w:rPr>
          <w:rtl w:val="true"/>
        </w:rPr>
        <w:t xml:space="preserve">- </w:t>
      </w:r>
      <w:r>
        <w:rPr>
          <w:rtl w:val="true"/>
        </w:rPr>
        <w:t>تذکره دزفول</w:t>
      </w:r>
      <w:bookmarkEnd w:id="1981"/>
    </w:p>
    <w:p>
      <w:pPr>
        <w:pStyle w:val="BookText"/>
        <w:rPr/>
      </w:pPr>
      <w:r>
        <w:rPr>
          <w:rFonts w:ascii="IRNazanin" w:hAnsi="IRNazanin" w:eastAsia="IRNazanin"/>
          <w:color w:val="111111"/>
          <w:sz w:val="28"/>
          <w:sz w:val="28"/>
          <w:szCs w:val="28"/>
          <w:rtl w:val="true"/>
          <w:lang w:bidi="fa-IR"/>
        </w:rPr>
        <w:t xml:space="preserve">فی تواریخ القحط و الغلاء فیها فی عصر نادر شاه و بعده، تألیف المیر السید علی بن السید مرتضی الطبیب ابن السید محمد شفیع الموسوی الدزفولی من السادات المعروفین بگوشه، فارسی ألفه سنة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الشکر سببا لدوام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یقرب من خمسمائة بیت و فیه ذکر بعض العلماء من القدماء و المعاصرین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الشیخ محمد علی الدزفولی کتبت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نسخة خط السید صدر الدین ظهیر الاسلام‏زاده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المؤلف حیا فی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بعض الفهارس أنه مطبوع</w:t>
      </w:r>
      <w:r>
        <w:rPr>
          <w:rFonts w:eastAsia="IRNazanin" w:cs="IRNazanin"/>
          <w:color w:val="111111"/>
          <w:sz w:val="28"/>
          <w:szCs w:val="28"/>
          <w:rtl w:val="true"/>
          <w:lang w:bidi="fa-IR"/>
        </w:rPr>
        <w:t>.</w:t>
      </w:r>
    </w:p>
    <w:p>
      <w:pPr>
        <w:pStyle w:val="Heading2"/>
        <w:numPr>
          <w:ilvl w:val="1"/>
          <w:numId w:val="1"/>
        </w:numPr>
        <w:rPr/>
      </w:pPr>
      <w:bookmarkStart w:id="1982" w:name="__RefHeading___Toc658734_73709187"/>
      <w:bookmarkStart w:id="1983" w:name="_Toc904"/>
      <w:bookmarkEnd w:id="1982"/>
      <w:r>
        <w:rPr/>
        <w:t>901</w:t>
      </w:r>
      <w:r>
        <w:rPr>
          <w:rtl w:val="true"/>
        </w:rPr>
        <w:t xml:space="preserve">- </w:t>
      </w:r>
      <w:r>
        <w:rPr>
          <w:rtl w:val="true"/>
        </w:rPr>
        <w:t>تذکره رونق کردستانی</w:t>
      </w:r>
      <w:bookmarkEnd w:id="1983"/>
    </w:p>
    <w:p>
      <w:pPr>
        <w:pStyle w:val="BookText"/>
        <w:rPr/>
      </w:pPr>
      <w:r>
        <w:rPr>
          <w:rFonts w:ascii="IRNazanin" w:hAnsi="IRNazanin" w:eastAsia="IRNazanin"/>
          <w:color w:val="111111"/>
          <w:sz w:val="28"/>
          <w:sz w:val="28"/>
          <w:szCs w:val="28"/>
          <w:rtl w:val="true"/>
          <w:lang w:bidi="fa-IR"/>
        </w:rPr>
        <w:t>فی جمع خصوص شعراء کردستان</w:t>
      </w:r>
      <w:r>
        <w:rPr>
          <w:rFonts w:eastAsia="IRNazanin" w:cs="IRNazanin"/>
          <w:color w:val="111111"/>
          <w:sz w:val="28"/>
          <w:szCs w:val="28"/>
          <w:rtl w:val="true"/>
          <w:lang w:bidi="fa-IR"/>
        </w:rPr>
        <w:t>.</w:t>
      </w:r>
    </w:p>
    <w:p>
      <w:pPr>
        <w:pStyle w:val="Heading2"/>
        <w:numPr>
          <w:ilvl w:val="1"/>
          <w:numId w:val="1"/>
        </w:numPr>
        <w:rPr/>
      </w:pPr>
      <w:bookmarkStart w:id="1984" w:name="__RefHeading___Toc658736_73709187"/>
      <w:bookmarkStart w:id="1985" w:name="_Toc905"/>
      <w:bookmarkEnd w:id="1984"/>
      <w:r>
        <w:rPr/>
        <w:t>902</w:t>
      </w:r>
      <w:r>
        <w:rPr>
          <w:rtl w:val="true"/>
        </w:rPr>
        <w:t xml:space="preserve">- </w:t>
      </w:r>
      <w:r>
        <w:rPr>
          <w:rtl w:val="true"/>
        </w:rPr>
        <w:t>تذکره سلسله</w:t>
      </w:r>
      <w:bookmarkEnd w:id="1985"/>
    </w:p>
    <w:p>
      <w:pPr>
        <w:pStyle w:val="BookText"/>
        <w:rPr/>
      </w:pPr>
      <w:r>
        <w:rPr>
          <w:rFonts w:ascii="IRNazanin" w:hAnsi="IRNazanin" w:eastAsia="IRNazanin"/>
          <w:color w:val="111111"/>
          <w:sz w:val="28"/>
          <w:sz w:val="28"/>
          <w:szCs w:val="28"/>
          <w:rtl w:val="true"/>
          <w:lang w:bidi="fa-IR"/>
        </w:rPr>
        <w:t>أی سلسلة السادة المدرسیة فی یزد، للسید المدرسی الشاعر المتخلص بصابر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6" w:name="__RefHeading___Toc658738_73709187"/>
      <w:bookmarkStart w:id="1987" w:name="_Toc906"/>
      <w:bookmarkEnd w:id="1986"/>
      <w:r>
        <w:rPr/>
        <w:t>903</w:t>
      </w:r>
      <w:r>
        <w:rPr>
          <w:rtl w:val="true"/>
        </w:rPr>
        <w:t xml:space="preserve">- </w:t>
      </w:r>
      <w:r>
        <w:rPr>
          <w:rtl w:val="true"/>
        </w:rPr>
        <w:t>تذکرة الشعراء</w:t>
      </w:r>
      <w:bookmarkEnd w:id="1987"/>
    </w:p>
    <w:p>
      <w:pPr>
        <w:pStyle w:val="BookText"/>
        <w:rPr/>
      </w:pPr>
      <w:r>
        <w:rPr>
          <w:rFonts w:ascii="IRNazanin" w:hAnsi="IRNazanin" w:eastAsia="IRNazanin"/>
          <w:color w:val="111111"/>
          <w:sz w:val="28"/>
          <w:sz w:val="28"/>
          <w:szCs w:val="28"/>
          <w:rtl w:val="true"/>
          <w:lang w:bidi="fa-IR"/>
        </w:rPr>
        <w:t>لاسحاق بیک المتخلص بعذری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دانشمندان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2"/>
        <w:numPr>
          <w:ilvl w:val="1"/>
          <w:numId w:val="1"/>
        </w:numPr>
        <w:rPr/>
      </w:pPr>
      <w:bookmarkStart w:id="1988" w:name="__RefHeading___Toc658740_73709187"/>
      <w:bookmarkStart w:id="1989" w:name="_Toc907"/>
      <w:bookmarkEnd w:id="1988"/>
      <w:r>
        <w:rPr/>
        <w:t>904</w:t>
      </w:r>
      <w:r>
        <w:rPr>
          <w:rtl w:val="true"/>
        </w:rPr>
        <w:t xml:space="preserve">- </w:t>
      </w:r>
      <w:r>
        <w:rPr>
          <w:rtl w:val="true"/>
        </w:rPr>
        <w:t>تذکرة الشعراء</w:t>
      </w:r>
      <w:bookmarkEnd w:id="1989"/>
    </w:p>
    <w:p>
      <w:pPr>
        <w:pStyle w:val="BookText"/>
        <w:rPr/>
      </w:pPr>
      <w:r>
        <w:rPr>
          <w:rFonts w:ascii="IRNazanin" w:hAnsi="IRNazanin" w:eastAsia="IRNazanin"/>
          <w:color w:val="111111"/>
          <w:sz w:val="28"/>
          <w:sz w:val="28"/>
          <w:szCs w:val="28"/>
          <w:rtl w:val="true"/>
          <w:lang w:bidi="fa-IR"/>
        </w:rPr>
        <w:t xml:space="preserve">لبهمن میرزا، نقل عنه دانشمندان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2"/>
        <w:numPr>
          <w:ilvl w:val="1"/>
          <w:numId w:val="1"/>
        </w:numPr>
        <w:rPr/>
      </w:pPr>
      <w:bookmarkStart w:id="1990" w:name="__RefHeading___Toc658742_73709187"/>
      <w:bookmarkStart w:id="1991" w:name="_Toc908"/>
      <w:bookmarkEnd w:id="1990"/>
      <w:r>
        <w:rPr/>
        <w:t>905</w:t>
      </w:r>
      <w:r>
        <w:rPr>
          <w:rtl w:val="true"/>
        </w:rPr>
        <w:t xml:space="preserve">- </w:t>
      </w:r>
      <w:r>
        <w:rPr>
          <w:rtl w:val="true"/>
        </w:rPr>
        <w:t>تذکرة الشعراء</w:t>
      </w:r>
      <w:bookmarkEnd w:id="1991"/>
    </w:p>
    <w:p>
      <w:pPr>
        <w:pStyle w:val="BookText"/>
        <w:rPr/>
      </w:pPr>
      <w:r>
        <w:rPr>
          <w:rFonts w:ascii="IRNazanin" w:hAnsi="IRNazanin" w:eastAsia="IRNazanin"/>
          <w:color w:val="111111"/>
          <w:sz w:val="28"/>
          <w:sz w:val="28"/>
          <w:szCs w:val="28"/>
          <w:rtl w:val="true"/>
          <w:lang w:bidi="fa-IR"/>
        </w:rPr>
        <w:t>للشاه طهماسب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کما ذکره الوحید الدستکردی فی مقدمة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1992" w:name="__RefHeading___Toc658744_73709187"/>
      <w:bookmarkStart w:id="1993" w:name="_Toc909"/>
      <w:bookmarkEnd w:id="1992"/>
      <w:r>
        <w:rPr/>
        <w:t>906</w:t>
      </w:r>
      <w:r>
        <w:rPr>
          <w:rtl w:val="true"/>
        </w:rPr>
        <w:t xml:space="preserve">- </w:t>
      </w:r>
      <w:r>
        <w:rPr>
          <w:rtl w:val="true"/>
        </w:rPr>
        <w:t>تذکرة الشعراء</w:t>
      </w:r>
      <w:bookmarkEnd w:id="199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لشهاب الترشیزی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فهرس مکتبة المجلس لابن یوسف ص </w:t>
      </w:r>
      <w:r>
        <w:rPr>
          <w:rFonts w:eastAsia="IRNazanin" w:cs="IRNazanin"/>
          <w:color w:val="111111"/>
          <w:sz w:val="28"/>
          <w:szCs w:val="28"/>
          <w:lang w:bidi="fa-IR"/>
        </w:rPr>
        <w:t>323</w:t>
      </w:r>
      <w:r>
        <w:rPr>
          <w:rFonts w:eastAsia="IRNazanin" w:cs="IRNazanin"/>
          <w:color w:val="111111"/>
          <w:sz w:val="28"/>
          <w:szCs w:val="28"/>
          <w:rtl w:val="true"/>
          <w:lang w:bidi="fa-IR"/>
        </w:rPr>
        <w:t>.</w:t>
      </w:r>
      <w:bookmarkStart w:id="1994" w:name="pg11397_106832"/>
    </w:p>
    <w:p>
      <w:pPr>
        <w:pStyle w:val="Heading2"/>
        <w:numPr>
          <w:ilvl w:val="1"/>
          <w:numId w:val="1"/>
        </w:numPr>
        <w:rPr/>
      </w:pPr>
      <w:bookmarkStart w:id="1995" w:name="__RefHeading___Toc658746_73709187"/>
      <w:bookmarkStart w:id="1996" w:name="_Toc910"/>
      <w:bookmarkEnd w:id="1994"/>
      <w:bookmarkEnd w:id="1995"/>
      <w:r>
        <w:rPr/>
        <w:t>907</w:t>
      </w:r>
      <w:r>
        <w:rPr>
          <w:rtl w:val="true"/>
        </w:rPr>
        <w:t xml:space="preserve">- </w:t>
      </w:r>
      <w:r>
        <w:rPr>
          <w:rtl w:val="true"/>
        </w:rPr>
        <w:t>تذکرة الشعراء</w:t>
      </w:r>
      <w:bookmarkEnd w:id="1996"/>
    </w:p>
    <w:p>
      <w:pPr>
        <w:pStyle w:val="BookText"/>
        <w:rPr/>
      </w:pPr>
      <w:r>
        <w:rPr>
          <w:rFonts w:ascii="IRNazanin" w:hAnsi="IRNazanin" w:eastAsia="IRNazanin"/>
          <w:color w:val="111111"/>
          <w:sz w:val="28"/>
          <w:sz w:val="28"/>
          <w:szCs w:val="28"/>
          <w:rtl w:val="true"/>
          <w:lang w:bidi="fa-IR"/>
        </w:rPr>
        <w:t xml:space="preserve">لمحمد صادق المتخلص بناظم التبریزی المتوفی حدود سنة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دیوانه‏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7" w:name="__RefHeading___Toc658748_73709187"/>
      <w:bookmarkStart w:id="1998" w:name="_Toc911"/>
      <w:bookmarkEnd w:id="1997"/>
      <w:r>
        <w:rPr/>
        <w:t>908</w:t>
      </w:r>
      <w:r>
        <w:rPr>
          <w:rtl w:val="true"/>
        </w:rPr>
        <w:t xml:space="preserve">- </w:t>
      </w:r>
      <w:r>
        <w:rPr>
          <w:rtl w:val="true"/>
        </w:rPr>
        <w:t>تذکرة الشعراء</w:t>
      </w:r>
      <w:bookmarkEnd w:id="1998"/>
    </w:p>
    <w:p>
      <w:pPr>
        <w:pStyle w:val="BookText"/>
        <w:rPr/>
      </w:pPr>
      <w:r>
        <w:rPr>
          <w:rFonts w:ascii="IRNazanin" w:hAnsi="IRNazanin" w:eastAsia="IRNazanin"/>
          <w:color w:val="111111"/>
          <w:sz w:val="28"/>
          <w:sz w:val="28"/>
          <w:szCs w:val="28"/>
          <w:rtl w:val="true"/>
          <w:lang w:bidi="fa-IR"/>
        </w:rPr>
        <w:t xml:space="preserve">للسید عبد الرحیم المازندرانی المتخلص بمنصف، أورد فیه ترجمة معاصره صادق البیدکلی الکاشانی و مدیحه للسلطان فتحعلی شاه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2"/>
        <w:numPr>
          <w:ilvl w:val="1"/>
          <w:numId w:val="1"/>
        </w:numPr>
        <w:rPr/>
      </w:pPr>
      <w:bookmarkStart w:id="1999" w:name="__RefHeading___Toc658750_73709187"/>
      <w:bookmarkStart w:id="2000" w:name="_Toc912"/>
      <w:bookmarkEnd w:id="1999"/>
      <w:r>
        <w:rPr/>
        <w:t>909</w:t>
      </w:r>
      <w:r>
        <w:rPr>
          <w:rtl w:val="true"/>
        </w:rPr>
        <w:t xml:space="preserve">- </w:t>
      </w:r>
      <w:r>
        <w:rPr>
          <w:rtl w:val="true"/>
        </w:rPr>
        <w:t>تذکرة الشعراء</w:t>
      </w:r>
      <w:bookmarkEnd w:id="2000"/>
    </w:p>
    <w:p>
      <w:pPr>
        <w:pStyle w:val="BookText"/>
        <w:rPr/>
      </w:pPr>
      <w:r>
        <w:rPr>
          <w:rFonts w:ascii="IRNazanin" w:hAnsi="IRNazanin" w:eastAsia="IRNazanin"/>
          <w:color w:val="111111"/>
          <w:sz w:val="28"/>
          <w:sz w:val="28"/>
          <w:szCs w:val="28"/>
          <w:rtl w:val="true"/>
          <w:lang w:bidi="fa-IR"/>
        </w:rPr>
        <w:t xml:space="preserve">للمولی قاطعی،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المیر حاج الجنابدی معاصر السلطان حسین میرزا بایقرا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الاصل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2"/>
        <w:numPr>
          <w:ilvl w:val="1"/>
          <w:numId w:val="1"/>
        </w:numPr>
        <w:rPr/>
      </w:pPr>
      <w:bookmarkStart w:id="2001" w:name="__RefHeading___Toc658752_73709187"/>
      <w:bookmarkStart w:id="2002" w:name="_Toc913"/>
      <w:bookmarkEnd w:id="2001"/>
      <w:r>
        <w:rPr/>
        <w:t>910</w:t>
      </w:r>
      <w:r>
        <w:rPr>
          <w:rtl w:val="true"/>
        </w:rPr>
        <w:t xml:space="preserve">- </w:t>
      </w:r>
      <w:r>
        <w:rPr>
          <w:rtl w:val="true"/>
        </w:rPr>
        <w:t>تذکرة الشعراء</w:t>
      </w:r>
      <w:bookmarkEnd w:id="2002"/>
    </w:p>
    <w:p>
      <w:pPr>
        <w:pStyle w:val="BookText"/>
        <w:rPr/>
      </w:pPr>
      <w:r>
        <w:rPr>
          <w:rFonts w:ascii="IRNazanin" w:hAnsi="IRNazanin" w:eastAsia="IRNazanin"/>
          <w:color w:val="111111"/>
          <w:sz w:val="28"/>
          <w:sz w:val="28"/>
          <w:szCs w:val="28"/>
          <w:rtl w:val="true"/>
          <w:lang w:bidi="fa-IR"/>
        </w:rPr>
        <w:t xml:space="preserve">للواله،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الشعراء</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3" w:name="__RefHeading___Toc658754_73709187"/>
      <w:bookmarkStart w:id="2004" w:name="_Toc914"/>
      <w:bookmarkEnd w:id="2003"/>
      <w:r>
        <w:rPr/>
        <w:t>911</w:t>
      </w:r>
      <w:r>
        <w:rPr>
          <w:rtl w:val="true"/>
        </w:rPr>
        <w:t xml:space="preserve">- </w:t>
      </w:r>
      <w:r>
        <w:rPr>
          <w:rtl w:val="true"/>
        </w:rPr>
        <w:t>تذکرة الشعراء</w:t>
      </w:r>
      <w:bookmarkEnd w:id="2004"/>
    </w:p>
    <w:p>
      <w:pPr>
        <w:pStyle w:val="BookText"/>
        <w:rPr/>
      </w:pPr>
      <w:r>
        <w:rPr>
          <w:rFonts w:ascii="IRNazanin" w:hAnsi="IRNazanin" w:eastAsia="IRNazanin"/>
          <w:color w:val="111111"/>
          <w:sz w:val="28"/>
          <w:sz w:val="28"/>
          <w:szCs w:val="28"/>
          <w:rtl w:val="true"/>
          <w:lang w:bidi="fa-IR"/>
        </w:rPr>
        <w:t xml:space="preserve">لیوسف علی خان، نقل عنه دانشمندان ص </w:t>
      </w:r>
      <w:r>
        <w:rPr>
          <w:rFonts w:eastAsia="IRNazanin" w:cs="IRNazanin"/>
          <w:color w:val="111111"/>
          <w:sz w:val="28"/>
          <w:szCs w:val="28"/>
          <w:lang w:bidi="fa-IR"/>
        </w:rPr>
        <w:t>379</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5" w:name="__RefHeading___Toc658756_73709187"/>
      <w:bookmarkStart w:id="2006" w:name="_Toc915"/>
      <w:bookmarkEnd w:id="2005"/>
      <w:r>
        <w:rPr/>
        <w:t>912</w:t>
      </w:r>
      <w:r>
        <w:rPr>
          <w:rtl w:val="true"/>
        </w:rPr>
        <w:t xml:space="preserve">- </w:t>
      </w:r>
      <w:r>
        <w:rPr>
          <w:rtl w:val="true"/>
        </w:rPr>
        <w:t>تذکرة شعراء اصفهان</w:t>
      </w:r>
      <w:bookmarkEnd w:id="2006"/>
    </w:p>
    <w:p>
      <w:pPr>
        <w:pStyle w:val="BookText"/>
        <w:rPr/>
      </w:pPr>
      <w:r>
        <w:rPr>
          <w:rFonts w:ascii="IRNazanin" w:hAnsi="IRNazanin" w:eastAsia="IRNazanin"/>
          <w:color w:val="111111"/>
          <w:sz w:val="28"/>
          <w:sz w:val="28"/>
          <w:szCs w:val="28"/>
          <w:rtl w:val="true"/>
          <w:lang w:bidi="fa-IR"/>
        </w:rPr>
        <w:t xml:space="preserve">خاصة للسید مصلح الدین بن شهاب الدین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 أورد فیه تراجم ثلاثة آلاف شاعرا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المتقدمین منهم و المتأخرین، الثانی فی خصوص المعاصرین، الثالث فی الشعر الغیر الفارسی</w:t>
      </w:r>
      <w:r>
        <w:rPr>
          <w:rFonts w:eastAsia="IRNazanin" w:cs="IRNazanin"/>
          <w:color w:val="111111"/>
          <w:sz w:val="28"/>
          <w:szCs w:val="28"/>
          <w:rtl w:val="true"/>
          <w:lang w:bidi="fa-IR"/>
        </w:rPr>
        <w:t>.</w:t>
      </w:r>
    </w:p>
    <w:p>
      <w:pPr>
        <w:pStyle w:val="Heading2"/>
        <w:numPr>
          <w:ilvl w:val="1"/>
          <w:numId w:val="1"/>
        </w:numPr>
        <w:rPr/>
      </w:pPr>
      <w:bookmarkStart w:id="2007" w:name="__RefHeading___Toc658758_73709187"/>
      <w:bookmarkStart w:id="2008" w:name="_Toc916"/>
      <w:bookmarkEnd w:id="2007"/>
      <w:r>
        <w:rPr/>
        <w:t>913</w:t>
      </w:r>
      <w:r>
        <w:rPr>
          <w:rtl w:val="true"/>
        </w:rPr>
        <w:t xml:space="preserve">- </w:t>
      </w:r>
      <w:r>
        <w:rPr>
          <w:rtl w:val="true"/>
        </w:rPr>
        <w:t>تذکرة الشعراء الهی</w:t>
      </w:r>
      <w:bookmarkEnd w:id="2008"/>
    </w:p>
    <w:p>
      <w:pPr>
        <w:pStyle w:val="BookText"/>
        <w:rPr/>
      </w:pPr>
      <w:r>
        <w:rPr>
          <w:rFonts w:ascii="IRNazanin" w:hAnsi="IRNazanin" w:eastAsia="IRNazanin"/>
          <w:color w:val="111111"/>
          <w:sz w:val="28"/>
          <w:sz w:val="28"/>
          <w:szCs w:val="28"/>
          <w:rtl w:val="true"/>
          <w:lang w:bidi="fa-IR"/>
        </w:rPr>
        <w:t xml:space="preserve">للسید عماد الدین محمد الحسینی من سادات اسدآباد همذان، توفی بکشمیر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کح</w:t>
      </w:r>
      <w:r>
        <w:rPr>
          <w:rFonts w:eastAsia="IRNazanin" w:cs="IRNazanin"/>
          <w:color w:val="111111"/>
          <w:sz w:val="28"/>
          <w:szCs w:val="28"/>
          <w:rtl w:val="true"/>
          <w:lang w:bidi="fa-IR"/>
        </w:rPr>
        <w:t>.</w:t>
      </w:r>
    </w:p>
    <w:p>
      <w:pPr>
        <w:pStyle w:val="Heading2"/>
        <w:numPr>
          <w:ilvl w:val="1"/>
          <w:numId w:val="1"/>
        </w:numPr>
        <w:rPr/>
      </w:pPr>
      <w:bookmarkStart w:id="2009" w:name="__RefHeading___Toc658760_73709187"/>
      <w:bookmarkStart w:id="2010" w:name="_Toc917"/>
      <w:bookmarkEnd w:id="2009"/>
      <w:r>
        <w:rPr/>
        <w:t>914</w:t>
      </w:r>
      <w:r>
        <w:rPr>
          <w:rtl w:val="true"/>
        </w:rPr>
        <w:t xml:space="preserve">- </w:t>
      </w:r>
      <w:r>
        <w:rPr>
          <w:rtl w:val="true"/>
        </w:rPr>
        <w:t>تذکرة شعرای قره‏باغ</w:t>
      </w:r>
      <w:bookmarkEnd w:id="201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 محسن النواب القره‏باغی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باکو</w:t>
      </w:r>
      <w:r>
        <w:rPr>
          <w:rFonts w:eastAsia="IRNazanin" w:cs="IRNazanin"/>
          <w:color w:val="111111"/>
          <w:sz w:val="28"/>
          <w:szCs w:val="28"/>
          <w:rtl w:val="true"/>
          <w:lang w:bidi="fa-IR"/>
        </w:rPr>
        <w:t>.</w:t>
      </w:r>
      <w:bookmarkStart w:id="2011" w:name="pg11397_106833"/>
    </w:p>
    <w:p>
      <w:pPr>
        <w:pStyle w:val="BookText"/>
        <w:rPr/>
      </w:pPr>
      <w:bookmarkEnd w:id="2011"/>
      <w:r>
        <w:rPr>
          <w:rFonts w:ascii="IRNazanin" w:hAnsi="IRNazanin" w:eastAsia="IRNazanin"/>
          <w:color w:val="111111"/>
          <w:sz w:val="28"/>
          <w:sz w:val="28"/>
          <w:szCs w:val="28"/>
          <w:rtl w:val="true"/>
          <w:lang w:bidi="fa-IR"/>
        </w:rPr>
        <w:t xml:space="preserve">ذکره دانشمندان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2"/>
        <w:numPr>
          <w:ilvl w:val="1"/>
          <w:numId w:val="1"/>
        </w:numPr>
        <w:rPr/>
      </w:pPr>
      <w:bookmarkStart w:id="2012" w:name="__RefHeading___Toc658762_73709187"/>
      <w:bookmarkStart w:id="2013" w:name="_Toc918"/>
      <w:bookmarkEnd w:id="2012"/>
      <w:r>
        <w:rPr/>
        <w:t>915</w:t>
      </w:r>
      <w:r>
        <w:rPr>
          <w:rtl w:val="true"/>
        </w:rPr>
        <w:t xml:space="preserve">- </w:t>
      </w:r>
      <w:r>
        <w:rPr>
          <w:rtl w:val="true"/>
        </w:rPr>
        <w:t>تذکره شعراء کردستان</w:t>
      </w:r>
      <w:bookmarkEnd w:id="201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 امان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للمیرزا عبد اللّه المتخلص برونق الکردستانی معاصر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ترجمة حیران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ص </w:t>
      </w:r>
      <w:r>
        <w:rPr>
          <w:rFonts w:eastAsia="IRNazanin" w:cs="IRNazanin"/>
          <w:color w:val="111111"/>
          <w:sz w:val="28"/>
          <w:szCs w:val="28"/>
          <w:lang w:bidi="fa-IR"/>
        </w:rPr>
        <w:t>150</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4" w:name="__RefHeading___Toc658764_73709187"/>
      <w:bookmarkStart w:id="2015" w:name="_Toc919"/>
      <w:bookmarkEnd w:id="2014"/>
      <w:r>
        <w:rPr/>
        <w:t>916</w:t>
      </w:r>
      <w:r>
        <w:rPr>
          <w:rtl w:val="true"/>
        </w:rPr>
        <w:t xml:space="preserve">- </w:t>
      </w:r>
      <w:r>
        <w:rPr>
          <w:rtl w:val="true"/>
        </w:rPr>
        <w:t>تذکرة الشیخ نور الدین</w:t>
      </w:r>
      <w:bookmarkEnd w:id="2015"/>
    </w:p>
    <w:p>
      <w:pPr>
        <w:pStyle w:val="BookText"/>
        <w:rPr/>
      </w:pPr>
      <w:r>
        <w:rPr>
          <w:rFonts w:ascii="IRNazanin" w:hAnsi="IRNazanin" w:eastAsia="IRNazanin"/>
          <w:color w:val="111111"/>
          <w:sz w:val="28"/>
          <w:sz w:val="28"/>
          <w:szCs w:val="28"/>
          <w:rtl w:val="true"/>
          <w:lang w:bidi="fa-IR"/>
        </w:rPr>
        <w:t xml:space="preserve">حبیب اللّه النسابة العاملی، أورد فیه کثیرا من أولاد الائمة المدفونین فی اصفهان، و نقل عنه السید حسن بن مرتضی الحسینی الاسترابادی معاصر الشاه سلطان حسین الصفوی کما فی رجال اصفهان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حرف الکاف</w:t>
      </w:r>
      <w:r>
        <w:rPr>
          <w:rFonts w:eastAsia="IRNazanin" w:cs="IRNazanin"/>
          <w:color w:val="111111"/>
          <w:sz w:val="28"/>
          <w:szCs w:val="28"/>
          <w:rtl w:val="true"/>
          <w:lang w:bidi="fa-IR"/>
        </w:rPr>
        <w:t>.</w:t>
      </w:r>
    </w:p>
    <w:p>
      <w:pPr>
        <w:pStyle w:val="Heading2"/>
        <w:numPr>
          <w:ilvl w:val="1"/>
          <w:numId w:val="1"/>
        </w:numPr>
        <w:rPr/>
      </w:pPr>
      <w:bookmarkStart w:id="2016" w:name="__RefHeading___Toc658766_73709187"/>
      <w:bookmarkStart w:id="2017" w:name="_Toc920"/>
      <w:bookmarkEnd w:id="2016"/>
      <w:r>
        <w:rPr/>
        <w:t>917</w:t>
      </w:r>
      <w:r>
        <w:rPr>
          <w:rtl w:val="true"/>
        </w:rPr>
        <w:t xml:space="preserve">- </w:t>
      </w:r>
      <w:r>
        <w:rPr>
          <w:rtl w:val="true"/>
        </w:rPr>
        <w:t>تذکره صدر اعظمی</w:t>
      </w:r>
      <w:bookmarkEnd w:id="2017"/>
    </w:p>
    <w:p>
      <w:pPr>
        <w:pStyle w:val="BookText"/>
        <w:rPr/>
      </w:pPr>
      <w:r>
        <w:rPr>
          <w:rFonts w:ascii="IRNazanin" w:hAnsi="IRNazanin" w:eastAsia="IRNazanin"/>
          <w:color w:val="111111"/>
          <w:sz w:val="28"/>
          <w:sz w:val="28"/>
          <w:szCs w:val="28"/>
          <w:rtl w:val="true"/>
          <w:lang w:bidi="fa-IR"/>
        </w:rPr>
        <w:t xml:space="preserve">فی شعراء عصر الاتابک المیرزا علی اصغر خان الصدر الاعظم، لمیرزا تقی خان دانش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خوشنویسان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أدبیات معاصر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2"/>
        <w:numPr>
          <w:ilvl w:val="1"/>
          <w:numId w:val="1"/>
        </w:numPr>
        <w:rPr/>
      </w:pPr>
      <w:bookmarkStart w:id="2018" w:name="__RefHeading___Toc658768_73709187"/>
      <w:bookmarkStart w:id="2019" w:name="_Toc921"/>
      <w:bookmarkEnd w:id="2018"/>
      <w:r>
        <w:rPr/>
        <w:t>918</w:t>
      </w:r>
      <w:r>
        <w:rPr>
          <w:rtl w:val="true"/>
        </w:rPr>
        <w:t xml:space="preserve">- </w:t>
      </w:r>
      <w:r>
        <w:rPr>
          <w:rtl w:val="true"/>
        </w:rPr>
        <w:t>تذکرة العرفاء</w:t>
      </w:r>
      <w:bookmarkEnd w:id="2019"/>
    </w:p>
    <w:p>
      <w:pPr>
        <w:pStyle w:val="BookText"/>
        <w:rPr/>
      </w:pPr>
      <w:r>
        <w:rPr>
          <w:rFonts w:ascii="IRNazanin" w:hAnsi="IRNazanin" w:eastAsia="IRNazanin"/>
          <w:color w:val="111111"/>
          <w:sz w:val="28"/>
          <w:sz w:val="28"/>
          <w:szCs w:val="28"/>
          <w:rtl w:val="true"/>
          <w:lang w:bidi="fa-IR"/>
        </w:rPr>
        <w:t>فی الموعظة و النصیحة للمدعین للعرفان المغرورین بالاعمال و الافکار و نقد جمیعها و الکشف عن بواطنها و بیان أنها لیست طرق الوصول الی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ألفه المولی علی العلوی، و یستشهد کثیرا بأشعار شیخ العجم امیر المازندرانی التی نظمها بلسان أهل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منه فی موقوفة مدرسة السید البروجردی تاریخ احداهما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الاخری سنة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2"/>
        <w:numPr>
          <w:ilvl w:val="1"/>
          <w:numId w:val="1"/>
        </w:numPr>
        <w:rPr/>
      </w:pPr>
      <w:bookmarkStart w:id="2020" w:name="__RefHeading___Toc658770_73709187"/>
      <w:bookmarkStart w:id="2021" w:name="_Toc922"/>
      <w:bookmarkEnd w:id="2020"/>
      <w:r>
        <w:rPr/>
        <w:t>919</w:t>
      </w:r>
      <w:r>
        <w:rPr>
          <w:rtl w:val="true"/>
        </w:rPr>
        <w:t xml:space="preserve">- </w:t>
      </w:r>
      <w:r>
        <w:rPr>
          <w:rtl w:val="true"/>
        </w:rPr>
        <w:t>تذکرة العنوان</w:t>
      </w:r>
      <w:bookmarkEnd w:id="202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عنوان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نسخة خط المؤلف قال فیه و سمیته تذکرة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فی النحو و کل سطر فیه ثلاث حصص متساویة مفصولة للحصص بکلامین بالحمرة، فیحصل فی کل صفحة سطران أحمران فی الطول أولهما فی المنطق و الثانی فی العروض و القوافی</w:t>
      </w:r>
      <w:r>
        <w:rPr>
          <w:rFonts w:eastAsia="IRNazanin" w:cs="IRNazanin"/>
          <w:color w:val="111111"/>
          <w:sz w:val="28"/>
          <w:szCs w:val="28"/>
          <w:rtl w:val="true"/>
          <w:lang w:bidi="fa-IR"/>
        </w:rPr>
        <w:t>.</w:t>
      </w:r>
      <w:bookmarkStart w:id="2022" w:name="pg11397_106834"/>
    </w:p>
    <w:p>
      <w:pPr>
        <w:pStyle w:val="BookText"/>
        <w:rPr/>
      </w:pPr>
      <w:bookmarkEnd w:id="2022"/>
      <w:r>
        <w:rPr>
          <w:rFonts w:ascii="IRNazanin" w:hAnsi="IRNazanin" w:eastAsia="IRNazanin"/>
          <w:color w:val="111111"/>
          <w:sz w:val="28"/>
          <w:sz w:val="28"/>
          <w:szCs w:val="28"/>
          <w:rtl w:val="true"/>
          <w:lang w:bidi="fa-IR"/>
        </w:rPr>
        <w:t xml:space="preserve">أول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لک الحمد بحذافیره و نشکرک لتوفیقنا لحمدک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المؤلف فرج اللّه بن محمد عفی عنهما هذا ما أردت جمعه و تألیفه و لنختمه و ان أسعد التوفیق اتبعته علی مثاله بکتاب آخر فی الصرف</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وافق الفراغ من تسویدها بید مؤلفه یوم الثلاثاء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 هذه النسخة المؤلف بیده الفانیة یوم الثلاثاء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لمن وحد بذاته و جل فی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أردنا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العروض و القوافی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أنطق الانسان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لنختم ما قصدناه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النسخة عند الشیخ رضا ابن الشیخ محمد صادق الورنوسفادرانی السدهی الاصفهانی المشتغل فی النجف الاشرف</w:t>
      </w:r>
      <w:r>
        <w:rPr>
          <w:rFonts w:eastAsia="IRNazanin" w:cs="IRNazanin"/>
          <w:color w:val="111111"/>
          <w:sz w:val="28"/>
          <w:szCs w:val="28"/>
          <w:rtl w:val="true"/>
          <w:lang w:bidi="fa-IR"/>
        </w:rPr>
        <w:t>.</w:t>
      </w:r>
    </w:p>
    <w:p>
      <w:pPr>
        <w:pStyle w:val="Heading2"/>
        <w:numPr>
          <w:ilvl w:val="1"/>
          <w:numId w:val="1"/>
        </w:numPr>
        <w:rPr/>
      </w:pPr>
      <w:bookmarkStart w:id="2023" w:name="__RefHeading___Toc658772_73709187"/>
      <w:bookmarkStart w:id="2024" w:name="_Toc923"/>
      <w:bookmarkEnd w:id="2023"/>
      <w:r>
        <w:rPr/>
        <w:t>920</w:t>
      </w:r>
      <w:r>
        <w:rPr>
          <w:rtl w:val="true"/>
        </w:rPr>
        <w:t xml:space="preserve">- </w:t>
      </w:r>
      <w:r>
        <w:rPr>
          <w:rtl w:val="true"/>
        </w:rPr>
        <w:t>تذکرة الغافلین</w:t>
      </w:r>
      <w:bookmarkEnd w:id="2024"/>
    </w:p>
    <w:p>
      <w:pPr>
        <w:pStyle w:val="BookText"/>
        <w:rPr/>
      </w:pP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للآشتیانی، مرتب علی 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خاتمة، و قد طبع بطهران</w:t>
      </w:r>
      <w:r>
        <w:rPr>
          <w:rFonts w:eastAsia="IRNazanin" w:cs="IRNazanin"/>
          <w:color w:val="111111"/>
          <w:sz w:val="28"/>
          <w:szCs w:val="28"/>
          <w:rtl w:val="true"/>
          <w:lang w:bidi="fa-IR"/>
        </w:rPr>
        <w:t>.</w:t>
      </w:r>
    </w:p>
    <w:p>
      <w:pPr>
        <w:pStyle w:val="Heading2"/>
        <w:numPr>
          <w:ilvl w:val="1"/>
          <w:numId w:val="1"/>
        </w:numPr>
        <w:rPr/>
      </w:pPr>
      <w:bookmarkStart w:id="2025" w:name="__RefHeading___Toc658774_73709187"/>
      <w:bookmarkStart w:id="2026" w:name="_Toc924"/>
      <w:bookmarkEnd w:id="2025"/>
      <w:r>
        <w:rPr/>
        <w:t>921</w:t>
      </w:r>
      <w:r>
        <w:rPr>
          <w:rtl w:val="true"/>
        </w:rPr>
        <w:t xml:space="preserve">- </w:t>
      </w:r>
      <w:r>
        <w:rPr>
          <w:rtl w:val="true"/>
        </w:rPr>
        <w:t>تذکرة القبور</w:t>
      </w:r>
      <w:bookmarkEnd w:id="2026"/>
    </w:p>
    <w:p>
      <w:pPr>
        <w:pStyle w:val="BookText"/>
        <w:rPr/>
      </w:pPr>
      <w:r>
        <w:rPr>
          <w:rFonts w:ascii="IRNazanin" w:hAnsi="IRNazanin" w:eastAsia="IRNazanin"/>
          <w:color w:val="111111"/>
          <w:sz w:val="28"/>
          <w:sz w:val="28"/>
          <w:szCs w:val="28"/>
          <w:rtl w:val="true"/>
          <w:lang w:bidi="fa-IR"/>
        </w:rPr>
        <w:t xml:space="preserve">التی فی اصفهان و توابعها للعلماء و غیرهم، استدراکا لما فات عن الجزی، ألفه السید عبد الحجة بن الحسن الحسینی النائینی المظفرآبادی المعاصر ساکن احمدآباد اصفهان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مقلاد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التذکرة مع استدراک السید مصلح الدین بن شهاب الدین المذکور آنفا فی سنة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2"/>
        <w:numPr>
          <w:ilvl w:val="1"/>
          <w:numId w:val="1"/>
        </w:numPr>
        <w:rPr/>
      </w:pPr>
      <w:bookmarkStart w:id="2027" w:name="__RefHeading___Toc658776_73709187"/>
      <w:bookmarkStart w:id="2028" w:name="_Toc925"/>
      <w:bookmarkEnd w:id="2027"/>
      <w:r>
        <w:rPr/>
        <w:t>922</w:t>
      </w:r>
      <w:r>
        <w:rPr>
          <w:rtl w:val="true"/>
        </w:rPr>
        <w:t xml:space="preserve">- </w:t>
      </w:r>
      <w:r>
        <w:rPr>
          <w:rtl w:val="true"/>
        </w:rPr>
        <w:t>تذکرة قدسیه</w:t>
      </w:r>
      <w:bookmarkEnd w:id="20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تراجم الشعراء من أرکان الدولة الناصریة و مدائحهم و بعض أشعارهم، للمیرزا ابراهیم خان بدائع‏نکار ابن المیرزا مهدی خان سررشته‏دار ابن میرزا عبد اللّه خان الذی کان وزیر السلطان محمد شاه القاجار التفریشی الاصل نزیل طهران، کما هو المکتوب علی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مر آن خداوندی را عظم شأنه و عز قدسه که عالم کون و مکان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المیرزا مجد الدین محمد بن المیرزا لطف علی النصیری الشیرازی نزیل طهران، و فی آخر النسخة تاریخ سنة </w:t>
      </w:r>
      <w:r>
        <w:rPr>
          <w:rFonts w:eastAsia="IRNazanin" w:cs="IRNazanin"/>
          <w:color w:val="111111"/>
          <w:sz w:val="28"/>
          <w:szCs w:val="28"/>
          <w:lang w:bidi="fa-IR"/>
        </w:rPr>
        <w:t>1305</w:t>
      </w:r>
      <w:r>
        <w:rPr>
          <w:rFonts w:eastAsia="IRNazanin" w:cs="IRNazanin"/>
          <w:color w:val="111111"/>
          <w:sz w:val="28"/>
          <w:szCs w:val="28"/>
          <w:rtl w:val="true"/>
          <w:lang w:bidi="fa-IR"/>
        </w:rPr>
        <w:t>.</w:t>
      </w:r>
      <w:bookmarkStart w:id="2029" w:name="pg11397_106835"/>
    </w:p>
    <w:p>
      <w:pPr>
        <w:pStyle w:val="BookText"/>
        <w:rPr/>
      </w:pPr>
      <w:bookmarkEnd w:id="202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 الاقا محمد ابراهیم النواب بن محمد مهدی بدائع‏نگار المترجم فی المآثر و الآثار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و ذکر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عهد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التاریخ، و ذکر أن والده دفن فی الحجرة التی علی یمین الخارج من صحن مزار ابن بابویه مقابل حجرة الشیخ محمد جعفر البلده‏ای النوری المدفون بها أخیرا الشیخ علی الحکیم النوری، و ذکر ان آقا محمد ابراهیم دفین النجف، فیظهر أن وفاته قبل تألیف المآثر و هی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فالظاهر أن التاریخ الموجود فی النسخة تاریخ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أمه خدیجة خانم بنت الحاج محمد محسن الطهرانی و هی عمة والدی، و ابنته النوابة شعری خانم کانت زوجة الحاج السید محمود الجواهری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البانی للمدرسة المحمودیة فی محلة سرچشمه بطهران، رزق منها بنتا واحدة و هی النوابة رزا خانم التی هی المتولیة لاوقاف والدها</w:t>
      </w:r>
      <w:r>
        <w:rPr>
          <w:rFonts w:eastAsia="IRNazanin" w:cs="IRNazanin"/>
          <w:color w:val="111111"/>
          <w:sz w:val="28"/>
          <w:szCs w:val="28"/>
          <w:rtl w:val="true"/>
          <w:lang w:bidi="fa-IR"/>
        </w:rPr>
        <w:t>.</w:t>
      </w:r>
    </w:p>
    <w:p>
      <w:pPr>
        <w:pStyle w:val="Heading2"/>
        <w:numPr>
          <w:ilvl w:val="1"/>
          <w:numId w:val="1"/>
        </w:numPr>
        <w:rPr/>
      </w:pPr>
      <w:bookmarkStart w:id="2030" w:name="__RefHeading___Toc658778_73709187"/>
      <w:bookmarkStart w:id="2031" w:name="_Toc926"/>
      <w:bookmarkEnd w:id="2030"/>
      <w:r>
        <w:rPr/>
        <w:t>923</w:t>
      </w:r>
      <w:r>
        <w:rPr>
          <w:rtl w:val="true"/>
        </w:rPr>
        <w:t xml:space="preserve">- </w:t>
      </w:r>
      <w:r>
        <w:rPr>
          <w:rtl w:val="true"/>
        </w:rPr>
        <w:t>تذکرة الکحالین</w:t>
      </w:r>
      <w:bookmarkEnd w:id="2031"/>
    </w:p>
    <w:p>
      <w:pPr>
        <w:pStyle w:val="BookText"/>
        <w:rPr/>
      </w:pPr>
      <w:r>
        <w:rPr>
          <w:rFonts w:ascii="IRNazanin" w:hAnsi="IRNazanin" w:eastAsia="IRNazanin"/>
          <w:color w:val="111111"/>
          <w:sz w:val="28"/>
          <w:sz w:val="28"/>
          <w:szCs w:val="28"/>
          <w:rtl w:val="true"/>
          <w:lang w:bidi="fa-IR"/>
        </w:rPr>
        <w:t>فی بیان أوجاع العین و علاجها، تألیف علی بن عیسی الکحال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جوابا لسؤال بعض اخوانه فی معرفة أمراض العین و علاجاتها، مرتبا علی ثلاث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فی حد العین و تشریحها فی أحد و عشرین بابا، و الثانیة فی عدد أمراض العین و أسبابها فی ثلاث و سبعین بابا، و الثالثة فی أمراض العین الخفیة للحس و أسبابها و علاماتها فی سبعة و عشرین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بخط الحسین بن عارف الحسینی کتبها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هاشم بحر العلوم</w:t>
      </w:r>
      <w:r>
        <w:rPr>
          <w:rFonts w:eastAsia="IRNazanin" w:cs="IRNazanin"/>
          <w:color w:val="111111"/>
          <w:sz w:val="28"/>
          <w:szCs w:val="28"/>
          <w:rtl w:val="true"/>
          <w:lang w:bidi="fa-IR"/>
        </w:rPr>
        <w:t>.</w:t>
      </w:r>
    </w:p>
    <w:p>
      <w:pPr>
        <w:pStyle w:val="Heading2"/>
        <w:numPr>
          <w:ilvl w:val="1"/>
          <w:numId w:val="1"/>
        </w:numPr>
        <w:rPr/>
      </w:pPr>
      <w:bookmarkStart w:id="2032" w:name="__RefHeading___Toc658780_73709187"/>
      <w:bookmarkStart w:id="2033" w:name="_Toc927"/>
      <w:bookmarkEnd w:id="2032"/>
      <w:r>
        <w:rPr/>
        <w:t>924</w:t>
      </w:r>
      <w:r>
        <w:rPr>
          <w:rtl w:val="true"/>
        </w:rPr>
        <w:t xml:space="preserve">- </w:t>
      </w:r>
      <w:r>
        <w:rPr>
          <w:rtl w:val="true"/>
        </w:rPr>
        <w:t>تذکرة اللبیب فی ایضاح رجال التهذیب</w:t>
      </w:r>
      <w:bookmarkEnd w:id="2033"/>
    </w:p>
    <w:p>
      <w:pPr>
        <w:pStyle w:val="BookText"/>
        <w:rPr/>
      </w:pPr>
      <w:r>
        <w:rPr>
          <w:rFonts w:ascii="IRNazanin" w:hAnsi="IRNazanin" w:eastAsia="IRNazanin"/>
          <w:color w:val="111111"/>
          <w:sz w:val="28"/>
          <w:sz w:val="28"/>
          <w:szCs w:val="28"/>
          <w:rtl w:val="true"/>
          <w:lang w:bidi="fa-IR"/>
        </w:rPr>
        <w:t xml:space="preserve">کانت نسخة منه فی مکتبة الحاج مولی باقر التستری المتوفی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الاصل،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Heading2"/>
        <w:numPr>
          <w:ilvl w:val="1"/>
          <w:numId w:val="1"/>
        </w:numPr>
        <w:rPr/>
      </w:pPr>
      <w:bookmarkStart w:id="2034" w:name="__RefHeading___Toc658782_73709187"/>
      <w:bookmarkStart w:id="2035" w:name="_Toc928"/>
      <w:bookmarkEnd w:id="2034"/>
      <w:r>
        <w:rPr/>
        <w:t>925</w:t>
      </w:r>
      <w:r>
        <w:rPr>
          <w:rtl w:val="true"/>
        </w:rPr>
        <w:t xml:space="preserve">- </w:t>
      </w:r>
      <w:r>
        <w:rPr>
          <w:rtl w:val="true"/>
        </w:rPr>
        <w:t>تذکرة المؤمنین</w:t>
      </w:r>
      <w:bookmarkEnd w:id="203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مرتبا علی تسعة و عشرین مجلسا بعدد أیام الصیام 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مجلس مواعظ تختم بالمصیبة، کان یملیها المؤلف علی الناس فجمعها و طبع بعد وفاته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مطبعة نور بشیراز، و المؤلف هو الحاج الشیخ عبد الرحیم بن محمد مهدی‏</w:t>
      </w:r>
      <w:bookmarkStart w:id="2036" w:name="pg11397_106836"/>
    </w:p>
    <w:p>
      <w:pPr>
        <w:pStyle w:val="BookText"/>
        <w:rPr/>
      </w:pPr>
      <w:bookmarkEnd w:id="2036"/>
      <w:r>
        <w:rPr>
          <w:rFonts w:ascii="IRNazanin" w:hAnsi="IRNazanin" w:eastAsia="IRNazanin"/>
          <w:color w:val="111111"/>
          <w:sz w:val="28"/>
          <w:sz w:val="28"/>
          <w:szCs w:val="28"/>
          <w:rtl w:val="true"/>
          <w:lang w:bidi="fa-IR"/>
        </w:rPr>
        <w:t xml:space="preserve">الکازرونی الملقب بفقاهة المتوفی حدود سنة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2"/>
        <w:numPr>
          <w:ilvl w:val="1"/>
          <w:numId w:val="1"/>
        </w:numPr>
        <w:rPr/>
      </w:pPr>
      <w:bookmarkStart w:id="2037" w:name="__RefHeading___Toc658784_73709187"/>
      <w:bookmarkStart w:id="2038" w:name="_Toc929"/>
      <w:bookmarkEnd w:id="2037"/>
      <w:r>
        <w:rPr/>
        <w:t>926</w:t>
      </w:r>
      <w:r>
        <w:rPr>
          <w:rtl w:val="true"/>
        </w:rPr>
        <w:t xml:space="preserve">- </w:t>
      </w:r>
      <w:r>
        <w:rPr>
          <w:rtl w:val="true"/>
        </w:rPr>
        <w:t>تذکره محمد نصیر نصرت</w:t>
      </w:r>
      <w:bookmarkEnd w:id="2038"/>
    </w:p>
    <w:p>
      <w:pPr>
        <w:pStyle w:val="BookText"/>
        <w:rPr/>
      </w:pPr>
      <w:r>
        <w:rPr>
          <w:rFonts w:ascii="IRNazanin" w:hAnsi="IRNazanin" w:eastAsia="IRNazanin"/>
          <w:color w:val="111111"/>
          <w:sz w:val="28"/>
          <w:sz w:val="28"/>
          <w:szCs w:val="28"/>
          <w:rtl w:val="true"/>
          <w:lang w:bidi="fa-IR"/>
        </w:rPr>
        <w:t xml:space="preserve">أورد فیه قرب ثلاثمائة بیت من دیوان القاضی سعید القمی المتوفی بعد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حققه فی ص ط من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مدرسة سپهسالار</w:t>
      </w:r>
      <w:r>
        <w:rPr>
          <w:rFonts w:eastAsia="IRNazanin" w:cs="IRNazanin"/>
          <w:color w:val="111111"/>
          <w:sz w:val="28"/>
          <w:szCs w:val="28"/>
          <w:rtl w:val="true"/>
          <w:lang w:bidi="fa-IR"/>
        </w:rPr>
        <w:t>.</w:t>
      </w:r>
    </w:p>
    <w:p>
      <w:pPr>
        <w:pStyle w:val="Heading2"/>
        <w:numPr>
          <w:ilvl w:val="1"/>
          <w:numId w:val="1"/>
        </w:numPr>
        <w:rPr/>
      </w:pPr>
      <w:bookmarkStart w:id="2039" w:name="__RefHeading___Toc658786_73709187"/>
      <w:bookmarkStart w:id="2040" w:name="_Toc930"/>
      <w:bookmarkEnd w:id="2039"/>
      <w:r>
        <w:rPr/>
        <w:t>927</w:t>
      </w:r>
      <w:r>
        <w:rPr>
          <w:rtl w:val="true"/>
        </w:rPr>
        <w:t xml:space="preserve">- </w:t>
      </w:r>
      <w:r>
        <w:rPr>
          <w:rtl w:val="true"/>
        </w:rPr>
        <w:t>تذکرة المصائب</w:t>
      </w:r>
      <w:bookmarkEnd w:id="2040"/>
    </w:p>
    <w:p>
      <w:pPr>
        <w:pStyle w:val="BookText"/>
        <w:rPr/>
      </w:pPr>
      <w:r>
        <w:rPr>
          <w:rFonts w:ascii="IRNazanin" w:hAnsi="IRNazanin" w:eastAsia="IRNazanin"/>
          <w:color w:val="111111"/>
          <w:sz w:val="28"/>
          <w:sz w:val="28"/>
          <w:szCs w:val="28"/>
          <w:rtl w:val="true"/>
          <w:lang w:bidi="fa-IR"/>
        </w:rPr>
        <w:t xml:space="preserve">فارسی فی مصائب أهل البیت علیهم السلام فی تسعة و تسعین مجلسا، للسید محمد بن محسن الموسوی البوشهری المعروف بالبحرانی الحائری العالم المعمر و امام الجماعة بالصحن الشریف المتوفی بها لیلة الجمعة ثانی ذی القعدة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فرغ منه فی خامس شعبان سنة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بخطه عند ولده القائم مقامه السید محمد طاهر</w:t>
      </w:r>
      <w:r>
        <w:rPr>
          <w:rFonts w:eastAsia="IRNazanin" w:cs="IRNazanin"/>
          <w:color w:val="111111"/>
          <w:sz w:val="28"/>
          <w:szCs w:val="28"/>
          <w:rtl w:val="true"/>
          <w:lang w:bidi="fa-IR"/>
        </w:rPr>
        <w:t>.</w:t>
      </w:r>
    </w:p>
    <w:p>
      <w:pPr>
        <w:pStyle w:val="Heading2"/>
        <w:numPr>
          <w:ilvl w:val="1"/>
          <w:numId w:val="1"/>
        </w:numPr>
        <w:rPr/>
      </w:pPr>
      <w:bookmarkStart w:id="2041" w:name="__RefHeading___Toc658788_73709187"/>
      <w:bookmarkStart w:id="2042" w:name="_Toc931"/>
      <w:bookmarkEnd w:id="2041"/>
      <w:r>
        <w:rPr/>
        <w:t>928</w:t>
      </w:r>
      <w:r>
        <w:rPr>
          <w:rtl w:val="true"/>
        </w:rPr>
        <w:t xml:space="preserve">- </w:t>
      </w:r>
      <w:r>
        <w:rPr>
          <w:rtl w:val="true"/>
        </w:rPr>
        <w:t>تذکرة النحو</w:t>
      </w:r>
      <w:bookmarkEnd w:id="2042"/>
    </w:p>
    <w:p>
      <w:pPr>
        <w:pStyle w:val="BookText"/>
        <w:rPr/>
      </w:pPr>
      <w:r>
        <w:rPr>
          <w:rFonts w:ascii="IRNazanin" w:hAnsi="IRNazanin" w:eastAsia="IRNazanin"/>
          <w:color w:val="111111"/>
          <w:sz w:val="28"/>
          <w:sz w:val="28"/>
          <w:szCs w:val="28"/>
          <w:rtl w:val="true"/>
          <w:lang w:bidi="fa-IR"/>
        </w:rPr>
        <w:t>فارسی مختصر للشیخ بهاء الدین ابن العلامة الشیخ عبد النبی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بقطع صغیر فی طهران أواخر عصر مظفر الدین شاه</w:t>
      </w:r>
      <w:r>
        <w:rPr>
          <w:rFonts w:eastAsia="IRNazanin" w:cs="IRNazanin"/>
          <w:color w:val="111111"/>
          <w:sz w:val="28"/>
          <w:szCs w:val="28"/>
          <w:rtl w:val="true"/>
          <w:lang w:bidi="fa-IR"/>
        </w:rPr>
        <w:t>.</w:t>
      </w:r>
    </w:p>
    <w:p>
      <w:pPr>
        <w:pStyle w:val="Heading2"/>
        <w:numPr>
          <w:ilvl w:val="1"/>
          <w:numId w:val="1"/>
        </w:numPr>
        <w:rPr/>
      </w:pPr>
      <w:bookmarkStart w:id="2043" w:name="__RefHeading___Toc658790_73709187"/>
      <w:bookmarkStart w:id="2044" w:name="_Toc932"/>
      <w:bookmarkEnd w:id="2043"/>
      <w:r>
        <w:rPr/>
        <w:t>929</w:t>
      </w:r>
      <w:r>
        <w:rPr>
          <w:rtl w:val="true"/>
        </w:rPr>
        <w:t xml:space="preserve">- </w:t>
      </w:r>
      <w:r>
        <w:rPr>
          <w:rtl w:val="true"/>
        </w:rPr>
        <w:t>تذکره واله</w:t>
      </w:r>
      <w:bookmarkEnd w:id="2044"/>
    </w:p>
    <w:p>
      <w:pPr>
        <w:pStyle w:val="BookText"/>
        <w:rPr/>
      </w:pPr>
      <w:r>
        <w:rPr>
          <w:rFonts w:ascii="IRNazanin" w:hAnsi="IRNazanin" w:eastAsia="IRNazanin"/>
          <w:color w:val="111111"/>
          <w:sz w:val="28"/>
          <w:sz w:val="28"/>
          <w:szCs w:val="28"/>
          <w:rtl w:val="true"/>
          <w:lang w:bidi="fa-IR"/>
        </w:rPr>
        <w:t>هو تذکرة الشعراء لعلی قلی خان المتخلص بواله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فی أوائل فتنة الافغان من اصفهان الی الهند و ألف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یومئذ خمس و عشرین سنة، فتألیف التذکرة حدود سنة </w:t>
      </w:r>
      <w:r>
        <w:rPr>
          <w:rFonts w:eastAsia="IRNazanin" w:cs="IRNazanin"/>
          <w:color w:val="111111"/>
          <w:sz w:val="28"/>
          <w:szCs w:val="28"/>
          <w:lang w:bidi="fa-IR"/>
        </w:rPr>
        <w:t>1160</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الشعراء المذکورین فیه آذر البیکدلی الذی توفی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سنة </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Heading2"/>
        <w:numPr>
          <w:ilvl w:val="1"/>
          <w:numId w:val="1"/>
        </w:numPr>
        <w:rPr/>
      </w:pPr>
      <w:bookmarkStart w:id="2045" w:name="__RefHeading___Toc658792_73709187"/>
      <w:bookmarkStart w:id="2046" w:name="_Toc933"/>
      <w:bookmarkEnd w:id="2045"/>
      <w:r>
        <w:rPr/>
        <w:t>930</w:t>
      </w:r>
      <w:r>
        <w:rPr>
          <w:rtl w:val="true"/>
        </w:rPr>
        <w:t xml:space="preserve">- </w:t>
      </w:r>
      <w:r>
        <w:rPr>
          <w:rtl w:val="true"/>
        </w:rPr>
        <w:t>تذکرة الوزراء</w:t>
      </w:r>
      <w:bookmarkEnd w:id="2046"/>
    </w:p>
    <w:p>
      <w:pPr>
        <w:pStyle w:val="BookText"/>
        <w:rPr/>
      </w:pPr>
      <w:r>
        <w:rPr>
          <w:rFonts w:ascii="IRNazanin" w:hAnsi="IRNazanin" w:eastAsia="IRNazanin"/>
          <w:color w:val="111111"/>
          <w:sz w:val="28"/>
          <w:sz w:val="28"/>
          <w:szCs w:val="28"/>
          <w:rtl w:val="true"/>
          <w:lang w:bidi="fa-IR"/>
        </w:rPr>
        <w:t>لشهاب الترشیزی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فهرس المجلس لابن یوسف ص </w:t>
      </w:r>
      <w:r>
        <w:rPr>
          <w:rFonts w:eastAsia="IRNazanin" w:cs="IRNazanin"/>
          <w:color w:val="111111"/>
          <w:sz w:val="28"/>
          <w:szCs w:val="28"/>
          <w:lang w:bidi="fa-IR"/>
        </w:rPr>
        <w:t>323</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7" w:name="__RefHeading___Toc658794_73709187"/>
      <w:bookmarkStart w:id="2048" w:name="_Toc934"/>
      <w:bookmarkEnd w:id="2047"/>
      <w:r>
        <w:rPr/>
        <w:t>931</w:t>
      </w:r>
      <w:r>
        <w:rPr>
          <w:rtl w:val="true"/>
        </w:rPr>
        <w:t xml:space="preserve">- </w:t>
      </w:r>
      <w:r>
        <w:rPr>
          <w:rtl w:val="true"/>
        </w:rPr>
        <w:t>تذکره یوسف علی خان</w:t>
      </w:r>
      <w:bookmarkEnd w:id="204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بعض التراجم کما فی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171</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2049" w:name="pg11397_106837"/>
    </w:p>
    <w:p>
      <w:pPr>
        <w:pStyle w:val="Heading2"/>
        <w:numPr>
          <w:ilvl w:val="1"/>
          <w:numId w:val="1"/>
        </w:numPr>
        <w:rPr/>
      </w:pPr>
      <w:bookmarkStart w:id="2050" w:name="__RefHeading___Toc658796_73709187"/>
      <w:bookmarkStart w:id="2051" w:name="_Toc935"/>
      <w:bookmarkEnd w:id="2049"/>
      <w:bookmarkEnd w:id="2050"/>
      <w:r>
        <w:rPr/>
        <w:t>932</w:t>
      </w:r>
      <w:r>
        <w:rPr>
          <w:rtl w:val="true"/>
        </w:rPr>
        <w:t xml:space="preserve">- </w:t>
      </w:r>
      <w:r>
        <w:rPr>
          <w:rtl w:val="true"/>
        </w:rPr>
        <w:t>التذکرة و التبصرة</w:t>
      </w:r>
      <w:bookmarkEnd w:id="2051"/>
    </w:p>
    <w:p>
      <w:pPr>
        <w:pStyle w:val="BookText"/>
        <w:rPr/>
      </w:pPr>
      <w:r>
        <w:rPr>
          <w:rFonts w:ascii="IRNazanin" w:hAnsi="IRNazanin" w:eastAsia="IRNazanin"/>
          <w:color w:val="111111"/>
          <w:sz w:val="28"/>
          <w:sz w:val="28"/>
          <w:szCs w:val="28"/>
          <w:rtl w:val="true"/>
          <w:lang w:bidi="fa-IR"/>
        </w:rPr>
        <w:t xml:space="preserve">فی التواریخ و الانساب لابن طباطبا العلوی، هو من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فرید خراسان علی بن زید البیهقی، وصفه بأنه کتاب جامع معتمد علیه و لم یعین اسم المؤلف الطباطبائی، فیحتمل أنه الشریف احمد بن محمد الرسی المصری نقیب الطالبیین بها المتوفی سنة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او أنه محمد بن احمد العلوی الاصفهانی الشاعر الشهیر المتوفی بها فی سنة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او أنه عبد اللّه بن احمد الحجازی المصری المتوفی سنة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ابن خلکان</w:t>
      </w:r>
      <w:r>
        <w:rPr>
          <w:rFonts w:eastAsia="IRNazanin" w:cs="IRNazanin"/>
          <w:color w:val="111111"/>
          <w:sz w:val="28"/>
          <w:szCs w:val="28"/>
          <w:rtl w:val="true"/>
          <w:lang w:bidi="fa-IR"/>
        </w:rPr>
        <w:t>.</w:t>
      </w:r>
    </w:p>
    <w:p>
      <w:pPr>
        <w:pStyle w:val="Heading2"/>
        <w:numPr>
          <w:ilvl w:val="1"/>
          <w:numId w:val="1"/>
        </w:numPr>
        <w:rPr/>
      </w:pPr>
      <w:bookmarkStart w:id="2052" w:name="__RefHeading___Toc658798_73709187"/>
      <w:bookmarkStart w:id="2053" w:name="_Toc936"/>
      <w:bookmarkEnd w:id="2052"/>
      <w:r>
        <w:rPr/>
        <w:t>933</w:t>
      </w:r>
      <w:r>
        <w:rPr>
          <w:rtl w:val="true"/>
        </w:rPr>
        <w:t xml:space="preserve">- </w:t>
      </w:r>
      <w:r>
        <w:rPr>
          <w:rtl w:val="true"/>
        </w:rPr>
        <w:t>ترانه‏های خیام</w:t>
      </w:r>
      <w:bookmarkEnd w:id="2053"/>
    </w:p>
    <w:p>
      <w:pPr>
        <w:pStyle w:val="BookText"/>
        <w:rPr/>
      </w:pPr>
      <w:r>
        <w:rPr>
          <w:rFonts w:ascii="IRNazanin" w:hAnsi="IRNazanin" w:eastAsia="IRNazanin"/>
          <w:color w:val="111111"/>
          <w:sz w:val="28"/>
          <w:sz w:val="28"/>
          <w:szCs w:val="28"/>
          <w:rtl w:val="true"/>
          <w:lang w:bidi="fa-IR"/>
        </w:rPr>
        <w:t>لصادق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2"/>
        <w:numPr>
          <w:ilvl w:val="1"/>
          <w:numId w:val="1"/>
        </w:numPr>
        <w:rPr/>
      </w:pPr>
      <w:bookmarkStart w:id="2054" w:name="__RefHeading___Toc658800_73709187"/>
      <w:bookmarkStart w:id="2055" w:name="_Toc937"/>
      <w:bookmarkEnd w:id="2054"/>
      <w:r>
        <w:rPr/>
        <w:t>934</w:t>
      </w:r>
      <w:r>
        <w:rPr>
          <w:rtl w:val="true"/>
        </w:rPr>
        <w:t xml:space="preserve">- </w:t>
      </w:r>
      <w:r>
        <w:rPr>
          <w:rtl w:val="true"/>
        </w:rPr>
        <w:t>ترتیب اشعار گلستان</w:t>
      </w:r>
      <w:bookmarkEnd w:id="2055"/>
    </w:p>
    <w:p>
      <w:pPr>
        <w:pStyle w:val="BookText"/>
        <w:rPr/>
      </w:pPr>
      <w:r>
        <w:rPr>
          <w:rFonts w:ascii="IRNazanin" w:hAnsi="IRNazanin" w:eastAsia="IRNazanin"/>
          <w:color w:val="111111"/>
          <w:sz w:val="28"/>
          <w:sz w:val="28"/>
          <w:szCs w:val="28"/>
          <w:rtl w:val="true"/>
          <w:lang w:bidi="fa-IR"/>
        </w:rPr>
        <w:t xml:space="preserve">علی ترتیب حروف أوائل الابیات بترتیب الحروف الهجائیة لتسهیل الضبط، للمیرزا علی رضا تبیان الملک کما کتبه الینا سنة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2"/>
        <w:numPr>
          <w:ilvl w:val="1"/>
          <w:numId w:val="1"/>
        </w:numPr>
        <w:rPr/>
      </w:pPr>
      <w:bookmarkStart w:id="2056" w:name="__RefHeading___Toc658802_73709187"/>
      <w:bookmarkStart w:id="2057" w:name="_Toc938"/>
      <w:bookmarkEnd w:id="2056"/>
      <w:r>
        <w:rPr/>
        <w:t>935</w:t>
      </w:r>
      <w:r>
        <w:rPr>
          <w:rtl w:val="true"/>
        </w:rPr>
        <w:t xml:space="preserve">- </w:t>
      </w:r>
      <w:r>
        <w:rPr>
          <w:rtl w:val="true"/>
        </w:rPr>
        <w:t>ترتیب أشعار نصاب الصبیان</w:t>
      </w:r>
      <w:bookmarkEnd w:id="2057"/>
    </w:p>
    <w:p>
      <w:pPr>
        <w:pStyle w:val="BookText"/>
        <w:rPr/>
      </w:pPr>
      <w:r>
        <w:rPr>
          <w:rFonts w:ascii="IRNazanin" w:hAnsi="IRNazanin" w:eastAsia="IRNazanin"/>
          <w:color w:val="111111"/>
          <w:sz w:val="28"/>
          <w:sz w:val="28"/>
          <w:szCs w:val="28"/>
          <w:rtl w:val="true"/>
          <w:lang w:bidi="fa-IR"/>
        </w:rPr>
        <w:t xml:space="preserve">أیضا کذلک للمیرزا علی رضا المذکور،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2"/>
        <w:numPr>
          <w:ilvl w:val="1"/>
          <w:numId w:val="1"/>
        </w:numPr>
        <w:rPr/>
      </w:pPr>
      <w:bookmarkStart w:id="2058" w:name="__RefHeading___Toc658804_73709187"/>
      <w:bookmarkStart w:id="2059" w:name="_Toc939"/>
      <w:bookmarkEnd w:id="2058"/>
      <w:r>
        <w:rPr/>
        <w:t>936</w:t>
      </w:r>
      <w:r>
        <w:rPr>
          <w:rtl w:val="true"/>
        </w:rPr>
        <w:t xml:space="preserve">- </w:t>
      </w:r>
      <w:r>
        <w:rPr>
          <w:rtl w:val="true"/>
        </w:rPr>
        <w:t>ترتیب ترجمان القرآن</w:t>
      </w:r>
      <w:bookmarkEnd w:id="2059"/>
    </w:p>
    <w:p>
      <w:pPr>
        <w:pStyle w:val="BookText"/>
        <w:rPr/>
      </w:pPr>
      <w:r>
        <w:rPr>
          <w:rFonts w:ascii="IRNazanin" w:hAnsi="IRNazanin" w:eastAsia="IRNazanin"/>
          <w:color w:val="111111"/>
          <w:sz w:val="28"/>
          <w:sz w:val="28"/>
          <w:szCs w:val="28"/>
          <w:rtl w:val="true"/>
          <w:lang w:bidi="fa-IR"/>
        </w:rPr>
        <w:t>بالفارسیة الذی هو تألیف المیر السید شریف الجرجانی، کان أصله مرتبا علی ترتیب سور القرآن الشریف فرتبه علی ترتیب حروف أوائل الکلمات بترتیب الحروف الهجائیة المولی عادل بن علی بن عادل الحافظ بالتماس بعض الامراء تسهیلا للتناول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 و الصلاة علی نبیه و السلام علی ولیه</w:t>
      </w:r>
      <w:r>
        <w:rPr>
          <w:rFonts w:eastAsia="IRNazanin" w:cs="IRNazanin"/>
          <w:color w:val="111111"/>
          <w:sz w:val="28"/>
          <w:szCs w:val="28"/>
          <w:rtl w:val="true"/>
          <w:lang w:bidi="fa-IR"/>
        </w:rPr>
        <w:t>».</w:t>
      </w:r>
    </w:p>
    <w:p>
      <w:pPr>
        <w:pStyle w:val="Heading2"/>
        <w:numPr>
          <w:ilvl w:val="1"/>
          <w:numId w:val="1"/>
        </w:numPr>
        <w:rPr/>
      </w:pPr>
      <w:bookmarkStart w:id="2060" w:name="__RefHeading___Toc658806_73709187"/>
      <w:bookmarkStart w:id="2061" w:name="_Toc940"/>
      <w:bookmarkEnd w:id="2060"/>
      <w:r>
        <w:rPr/>
        <w:t>937</w:t>
      </w:r>
      <w:r>
        <w:rPr>
          <w:rtl w:val="true"/>
        </w:rPr>
        <w:t xml:space="preserve">- </w:t>
      </w:r>
      <w:r>
        <w:rPr>
          <w:rtl w:val="true"/>
        </w:rPr>
        <w:t>ترتیب حساب دساتر الکواکب السبعة</w:t>
      </w:r>
      <w:bookmarkEnd w:id="206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للشریف العباسی الفاضل ابی القاسم علی بن القاسم القصری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عده من المنجمین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الینا هذا الکتاب</w:t>
      </w:r>
      <w:r>
        <w:rPr>
          <w:rFonts w:eastAsia="IRNazanin" w:cs="IRNazanin"/>
          <w:color w:val="111111"/>
          <w:sz w:val="28"/>
          <w:szCs w:val="28"/>
          <w:rtl w:val="true"/>
          <w:lang w:bidi="fa-IR"/>
        </w:rPr>
        <w:t>.</w:t>
      </w:r>
      <w:bookmarkStart w:id="2062" w:name="pg11397_106838"/>
    </w:p>
    <w:p>
      <w:pPr>
        <w:pStyle w:val="Heading2"/>
        <w:numPr>
          <w:ilvl w:val="1"/>
          <w:numId w:val="1"/>
        </w:numPr>
        <w:rPr/>
      </w:pPr>
      <w:bookmarkStart w:id="2063" w:name="__RefHeading___Toc658808_73709187"/>
      <w:bookmarkStart w:id="2064" w:name="_Toc941"/>
      <w:bookmarkEnd w:id="2062"/>
      <w:bookmarkEnd w:id="2063"/>
      <w:r>
        <w:rPr/>
        <w:t>938</w:t>
      </w:r>
      <w:r>
        <w:rPr>
          <w:rtl w:val="true"/>
        </w:rPr>
        <w:t xml:space="preserve">- </w:t>
      </w:r>
      <w:r>
        <w:rPr>
          <w:rtl w:val="true"/>
        </w:rPr>
        <w:t>ترتیب رجال الشیخ الطوسی</w:t>
      </w:r>
      <w:bookmarkEnd w:id="2064"/>
    </w:p>
    <w:p>
      <w:pPr>
        <w:pStyle w:val="BookText"/>
        <w:rPr/>
      </w:pPr>
      <w:r>
        <w:rPr>
          <w:rFonts w:ascii="IRNazanin" w:hAnsi="IRNazanin" w:eastAsia="IRNazanin"/>
          <w:color w:val="111111"/>
          <w:sz w:val="28"/>
          <w:sz w:val="28"/>
          <w:szCs w:val="28"/>
          <w:rtl w:val="true"/>
          <w:lang w:bidi="fa-IR"/>
        </w:rPr>
        <w:t xml:space="preserve">علی حروف الهجاء فی الاسماء و الاباء مع تعیین أنه من أی باب من أبوابه، للسید آیة اللّه الحاج آقا حسین الطباطبائی البروجردی المولود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الشریف</w:t>
      </w:r>
      <w:r>
        <w:rPr>
          <w:rFonts w:eastAsia="IRNazanin" w:cs="IRNazanin"/>
          <w:color w:val="111111"/>
          <w:sz w:val="28"/>
          <w:szCs w:val="28"/>
          <w:rtl w:val="true"/>
          <w:lang w:bidi="fa-IR"/>
        </w:rPr>
        <w:t>.</w:t>
      </w:r>
    </w:p>
    <w:p>
      <w:pPr>
        <w:pStyle w:val="Heading2"/>
        <w:numPr>
          <w:ilvl w:val="1"/>
          <w:numId w:val="1"/>
        </w:numPr>
        <w:rPr/>
      </w:pPr>
      <w:bookmarkStart w:id="2065" w:name="__RefHeading___Toc658810_73709187"/>
      <w:bookmarkStart w:id="2066" w:name="_Toc942"/>
      <w:bookmarkEnd w:id="2065"/>
      <w:r>
        <w:rPr/>
        <w:t>939</w:t>
      </w:r>
      <w:r>
        <w:rPr>
          <w:rtl w:val="true"/>
        </w:rPr>
        <w:t xml:space="preserve">- </w:t>
      </w:r>
      <w:r>
        <w:rPr>
          <w:rtl w:val="true"/>
        </w:rPr>
        <w:t>ترتیب رجال الکشی</w:t>
      </w:r>
      <w:bookmarkEnd w:id="2066"/>
    </w:p>
    <w:p>
      <w:pPr>
        <w:pStyle w:val="BookText"/>
        <w:rPr/>
      </w:pPr>
      <w:r>
        <w:rPr>
          <w:rFonts w:ascii="IRNazanin" w:hAnsi="IRNazanin" w:eastAsia="IRNazanin"/>
          <w:color w:val="111111"/>
          <w:sz w:val="28"/>
          <w:sz w:val="28"/>
          <w:szCs w:val="28"/>
          <w:rtl w:val="true"/>
          <w:lang w:bidi="fa-IR"/>
        </w:rPr>
        <w:t>للشیخ محمود بن حسام الدین المشرفی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احمد بن صالح آل طعان تلمیذ آیة اللّه العلامة الانصاری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بخطه علی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الممارسین فی جوابات الشیخ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المشرفی بالراء المفتوحة المشددة ثم الفاء بعدها نسبة لآل مشرف احدی عشائر العراق المنسوبین للجزائر، و هو المرتب لکتاب اختیار الشیخ الطوسی من رجال الکشی، و قد رأیته بقلمه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الحسینیة التستریة نسخة الذکری للشهید بخط الشیخ محمود هذا فی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و فی مکتبة سبهسالار بعض فروع الکافی تاریخه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و هو تلمیذ و راو عن الشیخ البهائی و المولی عبد اللّه التستری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للطریحی، فهو مقدم بکثیر علی الشیخ داود بن الحسن البحرانی المعاصر للشیخ عبد اللّه السماهیجی الذی 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ترتیب الکشی 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2"/>
        <w:numPr>
          <w:ilvl w:val="1"/>
          <w:numId w:val="1"/>
        </w:numPr>
        <w:rPr/>
      </w:pPr>
      <w:bookmarkStart w:id="2067" w:name="__RefHeading___Toc658812_73709187"/>
      <w:bookmarkStart w:id="2068" w:name="_Toc943"/>
      <w:bookmarkEnd w:id="2067"/>
      <w:r>
        <w:rPr/>
        <w:t>940</w:t>
      </w:r>
      <w:r>
        <w:rPr>
          <w:rtl w:val="true"/>
        </w:rPr>
        <w:t xml:space="preserve">- </w:t>
      </w:r>
      <w:r>
        <w:rPr>
          <w:rtl w:val="true"/>
        </w:rPr>
        <w:t>ترتیب فهرس الشیخ منتجب الدین</w:t>
      </w:r>
      <w:bookmarkEnd w:id="2068"/>
    </w:p>
    <w:p>
      <w:pPr>
        <w:pStyle w:val="BookText"/>
        <w:rPr/>
      </w:pPr>
      <w:r>
        <w:rPr>
          <w:rFonts w:ascii="IRNazanin" w:hAnsi="IRNazanin" w:eastAsia="IRNazanin"/>
          <w:color w:val="111111"/>
          <w:sz w:val="28"/>
          <w:sz w:val="28"/>
          <w:szCs w:val="28"/>
          <w:rtl w:val="true"/>
          <w:lang w:bidi="fa-IR"/>
        </w:rPr>
        <w:t>مع استدراکات علیه و الحاق فوائد رجالیة بآخره أیضا، لآیة اللّه البروجردی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تفرد بالازلیة و البقاء</w:t>
      </w:r>
      <w:r>
        <w:rPr>
          <w:rFonts w:eastAsia="IRNazanin" w:cs="IRNazanin"/>
          <w:color w:val="111111"/>
          <w:sz w:val="28"/>
          <w:szCs w:val="28"/>
          <w:rtl w:val="true"/>
          <w:lang w:bidi="fa-IR"/>
        </w:rPr>
        <w:t>».</w:t>
      </w:r>
    </w:p>
    <w:p>
      <w:pPr>
        <w:pStyle w:val="Heading2"/>
        <w:numPr>
          <w:ilvl w:val="1"/>
          <w:numId w:val="1"/>
        </w:numPr>
        <w:rPr/>
      </w:pPr>
      <w:bookmarkStart w:id="2069" w:name="__RefHeading___Toc658814_73709187"/>
      <w:bookmarkStart w:id="2070" w:name="_Toc944"/>
      <w:bookmarkEnd w:id="2069"/>
      <w:r>
        <w:rPr/>
        <w:t>941</w:t>
      </w:r>
      <w:r>
        <w:rPr>
          <w:rtl w:val="true"/>
        </w:rPr>
        <w:t xml:space="preserve">- </w:t>
      </w:r>
      <w:r>
        <w:rPr>
          <w:rtl w:val="true"/>
        </w:rPr>
        <w:t>ترجمان العرب</w:t>
      </w:r>
      <w:bookmarkEnd w:id="2070"/>
    </w:p>
    <w:p>
      <w:pPr>
        <w:pStyle w:val="BookText"/>
        <w:rPr/>
      </w:pPr>
      <w:r>
        <w:rPr>
          <w:rFonts w:ascii="IRNazanin" w:hAnsi="IRNazanin" w:eastAsia="IRNazanin"/>
          <w:color w:val="111111"/>
          <w:sz w:val="28"/>
          <w:sz w:val="28"/>
          <w:szCs w:val="28"/>
          <w:rtl w:val="true"/>
          <w:lang w:bidi="fa-IR"/>
        </w:rPr>
        <w:t>اسم لدیوان ابی البحر الخطی، یأتی فی الدواوین</w:t>
      </w:r>
      <w:r>
        <w:rPr>
          <w:rFonts w:eastAsia="IRNazanin" w:cs="IRNazanin"/>
          <w:color w:val="111111"/>
          <w:sz w:val="28"/>
          <w:szCs w:val="28"/>
          <w:rtl w:val="true"/>
          <w:lang w:bidi="fa-IR"/>
        </w:rPr>
        <w:t>.</w:t>
      </w:r>
    </w:p>
    <w:p>
      <w:pPr>
        <w:pStyle w:val="Heading2"/>
        <w:numPr>
          <w:ilvl w:val="1"/>
          <w:numId w:val="1"/>
        </w:numPr>
        <w:rPr/>
      </w:pPr>
      <w:bookmarkStart w:id="2071" w:name="__RefHeading___Toc658816_73709187"/>
      <w:bookmarkStart w:id="2072" w:name="_Toc945"/>
      <w:bookmarkEnd w:id="2071"/>
      <w:r>
        <w:rPr/>
        <w:t>942</w:t>
      </w:r>
      <w:r>
        <w:rPr>
          <w:rtl w:val="true"/>
        </w:rPr>
        <w:t xml:space="preserve">- </w:t>
      </w:r>
      <w:r>
        <w:rPr>
          <w:rtl w:val="true"/>
        </w:rPr>
        <w:t>ترجمان القرآن</w:t>
      </w:r>
      <w:bookmarkEnd w:id="207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محمد بن ابی القاسم القالی الخوارزمی المتوفی سنة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ترجمان قرآنست و ترجمان تعریف ترزقان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الی آخر سورة الناس 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فی مکتبة مدرسة السید البروجردی بالنجف الاشرف</w:t>
      </w:r>
      <w:r>
        <w:rPr>
          <w:rFonts w:eastAsia="IRNazanin" w:cs="IRNazanin"/>
          <w:color w:val="111111"/>
          <w:sz w:val="28"/>
          <w:szCs w:val="28"/>
          <w:rtl w:val="true"/>
          <w:lang w:bidi="fa-IR"/>
        </w:rPr>
        <w:t>.</w:t>
      </w:r>
      <w:bookmarkStart w:id="2073" w:name="pg11397_106839"/>
    </w:p>
    <w:p>
      <w:pPr>
        <w:pStyle w:val="Heading2"/>
        <w:numPr>
          <w:ilvl w:val="1"/>
          <w:numId w:val="1"/>
        </w:numPr>
        <w:rPr/>
      </w:pPr>
      <w:bookmarkStart w:id="2074" w:name="__RefHeading___Toc658818_73709187"/>
      <w:bookmarkStart w:id="2075" w:name="_Toc946"/>
      <w:bookmarkEnd w:id="2073"/>
      <w:bookmarkEnd w:id="2074"/>
      <w:r>
        <w:rPr/>
        <w:t>943</w:t>
      </w:r>
      <w:r>
        <w:rPr>
          <w:rtl w:val="true"/>
        </w:rPr>
        <w:t xml:space="preserve">- </w:t>
      </w:r>
      <w:r>
        <w:rPr>
          <w:rtl w:val="true"/>
        </w:rPr>
        <w:t>ترجمة الآثار الباقیة</w:t>
      </w:r>
      <w:bookmarkEnd w:id="2075"/>
    </w:p>
    <w:p>
      <w:pPr>
        <w:pStyle w:val="BookText"/>
        <w:rPr/>
      </w:pPr>
      <w:r>
        <w:rPr>
          <w:rFonts w:ascii="IRNazanin" w:hAnsi="IRNazanin" w:eastAsia="IRNazanin"/>
          <w:color w:val="111111"/>
          <w:sz w:val="28"/>
          <w:sz w:val="28"/>
          <w:szCs w:val="28"/>
          <w:rtl w:val="true"/>
          <w:lang w:bidi="fa-IR"/>
        </w:rPr>
        <w:t>عن أصله العربی الی الفارسیة، للادیب الفاضل المعاصر اکبر دانا سرشت المتخلص بصیرفی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طهران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مع مقدمة مبسوطة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طبعت فی أولها من المترجم فیما یتعلق بمؤلف أصله ابی ریحان البیرونی و ما یتعلق بأصله الذی ذکرناه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انه تاریخ مشتمل علی فوائد کثیرة علمیة ذکر فی أوله أنه ألفه لسؤال بعض الادباء منه أن یکتب فی بیان التواریخ الکثیرة المختلفة التی کانت تستعملها أهل الملل الغابرة و تعتمد علیها فی عد الایام و الشهور و السنین و فی الوقائع المهمة فیها من الاعیاد و المسرات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ذکرنا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الآثار الباقیة للفاضل علی قلی میرزا الذی یشبه الشرح له لکنه غیر مهذب، و توجد نسخة خطه فی خزانة کتب الحاج حسین آقا ملک التجار کما ذکره هذا المترجم فی ظهر الترجمة المطبوعة</w:t>
      </w:r>
      <w:r>
        <w:rPr>
          <w:rFonts w:eastAsia="IRNazanin" w:cs="IRNazanin"/>
          <w:color w:val="111111"/>
          <w:sz w:val="28"/>
          <w:szCs w:val="28"/>
          <w:rtl w:val="true"/>
          <w:lang w:bidi="fa-IR"/>
        </w:rPr>
        <w:t>.</w:t>
      </w:r>
    </w:p>
    <w:p>
      <w:pPr>
        <w:pStyle w:val="Heading2"/>
        <w:numPr>
          <w:ilvl w:val="1"/>
          <w:numId w:val="1"/>
        </w:numPr>
        <w:rPr/>
      </w:pPr>
      <w:bookmarkStart w:id="2076" w:name="__RefHeading___Toc658820_73709187"/>
      <w:bookmarkStart w:id="2077" w:name="_Toc947"/>
      <w:bookmarkEnd w:id="2076"/>
      <w:r>
        <w:rPr/>
        <w:t>944</w:t>
      </w:r>
      <w:r>
        <w:rPr>
          <w:rtl w:val="true"/>
        </w:rPr>
        <w:t xml:space="preserve">- </w:t>
      </w:r>
      <w:r>
        <w:rPr>
          <w:rtl w:val="true"/>
        </w:rPr>
        <w:t>ترجمة ابصار العین</w:t>
      </w:r>
      <w:bookmarkEnd w:id="2077"/>
    </w:p>
    <w:p>
      <w:pPr>
        <w:pStyle w:val="BookText"/>
        <w:rPr/>
      </w:pPr>
      <w:r>
        <w:rPr>
          <w:rFonts w:ascii="IRNazanin" w:hAnsi="IRNazanin" w:eastAsia="IRNazanin"/>
          <w:color w:val="111111"/>
          <w:sz w:val="28"/>
          <w:sz w:val="28"/>
          <w:szCs w:val="28"/>
          <w:rtl w:val="true"/>
          <w:lang w:bidi="fa-IR"/>
        </w:rPr>
        <w:t>فی أنصار الحسین علیه السلام، لشاهزاده علی رضا میرزا 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بایران،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حسینی</w:t>
      </w:r>
      <w:r>
        <w:rPr>
          <w:rFonts w:eastAsia="IRNazanin" w:cs="IRNazanin"/>
          <w:color w:val="111111"/>
          <w:sz w:val="28"/>
          <w:szCs w:val="28"/>
          <w:rtl w:val="true"/>
          <w:lang w:bidi="fa-IR"/>
        </w:rPr>
        <w:t>».</w:t>
      </w:r>
    </w:p>
    <w:p>
      <w:pPr>
        <w:pStyle w:val="Heading2"/>
        <w:numPr>
          <w:ilvl w:val="1"/>
          <w:numId w:val="1"/>
        </w:numPr>
        <w:rPr/>
      </w:pPr>
      <w:bookmarkStart w:id="2078" w:name="__RefHeading___Toc658822_73709187"/>
      <w:bookmarkStart w:id="2079" w:name="_Toc948"/>
      <w:bookmarkEnd w:id="2078"/>
      <w:r>
        <w:rPr/>
        <w:t>945</w:t>
      </w:r>
      <w:r>
        <w:rPr>
          <w:rtl w:val="true"/>
        </w:rPr>
        <w:t xml:space="preserve">- </w:t>
      </w:r>
      <w:r>
        <w:rPr>
          <w:rtl w:val="true"/>
        </w:rPr>
        <w:t>ترجمة ابی تمام الطائی</w:t>
      </w:r>
      <w:bookmarkEnd w:id="207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ابی فراس الحمدانی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کلتاهما للسید محسن الامین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الثانی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2080" w:name="__RefHeading___Toc658824_73709187"/>
      <w:bookmarkStart w:id="2081" w:name="_Toc949"/>
      <w:bookmarkEnd w:id="2080"/>
      <w:r>
        <w:rPr/>
        <w:t>946</w:t>
      </w:r>
      <w:r>
        <w:rPr>
          <w:rtl w:val="true"/>
        </w:rPr>
        <w:t xml:space="preserve">- </w:t>
      </w:r>
      <w:r>
        <w:rPr>
          <w:rtl w:val="true"/>
        </w:rPr>
        <w:t>ترجمة أحوال السید شاه نعمة اللّه الولی</w:t>
      </w:r>
      <w:bookmarkEnd w:id="2081"/>
    </w:p>
    <w:p>
      <w:pPr>
        <w:pStyle w:val="BookText"/>
        <w:rPr/>
      </w:pPr>
      <w:r>
        <w:rPr>
          <w:rFonts w:ascii="IRNazanin" w:hAnsi="IRNazanin" w:eastAsia="IRNazanin"/>
          <w:color w:val="111111"/>
          <w:sz w:val="28"/>
          <w:sz w:val="28"/>
          <w:szCs w:val="28"/>
          <w:rtl w:val="true"/>
          <w:lang w:bidi="fa-IR"/>
        </w:rPr>
        <w:t xml:space="preserve">للسید صنع اللّه النعمةاللهی،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دانشمندان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2"/>
        <w:numPr>
          <w:ilvl w:val="1"/>
          <w:numId w:val="1"/>
        </w:numPr>
        <w:rPr/>
      </w:pPr>
      <w:bookmarkStart w:id="2082" w:name="__RefHeading___Toc658826_73709187"/>
      <w:bookmarkStart w:id="2083" w:name="_Toc950"/>
      <w:bookmarkEnd w:id="2082"/>
      <w:r>
        <w:rPr/>
        <w:t>947</w:t>
      </w:r>
      <w:r>
        <w:rPr>
          <w:rtl w:val="true"/>
        </w:rPr>
        <w:t xml:space="preserve">- </w:t>
      </w:r>
      <w:r>
        <w:rPr>
          <w:rtl w:val="true"/>
        </w:rPr>
        <w:t>ترجمة أحوال الصدیقة</w:t>
      </w:r>
      <w:bookmarkEnd w:id="208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مولی حسن بن ابراهیم بن عبد الغفور الیزدی المتوفی فی النجف حدود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ابو زوجة السید محمد کاظم الیزدی، و الترجمة عند ابن ابنة السید و هو السید هاشم المحامی</w:t>
      </w:r>
      <w:r>
        <w:rPr>
          <w:rFonts w:eastAsia="IRNazanin" w:cs="IRNazanin"/>
          <w:color w:val="111111"/>
          <w:sz w:val="28"/>
          <w:szCs w:val="28"/>
          <w:rtl w:val="true"/>
          <w:lang w:bidi="fa-IR"/>
        </w:rPr>
        <w:t>.</w:t>
      </w:r>
      <w:bookmarkStart w:id="2084" w:name="pg11397_106840"/>
    </w:p>
    <w:p>
      <w:pPr>
        <w:pStyle w:val="Heading2"/>
        <w:numPr>
          <w:ilvl w:val="1"/>
          <w:numId w:val="1"/>
        </w:numPr>
        <w:rPr/>
      </w:pPr>
      <w:bookmarkStart w:id="2085" w:name="__RefHeading___Toc658828_73709187"/>
      <w:bookmarkStart w:id="2086" w:name="_Toc951"/>
      <w:bookmarkEnd w:id="2084"/>
      <w:bookmarkEnd w:id="2085"/>
      <w:r>
        <w:rPr/>
        <w:t>948</w:t>
      </w:r>
      <w:r>
        <w:rPr>
          <w:rtl w:val="true"/>
        </w:rPr>
        <w:t xml:space="preserve">- </w:t>
      </w:r>
      <w:r>
        <w:rPr>
          <w:rtl w:val="true"/>
        </w:rPr>
        <w:t>ترجمة أربعین حدیثا نبویا</w:t>
      </w:r>
      <w:bookmarkEnd w:id="2086"/>
    </w:p>
    <w:p>
      <w:pPr>
        <w:pStyle w:val="BookText"/>
        <w:rPr/>
      </w:pPr>
      <w:r>
        <w:rPr>
          <w:rFonts w:ascii="IRNazanin" w:hAnsi="IRNazanin" w:eastAsia="IRNazanin"/>
          <w:color w:val="111111"/>
          <w:sz w:val="28"/>
          <w:sz w:val="28"/>
          <w:szCs w:val="28"/>
          <w:rtl w:val="true"/>
          <w:lang w:bidi="fa-IR"/>
        </w:rPr>
        <w:t>فی فضائل علی علیه السلام بالنظم الفارسی، لعبد الصمد ابن کمال بن امیر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مر خدای را که منور گردانید</w:t>
      </w:r>
      <w:r>
        <w:rPr>
          <w:rFonts w:eastAsia="IRNazanin" w:cs="IRNazanin"/>
          <w:color w:val="111111"/>
          <w:sz w:val="28"/>
          <w:szCs w:val="28"/>
          <w:rtl w:val="true"/>
          <w:lang w:bidi="fa-IR"/>
        </w:rPr>
        <w:t>».</w:t>
      </w:r>
    </w:p>
    <w:p>
      <w:pPr>
        <w:pStyle w:val="Heading2"/>
        <w:numPr>
          <w:ilvl w:val="1"/>
          <w:numId w:val="1"/>
        </w:numPr>
        <w:rPr/>
      </w:pPr>
      <w:bookmarkStart w:id="2087" w:name="__RefHeading___Toc658830_73709187"/>
      <w:bookmarkStart w:id="2088" w:name="_Toc952"/>
      <w:bookmarkEnd w:id="2087"/>
      <w:r>
        <w:rPr/>
        <w:t>949</w:t>
      </w:r>
      <w:r>
        <w:rPr>
          <w:rtl w:val="true"/>
        </w:rPr>
        <w:t xml:space="preserve">- </w:t>
      </w:r>
      <w:r>
        <w:rPr>
          <w:rtl w:val="true"/>
        </w:rPr>
        <w:t>ترجمة ارشاد الاذهان</w:t>
      </w:r>
      <w:bookmarkEnd w:id="2088"/>
    </w:p>
    <w:p>
      <w:pPr>
        <w:pStyle w:val="BookText"/>
        <w:rPr/>
      </w:pPr>
      <w:r>
        <w:rPr>
          <w:rFonts w:ascii="IRNazanin" w:hAnsi="IRNazanin" w:eastAsia="IRNazanin"/>
          <w:color w:val="111111"/>
          <w:sz w:val="28"/>
          <w:sz w:val="28"/>
          <w:szCs w:val="28"/>
          <w:rtl w:val="true"/>
          <w:lang w:bidi="fa-IR"/>
        </w:rPr>
        <w:t xml:space="preserve">الی الفارسیة مع بعض الزیادات أحیانا، و هو من أول کتاب التجارة الی آخره لبعض الاصحاب و کتابته فی سنة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محمد المشکاة بطهران</w:t>
      </w:r>
      <w:r>
        <w:rPr>
          <w:rFonts w:eastAsia="IRNazanin" w:cs="IRNazanin"/>
          <w:color w:val="111111"/>
          <w:sz w:val="28"/>
          <w:szCs w:val="28"/>
          <w:rtl w:val="true"/>
          <w:lang w:bidi="fa-IR"/>
        </w:rPr>
        <w:t>.</w:t>
      </w:r>
    </w:p>
    <w:p>
      <w:pPr>
        <w:pStyle w:val="Heading2"/>
        <w:numPr>
          <w:ilvl w:val="1"/>
          <w:numId w:val="1"/>
        </w:numPr>
        <w:rPr/>
      </w:pPr>
      <w:bookmarkStart w:id="2089" w:name="__RefHeading___Toc658832_73709187"/>
      <w:bookmarkStart w:id="2090" w:name="_Toc953"/>
      <w:bookmarkEnd w:id="2089"/>
      <w:r>
        <w:rPr/>
        <w:t>950</w:t>
      </w:r>
      <w:r>
        <w:rPr>
          <w:rtl w:val="true"/>
        </w:rPr>
        <w:t xml:space="preserve">- </w:t>
      </w:r>
      <w:r>
        <w:rPr>
          <w:rtl w:val="true"/>
        </w:rPr>
        <w:t>ترجمه اسرار نیک‏بختی</w:t>
      </w:r>
      <w:bookmarkEnd w:id="2090"/>
    </w:p>
    <w:p>
      <w:pPr>
        <w:pStyle w:val="BookText"/>
        <w:rPr/>
      </w:pPr>
      <w:r>
        <w:rPr>
          <w:rFonts w:ascii="IRNazanin" w:hAnsi="IRNazanin" w:eastAsia="IRNazanin"/>
          <w:color w:val="111111"/>
          <w:sz w:val="28"/>
          <w:sz w:val="28"/>
          <w:szCs w:val="28"/>
          <w:rtl w:val="true"/>
          <w:lang w:bidi="fa-IR"/>
        </w:rPr>
        <w:t>للمیرزا ابی القاسم پاینده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فی ظهر بعض تراجمه</w:t>
      </w:r>
      <w:r>
        <w:rPr>
          <w:rFonts w:eastAsia="IRNazanin" w:cs="IRNazanin"/>
          <w:color w:val="111111"/>
          <w:sz w:val="28"/>
          <w:szCs w:val="28"/>
          <w:rtl w:val="true"/>
          <w:lang w:bidi="fa-IR"/>
        </w:rPr>
        <w:t>.</w:t>
      </w:r>
    </w:p>
    <w:p>
      <w:pPr>
        <w:pStyle w:val="Heading2"/>
        <w:numPr>
          <w:ilvl w:val="1"/>
          <w:numId w:val="1"/>
        </w:numPr>
        <w:rPr/>
      </w:pPr>
      <w:bookmarkStart w:id="2091" w:name="__RefHeading___Toc658834_73709187"/>
      <w:bookmarkStart w:id="2092" w:name="_Toc954"/>
      <w:bookmarkEnd w:id="2091"/>
      <w:r>
        <w:rPr/>
        <w:t>951</w:t>
      </w:r>
      <w:r>
        <w:rPr>
          <w:rtl w:val="true"/>
        </w:rPr>
        <w:t xml:space="preserve">- </w:t>
      </w:r>
      <w:r>
        <w:rPr>
          <w:rtl w:val="true"/>
        </w:rPr>
        <w:t>ترجمة الاشارات</w:t>
      </w:r>
      <w:bookmarkEnd w:id="2092"/>
    </w:p>
    <w:p>
      <w:pPr>
        <w:pStyle w:val="BookText"/>
        <w:rPr/>
      </w:pPr>
      <w:r>
        <w:rPr>
          <w:rFonts w:ascii="IRNazanin" w:hAnsi="IRNazanin" w:eastAsia="IRNazanin"/>
          <w:color w:val="111111"/>
          <w:sz w:val="28"/>
          <w:sz w:val="28"/>
          <w:szCs w:val="28"/>
          <w:rtl w:val="true"/>
          <w:lang w:bidi="fa-IR"/>
        </w:rPr>
        <w:t xml:space="preserve">تألیف الشیخ ابی علی ابن سینا، للادیب الپیشاوری السید احمد ابن شهاب الدین الرضوی المتوفی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ترجمة أحواله أنه لم یتم‏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3" w:name="__RefHeading___Toc658836_73709187"/>
      <w:bookmarkStart w:id="2094" w:name="_Toc955"/>
      <w:bookmarkEnd w:id="2093"/>
      <w:r>
        <w:rPr/>
        <w:t>952</w:t>
      </w:r>
      <w:r>
        <w:rPr>
          <w:rtl w:val="true"/>
        </w:rPr>
        <w:t xml:space="preserve">- </w:t>
      </w:r>
      <w:r>
        <w:rPr>
          <w:rtl w:val="true"/>
        </w:rPr>
        <w:t>ترجمة اصل الشیعة و أصولها</w:t>
      </w:r>
      <w:bookmarkEnd w:id="2094"/>
    </w:p>
    <w:p>
      <w:pPr>
        <w:pStyle w:val="BookText"/>
        <w:rPr/>
      </w:pPr>
      <w:r>
        <w:rPr>
          <w:rFonts w:ascii="IRNazanin" w:hAnsi="IRNazanin" w:eastAsia="IRNazanin"/>
          <w:color w:val="111111"/>
          <w:sz w:val="28"/>
          <w:sz w:val="28"/>
          <w:szCs w:val="28"/>
          <w:rtl w:val="true"/>
          <w:lang w:bidi="fa-IR"/>
        </w:rPr>
        <w:t xml:space="preserve">لشاهزاده علی رضا میرزا خسروانی،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شیعه و پایه‏های آن</w:t>
      </w:r>
      <w:r>
        <w:rPr>
          <w:rFonts w:eastAsia="IRNazanin" w:cs="IRNazanin"/>
          <w:color w:val="111111"/>
          <w:sz w:val="28"/>
          <w:szCs w:val="28"/>
          <w:rtl w:val="true"/>
          <w:lang w:bidi="fa-IR"/>
        </w:rPr>
        <w:t>».</w:t>
      </w:r>
    </w:p>
    <w:p>
      <w:pPr>
        <w:pStyle w:val="Heading2"/>
        <w:numPr>
          <w:ilvl w:val="1"/>
          <w:numId w:val="1"/>
        </w:numPr>
        <w:rPr/>
      </w:pPr>
      <w:bookmarkStart w:id="2095" w:name="__RefHeading___Toc658838_73709187"/>
      <w:bookmarkStart w:id="2096" w:name="_Toc956"/>
      <w:bookmarkEnd w:id="2095"/>
      <w:r>
        <w:rPr/>
        <w:t>953</w:t>
      </w:r>
      <w:r>
        <w:rPr>
          <w:rtl w:val="true"/>
        </w:rPr>
        <w:t xml:space="preserve">- </w:t>
      </w:r>
      <w:r>
        <w:rPr>
          <w:rtl w:val="true"/>
        </w:rPr>
        <w:t>ترجمة الاصول الاصیلة</w:t>
      </w:r>
      <w:bookmarkEnd w:id="2096"/>
    </w:p>
    <w:p>
      <w:pPr>
        <w:pStyle w:val="BookText"/>
        <w:rPr/>
      </w:pPr>
      <w:r>
        <w:rPr>
          <w:rFonts w:ascii="IRNazanin" w:hAnsi="IRNazanin" w:eastAsia="IRNazanin"/>
          <w:color w:val="111111"/>
          <w:sz w:val="28"/>
          <w:sz w:val="28"/>
          <w:szCs w:val="28"/>
          <w:rtl w:val="true"/>
          <w:lang w:bidi="fa-IR"/>
        </w:rPr>
        <w:t>التی یبتنی علیها الفروع الجلیلة تألیف المحقق الفیض، للسید جلال الدین بن ابی القاسم المحدث الارموی نزیل طهران</w:t>
      </w:r>
      <w:r>
        <w:rPr>
          <w:rFonts w:eastAsia="IRNazanin" w:cs="IRNazanin"/>
          <w:color w:val="111111"/>
          <w:sz w:val="28"/>
          <w:szCs w:val="28"/>
          <w:rtl w:val="true"/>
          <w:lang w:bidi="fa-IR"/>
        </w:rPr>
        <w:t>.</w:t>
      </w:r>
    </w:p>
    <w:p>
      <w:pPr>
        <w:pStyle w:val="Heading2"/>
        <w:numPr>
          <w:ilvl w:val="1"/>
          <w:numId w:val="1"/>
        </w:numPr>
        <w:rPr/>
      </w:pPr>
      <w:bookmarkStart w:id="2097" w:name="__RefHeading___Toc658840_73709187"/>
      <w:bookmarkStart w:id="2098" w:name="_Toc957"/>
      <w:bookmarkEnd w:id="2097"/>
      <w:r>
        <w:rPr/>
        <w:t>954</w:t>
      </w:r>
      <w:r>
        <w:rPr>
          <w:rtl w:val="true"/>
        </w:rPr>
        <w:t xml:space="preserve">- </w:t>
      </w:r>
      <w:r>
        <w:rPr>
          <w:rtl w:val="true"/>
        </w:rPr>
        <w:t>ترجمة اعتقادات الصدوق</w:t>
      </w:r>
      <w:bookmarkEnd w:id="209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المیر محمد مهدی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شرائف حمد بی‏انتها شاهی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الشاه طهماسب الصفوی و رتبه علی خمسة و أربعین بابا و أورد فی أوله فهرس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الی الباب الثانی و الاربعین فی موقوفة مدرسة السید البروجردی</w:t>
      </w:r>
      <w:r>
        <w:rPr>
          <w:rFonts w:eastAsia="IRNazanin" w:cs="IRNazanin"/>
          <w:color w:val="111111"/>
          <w:sz w:val="28"/>
          <w:szCs w:val="28"/>
          <w:rtl w:val="true"/>
          <w:lang w:bidi="fa-IR"/>
        </w:rPr>
        <w:t>.</w:t>
      </w:r>
      <w:bookmarkStart w:id="2099" w:name="pg11397_106841"/>
    </w:p>
    <w:p>
      <w:pPr>
        <w:pStyle w:val="Heading2"/>
        <w:numPr>
          <w:ilvl w:val="1"/>
          <w:numId w:val="1"/>
        </w:numPr>
        <w:rPr/>
      </w:pPr>
      <w:bookmarkStart w:id="2100" w:name="__RefHeading___Toc658842_73709187"/>
      <w:bookmarkStart w:id="2101" w:name="_Toc958"/>
      <w:bookmarkEnd w:id="2099"/>
      <w:bookmarkEnd w:id="2100"/>
      <w:r>
        <w:rPr/>
        <w:t>955</w:t>
      </w:r>
      <w:r>
        <w:rPr>
          <w:rtl w:val="true"/>
        </w:rPr>
        <w:t xml:space="preserve">- </w:t>
      </w:r>
      <w:r>
        <w:rPr>
          <w:rtl w:val="true"/>
        </w:rPr>
        <w:t>ترجمة اعتقادات المجلسی</w:t>
      </w:r>
      <w:bookmarkEnd w:id="2101"/>
    </w:p>
    <w:p>
      <w:pPr>
        <w:pStyle w:val="BookText"/>
        <w:rPr/>
      </w:pPr>
      <w:r>
        <w:rPr>
          <w:rFonts w:ascii="IRNazanin" w:hAnsi="IRNazanin" w:eastAsia="IRNazanin"/>
          <w:color w:val="111111"/>
          <w:sz w:val="28"/>
          <w:sz w:val="28"/>
          <w:szCs w:val="28"/>
          <w:rtl w:val="true"/>
          <w:lang w:bidi="fa-IR"/>
        </w:rPr>
        <w:t xml:space="preserve">للمولی ابی القاسم بن احمد الیزدی، ترجمه لشاهزاده محمد ولی میرزا ابن فتحعلی شاه القاجار الی الفارسیة و فرغ منه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السید محمد الموسوی التستری تاریخ کتابته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ولی‏نعمتی را سزاست که معرفت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فی قصر قجر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نسخة ترجمة الاعتقادات أیضا بقلم حسن‏بخش کتبها سنة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ضمن مجموعة بخط واحد رأیتها فی کتب السید علی الطبسی بکربلا</w:t>
      </w:r>
      <w:r>
        <w:rPr>
          <w:rFonts w:eastAsia="IRNazanin" w:cs="IRNazanin"/>
          <w:color w:val="111111"/>
          <w:sz w:val="28"/>
          <w:szCs w:val="28"/>
          <w:rtl w:val="true"/>
          <w:lang w:bidi="fa-IR"/>
        </w:rPr>
        <w:t>.</w:t>
      </w:r>
    </w:p>
    <w:p>
      <w:pPr>
        <w:pStyle w:val="Heading2"/>
        <w:numPr>
          <w:ilvl w:val="1"/>
          <w:numId w:val="1"/>
        </w:numPr>
        <w:rPr/>
      </w:pPr>
      <w:bookmarkStart w:id="2102" w:name="__RefHeading___Toc658844_73709187"/>
      <w:bookmarkStart w:id="2103" w:name="_Toc959"/>
      <w:bookmarkEnd w:id="2102"/>
      <w:r>
        <w:rPr/>
        <w:t>956</w:t>
      </w:r>
      <w:r>
        <w:rPr>
          <w:rtl w:val="true"/>
        </w:rPr>
        <w:t xml:space="preserve">- </w:t>
      </w:r>
      <w:r>
        <w:rPr>
          <w:rtl w:val="true"/>
        </w:rPr>
        <w:t>ترجمة اعجاز القرآن</w:t>
      </w:r>
      <w:bookmarkEnd w:id="2103"/>
    </w:p>
    <w:p>
      <w:pPr>
        <w:pStyle w:val="BookText"/>
        <w:rPr/>
      </w:pPr>
      <w:r>
        <w:rPr>
          <w:rFonts w:ascii="IRNazanin" w:hAnsi="IRNazanin" w:eastAsia="IRNazanin"/>
          <w:color w:val="111111"/>
          <w:sz w:val="28"/>
          <w:sz w:val="28"/>
          <w:szCs w:val="28"/>
          <w:rtl w:val="true"/>
          <w:lang w:bidi="fa-IR"/>
        </w:rPr>
        <w:t>و بلاغة محمد صلی اللّه علیه و آله، أصله العربی لمصطفی صادق الرافعی، ترجمه الی الفارسیة عبد الحسین ابن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بایران</w:t>
      </w:r>
      <w:r>
        <w:rPr>
          <w:rFonts w:eastAsia="IRNazanin" w:cs="IRNazanin"/>
          <w:color w:val="111111"/>
          <w:sz w:val="28"/>
          <w:szCs w:val="28"/>
          <w:rtl w:val="true"/>
          <w:lang w:bidi="fa-IR"/>
        </w:rPr>
        <w:t>.</w:t>
      </w:r>
    </w:p>
    <w:p>
      <w:pPr>
        <w:pStyle w:val="Heading2"/>
        <w:numPr>
          <w:ilvl w:val="1"/>
          <w:numId w:val="1"/>
        </w:numPr>
        <w:rPr/>
      </w:pPr>
      <w:bookmarkStart w:id="2104" w:name="__RefHeading___Toc658846_73709187"/>
      <w:bookmarkStart w:id="2105" w:name="_Toc960"/>
      <w:bookmarkEnd w:id="2104"/>
      <w:r>
        <w:rPr/>
        <w:t>957</w:t>
      </w:r>
      <w:r>
        <w:rPr>
          <w:rtl w:val="true"/>
        </w:rPr>
        <w:t xml:space="preserve">- </w:t>
      </w:r>
      <w:r>
        <w:rPr>
          <w:rtl w:val="true"/>
        </w:rPr>
        <w:t>ترجمة الامامة و طرق الزعامة</w:t>
      </w:r>
      <w:bookmarkEnd w:id="2105"/>
    </w:p>
    <w:p>
      <w:pPr>
        <w:pStyle w:val="BookText"/>
        <w:rPr/>
      </w:pP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الشاهزاده علی رضا الخسروانی</w:t>
      </w:r>
      <w:r>
        <w:rPr>
          <w:rFonts w:eastAsia="IRNazanin" w:cs="IRNazanin"/>
          <w:color w:val="111111"/>
          <w:sz w:val="28"/>
          <w:szCs w:val="28"/>
          <w:rtl w:val="true"/>
          <w:lang w:bidi="fa-IR"/>
        </w:rPr>
        <w:t>.</w:t>
      </w:r>
    </w:p>
    <w:p>
      <w:pPr>
        <w:pStyle w:val="Heading2"/>
        <w:numPr>
          <w:ilvl w:val="1"/>
          <w:numId w:val="1"/>
        </w:numPr>
        <w:rPr/>
      </w:pPr>
      <w:bookmarkStart w:id="2106" w:name="__RefHeading___Toc658848_73709187"/>
      <w:bookmarkStart w:id="2107" w:name="_Toc961"/>
      <w:bookmarkEnd w:id="2106"/>
      <w:r>
        <w:rPr/>
        <w:t>958</w:t>
      </w:r>
      <w:r>
        <w:rPr>
          <w:rtl w:val="true"/>
        </w:rPr>
        <w:t xml:space="preserve">- </w:t>
      </w:r>
      <w:r>
        <w:rPr>
          <w:rtl w:val="true"/>
        </w:rPr>
        <w:t>ترجمة الامین و المأمون</w:t>
      </w:r>
      <w:bookmarkEnd w:id="2107"/>
    </w:p>
    <w:p>
      <w:pPr>
        <w:pStyle w:val="BookText"/>
        <w:rPr/>
      </w:pPr>
      <w:r>
        <w:rPr>
          <w:rFonts w:ascii="IRNazanin" w:hAnsi="IRNazanin" w:eastAsia="IRNazanin"/>
          <w:color w:val="111111"/>
          <w:sz w:val="28"/>
          <w:sz w:val="28"/>
          <w:szCs w:val="28"/>
          <w:rtl w:val="true"/>
          <w:lang w:bidi="fa-IR"/>
        </w:rPr>
        <w:t>تألیف جرجی زیدان، لاشراق الخاوری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2108" w:name="__RefHeading___Toc658850_73709187"/>
      <w:bookmarkStart w:id="2109" w:name="_Toc962"/>
      <w:bookmarkEnd w:id="2108"/>
      <w:r>
        <w:rPr/>
        <w:t>959</w:t>
      </w:r>
      <w:r>
        <w:rPr>
          <w:rtl w:val="true"/>
        </w:rPr>
        <w:t xml:space="preserve">- </w:t>
      </w:r>
      <w:r>
        <w:rPr>
          <w:rtl w:val="true"/>
        </w:rPr>
        <w:t>ترجمة انوردموند</w:t>
      </w:r>
      <w:bookmarkEnd w:id="2109"/>
    </w:p>
    <w:p>
      <w:pPr>
        <w:pStyle w:val="BookText"/>
        <w:rPr/>
      </w:pPr>
      <w:r>
        <w:rPr>
          <w:rFonts w:ascii="IRNazanin" w:hAnsi="IRNazanin" w:eastAsia="IRNazanin"/>
          <w:color w:val="111111"/>
          <w:sz w:val="28"/>
          <w:sz w:val="28"/>
          <w:szCs w:val="28"/>
          <w:rtl w:val="true"/>
          <w:lang w:bidi="fa-IR"/>
        </w:rPr>
        <w:t xml:space="preserve">لعلی‏بخش میرزا بن اسکندر میرزا المولود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نادر 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2"/>
        <w:numPr>
          <w:ilvl w:val="1"/>
          <w:numId w:val="1"/>
        </w:numPr>
        <w:rPr/>
      </w:pPr>
      <w:bookmarkStart w:id="2110" w:name="__RefHeading___Toc658852_73709187"/>
      <w:bookmarkStart w:id="2111" w:name="_Toc963"/>
      <w:bookmarkEnd w:id="2110"/>
      <w:r>
        <w:rPr/>
        <w:t>960</w:t>
      </w:r>
      <w:r>
        <w:rPr>
          <w:rtl w:val="true"/>
        </w:rPr>
        <w:t xml:space="preserve">- </w:t>
      </w:r>
      <w:r>
        <w:rPr>
          <w:rtl w:val="true"/>
        </w:rPr>
        <w:t>الترجمة الانیقة</w:t>
      </w:r>
      <w:bookmarkEnd w:id="211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فارسی کبیر فی مجلدین کبیرین، للشیخ بهاء الدین محمد ابن الشیخ علی الشریف اللاهجی، فرغ من ثانیهما فی شهر مولود من نزل علیه القرآن فی یوم الثلاثاء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سند من بلاد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المجلدان فی الرضویة بقلم محمد اشرف بن محمد علی فرغ من ثانیهما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آخره شعرا</w:t>
      </w:r>
      <w:r>
        <w:rPr>
          <w:rFonts w:eastAsia="IRNazanin" w:cs="IRNazanin"/>
          <w:color w:val="111111"/>
          <w:sz w:val="28"/>
          <w:szCs w:val="28"/>
          <w:rtl w:val="true"/>
          <w:lang w:bidi="fa-IR"/>
        </w:rPr>
        <w:t>:</w:t>
      </w:r>
      <w:bookmarkStart w:id="2112" w:name="pg11397_106842"/>
    </w:p>
    <w:p>
      <w:pPr>
        <w:pStyle w:val="BookText"/>
        <w:rPr/>
      </w:pPr>
      <w:bookmarkEnd w:id="2112"/>
      <w:r>
        <w:rPr>
          <w:rFonts w:ascii="IRNazanin" w:hAnsi="IRNazanin" w:eastAsia="IRNazanin"/>
          <w:color w:val="111111"/>
          <w:sz w:val="28"/>
          <w:sz w:val="28"/>
          <w:szCs w:val="28"/>
          <w:rtl w:val="true"/>
          <w:lang w:bidi="fa-IR"/>
        </w:rPr>
        <w:t>اول و آخر قرآن ز چه با آمد و سین‏</w:t>
      </w:r>
    </w:p>
    <w:p>
      <w:pPr>
        <w:pStyle w:val="BookText"/>
        <w:rPr/>
      </w:pPr>
      <w:r>
        <w:rPr>
          <w:rFonts w:ascii="IRNazanin" w:hAnsi="IRNazanin" w:eastAsia="IRNazanin"/>
          <w:color w:val="111111"/>
          <w:sz w:val="28"/>
          <w:sz w:val="28"/>
          <w:szCs w:val="28"/>
          <w:rtl w:val="true"/>
          <w:lang w:bidi="fa-IR"/>
        </w:rPr>
        <w:t>یعنی اندر دو جهان رهبر تو قرآن بس‏</w:t>
      </w:r>
    </w:p>
    <w:p>
      <w:pPr>
        <w:pStyle w:val="BookText"/>
        <w:rPr/>
      </w:pPr>
      <w:r>
        <w:rPr>
          <w:rFonts w:ascii="IRNazanin" w:hAnsi="IRNazanin" w:eastAsia="IRNazanin"/>
          <w:color w:val="111111"/>
          <w:sz w:val="28"/>
          <w:sz w:val="28"/>
          <w:szCs w:val="28"/>
          <w:rtl w:val="true"/>
          <w:lang w:bidi="fa-IR"/>
        </w:rPr>
        <w:t>و عبر عنه فی آخره بالترجمة الانیقة لانه اکتفی فی اکثر آیاته الظاهرة بالترجمة و فصل فی غیر الظواهر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ختمت الترجمة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مغن عن سائر التفاسیر</w:t>
      </w:r>
      <w:r>
        <w:rPr>
          <w:rFonts w:eastAsia="IRNazanin" w:cs="IRNazanin"/>
          <w:color w:val="111111"/>
          <w:sz w:val="28"/>
          <w:szCs w:val="28"/>
          <w:rtl w:val="true"/>
          <w:lang w:bidi="fa-IR"/>
        </w:rPr>
        <w:t>.</w:t>
      </w:r>
    </w:p>
    <w:p>
      <w:pPr>
        <w:pStyle w:val="Heading2"/>
        <w:numPr>
          <w:ilvl w:val="1"/>
          <w:numId w:val="1"/>
        </w:numPr>
        <w:rPr/>
      </w:pPr>
      <w:bookmarkStart w:id="2113" w:name="__RefHeading___Toc658854_73709187"/>
      <w:bookmarkStart w:id="2114" w:name="_Toc964"/>
      <w:bookmarkEnd w:id="2113"/>
      <w:r>
        <w:rPr/>
        <w:t>961</w:t>
      </w:r>
      <w:r>
        <w:rPr>
          <w:rtl w:val="true"/>
        </w:rPr>
        <w:t xml:space="preserve">- </w:t>
      </w:r>
      <w:r>
        <w:rPr>
          <w:rtl w:val="true"/>
        </w:rPr>
        <w:t>ترجمة باب الامامة من کتاب نهج الحق</w:t>
      </w:r>
      <w:bookmarkEnd w:id="2114"/>
    </w:p>
    <w:p>
      <w:pPr>
        <w:pStyle w:val="BookText"/>
        <w:rPr/>
      </w:pPr>
      <w:r>
        <w:rPr>
          <w:rFonts w:ascii="IRNazanin" w:hAnsi="IRNazanin" w:eastAsia="IRNazanin"/>
          <w:color w:val="111111"/>
          <w:sz w:val="28"/>
          <w:sz w:val="28"/>
          <w:szCs w:val="28"/>
          <w:rtl w:val="true"/>
          <w:lang w:bidi="fa-IR"/>
        </w:rPr>
        <w:t>للعلامة الحلی، للسید جلیل بن عبد الحی ابن ابی القاسم بن سامع الطباطبائی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2"/>
        <w:numPr>
          <w:ilvl w:val="1"/>
          <w:numId w:val="1"/>
        </w:numPr>
        <w:rPr/>
      </w:pPr>
      <w:bookmarkStart w:id="2115" w:name="__RefHeading___Toc658856_73709187"/>
      <w:bookmarkStart w:id="2116" w:name="_Toc965"/>
      <w:bookmarkEnd w:id="2115"/>
      <w:r>
        <w:rPr/>
        <w:t>962</w:t>
      </w:r>
      <w:r>
        <w:rPr>
          <w:rtl w:val="true"/>
        </w:rPr>
        <w:t xml:space="preserve">- </w:t>
      </w:r>
      <w:r>
        <w:rPr>
          <w:rtl w:val="true"/>
        </w:rPr>
        <w:t>ترجمة البرهان فی تفسیر القرآن</w:t>
      </w:r>
      <w:bookmarkEnd w:id="2116"/>
    </w:p>
    <w:p>
      <w:pPr>
        <w:pStyle w:val="BookText"/>
        <w:rPr/>
      </w:pPr>
      <w:r>
        <w:rPr>
          <w:rFonts w:ascii="IRNazanin" w:hAnsi="IRNazanin" w:eastAsia="IRNazanin"/>
          <w:color w:val="111111"/>
          <w:sz w:val="28"/>
          <w:sz w:val="28"/>
          <w:szCs w:val="28"/>
          <w:rtl w:val="true"/>
          <w:lang w:bidi="fa-IR"/>
        </w:rPr>
        <w:t xml:space="preserve">للعلامة السید هاشم البحرانی التوبلی الی الفارسیة بأمر الشاه سلطان حسین الصفوی، للمولی محمد کاظم بن الشاه محمد التبریزی، فرغ منه فی ثامن شعبان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تأویل کتاب مبین کائنات حمد مالک الملکی است که ببسط مائده وجود اظهار حمد بی منتهی بر ذات اقدس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محمد المشکاة بطهران</w:t>
      </w:r>
      <w:r>
        <w:rPr>
          <w:rFonts w:eastAsia="IRNazanin" w:cs="IRNazanin"/>
          <w:color w:val="111111"/>
          <w:sz w:val="28"/>
          <w:szCs w:val="28"/>
          <w:rtl w:val="true"/>
          <w:lang w:bidi="fa-IR"/>
        </w:rPr>
        <w:t>.</w:t>
      </w:r>
    </w:p>
    <w:p>
      <w:pPr>
        <w:pStyle w:val="Heading2"/>
        <w:numPr>
          <w:ilvl w:val="1"/>
          <w:numId w:val="1"/>
        </w:numPr>
        <w:rPr/>
      </w:pPr>
      <w:bookmarkStart w:id="2117" w:name="__RefHeading___Toc658858_73709187"/>
      <w:bookmarkStart w:id="2118" w:name="_Toc966"/>
      <w:bookmarkEnd w:id="2117"/>
      <w:r>
        <w:rPr/>
        <w:t>963</w:t>
      </w:r>
      <w:r>
        <w:rPr>
          <w:rtl w:val="true"/>
        </w:rPr>
        <w:t xml:space="preserve">- </w:t>
      </w:r>
      <w:r>
        <w:rPr>
          <w:rtl w:val="true"/>
        </w:rPr>
        <w:t>ترجمة بعض سور القرآن</w:t>
      </w:r>
      <w:bookmarkEnd w:id="2118"/>
    </w:p>
    <w:p>
      <w:pPr>
        <w:pStyle w:val="BookText"/>
        <w:rPr/>
      </w:pPr>
      <w:r>
        <w:rPr>
          <w:rFonts w:ascii="IRNazanin" w:hAnsi="IRNazanin" w:eastAsia="IRNazanin"/>
          <w:color w:val="111111"/>
          <w:sz w:val="28"/>
          <w:sz w:val="28"/>
          <w:szCs w:val="28"/>
          <w:rtl w:val="true"/>
          <w:lang w:bidi="fa-IR"/>
        </w:rPr>
        <w:t>من سورة الکهف و یس و الفتح و الواقعة و الملک و الدهر و الاعلی و النصر و القلاقل الاربع و الفاتحة، للمولی حسین الواعظ الکاشفی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 الی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یقرب من أربعة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الموسوی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أخری</w:t>
      </w:r>
      <w:r>
        <w:rPr>
          <w:rFonts w:eastAsia="IRNazanin" w:cs="IRNazanin"/>
          <w:color w:val="111111"/>
          <w:sz w:val="28"/>
          <w:szCs w:val="28"/>
          <w:rtl w:val="true"/>
          <w:lang w:bidi="fa-IR"/>
        </w:rPr>
        <w:t>.</w:t>
      </w:r>
    </w:p>
    <w:p>
      <w:pPr>
        <w:pStyle w:val="Heading2"/>
        <w:numPr>
          <w:ilvl w:val="1"/>
          <w:numId w:val="1"/>
        </w:numPr>
        <w:rPr/>
      </w:pPr>
      <w:bookmarkStart w:id="2119" w:name="__RefHeading___Toc658860_73709187"/>
      <w:bookmarkStart w:id="2120" w:name="_Toc967"/>
      <w:bookmarkEnd w:id="2119"/>
      <w:r>
        <w:rPr/>
        <w:t>964</w:t>
      </w:r>
      <w:r>
        <w:rPr>
          <w:rtl w:val="true"/>
        </w:rPr>
        <w:t xml:space="preserve">- </w:t>
      </w:r>
      <w:r>
        <w:rPr>
          <w:rtl w:val="true"/>
        </w:rPr>
        <w:t>ترجمة بقاء النفس</w:t>
      </w:r>
      <w:bookmarkEnd w:id="2120"/>
    </w:p>
    <w:p>
      <w:pPr>
        <w:pStyle w:val="BookText"/>
        <w:rPr/>
      </w:pPr>
      <w:r>
        <w:rPr>
          <w:rFonts w:ascii="IRNazanin" w:hAnsi="IRNazanin" w:eastAsia="IRNazanin"/>
          <w:color w:val="111111"/>
          <w:sz w:val="28"/>
          <w:sz w:val="28"/>
          <w:szCs w:val="28"/>
          <w:rtl w:val="true"/>
          <w:lang w:bidi="fa-IR"/>
        </w:rPr>
        <w:t xml:space="preserve">الذی حرره الخواجة نصیر الدین الطوسی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لارسطو، ترجمه الی الفارسیة الخواجة افضل الدین الکاشانی و طبع فی طهران مع مقدمة ملک الشعراء بهار بنفقة معارف کیلان</w:t>
      </w:r>
      <w:r>
        <w:rPr>
          <w:rFonts w:eastAsia="IRNazanin" w:cs="IRNazanin"/>
          <w:color w:val="111111"/>
          <w:sz w:val="28"/>
          <w:szCs w:val="28"/>
          <w:rtl w:val="true"/>
          <w:lang w:bidi="fa-IR"/>
        </w:rPr>
        <w:t>.</w:t>
      </w:r>
    </w:p>
    <w:p>
      <w:pPr>
        <w:pStyle w:val="Heading2"/>
        <w:numPr>
          <w:ilvl w:val="1"/>
          <w:numId w:val="1"/>
        </w:numPr>
        <w:rPr/>
      </w:pPr>
      <w:bookmarkStart w:id="2121" w:name="__RefHeading___Toc658862_73709187"/>
      <w:bookmarkStart w:id="2122" w:name="_Toc968"/>
      <w:bookmarkEnd w:id="2121"/>
      <w:r>
        <w:rPr/>
        <w:t>965</w:t>
      </w:r>
      <w:r>
        <w:rPr>
          <w:rtl w:val="true"/>
        </w:rPr>
        <w:t xml:space="preserve">- </w:t>
      </w:r>
      <w:r>
        <w:rPr>
          <w:rtl w:val="true"/>
        </w:rPr>
        <w:t>ترجمة البلد الامین</w:t>
      </w:r>
      <w:bookmarkEnd w:id="212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الامیر محمد باقر بن الامیر اسماعیل الخواتون‏آبادی المولود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و هو أستاد الشاه سلطان حسین الصفوی و کتبه‏</w:t>
      </w:r>
      <w:bookmarkStart w:id="2123" w:name="pg11397_106843"/>
    </w:p>
    <w:p>
      <w:pPr>
        <w:pStyle w:val="BookText"/>
        <w:rPr/>
      </w:pPr>
      <w:bookmarkEnd w:id="2123"/>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که از ادای آن سالکان شاهراه عرفان ببلد الامین رحمت رحیم رحمن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النجف الاشرف بالخط علی الورق العال و الظاهر أن کتابتها فی عصر المترجم‏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4" w:name="__RefHeading___Toc658864_73709187"/>
      <w:bookmarkStart w:id="2125" w:name="_Toc969"/>
      <w:bookmarkEnd w:id="2124"/>
      <w:r>
        <w:rPr/>
        <w:t>966</w:t>
      </w:r>
      <w:r>
        <w:rPr>
          <w:rtl w:val="true"/>
        </w:rPr>
        <w:t xml:space="preserve">- </w:t>
      </w:r>
      <w:r>
        <w:rPr>
          <w:rtl w:val="true"/>
        </w:rPr>
        <w:t>ترجمه پندنامه قیصر</w:t>
      </w:r>
      <w:bookmarkEnd w:id="2125"/>
    </w:p>
    <w:p>
      <w:pPr>
        <w:pStyle w:val="BookText"/>
        <w:rPr/>
      </w:pPr>
      <w:r>
        <w:rPr>
          <w:rFonts w:ascii="IRNazanin" w:hAnsi="IRNazanin" w:eastAsia="IRNazanin"/>
          <w:color w:val="111111"/>
          <w:sz w:val="28"/>
          <w:sz w:val="28"/>
          <w:szCs w:val="28"/>
          <w:rtl w:val="true"/>
          <w:lang w:bidi="fa-IR"/>
        </w:rPr>
        <w:t>للمیرزا عبد الرحیم طالب اوف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بمطبعة خاور</w:t>
      </w:r>
      <w:r>
        <w:rPr>
          <w:rFonts w:eastAsia="IRNazanin" w:cs="IRNazanin"/>
          <w:color w:val="111111"/>
          <w:sz w:val="28"/>
          <w:szCs w:val="28"/>
          <w:rtl w:val="true"/>
          <w:lang w:bidi="fa-IR"/>
        </w:rPr>
        <w:t>.</w:t>
      </w:r>
    </w:p>
    <w:p>
      <w:pPr>
        <w:pStyle w:val="Heading2"/>
        <w:numPr>
          <w:ilvl w:val="1"/>
          <w:numId w:val="1"/>
        </w:numPr>
        <w:rPr/>
      </w:pPr>
      <w:bookmarkStart w:id="2126" w:name="__RefHeading___Toc658866_73709187"/>
      <w:bookmarkStart w:id="2127" w:name="_Toc970"/>
      <w:bookmarkEnd w:id="2126"/>
      <w:r>
        <w:rPr/>
        <w:t>967</w:t>
      </w:r>
      <w:r>
        <w:rPr>
          <w:rtl w:val="true"/>
        </w:rPr>
        <w:t xml:space="preserve">- </w:t>
      </w:r>
      <w:r>
        <w:rPr>
          <w:rtl w:val="true"/>
        </w:rPr>
        <w:t>ترجمه تاریخ ادبیات ایران</w:t>
      </w:r>
      <w:bookmarkEnd w:id="2127"/>
    </w:p>
    <w:p>
      <w:pPr>
        <w:pStyle w:val="BookText"/>
        <w:rPr/>
      </w:pPr>
      <w:r>
        <w:rPr>
          <w:rFonts w:ascii="IRNazanin" w:hAnsi="IRNazanin" w:eastAsia="IRNazanin"/>
          <w:color w:val="111111"/>
          <w:sz w:val="28"/>
          <w:sz w:val="28"/>
          <w:szCs w:val="28"/>
          <w:rtl w:val="true"/>
          <w:lang w:bidi="fa-IR"/>
        </w:rPr>
        <w:t xml:space="preserve">تألیف ادوارد براون الانکلیزی المولود سابع شعبان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سنة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الی ایران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سبع و عشرون سنة و خدم بسیاسات ایران من بدء المشروطة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الحرب العامة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 فی أربع مجلدات، و المترجم هو المجلد الرابع منه الذی هو من بدء الصفویة الی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الی الفارسیة رشید الیاسمی، و ألحق بآخره فی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المنتهی الی عصره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2"/>
        <w:numPr>
          <w:ilvl w:val="1"/>
          <w:numId w:val="1"/>
        </w:numPr>
        <w:rPr/>
      </w:pPr>
      <w:bookmarkStart w:id="2128" w:name="__RefHeading___Toc658868_73709187"/>
      <w:bookmarkStart w:id="2129" w:name="_Toc971"/>
      <w:bookmarkEnd w:id="2128"/>
      <w:r>
        <w:rPr/>
        <w:t>968</w:t>
      </w:r>
      <w:r>
        <w:rPr>
          <w:rtl w:val="true"/>
        </w:rPr>
        <w:t xml:space="preserve">- </w:t>
      </w:r>
      <w:r>
        <w:rPr>
          <w:rtl w:val="true"/>
        </w:rPr>
        <w:t>ترجمة تاریخ تمدن اسلام</w:t>
      </w:r>
      <w:bookmarkEnd w:id="2129"/>
    </w:p>
    <w:p>
      <w:pPr>
        <w:pStyle w:val="BookText"/>
        <w:rPr/>
      </w:pPr>
      <w:r>
        <w:rPr>
          <w:rFonts w:ascii="IRNazanin" w:hAnsi="IRNazanin" w:eastAsia="IRNazanin"/>
          <w:color w:val="111111"/>
          <w:sz w:val="28"/>
          <w:sz w:val="28"/>
          <w:szCs w:val="28"/>
          <w:rtl w:val="true"/>
          <w:lang w:bidi="fa-IR"/>
        </w:rPr>
        <w:t xml:space="preserve">أصله لجرجی زیدان و الترجمة للمیرزا ابراهیم بن محمد باقر القمی المتخلص بمسعودی، کان وکیل المجلس و توفی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الاول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2"/>
        <w:numPr>
          <w:ilvl w:val="1"/>
          <w:numId w:val="1"/>
        </w:numPr>
        <w:rPr/>
      </w:pPr>
      <w:bookmarkStart w:id="2130" w:name="__RefHeading___Toc658870_73709187"/>
      <w:bookmarkStart w:id="2131" w:name="_Toc972"/>
      <w:bookmarkEnd w:id="2130"/>
      <w:r>
        <w:rPr/>
        <w:t>969</w:t>
      </w:r>
      <w:r>
        <w:rPr>
          <w:rtl w:val="true"/>
        </w:rPr>
        <w:t xml:space="preserve">- </w:t>
      </w:r>
      <w:r>
        <w:rPr>
          <w:rtl w:val="true"/>
        </w:rPr>
        <w:t>ترجمه تاریخ سر جان ملکم</w:t>
      </w:r>
      <w:bookmarkEnd w:id="2131"/>
    </w:p>
    <w:p>
      <w:pPr>
        <w:pStyle w:val="BookText"/>
        <w:rPr/>
      </w:pPr>
      <w:r>
        <w:rPr>
          <w:rFonts w:ascii="IRNazanin" w:hAnsi="IRNazanin" w:eastAsia="IRNazanin"/>
          <w:color w:val="111111"/>
          <w:sz w:val="28"/>
          <w:sz w:val="28"/>
          <w:szCs w:val="28"/>
          <w:rtl w:val="true"/>
          <w:lang w:bidi="fa-IR"/>
        </w:rPr>
        <w:t>الانکلیزی الی الفارسیة، للمیرزا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سنة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2"/>
        <w:numPr>
          <w:ilvl w:val="1"/>
          <w:numId w:val="1"/>
        </w:numPr>
        <w:rPr/>
      </w:pPr>
      <w:bookmarkStart w:id="2132" w:name="__RefHeading___Toc658872_73709187"/>
      <w:bookmarkStart w:id="2133" w:name="_Toc973"/>
      <w:bookmarkEnd w:id="2132"/>
      <w:r>
        <w:rPr/>
        <w:t>970</w:t>
      </w:r>
      <w:r>
        <w:rPr>
          <w:rtl w:val="true"/>
        </w:rPr>
        <w:t xml:space="preserve">- </w:t>
      </w:r>
      <w:r>
        <w:rPr>
          <w:rtl w:val="true"/>
        </w:rPr>
        <w:t>ترجمة تاریخ سلطانی</w:t>
      </w:r>
      <w:bookmarkEnd w:id="213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السلطان محمد الدرانی المتخلص بخالص، و الترجمة للسید حسین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المجلس کما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التواریخ بعد نادر</w:t>
      </w:r>
      <w:r>
        <w:rPr>
          <w:rFonts w:eastAsia="IRNazanin" w:cs="IRNazanin"/>
          <w:color w:val="111111"/>
          <w:sz w:val="28"/>
          <w:szCs w:val="28"/>
          <w:rtl w:val="true"/>
          <w:lang w:bidi="fa-IR"/>
        </w:rPr>
        <w:t>».</w:t>
      </w:r>
      <w:bookmarkStart w:id="2134" w:name="pg11397_106844"/>
    </w:p>
    <w:p>
      <w:pPr>
        <w:pStyle w:val="Heading2"/>
        <w:numPr>
          <w:ilvl w:val="1"/>
          <w:numId w:val="1"/>
        </w:numPr>
        <w:rPr/>
      </w:pPr>
      <w:bookmarkStart w:id="2135" w:name="__RefHeading___Toc658874_73709187"/>
      <w:bookmarkStart w:id="2136" w:name="_Toc974"/>
      <w:bookmarkEnd w:id="2134"/>
      <w:bookmarkEnd w:id="2135"/>
      <w:r>
        <w:rPr/>
        <w:t>971</w:t>
      </w:r>
      <w:r>
        <w:rPr>
          <w:rtl w:val="true"/>
        </w:rPr>
        <w:t xml:space="preserve">- </w:t>
      </w:r>
      <w:r>
        <w:rPr>
          <w:rtl w:val="true"/>
        </w:rPr>
        <w:t>ترجمه تاریخ سیاسی ایران</w:t>
      </w:r>
      <w:bookmarkEnd w:id="2136"/>
    </w:p>
    <w:p>
      <w:pPr>
        <w:pStyle w:val="BookText"/>
        <w:rPr/>
      </w:pPr>
      <w:r>
        <w:rPr>
          <w:rFonts w:ascii="IRNazanin" w:hAnsi="IRNazanin" w:eastAsia="IRNazanin"/>
          <w:color w:val="111111"/>
          <w:sz w:val="28"/>
          <w:sz w:val="28"/>
          <w:szCs w:val="28"/>
          <w:rtl w:val="true"/>
          <w:lang w:bidi="fa-IR"/>
        </w:rPr>
        <w:t>لمیرزا ابی 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فی ظهر بعض مطبوعاته</w:t>
      </w:r>
      <w:r>
        <w:rPr>
          <w:rFonts w:eastAsia="IRNazanin" w:cs="IRNazanin"/>
          <w:color w:val="111111"/>
          <w:sz w:val="28"/>
          <w:szCs w:val="28"/>
          <w:rtl w:val="true"/>
          <w:lang w:bidi="fa-IR"/>
        </w:rPr>
        <w:t>.</w:t>
      </w:r>
    </w:p>
    <w:p>
      <w:pPr>
        <w:pStyle w:val="Heading2"/>
        <w:numPr>
          <w:ilvl w:val="1"/>
          <w:numId w:val="1"/>
        </w:numPr>
        <w:rPr/>
      </w:pPr>
      <w:bookmarkStart w:id="2137" w:name="__RefHeading___Toc658876_73709187"/>
      <w:bookmarkStart w:id="2138" w:name="_Toc975"/>
      <w:bookmarkEnd w:id="2137"/>
      <w:r>
        <w:rPr/>
        <w:t>972</w:t>
      </w:r>
      <w:r>
        <w:rPr>
          <w:rtl w:val="true"/>
        </w:rPr>
        <w:t xml:space="preserve">- </w:t>
      </w:r>
      <w:r>
        <w:rPr>
          <w:rtl w:val="true"/>
        </w:rPr>
        <w:t>ترجمه تاریخ عباسه</w:t>
      </w:r>
      <w:bookmarkEnd w:id="2138"/>
    </w:p>
    <w:p>
      <w:pPr>
        <w:pStyle w:val="BookText"/>
        <w:rPr/>
      </w:pPr>
      <w:r>
        <w:rPr>
          <w:rFonts w:ascii="IRNazanin" w:hAnsi="IRNazanin" w:eastAsia="IRNazanin"/>
          <w:color w:val="111111"/>
          <w:sz w:val="28"/>
          <w:sz w:val="28"/>
          <w:szCs w:val="28"/>
          <w:rtl w:val="true"/>
          <w:lang w:bidi="fa-IR"/>
        </w:rPr>
        <w:t>أصله لجرجی زیدان و المترجم میرزا ابراهیم بن المولی محمد باقر القمی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ذکره أخوه لامه السید مهدی الرضوی القمی نزیل طهران</w:t>
      </w:r>
      <w:r>
        <w:rPr>
          <w:rFonts w:eastAsia="IRNazanin" w:cs="IRNazanin"/>
          <w:color w:val="111111"/>
          <w:sz w:val="28"/>
          <w:szCs w:val="28"/>
          <w:rtl w:val="true"/>
          <w:lang w:bidi="fa-IR"/>
        </w:rPr>
        <w:t>.</w:t>
      </w:r>
    </w:p>
    <w:p>
      <w:pPr>
        <w:pStyle w:val="Heading2"/>
        <w:numPr>
          <w:ilvl w:val="1"/>
          <w:numId w:val="1"/>
        </w:numPr>
        <w:rPr/>
      </w:pPr>
      <w:bookmarkStart w:id="2139" w:name="__RefHeading___Toc658878_73709187"/>
      <w:bookmarkStart w:id="2140" w:name="_Toc976"/>
      <w:bookmarkEnd w:id="2139"/>
      <w:r>
        <w:rPr/>
        <w:t>973</w:t>
      </w:r>
      <w:r>
        <w:rPr>
          <w:rtl w:val="true"/>
        </w:rPr>
        <w:t xml:space="preserve">- </w:t>
      </w:r>
      <w:r>
        <w:rPr>
          <w:rtl w:val="true"/>
        </w:rPr>
        <w:t>ترجمة تاریخ مختصر ایران</w:t>
      </w:r>
      <w:bookmarkEnd w:id="2140"/>
    </w:p>
    <w:p>
      <w:pPr>
        <w:pStyle w:val="BookText"/>
        <w:rPr/>
      </w:pPr>
      <w:r>
        <w:rPr>
          <w:rFonts w:ascii="IRNazanin" w:hAnsi="IRNazanin" w:eastAsia="IRNazanin"/>
          <w:color w:val="111111"/>
          <w:sz w:val="28"/>
          <w:sz w:val="28"/>
          <w:szCs w:val="28"/>
          <w:rtl w:val="true"/>
          <w:lang w:bidi="fa-IR"/>
        </w:rPr>
        <w:t xml:space="preserve">تألیف هودن، للدکتور رضازاده شفق المولود فی تبریز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2141" w:name="__RefHeading___Toc658880_73709187"/>
      <w:bookmarkStart w:id="2142" w:name="_Toc977"/>
      <w:bookmarkEnd w:id="2141"/>
      <w:r>
        <w:rPr/>
        <w:t>974</w:t>
      </w:r>
      <w:r>
        <w:rPr>
          <w:rtl w:val="true"/>
        </w:rPr>
        <w:t xml:space="preserve">- </w:t>
      </w:r>
      <w:r>
        <w:rPr>
          <w:rtl w:val="true"/>
        </w:rPr>
        <w:t>ترجمه تاریخ نادری</w:t>
      </w:r>
      <w:bookmarkEnd w:id="2142"/>
    </w:p>
    <w:p>
      <w:pPr>
        <w:pStyle w:val="BookText"/>
        <w:rPr/>
      </w:pPr>
      <w:r>
        <w:rPr>
          <w:rFonts w:ascii="IRNazanin" w:hAnsi="IRNazanin" w:eastAsia="IRNazanin"/>
          <w:color w:val="111111"/>
          <w:sz w:val="28"/>
          <w:sz w:val="28"/>
          <w:szCs w:val="28"/>
          <w:rtl w:val="true"/>
          <w:lang w:bidi="fa-IR"/>
        </w:rPr>
        <w:t>تألیف جمس فریزر الانکلیزی معاصر نادر شاه، فیه شرح احوال نادر و مسافرته الی الهند و شرح أحوال بعض ملوک الهند من أحفاد تیمور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الی الفارسیة ناصر الملک قراکوزلو بأمر السلطان ناصر الدین شاه، ثم کتب تکملته من وقائع رجوع نادر من الهند الی آخر سلطنته و أحوال بعض آخر من التیموریة و بعض جغرافیة الهند المیرزا عبد الوهاب بن المیرزا علی محمد خان سید الوزراء القائم مقامی باسم السلطان مظفر الدین شاه و فرغ من التکملة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جعفر بن ابی القاسم سلطان القرائی التبریزی</w:t>
      </w:r>
      <w:r>
        <w:rPr>
          <w:rFonts w:eastAsia="IRNazanin" w:cs="IRNazanin"/>
          <w:color w:val="111111"/>
          <w:sz w:val="28"/>
          <w:szCs w:val="28"/>
          <w:rtl w:val="true"/>
          <w:lang w:bidi="fa-IR"/>
        </w:rPr>
        <w:t>.</w:t>
      </w:r>
    </w:p>
    <w:p>
      <w:pPr>
        <w:pStyle w:val="Heading2"/>
        <w:numPr>
          <w:ilvl w:val="1"/>
          <w:numId w:val="1"/>
        </w:numPr>
        <w:rPr/>
      </w:pPr>
      <w:bookmarkStart w:id="2143" w:name="__RefHeading___Toc658882_73709187"/>
      <w:bookmarkStart w:id="2144" w:name="_Toc978"/>
      <w:bookmarkEnd w:id="2143"/>
      <w:r>
        <w:rPr/>
        <w:t>975</w:t>
      </w:r>
      <w:r>
        <w:rPr>
          <w:rtl w:val="true"/>
        </w:rPr>
        <w:t xml:space="preserve">- </w:t>
      </w:r>
      <w:r>
        <w:rPr>
          <w:rtl w:val="true"/>
        </w:rPr>
        <w:t>ترجمه تاریخ یمینی</w:t>
      </w:r>
      <w:bookmarkEnd w:id="2144"/>
    </w:p>
    <w:p>
      <w:pPr>
        <w:pStyle w:val="BookText"/>
        <w:rPr/>
      </w:pPr>
      <w:r>
        <w:rPr>
          <w:rFonts w:ascii="IRNazanin" w:hAnsi="IRNazanin" w:eastAsia="IRNazanin"/>
          <w:color w:val="111111"/>
          <w:sz w:val="28"/>
          <w:sz w:val="28"/>
          <w:szCs w:val="28"/>
          <w:rtl w:val="true"/>
          <w:lang w:bidi="fa-IR"/>
        </w:rPr>
        <w:t xml:space="preserve">العربی الی الفارسیة الصحیحة لحبیب الدین محمد بن علی اصغر الجرفادقانی، فرغ من الترجمة فی ربیع الاول سنة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النسخة المطبوعة منه سنة </w:t>
      </w:r>
      <w:r>
        <w:rPr>
          <w:rFonts w:eastAsia="IRNazanin" w:cs="IRNazanin"/>
          <w:color w:val="111111"/>
          <w:sz w:val="28"/>
          <w:szCs w:val="28"/>
          <w:lang w:bidi="fa-IR"/>
        </w:rPr>
        <w:t>1273</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5" w:name="__RefHeading___Toc658884_73709187"/>
      <w:bookmarkStart w:id="2146" w:name="_Toc979"/>
      <w:bookmarkEnd w:id="2145"/>
      <w:r>
        <w:rPr/>
        <w:t>976</w:t>
      </w:r>
      <w:r>
        <w:rPr>
          <w:rtl w:val="true"/>
        </w:rPr>
        <w:t xml:space="preserve">- </w:t>
      </w:r>
      <w:r>
        <w:rPr>
          <w:rtl w:val="true"/>
        </w:rPr>
        <w:t>ترجمه تاریخ ینکی دنیا</w:t>
      </w:r>
      <w:bookmarkEnd w:id="214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لعلی‏بخش میرزا بن اسکندر میرزا المولود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نادر 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bookmarkStart w:id="2147" w:name="pg11397_106845"/>
    </w:p>
    <w:p>
      <w:pPr>
        <w:pStyle w:val="Heading2"/>
        <w:numPr>
          <w:ilvl w:val="1"/>
          <w:numId w:val="1"/>
        </w:numPr>
        <w:rPr/>
      </w:pPr>
      <w:bookmarkStart w:id="2148" w:name="__RefHeading___Toc658886_73709187"/>
      <w:bookmarkStart w:id="2149" w:name="_Toc980"/>
      <w:bookmarkEnd w:id="2147"/>
      <w:bookmarkEnd w:id="2148"/>
      <w:r>
        <w:rPr/>
        <w:t>977</w:t>
      </w:r>
      <w:r>
        <w:rPr>
          <w:rtl w:val="true"/>
        </w:rPr>
        <w:t xml:space="preserve">- </w:t>
      </w:r>
      <w:r>
        <w:rPr>
          <w:rtl w:val="true"/>
        </w:rPr>
        <w:t>ترجمه تاریخچه نادری</w:t>
      </w:r>
      <w:bookmarkEnd w:id="2149"/>
    </w:p>
    <w:p>
      <w:pPr>
        <w:pStyle w:val="BookText"/>
        <w:rPr/>
      </w:pPr>
      <w:r>
        <w:rPr>
          <w:rFonts w:ascii="IRNazanin" w:hAnsi="IRNazanin" w:eastAsia="IRNazanin"/>
          <w:color w:val="111111"/>
          <w:sz w:val="28"/>
          <w:sz w:val="28"/>
          <w:szCs w:val="28"/>
          <w:rtl w:val="true"/>
          <w:lang w:bidi="fa-IR"/>
        </w:rPr>
        <w:t>لرشید الیاسمی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2150" w:name="__RefHeading___Toc658888_73709187"/>
      <w:bookmarkStart w:id="2151" w:name="_Toc981"/>
      <w:bookmarkEnd w:id="2150"/>
      <w:r>
        <w:rPr/>
        <w:t>978</w:t>
      </w:r>
      <w:r>
        <w:rPr>
          <w:rtl w:val="true"/>
        </w:rPr>
        <w:t xml:space="preserve">- </w:t>
      </w:r>
      <w:r>
        <w:rPr>
          <w:rtl w:val="true"/>
        </w:rPr>
        <w:t>ترجمه تدبیر صحة الاطفال</w:t>
      </w:r>
      <w:bookmarkEnd w:id="2151"/>
    </w:p>
    <w:p>
      <w:pPr>
        <w:pStyle w:val="BookText"/>
        <w:rPr/>
      </w:pPr>
      <w:r>
        <w:rPr>
          <w:rFonts w:ascii="IRNazanin" w:hAnsi="IRNazanin" w:eastAsia="IRNazanin"/>
          <w:color w:val="111111"/>
          <w:sz w:val="28"/>
          <w:sz w:val="28"/>
          <w:szCs w:val="28"/>
          <w:rtl w:val="true"/>
          <w:lang w:bidi="fa-IR"/>
        </w:rPr>
        <w:t xml:space="preserve">للمیرزا علی بن ناصح السمنانی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قاسم محیی الدین الجامعی</w:t>
      </w:r>
      <w:r>
        <w:rPr>
          <w:rFonts w:eastAsia="IRNazanin" w:cs="IRNazanin"/>
          <w:color w:val="111111"/>
          <w:sz w:val="28"/>
          <w:szCs w:val="28"/>
          <w:rtl w:val="true"/>
          <w:lang w:bidi="fa-IR"/>
        </w:rPr>
        <w:t>.</w:t>
      </w:r>
    </w:p>
    <w:p>
      <w:pPr>
        <w:pStyle w:val="Heading2"/>
        <w:numPr>
          <w:ilvl w:val="1"/>
          <w:numId w:val="1"/>
        </w:numPr>
        <w:rPr/>
      </w:pPr>
      <w:bookmarkStart w:id="2152" w:name="__RefHeading___Toc658890_73709187"/>
      <w:bookmarkStart w:id="2153" w:name="_Toc982"/>
      <w:bookmarkEnd w:id="2152"/>
      <w:r>
        <w:rPr/>
        <w:t>979</w:t>
      </w:r>
      <w:r>
        <w:rPr>
          <w:rtl w:val="true"/>
        </w:rPr>
        <w:t xml:space="preserve">- </w:t>
      </w:r>
      <w:r>
        <w:rPr>
          <w:rtl w:val="true"/>
        </w:rPr>
        <w:t>ترجمه تسدید المکارم</w:t>
      </w:r>
      <w:bookmarkEnd w:id="2153"/>
    </w:p>
    <w:p>
      <w:pPr>
        <w:pStyle w:val="BookText"/>
        <w:rPr/>
      </w:pPr>
      <w:r>
        <w:rPr>
          <w:rFonts w:ascii="IRNazanin" w:hAnsi="IRNazanin" w:eastAsia="IRNazanin"/>
          <w:color w:val="111111"/>
          <w:sz w:val="28"/>
          <w:sz w:val="28"/>
          <w:szCs w:val="28"/>
          <w:rtl w:val="true"/>
          <w:lang w:bidi="fa-IR"/>
        </w:rPr>
        <w:t>الی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یوجد بخط مؤلفه و وقفها ولده محمد حسین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للمکتبة الکاظمیة فی النجف، فرغ مؤلفه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مرتب علی مقدمة فی الامور المهمة و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الزیادات علیه، الثانی فی النقصان منه، الثالث فی تبدیل عباراته</w:t>
      </w:r>
      <w:r>
        <w:rPr>
          <w:rFonts w:eastAsia="IRNazanin" w:cs="IRNazanin"/>
          <w:color w:val="111111"/>
          <w:sz w:val="28"/>
          <w:szCs w:val="28"/>
          <w:rtl w:val="true"/>
          <w:lang w:bidi="fa-IR"/>
        </w:rPr>
        <w:t>.</w:t>
      </w:r>
    </w:p>
    <w:p>
      <w:pPr>
        <w:pStyle w:val="Heading2"/>
        <w:numPr>
          <w:ilvl w:val="1"/>
          <w:numId w:val="1"/>
        </w:numPr>
        <w:rPr/>
      </w:pPr>
      <w:bookmarkStart w:id="2154" w:name="__RefHeading___Toc658892_73709187"/>
      <w:bookmarkStart w:id="2155" w:name="_Toc983"/>
      <w:bookmarkEnd w:id="2154"/>
      <w:r>
        <w:rPr/>
        <w:t>980</w:t>
      </w:r>
      <w:r>
        <w:rPr>
          <w:rtl w:val="true"/>
        </w:rPr>
        <w:t xml:space="preserve">- </w:t>
      </w:r>
      <w:r>
        <w:rPr>
          <w:rtl w:val="true"/>
        </w:rPr>
        <w:t>ترجمة چرا فرانسه شکست خورد</w:t>
      </w:r>
      <w:bookmarkEnd w:id="2155"/>
    </w:p>
    <w:p>
      <w:pPr>
        <w:pStyle w:val="BookText"/>
        <w:rPr/>
      </w:pPr>
      <w:r>
        <w:rPr>
          <w:rFonts w:ascii="IRNazanin" w:hAnsi="IRNazanin" w:eastAsia="IRNazanin"/>
          <w:color w:val="111111"/>
          <w:sz w:val="28"/>
          <w:sz w:val="28"/>
          <w:szCs w:val="28"/>
          <w:rtl w:val="true"/>
          <w:lang w:bidi="fa-IR"/>
        </w:rPr>
        <w:t>مطبوع للمیرزا ابی القاسم پاینده</w:t>
      </w:r>
      <w:r>
        <w:rPr>
          <w:rFonts w:eastAsia="IRNazanin" w:cs="IRNazanin"/>
          <w:color w:val="111111"/>
          <w:sz w:val="28"/>
          <w:szCs w:val="28"/>
          <w:rtl w:val="true"/>
          <w:lang w:bidi="fa-IR"/>
        </w:rPr>
        <w:t>.</w:t>
      </w:r>
    </w:p>
    <w:p>
      <w:pPr>
        <w:pStyle w:val="Heading2"/>
        <w:numPr>
          <w:ilvl w:val="1"/>
          <w:numId w:val="1"/>
        </w:numPr>
        <w:rPr/>
      </w:pPr>
      <w:bookmarkStart w:id="2156" w:name="__RefHeading___Toc658894_73709187"/>
      <w:bookmarkStart w:id="2157" w:name="_Toc984"/>
      <w:bookmarkEnd w:id="2156"/>
      <w:r>
        <w:rPr/>
        <w:t>981</w:t>
      </w:r>
      <w:r>
        <w:rPr>
          <w:rtl w:val="true"/>
        </w:rPr>
        <w:t xml:space="preserve">- </w:t>
      </w:r>
      <w:r>
        <w:rPr>
          <w:rtl w:val="true"/>
        </w:rPr>
        <w:t>ترجمة حدیث مکارم الاسلام</w:t>
      </w:r>
      <w:bookmarkEnd w:id="2157"/>
    </w:p>
    <w:p>
      <w:pPr>
        <w:pStyle w:val="BookText"/>
        <w:rPr/>
      </w:pP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التراجم الست المذکورة بعد هذه و کلها للسید حسین بن نصر اللّه عرب‏باغی المعاصر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حدیث أرکان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حدیث أصل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حدیث حقوق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حدیث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حدیث 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حدیث نواهی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2158" w:name="__RefHeading___Toc658896_73709187"/>
      <w:bookmarkStart w:id="2159" w:name="_Toc985"/>
      <w:bookmarkEnd w:id="2158"/>
      <w:r>
        <w:rPr/>
        <w:t>982</w:t>
      </w:r>
      <w:r>
        <w:rPr>
          <w:rtl w:val="true"/>
        </w:rPr>
        <w:t xml:space="preserve">- </w:t>
      </w:r>
      <w:r>
        <w:rPr>
          <w:rtl w:val="true"/>
        </w:rPr>
        <w:t>ترجمة حدیقة العارفین</w:t>
      </w:r>
      <w:bookmarkEnd w:id="215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العربی المذکور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هاشم، ترجمه من العربیة الی الفارسیة لمزید النفع و طبعت الترجمة فی هامش المتن فی عصر محمد علی شاه، و بیضه فی سنة </w:t>
      </w:r>
      <w:r>
        <w:rPr>
          <w:rFonts w:eastAsia="IRNazanin" w:cs="IRNazanin"/>
          <w:color w:val="111111"/>
          <w:sz w:val="28"/>
          <w:szCs w:val="28"/>
          <w:lang w:bidi="fa-IR"/>
        </w:rPr>
        <w:t>1323</w:t>
      </w:r>
      <w:r>
        <w:rPr>
          <w:rFonts w:eastAsia="IRNazanin" w:cs="IRNazanin"/>
          <w:color w:val="111111"/>
          <w:sz w:val="28"/>
          <w:szCs w:val="28"/>
          <w:rtl w:val="true"/>
          <w:lang w:bidi="fa-IR"/>
        </w:rPr>
        <w:t>.</w:t>
      </w:r>
      <w:bookmarkStart w:id="2160" w:name="pg11397_106846"/>
    </w:p>
    <w:p>
      <w:pPr>
        <w:pStyle w:val="Heading2"/>
        <w:numPr>
          <w:ilvl w:val="1"/>
          <w:numId w:val="1"/>
        </w:numPr>
        <w:rPr/>
      </w:pPr>
      <w:bookmarkStart w:id="2161" w:name="__RefHeading___Toc658898_73709187"/>
      <w:bookmarkStart w:id="2162" w:name="_Toc986"/>
      <w:bookmarkEnd w:id="2160"/>
      <w:bookmarkEnd w:id="2161"/>
      <w:r>
        <w:rPr/>
        <w:t>983</w:t>
      </w:r>
      <w:r>
        <w:rPr>
          <w:rtl w:val="true"/>
        </w:rPr>
        <w:t xml:space="preserve">- </w:t>
      </w:r>
      <w:r>
        <w:rPr>
          <w:rtl w:val="true"/>
        </w:rPr>
        <w:t>ترجمة حیاة فوبلاس</w:t>
      </w:r>
      <w:bookmarkEnd w:id="2162"/>
    </w:p>
    <w:p>
      <w:pPr>
        <w:pStyle w:val="BookText"/>
        <w:rPr/>
      </w:pP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لشاهزاده علی‏بخش میرزا المولود سنة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ترجمه نادر 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2"/>
        <w:numPr>
          <w:ilvl w:val="1"/>
          <w:numId w:val="1"/>
        </w:numPr>
        <w:rPr/>
      </w:pPr>
      <w:bookmarkStart w:id="2163" w:name="__RefHeading___Toc658900_73709187"/>
      <w:bookmarkStart w:id="2164" w:name="_Toc987"/>
      <w:bookmarkEnd w:id="2163"/>
      <w:r>
        <w:rPr/>
        <w:t>984</w:t>
      </w:r>
      <w:r>
        <w:rPr>
          <w:rtl w:val="true"/>
        </w:rPr>
        <w:t xml:space="preserve">- </w:t>
      </w:r>
      <w:r>
        <w:rPr>
          <w:rtl w:val="true"/>
        </w:rPr>
        <w:t>ترجمة خطبة البیان</w:t>
      </w:r>
      <w:bookmarkEnd w:id="2164"/>
    </w:p>
    <w:p>
      <w:pPr>
        <w:pStyle w:val="BookText"/>
        <w:rPr/>
      </w:pPr>
      <w:r>
        <w:rPr>
          <w:rFonts w:ascii="IRNazanin" w:hAnsi="IRNazanin" w:eastAsia="IRNazanin"/>
          <w:color w:val="111111"/>
          <w:sz w:val="28"/>
          <w:sz w:val="28"/>
          <w:szCs w:val="28"/>
          <w:rtl w:val="true"/>
          <w:lang w:bidi="fa-IR"/>
        </w:rPr>
        <w:t xml:space="preserve">بالنظم الفارسی فی کاشان فی شهر الصیام من سنة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و الیها العادل المیر شمس الدین محمد الذی وصفه الناظم بقوله فی نظمه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علی و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اول بنام آن معبود</w:t>
      </w:r>
    </w:p>
    <w:p>
      <w:pPr>
        <w:pStyle w:val="BookText"/>
        <w:rPr/>
      </w:pPr>
      <w:r>
        <w:rPr>
          <w:rFonts w:ascii="IRNazanin" w:hAnsi="IRNazanin" w:eastAsia="IRNazanin"/>
          <w:color w:val="111111"/>
          <w:sz w:val="28"/>
          <w:sz w:val="28"/>
          <w:szCs w:val="28"/>
          <w:rtl w:val="true"/>
          <w:lang w:bidi="fa-IR"/>
        </w:rPr>
        <w:t>کوست فی الارض و السما موجود</w:t>
      </w:r>
    </w:p>
    <w:p>
      <w:pPr>
        <w:pStyle w:val="BookText"/>
        <w:rPr/>
      </w:pPr>
      <w:r>
        <w:rPr>
          <w:rFonts w:ascii="IRNazanin" w:hAnsi="IRNazanin" w:eastAsia="IRNazanin"/>
          <w:color w:val="111111"/>
          <w:sz w:val="28"/>
          <w:sz w:val="28"/>
          <w:szCs w:val="28"/>
          <w:rtl w:val="true"/>
          <w:lang w:bidi="fa-IR"/>
        </w:rPr>
        <w:t xml:space="preserve">و أول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عنده مفاتح الغیب لا یعلمها بعد محمد غیری</w:t>
      </w:r>
      <w:r>
        <w:rPr>
          <w:rFonts w:eastAsia="IRNazanin" w:cs="IRNazanin"/>
          <w:color w:val="111111"/>
          <w:sz w:val="28"/>
          <w:szCs w:val="28"/>
          <w:rtl w:val="true"/>
          <w:lang w:bidi="fa-IR"/>
        </w:rPr>
        <w:t>».</w:t>
      </w:r>
    </w:p>
    <w:p>
      <w:pPr>
        <w:pStyle w:val="Heading2"/>
        <w:numPr>
          <w:ilvl w:val="1"/>
          <w:numId w:val="1"/>
        </w:numPr>
        <w:rPr/>
      </w:pPr>
      <w:bookmarkStart w:id="2165" w:name="__RefHeading___Toc658902_73709187"/>
      <w:bookmarkStart w:id="2166" w:name="_Toc988"/>
      <w:bookmarkEnd w:id="2165"/>
      <w:r>
        <w:rPr/>
        <w:t>985</w:t>
      </w:r>
      <w:r>
        <w:rPr>
          <w:rtl w:val="true"/>
        </w:rPr>
        <w:t xml:space="preserve">- </w:t>
      </w:r>
      <w:r>
        <w:rPr>
          <w:rtl w:val="true"/>
        </w:rPr>
        <w:t>ترجمة خلاصة الحساب</w:t>
      </w:r>
      <w:bookmarkEnd w:id="2166"/>
    </w:p>
    <w:p>
      <w:pPr>
        <w:pStyle w:val="BookText"/>
        <w:rPr/>
      </w:pPr>
      <w:r>
        <w:rPr>
          <w:rFonts w:ascii="IRNazanin" w:hAnsi="IRNazanin" w:eastAsia="IRNazanin"/>
          <w:color w:val="111111"/>
          <w:sz w:val="28"/>
          <w:sz w:val="28"/>
          <w:szCs w:val="28"/>
          <w:rtl w:val="true"/>
          <w:lang w:bidi="fa-IR"/>
        </w:rPr>
        <w:t>للحاج محمد رزم‏آرا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2"/>
        <w:numPr>
          <w:ilvl w:val="1"/>
          <w:numId w:val="1"/>
        </w:numPr>
        <w:rPr/>
      </w:pPr>
      <w:bookmarkStart w:id="2167" w:name="__RefHeading___Toc658904_73709187"/>
      <w:bookmarkStart w:id="2168" w:name="_Toc989"/>
      <w:bookmarkEnd w:id="2167"/>
      <w:r>
        <w:rPr/>
        <w:t>986</w:t>
      </w:r>
      <w:r>
        <w:rPr>
          <w:rtl w:val="true"/>
        </w:rPr>
        <w:t xml:space="preserve">- </w:t>
      </w:r>
      <w:r>
        <w:rPr>
          <w:rtl w:val="true"/>
        </w:rPr>
        <w:t>ترجمة الخواجة نصیر الدین الطوسی</w:t>
      </w:r>
      <w:bookmarkEnd w:id="2168"/>
    </w:p>
    <w:p>
      <w:pPr>
        <w:pStyle w:val="BookText"/>
        <w:rPr/>
      </w:pPr>
      <w:r>
        <w:rPr>
          <w:rFonts w:ascii="IRNazanin" w:hAnsi="IRNazanin" w:eastAsia="IRNazanin"/>
          <w:color w:val="111111"/>
          <w:sz w:val="28"/>
          <w:sz w:val="28"/>
          <w:szCs w:val="28"/>
          <w:rtl w:val="true"/>
          <w:lang w:bidi="fa-IR"/>
        </w:rPr>
        <w:t xml:space="preserve">للشیخ حسن بن مطر بن سلمان الحویزی العنزی الحائری الوائلی المولود بناصریة المنتفک حدود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 فی شرح النقایة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العقائد تألیف السیوطی، قرظه الشیخ جعفر النقدی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البقاء علی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الاخیر من تقریر السید محمود الشاهرودی</w:t>
      </w:r>
      <w:r>
        <w:rPr>
          <w:rFonts w:eastAsia="IRNazanin" w:cs="IRNazanin"/>
          <w:color w:val="111111"/>
          <w:sz w:val="28"/>
          <w:szCs w:val="28"/>
          <w:rtl w:val="true"/>
          <w:lang w:bidi="fa-IR"/>
        </w:rPr>
        <w:t>.</w:t>
      </w:r>
    </w:p>
    <w:p>
      <w:pPr>
        <w:pStyle w:val="Heading2"/>
        <w:numPr>
          <w:ilvl w:val="1"/>
          <w:numId w:val="1"/>
        </w:numPr>
        <w:rPr/>
      </w:pPr>
      <w:bookmarkStart w:id="2169" w:name="__RefHeading___Toc658906_73709187"/>
      <w:bookmarkStart w:id="2170" w:name="_Toc990"/>
      <w:bookmarkEnd w:id="2169"/>
      <w:r>
        <w:rPr/>
        <w:t>987</w:t>
      </w:r>
      <w:r>
        <w:rPr>
          <w:rtl w:val="true"/>
        </w:rPr>
        <w:t xml:space="preserve">- </w:t>
      </w:r>
      <w:r>
        <w:rPr>
          <w:rtl w:val="true"/>
        </w:rPr>
        <w:t>ترجمة در آغوش نیک‏بختی</w:t>
      </w:r>
      <w:bookmarkEnd w:id="2170"/>
    </w:p>
    <w:p>
      <w:pPr>
        <w:pStyle w:val="BookText"/>
        <w:rPr/>
      </w:pPr>
      <w:r>
        <w:rPr>
          <w:rFonts w:ascii="IRNazanin" w:hAnsi="IRNazanin" w:eastAsia="IRNazanin"/>
          <w:color w:val="111111"/>
          <w:sz w:val="28"/>
          <w:sz w:val="28"/>
          <w:szCs w:val="28"/>
          <w:rtl w:val="true"/>
          <w:lang w:bidi="fa-IR"/>
        </w:rPr>
        <w:t>عن الانکلیزیة الی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للمیرزا ابی القاسم پاینده</w:t>
      </w:r>
      <w:r>
        <w:rPr>
          <w:rFonts w:eastAsia="IRNazanin" w:cs="IRNazanin"/>
          <w:color w:val="111111"/>
          <w:sz w:val="28"/>
          <w:szCs w:val="28"/>
          <w:rtl w:val="true"/>
          <w:lang w:bidi="fa-IR"/>
        </w:rPr>
        <w:t>.</w:t>
      </w:r>
    </w:p>
    <w:p>
      <w:pPr>
        <w:pStyle w:val="Heading2"/>
        <w:numPr>
          <w:ilvl w:val="1"/>
          <w:numId w:val="1"/>
        </w:numPr>
        <w:rPr/>
      </w:pPr>
      <w:bookmarkStart w:id="2171" w:name="__RefHeading___Toc658908_73709187"/>
      <w:bookmarkStart w:id="2172" w:name="_Toc991"/>
      <w:bookmarkEnd w:id="2171"/>
      <w:r>
        <w:rPr/>
        <w:t>988</w:t>
      </w:r>
      <w:r>
        <w:rPr>
          <w:rtl w:val="true"/>
        </w:rPr>
        <w:t xml:space="preserve">- </w:t>
      </w:r>
      <w:r>
        <w:rPr>
          <w:rtl w:val="true"/>
        </w:rPr>
        <w:t>ترجمة در جستجوی نیکبختی</w:t>
      </w:r>
      <w:bookmarkEnd w:id="2172"/>
    </w:p>
    <w:p>
      <w:pPr>
        <w:pStyle w:val="BookText"/>
        <w:rPr/>
      </w:pPr>
      <w:r>
        <w:rPr>
          <w:rFonts w:ascii="IRNazanin" w:hAnsi="IRNazanin" w:eastAsia="IRNazanin"/>
          <w:color w:val="111111"/>
          <w:sz w:val="28"/>
          <w:sz w:val="28"/>
          <w:szCs w:val="28"/>
          <w:rtl w:val="true"/>
          <w:lang w:bidi="fa-IR"/>
        </w:rPr>
        <w:t xml:space="preserve">عن الاصل الانکلیزی الی الفارسیة أیضا، طبع 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2173" w:name="__RefHeading___Toc658910_73709187"/>
      <w:bookmarkStart w:id="2174" w:name="_Toc992"/>
      <w:bookmarkEnd w:id="2173"/>
      <w:r>
        <w:rPr/>
        <w:t>989</w:t>
      </w:r>
      <w:r>
        <w:rPr>
          <w:rtl w:val="true"/>
        </w:rPr>
        <w:t xml:space="preserve">- </w:t>
      </w:r>
      <w:r>
        <w:rPr>
          <w:rtl w:val="true"/>
        </w:rPr>
        <w:t>ترجمة دعاء الصباح</w:t>
      </w:r>
      <w:bookmarkEnd w:id="217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لامیر المؤمنین علیه السلام بالفارسیة مستشهدا ببعض الاشعار</w:t>
      </w:r>
      <w:bookmarkStart w:id="2175" w:name="pg11397_106847"/>
    </w:p>
    <w:p>
      <w:pPr>
        <w:pStyle w:val="BookText"/>
        <w:rPr/>
      </w:pPr>
      <w:bookmarkEnd w:id="2175"/>
      <w:r>
        <w:rPr>
          <w:rFonts w:ascii="IRNazanin" w:hAnsi="IRNazanin" w:eastAsia="IRNazanin"/>
          <w:color w:val="111111"/>
          <w:sz w:val="28"/>
          <w:sz w:val="28"/>
          <w:szCs w:val="28"/>
          <w:rtl w:val="true"/>
          <w:lang w:bidi="fa-IR"/>
        </w:rPr>
        <w:t xml:space="preserve">العرفانیة، لجعفر القاجار المولود حدود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المعبر عن نفسه بدهقان گمنام، ألفه بأمر مراده الرابع و الخمسین السید حسین الحسینی شمس العرفاء فی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بعد موت الشمس بما یقرب من سنتین فی سنة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2"/>
        <w:numPr>
          <w:ilvl w:val="1"/>
          <w:numId w:val="1"/>
        </w:numPr>
        <w:rPr/>
      </w:pPr>
      <w:bookmarkStart w:id="2176" w:name="__RefHeading___Toc658912_73709187"/>
      <w:bookmarkStart w:id="2177" w:name="_Toc993"/>
      <w:bookmarkEnd w:id="2176"/>
      <w:r>
        <w:rPr/>
        <w:t>990</w:t>
      </w:r>
      <w:r>
        <w:rPr>
          <w:rtl w:val="true"/>
        </w:rPr>
        <w:t xml:space="preserve">- </w:t>
      </w:r>
      <w:r>
        <w:rPr>
          <w:rtl w:val="true"/>
        </w:rPr>
        <w:t>ترجمة دعاء الندبة</w:t>
      </w:r>
      <w:bookmarkEnd w:id="2177"/>
    </w:p>
    <w:p>
      <w:pPr>
        <w:pStyle w:val="BookText"/>
        <w:rPr/>
      </w:pPr>
      <w:r>
        <w:rPr>
          <w:rFonts w:ascii="IRNazanin" w:hAnsi="IRNazanin" w:eastAsia="IRNazanin"/>
          <w:color w:val="111111"/>
          <w:sz w:val="28"/>
          <w:sz w:val="28"/>
          <w:szCs w:val="28"/>
          <w:rtl w:val="true"/>
          <w:lang w:bidi="fa-IR"/>
        </w:rPr>
        <w:t xml:space="preserve">بالفارسیة بین السطور بالحمرة، للمولی رفیع الجیلانی، کتبه لالتماس صدیقه محمد قاسم الاسترابادی و فرغ منه فی شوال سنة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و علیه تعلیقات کثیرة و بیانات فارسیة لما یحتاج الی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محمد علی بن السید علی الحسینی </w:t>
      </w:r>
      <w:r>
        <w:rPr>
          <w:rFonts w:eastAsia="IRNazanin" w:cs="IRNazanin"/>
          <w:color w:val="111111"/>
          <w:sz w:val="28"/>
          <w:szCs w:val="28"/>
          <w:lang w:bidi="fa-IR"/>
        </w:rPr>
        <w:t>1153</w:t>
      </w:r>
      <w:r>
        <w:rPr>
          <w:rFonts w:eastAsia="IRNazanin" w:cs="IRNazanin"/>
          <w:color w:val="111111"/>
          <w:sz w:val="28"/>
          <w:szCs w:val="28"/>
          <w:rtl w:val="true"/>
          <w:lang w:bidi="fa-IR"/>
        </w:rPr>
        <w:t>.</w:t>
      </w:r>
    </w:p>
    <w:p>
      <w:pPr>
        <w:pStyle w:val="Heading2"/>
        <w:numPr>
          <w:ilvl w:val="1"/>
          <w:numId w:val="1"/>
        </w:numPr>
        <w:rPr/>
      </w:pPr>
      <w:bookmarkStart w:id="2178" w:name="__RefHeading___Toc658914_73709187"/>
      <w:bookmarkStart w:id="2179" w:name="_Toc994"/>
      <w:bookmarkEnd w:id="2178"/>
      <w:r>
        <w:rPr/>
        <w:t>991</w:t>
      </w:r>
      <w:r>
        <w:rPr>
          <w:rtl w:val="true"/>
        </w:rPr>
        <w:t xml:space="preserve">- </w:t>
      </w:r>
      <w:r>
        <w:rPr>
          <w:rtl w:val="true"/>
        </w:rPr>
        <w:t>ترجمه دو نامه</w:t>
      </w:r>
      <w:bookmarkEnd w:id="2179"/>
    </w:p>
    <w:p>
      <w:pPr>
        <w:pStyle w:val="BookText"/>
        <w:rPr/>
      </w:pPr>
      <w:r>
        <w:rPr>
          <w:rFonts w:ascii="IRNazanin" w:hAnsi="IRNazanin" w:eastAsia="IRNazanin"/>
          <w:color w:val="111111"/>
          <w:sz w:val="28"/>
          <w:sz w:val="28"/>
          <w:szCs w:val="28"/>
          <w:rtl w:val="true"/>
          <w:lang w:bidi="fa-IR"/>
        </w:rPr>
        <w:t>ترجمة لمکتوبی السید جمال الدین الافغانی الی المیرزا حسن المجدد الشیرازی و الی علماء العراق، بقلم السید جعفر الشهیدی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بمطبعة الحافظ فی طهران</w:t>
      </w:r>
      <w:r>
        <w:rPr>
          <w:rFonts w:eastAsia="IRNazanin" w:cs="IRNazanin"/>
          <w:color w:val="111111"/>
          <w:sz w:val="28"/>
          <w:szCs w:val="28"/>
          <w:rtl w:val="true"/>
          <w:lang w:bidi="fa-IR"/>
        </w:rPr>
        <w:t>.</w:t>
      </w:r>
    </w:p>
    <w:p>
      <w:pPr>
        <w:pStyle w:val="Heading2"/>
        <w:numPr>
          <w:ilvl w:val="1"/>
          <w:numId w:val="1"/>
        </w:numPr>
        <w:rPr/>
      </w:pPr>
      <w:bookmarkStart w:id="2180" w:name="__RefHeading___Toc658916_73709187"/>
      <w:bookmarkStart w:id="2181" w:name="_Toc995"/>
      <w:bookmarkEnd w:id="2180"/>
      <w:r>
        <w:rPr/>
        <w:t>992</w:t>
      </w:r>
      <w:r>
        <w:rPr>
          <w:rtl w:val="true"/>
        </w:rPr>
        <w:t xml:space="preserve">- </w:t>
      </w:r>
      <w:r>
        <w:rPr>
          <w:rtl w:val="true"/>
        </w:rPr>
        <w:t>ترجمة الذهبیة الرضویة</w:t>
      </w:r>
      <w:bookmarkEnd w:id="2181"/>
    </w:p>
    <w:p>
      <w:pPr>
        <w:pStyle w:val="BookText"/>
        <w:rPr/>
      </w:pPr>
      <w:r>
        <w:rPr>
          <w:rFonts w:ascii="IRNazanin" w:hAnsi="IRNazanin" w:eastAsia="IRNazanin"/>
          <w:color w:val="111111"/>
          <w:sz w:val="28"/>
          <w:sz w:val="28"/>
          <w:szCs w:val="28"/>
          <w:rtl w:val="true"/>
          <w:lang w:bidi="fa-IR"/>
        </w:rPr>
        <w:t xml:space="preserve">الی الفارسیة للمولی عبد الواسع التونی، ترجمه للشاه سلطان حسین الصفوی عند زیارته للمشهد الرضوی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شاهی قبول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خوش‏ترین حدیثی که سامعه‏آرای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محفل زبان‏آوری توان کرد ثنای کبریای مالک الملکی است که</w:t>
      </w:r>
      <w:r>
        <w:rPr>
          <w:rFonts w:eastAsia="IRNazanin" w:cs="IRNazanin"/>
          <w:color w:val="111111"/>
          <w:sz w:val="28"/>
          <w:szCs w:val="28"/>
          <w:rtl w:val="true"/>
          <w:lang w:bidi="fa-IR"/>
        </w:rPr>
        <w:t>».</w:t>
      </w:r>
    </w:p>
    <w:p>
      <w:pPr>
        <w:pStyle w:val="Heading2"/>
        <w:numPr>
          <w:ilvl w:val="1"/>
          <w:numId w:val="1"/>
        </w:numPr>
        <w:rPr/>
      </w:pPr>
      <w:bookmarkStart w:id="2182" w:name="__RefHeading___Toc658918_73709187"/>
      <w:bookmarkStart w:id="2183" w:name="_Toc996"/>
      <w:bookmarkEnd w:id="2182"/>
      <w:r>
        <w:rPr/>
        <w:t>993</w:t>
      </w:r>
      <w:r>
        <w:rPr>
          <w:rtl w:val="true"/>
        </w:rPr>
        <w:t xml:space="preserve">- </w:t>
      </w:r>
      <w:r>
        <w:rPr>
          <w:rtl w:val="true"/>
        </w:rPr>
        <w:t>ترجمة رسالة السیر و السلوک</w:t>
      </w:r>
      <w:bookmarkEnd w:id="218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السید کاظم الرشتی، لبعض تلامیذه ضمن خطبته بکلمات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عرفتک و أنت دللتنی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عند ذکر سورة قل هو اللّه أحد ان تفسیر باطن باطنه الائمة علیهم السلام، فقال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الاستاد روحی فداه انما لم یذکر تفسیر باطن باطن هذه السورة لعدم تحمل الناس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آخره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تلتفت الی طریقة الحیالین الکفار الملحدین أعنی الصوفیة و الی ترغیبهم الی الریاضات الغیر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الحاج آقا بابا التبریزی ساکن شیراز کتبها سنة </w:t>
      </w:r>
      <w:r>
        <w:rPr>
          <w:rFonts w:eastAsia="IRNazanin" w:cs="IRNazanin"/>
          <w:color w:val="111111"/>
          <w:sz w:val="28"/>
          <w:szCs w:val="28"/>
          <w:lang w:bidi="fa-IR"/>
        </w:rPr>
        <w:t>1263</w:t>
      </w:r>
      <w:r>
        <w:rPr>
          <w:rFonts w:eastAsia="IRNazanin" w:cs="IRNazanin"/>
          <w:color w:val="111111"/>
          <w:sz w:val="28"/>
          <w:szCs w:val="28"/>
          <w:rtl w:val="true"/>
          <w:lang w:bidi="fa-IR"/>
        </w:rPr>
        <w:t>.</w:t>
      </w:r>
      <w:bookmarkStart w:id="2184" w:name="pg11397_106848"/>
    </w:p>
    <w:p>
      <w:pPr>
        <w:pStyle w:val="Heading2"/>
        <w:numPr>
          <w:ilvl w:val="1"/>
          <w:numId w:val="1"/>
        </w:numPr>
        <w:rPr/>
      </w:pPr>
      <w:bookmarkStart w:id="2185" w:name="__RefHeading___Toc658920_73709187"/>
      <w:bookmarkStart w:id="2186" w:name="_Toc997"/>
      <w:bookmarkEnd w:id="2184"/>
      <w:bookmarkEnd w:id="2185"/>
      <w:r>
        <w:rPr/>
        <w:t>994</w:t>
      </w:r>
      <w:r>
        <w:rPr>
          <w:rtl w:val="true"/>
        </w:rPr>
        <w:t xml:space="preserve">- </w:t>
      </w:r>
      <w:r>
        <w:rPr>
          <w:rtl w:val="true"/>
        </w:rPr>
        <w:t>ترجمة رسالة الطیر</w:t>
      </w:r>
      <w:bookmarkEnd w:id="2186"/>
    </w:p>
    <w:p>
      <w:pPr>
        <w:pStyle w:val="BookText"/>
        <w:rPr/>
      </w:pPr>
      <w:r>
        <w:rPr>
          <w:rFonts w:ascii="IRNazanin" w:hAnsi="IRNazanin" w:eastAsia="IRNazanin"/>
          <w:color w:val="111111"/>
          <w:sz w:val="28"/>
          <w:sz w:val="28"/>
          <w:szCs w:val="28"/>
          <w:rtl w:val="true"/>
          <w:lang w:bidi="fa-IR"/>
        </w:rPr>
        <w:t xml:space="preserve">تألیف ابن سینا الی الفارسیة، لم یعلم المترجم لکن نسخته ضمن مجموعة بخط شهاب البحرانی کتبت سنة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حسین الطبیب التبریزی فی النجف</w:t>
      </w:r>
      <w:r>
        <w:rPr>
          <w:rFonts w:eastAsia="IRNazanin" w:cs="IRNazanin"/>
          <w:color w:val="111111"/>
          <w:sz w:val="28"/>
          <w:szCs w:val="28"/>
          <w:rtl w:val="true"/>
          <w:lang w:bidi="fa-IR"/>
        </w:rPr>
        <w:t>.</w:t>
      </w:r>
    </w:p>
    <w:p>
      <w:pPr>
        <w:pStyle w:val="Heading2"/>
        <w:numPr>
          <w:ilvl w:val="1"/>
          <w:numId w:val="1"/>
        </w:numPr>
        <w:rPr/>
      </w:pPr>
      <w:bookmarkStart w:id="2187" w:name="__RefHeading___Toc658922_73709187"/>
      <w:bookmarkStart w:id="2188" w:name="_Toc998"/>
      <w:bookmarkEnd w:id="2187"/>
      <w:r>
        <w:rPr/>
        <w:t>995</w:t>
      </w:r>
      <w:r>
        <w:rPr>
          <w:rtl w:val="true"/>
        </w:rPr>
        <w:t xml:space="preserve">- </w:t>
      </w:r>
      <w:r>
        <w:rPr>
          <w:rtl w:val="true"/>
        </w:rPr>
        <w:t>ترجمة الریاض الخزعلیة</w:t>
      </w:r>
      <w:bookmarkEnd w:id="2188"/>
    </w:p>
    <w:p>
      <w:pPr>
        <w:pStyle w:val="BookText"/>
        <w:rPr/>
      </w:pPr>
      <w:r>
        <w:rPr>
          <w:rFonts w:ascii="IRNazanin" w:hAnsi="IRNazanin" w:eastAsia="IRNazanin"/>
          <w:color w:val="111111"/>
          <w:sz w:val="28"/>
          <w:sz w:val="28"/>
          <w:szCs w:val="28"/>
          <w:rtl w:val="true"/>
          <w:lang w:bidi="fa-IR"/>
        </w:rPr>
        <w:t xml:space="preserve">مجلده الاول الی الفارسیة منثورة و منظومة نثرا و نظما، للسید جلال الدین بن محمد حسین بن میر عبد الصمد الموسوی التستری المحامی و مترجم العربیة فی آبادان، فرغ منه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ولد هو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عند ابن اخیه السید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رسالة ترجمة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 و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محمد حسین بن السید مهدی بن عبد الصمد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عوامل 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فارسیان</w:t>
      </w:r>
      <w:r>
        <w:rPr>
          <w:rFonts w:eastAsia="IRNazanin" w:cs="IRNazanin"/>
          <w:color w:val="111111"/>
          <w:sz w:val="28"/>
          <w:szCs w:val="28"/>
          <w:rtl w:val="true"/>
          <w:lang w:bidi="fa-IR"/>
        </w:rPr>
        <w:t>.</w:t>
      </w:r>
    </w:p>
    <w:p>
      <w:pPr>
        <w:pStyle w:val="Heading2"/>
        <w:numPr>
          <w:ilvl w:val="1"/>
          <w:numId w:val="1"/>
        </w:numPr>
        <w:rPr/>
      </w:pPr>
      <w:bookmarkStart w:id="2189" w:name="__RefHeading___Toc658924_73709187"/>
      <w:bookmarkStart w:id="2190" w:name="_Toc999"/>
      <w:bookmarkEnd w:id="2189"/>
      <w:r>
        <w:rPr/>
        <w:t>996</w:t>
      </w:r>
      <w:r>
        <w:rPr>
          <w:rtl w:val="true"/>
        </w:rPr>
        <w:t xml:space="preserve">- </w:t>
      </w:r>
      <w:r>
        <w:rPr>
          <w:rtl w:val="true"/>
        </w:rPr>
        <w:t>ترجمه زندگانی محمد</w:t>
      </w:r>
      <w:bookmarkEnd w:id="2190"/>
    </w:p>
    <w:p>
      <w:pPr>
        <w:pStyle w:val="BookText"/>
        <w:rPr/>
      </w:pPr>
      <w:r>
        <w:rPr>
          <w:rFonts w:ascii="IRNazanin" w:hAnsi="IRNazanin" w:eastAsia="IRNazanin"/>
          <w:color w:val="111111"/>
          <w:sz w:val="28"/>
          <w:sz w:val="28"/>
          <w:szCs w:val="28"/>
          <w:rtl w:val="true"/>
          <w:lang w:bidi="fa-IR"/>
        </w:rPr>
        <w:t>صلی اللّه علیه و آله و سلم عن أصله العربی الی الفارسیة، للمیرزا ابی 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فی مجلدین فی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2191" w:name="__RefHeading___Toc658926_73709187"/>
      <w:bookmarkStart w:id="2192" w:name="_Toc1000"/>
      <w:bookmarkEnd w:id="2191"/>
      <w:r>
        <w:rPr/>
        <w:t>997</w:t>
      </w:r>
      <w:r>
        <w:rPr>
          <w:rtl w:val="true"/>
        </w:rPr>
        <w:t xml:space="preserve">- </w:t>
      </w:r>
      <w:r>
        <w:rPr>
          <w:rtl w:val="true"/>
        </w:rPr>
        <w:t>ترجمة زندگی مارشال فوش</w:t>
      </w:r>
      <w:bookmarkEnd w:id="2192"/>
    </w:p>
    <w:p>
      <w:pPr>
        <w:pStyle w:val="BookText"/>
        <w:rPr/>
      </w:pPr>
      <w:r>
        <w:rPr>
          <w:rFonts w:ascii="IRNazanin" w:hAnsi="IRNazanin" w:eastAsia="IRNazanin"/>
          <w:color w:val="111111"/>
          <w:sz w:val="28"/>
          <w:sz w:val="28"/>
          <w:szCs w:val="28"/>
          <w:rtl w:val="true"/>
          <w:lang w:bidi="fa-IR"/>
        </w:rPr>
        <w:t>لعلی اکبر بامداد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2193" w:name="__RefHeading___Toc658928_73709187"/>
      <w:bookmarkStart w:id="2194" w:name="_Toc1001"/>
      <w:bookmarkEnd w:id="2193"/>
      <w:r>
        <w:rPr/>
        <w:t>998</w:t>
      </w:r>
      <w:r>
        <w:rPr>
          <w:rtl w:val="true"/>
        </w:rPr>
        <w:t xml:space="preserve">- </w:t>
      </w:r>
      <w:r>
        <w:rPr>
          <w:rtl w:val="true"/>
        </w:rPr>
        <w:t>ترجمه زندگی هندنبورک</w:t>
      </w:r>
      <w:bookmarkEnd w:id="2194"/>
    </w:p>
    <w:p>
      <w:pPr>
        <w:pStyle w:val="BookText"/>
        <w:rPr/>
      </w:pPr>
      <w:r>
        <w:rPr>
          <w:rFonts w:ascii="IRNazanin" w:hAnsi="IRNazanin" w:eastAsia="IRNazanin"/>
          <w:color w:val="111111"/>
          <w:sz w:val="28"/>
          <w:sz w:val="28"/>
          <w:szCs w:val="28"/>
          <w:rtl w:val="true"/>
          <w:lang w:bidi="fa-IR"/>
        </w:rPr>
        <w:t>لعبد اللّه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أیضا</w:t>
      </w:r>
      <w:r>
        <w:rPr>
          <w:rFonts w:eastAsia="IRNazanin" w:cs="IRNazanin"/>
          <w:color w:val="111111"/>
          <w:sz w:val="28"/>
          <w:szCs w:val="28"/>
          <w:rtl w:val="true"/>
          <w:lang w:bidi="fa-IR"/>
        </w:rPr>
        <w:t>.</w:t>
      </w:r>
    </w:p>
    <w:p>
      <w:pPr>
        <w:pStyle w:val="Heading2"/>
        <w:numPr>
          <w:ilvl w:val="1"/>
          <w:numId w:val="1"/>
        </w:numPr>
        <w:rPr/>
      </w:pPr>
      <w:bookmarkStart w:id="2195" w:name="__RefHeading___Toc658930_73709187"/>
      <w:bookmarkStart w:id="2196" w:name="_Toc1002"/>
      <w:bookmarkEnd w:id="2195"/>
      <w:r>
        <w:rPr/>
        <w:t>999</w:t>
      </w:r>
      <w:r>
        <w:rPr>
          <w:rtl w:val="true"/>
        </w:rPr>
        <w:t xml:space="preserve">- </w:t>
      </w:r>
      <w:r>
        <w:rPr>
          <w:rtl w:val="true"/>
        </w:rPr>
        <w:t>ترجمه سخنان محمد</w:t>
      </w:r>
      <w:bookmarkEnd w:id="2196"/>
    </w:p>
    <w:p>
      <w:pPr>
        <w:pStyle w:val="BookText"/>
        <w:rPr/>
      </w:pPr>
      <w:r>
        <w:rPr>
          <w:rFonts w:ascii="IRNazanin" w:hAnsi="IRNazanin" w:eastAsia="IRNazanin"/>
          <w:color w:val="111111"/>
          <w:sz w:val="28"/>
          <w:sz w:val="28"/>
          <w:szCs w:val="28"/>
          <w:rtl w:val="true"/>
          <w:lang w:bidi="fa-IR"/>
        </w:rPr>
        <w:t>عن أصله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أیضا للمیرزا ابی القاسم پاینده</w:t>
      </w:r>
      <w:r>
        <w:rPr>
          <w:rFonts w:eastAsia="IRNazanin" w:cs="IRNazanin"/>
          <w:color w:val="111111"/>
          <w:sz w:val="28"/>
          <w:szCs w:val="28"/>
          <w:rtl w:val="true"/>
          <w:lang w:bidi="fa-IR"/>
        </w:rPr>
        <w:t>.</w:t>
      </w:r>
    </w:p>
    <w:p>
      <w:pPr>
        <w:pStyle w:val="Heading2"/>
        <w:numPr>
          <w:ilvl w:val="1"/>
          <w:numId w:val="1"/>
        </w:numPr>
        <w:rPr/>
      </w:pPr>
      <w:bookmarkStart w:id="2197" w:name="__RefHeading___Toc658932_73709187"/>
      <w:bookmarkStart w:id="2198" w:name="_Toc1003"/>
      <w:bookmarkEnd w:id="2197"/>
      <w:r>
        <w:rPr/>
        <w:t>1000</w:t>
      </w:r>
      <w:r>
        <w:rPr>
          <w:rtl w:val="true"/>
        </w:rPr>
        <w:t xml:space="preserve">- </w:t>
      </w:r>
      <w:r>
        <w:rPr>
          <w:rtl w:val="true"/>
        </w:rPr>
        <w:t>ترجمه شرح اربع مقالات بطلمیوس</w:t>
      </w:r>
      <w:bookmarkEnd w:id="2198"/>
    </w:p>
    <w:p>
      <w:pPr>
        <w:pStyle w:val="BookText"/>
        <w:rPr/>
      </w:pPr>
      <w:r>
        <w:rPr>
          <w:rFonts w:ascii="IRNazanin" w:hAnsi="IRNazanin" w:eastAsia="IRNazanin"/>
          <w:color w:val="111111"/>
          <w:sz w:val="28"/>
          <w:sz w:val="28"/>
          <w:szCs w:val="28"/>
          <w:rtl w:val="true"/>
          <w:lang w:bidi="fa-IR"/>
        </w:rPr>
        <w:t>من العربی الی الفارسیة علی ترتیب أصله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المقالة الاولی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الثانیة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الثالثة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الرابعة تسعة أبواب، فالمجموع ستون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بعض فضلاء عصر فتحعلی شاه القاجار، ترجمه باسم الشاهزاده محمد ولی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الرضویة کتبت بأمر عبد اللّه میرزا فی سنة </w:t>
      </w:r>
      <w:r>
        <w:rPr>
          <w:rFonts w:eastAsia="IRNazanin" w:cs="IRNazanin"/>
          <w:color w:val="111111"/>
          <w:sz w:val="28"/>
          <w:szCs w:val="28"/>
          <w:lang w:bidi="fa-IR"/>
        </w:rPr>
        <w:t>1251</w:t>
      </w:r>
      <w:r>
        <w:rPr>
          <w:rFonts w:eastAsia="IRNazanin" w:cs="IRNazanin"/>
          <w:color w:val="111111"/>
          <w:sz w:val="28"/>
          <w:szCs w:val="28"/>
          <w:rtl w:val="true"/>
          <w:lang w:bidi="fa-IR"/>
        </w:rPr>
        <w:t>.</w:t>
      </w:r>
      <w:bookmarkStart w:id="2199" w:name="pg11397_106849"/>
    </w:p>
    <w:p>
      <w:pPr>
        <w:pStyle w:val="Heading2"/>
        <w:numPr>
          <w:ilvl w:val="1"/>
          <w:numId w:val="1"/>
        </w:numPr>
        <w:rPr/>
      </w:pPr>
      <w:bookmarkStart w:id="2200" w:name="__RefHeading___Toc658934_73709187"/>
      <w:bookmarkStart w:id="2201" w:name="_Toc1004"/>
      <w:bookmarkEnd w:id="2199"/>
      <w:bookmarkEnd w:id="2200"/>
      <w:r>
        <w:rPr/>
        <w:t>1001</w:t>
      </w:r>
      <w:r>
        <w:rPr>
          <w:rtl w:val="true"/>
        </w:rPr>
        <w:t xml:space="preserve">- </w:t>
      </w:r>
      <w:r>
        <w:rPr>
          <w:rtl w:val="true"/>
        </w:rPr>
        <w:t>ترجمة شرح نهج البلاغة</w:t>
      </w:r>
      <w:bookmarkEnd w:id="2201"/>
    </w:p>
    <w:p>
      <w:pPr>
        <w:pStyle w:val="BookText"/>
        <w:rPr/>
      </w:pPr>
      <w:r>
        <w:rPr>
          <w:rFonts w:ascii="IRNazanin" w:hAnsi="IRNazanin" w:eastAsia="IRNazanin"/>
          <w:color w:val="111111"/>
          <w:sz w:val="28"/>
          <w:sz w:val="28"/>
          <w:szCs w:val="28"/>
          <w:rtl w:val="true"/>
          <w:lang w:bidi="fa-IR"/>
        </w:rPr>
        <w:t xml:space="preserve">لابن ابی الحدید، للمولی نصر اللّه تراب ابن المولی فتحعلی الدزفولی المتوفی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من هذه الترجمة الفارسیة عند الشیخ مرتضی ابن الشیخ محمد جعفر بن مرتضی الانصاری فی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الکشکول‏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2" w:name="__RefHeading___Toc658936_73709187"/>
      <w:bookmarkStart w:id="2203" w:name="_Toc1005"/>
      <w:bookmarkEnd w:id="2202"/>
      <w:r>
        <w:rPr/>
        <w:t>1002</w:t>
      </w:r>
      <w:r>
        <w:rPr>
          <w:rtl w:val="true"/>
        </w:rPr>
        <w:t xml:space="preserve">- </w:t>
      </w:r>
      <w:r>
        <w:rPr>
          <w:rtl w:val="true"/>
        </w:rPr>
        <w:t>ترجمة الشواهد الربوبیة</w:t>
      </w:r>
      <w:bookmarkEnd w:id="2203"/>
    </w:p>
    <w:p>
      <w:pPr>
        <w:pStyle w:val="BookText"/>
        <w:rPr/>
      </w:pPr>
      <w:r>
        <w:rPr>
          <w:rFonts w:ascii="IRNazanin" w:hAnsi="IRNazanin" w:eastAsia="IRNazanin"/>
          <w:color w:val="111111"/>
          <w:sz w:val="28"/>
          <w:sz w:val="28"/>
          <w:szCs w:val="28"/>
          <w:rtl w:val="true"/>
          <w:lang w:bidi="fa-IR"/>
        </w:rPr>
        <w:t xml:space="preserve">الی الفارسیة، للمیرزا ابی القاسم بن احمد الیزدی، ترجمه بأمر النواب الشاهزاده محمد ولی میرزا بن فتحعلی شاه القاجار و فرغ منه عصر یوم الاحد عاشر جمادی الاولی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قصر قجر حوالی طهران فی حال الفرار من مرض 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اعتقادات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2"/>
        <w:numPr>
          <w:ilvl w:val="1"/>
          <w:numId w:val="1"/>
        </w:numPr>
        <w:rPr/>
      </w:pPr>
      <w:bookmarkStart w:id="2204" w:name="__RefHeading___Toc658938_73709187"/>
      <w:bookmarkStart w:id="2205" w:name="_Toc1006"/>
      <w:bookmarkEnd w:id="2204"/>
      <w:r>
        <w:rPr/>
        <w:t>1003</w:t>
      </w:r>
      <w:r>
        <w:rPr>
          <w:rtl w:val="true"/>
        </w:rPr>
        <w:t xml:space="preserve">- </w:t>
      </w:r>
      <w:r>
        <w:rPr>
          <w:rtl w:val="true"/>
        </w:rPr>
        <w:t>ترجمة الصحیفة السجادیة</w:t>
      </w:r>
      <w:bookmarkEnd w:id="2205"/>
    </w:p>
    <w:p>
      <w:pPr>
        <w:pStyle w:val="BookText"/>
        <w:rPr/>
      </w:pPr>
      <w:r>
        <w:rPr>
          <w:rFonts w:ascii="IRNazanin" w:hAnsi="IRNazanin" w:eastAsia="IRNazanin"/>
          <w:color w:val="111111"/>
          <w:sz w:val="28"/>
          <w:sz w:val="28"/>
          <w:szCs w:val="28"/>
          <w:rtl w:val="true"/>
          <w:lang w:bidi="fa-IR"/>
        </w:rPr>
        <w:t>للمولی محمد باقر بن محمد تقی المجلسی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خطبة بل یشرع فی ترجمة البسملة و الخطبة ثم الأدعیة الی آخر الملحقات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لنسخة المسودة الاصلیة بخط المجلسی ظاهرا المطابق لبعض خطوطه الاخر موجودة فی مکتبة امیر المؤمنین علیه السلام بالنجف</w:t>
      </w:r>
      <w:r>
        <w:rPr>
          <w:rFonts w:eastAsia="IRNazanin" w:cs="IRNazanin"/>
          <w:color w:val="111111"/>
          <w:sz w:val="28"/>
          <w:szCs w:val="28"/>
          <w:rtl w:val="true"/>
          <w:lang w:bidi="fa-IR"/>
        </w:rPr>
        <w:t>.</w:t>
      </w:r>
    </w:p>
    <w:p>
      <w:pPr>
        <w:pStyle w:val="Heading2"/>
        <w:numPr>
          <w:ilvl w:val="1"/>
          <w:numId w:val="1"/>
        </w:numPr>
        <w:rPr/>
      </w:pPr>
      <w:bookmarkStart w:id="2206" w:name="__RefHeading___Toc658940_73709187"/>
      <w:bookmarkStart w:id="2207" w:name="_Toc1007"/>
      <w:bookmarkEnd w:id="2206"/>
      <w:r>
        <w:rPr/>
        <w:t>1004</w:t>
      </w:r>
      <w:r>
        <w:rPr>
          <w:rtl w:val="true"/>
        </w:rPr>
        <w:t xml:space="preserve">- </w:t>
      </w:r>
      <w:r>
        <w:rPr>
          <w:rtl w:val="true"/>
        </w:rPr>
        <w:t>ترجمة طبقات الامم</w:t>
      </w:r>
      <w:bookmarkEnd w:id="2207"/>
    </w:p>
    <w:p>
      <w:pPr>
        <w:pStyle w:val="BookText"/>
        <w:rPr/>
      </w:pPr>
      <w:r>
        <w:rPr>
          <w:rFonts w:ascii="IRNazanin" w:hAnsi="IRNazanin" w:eastAsia="IRNazanin"/>
          <w:color w:val="111111"/>
          <w:sz w:val="28"/>
          <w:sz w:val="28"/>
          <w:szCs w:val="28"/>
          <w:rtl w:val="true"/>
          <w:lang w:bidi="fa-IR"/>
        </w:rPr>
        <w:t xml:space="preserve">تألیف ابن صاعد الاندلسی الی الفارسیة، للسید جلال الدین الطهرانی، ألفه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بذیل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2208" w:name="__RefHeading___Toc658942_73709187"/>
      <w:bookmarkStart w:id="2209" w:name="_Toc1008"/>
      <w:bookmarkEnd w:id="2208"/>
      <w:r>
        <w:rPr/>
        <w:t>1005</w:t>
      </w:r>
      <w:r>
        <w:rPr>
          <w:rtl w:val="true"/>
        </w:rPr>
        <w:t xml:space="preserve">- </w:t>
      </w:r>
      <w:r>
        <w:rPr>
          <w:rtl w:val="true"/>
        </w:rPr>
        <w:t>ترجمة عدة الداعی</w:t>
      </w:r>
      <w:bookmarkEnd w:id="2209"/>
    </w:p>
    <w:p>
      <w:pPr>
        <w:pStyle w:val="BookText"/>
        <w:rPr/>
      </w:pPr>
      <w:r>
        <w:rPr>
          <w:rFonts w:ascii="IRNazanin" w:hAnsi="IRNazanin" w:eastAsia="IRNazanin"/>
          <w:color w:val="111111"/>
          <w:sz w:val="28"/>
          <w:sz w:val="28"/>
          <w:szCs w:val="28"/>
          <w:rtl w:val="true"/>
          <w:lang w:bidi="fa-IR"/>
        </w:rPr>
        <w:t xml:space="preserve">الی الفارسیة، للمولی محمد مفید بن الشیخ نظام الدین القزوینی، فرغ منه فی ذی القعدة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و قابله مع نسخة أصل عدة الداعی المولی محمد صادق بن رستم الحجی فی سنة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الرضویة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ناقصة من آخرها</w:t>
      </w:r>
      <w:r>
        <w:rPr>
          <w:rFonts w:eastAsia="IRNazanin" w:cs="IRNazanin"/>
          <w:color w:val="111111"/>
          <w:sz w:val="28"/>
          <w:szCs w:val="28"/>
          <w:rtl w:val="true"/>
          <w:lang w:bidi="fa-IR"/>
        </w:rPr>
        <w:t>.</w:t>
      </w:r>
    </w:p>
    <w:p>
      <w:pPr>
        <w:pStyle w:val="Heading2"/>
        <w:numPr>
          <w:ilvl w:val="1"/>
          <w:numId w:val="1"/>
        </w:numPr>
        <w:rPr/>
      </w:pPr>
      <w:bookmarkStart w:id="2210" w:name="__RefHeading___Toc658944_73709187"/>
      <w:bookmarkStart w:id="2211" w:name="_Toc1009"/>
      <w:bookmarkEnd w:id="2210"/>
      <w:r>
        <w:rPr/>
        <w:t>1006</w:t>
      </w:r>
      <w:r>
        <w:rPr>
          <w:rtl w:val="true"/>
        </w:rPr>
        <w:t xml:space="preserve">- </w:t>
      </w:r>
      <w:r>
        <w:rPr>
          <w:rtl w:val="true"/>
        </w:rPr>
        <w:t>ترجمة علم الکلام</w:t>
      </w:r>
      <w:bookmarkEnd w:id="221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الفارسیة، للمولی محمد علی بن‏</w:t>
      </w:r>
      <w:bookmarkStart w:id="2212" w:name="pg11397_106850"/>
    </w:p>
    <w:p>
      <w:pPr>
        <w:pStyle w:val="BookText"/>
        <w:rPr/>
      </w:pPr>
      <w:bookmarkEnd w:id="2212"/>
      <w:r>
        <w:rPr>
          <w:rFonts w:ascii="IRNazanin" w:hAnsi="IRNazanin" w:eastAsia="IRNazanin"/>
          <w:color w:val="111111"/>
          <w:sz w:val="28"/>
          <w:sz w:val="28"/>
          <w:szCs w:val="28"/>
          <w:rtl w:val="true"/>
          <w:lang w:bidi="fa-IR"/>
        </w:rPr>
        <w:t xml:space="preserve">علی رضا التستری المتخلص بحزین المولود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ترجمته فی مقدمة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p>
    <w:p>
      <w:pPr>
        <w:pStyle w:val="Heading2"/>
        <w:numPr>
          <w:ilvl w:val="1"/>
          <w:numId w:val="1"/>
        </w:numPr>
        <w:rPr/>
      </w:pPr>
      <w:bookmarkStart w:id="2213" w:name="__RefHeading___Toc658946_73709187"/>
      <w:bookmarkStart w:id="2214" w:name="_Toc1010"/>
      <w:bookmarkEnd w:id="2213"/>
      <w:r>
        <w:rPr/>
        <w:t>1007</w:t>
      </w:r>
      <w:r>
        <w:rPr>
          <w:rtl w:val="true"/>
        </w:rPr>
        <w:t xml:space="preserve">- </w:t>
      </w:r>
      <w:r>
        <w:rPr>
          <w:rtl w:val="true"/>
        </w:rPr>
        <w:t>ترجمة عهد مالک الاشتر</w:t>
      </w:r>
      <w:bookmarkEnd w:id="2214"/>
    </w:p>
    <w:p>
      <w:pPr>
        <w:pStyle w:val="BookText"/>
        <w:rPr/>
      </w:pPr>
      <w:r>
        <w:rPr>
          <w:rFonts w:ascii="IRNazanin" w:hAnsi="IRNazanin" w:eastAsia="IRNazanin"/>
          <w:color w:val="111111"/>
          <w:sz w:val="28"/>
          <w:sz w:val="28"/>
          <w:szCs w:val="28"/>
          <w:rtl w:val="true"/>
          <w:lang w:bidi="fa-IR"/>
        </w:rPr>
        <w:t>للمولی محمد کاظم بن محمد فاضل بن محمد مهدی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مالک مصر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المترجم مجاز من الشیخ الحر و العلامة المجلسی و مترجم فی أمل الامل</w:t>
      </w:r>
      <w:r>
        <w:rPr>
          <w:rFonts w:eastAsia="IRNazanin" w:cs="IRNazanin"/>
          <w:color w:val="111111"/>
          <w:sz w:val="28"/>
          <w:szCs w:val="28"/>
          <w:rtl w:val="true"/>
          <w:lang w:bidi="fa-IR"/>
        </w:rPr>
        <w:t>.</w:t>
      </w:r>
    </w:p>
    <w:p>
      <w:pPr>
        <w:pStyle w:val="Heading2"/>
        <w:numPr>
          <w:ilvl w:val="1"/>
          <w:numId w:val="1"/>
        </w:numPr>
        <w:rPr/>
      </w:pPr>
      <w:bookmarkStart w:id="2215" w:name="__RefHeading___Toc658948_73709187"/>
      <w:bookmarkStart w:id="2216" w:name="_Toc1011"/>
      <w:bookmarkEnd w:id="2215"/>
      <w:r>
        <w:rPr/>
        <w:t>1008</w:t>
      </w:r>
      <w:r>
        <w:rPr>
          <w:rtl w:val="true"/>
        </w:rPr>
        <w:t xml:space="preserve">- </w:t>
      </w:r>
      <w:r>
        <w:rPr>
          <w:rtl w:val="true"/>
        </w:rPr>
        <w:t>ترجمة عهد مالک</w:t>
      </w:r>
      <w:bookmarkEnd w:id="2216"/>
    </w:p>
    <w:p>
      <w:pPr>
        <w:pStyle w:val="BookText"/>
        <w:rPr/>
      </w:pPr>
      <w:r>
        <w:rPr>
          <w:rFonts w:ascii="IRNazanin" w:hAnsi="IRNazanin" w:eastAsia="IRNazanin"/>
          <w:color w:val="111111"/>
          <w:sz w:val="28"/>
          <w:sz w:val="28"/>
          <w:szCs w:val="28"/>
          <w:rtl w:val="true"/>
          <w:lang w:bidi="fa-IR"/>
        </w:rPr>
        <w:t xml:space="preserve">بالفارسیة فی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یوجد فی الخزانة الرضویة کما فی الفهرس القدیم، فهو مقدم علی ترجمة بدایع‏نکار فی سنة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Heading2"/>
        <w:numPr>
          <w:ilvl w:val="1"/>
          <w:numId w:val="1"/>
        </w:numPr>
        <w:rPr/>
      </w:pPr>
      <w:bookmarkStart w:id="2217" w:name="__RefHeading___Toc658950_73709187"/>
      <w:bookmarkStart w:id="2218" w:name="_Toc1012"/>
      <w:bookmarkEnd w:id="2217"/>
      <w:r>
        <w:rPr/>
        <w:t>1009</w:t>
      </w:r>
      <w:r>
        <w:rPr>
          <w:rtl w:val="true"/>
        </w:rPr>
        <w:t xml:space="preserve">- </w:t>
      </w:r>
      <w:r>
        <w:rPr>
          <w:rtl w:val="true"/>
        </w:rPr>
        <w:t>ترجمة غادة کربلا</w:t>
      </w:r>
      <w:bookmarkEnd w:id="2218"/>
    </w:p>
    <w:p>
      <w:pPr>
        <w:pStyle w:val="BookText"/>
        <w:rPr/>
      </w:pPr>
      <w:r>
        <w:rPr>
          <w:rFonts w:ascii="IRNazanin" w:hAnsi="IRNazanin" w:eastAsia="IRNazanin"/>
          <w:color w:val="111111"/>
          <w:sz w:val="28"/>
          <w:sz w:val="28"/>
          <w:szCs w:val="28"/>
          <w:rtl w:val="true"/>
          <w:lang w:bidi="fa-IR"/>
        </w:rPr>
        <w:t>تألیف جرجی زیدان عن العربیة الی الفارسیة، للمیرزا محمد ملک الکتاب الشیرازی، من اول معاشقة یزید لسلمی بنت 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بأمر شمس الملوک و طبع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2"/>
        <w:numPr>
          <w:ilvl w:val="1"/>
          <w:numId w:val="1"/>
        </w:numPr>
        <w:rPr/>
      </w:pPr>
      <w:bookmarkStart w:id="2219" w:name="__RefHeading___Toc658952_73709187"/>
      <w:bookmarkStart w:id="2220" w:name="_Toc1013"/>
      <w:bookmarkEnd w:id="2219"/>
      <w:r>
        <w:rPr/>
        <w:t>1010</w:t>
      </w:r>
      <w:r>
        <w:rPr>
          <w:rtl w:val="true"/>
        </w:rPr>
        <w:t xml:space="preserve">- </w:t>
      </w:r>
      <w:r>
        <w:rPr>
          <w:rtl w:val="true"/>
        </w:rPr>
        <w:t>ترجمة غایة الحکیم</w:t>
      </w:r>
      <w:bookmarkEnd w:id="2220"/>
    </w:p>
    <w:p>
      <w:pPr>
        <w:pStyle w:val="BookText"/>
        <w:rPr/>
      </w:pPr>
      <w:r>
        <w:rPr>
          <w:rFonts w:ascii="IRNazanin" w:hAnsi="IRNazanin" w:eastAsia="IRNazanin"/>
          <w:color w:val="111111"/>
          <w:sz w:val="28"/>
          <w:sz w:val="28"/>
          <w:szCs w:val="28"/>
          <w:rtl w:val="true"/>
          <w:lang w:bidi="fa-IR"/>
        </w:rPr>
        <w:t xml:space="preserve">تألیف المجریطی، للمیرزا علی ناصح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 فی مکتبة الشیخ قاسم محیی الدین الجامعی</w:t>
      </w:r>
      <w:r>
        <w:rPr>
          <w:rFonts w:eastAsia="IRNazanin" w:cs="IRNazanin"/>
          <w:color w:val="111111"/>
          <w:sz w:val="28"/>
          <w:szCs w:val="28"/>
          <w:rtl w:val="true"/>
          <w:lang w:bidi="fa-IR"/>
        </w:rPr>
        <w:t>.</w:t>
      </w:r>
    </w:p>
    <w:p>
      <w:pPr>
        <w:pStyle w:val="Heading2"/>
        <w:numPr>
          <w:ilvl w:val="1"/>
          <w:numId w:val="1"/>
        </w:numPr>
        <w:rPr/>
      </w:pPr>
      <w:bookmarkStart w:id="2221" w:name="__RefHeading___Toc658954_73709187"/>
      <w:bookmarkStart w:id="2222" w:name="_Toc1014"/>
      <w:bookmarkEnd w:id="2221"/>
      <w:r>
        <w:rPr/>
        <w:t>1011</w:t>
      </w:r>
      <w:r>
        <w:rPr>
          <w:rtl w:val="true"/>
        </w:rPr>
        <w:t xml:space="preserve">- </w:t>
      </w:r>
      <w:r>
        <w:rPr>
          <w:rtl w:val="true"/>
        </w:rPr>
        <w:t>ترجمة غرائب القرآن</w:t>
      </w:r>
      <w:bookmarkEnd w:id="2222"/>
    </w:p>
    <w:p>
      <w:pPr>
        <w:pStyle w:val="BookText"/>
        <w:rPr/>
      </w:pPr>
      <w:r>
        <w:rPr>
          <w:rFonts w:ascii="IRNazanin" w:hAnsi="IRNazanin" w:eastAsia="IRNazanin"/>
          <w:color w:val="111111"/>
          <w:sz w:val="28"/>
          <w:sz w:val="28"/>
          <w:szCs w:val="28"/>
          <w:rtl w:val="true"/>
          <w:lang w:bidi="fa-IR"/>
        </w:rPr>
        <w:t xml:space="preserve">تألیف السجستانی لبعض المتأخرین فرغ منه سنة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بخط المترجم عند السید جلال الدین المحدث الارموی بطهران</w:t>
      </w:r>
      <w:r>
        <w:rPr>
          <w:rFonts w:eastAsia="IRNazanin" w:cs="IRNazanin"/>
          <w:color w:val="111111"/>
          <w:sz w:val="28"/>
          <w:szCs w:val="28"/>
          <w:rtl w:val="true"/>
          <w:lang w:bidi="fa-IR"/>
        </w:rPr>
        <w:t>.</w:t>
      </w:r>
    </w:p>
    <w:p>
      <w:pPr>
        <w:pStyle w:val="Heading2"/>
        <w:numPr>
          <w:ilvl w:val="1"/>
          <w:numId w:val="1"/>
        </w:numPr>
        <w:rPr/>
      </w:pPr>
      <w:bookmarkStart w:id="2223" w:name="__RefHeading___Toc658956_73709187"/>
      <w:bookmarkStart w:id="2224" w:name="_Toc1015"/>
      <w:bookmarkEnd w:id="2223"/>
      <w:r>
        <w:rPr/>
        <w:t>1012</w:t>
      </w:r>
      <w:r>
        <w:rPr>
          <w:rtl w:val="true"/>
        </w:rPr>
        <w:t xml:space="preserve">- </w:t>
      </w:r>
      <w:r>
        <w:rPr>
          <w:rtl w:val="true"/>
        </w:rPr>
        <w:t>ترجمة فصوص الحکم</w:t>
      </w:r>
      <w:bookmarkEnd w:id="2224"/>
    </w:p>
    <w:p>
      <w:pPr>
        <w:pStyle w:val="BookText"/>
        <w:rPr/>
      </w:pPr>
      <w:r>
        <w:rPr>
          <w:rFonts w:ascii="IRNazanin" w:hAnsi="IRNazanin" w:eastAsia="IRNazanin"/>
          <w:color w:val="111111"/>
          <w:sz w:val="28"/>
          <w:sz w:val="28"/>
          <w:szCs w:val="28"/>
          <w:rtl w:val="true"/>
          <w:lang w:bidi="fa-IR"/>
        </w:rPr>
        <w:t xml:space="preserve">تألیف المعلم الثانی ابی نصر الفارابی، للمیرزا مهدی بن ابی الحسن القومشهی المعروف بالالهی نزیل طهران و المولود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w:t>
      </w:r>
    </w:p>
    <w:p>
      <w:pPr>
        <w:pStyle w:val="Heading2"/>
        <w:numPr>
          <w:ilvl w:val="1"/>
          <w:numId w:val="1"/>
        </w:numPr>
        <w:rPr/>
      </w:pPr>
      <w:bookmarkStart w:id="2225" w:name="__RefHeading___Toc658958_73709187"/>
      <w:bookmarkStart w:id="2226" w:name="_Toc1016"/>
      <w:bookmarkEnd w:id="2225"/>
      <w:r>
        <w:rPr/>
        <w:t>1013</w:t>
      </w:r>
      <w:r>
        <w:rPr>
          <w:rtl w:val="true"/>
        </w:rPr>
        <w:t xml:space="preserve">- </w:t>
      </w:r>
      <w:r>
        <w:rPr>
          <w:rtl w:val="true"/>
        </w:rPr>
        <w:t>ترجمة القرآن</w:t>
      </w:r>
      <w:bookmarkEnd w:id="222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مهدی القومشه‏ای الالهی المذکور، طبع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صفحة منه بإزاء صفحة من القرآن 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بنفقة الشیخ‏</w:t>
      </w:r>
      <w:bookmarkStart w:id="2227" w:name="pg11397_106851"/>
    </w:p>
    <w:p>
      <w:pPr>
        <w:pStyle w:val="BookText"/>
        <w:rPr/>
      </w:pPr>
      <w:bookmarkEnd w:id="2227"/>
      <w:r>
        <w:rPr>
          <w:rFonts w:ascii="IRNazanin" w:hAnsi="IRNazanin" w:eastAsia="IRNazanin"/>
          <w:color w:val="111111"/>
          <w:sz w:val="28"/>
          <w:sz w:val="28"/>
          <w:szCs w:val="28"/>
          <w:rtl w:val="true"/>
          <w:lang w:bidi="fa-IR"/>
        </w:rPr>
        <w:t xml:space="preserve">نصر اللّه شیخ العراقین بیات فی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الانیقة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w:t>
      </w:r>
      <w:r>
        <w:rPr>
          <w:rFonts w:eastAsia="IRNazanin" w:cs="IRNazanin"/>
          <w:color w:val="111111"/>
          <w:sz w:val="28"/>
          <w:szCs w:val="28"/>
          <w:rtl w:val="true"/>
          <w:lang w:bidi="fa-IR"/>
        </w:rPr>
        <w:t>.</w:t>
      </w:r>
    </w:p>
    <w:p>
      <w:pPr>
        <w:pStyle w:val="Heading2"/>
        <w:numPr>
          <w:ilvl w:val="1"/>
          <w:numId w:val="1"/>
        </w:numPr>
        <w:rPr/>
      </w:pPr>
      <w:bookmarkStart w:id="2228" w:name="__RefHeading___Toc658960_73709187"/>
      <w:bookmarkStart w:id="2229" w:name="_Toc1017"/>
      <w:bookmarkEnd w:id="2228"/>
      <w:r>
        <w:rPr/>
        <w:t>1014</w:t>
      </w:r>
      <w:r>
        <w:rPr>
          <w:rtl w:val="true"/>
        </w:rPr>
        <w:t xml:space="preserve">- </w:t>
      </w:r>
      <w:r>
        <w:rPr>
          <w:rtl w:val="true"/>
        </w:rPr>
        <w:t>ترجمة القرآن</w:t>
      </w:r>
      <w:bookmarkEnd w:id="2229"/>
    </w:p>
    <w:p>
      <w:pPr>
        <w:pStyle w:val="BookText"/>
        <w:rPr/>
      </w:pPr>
      <w:r>
        <w:rPr>
          <w:rFonts w:ascii="IRNazanin" w:hAnsi="IRNazanin" w:eastAsia="IRNazanin"/>
          <w:color w:val="111111"/>
          <w:sz w:val="28"/>
          <w:sz w:val="28"/>
          <w:szCs w:val="28"/>
          <w:rtl w:val="true"/>
          <w:lang w:bidi="fa-IR"/>
        </w:rPr>
        <w:t>بالفارسی الصحیح الفصیح، و فی آخره فال‏نامه المنظوم و ناظمه عماد،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بفضل حق عماد این فال اعظم‏</w:t>
      </w:r>
    </w:p>
    <w:p>
      <w:pPr>
        <w:pStyle w:val="BookText"/>
        <w:rPr/>
      </w:pPr>
      <w:r>
        <w:rPr>
          <w:rFonts w:ascii="IRNazanin" w:hAnsi="IRNazanin" w:eastAsia="IRNazanin"/>
          <w:color w:val="111111"/>
          <w:sz w:val="28"/>
          <w:sz w:val="28"/>
          <w:szCs w:val="28"/>
          <w:rtl w:val="true"/>
          <w:lang w:bidi="fa-IR"/>
        </w:rPr>
        <w:t>تمام و ختم شد و اللّه أعلم‏</w:t>
      </w:r>
    </w:p>
    <w:p>
      <w:pPr>
        <w:pStyle w:val="BookText"/>
        <w:rPr/>
      </w:pPr>
      <w:r>
        <w:rPr>
          <w:rFonts w:ascii="IRNazanin" w:hAnsi="IRNazanin" w:eastAsia="IRNazanin"/>
          <w:color w:val="111111"/>
          <w:sz w:val="28"/>
          <w:sz w:val="28"/>
          <w:szCs w:val="28"/>
          <w:rtl w:val="true"/>
          <w:lang w:bidi="fa-IR"/>
        </w:rPr>
        <w:t>بسال هفتصد و پنجاه و نه بود</w:t>
      </w:r>
    </w:p>
    <w:p>
      <w:pPr>
        <w:pStyle w:val="BookText"/>
        <w:rPr/>
      </w:pPr>
      <w:r>
        <w:rPr>
          <w:rFonts w:ascii="IRNazanin" w:hAnsi="IRNazanin" w:eastAsia="IRNazanin"/>
          <w:color w:val="111111"/>
          <w:sz w:val="28"/>
          <w:sz w:val="28"/>
          <w:szCs w:val="28"/>
          <w:rtl w:val="true"/>
          <w:lang w:bidi="fa-IR"/>
        </w:rPr>
        <w:t>که شد ثبت و دعائی بود مقصود</w:t>
      </w:r>
    </w:p>
    <w:p>
      <w:pPr>
        <w:pStyle w:val="BookText"/>
        <w:rPr/>
      </w:pPr>
      <w:r>
        <w:rPr>
          <w:rFonts w:ascii="IRNazanin" w:hAnsi="IRNazanin" w:eastAsia="IRNazanin"/>
          <w:color w:val="111111"/>
          <w:sz w:val="28"/>
          <w:sz w:val="28"/>
          <w:szCs w:val="28"/>
          <w:rtl w:val="true"/>
          <w:lang w:bidi="fa-IR"/>
        </w:rPr>
        <w:t>نسخة منه فی مکتبة السید محمد المحیط بطهران</w:t>
      </w:r>
      <w:r>
        <w:rPr>
          <w:rFonts w:eastAsia="IRNazanin" w:cs="IRNazanin"/>
          <w:color w:val="111111"/>
          <w:sz w:val="28"/>
          <w:szCs w:val="28"/>
          <w:rtl w:val="true"/>
          <w:lang w:bidi="fa-IR"/>
        </w:rPr>
        <w:t>.</w:t>
      </w:r>
    </w:p>
    <w:p>
      <w:pPr>
        <w:pStyle w:val="Heading2"/>
        <w:numPr>
          <w:ilvl w:val="1"/>
          <w:numId w:val="1"/>
        </w:numPr>
        <w:rPr/>
      </w:pPr>
      <w:bookmarkStart w:id="2230" w:name="__RefHeading___Toc658962_73709187"/>
      <w:bookmarkStart w:id="2231" w:name="_Toc1018"/>
      <w:bookmarkEnd w:id="2230"/>
      <w:r>
        <w:rPr/>
        <w:t>1015</w:t>
      </w:r>
      <w:r>
        <w:rPr>
          <w:rtl w:val="true"/>
        </w:rPr>
        <w:t xml:space="preserve">- </w:t>
      </w:r>
      <w:r>
        <w:rPr>
          <w:rtl w:val="true"/>
        </w:rPr>
        <w:t>الترجمة الکاظمیة</w:t>
      </w:r>
      <w:bookmarkEnd w:id="2231"/>
    </w:p>
    <w:p>
      <w:pPr>
        <w:pStyle w:val="BookText"/>
        <w:rPr/>
      </w:pPr>
      <w:r>
        <w:rPr>
          <w:rFonts w:ascii="IRNazanin" w:hAnsi="IRNazanin" w:eastAsia="IRNazanin"/>
          <w:color w:val="111111"/>
          <w:sz w:val="28"/>
          <w:sz w:val="28"/>
          <w:szCs w:val="28"/>
          <w:rtl w:val="true"/>
          <w:lang w:bidi="fa-IR"/>
        </w:rPr>
        <w:t xml:space="preserve">ترجمة لفهرس الوسائل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الحر العاملی، ترجمه الی الفارسیة المولی محمد سمیع الشریف بن محمد مؤمن بأمر محمد کاظم خان و سماه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فضّل علی جمیع خلقه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النسخة فی المکتبة الرضویة لیس فیها تاریخ لکنها من القرن الثانی عشر جزما</w:t>
      </w:r>
      <w:r>
        <w:rPr>
          <w:rFonts w:eastAsia="IRNazanin" w:cs="IRNazanin"/>
          <w:color w:val="111111"/>
          <w:sz w:val="28"/>
          <w:szCs w:val="28"/>
          <w:rtl w:val="true"/>
          <w:lang w:bidi="fa-IR"/>
        </w:rPr>
        <w:t>.</w:t>
      </w:r>
    </w:p>
    <w:p>
      <w:pPr>
        <w:pStyle w:val="Heading2"/>
        <w:numPr>
          <w:ilvl w:val="1"/>
          <w:numId w:val="1"/>
        </w:numPr>
        <w:rPr/>
      </w:pPr>
      <w:bookmarkStart w:id="2232" w:name="__RefHeading___Toc658964_73709187"/>
      <w:bookmarkStart w:id="2233" w:name="_Toc1019"/>
      <w:bookmarkEnd w:id="2232"/>
      <w:r>
        <w:rPr/>
        <w:t>1016</w:t>
      </w:r>
      <w:r>
        <w:rPr>
          <w:rtl w:val="true"/>
        </w:rPr>
        <w:t xml:space="preserve">- </w:t>
      </w:r>
      <w:r>
        <w:rPr>
          <w:rtl w:val="true"/>
        </w:rPr>
        <w:t>ترجمة کتاب لیوردور</w:t>
      </w:r>
      <w:bookmarkEnd w:id="2233"/>
    </w:p>
    <w:p>
      <w:pPr>
        <w:pStyle w:val="BookText"/>
        <w:rPr/>
      </w:pPr>
      <w:r>
        <w:rPr>
          <w:rFonts w:ascii="IRNazanin" w:hAnsi="IRNazanin" w:eastAsia="IRNazanin"/>
          <w:color w:val="111111"/>
          <w:sz w:val="28"/>
          <w:sz w:val="28"/>
          <w:szCs w:val="28"/>
          <w:rtl w:val="true"/>
          <w:lang w:bidi="fa-IR"/>
        </w:rPr>
        <w:t xml:space="preserve">لعلی‏بخش میرزا المولود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نادر 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مقدمة طبع ترجمة حیاة فوبلاس المنقول عنها فی مقدمة مزار الملل ص د</w:t>
      </w:r>
      <w:r>
        <w:rPr>
          <w:rFonts w:eastAsia="IRNazanin" w:cs="IRNazanin"/>
          <w:color w:val="111111"/>
          <w:sz w:val="28"/>
          <w:szCs w:val="28"/>
          <w:rtl w:val="true"/>
          <w:lang w:bidi="fa-IR"/>
        </w:rPr>
        <w:t>.</w:t>
      </w:r>
    </w:p>
    <w:p>
      <w:pPr>
        <w:pStyle w:val="Heading2"/>
        <w:numPr>
          <w:ilvl w:val="1"/>
          <w:numId w:val="1"/>
        </w:numPr>
        <w:rPr/>
      </w:pPr>
      <w:bookmarkStart w:id="2234" w:name="__RefHeading___Toc658966_73709187"/>
      <w:bookmarkStart w:id="2235" w:name="_Toc1020"/>
      <w:bookmarkEnd w:id="2234"/>
      <w:r>
        <w:rPr/>
        <w:t>1017</w:t>
      </w:r>
      <w:r>
        <w:rPr>
          <w:rtl w:val="true"/>
        </w:rPr>
        <w:t xml:space="preserve">- </w:t>
      </w:r>
      <w:r>
        <w:rPr>
          <w:rtl w:val="true"/>
        </w:rPr>
        <w:t>ترجمة اللهوف</w:t>
      </w:r>
      <w:bookmarkEnd w:id="2235"/>
    </w:p>
    <w:p>
      <w:pPr>
        <w:pStyle w:val="BookText"/>
        <w:rPr/>
      </w:pPr>
      <w:r>
        <w:rPr>
          <w:rFonts w:ascii="IRNazanin" w:hAnsi="IRNazanin" w:eastAsia="IRNazanin"/>
          <w:color w:val="111111"/>
          <w:sz w:val="28"/>
          <w:sz w:val="28"/>
          <w:szCs w:val="28"/>
          <w:rtl w:val="true"/>
          <w:lang w:bidi="fa-IR"/>
        </w:rPr>
        <w:t>للشیخ احمد بن سلامة النجفی، ترجمه بأمر الحاج احمد 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مر خدای را که کل اشیا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عند السید جلال الدین المحدث الأرموی تاریخ کتابتها یوم الخمیس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Heading2"/>
        <w:numPr>
          <w:ilvl w:val="1"/>
          <w:numId w:val="1"/>
        </w:numPr>
        <w:rPr/>
      </w:pPr>
      <w:bookmarkStart w:id="2236" w:name="__RefHeading___Toc658968_73709187"/>
      <w:bookmarkStart w:id="2237" w:name="_Toc1021"/>
      <w:bookmarkEnd w:id="2236"/>
      <w:r>
        <w:rPr/>
        <w:t>1018</w:t>
      </w:r>
      <w:r>
        <w:rPr>
          <w:rtl w:val="true"/>
        </w:rPr>
        <w:t xml:space="preserve">- </w:t>
      </w:r>
      <w:r>
        <w:rPr>
          <w:rtl w:val="true"/>
        </w:rPr>
        <w:t>ترجمة مجالس النفائس</w:t>
      </w:r>
      <w:bookmarkEnd w:id="223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المرتب علی هشت بهشت و لعله اسمه، ألفه محمد بن المبارک القزوینی المعروف بحکیم باسم السلطان سلیمان الثانی من آل عثمان المتوفی سنة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 و فرغ منه فی سنة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و ذکر فی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مسافرته الی مصر سنة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السلطان سلیم شاه بن بایزید الذی مات فی سنة </w:t>
      </w:r>
      <w:r>
        <w:rPr>
          <w:rFonts w:eastAsia="IRNazanin" w:cs="IRNazanin"/>
          <w:color w:val="111111"/>
          <w:sz w:val="28"/>
          <w:szCs w:val="28"/>
          <w:lang w:bidi="fa-IR"/>
        </w:rPr>
        <w:t>926</w:t>
      </w:r>
      <w:r>
        <w:rPr>
          <w:rFonts w:eastAsia="IRNazanin" w:cs="IRNazanin"/>
          <w:color w:val="111111"/>
          <w:sz w:val="28"/>
          <w:szCs w:val="28"/>
          <w:rtl w:val="true"/>
          <w:lang w:bidi="fa-IR"/>
        </w:rPr>
        <w:t>.</w:t>
      </w:r>
      <w:bookmarkStart w:id="2238" w:name="pg11397_106852"/>
    </w:p>
    <w:p>
      <w:pPr>
        <w:pStyle w:val="Heading2"/>
        <w:numPr>
          <w:ilvl w:val="1"/>
          <w:numId w:val="1"/>
        </w:numPr>
        <w:rPr/>
      </w:pPr>
      <w:bookmarkStart w:id="2239" w:name="__RefHeading___Toc658970_73709187"/>
      <w:bookmarkStart w:id="2240" w:name="_Toc1022"/>
      <w:bookmarkEnd w:id="2238"/>
      <w:bookmarkEnd w:id="2239"/>
      <w:r>
        <w:rPr/>
        <w:t>1019</w:t>
      </w:r>
      <w:r>
        <w:rPr>
          <w:rtl w:val="true"/>
        </w:rPr>
        <w:t xml:space="preserve">- </w:t>
      </w:r>
      <w:r>
        <w:rPr>
          <w:rtl w:val="true"/>
        </w:rPr>
        <w:t>ترجمة مجالس النفائس</w:t>
      </w:r>
      <w:bookmarkEnd w:id="224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أنه ألفه سلطان محمد بن امیری فصدره باسم الشاه اسماعیل الصفوی و ولده سام میرزا</w:t>
      </w:r>
      <w:r>
        <w:rPr>
          <w:rFonts w:eastAsia="IRNazanin" w:cs="IRNazanin"/>
          <w:color w:val="111111"/>
          <w:sz w:val="28"/>
          <w:szCs w:val="28"/>
          <w:rtl w:val="true"/>
          <w:lang w:bidi="fa-IR"/>
        </w:rPr>
        <w:t>.</w:t>
      </w:r>
    </w:p>
    <w:p>
      <w:pPr>
        <w:pStyle w:val="Heading2"/>
        <w:numPr>
          <w:ilvl w:val="1"/>
          <w:numId w:val="1"/>
        </w:numPr>
        <w:rPr/>
      </w:pPr>
      <w:bookmarkStart w:id="2241" w:name="__RefHeading___Toc658972_73709187"/>
      <w:bookmarkStart w:id="2242" w:name="_Toc1023"/>
      <w:bookmarkEnd w:id="2241"/>
      <w:r>
        <w:rPr/>
        <w:t>1020</w:t>
      </w:r>
      <w:r>
        <w:rPr>
          <w:rtl w:val="true"/>
        </w:rPr>
        <w:t xml:space="preserve">- </w:t>
      </w:r>
      <w:r>
        <w:rPr>
          <w:rtl w:val="true"/>
        </w:rPr>
        <w:t>ترجمة مجمع البیان</w:t>
      </w:r>
      <w:bookmarkEnd w:id="2242"/>
    </w:p>
    <w:p>
      <w:pPr>
        <w:pStyle w:val="BookText"/>
        <w:rPr/>
      </w:pPr>
      <w:r>
        <w:rPr>
          <w:rFonts w:ascii="IRNazanin" w:hAnsi="IRNazanin" w:eastAsia="IRNazanin"/>
          <w:color w:val="111111"/>
          <w:sz w:val="28"/>
          <w:sz w:val="28"/>
          <w:szCs w:val="28"/>
          <w:rtl w:val="true"/>
          <w:lang w:bidi="fa-IR"/>
        </w:rPr>
        <w:t xml:space="preserve">التفسیر الکبیر للشیخ الطبرسی، لمحمد آقا المدعو بملا آقا الطهرانی نزیل ساوجبلاغ و المولود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ترجمة عشرة أجزاء الی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البیان فی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عند السید محمد المشکاة بطهران</w:t>
      </w:r>
      <w:r>
        <w:rPr>
          <w:rFonts w:eastAsia="IRNazanin" w:cs="IRNazanin"/>
          <w:color w:val="111111"/>
          <w:sz w:val="28"/>
          <w:szCs w:val="28"/>
          <w:rtl w:val="true"/>
          <w:lang w:bidi="fa-IR"/>
        </w:rPr>
        <w:t>.</w:t>
      </w:r>
    </w:p>
    <w:p>
      <w:pPr>
        <w:pStyle w:val="Heading2"/>
        <w:numPr>
          <w:ilvl w:val="1"/>
          <w:numId w:val="1"/>
        </w:numPr>
        <w:rPr/>
      </w:pPr>
      <w:bookmarkStart w:id="2243" w:name="__RefHeading___Toc658974_73709187"/>
      <w:bookmarkStart w:id="2244" w:name="_Toc1024"/>
      <w:bookmarkEnd w:id="2243"/>
      <w:r>
        <w:rPr/>
        <w:t>1021</w:t>
      </w:r>
      <w:r>
        <w:rPr>
          <w:rtl w:val="true"/>
        </w:rPr>
        <w:t xml:space="preserve">- </w:t>
      </w:r>
      <w:r>
        <w:rPr>
          <w:rtl w:val="true"/>
        </w:rPr>
        <w:t>ترجمة مجمع الخواص</w:t>
      </w:r>
      <w:bookmarkEnd w:id="2244"/>
    </w:p>
    <w:p>
      <w:pPr>
        <w:pStyle w:val="BookText"/>
        <w:rPr/>
      </w:pPr>
      <w:r>
        <w:rPr>
          <w:rFonts w:ascii="IRNazanin" w:hAnsi="IRNazanin" w:eastAsia="IRNazanin"/>
          <w:color w:val="111111"/>
          <w:sz w:val="28"/>
          <w:sz w:val="28"/>
          <w:szCs w:val="28"/>
          <w:rtl w:val="true"/>
          <w:lang w:bidi="fa-IR"/>
        </w:rPr>
        <w:t>الترکی الی الفارسیة، للدکتور عبد الرسول التبریزی الخیامپوری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أصله فی تبریز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ترجمة شعراء عصر الشاه عباس الماضی</w:t>
      </w:r>
      <w:r>
        <w:rPr>
          <w:rFonts w:eastAsia="IRNazanin" w:cs="IRNazanin"/>
          <w:color w:val="111111"/>
          <w:sz w:val="28"/>
          <w:szCs w:val="28"/>
          <w:rtl w:val="true"/>
          <w:lang w:bidi="fa-IR"/>
        </w:rPr>
        <w:t>.</w:t>
      </w:r>
    </w:p>
    <w:p>
      <w:pPr>
        <w:pStyle w:val="Heading2"/>
        <w:numPr>
          <w:ilvl w:val="1"/>
          <w:numId w:val="1"/>
        </w:numPr>
        <w:rPr/>
      </w:pPr>
      <w:bookmarkStart w:id="2245" w:name="__RefHeading___Toc658976_73709187"/>
      <w:bookmarkStart w:id="2246" w:name="_Toc1025"/>
      <w:bookmarkEnd w:id="2245"/>
      <w:r>
        <w:rPr/>
        <w:t>1022</w:t>
      </w:r>
      <w:r>
        <w:rPr>
          <w:rtl w:val="true"/>
        </w:rPr>
        <w:t xml:space="preserve">- </w:t>
      </w:r>
      <w:r>
        <w:rPr>
          <w:rtl w:val="true"/>
        </w:rPr>
        <w:t>ترجمة محاسن اصفهان</w:t>
      </w:r>
      <w:bookmarkEnd w:id="2246"/>
    </w:p>
    <w:p>
      <w:pPr>
        <w:pStyle w:val="BookText"/>
        <w:rPr/>
      </w:pPr>
      <w:r>
        <w:rPr>
          <w:rFonts w:ascii="IRNazanin" w:hAnsi="IRNazanin" w:eastAsia="IRNazanin"/>
          <w:color w:val="111111"/>
          <w:sz w:val="28"/>
          <w:sz w:val="28"/>
          <w:szCs w:val="28"/>
          <w:rtl w:val="true"/>
          <w:lang w:bidi="fa-IR"/>
        </w:rPr>
        <w:t xml:space="preserve">للسید الحسین بن محمد بن ابی الرضا الحسینی العلوی الاوی المهاجر من آوة الی کاشان ثم نزل الی اصفهان و ترجم فیها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مفضل بن سعد بن الحسین المافروخی باسم فخر الملک بن الخواجة نظام الملک الطوسی المقتول سنة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الاصل 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و طبع فارسیه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الترجمة سنة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ترجمه باسم غیاث الدین محمد بن الخواجة رشید الدین فضل اللّه الشهید بعد سنة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Heading2"/>
        <w:numPr>
          <w:ilvl w:val="1"/>
          <w:numId w:val="1"/>
        </w:numPr>
        <w:rPr/>
      </w:pPr>
      <w:bookmarkStart w:id="2247" w:name="__RefHeading___Toc658978_73709187"/>
      <w:bookmarkStart w:id="2248" w:name="_Toc1026"/>
      <w:bookmarkEnd w:id="2247"/>
      <w:r>
        <w:rPr/>
        <w:t>1023</w:t>
      </w:r>
      <w:r>
        <w:rPr>
          <w:rtl w:val="true"/>
        </w:rPr>
        <w:t xml:space="preserve">- </w:t>
      </w:r>
      <w:r>
        <w:rPr>
          <w:rtl w:val="true"/>
        </w:rPr>
        <w:t>ترجمة مسائل عبد اللّه بن سلام</w:t>
      </w:r>
      <w:bookmarkEnd w:id="2248"/>
    </w:p>
    <w:p>
      <w:pPr>
        <w:pStyle w:val="BookText"/>
        <w:rPr/>
      </w:pPr>
      <w:r>
        <w:rPr>
          <w:rFonts w:ascii="IRNazanin" w:hAnsi="IRNazanin" w:eastAsia="IRNazanin"/>
          <w:color w:val="111111"/>
          <w:sz w:val="28"/>
          <w:sz w:val="28"/>
          <w:szCs w:val="28"/>
          <w:rtl w:val="true"/>
          <w:lang w:bidi="fa-IR"/>
        </w:rPr>
        <w:t xml:space="preserve">الی الفارسیة، لبعض الاصحاب، رأیته فی النجف منضما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الحکایات</w:t>
      </w:r>
      <w:r>
        <w:rPr>
          <w:rFonts w:eastAsia="IRNazanin" w:cs="IRNazanin"/>
          <w:color w:val="111111"/>
          <w:sz w:val="28"/>
          <w:szCs w:val="28"/>
          <w:rtl w:val="true"/>
          <w:lang w:bidi="fa-IR"/>
        </w:rPr>
        <w:t>».</w:t>
      </w:r>
    </w:p>
    <w:p>
      <w:pPr>
        <w:pStyle w:val="Heading2"/>
        <w:numPr>
          <w:ilvl w:val="1"/>
          <w:numId w:val="1"/>
        </w:numPr>
        <w:rPr/>
      </w:pPr>
      <w:bookmarkStart w:id="2249" w:name="__RefHeading___Toc658980_73709187"/>
      <w:bookmarkStart w:id="2250" w:name="_Toc1027"/>
      <w:bookmarkEnd w:id="2249"/>
      <w:r>
        <w:rPr/>
        <w:t>1024</w:t>
      </w:r>
      <w:r>
        <w:rPr>
          <w:rtl w:val="true"/>
        </w:rPr>
        <w:t xml:space="preserve">- </w:t>
      </w:r>
      <w:r>
        <w:rPr>
          <w:rtl w:val="true"/>
        </w:rPr>
        <w:t>ترجمة المسار و الاحزان لطائفة اهل الایمان</w:t>
      </w:r>
      <w:bookmarkEnd w:id="225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 لمسار الشیعة للشیخ المفید، ترجمه الی الفارسیة السید اسد اللّه المرعشی الشهیر بشاه‏میر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المجلس</w:t>
      </w:r>
      <w:r>
        <w:rPr>
          <w:rFonts w:eastAsia="IRNazanin" w:cs="IRNazanin"/>
          <w:color w:val="111111"/>
          <w:sz w:val="28"/>
          <w:szCs w:val="28"/>
          <w:rtl w:val="true"/>
          <w:lang w:bidi="fa-IR"/>
        </w:rPr>
        <w:t>.</w:t>
      </w:r>
      <w:bookmarkStart w:id="2251" w:name="pg11397_106853"/>
    </w:p>
    <w:p>
      <w:pPr>
        <w:pStyle w:val="BookText"/>
        <w:rPr/>
      </w:pPr>
      <w:bookmarkEnd w:id="2251"/>
      <w:r>
        <w:rPr>
          <w:rFonts w:ascii="IRNazanin" w:hAnsi="IRNazanin" w:eastAsia="IRNazanin"/>
          <w:color w:val="111111"/>
          <w:sz w:val="28"/>
          <w:sz w:val="28"/>
          <w:szCs w:val="28"/>
          <w:rtl w:val="true"/>
          <w:lang w:bidi="fa-IR"/>
        </w:rPr>
        <w:t xml:space="preserve">و المترجم هو الصدر الکبیر بعد عزل غیاث الدین منصور ثم معز الدین محمد الاصفهانی، و هو ابن السید زین الدین علی المسافر الی الهند ابن السید شمس الدین محمد شاه صاحب المزار بتستر، و هو والد السید ضیاء الدین نور اللّه الذی هو جد القاضی نور اللّه الشهید سنة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Heading2"/>
        <w:numPr>
          <w:ilvl w:val="1"/>
          <w:numId w:val="1"/>
        </w:numPr>
        <w:rPr/>
      </w:pPr>
      <w:bookmarkStart w:id="2252" w:name="__RefHeading___Toc658982_73709187"/>
      <w:bookmarkStart w:id="2253" w:name="_Toc1028"/>
      <w:bookmarkEnd w:id="2252"/>
      <w:r>
        <w:rPr/>
        <w:t>1025</w:t>
      </w:r>
      <w:r>
        <w:rPr>
          <w:rtl w:val="true"/>
        </w:rPr>
        <w:t xml:space="preserve">- </w:t>
      </w:r>
      <w:r>
        <w:rPr>
          <w:rtl w:val="true"/>
        </w:rPr>
        <w:t>ترجمة معانی الاخبار</w:t>
      </w:r>
      <w:bookmarkEnd w:id="2253"/>
    </w:p>
    <w:p>
      <w:pPr>
        <w:pStyle w:val="BookText"/>
        <w:rPr/>
      </w:pPr>
      <w:r>
        <w:rPr>
          <w:rFonts w:ascii="IRNazanin" w:hAnsi="IRNazanin" w:eastAsia="IRNazanin"/>
          <w:color w:val="111111"/>
          <w:sz w:val="28"/>
          <w:sz w:val="28"/>
          <w:szCs w:val="28"/>
          <w:rtl w:val="true"/>
          <w:lang w:bidi="fa-IR"/>
        </w:rPr>
        <w:t>تألیف الشیخ الصدوق، لاقا محمد ابراهیم بن محمد علی المحمدآبادی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فی مکتبة المجلس کتابتها سنة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Heading2"/>
        <w:numPr>
          <w:ilvl w:val="1"/>
          <w:numId w:val="1"/>
        </w:numPr>
        <w:rPr/>
      </w:pPr>
      <w:bookmarkStart w:id="2254" w:name="__RefHeading___Toc658984_73709187"/>
      <w:bookmarkStart w:id="2255" w:name="_Toc1029"/>
      <w:bookmarkEnd w:id="2254"/>
      <w:r>
        <w:rPr/>
        <w:t>1026</w:t>
      </w:r>
      <w:r>
        <w:rPr>
          <w:rtl w:val="true"/>
        </w:rPr>
        <w:t xml:space="preserve">- </w:t>
      </w:r>
      <w:r>
        <w:rPr>
          <w:rtl w:val="true"/>
        </w:rPr>
        <w:t>ترجمة مقامات الحریری</w:t>
      </w:r>
      <w:bookmarkEnd w:id="2255"/>
    </w:p>
    <w:p>
      <w:pPr>
        <w:pStyle w:val="BookText"/>
        <w:rPr/>
      </w:pPr>
      <w:r>
        <w:rPr>
          <w:rFonts w:ascii="IRNazanin" w:hAnsi="IRNazanin" w:eastAsia="IRNazanin"/>
          <w:color w:val="111111"/>
          <w:sz w:val="28"/>
          <w:sz w:val="28"/>
          <w:szCs w:val="28"/>
          <w:rtl w:val="true"/>
          <w:lang w:bidi="fa-IR"/>
        </w:rPr>
        <w:t>لبعض الاصحاب کتبها بخطه بین سطور نسخة من المقامات الموجودة بمکتبة المجلس</w:t>
      </w:r>
      <w:r>
        <w:rPr>
          <w:rFonts w:eastAsia="IRNazanin" w:cs="IRNazanin"/>
          <w:color w:val="111111"/>
          <w:sz w:val="28"/>
          <w:szCs w:val="28"/>
          <w:rtl w:val="true"/>
          <w:lang w:bidi="fa-IR"/>
        </w:rPr>
        <w:t>.</w:t>
      </w:r>
    </w:p>
    <w:p>
      <w:pPr>
        <w:pStyle w:val="Heading2"/>
        <w:numPr>
          <w:ilvl w:val="1"/>
          <w:numId w:val="1"/>
        </w:numPr>
        <w:rPr/>
      </w:pPr>
      <w:bookmarkStart w:id="2256" w:name="__RefHeading___Toc658986_73709187"/>
      <w:bookmarkStart w:id="2257" w:name="_Toc1030"/>
      <w:bookmarkEnd w:id="2256"/>
      <w:r>
        <w:rPr/>
        <w:t>1027</w:t>
      </w:r>
      <w:r>
        <w:rPr>
          <w:rtl w:val="true"/>
        </w:rPr>
        <w:t xml:space="preserve">- </w:t>
      </w:r>
      <w:r>
        <w:rPr>
          <w:rtl w:val="true"/>
        </w:rPr>
        <w:t>ترجمة مکارم الاخلاق</w:t>
      </w:r>
      <w:bookmarkEnd w:id="2257"/>
    </w:p>
    <w:p>
      <w:pPr>
        <w:pStyle w:val="BookText"/>
        <w:rPr/>
      </w:pPr>
      <w:r>
        <w:rPr>
          <w:rFonts w:ascii="IRNazanin" w:hAnsi="IRNazanin" w:eastAsia="IRNazanin"/>
          <w:color w:val="111111"/>
          <w:sz w:val="28"/>
          <w:sz w:val="28"/>
          <w:szCs w:val="28"/>
          <w:rtl w:val="true"/>
          <w:lang w:bidi="fa-IR"/>
        </w:rPr>
        <w:t>ألف باسم عضد الدولة و سراج الملة آقا حسن الملقب بمیت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سنة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محمد المحیط بطهران</w:t>
      </w:r>
      <w:r>
        <w:rPr>
          <w:rFonts w:eastAsia="IRNazanin" w:cs="IRNazanin"/>
          <w:color w:val="111111"/>
          <w:sz w:val="28"/>
          <w:szCs w:val="28"/>
          <w:rtl w:val="true"/>
          <w:lang w:bidi="fa-IR"/>
        </w:rPr>
        <w:t>.</w:t>
      </w:r>
    </w:p>
    <w:p>
      <w:pPr>
        <w:pStyle w:val="Heading2"/>
        <w:numPr>
          <w:ilvl w:val="1"/>
          <w:numId w:val="1"/>
        </w:numPr>
        <w:rPr/>
      </w:pPr>
      <w:bookmarkStart w:id="2258" w:name="__RefHeading___Toc658988_73709187"/>
      <w:bookmarkStart w:id="2259" w:name="_Toc1031"/>
      <w:bookmarkEnd w:id="2258"/>
      <w:r>
        <w:rPr/>
        <w:t>1028</w:t>
      </w:r>
      <w:r>
        <w:rPr>
          <w:rtl w:val="true"/>
        </w:rPr>
        <w:t xml:space="preserve">- </w:t>
      </w:r>
      <w:r>
        <w:rPr>
          <w:rtl w:val="true"/>
        </w:rPr>
        <w:t>ترجمة منهاج العابدین</w:t>
      </w:r>
      <w:bookmarkEnd w:id="2259"/>
    </w:p>
    <w:p>
      <w:pPr>
        <w:pStyle w:val="BookText"/>
        <w:rPr/>
      </w:pPr>
      <w:r>
        <w:rPr>
          <w:rFonts w:ascii="IRNazanin" w:hAnsi="IRNazanin" w:eastAsia="IRNazanin"/>
          <w:color w:val="111111"/>
          <w:sz w:val="28"/>
          <w:sz w:val="28"/>
          <w:szCs w:val="28"/>
          <w:rtl w:val="true"/>
          <w:lang w:bidi="fa-IR"/>
        </w:rPr>
        <w:t>تألیف ابی حامد الغزالی، للشیخ محمود الشبستری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دانشمندان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2"/>
        <w:numPr>
          <w:ilvl w:val="1"/>
          <w:numId w:val="1"/>
        </w:numPr>
        <w:rPr/>
      </w:pPr>
      <w:bookmarkStart w:id="2260" w:name="__RefHeading___Toc658990_73709187"/>
      <w:bookmarkStart w:id="2261" w:name="_Toc1032"/>
      <w:bookmarkEnd w:id="2260"/>
      <w:r>
        <w:rPr/>
        <w:t>1029</w:t>
      </w:r>
      <w:r>
        <w:rPr>
          <w:rtl w:val="true"/>
        </w:rPr>
        <w:t xml:space="preserve">- </w:t>
      </w:r>
      <w:r>
        <w:rPr>
          <w:rtl w:val="true"/>
        </w:rPr>
        <w:t>ترجمة مواعظ روضة الوافی</w:t>
      </w:r>
      <w:bookmarkEnd w:id="2261"/>
    </w:p>
    <w:p>
      <w:pPr>
        <w:pStyle w:val="BookText"/>
        <w:rPr/>
      </w:pPr>
      <w:r>
        <w:rPr>
          <w:rFonts w:ascii="IRNazanin" w:hAnsi="IRNazanin" w:eastAsia="IRNazanin"/>
          <w:color w:val="111111"/>
          <w:sz w:val="28"/>
          <w:sz w:val="28"/>
          <w:szCs w:val="28"/>
          <w:rtl w:val="true"/>
          <w:lang w:bidi="fa-IR"/>
        </w:rPr>
        <w:t xml:space="preserve">بالفارسیة، للمولی محمد حسین بن محمد محسن بن محمد سمیع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 فی کتب الحاج آقا مهدی بکرمانشاه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شرح صدورنا بموعظة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2"/>
        <w:numPr>
          <w:ilvl w:val="1"/>
          <w:numId w:val="1"/>
        </w:numPr>
        <w:rPr/>
      </w:pPr>
      <w:bookmarkStart w:id="2262" w:name="__RefHeading___Toc658992_73709187"/>
      <w:bookmarkStart w:id="2263" w:name="_Toc1033"/>
      <w:bookmarkEnd w:id="2262"/>
      <w:r>
        <w:rPr/>
        <w:t>1030</w:t>
      </w:r>
      <w:r>
        <w:rPr>
          <w:rtl w:val="true"/>
        </w:rPr>
        <w:t xml:space="preserve">- </w:t>
      </w:r>
      <w:r>
        <w:rPr>
          <w:rtl w:val="true"/>
        </w:rPr>
        <w:t>ترجمة الموسوی فی الطب الرضوی</w:t>
      </w:r>
      <w:bookmarkEnd w:id="226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لطب الرضا و طب النبی الی الفارسیة، للسید حسین بن نصر اللّه عرب‏باغی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کما فی فهرسه</w:t>
      </w:r>
      <w:r>
        <w:rPr>
          <w:rFonts w:eastAsia="IRNazanin" w:cs="IRNazanin"/>
          <w:color w:val="111111"/>
          <w:sz w:val="28"/>
          <w:szCs w:val="28"/>
          <w:rtl w:val="true"/>
          <w:lang w:bidi="fa-IR"/>
        </w:rPr>
        <w:t>.</w:t>
      </w:r>
      <w:bookmarkStart w:id="2264" w:name="pg11397_106854"/>
    </w:p>
    <w:p>
      <w:pPr>
        <w:pStyle w:val="Heading2"/>
        <w:numPr>
          <w:ilvl w:val="1"/>
          <w:numId w:val="1"/>
        </w:numPr>
        <w:rPr/>
      </w:pPr>
      <w:bookmarkStart w:id="2265" w:name="__RefHeading___Toc658994_73709187"/>
      <w:bookmarkStart w:id="2266" w:name="_Toc1034"/>
      <w:bookmarkEnd w:id="2264"/>
      <w:bookmarkEnd w:id="2265"/>
      <w:r>
        <w:rPr/>
        <w:t>1031</w:t>
      </w:r>
      <w:r>
        <w:rPr>
          <w:rtl w:val="true"/>
        </w:rPr>
        <w:t xml:space="preserve">- </w:t>
      </w:r>
      <w:r>
        <w:rPr>
          <w:rtl w:val="true"/>
        </w:rPr>
        <w:t>ترجمة ناسخ التواریخ</w:t>
      </w:r>
      <w:bookmarkEnd w:id="2266"/>
    </w:p>
    <w:p>
      <w:pPr>
        <w:pStyle w:val="BookText"/>
        <w:rPr/>
      </w:pPr>
      <w:r>
        <w:rPr>
          <w:rFonts w:ascii="IRNazanin" w:hAnsi="IRNazanin" w:eastAsia="IRNazanin"/>
          <w:color w:val="111111"/>
          <w:sz w:val="28"/>
          <w:sz w:val="28"/>
          <w:szCs w:val="28"/>
          <w:rtl w:val="true"/>
          <w:lang w:bidi="fa-IR"/>
        </w:rPr>
        <w:t xml:space="preserve">المجلد الاول منه بالاردویة، للمولوی اعجاز حسین البدایونی المتوفی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w:t>
      </w:r>
      <w:r>
        <w:rPr>
          <w:rFonts w:eastAsia="IRNazanin" w:cs="IRNazanin"/>
          <w:color w:val="111111"/>
          <w:sz w:val="28"/>
          <w:szCs w:val="28"/>
          <w:rtl w:val="true"/>
          <w:lang w:bidi="fa-IR"/>
        </w:rPr>
        <w:t>.</w:t>
      </w:r>
    </w:p>
    <w:p>
      <w:pPr>
        <w:pStyle w:val="Heading2"/>
        <w:numPr>
          <w:ilvl w:val="1"/>
          <w:numId w:val="1"/>
        </w:numPr>
        <w:rPr/>
      </w:pPr>
      <w:bookmarkStart w:id="2267" w:name="__RefHeading___Toc658996_73709187"/>
      <w:bookmarkStart w:id="2268" w:name="_Toc1035"/>
      <w:bookmarkEnd w:id="2267"/>
      <w:r>
        <w:rPr/>
        <w:t>1032</w:t>
      </w:r>
      <w:r>
        <w:rPr>
          <w:rtl w:val="true"/>
        </w:rPr>
        <w:t xml:space="preserve">- </w:t>
      </w:r>
      <w:r>
        <w:rPr>
          <w:rtl w:val="true"/>
        </w:rPr>
        <w:t>ترجمة نثر اللآلی</w:t>
      </w:r>
      <w:bookmarkEnd w:id="2268"/>
    </w:p>
    <w:p>
      <w:pPr>
        <w:pStyle w:val="BookText"/>
        <w:rPr/>
      </w:pPr>
      <w:r>
        <w:rPr>
          <w:rFonts w:ascii="IRNazanin" w:hAnsi="IRNazanin" w:eastAsia="IRNazanin"/>
          <w:color w:val="111111"/>
          <w:sz w:val="28"/>
          <w:sz w:val="28"/>
          <w:szCs w:val="28"/>
          <w:rtl w:val="true"/>
          <w:lang w:bidi="fa-IR"/>
        </w:rPr>
        <w:t xml:space="preserve">من الکلمات القصار العلویة لکل کلمة رباعیة فی ترجمتها بالترکیة، للامیر الوزیر علی شیر الجغتائی المتوفی 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 أطراه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الملوک</w:t>
      </w:r>
      <w:r>
        <w:rPr>
          <w:rFonts w:eastAsia="IRNazanin" w:cs="IRNazanin"/>
          <w:color w:val="111111"/>
          <w:sz w:val="28"/>
          <w:szCs w:val="28"/>
          <w:rtl w:val="true"/>
          <w:lang w:bidi="fa-IR"/>
        </w:rPr>
        <w:t>».</w:t>
      </w:r>
    </w:p>
    <w:p>
      <w:pPr>
        <w:pStyle w:val="Heading2"/>
        <w:numPr>
          <w:ilvl w:val="1"/>
          <w:numId w:val="1"/>
        </w:numPr>
        <w:rPr/>
      </w:pPr>
      <w:bookmarkStart w:id="2269" w:name="__RefHeading___Toc658998_73709187"/>
      <w:bookmarkStart w:id="2270" w:name="_Toc1036"/>
      <w:bookmarkEnd w:id="2269"/>
      <w:r>
        <w:rPr/>
        <w:t>1033</w:t>
      </w:r>
      <w:r>
        <w:rPr>
          <w:rtl w:val="true"/>
        </w:rPr>
        <w:t xml:space="preserve">- </w:t>
      </w:r>
      <w:r>
        <w:rPr>
          <w:rtl w:val="true"/>
        </w:rPr>
        <w:t>ترجمة نثر اللآلی</w:t>
      </w:r>
      <w:bookmarkEnd w:id="2270"/>
    </w:p>
    <w:p>
      <w:pPr>
        <w:pStyle w:val="BookText"/>
        <w:rPr/>
      </w:pPr>
      <w:r>
        <w:rPr>
          <w:rFonts w:ascii="IRNazanin" w:hAnsi="IRNazanin" w:eastAsia="IRNazanin"/>
          <w:color w:val="111111"/>
          <w:sz w:val="28"/>
          <w:sz w:val="28"/>
          <w:szCs w:val="28"/>
          <w:rtl w:val="true"/>
          <w:lang w:bidi="fa-IR"/>
        </w:rPr>
        <w:t>بالنثر الفارسی أیضا للامیر علی شیر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المجلس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2"/>
        <w:numPr>
          <w:ilvl w:val="1"/>
          <w:numId w:val="1"/>
        </w:numPr>
        <w:rPr/>
      </w:pPr>
      <w:bookmarkStart w:id="2271" w:name="__RefHeading___Toc659000_73709187"/>
      <w:bookmarkStart w:id="2272" w:name="_Toc1037"/>
      <w:bookmarkEnd w:id="2271"/>
      <w:r>
        <w:rPr/>
        <w:t>1034</w:t>
      </w:r>
      <w:r>
        <w:rPr>
          <w:rtl w:val="true"/>
        </w:rPr>
        <w:t xml:space="preserve">- </w:t>
      </w:r>
      <w:r>
        <w:rPr>
          <w:rtl w:val="true"/>
        </w:rPr>
        <w:t>ترجمة نثر اللآلی</w:t>
      </w:r>
      <w:bookmarkEnd w:id="2272"/>
    </w:p>
    <w:p>
      <w:pPr>
        <w:pStyle w:val="BookText"/>
        <w:rPr/>
      </w:pPr>
      <w:r>
        <w:rPr>
          <w:rFonts w:ascii="IRNazanin" w:hAnsi="IRNazanin" w:eastAsia="IRNazanin"/>
          <w:color w:val="111111"/>
          <w:sz w:val="28"/>
          <w:sz w:val="28"/>
          <w:szCs w:val="28"/>
          <w:rtl w:val="true"/>
          <w:lang w:bidi="fa-IR"/>
        </w:rPr>
        <w:t xml:space="preserve">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گهرها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القمی الجابلقی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w:t>
      </w:r>
    </w:p>
    <w:p>
      <w:pPr>
        <w:pStyle w:val="Heading2"/>
        <w:numPr>
          <w:ilvl w:val="1"/>
          <w:numId w:val="1"/>
        </w:numPr>
        <w:rPr/>
      </w:pPr>
      <w:bookmarkStart w:id="2273" w:name="__RefHeading___Toc659002_73709187"/>
      <w:bookmarkStart w:id="2274" w:name="_Toc1038"/>
      <w:bookmarkEnd w:id="2273"/>
      <w:r>
        <w:rPr/>
        <w:t>1035</w:t>
      </w:r>
      <w:r>
        <w:rPr>
          <w:rtl w:val="true"/>
        </w:rPr>
        <w:t xml:space="preserve">- </w:t>
      </w:r>
      <w:r>
        <w:rPr>
          <w:rtl w:val="true"/>
        </w:rPr>
        <w:t>ترجمة نجاة العباد</w:t>
      </w:r>
      <w:bookmarkEnd w:id="2274"/>
    </w:p>
    <w:p>
      <w:pPr>
        <w:pStyle w:val="BookText"/>
        <w:rPr/>
      </w:pPr>
      <w:r>
        <w:rPr>
          <w:rFonts w:ascii="IRNazanin" w:hAnsi="IRNazanin" w:eastAsia="IRNazanin"/>
          <w:color w:val="111111"/>
          <w:sz w:val="28"/>
          <w:sz w:val="28"/>
          <w:szCs w:val="28"/>
          <w:rtl w:val="true"/>
          <w:lang w:bidi="fa-IR"/>
        </w:rPr>
        <w:t>للمولی محمد جواد بن الحاج محمد حسن الاصفهانی تلمیذ صاحب الجواهر، و فی أوله کتب صاحب الجواهر بخطه شهادة صحة الترجمة و جواز العمل بها، عند الشیخ علی محمدی بن المولی محمد جواد المترجم</w:t>
      </w:r>
      <w:r>
        <w:rPr>
          <w:rFonts w:eastAsia="IRNazanin" w:cs="IRNazanin"/>
          <w:color w:val="111111"/>
          <w:sz w:val="28"/>
          <w:szCs w:val="28"/>
          <w:rtl w:val="true"/>
          <w:lang w:bidi="fa-IR"/>
        </w:rPr>
        <w:t>.</w:t>
      </w:r>
    </w:p>
    <w:p>
      <w:pPr>
        <w:pStyle w:val="Heading2"/>
        <w:numPr>
          <w:ilvl w:val="1"/>
          <w:numId w:val="1"/>
        </w:numPr>
        <w:rPr/>
      </w:pPr>
      <w:bookmarkStart w:id="2275" w:name="__RefHeading___Toc659004_73709187"/>
      <w:bookmarkStart w:id="2276" w:name="_Toc1039"/>
      <w:bookmarkEnd w:id="2275"/>
      <w:r>
        <w:rPr/>
        <w:t>1036</w:t>
      </w:r>
      <w:r>
        <w:rPr>
          <w:rtl w:val="true"/>
        </w:rPr>
        <w:t xml:space="preserve">- </w:t>
      </w:r>
      <w:r>
        <w:rPr>
          <w:rtl w:val="true"/>
        </w:rPr>
        <w:t>ترجمة نزاری گلستانه</w:t>
      </w:r>
      <w:bookmarkEnd w:id="2276"/>
    </w:p>
    <w:p>
      <w:pPr>
        <w:pStyle w:val="BookText"/>
        <w:rPr/>
      </w:pPr>
      <w:r>
        <w:rPr>
          <w:rFonts w:ascii="IRNazanin" w:hAnsi="IRNazanin" w:eastAsia="IRNazanin"/>
          <w:color w:val="111111"/>
          <w:sz w:val="28"/>
          <w:sz w:val="28"/>
          <w:szCs w:val="28"/>
          <w:rtl w:val="true"/>
          <w:lang w:bidi="fa-IR"/>
        </w:rPr>
        <w:t>للدکتور السید علی رضا مجتهدزاده ابن السید ابی طالب بن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بعض شعره</w:t>
      </w:r>
      <w:r>
        <w:rPr>
          <w:rFonts w:eastAsia="IRNazanin" w:cs="IRNazanin"/>
          <w:color w:val="111111"/>
          <w:sz w:val="28"/>
          <w:szCs w:val="28"/>
          <w:rtl w:val="true"/>
          <w:lang w:bidi="fa-IR"/>
        </w:rPr>
        <w:t>.</w:t>
      </w:r>
    </w:p>
    <w:p>
      <w:pPr>
        <w:pStyle w:val="Heading2"/>
        <w:numPr>
          <w:ilvl w:val="1"/>
          <w:numId w:val="1"/>
        </w:numPr>
        <w:rPr/>
      </w:pPr>
      <w:bookmarkStart w:id="2277" w:name="__RefHeading___Toc659006_73709187"/>
      <w:bookmarkStart w:id="2278" w:name="_Toc1040"/>
      <w:bookmarkEnd w:id="2277"/>
      <w:r>
        <w:rPr/>
        <w:t>1037</w:t>
      </w:r>
      <w:r>
        <w:rPr>
          <w:rtl w:val="true"/>
        </w:rPr>
        <w:t xml:space="preserve">- </w:t>
      </w:r>
      <w:r>
        <w:rPr>
          <w:rtl w:val="true"/>
        </w:rPr>
        <w:t>ترجمة نزهة الارواح</w:t>
      </w:r>
      <w:bookmarkEnd w:id="2278"/>
    </w:p>
    <w:p>
      <w:pPr>
        <w:pStyle w:val="BookText"/>
        <w:rPr/>
      </w:pPr>
      <w:r>
        <w:rPr>
          <w:rFonts w:ascii="IRNazanin" w:hAnsi="IRNazanin" w:eastAsia="IRNazanin"/>
          <w:color w:val="111111"/>
          <w:sz w:val="28"/>
          <w:sz w:val="28"/>
          <w:szCs w:val="28"/>
          <w:rtl w:val="true"/>
          <w:lang w:bidi="fa-IR"/>
        </w:rPr>
        <w:t xml:space="preserve">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p>
    <w:p>
      <w:pPr>
        <w:pStyle w:val="Heading2"/>
        <w:numPr>
          <w:ilvl w:val="1"/>
          <w:numId w:val="1"/>
        </w:numPr>
        <w:rPr/>
      </w:pPr>
      <w:bookmarkStart w:id="2279" w:name="__RefHeading___Toc659008_73709187"/>
      <w:bookmarkStart w:id="2280" w:name="_Toc1041"/>
      <w:bookmarkEnd w:id="2279"/>
      <w:r>
        <w:rPr/>
        <w:t>1038</w:t>
      </w:r>
      <w:r>
        <w:rPr>
          <w:rtl w:val="true"/>
        </w:rPr>
        <w:t xml:space="preserve">- </w:t>
      </w:r>
      <w:r>
        <w:rPr>
          <w:rtl w:val="true"/>
        </w:rPr>
        <w:t>ترجمة نفحات اللاهوت</w:t>
      </w:r>
      <w:bookmarkEnd w:id="228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 ابی المعالی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مجالس المؤمنین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و ذکرناه فی الاصل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ظفرت علی نسخة منه فی‏</w:t>
      </w:r>
    </w:p>
    <w:p>
      <w:pPr>
        <w:pStyle w:val="BookText"/>
        <w:rPr/>
      </w:pPr>
      <w:r>
        <w:rPr>
          <w:rFonts w:ascii="IRNazanin" w:hAnsi="IRNazanin" w:eastAsia="IRNazanin"/>
          <w:color w:val="111111"/>
          <w:sz w:val="28"/>
          <w:sz w:val="28"/>
          <w:szCs w:val="28"/>
          <w:rtl w:val="true"/>
          <w:lang w:bidi="fa-IR"/>
        </w:rPr>
        <w:t xml:space="preserve">النجف الاشرف تاریخ کتابتها یوم الاثنین تاسع عشر جمادی الثانیة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نسخة عصر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لائق خالقی است که محبان آگاه و مخلصان درگاه به اشارت با بشارت 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سپاسش کی شود ما را میسر</w:t>
      </w:r>
    </w:p>
    <w:p>
      <w:pPr>
        <w:pStyle w:val="BookText"/>
        <w:rPr/>
      </w:pPr>
      <w:r>
        <w:rPr>
          <w:rFonts w:ascii="IRNazanin" w:hAnsi="IRNazanin" w:eastAsia="IRNazanin"/>
          <w:color w:val="111111"/>
          <w:sz w:val="28"/>
          <w:sz w:val="28"/>
          <w:szCs w:val="28"/>
          <w:rtl w:val="true"/>
          <w:lang w:bidi="fa-IR"/>
        </w:rPr>
        <w:t>چو لا احصی ثنا گوید پیمبر</w:t>
      </w:r>
    </w:p>
    <w:p>
      <w:pPr>
        <w:pStyle w:val="BookText"/>
        <w:rPr/>
      </w:pPr>
      <w:r>
        <w:rPr>
          <w:rFonts w:ascii="IRNazanin" w:hAnsi="IRNazanin" w:eastAsia="IRNazanin"/>
          <w:color w:val="111111"/>
          <w:sz w:val="28"/>
          <w:sz w:val="28"/>
          <w:szCs w:val="28"/>
          <w:rtl w:val="true"/>
          <w:lang w:bidi="fa-IR"/>
        </w:rPr>
        <w:t>ثم شرع فی المدح للنبی و آله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مدحت او همین تمام است‏</w:t>
      </w:r>
    </w:p>
    <w:p>
      <w:pPr>
        <w:pStyle w:val="BookText"/>
        <w:rPr/>
      </w:pPr>
      <w:r>
        <w:rPr>
          <w:rFonts w:ascii="IRNazanin" w:hAnsi="IRNazanin" w:eastAsia="IRNazanin"/>
          <w:color w:val="111111"/>
          <w:sz w:val="28"/>
          <w:sz w:val="28"/>
          <w:szCs w:val="28"/>
          <w:rtl w:val="true"/>
          <w:lang w:bidi="fa-IR"/>
        </w:rPr>
        <w:t>کو خواجه و یوسفش غلام است‏</w:t>
      </w:r>
    </w:p>
    <w:p>
      <w:pPr>
        <w:pStyle w:val="BookText"/>
        <w:rPr/>
      </w:pP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عباد اللّه الهادی محمد بن ابی طالب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فی مدح السلطان آل حیدر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اسماعیل الفاتح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 که زمانه تابع رای وی است‏</w:t>
      </w:r>
    </w:p>
    <w:p>
      <w:pPr>
        <w:pStyle w:val="BookText"/>
        <w:rPr/>
      </w:pPr>
      <w:r>
        <w:rPr>
          <w:rFonts w:ascii="IRNazanin" w:hAnsi="IRNazanin" w:eastAsia="IRNazanin"/>
          <w:color w:val="111111"/>
          <w:sz w:val="28"/>
          <w:sz w:val="28"/>
          <w:szCs w:val="28"/>
          <w:rtl w:val="true"/>
          <w:lang w:bidi="fa-IR"/>
        </w:rPr>
        <w:t>گردون خجل از همت والای وی است‏</w:t>
      </w:r>
    </w:p>
    <w:p>
      <w:pPr>
        <w:pStyle w:val="BookText"/>
        <w:rPr/>
      </w:pPr>
      <w:r>
        <w:rPr>
          <w:rFonts w:ascii="IRNazanin" w:hAnsi="IRNazanin" w:eastAsia="IRNazanin"/>
          <w:color w:val="111111"/>
          <w:sz w:val="28"/>
          <w:sz w:val="28"/>
          <w:szCs w:val="28"/>
          <w:rtl w:val="true"/>
          <w:lang w:bidi="fa-IR"/>
        </w:rPr>
        <w:t>بر اوج سپهر نور ماه و خورشید</w:t>
      </w:r>
    </w:p>
    <w:p>
      <w:pPr>
        <w:pStyle w:val="BookText"/>
        <w:rPr/>
      </w:pPr>
      <w:r>
        <w:rPr>
          <w:rFonts w:ascii="IRNazanin" w:hAnsi="IRNazanin" w:eastAsia="IRNazanin"/>
          <w:color w:val="111111"/>
          <w:sz w:val="28"/>
          <w:sz w:val="28"/>
          <w:szCs w:val="28"/>
          <w:rtl w:val="true"/>
          <w:lang w:bidi="fa-IR"/>
        </w:rPr>
        <w:t>از تاج مهج عرش‏فرسای وی است‏</w:t>
      </w:r>
    </w:p>
    <w:p>
      <w:pPr>
        <w:pStyle w:val="BookText"/>
        <w:rPr/>
      </w:pPr>
      <w:r>
        <w:rPr>
          <w:rFonts w:ascii="IRNazanin" w:hAnsi="IRNazanin" w:eastAsia="IRNazanin"/>
          <w:color w:val="111111"/>
          <w:sz w:val="28"/>
          <w:sz w:val="28"/>
          <w:szCs w:val="28"/>
          <w:rtl w:val="true"/>
          <w:lang w:bidi="fa-IR"/>
        </w:rPr>
        <w:t xml:space="preserve">ثم ذکر رسالة المحقق الکرکی فی التبری بالعربیة و أثنی علیها کثیرا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المجتهدین وارث علوم الانبیاء و المرسلین المؤید بالنفس القدسیة من عند اللّه المتعالی الشیخ الاجل زین الملة و الدین علی بن عبد العالی زیّن اللّه الاسلام ببقاء فیضه و فضله و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أنه أشار الی ترجمتها الی الفارسیة بعض أرباب الاختیار و خلاصة السید المختار و حفید الحیدر الکرار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الشاه طهماسب بن الشاه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مقدمة و مقصد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فوائد التبری، و المقصد فی الآیات و الاحادیث الواردة فی التبری، و فی الخاتمة بحثان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أحوال عائشة و طلحة و الزبیر، و الثانی فی بطلان انحصار المذاهب فی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بأنه زبدة و ترجمة لاصله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ظهر الورقة الاولی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 کلب آستان علی بن ابی طالب علیه السلام عباس الصفوی الحسینی این کتاب را با یک‏صد و نوزده جلد دیگر بر آستانه و مدرسه منوره متبرکه امامزاده واجب التکریم عبد العظیم علیه السلام که طلبه منتفع شوند بشرط آنکه از مدرسه و آستانه بجای دیگر نبرند و هرکه بجای دیگر برد در خون حضرت ابی عبد اللّه الحسین علیه السلام شریک بوده باشد، فمن بدله بعد ما سمعه فانما اثمه علی الذین یبدلونه، تحریرا فی غرة ذی القعدة الحرام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تحته خاتم کبیر</w:t>
      </w:r>
      <w:bookmarkStart w:id="2281" w:name="pg11397_106856"/>
    </w:p>
    <w:p>
      <w:pPr>
        <w:pStyle w:val="BookText"/>
        <w:rPr/>
      </w:pPr>
      <w:bookmarkEnd w:id="2281"/>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الی اللّه الغنی رفیع الدین محمد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خط الشاه عباس و الخاتم خاتم وزیره رفیع الدین الحسینی والد خلیفة سلطان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المعالم</w:t>
      </w:r>
      <w:r>
        <w:rPr>
          <w:rFonts w:eastAsia="IRNazanin" w:cs="IRNazanin"/>
          <w:color w:val="111111"/>
          <w:sz w:val="28"/>
          <w:szCs w:val="28"/>
          <w:rtl w:val="true"/>
          <w:lang w:bidi="fa-IR"/>
        </w:rPr>
        <w:t>».</w:t>
      </w:r>
    </w:p>
    <w:p>
      <w:pPr>
        <w:pStyle w:val="Heading2"/>
        <w:numPr>
          <w:ilvl w:val="1"/>
          <w:numId w:val="1"/>
        </w:numPr>
        <w:rPr/>
      </w:pPr>
      <w:bookmarkStart w:id="2282" w:name="__RefHeading___Toc659010_73709187"/>
      <w:bookmarkStart w:id="2283" w:name="_Toc1042"/>
      <w:bookmarkEnd w:id="2282"/>
      <w:r>
        <w:rPr/>
        <w:t>1039</w:t>
      </w:r>
      <w:r>
        <w:rPr>
          <w:rtl w:val="true"/>
        </w:rPr>
        <w:t xml:space="preserve">- </w:t>
      </w:r>
      <w:r>
        <w:rPr>
          <w:rtl w:val="true"/>
        </w:rPr>
        <w:t>ترجمة نفحات اللاهوت</w:t>
      </w:r>
      <w:bookmarkEnd w:id="2283"/>
    </w:p>
    <w:p>
      <w:pPr>
        <w:pStyle w:val="BookText"/>
        <w:rPr/>
      </w:pPr>
      <w:r>
        <w:rPr>
          <w:rFonts w:ascii="IRNazanin" w:hAnsi="IRNazanin" w:eastAsia="IRNazanin"/>
          <w:color w:val="111111"/>
          <w:sz w:val="28"/>
          <w:sz w:val="28"/>
          <w:szCs w:val="28"/>
          <w:rtl w:val="true"/>
          <w:lang w:bidi="fa-IR"/>
        </w:rPr>
        <w:t xml:space="preserve">للسید الامیر شمس الدین اسد اللّه الصدر المرعشی التستری المتوفی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 المجالس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امیر المؤمنین المطلق فیه علی أحد المتغلبین بالمعنی اللغوی، أی الآمر علیهم و لو بالتغلب لا المعنی الشرعی، أی من نصب من اللّه تعالی أمیرا علیهم</w:t>
      </w:r>
      <w:r>
        <w:rPr>
          <w:rFonts w:eastAsia="IRNazanin" w:cs="IRNazanin"/>
          <w:color w:val="111111"/>
          <w:sz w:val="28"/>
          <w:szCs w:val="28"/>
          <w:rtl w:val="true"/>
          <w:lang w:bidi="fa-IR"/>
        </w:rPr>
        <w:t>.</w:t>
      </w:r>
    </w:p>
    <w:p>
      <w:pPr>
        <w:pStyle w:val="Heading2"/>
        <w:numPr>
          <w:ilvl w:val="1"/>
          <w:numId w:val="1"/>
        </w:numPr>
        <w:rPr/>
      </w:pPr>
      <w:bookmarkStart w:id="2284" w:name="__RefHeading___Toc659012_73709187"/>
      <w:bookmarkStart w:id="2285" w:name="_Toc1043"/>
      <w:bookmarkEnd w:id="2284"/>
      <w:r>
        <w:rPr/>
        <w:t>1040</w:t>
      </w:r>
      <w:r>
        <w:rPr>
          <w:rtl w:val="true"/>
        </w:rPr>
        <w:t xml:space="preserve">- </w:t>
      </w:r>
      <w:r>
        <w:rPr>
          <w:rtl w:val="true"/>
        </w:rPr>
        <w:t>ترجمة نهضة الحسین</w:t>
      </w:r>
      <w:bookmarkEnd w:id="2285"/>
    </w:p>
    <w:p>
      <w:pPr>
        <w:pStyle w:val="BookText"/>
        <w:rPr/>
      </w:pPr>
      <w:r>
        <w:rPr>
          <w:rFonts w:ascii="IRNazanin" w:hAnsi="IRNazanin" w:eastAsia="IRNazanin"/>
          <w:color w:val="111111"/>
          <w:sz w:val="28"/>
          <w:sz w:val="28"/>
          <w:szCs w:val="28"/>
          <w:rtl w:val="true"/>
          <w:lang w:bidi="fa-IR"/>
        </w:rPr>
        <w:t>لشاهزاده علی رضا میرزا 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بایران سنة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ترجمة أخری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w:t>
      </w:r>
      <w:r>
        <w:rPr>
          <w:rFonts w:eastAsia="IRNazanin" w:cs="IRNazanin"/>
          <w:color w:val="111111"/>
          <w:sz w:val="28"/>
          <w:szCs w:val="28"/>
          <w:rtl w:val="true"/>
          <w:lang w:bidi="fa-IR"/>
        </w:rPr>
        <w:t>.</w:t>
      </w:r>
    </w:p>
    <w:p>
      <w:pPr>
        <w:pStyle w:val="Heading2"/>
        <w:numPr>
          <w:ilvl w:val="1"/>
          <w:numId w:val="1"/>
        </w:numPr>
        <w:rPr/>
      </w:pPr>
      <w:bookmarkStart w:id="2286" w:name="__RefHeading___Toc659014_73709187"/>
      <w:bookmarkStart w:id="2287" w:name="_Toc1044"/>
      <w:bookmarkEnd w:id="2286"/>
      <w:r>
        <w:rPr/>
        <w:t>1041</w:t>
      </w:r>
      <w:r>
        <w:rPr>
          <w:rtl w:val="true"/>
        </w:rPr>
        <w:t xml:space="preserve">- </w:t>
      </w:r>
      <w:r>
        <w:rPr>
          <w:rtl w:val="true"/>
        </w:rPr>
        <w:t>ترجمة وسیلة القربة فی شرح دعاء الندبة</w:t>
      </w:r>
      <w:bookmarkEnd w:id="2287"/>
    </w:p>
    <w:p>
      <w:pPr>
        <w:pStyle w:val="BookText"/>
        <w:rPr/>
      </w:pPr>
      <w:r>
        <w:rPr>
          <w:rFonts w:ascii="IRNazanin" w:hAnsi="IRNazanin" w:eastAsia="IRNazanin"/>
          <w:color w:val="111111"/>
          <w:sz w:val="28"/>
          <w:sz w:val="28"/>
          <w:szCs w:val="28"/>
          <w:rtl w:val="true"/>
          <w:lang w:bidi="fa-IR"/>
        </w:rPr>
        <w:t>لتلمیذ الشارح الذی ألف الشرح باستدعائه، و هو السید جلال الدین المحدث بن السید قاسم الحسینی الارموی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سزاست که احد بی‏مثل و حد و یگانه برون از تحت عد است</w:t>
      </w:r>
      <w:r>
        <w:rPr>
          <w:rFonts w:eastAsia="IRNazanin" w:cs="IRNazanin"/>
          <w:color w:val="111111"/>
          <w:sz w:val="28"/>
          <w:szCs w:val="28"/>
          <w:rtl w:val="true"/>
          <w:lang w:bidi="fa-IR"/>
        </w:rPr>
        <w:t>».</w:t>
      </w:r>
    </w:p>
    <w:p>
      <w:pPr>
        <w:pStyle w:val="Heading2"/>
        <w:numPr>
          <w:ilvl w:val="1"/>
          <w:numId w:val="1"/>
        </w:numPr>
        <w:rPr/>
      </w:pPr>
      <w:bookmarkStart w:id="2288" w:name="__RefHeading___Toc659016_73709187"/>
      <w:bookmarkStart w:id="2289" w:name="_Toc1045"/>
      <w:bookmarkEnd w:id="2288"/>
      <w:r>
        <w:rPr/>
        <w:t>1042</w:t>
      </w:r>
      <w:r>
        <w:rPr>
          <w:rtl w:val="true"/>
        </w:rPr>
        <w:t xml:space="preserve">- </w:t>
      </w:r>
      <w:r>
        <w:rPr>
          <w:rtl w:val="true"/>
        </w:rPr>
        <w:t>ترجمة وفیات الاعیان</w:t>
      </w:r>
      <w:bookmarkEnd w:id="2289"/>
    </w:p>
    <w:p>
      <w:pPr>
        <w:pStyle w:val="BookText"/>
        <w:rPr/>
      </w:pPr>
      <w:r>
        <w:rPr>
          <w:rFonts w:ascii="IRNazanin" w:hAnsi="IRNazanin" w:eastAsia="IRNazanin"/>
          <w:color w:val="111111"/>
          <w:sz w:val="28"/>
          <w:sz w:val="28"/>
          <w:szCs w:val="28"/>
          <w:rtl w:val="true"/>
          <w:lang w:bidi="fa-IR"/>
        </w:rPr>
        <w:t xml:space="preserve">لابن خلکان الی الفارسیة، لقاضی‏زاده ظهیر الدین کبیر بن اویس بن محمد الاردبیلی المقتول بجرم التشیع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الشذرات و دانشمندان عنه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صلب رأسه علی باب زویلة بالقاهرة</w:t>
      </w:r>
      <w:r>
        <w:rPr>
          <w:rFonts w:eastAsia="IRNazanin" w:cs="IRNazanin"/>
          <w:color w:val="111111"/>
          <w:sz w:val="28"/>
          <w:szCs w:val="28"/>
          <w:rtl w:val="true"/>
          <w:lang w:bidi="fa-IR"/>
        </w:rPr>
        <w:t>.</w:t>
      </w:r>
    </w:p>
    <w:p>
      <w:pPr>
        <w:pStyle w:val="Heading2"/>
        <w:numPr>
          <w:ilvl w:val="1"/>
          <w:numId w:val="1"/>
        </w:numPr>
        <w:rPr/>
      </w:pPr>
      <w:bookmarkStart w:id="2290" w:name="__RefHeading___Toc659018_73709187"/>
      <w:bookmarkStart w:id="2291" w:name="_Toc1046"/>
      <w:bookmarkEnd w:id="2290"/>
      <w:r>
        <w:rPr/>
        <w:t>1043</w:t>
      </w:r>
      <w:r>
        <w:rPr>
          <w:rtl w:val="true"/>
        </w:rPr>
        <w:t xml:space="preserve">- </w:t>
      </w:r>
      <w:r>
        <w:rPr>
          <w:rtl w:val="true"/>
        </w:rPr>
        <w:t>ترجمه وقایع جنک نروژ</w:t>
      </w:r>
      <w:bookmarkEnd w:id="2291"/>
    </w:p>
    <w:p>
      <w:pPr>
        <w:pStyle w:val="BookText"/>
        <w:rPr/>
      </w:pPr>
      <w:r>
        <w:rPr>
          <w:rFonts w:ascii="IRNazanin" w:hAnsi="IRNazanin" w:eastAsia="IRNazanin"/>
          <w:color w:val="111111"/>
          <w:sz w:val="28"/>
          <w:sz w:val="28"/>
          <w:szCs w:val="28"/>
          <w:rtl w:val="true"/>
          <w:lang w:bidi="fa-IR"/>
        </w:rPr>
        <w:t>للسید احمد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2292" w:name="__RefHeading___Toc659020_73709187"/>
      <w:bookmarkStart w:id="2293" w:name="_Toc1047"/>
      <w:bookmarkEnd w:id="2292"/>
      <w:r>
        <w:rPr/>
        <w:t>1044</w:t>
      </w:r>
      <w:r>
        <w:rPr>
          <w:rtl w:val="true"/>
        </w:rPr>
        <w:t xml:space="preserve">- </w:t>
      </w:r>
      <w:r>
        <w:rPr>
          <w:rtl w:val="true"/>
        </w:rPr>
        <w:t>ترجمة هزار مسألة</w:t>
      </w:r>
      <w:bookmarkEnd w:id="229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سألها عبد اللّه بن سلام عن النبی صلی اللّه علیه و آله و جواباته عنها، لبعض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نسخة منه عند السید جلال الدین المحدث‏</w:t>
      </w:r>
      <w:bookmarkStart w:id="2294" w:name="pg11397_106857"/>
    </w:p>
    <w:p>
      <w:pPr>
        <w:pStyle w:val="BookText"/>
        <w:rPr/>
      </w:pPr>
      <w:bookmarkEnd w:id="2294"/>
      <w:r>
        <w:rPr>
          <w:rFonts w:ascii="IRNazanin" w:hAnsi="IRNazanin" w:eastAsia="IRNazanin"/>
          <w:color w:val="111111"/>
          <w:sz w:val="28"/>
          <w:sz w:val="28"/>
          <w:szCs w:val="28"/>
          <w:rtl w:val="true"/>
          <w:lang w:bidi="fa-IR"/>
        </w:rPr>
        <w:t>الارموی بطهران</w:t>
      </w:r>
      <w:r>
        <w:rPr>
          <w:rFonts w:eastAsia="IRNazanin" w:cs="IRNazanin"/>
          <w:color w:val="111111"/>
          <w:sz w:val="28"/>
          <w:szCs w:val="28"/>
          <w:rtl w:val="true"/>
          <w:lang w:bidi="fa-IR"/>
        </w:rPr>
        <w:t>.</w:t>
      </w:r>
    </w:p>
    <w:p>
      <w:pPr>
        <w:pStyle w:val="Heading2"/>
        <w:numPr>
          <w:ilvl w:val="1"/>
          <w:numId w:val="1"/>
        </w:numPr>
        <w:rPr/>
      </w:pPr>
      <w:bookmarkStart w:id="2295" w:name="__RefHeading___Toc659022_73709187"/>
      <w:bookmarkStart w:id="2296" w:name="_Toc1048"/>
      <w:bookmarkEnd w:id="2295"/>
      <w:r>
        <w:rPr/>
        <w:t>1045</w:t>
      </w:r>
      <w:r>
        <w:rPr>
          <w:rtl w:val="true"/>
        </w:rPr>
        <w:t xml:space="preserve">- </w:t>
      </w:r>
      <w:r>
        <w:rPr>
          <w:rtl w:val="true"/>
        </w:rPr>
        <w:t>ترجیع‏بند</w:t>
      </w:r>
      <w:bookmarkEnd w:id="2296"/>
    </w:p>
    <w:p>
      <w:pPr>
        <w:pStyle w:val="BookText"/>
        <w:rPr/>
      </w:pPr>
      <w:r>
        <w:rPr>
          <w:rFonts w:ascii="IRNazanin" w:hAnsi="IRNazanin" w:eastAsia="IRNazanin"/>
          <w:color w:val="111111"/>
          <w:sz w:val="28"/>
          <w:sz w:val="28"/>
          <w:szCs w:val="28"/>
          <w:rtl w:val="true"/>
          <w:lang w:bidi="fa-IR"/>
        </w:rPr>
        <w:t xml:space="preserve">نظم المولی عباس شباب الشوشتری المعاصر المتوفی شهر ذی القعدة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عند الشیخ مهدی شرف الدین، و الترجیع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طلعت مهدوی هویدا شد</w:t>
      </w:r>
    </w:p>
    <w:p>
      <w:pPr>
        <w:pStyle w:val="BookText"/>
        <w:rPr/>
      </w:pPr>
      <w:r>
        <w:rPr>
          <w:rFonts w:ascii="IRNazanin" w:hAnsi="IRNazanin" w:eastAsia="IRNazanin"/>
          <w:color w:val="111111"/>
          <w:sz w:val="28"/>
          <w:sz w:val="28"/>
          <w:szCs w:val="28"/>
          <w:rtl w:val="true"/>
          <w:lang w:bidi="fa-IR"/>
        </w:rPr>
        <w:t>حجت حق ز پرده پیدا شد</w:t>
      </w:r>
    </w:p>
    <w:p>
      <w:pPr>
        <w:pStyle w:val="Heading2"/>
        <w:numPr>
          <w:ilvl w:val="1"/>
          <w:numId w:val="1"/>
        </w:numPr>
        <w:rPr/>
      </w:pPr>
      <w:bookmarkStart w:id="2297" w:name="__RefHeading___Toc659024_73709187"/>
      <w:bookmarkStart w:id="2298" w:name="_Toc1049"/>
      <w:bookmarkEnd w:id="2297"/>
      <w:r>
        <w:rPr/>
        <w:t>1046</w:t>
      </w:r>
      <w:r>
        <w:rPr>
          <w:rtl w:val="true"/>
        </w:rPr>
        <w:t xml:space="preserve">- </w:t>
      </w:r>
      <w:r>
        <w:rPr>
          <w:rtl w:val="true"/>
        </w:rPr>
        <w:t>ترسیع الاسماء</w:t>
      </w:r>
      <w:bookmarkEnd w:id="2298"/>
    </w:p>
    <w:p>
      <w:pPr>
        <w:pStyle w:val="BookText"/>
        <w:rPr/>
      </w:pPr>
      <w:r>
        <w:rPr>
          <w:rFonts w:ascii="IRNazanin" w:hAnsi="IRNazanin" w:eastAsia="IRNazanin"/>
          <w:color w:val="111111"/>
          <w:sz w:val="28"/>
          <w:sz w:val="28"/>
          <w:szCs w:val="28"/>
          <w:rtl w:val="true"/>
          <w:lang w:bidi="fa-IR"/>
        </w:rPr>
        <w:t xml:space="preserve">للسید عبد اللّه بن المیر محمد رحیم الکبیر ابن المیر مرتضی بن المیر محمد أشرف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أسباط المیرداماد، أحال المؤلف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مشیخة التهذیب 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الموجود عند أحفاده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المؤلف فی یوم الاربعاء عاشر صفر سنة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Heading2"/>
        <w:numPr>
          <w:ilvl w:val="1"/>
          <w:numId w:val="1"/>
        </w:numPr>
        <w:rPr/>
      </w:pPr>
      <w:bookmarkStart w:id="2299" w:name="__RefHeading___Toc659026_73709187"/>
      <w:bookmarkStart w:id="2300" w:name="_Toc1050"/>
      <w:bookmarkEnd w:id="2299"/>
      <w:r>
        <w:rPr/>
        <w:t>1047</w:t>
      </w:r>
      <w:r>
        <w:rPr>
          <w:rtl w:val="true"/>
        </w:rPr>
        <w:t xml:space="preserve">- </w:t>
      </w:r>
      <w:r>
        <w:rPr>
          <w:rtl w:val="true"/>
        </w:rPr>
        <w:t>ترشیح الاقلام فی تشریح مصباح الظلام فی علم الامام</w:t>
      </w:r>
      <w:bookmarkEnd w:id="2300"/>
    </w:p>
    <w:p>
      <w:pPr>
        <w:pStyle w:val="BookText"/>
        <w:rPr/>
      </w:pPr>
      <w:r>
        <w:rPr>
          <w:rFonts w:ascii="IRNazanin" w:hAnsi="IRNazanin" w:eastAsia="IRNazanin"/>
          <w:color w:val="111111"/>
          <w:sz w:val="28"/>
          <w:sz w:val="28"/>
          <w:szCs w:val="28"/>
          <w:rtl w:val="true"/>
          <w:lang w:bidi="fa-IR"/>
        </w:rPr>
        <w:t>للسید اسماعیل عرب‏باغی</w:t>
      </w:r>
      <w:r>
        <w:rPr>
          <w:rFonts w:eastAsia="IRNazanin" w:cs="IRNazanin"/>
          <w:color w:val="111111"/>
          <w:sz w:val="28"/>
          <w:szCs w:val="28"/>
          <w:rtl w:val="true"/>
          <w:lang w:bidi="fa-IR"/>
        </w:rPr>
        <w:t>.</w:t>
      </w:r>
    </w:p>
    <w:p>
      <w:pPr>
        <w:pStyle w:val="Heading2"/>
        <w:numPr>
          <w:ilvl w:val="1"/>
          <w:numId w:val="1"/>
        </w:numPr>
        <w:rPr/>
      </w:pPr>
      <w:bookmarkStart w:id="2301" w:name="__RefHeading___Toc659028_73709187"/>
      <w:bookmarkStart w:id="2302" w:name="_Toc1051"/>
      <w:bookmarkEnd w:id="2301"/>
      <w:r>
        <w:rPr/>
        <w:t>1048</w:t>
      </w:r>
      <w:r>
        <w:rPr>
          <w:rtl w:val="true"/>
        </w:rPr>
        <w:t xml:space="preserve">- </w:t>
      </w:r>
      <w:r>
        <w:rPr>
          <w:rtl w:val="true"/>
        </w:rPr>
        <w:t>ترکیب الادویة الجدیدة</w:t>
      </w:r>
      <w:bookmarkEnd w:id="2302"/>
    </w:p>
    <w:p>
      <w:pPr>
        <w:pStyle w:val="BookText"/>
        <w:rPr/>
      </w:pPr>
      <w:r>
        <w:rPr>
          <w:rFonts w:ascii="IRNazanin" w:hAnsi="IRNazanin" w:eastAsia="IRNazanin"/>
          <w:color w:val="111111"/>
          <w:sz w:val="28"/>
          <w:sz w:val="28"/>
          <w:szCs w:val="28"/>
          <w:rtl w:val="true"/>
          <w:lang w:bidi="fa-IR"/>
        </w:rPr>
        <w:t xml:space="preserve">للمیرزا علی ناصح المدعو بقربانعلی بن محمد الطبیب السمنانی الطهرانی النجفی المتوفی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 المؤلف اشتراها الشیخ قاسم محیی الدین فی النجف الاشرف</w:t>
      </w:r>
      <w:r>
        <w:rPr>
          <w:rFonts w:eastAsia="IRNazanin" w:cs="IRNazanin"/>
          <w:color w:val="111111"/>
          <w:sz w:val="28"/>
          <w:szCs w:val="28"/>
          <w:rtl w:val="true"/>
          <w:lang w:bidi="fa-IR"/>
        </w:rPr>
        <w:t>.</w:t>
      </w:r>
    </w:p>
    <w:p>
      <w:pPr>
        <w:pStyle w:val="Heading2"/>
        <w:numPr>
          <w:ilvl w:val="1"/>
          <w:numId w:val="1"/>
        </w:numPr>
        <w:rPr/>
      </w:pPr>
      <w:bookmarkStart w:id="2303" w:name="__RefHeading___Toc659030_73709187"/>
      <w:bookmarkStart w:id="2304" w:name="_Toc1052"/>
      <w:bookmarkEnd w:id="2303"/>
      <w:r>
        <w:rPr/>
        <w:t>1049</w:t>
      </w:r>
      <w:r>
        <w:rPr>
          <w:rtl w:val="true"/>
        </w:rPr>
        <w:t xml:space="preserve">- </w:t>
      </w:r>
      <w:r>
        <w:rPr>
          <w:rtl w:val="true"/>
        </w:rPr>
        <w:t>ترکیب‏بند</w:t>
      </w:r>
      <w:bookmarkEnd w:id="2304"/>
    </w:p>
    <w:p>
      <w:pPr>
        <w:pStyle w:val="BookText"/>
        <w:rPr/>
      </w:pPr>
      <w:r>
        <w:rPr>
          <w:rFonts w:ascii="IRNazanin" w:hAnsi="IRNazanin" w:eastAsia="IRNazanin"/>
          <w:color w:val="111111"/>
          <w:sz w:val="28"/>
          <w:sz w:val="28"/>
          <w:szCs w:val="28"/>
          <w:rtl w:val="true"/>
          <w:lang w:bidi="fa-IR"/>
        </w:rPr>
        <w:t xml:space="preserve">فارسی فی رثاء الحسین علیه السلام، للعارف الشیخ آذری الاسفراینی المتوفی فی دکن سنة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و هو ملک الشعراء فی عصر السلطان شاهرخ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لاحمد شاه البهمنی کما مر، و من شعره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سوراخ می‏شود دل ما چون گل حسین‏</w:t>
      </w:r>
    </w:p>
    <w:p>
      <w:pPr>
        <w:pStyle w:val="BookText"/>
        <w:rPr/>
      </w:pPr>
      <w:r>
        <w:rPr>
          <w:rFonts w:ascii="IRNazanin" w:hAnsi="IRNazanin" w:eastAsia="IRNazanin"/>
          <w:color w:val="111111"/>
          <w:sz w:val="28"/>
          <w:sz w:val="28"/>
          <w:szCs w:val="28"/>
          <w:rtl w:val="true"/>
          <w:lang w:bidi="fa-IR"/>
        </w:rPr>
        <w:t>هر جا که ذکر واقعه کربلا رود</w:t>
      </w:r>
    </w:p>
    <w:p>
      <w:pPr>
        <w:pStyle w:val="Heading2"/>
        <w:numPr>
          <w:ilvl w:val="1"/>
          <w:numId w:val="1"/>
        </w:numPr>
        <w:rPr/>
      </w:pPr>
      <w:bookmarkStart w:id="2305" w:name="__RefHeading___Toc659032_73709187"/>
      <w:bookmarkStart w:id="2306" w:name="_Toc1053"/>
      <w:bookmarkEnd w:id="2305"/>
      <w:r>
        <w:rPr/>
        <w:t>1050</w:t>
      </w:r>
      <w:r>
        <w:rPr>
          <w:rtl w:val="true"/>
        </w:rPr>
        <w:t xml:space="preserve">- </w:t>
      </w:r>
      <w:r>
        <w:rPr>
          <w:rtl w:val="true"/>
        </w:rPr>
        <w:t>الترنم</w:t>
      </w:r>
      <w:bookmarkEnd w:id="230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لابی الحسن جحظة الشاعر المغنی الشهیر احمد بن جعفر بن موسی بن یحیی بن خالد البرمکی المتوفی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حکاه معجم الادباء عن ابن الندیم لکن فی المطبوع منه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الندیم</w:t>
      </w:r>
      <w:r>
        <w:rPr>
          <w:rFonts w:eastAsia="IRNazanin" w:cs="IRNazanin"/>
          <w:color w:val="111111"/>
          <w:sz w:val="28"/>
          <w:szCs w:val="28"/>
          <w:rtl w:val="true"/>
          <w:lang w:bidi="fa-IR"/>
        </w:rPr>
        <w:t>».</w:t>
      </w:r>
      <w:bookmarkStart w:id="2307" w:name="pg11397_106858"/>
    </w:p>
    <w:p>
      <w:pPr>
        <w:pStyle w:val="Heading2"/>
        <w:numPr>
          <w:ilvl w:val="1"/>
          <w:numId w:val="1"/>
        </w:numPr>
        <w:rPr/>
      </w:pPr>
      <w:bookmarkStart w:id="2308" w:name="__RefHeading___Toc659034_73709187"/>
      <w:bookmarkStart w:id="2309" w:name="_Toc1054"/>
      <w:bookmarkEnd w:id="2307"/>
      <w:bookmarkEnd w:id="2308"/>
      <w:r>
        <w:rPr/>
        <w:t>1051</w:t>
      </w:r>
      <w:r>
        <w:rPr>
          <w:rtl w:val="true"/>
        </w:rPr>
        <w:t xml:space="preserve">- </w:t>
      </w:r>
      <w:r>
        <w:rPr>
          <w:rtl w:val="true"/>
        </w:rPr>
        <w:t>ترویح الارواح و مفتاح السرور و الافراح</w:t>
      </w:r>
      <w:bookmarkEnd w:id="2309"/>
    </w:p>
    <w:p>
      <w:pPr>
        <w:pStyle w:val="BookText"/>
        <w:rPr/>
      </w:pPr>
      <w:r>
        <w:rPr>
          <w:rFonts w:ascii="IRNazanin" w:hAnsi="IRNazanin" w:eastAsia="IRNazanin"/>
          <w:color w:val="111111"/>
          <w:sz w:val="28"/>
          <w:sz w:val="28"/>
          <w:szCs w:val="28"/>
          <w:rtl w:val="true"/>
          <w:lang w:bidi="fa-IR"/>
        </w:rPr>
        <w:t xml:space="preserve">فی فنون الهزل و المضاحک، لابی العباس احمد بن محمد بن علوجة السجزی الملقب بالریح و هو یسمی نفسه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جراب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ابن الندیم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الادباء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احمد بن محمد بن علویة من أهل سجستان من الظرفاء الطنبوریین کان فی أیام المقتدر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أدرک دولة بنی بویه، و هو متأخر عن احمد بن علویة الاصفهانی المترجم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معجم الادبا</w:t>
      </w:r>
      <w:r>
        <w:rPr>
          <w:rFonts w:eastAsia="IRNazanin" w:cs="IRNazanin"/>
          <w:color w:val="111111"/>
          <w:sz w:val="28"/>
          <w:szCs w:val="28"/>
          <w:rtl w:val="true"/>
          <w:lang w:bidi="fa-IR"/>
        </w:rPr>
        <w:t>.</w:t>
      </w:r>
    </w:p>
    <w:p>
      <w:pPr>
        <w:pStyle w:val="Heading2"/>
        <w:numPr>
          <w:ilvl w:val="1"/>
          <w:numId w:val="1"/>
        </w:numPr>
        <w:rPr/>
      </w:pPr>
      <w:bookmarkStart w:id="2310" w:name="__RefHeading___Toc659036_73709187"/>
      <w:bookmarkStart w:id="2311" w:name="_Toc1055"/>
      <w:bookmarkEnd w:id="2310"/>
      <w:r>
        <w:rPr/>
        <w:t>1052</w:t>
      </w:r>
      <w:r>
        <w:rPr>
          <w:rtl w:val="true"/>
        </w:rPr>
        <w:t xml:space="preserve">- </w:t>
      </w:r>
      <w:r>
        <w:rPr>
          <w:rtl w:val="true"/>
        </w:rPr>
        <w:t>تسدید المتحبرة فی تخمیس المحبرة</w:t>
      </w:r>
      <w:bookmarkEnd w:id="2311"/>
    </w:p>
    <w:p>
      <w:pPr>
        <w:pStyle w:val="BookText"/>
        <w:rPr/>
      </w:pPr>
      <w:r>
        <w:rPr>
          <w:rFonts w:ascii="IRNazanin" w:hAnsi="IRNazanin" w:eastAsia="IRNazanin"/>
          <w:color w:val="111111"/>
          <w:sz w:val="28"/>
          <w:sz w:val="28"/>
          <w:szCs w:val="28"/>
          <w:rtl w:val="true"/>
          <w:lang w:bidi="fa-IR"/>
        </w:rPr>
        <w:t xml:space="preserve">و هو الالفیة التی نظمها احمد بن علویة الاصفهانی المذکور آنفا، قد جمعها الشیخ محمد بن الشیخ طاهر السماوی النجفی من مواضع متفرقة من کتاب المناقب لابن شهرآشوب فبلغ مجموعها الی مائتین و عشرین بیتا ثم خمس المجموع و فرغ من التخمیس یوم المبعث سنة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أول التخمیس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أذکرت ما لقیت بنو عدنان‏</w:t>
      </w:r>
    </w:p>
    <w:p>
      <w:pPr>
        <w:pStyle w:val="BookText"/>
        <w:rPr/>
      </w:pPr>
      <w:r>
        <w:rPr>
          <w:rFonts w:ascii="IRNazanin" w:hAnsi="IRNazanin" w:eastAsia="IRNazanin"/>
          <w:color w:val="111111"/>
          <w:sz w:val="28"/>
          <w:sz w:val="28"/>
          <w:szCs w:val="28"/>
          <w:rtl w:val="true"/>
          <w:lang w:bidi="fa-IR"/>
        </w:rPr>
        <w:t>فبکیت یومهم بدمع قانی‏</w:t>
      </w:r>
    </w:p>
    <w:p>
      <w:pPr>
        <w:pStyle w:val="BookText"/>
        <w:rPr/>
      </w:pPr>
      <w:r>
        <w:rPr>
          <w:rFonts w:ascii="IRNazanin" w:hAnsi="IRNazanin" w:eastAsia="IRNazanin"/>
          <w:color w:val="111111"/>
          <w:sz w:val="28"/>
          <w:sz w:val="28"/>
          <w:szCs w:val="28"/>
          <w:rtl w:val="true"/>
          <w:lang w:bidi="fa-IR"/>
        </w:rPr>
        <w:t>أولا فبین لی و زد ببیان‏</w:t>
      </w:r>
    </w:p>
    <w:p>
      <w:pPr>
        <w:pStyle w:val="BookText"/>
        <w:rPr/>
      </w:pPr>
      <w:r>
        <w:rPr>
          <w:rFonts w:ascii="IRNazanin" w:hAnsi="IRNazanin" w:eastAsia="IRNazanin"/>
          <w:color w:val="111111"/>
          <w:sz w:val="28"/>
          <w:sz w:val="28"/>
          <w:szCs w:val="28"/>
          <w:rtl w:val="true"/>
          <w:lang w:bidi="fa-IR"/>
        </w:rPr>
        <w:t>ما بال عینک ثرة الاجفان‏</w:t>
      </w:r>
    </w:p>
    <w:p>
      <w:pPr>
        <w:pStyle w:val="BookText"/>
        <w:rPr/>
      </w:pPr>
      <w:r>
        <w:rPr>
          <w:rFonts w:ascii="IRNazanin" w:hAnsi="IRNazanin" w:eastAsia="IRNazanin"/>
          <w:color w:val="111111"/>
          <w:sz w:val="28"/>
          <w:sz w:val="28"/>
          <w:szCs w:val="28"/>
          <w:rtl w:val="true"/>
          <w:lang w:bidi="fa-IR"/>
        </w:rPr>
        <w:t>عبری اللحاظ سقیمة الانسان‏</w:t>
      </w:r>
    </w:p>
    <w:p>
      <w:pPr>
        <w:pStyle w:val="Heading2"/>
        <w:numPr>
          <w:ilvl w:val="1"/>
          <w:numId w:val="1"/>
        </w:numPr>
        <w:rPr/>
      </w:pPr>
      <w:bookmarkStart w:id="2312" w:name="__RefHeading___Toc659038_73709187"/>
      <w:bookmarkStart w:id="2313" w:name="_Toc1056"/>
      <w:bookmarkEnd w:id="2312"/>
      <w:r>
        <w:rPr/>
        <w:t>1053</w:t>
      </w:r>
      <w:r>
        <w:rPr>
          <w:rtl w:val="true"/>
        </w:rPr>
        <w:t xml:space="preserve">- </w:t>
      </w:r>
      <w:r>
        <w:rPr>
          <w:rtl w:val="true"/>
        </w:rPr>
        <w:t>تسلیة الفقراء و تذکرة الاغنیاء</w:t>
      </w:r>
      <w:bookmarkEnd w:id="2313"/>
    </w:p>
    <w:p>
      <w:pPr>
        <w:pStyle w:val="BookText"/>
        <w:rPr/>
      </w:pPr>
      <w:r>
        <w:rPr>
          <w:rFonts w:ascii="IRNazanin" w:hAnsi="IRNazanin" w:eastAsia="IRNazanin"/>
          <w:color w:val="111111"/>
          <w:sz w:val="28"/>
          <w:sz w:val="28"/>
          <w:szCs w:val="28"/>
          <w:rtl w:val="true"/>
          <w:lang w:bidi="fa-IR"/>
        </w:rPr>
        <w:t xml:space="preserve">للحاج المولی عباس علی بن المولی محمد معین الواعظین الجوزقانی الاصفهانی المتوفی حدود سنة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2"/>
        <w:numPr>
          <w:ilvl w:val="1"/>
          <w:numId w:val="1"/>
        </w:numPr>
        <w:rPr/>
      </w:pPr>
      <w:bookmarkStart w:id="2314" w:name="__RefHeading___Toc659040_73709187"/>
      <w:bookmarkStart w:id="2315" w:name="_Toc1057"/>
      <w:bookmarkEnd w:id="2314"/>
      <w:r>
        <w:rPr/>
        <w:t>1054</w:t>
      </w:r>
      <w:r>
        <w:rPr>
          <w:rtl w:val="true"/>
        </w:rPr>
        <w:t xml:space="preserve">- </w:t>
      </w:r>
      <w:r>
        <w:rPr>
          <w:rtl w:val="true"/>
        </w:rPr>
        <w:t>تسلیة القلوب الحزینة الجاری مجری الکشکول و السفینة</w:t>
      </w:r>
      <w:bookmarkEnd w:id="231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و هو فی تسع مجلدات یوجد الاول و الثانی و الثالث و الخامس کلها بخط المؤلف عند أحفاده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المجلد الخامس منه فی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کل صفحة خمسون بیت تقریبا یقرب من ثلاثین الف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وجه الینا البلاء و جعله تمحیصا للذنوب و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اسمه و نسبه و اسم الکتاب مصرحا بأنه خامس مجلداته، و فی أواسطه أورد تمام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الجمعة للفیض و أوائل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bookmarkStart w:id="2316" w:name="pg11397_106859"/>
    </w:p>
    <w:p>
      <w:pPr>
        <w:pStyle w:val="BookText"/>
        <w:rPr/>
      </w:pPr>
      <w:bookmarkEnd w:id="2316"/>
      <w:r>
        <w:rPr>
          <w:rFonts w:ascii="IRNazanin" w:hAnsi="IRNazanin" w:eastAsia="IRNazanin"/>
          <w:color w:val="111111"/>
          <w:sz w:val="28"/>
          <w:sz w:val="28"/>
          <w:szCs w:val="28"/>
          <w:rtl w:val="true"/>
          <w:lang w:bidi="fa-IR"/>
        </w:rPr>
        <w:t>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المجلسی، و ینقل فیه عن کثیر من الکتب، و فیه بعض التشجیرات لعلوم النحو و غیره، فرغ منه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وقفه لصاحب الزمان علیه السلام</w:t>
      </w:r>
      <w:r>
        <w:rPr>
          <w:rFonts w:eastAsia="IRNazanin" w:cs="IRNazanin"/>
          <w:color w:val="111111"/>
          <w:sz w:val="28"/>
          <w:szCs w:val="28"/>
          <w:rtl w:val="true"/>
          <w:lang w:bidi="fa-IR"/>
        </w:rPr>
        <w:t>.</w:t>
      </w:r>
    </w:p>
    <w:p>
      <w:pPr>
        <w:pStyle w:val="Heading2"/>
        <w:numPr>
          <w:ilvl w:val="1"/>
          <w:numId w:val="1"/>
        </w:numPr>
        <w:rPr/>
      </w:pPr>
      <w:bookmarkStart w:id="2317" w:name="__RefHeading___Toc659042_73709187"/>
      <w:bookmarkStart w:id="2318" w:name="_Toc1058"/>
      <w:bookmarkEnd w:id="2317"/>
      <w:r>
        <w:rPr/>
        <w:t>1055</w:t>
      </w:r>
      <w:r>
        <w:rPr>
          <w:rtl w:val="true"/>
        </w:rPr>
        <w:t xml:space="preserve">- </w:t>
      </w:r>
      <w:r>
        <w:rPr>
          <w:rtl w:val="true"/>
        </w:rPr>
        <w:t>تسلیة الواله فی ذکر النبی و آله</w:t>
      </w:r>
      <w:bookmarkEnd w:id="2318"/>
    </w:p>
    <w:p>
      <w:pPr>
        <w:pStyle w:val="BookText"/>
        <w:rPr/>
      </w:pPr>
      <w:r>
        <w:rPr>
          <w:rFonts w:ascii="IRNazanin" w:hAnsi="IRNazanin" w:eastAsia="IRNazanin"/>
          <w:color w:val="111111"/>
          <w:sz w:val="28"/>
          <w:sz w:val="28"/>
          <w:szCs w:val="28"/>
          <w:rtl w:val="true"/>
          <w:lang w:bidi="fa-IR"/>
        </w:rPr>
        <w:t xml:space="preserve">منظومة بالحسکة اللغة الدارجة، للشیخ باقر بن حبیب الحلی الخفاجی المولود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قریضه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2"/>
        <w:numPr>
          <w:ilvl w:val="1"/>
          <w:numId w:val="1"/>
        </w:numPr>
        <w:rPr/>
      </w:pPr>
      <w:bookmarkStart w:id="2319" w:name="__RefHeading___Toc659044_73709187"/>
      <w:bookmarkStart w:id="2320" w:name="_Toc1059"/>
      <w:bookmarkEnd w:id="2319"/>
      <w:r>
        <w:rPr/>
        <w:t>1056</w:t>
      </w:r>
      <w:r>
        <w:rPr>
          <w:rtl w:val="true"/>
        </w:rPr>
        <w:t xml:space="preserve">- </w:t>
      </w:r>
      <w:r>
        <w:rPr>
          <w:rtl w:val="true"/>
        </w:rPr>
        <w:t>تسلیک النفس</w:t>
      </w:r>
      <w:bookmarkEnd w:id="2320"/>
    </w:p>
    <w:p>
      <w:pPr>
        <w:pStyle w:val="BookText"/>
        <w:rPr/>
      </w:pPr>
      <w:r>
        <w:rPr>
          <w:rFonts w:ascii="IRNazanin" w:hAnsi="IRNazanin" w:eastAsia="IRNazanin"/>
          <w:color w:val="111111"/>
          <w:sz w:val="28"/>
          <w:sz w:val="28"/>
          <w:szCs w:val="28"/>
          <w:rtl w:val="true"/>
          <w:lang w:bidi="fa-IR"/>
        </w:rPr>
        <w:t xml:space="preserve">للعلامة الحلی، 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المیرزا محمد بسامراء نسخة فرغ کاتبها منها أواخر نهار الخمیس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منقولة عن نسخة خط المؤلف التی فرغ منها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Heading2"/>
        <w:numPr>
          <w:ilvl w:val="1"/>
          <w:numId w:val="1"/>
        </w:numPr>
        <w:rPr/>
      </w:pPr>
      <w:bookmarkStart w:id="2321" w:name="__RefHeading___Toc659046_73709187"/>
      <w:bookmarkStart w:id="2322" w:name="_Toc1060"/>
      <w:bookmarkEnd w:id="2321"/>
      <w:r>
        <w:rPr/>
        <w:t>1057</w:t>
      </w:r>
      <w:r>
        <w:rPr>
          <w:rtl w:val="true"/>
        </w:rPr>
        <w:t xml:space="preserve">- </w:t>
      </w:r>
      <w:r>
        <w:rPr>
          <w:rtl w:val="true"/>
        </w:rPr>
        <w:t>تسهیل الدلیل</w:t>
      </w:r>
      <w:bookmarkEnd w:id="2322"/>
    </w:p>
    <w:p>
      <w:pPr>
        <w:pStyle w:val="BookText"/>
        <w:rPr/>
      </w:pPr>
      <w:r>
        <w:rPr>
          <w:rFonts w:ascii="IRNazanin" w:hAnsi="IRNazanin" w:eastAsia="IRNazanin"/>
          <w:color w:val="111111"/>
          <w:sz w:val="28"/>
          <w:sz w:val="28"/>
          <w:szCs w:val="28"/>
          <w:rtl w:val="true"/>
          <w:lang w:bidi="fa-IR"/>
        </w:rPr>
        <w:t xml:space="preserve">فی الفقه للمیرزا ابی القاسم بن الحاج المولی محمد بن الحاج مولی احمد النراقی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الشین</w:t>
      </w:r>
      <w:r>
        <w:rPr>
          <w:rFonts w:eastAsia="IRNazanin" w:cs="IRNazanin"/>
          <w:color w:val="111111"/>
          <w:sz w:val="28"/>
          <w:szCs w:val="28"/>
          <w:rtl w:val="true"/>
          <w:lang w:bidi="fa-IR"/>
        </w:rPr>
        <w:t>.</w:t>
      </w:r>
    </w:p>
    <w:p>
      <w:pPr>
        <w:pStyle w:val="Heading2"/>
        <w:numPr>
          <w:ilvl w:val="1"/>
          <w:numId w:val="1"/>
        </w:numPr>
        <w:rPr/>
      </w:pPr>
      <w:bookmarkStart w:id="2323" w:name="__RefHeading___Toc659048_73709187"/>
      <w:bookmarkStart w:id="2324" w:name="_Toc1061"/>
      <w:bookmarkEnd w:id="2323"/>
      <w:r>
        <w:rPr/>
        <w:t>1058</w:t>
      </w:r>
      <w:r>
        <w:rPr>
          <w:rtl w:val="true"/>
        </w:rPr>
        <w:t xml:space="preserve">- </w:t>
      </w:r>
      <w:r>
        <w:rPr>
          <w:rtl w:val="true"/>
        </w:rPr>
        <w:t>تسهیل المسالک الی المدارک</w:t>
      </w:r>
      <w:bookmarkEnd w:id="2324"/>
    </w:p>
    <w:p>
      <w:pPr>
        <w:pStyle w:val="BookText"/>
        <w:rPr/>
      </w:pPr>
      <w:r>
        <w:rPr>
          <w:rFonts w:ascii="IRNazanin" w:hAnsi="IRNazanin" w:eastAsia="IRNazanin"/>
          <w:color w:val="111111"/>
          <w:sz w:val="28"/>
          <w:sz w:val="28"/>
          <w:szCs w:val="28"/>
          <w:rtl w:val="true"/>
          <w:lang w:bidi="fa-IR"/>
        </w:rPr>
        <w:t xml:space="preserve">فی رؤوس القواعد الفقهیة، للمولی حبیب اللّه بن علی مدد الساوجی الکاشانی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2"/>
        <w:numPr>
          <w:ilvl w:val="1"/>
          <w:numId w:val="1"/>
        </w:numPr>
        <w:rPr/>
      </w:pPr>
      <w:bookmarkStart w:id="2325" w:name="__RefHeading___Toc659050_73709187"/>
      <w:bookmarkStart w:id="2326" w:name="_Toc1062"/>
      <w:bookmarkEnd w:id="2325"/>
      <w:r>
        <w:rPr/>
        <w:t>1059</w:t>
      </w:r>
      <w:r>
        <w:rPr>
          <w:rtl w:val="true"/>
        </w:rPr>
        <w:t xml:space="preserve">- </w:t>
      </w:r>
      <w:r>
        <w:rPr>
          <w:rtl w:val="true"/>
        </w:rPr>
        <w:t>تشحیذ الاذهان</w:t>
      </w:r>
      <w:bookmarkEnd w:id="2326"/>
    </w:p>
    <w:p>
      <w:pPr>
        <w:pStyle w:val="BookText"/>
        <w:rPr/>
      </w:pPr>
      <w:r>
        <w:rPr>
          <w:rFonts w:ascii="IRNazanin" w:hAnsi="IRNazanin" w:eastAsia="IRNazanin"/>
          <w:color w:val="111111"/>
          <w:sz w:val="28"/>
          <w:sz w:val="28"/>
          <w:szCs w:val="28"/>
          <w:rtl w:val="true"/>
          <w:lang w:bidi="fa-IR"/>
        </w:rPr>
        <w:t>فارسی فی علم الصرف، للسید محمد سعید بن النواب نثار حسین خان بهادر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2"/>
        <w:numPr>
          <w:ilvl w:val="1"/>
          <w:numId w:val="1"/>
        </w:numPr>
        <w:rPr/>
      </w:pPr>
      <w:bookmarkStart w:id="2327" w:name="__RefHeading___Toc659052_73709187"/>
      <w:bookmarkStart w:id="2328" w:name="_Toc1063"/>
      <w:bookmarkEnd w:id="2327"/>
      <w:r>
        <w:rPr/>
        <w:t>1060</w:t>
      </w:r>
      <w:r>
        <w:rPr>
          <w:rtl w:val="true"/>
        </w:rPr>
        <w:t xml:space="preserve">- </w:t>
      </w:r>
      <w:r>
        <w:rPr>
          <w:rtl w:val="true"/>
        </w:rPr>
        <w:t>التشریح</w:t>
      </w:r>
      <w:bookmarkEnd w:id="2328"/>
    </w:p>
    <w:p>
      <w:pPr>
        <w:pStyle w:val="BookText"/>
        <w:rPr/>
      </w:pPr>
      <w:r>
        <w:rPr>
          <w:rFonts w:ascii="IRNazanin" w:hAnsi="IRNazanin" w:eastAsia="IRNazanin"/>
          <w:color w:val="111111"/>
          <w:sz w:val="28"/>
          <w:sz w:val="28"/>
          <w:szCs w:val="28"/>
          <w:rtl w:val="true"/>
          <w:lang w:bidi="fa-IR"/>
        </w:rPr>
        <w:t xml:space="preserve">الفارسی المصور للحکیم قبلی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ألفه باسم ناصر الدین شاه و 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2"/>
        <w:numPr>
          <w:ilvl w:val="1"/>
          <w:numId w:val="1"/>
        </w:numPr>
        <w:rPr/>
      </w:pPr>
      <w:bookmarkStart w:id="2329" w:name="__RefHeading___Toc659054_73709187"/>
      <w:bookmarkStart w:id="2330" w:name="_Toc1064"/>
      <w:bookmarkEnd w:id="2329"/>
      <w:r>
        <w:rPr/>
        <w:t>1061</w:t>
      </w:r>
      <w:r>
        <w:rPr>
          <w:rtl w:val="true"/>
        </w:rPr>
        <w:t xml:space="preserve">- </w:t>
      </w:r>
      <w:r>
        <w:rPr>
          <w:rtl w:val="true"/>
        </w:rPr>
        <w:t>تشریح الابدان</w:t>
      </w:r>
      <w:bookmarkEnd w:id="233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لعلی‏بخش میرزا المولود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نادر 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bookmarkStart w:id="2331" w:name="pg11397_106860"/>
    </w:p>
    <w:p>
      <w:pPr>
        <w:pStyle w:val="Heading2"/>
        <w:numPr>
          <w:ilvl w:val="1"/>
          <w:numId w:val="1"/>
        </w:numPr>
        <w:rPr/>
      </w:pPr>
      <w:bookmarkStart w:id="2332" w:name="__RefHeading___Toc659056_73709187"/>
      <w:bookmarkStart w:id="2333" w:name="_Toc1065"/>
      <w:bookmarkEnd w:id="2331"/>
      <w:bookmarkEnd w:id="2332"/>
      <w:r>
        <w:rPr/>
        <w:t>1062</w:t>
      </w:r>
      <w:r>
        <w:rPr>
          <w:rtl w:val="true"/>
        </w:rPr>
        <w:t xml:space="preserve">- </w:t>
      </w:r>
      <w:r>
        <w:rPr>
          <w:rtl w:val="true"/>
        </w:rPr>
        <w:t>تشریح العلل</w:t>
      </w:r>
      <w:bookmarkEnd w:id="2333"/>
    </w:p>
    <w:p>
      <w:pPr>
        <w:pStyle w:val="BookText"/>
        <w:rPr/>
      </w:pPr>
      <w:r>
        <w:rPr>
          <w:rFonts w:ascii="IRNazanin" w:hAnsi="IRNazanin" w:eastAsia="IRNazanin"/>
          <w:color w:val="111111"/>
          <w:sz w:val="28"/>
          <w:sz w:val="28"/>
          <w:szCs w:val="28"/>
          <w:rtl w:val="true"/>
          <w:lang w:bidi="fa-IR"/>
        </w:rPr>
        <w:t xml:space="preserve">فی العروض، لمحمد باقر میرزا الخسروی ابن محمد رحیم بن دولتشاه الکرمانشاهی المولود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2"/>
        <w:numPr>
          <w:ilvl w:val="1"/>
          <w:numId w:val="1"/>
        </w:numPr>
        <w:rPr/>
      </w:pPr>
      <w:bookmarkStart w:id="2334" w:name="__RefHeading___Toc659058_73709187"/>
      <w:bookmarkStart w:id="2335" w:name="_Toc1066"/>
      <w:bookmarkEnd w:id="2334"/>
      <w:r>
        <w:rPr/>
        <w:t>1063</w:t>
      </w:r>
      <w:r>
        <w:rPr>
          <w:rtl w:val="true"/>
        </w:rPr>
        <w:t xml:space="preserve">- </w:t>
      </w:r>
      <w:r>
        <w:rPr>
          <w:rtl w:val="true"/>
        </w:rPr>
        <w:t>تشریح و محاکمه در تاریخ آل محمد</w:t>
      </w:r>
      <w:bookmarkEnd w:id="2335"/>
    </w:p>
    <w:p>
      <w:pPr>
        <w:pStyle w:val="BookText"/>
        <w:rPr/>
      </w:pPr>
      <w:r>
        <w:rPr>
          <w:rFonts w:ascii="IRNazanin" w:hAnsi="IRNazanin" w:eastAsia="IRNazanin"/>
          <w:color w:val="111111"/>
          <w:sz w:val="28"/>
          <w:sz w:val="28"/>
          <w:szCs w:val="28"/>
          <w:rtl w:val="true"/>
          <w:lang w:bidi="fa-IR"/>
        </w:rPr>
        <w:t>فارسی طبع بایران</w:t>
      </w:r>
      <w:r>
        <w:rPr>
          <w:rFonts w:eastAsia="IRNazanin" w:cs="IRNazanin"/>
          <w:color w:val="111111"/>
          <w:sz w:val="28"/>
          <w:szCs w:val="28"/>
          <w:rtl w:val="true"/>
          <w:lang w:bidi="fa-IR"/>
        </w:rPr>
        <w:t>.</w:t>
      </w:r>
    </w:p>
    <w:p>
      <w:pPr>
        <w:pStyle w:val="Heading2"/>
        <w:numPr>
          <w:ilvl w:val="1"/>
          <w:numId w:val="1"/>
        </w:numPr>
        <w:rPr/>
      </w:pPr>
      <w:bookmarkStart w:id="2336" w:name="__RefHeading___Toc659060_73709187"/>
      <w:bookmarkStart w:id="2337" w:name="_Toc1067"/>
      <w:bookmarkEnd w:id="2336"/>
      <w:r>
        <w:rPr/>
        <w:t>1064</w:t>
      </w:r>
      <w:r>
        <w:rPr>
          <w:rtl w:val="true"/>
        </w:rPr>
        <w:t xml:space="preserve">- </w:t>
      </w:r>
      <w:r>
        <w:rPr>
          <w:rtl w:val="true"/>
        </w:rPr>
        <w:t>التشریف بتعریف وقت التکلیف</w:t>
      </w:r>
      <w:bookmarkEnd w:id="2337"/>
    </w:p>
    <w:p>
      <w:pPr>
        <w:pStyle w:val="BookText"/>
        <w:rPr/>
      </w:pPr>
      <w:r>
        <w:rPr>
          <w:rFonts w:ascii="IRNazanin" w:hAnsi="IRNazanin" w:eastAsia="IRNazanin"/>
          <w:color w:val="111111"/>
          <w:sz w:val="28"/>
          <w:sz w:val="28"/>
          <w:szCs w:val="28"/>
          <w:rtl w:val="true"/>
          <w:lang w:bidi="fa-IR"/>
        </w:rPr>
        <w:t xml:space="preserve">للسید رضی الدین علی بن طاوس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فرغ من تألیفه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سمعه عنه جمع فی داره المعمورة بالمفیدیة فی دار السلام بغداد فی ضاحی نهار الاربعاء رابع عشری ربیع الاخر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آخره الشریف محمد بن احمد ابن ابی علی عبد اللّه الهاشمی أسماء الجماعة السامعین، ثم کتب السید ابن طاوس فی آخر خط الهاشمی اجازة بخطه لهؤلاء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هذه النسخة حصلت عند الشیخ زین الدین الشهید الثانی قدس سره فاستنسخ عنها نسخة لنفسه الی آخر صورة اجازة السید ابن طاوس، و حصلت نسخة الشهید عند السید محمد بن محمد بن الحسن الشهیر بابن قاسم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أسباط الشهید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 فی المواعظ العددیة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فکتب السید ابن قاسم عن خط الشهید نسخة أدرجها ضمن مجموعة کلها بخطه فرغ من بعض أجزائها فی جمادی الاولی سنة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المجموعة عند السید جلال الدین المحدث الارموی نزیل طهران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ما کتبه الهاشمی من أسماء السامعین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سمع منه جمیع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علی بن الحسین المعروف بالحسام، شمس الدین علی بن قیصر بن عبد الرحمن المطرز، نور الدین عمر بن صالح الاسدی، الحاج حسین بن محمد بن شجاع، السید الاجل شرف الدین حسین بن علی بن الاسعد العلوی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سمع بعضه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الاجل جمال الدین محمد بن احمد بن صالح السیبی، السید الاجل بدر الدین علی بن محمد بن ابی الغنائم العلوی الحسینی، السید الاجل صفی الدین محمد بن علی بن نقی، الاجل رضی الدین علی بن احمد بن وزیر، صالح بن ابی عبد اللّه‏</w:t>
      </w:r>
      <w:bookmarkStart w:id="2338" w:name="pg11397_106861"/>
    </w:p>
    <w:p>
      <w:pPr>
        <w:pStyle w:val="BookText"/>
        <w:rPr/>
      </w:pPr>
      <w:bookmarkEnd w:id="2338"/>
      <w:r>
        <w:rPr>
          <w:rFonts w:ascii="IRNazanin" w:hAnsi="IRNazanin" w:eastAsia="IRNazanin"/>
          <w:color w:val="111111"/>
          <w:sz w:val="28"/>
          <w:sz w:val="28"/>
          <w:szCs w:val="28"/>
          <w:rtl w:val="true"/>
          <w:lang w:bidi="fa-IR"/>
        </w:rPr>
        <w:t>ابن العظیم، محمد بن یوسف بن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خط السید ابن طاوس فی ذیل خط الهاشمی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 لهم باللّه جل جلاله ما ذکروه تفصیله و جملته، ألهمهم اللّه جل جلاله معاملته لکل ما سألوا اجازته، و کتب عبد اللّه علی بن موسی بن جعفر بن محمد بن محمد الطاوس العلوی الفاطمی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صورة ما فی نسخة الاصل</w:t>
      </w:r>
      <w:r>
        <w:rPr>
          <w:rFonts w:eastAsia="IRNazanin" w:cs="IRNazanin"/>
          <w:color w:val="111111"/>
          <w:sz w:val="28"/>
          <w:szCs w:val="28"/>
          <w:rtl w:val="true"/>
          <w:lang w:bidi="fa-IR"/>
        </w:rPr>
        <w:t>.</w:t>
      </w:r>
    </w:p>
    <w:p>
      <w:pPr>
        <w:pStyle w:val="Heading2"/>
        <w:numPr>
          <w:ilvl w:val="1"/>
          <w:numId w:val="1"/>
        </w:numPr>
        <w:rPr/>
      </w:pPr>
      <w:bookmarkStart w:id="2339" w:name="__RefHeading___Toc659062_73709187"/>
      <w:bookmarkStart w:id="2340" w:name="_Toc1068"/>
      <w:bookmarkEnd w:id="2339"/>
      <w:r>
        <w:rPr/>
        <w:t>1065</w:t>
      </w:r>
      <w:r>
        <w:rPr>
          <w:rtl w:val="true"/>
        </w:rPr>
        <w:t xml:space="preserve">- </w:t>
      </w:r>
      <w:r>
        <w:rPr>
          <w:rtl w:val="true"/>
        </w:rPr>
        <w:t>تصحیح الاذان بحیی علی خیر العمل</w:t>
      </w:r>
      <w:bookmarkEnd w:id="2340"/>
    </w:p>
    <w:p>
      <w:pPr>
        <w:pStyle w:val="BookText"/>
        <w:rPr/>
      </w:pPr>
      <w:r>
        <w:rPr>
          <w:rFonts w:ascii="IRNazanin" w:hAnsi="IRNazanin" w:eastAsia="IRNazanin"/>
          <w:color w:val="111111"/>
          <w:sz w:val="28"/>
          <w:sz w:val="28"/>
          <w:szCs w:val="28"/>
          <w:rtl w:val="true"/>
          <w:lang w:bidi="fa-IR"/>
        </w:rPr>
        <w:t xml:space="preserve">للشریف ابی البرکات عمر بن ابراهیم بن محمد الزیدی العلوی الکوفی المولود سنة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السمعانی</w:t>
      </w:r>
      <w:r>
        <w:rPr>
          <w:rFonts w:eastAsia="IRNazanin" w:cs="IRNazanin"/>
          <w:color w:val="111111"/>
          <w:sz w:val="28"/>
          <w:szCs w:val="28"/>
          <w:rtl w:val="true"/>
          <w:lang w:bidi="fa-IR"/>
        </w:rPr>
        <w:t>.</w:t>
      </w:r>
    </w:p>
    <w:p>
      <w:pPr>
        <w:pStyle w:val="Heading2"/>
        <w:numPr>
          <w:ilvl w:val="1"/>
          <w:numId w:val="1"/>
        </w:numPr>
        <w:rPr/>
      </w:pPr>
      <w:bookmarkStart w:id="2341" w:name="__RefHeading___Toc659064_73709187"/>
      <w:bookmarkStart w:id="2342" w:name="_Toc1069"/>
      <w:bookmarkEnd w:id="2341"/>
      <w:r>
        <w:rPr/>
        <w:t>1066</w:t>
      </w:r>
      <w:r>
        <w:rPr>
          <w:rtl w:val="true"/>
        </w:rPr>
        <w:t xml:space="preserve">- </w:t>
      </w:r>
      <w:r>
        <w:rPr>
          <w:rtl w:val="true"/>
        </w:rPr>
        <w:t>التصریف</w:t>
      </w:r>
      <w:bookmarkEnd w:id="2342"/>
    </w:p>
    <w:p>
      <w:pPr>
        <w:pStyle w:val="BookText"/>
        <w:rPr/>
      </w:pPr>
      <w:r>
        <w:rPr>
          <w:rFonts w:ascii="IRNazanin" w:hAnsi="IRNazanin" w:eastAsia="IRNazanin"/>
          <w:color w:val="111111"/>
          <w:sz w:val="28"/>
          <w:sz w:val="28"/>
          <w:szCs w:val="28"/>
          <w:rtl w:val="true"/>
          <w:lang w:bidi="fa-IR"/>
        </w:rPr>
        <w:t xml:space="preserve">لابی عبد اللّه محمد بن علی بن احمد الحلی المعروف بابن حمیدة النحوی المولود سنة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کما فی معجم الادباء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2"/>
        <w:numPr>
          <w:ilvl w:val="1"/>
          <w:numId w:val="1"/>
        </w:numPr>
        <w:rPr/>
      </w:pPr>
      <w:bookmarkStart w:id="2343" w:name="__RefHeading___Toc659066_73709187"/>
      <w:bookmarkStart w:id="2344" w:name="_Toc1070"/>
      <w:bookmarkEnd w:id="2343"/>
      <w:r>
        <w:rPr/>
        <w:t>1067</w:t>
      </w:r>
      <w:r>
        <w:rPr>
          <w:rtl w:val="true"/>
        </w:rPr>
        <w:t xml:space="preserve">- </w:t>
      </w:r>
      <w:r>
        <w:rPr>
          <w:rtl w:val="true"/>
        </w:rPr>
        <w:t>التصوف</w:t>
      </w:r>
      <w:bookmarkEnd w:id="2344"/>
    </w:p>
    <w:p>
      <w:pPr>
        <w:pStyle w:val="BookText"/>
        <w:rPr/>
      </w:pPr>
      <w:r>
        <w:rPr>
          <w:rFonts w:ascii="IRNazanin" w:hAnsi="IRNazanin" w:eastAsia="IRNazanin"/>
          <w:color w:val="111111"/>
          <w:sz w:val="28"/>
          <w:sz w:val="28"/>
          <w:szCs w:val="28"/>
          <w:rtl w:val="true"/>
          <w:lang w:bidi="fa-IR"/>
        </w:rPr>
        <w:t>فارسی فی بیان التصوف الحقیقی و العرفان الاخلاقی و انتقاد أعمال المراشدة و الدراویش و بیعة المرید و المراد، طبع فی أربعمائة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السید حسین قدس الشریفی فهیم السلطان بن السید تقی المعروف بالمستوفی المولود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الفهارس</w:t>
      </w:r>
      <w:r>
        <w:rPr>
          <w:rFonts w:eastAsia="IRNazanin" w:cs="IRNazanin"/>
          <w:color w:val="111111"/>
          <w:sz w:val="28"/>
          <w:szCs w:val="28"/>
          <w:rtl w:val="true"/>
          <w:lang w:bidi="fa-IR"/>
        </w:rPr>
        <w:t>.</w:t>
      </w:r>
    </w:p>
    <w:p>
      <w:pPr>
        <w:pStyle w:val="Heading2"/>
        <w:numPr>
          <w:ilvl w:val="1"/>
          <w:numId w:val="1"/>
        </w:numPr>
        <w:rPr/>
      </w:pPr>
      <w:bookmarkStart w:id="2345" w:name="__RefHeading___Toc659068_73709187"/>
      <w:bookmarkStart w:id="2346" w:name="_Toc1071"/>
      <w:bookmarkEnd w:id="2345"/>
      <w:r>
        <w:rPr/>
        <w:t>1068</w:t>
      </w:r>
      <w:r>
        <w:rPr>
          <w:rtl w:val="true"/>
        </w:rPr>
        <w:t xml:space="preserve">- </w:t>
      </w:r>
      <w:r>
        <w:rPr>
          <w:rtl w:val="true"/>
        </w:rPr>
        <w:t>تضمین الالفیة</w:t>
      </w:r>
      <w:bookmarkEnd w:id="2346"/>
    </w:p>
    <w:p>
      <w:pPr>
        <w:pStyle w:val="BookText"/>
        <w:rPr/>
      </w:pPr>
      <w:r>
        <w:rPr>
          <w:rFonts w:ascii="IRNazanin" w:hAnsi="IRNazanin" w:eastAsia="IRNazanin"/>
          <w:color w:val="111111"/>
          <w:sz w:val="28"/>
          <w:sz w:val="28"/>
          <w:szCs w:val="28"/>
          <w:rtl w:val="true"/>
          <w:lang w:bidi="fa-IR"/>
        </w:rPr>
        <w:t xml:space="preserve">النحویة للحاج میرزا ابی الفضل الکلانتری المولود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صدح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المحدث فی مقدمة دیوانه من المعرب و المبنی الی باب الحال</w:t>
      </w:r>
      <w:r>
        <w:rPr>
          <w:rFonts w:eastAsia="IRNazanin" w:cs="IRNazanin"/>
          <w:color w:val="111111"/>
          <w:sz w:val="28"/>
          <w:szCs w:val="28"/>
          <w:rtl w:val="true"/>
          <w:lang w:bidi="fa-IR"/>
        </w:rPr>
        <w:t>.</w:t>
      </w:r>
    </w:p>
    <w:p>
      <w:pPr>
        <w:pStyle w:val="Heading2"/>
        <w:numPr>
          <w:ilvl w:val="1"/>
          <w:numId w:val="1"/>
        </w:numPr>
        <w:rPr/>
      </w:pPr>
      <w:bookmarkStart w:id="2347" w:name="__RefHeading___Toc659070_73709187"/>
      <w:bookmarkStart w:id="2348" w:name="_Toc1072"/>
      <w:bookmarkEnd w:id="2347"/>
      <w:r>
        <w:rPr/>
        <w:t>1069</w:t>
      </w:r>
      <w:r>
        <w:rPr>
          <w:rtl w:val="true"/>
        </w:rPr>
        <w:t xml:space="preserve">- </w:t>
      </w:r>
      <w:r>
        <w:rPr>
          <w:rtl w:val="true"/>
        </w:rPr>
        <w:t>تعبیر الرؤیا</w:t>
      </w:r>
      <w:bookmarkEnd w:id="234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للمولی محمد بن محمد بن ابی سعید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أوقات النوم و التعبیر بحسبها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 فی کتب فخر الدین النصیری بطهران</w:t>
      </w:r>
      <w:r>
        <w:rPr>
          <w:rFonts w:eastAsia="IRNazanin" w:cs="IRNazanin"/>
          <w:color w:val="111111"/>
          <w:sz w:val="28"/>
          <w:szCs w:val="28"/>
          <w:rtl w:val="true"/>
          <w:lang w:bidi="fa-IR"/>
        </w:rPr>
        <w:t>.</w:t>
      </w:r>
      <w:bookmarkStart w:id="2349" w:name="pg11397_106862"/>
    </w:p>
    <w:p>
      <w:pPr>
        <w:pStyle w:val="Heading2"/>
        <w:numPr>
          <w:ilvl w:val="1"/>
          <w:numId w:val="1"/>
        </w:numPr>
        <w:rPr/>
      </w:pPr>
      <w:bookmarkStart w:id="2350" w:name="__RefHeading___Toc659072_73709187"/>
      <w:bookmarkStart w:id="2351" w:name="_Toc1073"/>
      <w:bookmarkEnd w:id="2349"/>
      <w:bookmarkEnd w:id="2350"/>
      <w:r>
        <w:rPr/>
        <w:t>1070</w:t>
      </w:r>
      <w:r>
        <w:rPr>
          <w:rtl w:val="true"/>
        </w:rPr>
        <w:t xml:space="preserve">- </w:t>
      </w:r>
      <w:r>
        <w:rPr>
          <w:rtl w:val="true"/>
        </w:rPr>
        <w:t>تعبیر الرؤیا</w:t>
      </w:r>
      <w:bookmarkEnd w:id="2351"/>
    </w:p>
    <w:p>
      <w:pPr>
        <w:pStyle w:val="BookText"/>
        <w:rPr/>
      </w:pPr>
      <w:r>
        <w:rPr>
          <w:rFonts w:ascii="IRNazanin" w:hAnsi="IRNazanin" w:eastAsia="IRNazanin"/>
          <w:color w:val="111111"/>
          <w:sz w:val="28"/>
          <w:sz w:val="28"/>
          <w:szCs w:val="28"/>
          <w:rtl w:val="true"/>
          <w:lang w:bidi="fa-IR"/>
        </w:rPr>
        <w:t>المرتب علی مقدمة ذات فصول ثم بعدها سبعة و أربعون بابا، أولها باب رؤیة الرب تعالی و السابع و الاربعون رؤیة الجنة و نعیمها و بعدها خاتمة 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النسخة کتبت بقلم محمد علی بن میرزا باقر التفریشی فی قریة دولاب من بلوک ژادرود من توابع کردستان، کتبه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موقوفة مدرسة السید البروجردی</w:t>
      </w:r>
      <w:r>
        <w:rPr>
          <w:rFonts w:eastAsia="IRNazanin" w:cs="IRNazanin"/>
          <w:color w:val="111111"/>
          <w:sz w:val="28"/>
          <w:szCs w:val="28"/>
          <w:rtl w:val="true"/>
          <w:lang w:bidi="fa-IR"/>
        </w:rPr>
        <w:t>.</w:t>
      </w:r>
    </w:p>
    <w:p>
      <w:pPr>
        <w:pStyle w:val="Heading2"/>
        <w:numPr>
          <w:ilvl w:val="1"/>
          <w:numId w:val="1"/>
        </w:numPr>
        <w:rPr/>
      </w:pPr>
      <w:bookmarkStart w:id="2352" w:name="__RefHeading___Toc659074_73709187"/>
      <w:bookmarkStart w:id="2353" w:name="_Toc1074"/>
      <w:bookmarkEnd w:id="2352"/>
      <w:r>
        <w:rPr/>
        <w:t>1071</w:t>
      </w:r>
      <w:r>
        <w:rPr>
          <w:rtl w:val="true"/>
        </w:rPr>
        <w:t xml:space="preserve">- </w:t>
      </w:r>
      <w:r>
        <w:rPr>
          <w:rtl w:val="true"/>
        </w:rPr>
        <w:t>التعقبات علی الموضوعات</w:t>
      </w:r>
      <w:bookmarkEnd w:id="2353"/>
    </w:p>
    <w:p>
      <w:pPr>
        <w:pStyle w:val="BookText"/>
        <w:rPr/>
      </w:pPr>
      <w:r>
        <w:rPr>
          <w:rFonts w:ascii="IRNazanin" w:hAnsi="IRNazanin" w:eastAsia="IRNazanin"/>
          <w:color w:val="111111"/>
          <w:sz w:val="28"/>
          <w:sz w:val="28"/>
          <w:szCs w:val="28"/>
          <w:rtl w:val="true"/>
          <w:lang w:bidi="fa-IR"/>
        </w:rPr>
        <w:t xml:space="preserve">أی الاحادیث الموضوعة، للحافظ محمد بن علی الشوکانی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 فی اثبات وصایة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بلکهنو ضمن مجموعة کما فی معجم المطبوعات ص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Heading2"/>
        <w:numPr>
          <w:ilvl w:val="1"/>
          <w:numId w:val="1"/>
        </w:numPr>
        <w:rPr/>
      </w:pPr>
      <w:bookmarkStart w:id="2354" w:name="__RefHeading___Toc659076_73709187"/>
      <w:bookmarkStart w:id="2355" w:name="_Toc1075"/>
      <w:bookmarkEnd w:id="2354"/>
      <w:r>
        <w:rPr/>
        <w:t>1072</w:t>
      </w:r>
      <w:r>
        <w:rPr>
          <w:rtl w:val="true"/>
        </w:rPr>
        <w:t xml:space="preserve">- </w:t>
      </w:r>
      <w:r>
        <w:rPr>
          <w:rtl w:val="true"/>
        </w:rPr>
        <w:t>التعقیب و الانتقاد</w:t>
      </w:r>
      <w:bookmarkEnd w:id="2355"/>
    </w:p>
    <w:p>
      <w:pPr>
        <w:pStyle w:val="BookText"/>
        <w:rPr/>
      </w:pPr>
      <w:r>
        <w:rPr>
          <w:rFonts w:ascii="IRNazanin" w:hAnsi="IRNazanin" w:eastAsia="IRNazanin"/>
          <w:color w:val="111111"/>
          <w:sz w:val="28"/>
          <w:sz w:val="28"/>
          <w:szCs w:val="28"/>
          <w:rtl w:val="true"/>
          <w:lang w:bidi="fa-IR"/>
        </w:rPr>
        <w:t>للقاضی نعمان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مقدمة طبع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w:t>
      </w:r>
    </w:p>
    <w:p>
      <w:pPr>
        <w:pStyle w:val="Heading2"/>
        <w:numPr>
          <w:ilvl w:val="1"/>
          <w:numId w:val="1"/>
        </w:numPr>
        <w:rPr/>
      </w:pPr>
      <w:bookmarkStart w:id="2356" w:name="__RefHeading___Toc659078_73709187"/>
      <w:bookmarkStart w:id="2357" w:name="_Toc1076"/>
      <w:bookmarkEnd w:id="2356"/>
      <w:r>
        <w:rPr/>
        <w:t>1073</w:t>
      </w:r>
      <w:r>
        <w:rPr>
          <w:rtl w:val="true"/>
        </w:rPr>
        <w:t xml:space="preserve">- </w:t>
      </w:r>
      <w:r>
        <w:rPr>
          <w:rtl w:val="true"/>
        </w:rPr>
        <w:t>التعلیقات</w:t>
      </w:r>
      <w:bookmarkEnd w:id="2357"/>
    </w:p>
    <w:p>
      <w:pPr>
        <w:pStyle w:val="BookText"/>
        <w:rPr/>
      </w:pPr>
      <w:r>
        <w:rPr>
          <w:rFonts w:ascii="IRNazanin" w:hAnsi="IRNazanin" w:eastAsia="IRNazanin"/>
          <w:color w:val="111111"/>
          <w:sz w:val="28"/>
          <w:sz w:val="28"/>
          <w:szCs w:val="28"/>
          <w:rtl w:val="true"/>
          <w:lang w:bidi="fa-IR"/>
        </w:rPr>
        <w:t>کتاب فی الفلسفة منسوب الی مؤلفه الشیخ ابی علی لکنه لیس ابن سینا کما یظهر من تقریر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العالم انما یصیر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عند السید محمد المشکاة یقرب من عشرة آلاف بیت</w:t>
      </w:r>
      <w:r>
        <w:rPr>
          <w:rFonts w:eastAsia="IRNazanin" w:cs="IRNazanin"/>
          <w:color w:val="111111"/>
          <w:sz w:val="28"/>
          <w:szCs w:val="28"/>
          <w:rtl w:val="true"/>
          <w:lang w:bidi="fa-IR"/>
        </w:rPr>
        <w:t>.</w:t>
      </w:r>
    </w:p>
    <w:p>
      <w:pPr>
        <w:pStyle w:val="Heading2"/>
        <w:numPr>
          <w:ilvl w:val="1"/>
          <w:numId w:val="1"/>
        </w:numPr>
        <w:rPr/>
      </w:pPr>
      <w:bookmarkStart w:id="2358" w:name="__RefHeading___Toc659080_73709187"/>
      <w:bookmarkStart w:id="2359" w:name="_Toc1077"/>
      <w:bookmarkEnd w:id="2358"/>
      <w:r>
        <w:rPr/>
        <w:t>1074</w:t>
      </w:r>
      <w:r>
        <w:rPr>
          <w:rtl w:val="true"/>
        </w:rPr>
        <w:t xml:space="preserve">- </w:t>
      </w:r>
      <w:r>
        <w:rPr>
          <w:rtl w:val="true"/>
        </w:rPr>
        <w:t>التعلیقات الطبیة</w:t>
      </w:r>
      <w:bookmarkEnd w:id="2359"/>
    </w:p>
    <w:p>
      <w:pPr>
        <w:pStyle w:val="BookText"/>
        <w:rPr/>
      </w:pPr>
      <w:r>
        <w:rPr>
          <w:rFonts w:ascii="IRNazanin" w:hAnsi="IRNazanin" w:eastAsia="IRNazanin"/>
          <w:color w:val="111111"/>
          <w:sz w:val="28"/>
          <w:sz w:val="28"/>
          <w:szCs w:val="28"/>
          <w:rtl w:val="true"/>
          <w:lang w:bidi="fa-IR"/>
        </w:rPr>
        <w:t>للسید محمد الایلاقی تلمیذ الشیخ ابی علی ابن سینا، یقرب من ألفی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ضمن مجموعة کتبت فی ذی القعدة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مکتبة السید محمد المشکاة بطهران</w:t>
      </w:r>
      <w:r>
        <w:rPr>
          <w:rFonts w:eastAsia="IRNazanin" w:cs="IRNazanin"/>
          <w:color w:val="111111"/>
          <w:sz w:val="28"/>
          <w:szCs w:val="28"/>
          <w:rtl w:val="true"/>
          <w:lang w:bidi="fa-IR"/>
        </w:rPr>
        <w:t>.</w:t>
      </w:r>
    </w:p>
    <w:p>
      <w:pPr>
        <w:pStyle w:val="Heading2"/>
        <w:numPr>
          <w:ilvl w:val="1"/>
          <w:numId w:val="1"/>
        </w:numPr>
        <w:rPr/>
      </w:pPr>
      <w:bookmarkStart w:id="2360" w:name="__RefHeading___Toc659082_73709187"/>
      <w:bookmarkStart w:id="2361" w:name="_Toc1078"/>
      <w:bookmarkEnd w:id="2360"/>
      <w:r>
        <w:rPr/>
        <w:t>1075</w:t>
      </w:r>
      <w:r>
        <w:rPr>
          <w:rtl w:val="true"/>
        </w:rPr>
        <w:t xml:space="preserve">- </w:t>
      </w:r>
      <w:r>
        <w:rPr>
          <w:rtl w:val="true"/>
        </w:rPr>
        <w:t>تعلیقات علی أبواب المفاهیم</w:t>
      </w:r>
      <w:bookmarkEnd w:id="236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بن محمد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صرح بأن أستادنا دام ظله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الآقا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فیظهر أنه کتبها فی حیاة أستاده الوحید البهبهانی و کان فی هذا الوقت من أهل الفضل‏</w:t>
      </w:r>
      <w:bookmarkStart w:id="2362" w:name="pg11397_106863"/>
    </w:p>
    <w:p>
      <w:pPr>
        <w:pStyle w:val="BookText"/>
        <w:rPr/>
      </w:pPr>
      <w:bookmarkEnd w:id="2362"/>
      <w:r>
        <w:rPr>
          <w:rFonts w:ascii="IRNazanin" w:hAnsi="IRNazanin" w:eastAsia="IRNazanin"/>
          <w:color w:val="111111"/>
          <w:sz w:val="28"/>
          <w:sz w:val="28"/>
          <w:szCs w:val="28"/>
          <w:rtl w:val="true"/>
          <w:lang w:bidi="fa-IR"/>
        </w:rPr>
        <w:t>و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2"/>
        <w:numPr>
          <w:ilvl w:val="1"/>
          <w:numId w:val="1"/>
        </w:numPr>
        <w:rPr/>
      </w:pPr>
      <w:bookmarkStart w:id="2363" w:name="__RefHeading___Toc659084_73709187"/>
      <w:bookmarkStart w:id="2364" w:name="_Toc1079"/>
      <w:bookmarkEnd w:id="2363"/>
      <w:r>
        <w:rPr/>
        <w:t>1076</w:t>
      </w:r>
      <w:r>
        <w:rPr>
          <w:rtl w:val="true"/>
        </w:rPr>
        <w:t xml:space="preserve">- </w:t>
      </w:r>
      <w:r>
        <w:rPr>
          <w:rtl w:val="true"/>
        </w:rPr>
        <w:t>التعلیقات علی شرح المنظومة السبزواریة</w:t>
      </w:r>
      <w:bookmarkEnd w:id="2364"/>
    </w:p>
    <w:p>
      <w:pPr>
        <w:pStyle w:val="BookText"/>
        <w:rPr/>
      </w:pPr>
      <w:r>
        <w:rPr>
          <w:rFonts w:ascii="IRNazanin" w:hAnsi="IRNazanin" w:eastAsia="IRNazanin"/>
          <w:color w:val="111111"/>
          <w:sz w:val="28"/>
          <w:sz w:val="28"/>
          <w:szCs w:val="28"/>
          <w:rtl w:val="true"/>
          <w:lang w:bidi="fa-IR"/>
        </w:rPr>
        <w:t xml:space="preserve">للحاج السید محمد بن السید اسد اللّه بن السید عباس الحسینی الاشکوری النجفی المولود بها فی شهر ذی الحجة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علقها علی نسخة قرأها علی السید حسین البادکوبی و المیرزا مهدی الآشتیانی</w:t>
      </w:r>
      <w:r>
        <w:rPr>
          <w:rFonts w:eastAsia="IRNazanin" w:cs="IRNazanin"/>
          <w:color w:val="111111"/>
          <w:sz w:val="28"/>
          <w:szCs w:val="28"/>
          <w:rtl w:val="true"/>
          <w:lang w:bidi="fa-IR"/>
        </w:rPr>
        <w:t>.</w:t>
      </w:r>
    </w:p>
    <w:p>
      <w:pPr>
        <w:pStyle w:val="Heading2"/>
        <w:numPr>
          <w:ilvl w:val="1"/>
          <w:numId w:val="1"/>
        </w:numPr>
        <w:rPr/>
      </w:pPr>
      <w:bookmarkStart w:id="2365" w:name="__RefHeading___Toc659086_73709187"/>
      <w:bookmarkStart w:id="2366" w:name="_Toc1080"/>
      <w:bookmarkEnd w:id="2365"/>
      <w:r>
        <w:rPr/>
        <w:t>1077</w:t>
      </w:r>
      <w:r>
        <w:rPr>
          <w:rtl w:val="true"/>
        </w:rPr>
        <w:t xml:space="preserve">- </w:t>
      </w:r>
      <w:r>
        <w:rPr>
          <w:rtl w:val="true"/>
        </w:rPr>
        <w:t>التعلیقات علی کفایة الاصول</w:t>
      </w:r>
      <w:bookmarkEnd w:id="2366"/>
    </w:p>
    <w:p>
      <w:pPr>
        <w:pStyle w:val="BookText"/>
        <w:rPr/>
      </w:pPr>
      <w:r>
        <w:rPr>
          <w:rFonts w:ascii="IRNazanin" w:hAnsi="IRNazanin" w:eastAsia="IRNazanin"/>
          <w:color w:val="111111"/>
          <w:sz w:val="28"/>
          <w:sz w:val="28"/>
          <w:szCs w:val="28"/>
          <w:rtl w:val="true"/>
          <w:lang w:bidi="fa-IR"/>
        </w:rPr>
        <w:t xml:space="preserve">للحاج السید محمد بن السید اسد اللّه بن السید عباس الحسینی الاشکوری النجفی المولود بها فی شهر ذی الحجة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علقها علی المجلد الاول و الثانی، مقرو من الاول عند المیرزا محمود الشیرازی، و بعد ذهابه الی سامراء قرأه الی آخر المجلد الثانی عند الشیخ محمد حسین الطهرانی</w:t>
      </w:r>
      <w:r>
        <w:rPr>
          <w:rFonts w:eastAsia="IRNazanin" w:cs="IRNazanin"/>
          <w:color w:val="111111"/>
          <w:sz w:val="28"/>
          <w:szCs w:val="28"/>
          <w:rtl w:val="true"/>
          <w:lang w:bidi="fa-IR"/>
        </w:rPr>
        <w:t>.</w:t>
      </w:r>
    </w:p>
    <w:p>
      <w:pPr>
        <w:pStyle w:val="Heading2"/>
        <w:numPr>
          <w:ilvl w:val="1"/>
          <w:numId w:val="1"/>
        </w:numPr>
        <w:rPr/>
      </w:pPr>
      <w:bookmarkStart w:id="2367" w:name="__RefHeading___Toc659088_73709187"/>
      <w:bookmarkStart w:id="2368" w:name="_Toc1081"/>
      <w:bookmarkEnd w:id="2367"/>
      <w:r>
        <w:rPr/>
        <w:t>1078</w:t>
      </w:r>
      <w:r>
        <w:rPr>
          <w:rtl w:val="true"/>
        </w:rPr>
        <w:t xml:space="preserve">- </w:t>
      </w:r>
      <w:r>
        <w:rPr>
          <w:rtl w:val="true"/>
        </w:rPr>
        <w:t>التعلیقة القدسیة</w:t>
      </w:r>
      <w:bookmarkEnd w:id="2368"/>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محله</w:t>
      </w:r>
      <w:r>
        <w:rPr>
          <w:rFonts w:eastAsia="IRNazanin" w:cs="IRNazanin"/>
          <w:color w:val="111111"/>
          <w:sz w:val="28"/>
          <w:szCs w:val="28"/>
          <w:rtl w:val="true"/>
          <w:lang w:bidi="fa-IR"/>
        </w:rPr>
        <w:t>.</w:t>
      </w:r>
    </w:p>
    <w:p>
      <w:pPr>
        <w:pStyle w:val="Heading2"/>
        <w:numPr>
          <w:ilvl w:val="1"/>
          <w:numId w:val="1"/>
        </w:numPr>
        <w:rPr/>
      </w:pPr>
      <w:bookmarkStart w:id="2369" w:name="__RefHeading___Toc659090_73709187"/>
      <w:bookmarkStart w:id="2370" w:name="_Toc1082"/>
      <w:bookmarkEnd w:id="2369"/>
      <w:r>
        <w:rPr/>
        <w:t>1079</w:t>
      </w:r>
      <w:r>
        <w:rPr>
          <w:rtl w:val="true"/>
        </w:rPr>
        <w:t xml:space="preserve">- </w:t>
      </w:r>
      <w:r>
        <w:rPr>
          <w:rtl w:val="true"/>
        </w:rPr>
        <w:t>تعلیم‏نامه</w:t>
      </w:r>
      <w:bookmarkEnd w:id="2370"/>
    </w:p>
    <w:p>
      <w:pPr>
        <w:pStyle w:val="BookText"/>
        <w:rPr/>
      </w:pPr>
      <w:r>
        <w:rPr>
          <w:rFonts w:ascii="IRNazanin" w:hAnsi="IRNazanin" w:eastAsia="IRNazanin"/>
          <w:color w:val="111111"/>
          <w:sz w:val="28"/>
          <w:sz w:val="28"/>
          <w:szCs w:val="28"/>
          <w:rtl w:val="true"/>
          <w:lang w:bidi="fa-IR"/>
        </w:rPr>
        <w:t>فی علاج الجدری و تلقیحه، ترجمة عن الانکلیریة للمیرزا محمد بن عبد الصبور الخوئی نزیل تبریز طبیب محمد شاه و ناصر الدین شاه المعروف بحکیم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دانشمندان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تبریز علی الحروف سنة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2"/>
        <w:numPr>
          <w:ilvl w:val="1"/>
          <w:numId w:val="1"/>
        </w:numPr>
        <w:rPr/>
      </w:pPr>
      <w:bookmarkStart w:id="2371" w:name="__RefHeading___Toc659092_73709187"/>
      <w:bookmarkStart w:id="2372" w:name="_Toc1083"/>
      <w:bookmarkEnd w:id="2371"/>
      <w:r>
        <w:rPr/>
        <w:t>1080</w:t>
      </w:r>
      <w:r>
        <w:rPr>
          <w:rtl w:val="true"/>
        </w:rPr>
        <w:t xml:space="preserve">- </w:t>
      </w:r>
      <w:r>
        <w:rPr>
          <w:rtl w:val="true"/>
        </w:rPr>
        <w:t>تعلیم و تربیت در نظر فردوسی</w:t>
      </w:r>
      <w:bookmarkEnd w:id="2372"/>
    </w:p>
    <w:p>
      <w:pPr>
        <w:pStyle w:val="BookText"/>
        <w:rPr/>
      </w:pPr>
      <w:r>
        <w:rPr>
          <w:rFonts w:ascii="IRNazanin" w:hAnsi="IRNazanin" w:eastAsia="IRNazanin"/>
          <w:color w:val="111111"/>
          <w:sz w:val="28"/>
          <w:sz w:val="28"/>
          <w:szCs w:val="28"/>
          <w:rtl w:val="true"/>
          <w:lang w:bidi="fa-IR"/>
        </w:rPr>
        <w:t>فارسی للادیب المعاصر محمد حسن الشریف، فی جزءین و فی کل جزء فصول، و قد طبع مرتین</w:t>
      </w:r>
      <w:r>
        <w:rPr>
          <w:rFonts w:eastAsia="IRNazanin" w:cs="IRNazanin"/>
          <w:color w:val="111111"/>
          <w:sz w:val="28"/>
          <w:szCs w:val="28"/>
          <w:rtl w:val="true"/>
          <w:lang w:bidi="fa-IR"/>
        </w:rPr>
        <w:t>.</w:t>
      </w:r>
    </w:p>
    <w:p>
      <w:pPr>
        <w:pStyle w:val="Heading2"/>
        <w:numPr>
          <w:ilvl w:val="1"/>
          <w:numId w:val="1"/>
        </w:numPr>
        <w:rPr/>
      </w:pPr>
      <w:bookmarkStart w:id="2373" w:name="__RefHeading___Toc659094_73709187"/>
      <w:bookmarkStart w:id="2374" w:name="_Toc1084"/>
      <w:bookmarkEnd w:id="2373"/>
      <w:r>
        <w:rPr/>
        <w:t>1081</w:t>
      </w:r>
      <w:r>
        <w:rPr>
          <w:rtl w:val="true"/>
        </w:rPr>
        <w:t xml:space="preserve">- </w:t>
      </w:r>
      <w:r>
        <w:rPr>
          <w:rtl w:val="true"/>
        </w:rPr>
        <w:t>تعلیمات قرآن</w:t>
      </w:r>
      <w:bookmarkEnd w:id="237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حسام الدین ابن السید محمد ابن الحاج السید علی اکبر الفال حصیری الشیرازی المولود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اجازات الاساتید</w:t>
      </w:r>
      <w:r>
        <w:rPr>
          <w:rFonts w:eastAsia="IRNazanin" w:cs="IRNazanin"/>
          <w:color w:val="111111"/>
          <w:sz w:val="28"/>
          <w:szCs w:val="28"/>
          <w:rtl w:val="true"/>
          <w:lang w:bidi="fa-IR"/>
        </w:rPr>
        <w:t>.</w:t>
      </w:r>
      <w:bookmarkStart w:id="2375" w:name="pg11397_106864"/>
    </w:p>
    <w:p>
      <w:pPr>
        <w:pStyle w:val="Heading2"/>
        <w:numPr>
          <w:ilvl w:val="1"/>
          <w:numId w:val="1"/>
        </w:numPr>
        <w:rPr/>
      </w:pPr>
      <w:bookmarkStart w:id="2376" w:name="__RefHeading___Toc659096_73709187"/>
      <w:bookmarkStart w:id="2377" w:name="_Toc1085"/>
      <w:bookmarkEnd w:id="2375"/>
      <w:bookmarkEnd w:id="2376"/>
      <w:r>
        <w:rPr/>
        <w:t>1082</w:t>
      </w:r>
      <w:r>
        <w:rPr>
          <w:rtl w:val="true"/>
        </w:rPr>
        <w:t xml:space="preserve">- </w:t>
      </w:r>
      <w:r>
        <w:rPr>
          <w:rtl w:val="true"/>
        </w:rPr>
        <w:t>تغارید الحیاة</w:t>
      </w:r>
      <w:bookmarkEnd w:id="2377"/>
    </w:p>
    <w:p>
      <w:pPr>
        <w:pStyle w:val="BookText"/>
        <w:rPr/>
      </w:pPr>
      <w:r>
        <w:rPr>
          <w:rFonts w:ascii="IRNazanin" w:hAnsi="IRNazanin" w:eastAsia="IRNazanin"/>
          <w:color w:val="111111"/>
          <w:sz w:val="28"/>
          <w:sz w:val="28"/>
          <w:szCs w:val="28"/>
          <w:rtl w:val="true"/>
          <w:lang w:bidi="fa-IR"/>
        </w:rPr>
        <w:t xml:space="preserve">دیوان الشاعر المعاصر محمد القرینی، طبع بمطبعة الراعی مع مقدمة لجعفر الخلیلی باستدعاء الناظم فی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2"/>
        <w:numPr>
          <w:ilvl w:val="1"/>
          <w:numId w:val="1"/>
        </w:numPr>
        <w:rPr/>
      </w:pPr>
      <w:bookmarkStart w:id="2378" w:name="__RefHeading___Toc659098_73709187"/>
      <w:bookmarkStart w:id="2379" w:name="_Toc1086"/>
      <w:bookmarkEnd w:id="2378"/>
      <w:r>
        <w:rPr/>
        <w:t>1083</w:t>
      </w:r>
      <w:r>
        <w:rPr>
          <w:rtl w:val="true"/>
        </w:rPr>
        <w:t xml:space="preserve">- </w:t>
      </w:r>
      <w:r>
        <w:rPr>
          <w:rtl w:val="true"/>
        </w:rPr>
        <w:t>تفریح القاصد لتوضیح المقاصد</w:t>
      </w:r>
      <w:bookmarkEnd w:id="2379"/>
    </w:p>
    <w:p>
      <w:pPr>
        <w:pStyle w:val="BookText"/>
        <w:rPr/>
      </w:pPr>
      <w:r>
        <w:rPr>
          <w:rFonts w:ascii="IRNazanin" w:hAnsi="IRNazanin" w:eastAsia="IRNazanin"/>
          <w:color w:val="111111"/>
          <w:sz w:val="28"/>
          <w:sz w:val="28"/>
          <w:szCs w:val="28"/>
          <w:rtl w:val="true"/>
          <w:lang w:bidi="fa-IR"/>
        </w:rPr>
        <w:t xml:space="preserve">شرح و تکملة لتوضیح المقاصد تألیف الشیخ البهائی فی وقائع الایام المطبوع، و الشرح و التکملة هذا للسید بهاء الدین محمد ابن الامیر محمد باقر الحسینی المختاری النائینی المتوفی حدود سنة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البهائیین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نسخة خط المؤلف فی مکتبة السید حسین الشهشهانی الاصفهانی نزیل طهران و فیها بیاضات للالحاق بها، و ذکر فی خاتمته ترجمة نفسه مفصلا و ذکر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أنه ولد باصفهان حدود سنة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فیظهر أنه توفی عن نیف و خمسین من العمر مع تصانیفه الکثیرة الجلیلة،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مکتبة الشهشهانی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الاهلة مواقیت للناس لیعلموا عدد السنین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ما ظفر بتوضیح المقاصد و فرغ منه فی شوال سنة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توفی ابوه سنة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قرأ المبادی علی جمع من الاساتید و قرأ الفقه و الحدیث علی عمه الامجد السید روح الامین و قرأهما مع التفسیر علی العلامة المجلسی قرب عشر سنین و أجازه فی رجب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ایضا علی الفاضل الهندی حتی أجیز منه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أدرج صورة الاجازتین بخطه فی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نسخة أخری عن خط المؤلف بقلم السید محمد علی الموسوی فرغ من الکتابة سنة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Heading2"/>
        <w:numPr>
          <w:ilvl w:val="1"/>
          <w:numId w:val="1"/>
        </w:numPr>
        <w:rPr/>
      </w:pPr>
      <w:bookmarkStart w:id="2380" w:name="__RefHeading___Toc659100_73709187"/>
      <w:bookmarkStart w:id="2381" w:name="_Toc1087"/>
      <w:bookmarkEnd w:id="2380"/>
      <w:r>
        <w:rPr/>
        <w:t>1084</w:t>
      </w:r>
      <w:r>
        <w:rPr>
          <w:rtl w:val="true"/>
        </w:rPr>
        <w:t xml:space="preserve">- </w:t>
      </w:r>
      <w:r>
        <w:rPr>
          <w:rtl w:val="true"/>
        </w:rPr>
        <w:t>تفسیر آقا محمد السنکلجی</w:t>
      </w:r>
      <w:bookmarkEnd w:id="2381"/>
    </w:p>
    <w:p>
      <w:pPr>
        <w:pStyle w:val="BookText"/>
        <w:rPr/>
      </w:pPr>
      <w:r>
        <w:rPr>
          <w:rFonts w:ascii="IRNazanin" w:hAnsi="IRNazanin" w:eastAsia="IRNazanin"/>
          <w:color w:val="111111"/>
          <w:sz w:val="28"/>
          <w:sz w:val="28"/>
          <w:szCs w:val="28"/>
          <w:rtl w:val="true"/>
          <w:lang w:bidi="fa-IR"/>
        </w:rPr>
        <w:t>ذکر فی فهرس کتبه التامة غیر المطبوعة</w:t>
      </w:r>
      <w:r>
        <w:rPr>
          <w:rFonts w:eastAsia="IRNazanin" w:cs="IRNazanin"/>
          <w:color w:val="111111"/>
          <w:sz w:val="28"/>
          <w:szCs w:val="28"/>
          <w:rtl w:val="true"/>
          <w:lang w:bidi="fa-IR"/>
        </w:rPr>
        <w:t>.</w:t>
      </w:r>
    </w:p>
    <w:p>
      <w:pPr>
        <w:pStyle w:val="Heading2"/>
        <w:numPr>
          <w:ilvl w:val="1"/>
          <w:numId w:val="1"/>
        </w:numPr>
        <w:rPr/>
      </w:pPr>
      <w:bookmarkStart w:id="2382" w:name="__RefHeading___Toc659102_73709187"/>
      <w:bookmarkStart w:id="2383" w:name="_Toc1088"/>
      <w:bookmarkEnd w:id="2382"/>
      <w:r>
        <w:rPr/>
        <w:t>1085</w:t>
      </w:r>
      <w:r>
        <w:rPr>
          <w:rtl w:val="true"/>
        </w:rPr>
        <w:t xml:space="preserve">- </w:t>
      </w:r>
      <w:r>
        <w:rPr>
          <w:rtl w:val="true"/>
        </w:rPr>
        <w:t>تفسیر آی القرآن المنزلة فی أمیر المؤمنین</w:t>
      </w:r>
      <w:bookmarkEnd w:id="238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للشیخ المفید محمد بن محمد</w:t>
      </w:r>
      <w:bookmarkStart w:id="2384" w:name="pg11397_106865"/>
    </w:p>
    <w:p>
      <w:pPr>
        <w:pStyle w:val="BookText"/>
        <w:rPr/>
      </w:pPr>
      <w:bookmarkEnd w:id="2384"/>
      <w:r>
        <w:rPr>
          <w:rFonts w:ascii="IRNazanin" w:hAnsi="IRNazanin" w:eastAsia="IRNazanin"/>
          <w:color w:val="111111"/>
          <w:sz w:val="28"/>
          <w:sz w:val="28"/>
          <w:szCs w:val="28"/>
          <w:rtl w:val="true"/>
          <w:lang w:bidi="fa-IR"/>
        </w:rPr>
        <w:t xml:space="preserve">ابن النعمان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الجزء الاول منه السید رضی الدین علی بن طاوس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من کتب التفاسیر التی وقفها علی ولده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مراد ابن طاوس هو الکتاب الذی عبر عنه النجاشی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امامة امیر المؤمنین علیه السلام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ذکرناه کذلک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2"/>
        <w:numPr>
          <w:ilvl w:val="1"/>
          <w:numId w:val="1"/>
        </w:numPr>
        <w:rPr/>
      </w:pPr>
      <w:bookmarkStart w:id="2385" w:name="__RefHeading___Toc659104_73709187"/>
      <w:bookmarkStart w:id="2386" w:name="_Toc1089"/>
      <w:bookmarkEnd w:id="2385"/>
      <w:r>
        <w:rPr/>
        <w:t>1086</w:t>
      </w:r>
      <w:r>
        <w:rPr>
          <w:rtl w:val="true"/>
        </w:rPr>
        <w:t xml:space="preserve">- </w:t>
      </w:r>
      <w:r>
        <w:rPr>
          <w:rtl w:val="true"/>
        </w:rPr>
        <w:t>تفسیر الآیات الباهرة بأخبار العترة الطاهرة</w:t>
      </w:r>
      <w:bookmarkEnd w:id="2386"/>
    </w:p>
    <w:p>
      <w:pPr>
        <w:pStyle w:val="BookText"/>
        <w:rPr/>
      </w:pPr>
      <w:r>
        <w:rPr>
          <w:rFonts w:ascii="IRNazanin" w:hAnsi="IRNazanin" w:eastAsia="IRNazanin"/>
          <w:color w:val="111111"/>
          <w:sz w:val="28"/>
          <w:sz w:val="28"/>
          <w:szCs w:val="28"/>
          <w:rtl w:val="true"/>
          <w:lang w:bidi="fa-IR"/>
        </w:rPr>
        <w:t>تفسیر کبیر فی عدة مجلدات، رأیت مجلده الاول من أول سورة الفاتحة الی آخر سورة البقرة، و مجلده الاخیر من أول سورة الزمر الی آخر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الشیخ العالم محمد حسن بن محمد علی المیانجی نزیل قم أخیرا و کان فی النجف تلمیذ الفاضل الشرابیانی و الایروانی و المولی لطف اللّه الاسکی اللاریجانی و یروی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بلدة قم و النسخة رأیتها عند السید آقا حسین الحسینی البدلاء الطهرانی نزیل قم</w:t>
      </w:r>
      <w:r>
        <w:rPr>
          <w:rFonts w:eastAsia="IRNazanin" w:cs="IRNazanin"/>
          <w:color w:val="111111"/>
          <w:sz w:val="28"/>
          <w:szCs w:val="28"/>
          <w:rtl w:val="true"/>
          <w:lang w:bidi="fa-IR"/>
        </w:rPr>
        <w:t>.</w:t>
      </w:r>
    </w:p>
    <w:p>
      <w:pPr>
        <w:pStyle w:val="Heading2"/>
        <w:numPr>
          <w:ilvl w:val="1"/>
          <w:numId w:val="1"/>
        </w:numPr>
        <w:rPr/>
      </w:pPr>
      <w:bookmarkStart w:id="2387" w:name="__RefHeading___Toc659106_73709187"/>
      <w:bookmarkStart w:id="2388" w:name="_Toc1090"/>
      <w:bookmarkEnd w:id="2387"/>
      <w:r>
        <w:rPr/>
        <w:t>1087</w:t>
      </w:r>
      <w:r>
        <w:rPr>
          <w:rtl w:val="true"/>
        </w:rPr>
        <w:t xml:space="preserve">- </w:t>
      </w:r>
      <w:r>
        <w:rPr>
          <w:rtl w:val="true"/>
        </w:rPr>
        <w:t>تفسیر آیة الکرسی</w:t>
      </w:r>
      <w:bookmarkEnd w:id="2388"/>
    </w:p>
    <w:p>
      <w:pPr>
        <w:pStyle w:val="BookText"/>
        <w:rPr/>
      </w:pPr>
      <w:r>
        <w:rPr>
          <w:rFonts w:ascii="IRNazanin" w:hAnsi="IRNazanin" w:eastAsia="IRNazanin"/>
          <w:color w:val="111111"/>
          <w:sz w:val="28"/>
          <w:sz w:val="28"/>
          <w:szCs w:val="28"/>
          <w:rtl w:val="true"/>
          <w:lang w:bidi="fa-IR"/>
        </w:rPr>
        <w:t xml:space="preserve">لاحمد بن عبد الحی الشریف، ألفه باسم الشاه صفی الصفوی المتوفی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الی مجلس اعتماد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چون کلمات طیبات ربانی بی‏غایت و شکری مانند معانی قرآنی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مقدمة فی لغاتها و اعرابها و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أسرارها، الثانی فی الاخبار المذکورة فیها، الثالث فی اختلاف القراءات فیها، و خاتمة فی خواصها و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منها سبعة عشر حدیثا، و النسخة ناقصة من آخرها ضمن مجموعة فی مکتبة المیرزا محمد الطهرانی فی سامراء</w:t>
      </w:r>
      <w:r>
        <w:rPr>
          <w:rFonts w:eastAsia="IRNazanin" w:cs="IRNazanin"/>
          <w:color w:val="111111"/>
          <w:sz w:val="28"/>
          <w:szCs w:val="28"/>
          <w:rtl w:val="true"/>
          <w:lang w:bidi="fa-IR"/>
        </w:rPr>
        <w:t>.</w:t>
      </w:r>
    </w:p>
    <w:p>
      <w:pPr>
        <w:pStyle w:val="Heading2"/>
        <w:numPr>
          <w:ilvl w:val="1"/>
          <w:numId w:val="1"/>
        </w:numPr>
        <w:rPr/>
      </w:pPr>
      <w:bookmarkStart w:id="2389" w:name="__RefHeading___Toc659108_73709187"/>
      <w:bookmarkStart w:id="2390" w:name="_Toc1091"/>
      <w:bookmarkEnd w:id="2389"/>
      <w:r>
        <w:rPr/>
        <w:t>1088</w:t>
      </w:r>
      <w:r>
        <w:rPr>
          <w:rtl w:val="true"/>
        </w:rPr>
        <w:t xml:space="preserve">- </w:t>
      </w:r>
      <w:r>
        <w:rPr>
          <w:rtl w:val="true"/>
        </w:rPr>
        <w:t>تفسیر آیة الکرسی</w:t>
      </w:r>
      <w:bookmarkEnd w:id="239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التفسیر</w:t>
      </w:r>
      <w:r>
        <w:rPr>
          <w:rFonts w:eastAsia="IRNazanin" w:cs="IRNazanin"/>
          <w:color w:val="111111"/>
          <w:sz w:val="28"/>
          <w:szCs w:val="28"/>
          <w:rtl w:val="true"/>
          <w:lang w:bidi="fa-IR"/>
        </w:rPr>
        <w:t>.</w:t>
      </w:r>
    </w:p>
    <w:p>
      <w:pPr>
        <w:pStyle w:val="Heading2"/>
        <w:numPr>
          <w:ilvl w:val="1"/>
          <w:numId w:val="1"/>
        </w:numPr>
        <w:rPr/>
      </w:pPr>
      <w:bookmarkStart w:id="2391" w:name="__RefHeading___Toc659110_73709187"/>
      <w:bookmarkStart w:id="2392" w:name="_Toc1092"/>
      <w:bookmarkEnd w:id="2391"/>
      <w:r>
        <w:rPr/>
        <w:t>1089</w:t>
      </w:r>
      <w:r>
        <w:rPr>
          <w:rtl w:val="true"/>
        </w:rPr>
        <w:t xml:space="preserve">- </w:t>
      </w:r>
      <w:r>
        <w:rPr>
          <w:rtl w:val="true"/>
        </w:rPr>
        <w:t>تفسیر آیة النور</w:t>
      </w:r>
      <w:bookmarkEnd w:id="239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نصر اللّه بن المیرزا ابی الحسن بن محمد کاظم الجاجری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مکتبة مدرسة نوربخش فی بروجرد</w:t>
      </w:r>
      <w:r>
        <w:rPr>
          <w:rFonts w:eastAsia="IRNazanin" w:cs="IRNazanin"/>
          <w:color w:val="111111"/>
          <w:sz w:val="28"/>
          <w:szCs w:val="28"/>
          <w:rtl w:val="true"/>
          <w:lang w:bidi="fa-IR"/>
        </w:rPr>
        <w:t>.</w:t>
      </w:r>
      <w:bookmarkStart w:id="2393" w:name="pg11397_106866"/>
    </w:p>
    <w:p>
      <w:pPr>
        <w:pStyle w:val="Heading2"/>
        <w:numPr>
          <w:ilvl w:val="1"/>
          <w:numId w:val="1"/>
        </w:numPr>
        <w:rPr/>
      </w:pPr>
      <w:bookmarkStart w:id="2394" w:name="__RefHeading___Toc659112_73709187"/>
      <w:bookmarkStart w:id="2395" w:name="_Toc1093"/>
      <w:bookmarkEnd w:id="2393"/>
      <w:bookmarkEnd w:id="2394"/>
      <w:r>
        <w:rPr/>
        <w:t>1090</w:t>
      </w:r>
      <w:r>
        <w:rPr>
          <w:rtl w:val="true"/>
        </w:rPr>
        <w:t xml:space="preserve">- </w:t>
      </w:r>
      <w:r>
        <w:rPr>
          <w:rtl w:val="true"/>
        </w:rPr>
        <w:t>تفسیر آیة النور</w:t>
      </w:r>
      <w:bookmarkEnd w:id="239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المفسرین</w:t>
      </w:r>
      <w:r>
        <w:rPr>
          <w:rFonts w:eastAsia="IRNazanin" w:cs="IRNazanin"/>
          <w:color w:val="111111"/>
          <w:sz w:val="28"/>
          <w:szCs w:val="28"/>
          <w:rtl w:val="true"/>
          <w:lang w:bidi="fa-IR"/>
        </w:rPr>
        <w:t>».</w:t>
      </w:r>
    </w:p>
    <w:p>
      <w:pPr>
        <w:pStyle w:val="Heading2"/>
        <w:numPr>
          <w:ilvl w:val="1"/>
          <w:numId w:val="1"/>
        </w:numPr>
        <w:rPr/>
      </w:pPr>
      <w:bookmarkStart w:id="2396" w:name="__RefHeading___Toc659114_73709187"/>
      <w:bookmarkStart w:id="2397" w:name="_Toc1094"/>
      <w:bookmarkEnd w:id="2396"/>
      <w:r>
        <w:rPr/>
        <w:t>1091</w:t>
      </w:r>
      <w:r>
        <w:rPr>
          <w:rtl w:val="true"/>
        </w:rPr>
        <w:t xml:space="preserve">- </w:t>
      </w:r>
      <w:r>
        <w:rPr>
          <w:rtl w:val="true"/>
        </w:rPr>
        <w:t>تفسیر آیة و سیجنبها الاتقی</w:t>
      </w:r>
      <w:bookmarkEnd w:id="2397"/>
    </w:p>
    <w:p>
      <w:pPr>
        <w:pStyle w:val="BookText"/>
        <w:rPr/>
      </w:pPr>
      <w:r>
        <w:rPr>
          <w:rFonts w:ascii="IRNazanin" w:hAnsi="IRNazanin" w:eastAsia="IRNazanin"/>
          <w:color w:val="111111"/>
          <w:sz w:val="28"/>
          <w:sz w:val="28"/>
          <w:szCs w:val="28"/>
          <w:rtl w:val="true"/>
          <w:lang w:bidi="fa-IR"/>
        </w:rPr>
        <w:t xml:space="preserve">و الرد علی الفخر الرازی المستدل بها علی أفضلیة الاول، للمولی محمد رفیع بن فرج اللّه الجیلانی المشهدی المتوفی حدود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ثلاثمائة بیت، کتابة نسخة الرضویة أواسط المحرم سنة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فما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البیضاوی سهو حیث أنه لم یستدل بها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w:t>
      </w:r>
    </w:p>
    <w:p>
      <w:pPr>
        <w:pStyle w:val="Heading2"/>
        <w:numPr>
          <w:ilvl w:val="1"/>
          <w:numId w:val="1"/>
        </w:numPr>
        <w:rPr/>
      </w:pPr>
      <w:bookmarkStart w:id="2398" w:name="__RefHeading___Toc659116_73709187"/>
      <w:bookmarkStart w:id="2399" w:name="_Toc1095"/>
      <w:bookmarkEnd w:id="2398"/>
      <w:r>
        <w:rPr/>
        <w:t>1092</w:t>
      </w:r>
      <w:r>
        <w:rPr>
          <w:rtl w:val="true"/>
        </w:rPr>
        <w:t xml:space="preserve">- </w:t>
      </w:r>
      <w:r>
        <w:rPr>
          <w:rtl w:val="true"/>
        </w:rPr>
        <w:t>تفسیر آیة و سیجنبها الاتقی</w:t>
      </w:r>
      <w:bookmarkEnd w:id="2399"/>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یا فوق الحمد و یا وراء الثناء مبدع هویات الاکوان و جاعل ماهیات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فی مکتبة میرزا محمد الطهرانی بسامراء</w:t>
      </w:r>
      <w:r>
        <w:rPr>
          <w:rFonts w:eastAsia="IRNazanin" w:cs="IRNazanin"/>
          <w:color w:val="111111"/>
          <w:sz w:val="28"/>
          <w:szCs w:val="28"/>
          <w:rtl w:val="true"/>
          <w:lang w:bidi="fa-IR"/>
        </w:rPr>
        <w:t>.</w:t>
      </w:r>
    </w:p>
    <w:p>
      <w:pPr>
        <w:pStyle w:val="Heading2"/>
        <w:numPr>
          <w:ilvl w:val="1"/>
          <w:numId w:val="1"/>
        </w:numPr>
        <w:rPr/>
      </w:pPr>
      <w:bookmarkStart w:id="2400" w:name="__RefHeading___Toc659118_73709187"/>
      <w:bookmarkStart w:id="2401" w:name="_Toc1096"/>
      <w:bookmarkEnd w:id="2400"/>
      <w:r>
        <w:rPr/>
        <w:t>1093</w:t>
      </w:r>
      <w:r>
        <w:rPr>
          <w:rtl w:val="true"/>
        </w:rPr>
        <w:t xml:space="preserve">- </w:t>
      </w:r>
      <w:r>
        <w:rPr>
          <w:rtl w:val="true"/>
        </w:rPr>
        <w:t>تفسیر آیة یا ارض ابلعی مائک</w:t>
      </w:r>
      <w:bookmarkEnd w:id="2401"/>
    </w:p>
    <w:p>
      <w:pPr>
        <w:pStyle w:val="BookText"/>
        <w:rPr/>
      </w:pPr>
      <w:r>
        <w:rPr>
          <w:rFonts w:ascii="IRNazanin" w:hAnsi="IRNazanin" w:eastAsia="IRNazanin"/>
          <w:color w:val="111111"/>
          <w:sz w:val="28"/>
          <w:sz w:val="28"/>
          <w:szCs w:val="28"/>
          <w:rtl w:val="true"/>
          <w:lang w:bidi="fa-IR"/>
        </w:rPr>
        <w:t xml:space="preserve">للسید محمد حسن بن محمد تقی الموسوی الاصفهانی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حفید المؤلف السید مصلح الدین بن السید شهاب الدین بن السید محمد حسن المؤلف أنه ألفه جده المذکور باسم الحاج میرزا آقاسی الوزیر الشهیر</w:t>
      </w:r>
      <w:r>
        <w:rPr>
          <w:rFonts w:eastAsia="IRNazanin" w:cs="IRNazanin"/>
          <w:color w:val="111111"/>
          <w:sz w:val="28"/>
          <w:szCs w:val="28"/>
          <w:rtl w:val="true"/>
          <w:lang w:bidi="fa-IR"/>
        </w:rPr>
        <w:t>.</w:t>
      </w:r>
    </w:p>
    <w:p>
      <w:pPr>
        <w:pStyle w:val="Heading2"/>
        <w:numPr>
          <w:ilvl w:val="1"/>
          <w:numId w:val="1"/>
        </w:numPr>
        <w:rPr/>
      </w:pPr>
      <w:bookmarkStart w:id="2402" w:name="__RefHeading___Toc659120_73709187"/>
      <w:bookmarkStart w:id="2403" w:name="_Toc1097"/>
      <w:bookmarkEnd w:id="2402"/>
      <w:r>
        <w:rPr/>
        <w:t>1094</w:t>
      </w:r>
      <w:r>
        <w:rPr>
          <w:rtl w:val="true"/>
        </w:rPr>
        <w:t xml:space="preserve">- </w:t>
      </w:r>
      <w:r>
        <w:rPr>
          <w:rtl w:val="true"/>
        </w:rPr>
        <w:t>تفسیر ابی اسحاق</w:t>
      </w:r>
      <w:bookmarkEnd w:id="2403"/>
    </w:p>
    <w:p>
      <w:pPr>
        <w:pStyle w:val="BookText"/>
        <w:rPr/>
      </w:pPr>
      <w:r>
        <w:rPr>
          <w:rFonts w:ascii="IRNazanin" w:hAnsi="IRNazanin" w:eastAsia="IRNazanin"/>
          <w:color w:val="111111"/>
          <w:sz w:val="28"/>
          <w:sz w:val="28"/>
          <w:szCs w:val="28"/>
          <w:rtl w:val="true"/>
          <w:lang w:bidi="fa-IR"/>
        </w:rPr>
        <w:t xml:space="preserve">ابراهیم بن احمد القزوینی المذکور فیه حدیث البساط، من الکتب التی وقفها السید ابن طاوس علی ولده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p>
    <w:p>
      <w:pPr>
        <w:pStyle w:val="Heading2"/>
        <w:numPr>
          <w:ilvl w:val="1"/>
          <w:numId w:val="1"/>
        </w:numPr>
        <w:rPr/>
      </w:pPr>
      <w:bookmarkStart w:id="2404" w:name="__RefHeading___Toc659122_73709187"/>
      <w:bookmarkStart w:id="2405" w:name="_Toc1098"/>
      <w:bookmarkEnd w:id="2404"/>
      <w:r>
        <w:rPr/>
        <w:t>1095</w:t>
      </w:r>
      <w:r>
        <w:rPr>
          <w:rtl w:val="true"/>
        </w:rPr>
        <w:t xml:space="preserve">- </w:t>
      </w:r>
      <w:r>
        <w:rPr>
          <w:rtl w:val="true"/>
        </w:rPr>
        <w:t>تفسیر أربع سور</w:t>
      </w:r>
      <w:bookmarkEnd w:id="2405"/>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الثانیة سبح اسم ربک فی التوحید، الثالثة و التین للمعاد، الرابعة و العصر للاعمال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الشهاب البحرانی کتبها سنة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حسین الطبیب</w:t>
      </w:r>
      <w:r>
        <w:rPr>
          <w:rFonts w:eastAsia="IRNazanin" w:cs="IRNazanin"/>
          <w:color w:val="111111"/>
          <w:sz w:val="28"/>
          <w:szCs w:val="28"/>
          <w:rtl w:val="true"/>
          <w:lang w:bidi="fa-IR"/>
        </w:rPr>
        <w:t>.</w:t>
      </w:r>
    </w:p>
    <w:p>
      <w:pPr>
        <w:pStyle w:val="Heading2"/>
        <w:numPr>
          <w:ilvl w:val="1"/>
          <w:numId w:val="1"/>
        </w:numPr>
        <w:rPr/>
      </w:pPr>
      <w:bookmarkStart w:id="2406" w:name="__RefHeading___Toc659124_73709187"/>
      <w:bookmarkStart w:id="2407" w:name="_Toc1099"/>
      <w:bookmarkEnd w:id="2406"/>
      <w:r>
        <w:rPr/>
        <w:t>1096</w:t>
      </w:r>
      <w:r>
        <w:rPr>
          <w:rtl w:val="true"/>
        </w:rPr>
        <w:t xml:space="preserve">- </w:t>
      </w:r>
      <w:r>
        <w:rPr>
          <w:rtl w:val="true"/>
        </w:rPr>
        <w:t>تفسیر اهل البیت</w:t>
      </w:r>
      <w:bookmarkEnd w:id="24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السلام بروایة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السید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عدة آیات و ذکر أنه من کتب التفاسیر التی وقفها علی أولاده‏</w:t>
      </w:r>
      <w:bookmarkStart w:id="2408" w:name="pg11397_106867"/>
    </w:p>
    <w:p>
      <w:pPr>
        <w:pStyle w:val="BookText"/>
        <w:rPr/>
      </w:pPr>
      <w:bookmarkEnd w:id="2408"/>
      <w:r>
        <w:rPr>
          <w:rFonts w:ascii="IRNazanin" w:hAnsi="IRNazanin" w:eastAsia="IRNazanin"/>
          <w:color w:val="111111"/>
          <w:sz w:val="28"/>
          <w:sz w:val="28"/>
          <w:szCs w:val="28"/>
          <w:rtl w:val="true"/>
          <w:lang w:bidi="fa-IR"/>
        </w:rPr>
        <w:t xml:space="preserve">الذکور، و لعله ما ذکرناه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2"/>
        <w:numPr>
          <w:ilvl w:val="1"/>
          <w:numId w:val="1"/>
        </w:numPr>
        <w:rPr/>
      </w:pPr>
      <w:bookmarkStart w:id="2409" w:name="__RefHeading___Toc659126_73709187"/>
      <w:bookmarkStart w:id="2410" w:name="_Toc1100"/>
      <w:bookmarkEnd w:id="2409"/>
      <w:r>
        <w:rPr/>
        <w:t>1097</w:t>
      </w:r>
      <w:r>
        <w:rPr>
          <w:rtl w:val="true"/>
        </w:rPr>
        <w:t xml:space="preserve">- </w:t>
      </w:r>
      <w:r>
        <w:rPr>
          <w:rtl w:val="true"/>
        </w:rPr>
        <w:t>تفسیر اهل البیت</w:t>
      </w:r>
      <w:bookmarkEnd w:id="2410"/>
    </w:p>
    <w:p>
      <w:pPr>
        <w:pStyle w:val="BookText"/>
        <w:rPr/>
      </w:pPr>
      <w:r>
        <w:rPr>
          <w:rFonts w:ascii="IRNazanin" w:hAnsi="IRNazanin" w:eastAsia="IRNazanin"/>
          <w:color w:val="111111"/>
          <w:sz w:val="28"/>
          <w:sz w:val="28"/>
          <w:szCs w:val="28"/>
          <w:rtl w:val="true"/>
          <w:lang w:bidi="fa-IR"/>
        </w:rPr>
        <w:t xml:space="preserve">علیهم السلام أیضا من الکتب الموقوفة من السید ابن طاوس علی أولاده الذکور و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سقط شی‏ء من أوله و لا یعرف مؤلفه</w:t>
      </w:r>
      <w:r>
        <w:rPr>
          <w:rFonts w:eastAsia="IRNazanin" w:cs="IRNazanin"/>
          <w:color w:val="111111"/>
          <w:sz w:val="28"/>
          <w:szCs w:val="28"/>
          <w:rtl w:val="true"/>
          <w:lang w:bidi="fa-IR"/>
        </w:rPr>
        <w:t>.</w:t>
      </w:r>
    </w:p>
    <w:p>
      <w:pPr>
        <w:pStyle w:val="Heading2"/>
        <w:numPr>
          <w:ilvl w:val="1"/>
          <w:numId w:val="1"/>
        </w:numPr>
        <w:rPr/>
      </w:pPr>
      <w:bookmarkStart w:id="2411" w:name="__RefHeading___Toc659128_73709187"/>
      <w:bookmarkStart w:id="2412" w:name="_Toc1101"/>
      <w:bookmarkEnd w:id="2411"/>
      <w:r>
        <w:rPr/>
        <w:t>1098</w:t>
      </w:r>
      <w:r>
        <w:rPr>
          <w:rtl w:val="true"/>
        </w:rPr>
        <w:t xml:space="preserve">- </w:t>
      </w:r>
      <w:r>
        <w:rPr>
          <w:rtl w:val="true"/>
        </w:rPr>
        <w:t>تفسیر بعض الاصحاب</w:t>
      </w:r>
      <w:bookmarkEnd w:id="2412"/>
    </w:p>
    <w:p>
      <w:pPr>
        <w:pStyle w:val="BookText"/>
        <w:rPr/>
      </w:pPr>
      <w:r>
        <w:rPr>
          <w:rFonts w:ascii="IRNazanin" w:hAnsi="IRNazanin" w:eastAsia="IRNazanin"/>
          <w:color w:val="111111"/>
          <w:sz w:val="28"/>
          <w:sz w:val="28"/>
          <w:szCs w:val="28"/>
          <w:rtl w:val="true"/>
          <w:lang w:bidi="fa-IR"/>
        </w:rPr>
        <w:t>من أول القرآن الی آخر سورة الانعام، 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شکر بی‏عد منعمی را سزد که شقایق حقایق قرآنی را در حدائق صدور انسان بشکفانید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حسین الجندقی بکربلا بخط ملا علی بن کرد علی المراغی کتبه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Heading2"/>
        <w:numPr>
          <w:ilvl w:val="1"/>
          <w:numId w:val="1"/>
        </w:numPr>
        <w:rPr/>
      </w:pPr>
      <w:bookmarkStart w:id="2413" w:name="__RefHeading___Toc659130_73709187"/>
      <w:bookmarkStart w:id="2414" w:name="_Toc1102"/>
      <w:bookmarkEnd w:id="2413"/>
      <w:r>
        <w:rPr/>
        <w:t>1099</w:t>
      </w:r>
      <w:r>
        <w:rPr>
          <w:rtl w:val="true"/>
        </w:rPr>
        <w:t xml:space="preserve">- </w:t>
      </w:r>
      <w:r>
        <w:rPr>
          <w:rtl w:val="true"/>
        </w:rPr>
        <w:t>تفسیر تأویل الآیات</w:t>
      </w:r>
      <w:bookmarkEnd w:id="2414"/>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لناصر خسرو</w:t>
      </w:r>
      <w:r>
        <w:rPr>
          <w:rFonts w:eastAsia="IRNazanin" w:cs="IRNazanin"/>
          <w:color w:val="111111"/>
          <w:sz w:val="28"/>
          <w:szCs w:val="28"/>
          <w:rtl w:val="true"/>
          <w:lang w:bidi="fa-IR"/>
        </w:rPr>
        <w:t>.</w:t>
      </w:r>
    </w:p>
    <w:p>
      <w:pPr>
        <w:pStyle w:val="Heading2"/>
        <w:numPr>
          <w:ilvl w:val="1"/>
          <w:numId w:val="1"/>
        </w:numPr>
        <w:rPr/>
      </w:pPr>
      <w:bookmarkStart w:id="2415" w:name="__RefHeading___Toc659132_73709187"/>
      <w:bookmarkStart w:id="2416" w:name="_Toc1103"/>
      <w:bookmarkEnd w:id="2415"/>
      <w:r>
        <w:rPr/>
        <w:t>1100</w:t>
      </w:r>
      <w:r>
        <w:rPr>
          <w:rtl w:val="true"/>
        </w:rPr>
        <w:t xml:space="preserve">- </w:t>
      </w:r>
      <w:r>
        <w:rPr>
          <w:rtl w:val="true"/>
        </w:rPr>
        <w:t>تفسیر تلمیذ علاء الدین</w:t>
      </w:r>
      <w:bookmarkEnd w:id="2416"/>
    </w:p>
    <w:p>
      <w:pPr>
        <w:pStyle w:val="BookText"/>
        <w:rPr/>
      </w:pPr>
      <w:r>
        <w:rPr>
          <w:rFonts w:ascii="IRNazanin" w:hAnsi="IRNazanin" w:eastAsia="IRNazanin"/>
          <w:color w:val="111111"/>
          <w:sz w:val="28"/>
          <w:sz w:val="28"/>
          <w:szCs w:val="28"/>
          <w:rtl w:val="true"/>
          <w:lang w:bidi="fa-IR"/>
        </w:rPr>
        <w:t>شیخ‏زاده فارسی کبیر عتیق فی مکتبة السید محمد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جواب اعتراضات علی القرآن بعنوان 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من العرفاء الشعراء</w:t>
      </w:r>
      <w:r>
        <w:rPr>
          <w:rFonts w:eastAsia="IRNazanin" w:cs="IRNazanin"/>
          <w:color w:val="111111"/>
          <w:sz w:val="28"/>
          <w:szCs w:val="28"/>
          <w:rtl w:val="true"/>
          <w:lang w:bidi="fa-IR"/>
        </w:rPr>
        <w:t>.</w:t>
      </w:r>
    </w:p>
    <w:p>
      <w:pPr>
        <w:pStyle w:val="Heading2"/>
        <w:numPr>
          <w:ilvl w:val="1"/>
          <w:numId w:val="1"/>
        </w:numPr>
        <w:rPr/>
      </w:pPr>
      <w:bookmarkStart w:id="2417" w:name="__RefHeading___Toc659134_73709187"/>
      <w:bookmarkStart w:id="2418" w:name="_Toc1104"/>
      <w:bookmarkEnd w:id="2417"/>
      <w:r>
        <w:rPr/>
        <w:t>1101</w:t>
      </w:r>
      <w:r>
        <w:rPr>
          <w:rtl w:val="true"/>
        </w:rPr>
        <w:t xml:space="preserve">- </w:t>
      </w:r>
      <w:r>
        <w:rPr>
          <w:rtl w:val="true"/>
        </w:rPr>
        <w:t>تفسیر جامع</w:t>
      </w:r>
      <w:bookmarkEnd w:id="2418"/>
    </w:p>
    <w:p>
      <w:pPr>
        <w:pStyle w:val="BookText"/>
        <w:rPr/>
      </w:pPr>
      <w:r>
        <w:rPr>
          <w:rFonts w:ascii="IRNazanin" w:hAnsi="IRNazanin" w:eastAsia="IRNazanin"/>
          <w:color w:val="111111"/>
          <w:sz w:val="28"/>
          <w:sz w:val="28"/>
          <w:szCs w:val="28"/>
          <w:rtl w:val="true"/>
          <w:lang w:bidi="fa-IR"/>
        </w:rPr>
        <w:t>فارسی کبیر یذکر ترجمة الآیات أولا، ثم تفسیرها علی ما ورد عن أهل البیت فی الروایات مع بسط القول فی آیات الاحکام و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السید ابراهیم بن السید محمد حسین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حدود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فی طبعه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من الطبع ست مجلدات و السابع تحت الطبع فی سنة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2"/>
        <w:numPr>
          <w:ilvl w:val="1"/>
          <w:numId w:val="1"/>
        </w:numPr>
        <w:rPr/>
      </w:pPr>
      <w:bookmarkStart w:id="2419" w:name="__RefHeading___Toc659136_73709187"/>
      <w:bookmarkStart w:id="2420" w:name="_Toc1105"/>
      <w:bookmarkEnd w:id="2419"/>
      <w:r>
        <w:rPr/>
        <w:t>1102</w:t>
      </w:r>
      <w:r>
        <w:rPr>
          <w:rtl w:val="true"/>
        </w:rPr>
        <w:t xml:space="preserve">- </w:t>
      </w:r>
      <w:r>
        <w:rPr>
          <w:rtl w:val="true"/>
        </w:rPr>
        <w:t>تفسیر الرودآبادی</w:t>
      </w:r>
      <w:bookmarkEnd w:id="2420"/>
    </w:p>
    <w:p>
      <w:pPr>
        <w:pStyle w:val="BookText"/>
        <w:rPr/>
      </w:pPr>
      <w:r>
        <w:rPr>
          <w:rFonts w:ascii="IRNazanin" w:hAnsi="IRNazanin" w:eastAsia="IRNazanin"/>
          <w:color w:val="111111"/>
          <w:sz w:val="28"/>
          <w:sz w:val="28"/>
          <w:szCs w:val="28"/>
          <w:rtl w:val="true"/>
          <w:lang w:bidi="fa-IR"/>
        </w:rPr>
        <w:t xml:space="preserve">للسید حسین بن محمد تقی الرودآبادی الهمدانی المتوفی بها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خرج منه جز آن فقط</w:t>
      </w:r>
      <w:r>
        <w:rPr>
          <w:rFonts w:eastAsia="IRNazanin" w:cs="IRNazanin"/>
          <w:color w:val="111111"/>
          <w:sz w:val="28"/>
          <w:szCs w:val="28"/>
          <w:rtl w:val="true"/>
          <w:lang w:bidi="fa-IR"/>
        </w:rPr>
        <w:t>.</w:t>
      </w:r>
    </w:p>
    <w:p>
      <w:pPr>
        <w:pStyle w:val="Heading2"/>
        <w:numPr>
          <w:ilvl w:val="1"/>
          <w:numId w:val="1"/>
        </w:numPr>
        <w:rPr/>
      </w:pPr>
      <w:bookmarkStart w:id="2421" w:name="__RefHeading___Toc659138_73709187"/>
      <w:bookmarkStart w:id="2422" w:name="_Toc1106"/>
      <w:bookmarkEnd w:id="2421"/>
      <w:r>
        <w:rPr/>
        <w:t>1103</w:t>
      </w:r>
      <w:r>
        <w:rPr>
          <w:rtl w:val="true"/>
        </w:rPr>
        <w:t xml:space="preserve">- </w:t>
      </w:r>
      <w:r>
        <w:rPr>
          <w:rtl w:val="true"/>
        </w:rPr>
        <w:t>تفسیر ریحان</w:t>
      </w:r>
      <w:bookmarkEnd w:id="242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علی رضا بن السید محمد الریحان الحسینی الیزدی المولود</w:t>
      </w:r>
      <w:bookmarkStart w:id="2423" w:name="pg11397_106868"/>
    </w:p>
    <w:p>
      <w:pPr>
        <w:pStyle w:val="BookText"/>
        <w:rPr/>
      </w:pPr>
      <w:bookmarkEnd w:id="2423"/>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مقدماته من الطبع</w:t>
      </w:r>
      <w:r>
        <w:rPr>
          <w:rFonts w:eastAsia="Amiri" w:cs="Amiri" w:ascii="Amiri" w:hAnsi="Amiri"/>
          <w:color w:val="111111"/>
          <w:sz w:val="28"/>
          <w:szCs w:val="28"/>
          <w:rtl w:val="true"/>
          <w:lang w:bidi="ar-SA"/>
        </w:rPr>
        <w:t>.</w:t>
      </w:r>
    </w:p>
    <w:p>
      <w:pPr>
        <w:pStyle w:val="Heading2"/>
        <w:numPr>
          <w:ilvl w:val="1"/>
          <w:numId w:val="1"/>
        </w:numPr>
        <w:rPr/>
      </w:pPr>
      <w:bookmarkStart w:id="2424" w:name="__RefHeading___Toc659140_73709187"/>
      <w:bookmarkStart w:id="2425" w:name="_Toc1107"/>
      <w:bookmarkEnd w:id="2424"/>
      <w:r>
        <w:rPr/>
        <w:t>1104</w:t>
      </w:r>
      <w:r>
        <w:rPr>
          <w:rtl w:val="true"/>
        </w:rPr>
        <w:t xml:space="preserve">- </w:t>
      </w:r>
      <w:r>
        <w:rPr>
          <w:rtl w:val="true"/>
        </w:rPr>
        <w:t>تفسیر سورة التوحید</w:t>
      </w:r>
      <w:bookmarkEnd w:id="2425"/>
    </w:p>
    <w:p>
      <w:pPr>
        <w:pStyle w:val="BookText"/>
        <w:rPr/>
      </w:pPr>
      <w:r>
        <w:rPr>
          <w:rFonts w:ascii="IRNazanin" w:hAnsi="IRNazanin" w:eastAsia="IRNazanin"/>
          <w:color w:val="111111"/>
          <w:sz w:val="28"/>
          <w:sz w:val="28"/>
          <w:szCs w:val="28"/>
          <w:rtl w:val="true"/>
          <w:lang w:bidi="fa-IR"/>
        </w:rPr>
        <w:t>للسید ابی تراب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الغالیة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المقتل العربی</w:t>
      </w:r>
      <w:r>
        <w:rPr>
          <w:rFonts w:eastAsia="IRNazanin" w:cs="IRNazanin"/>
          <w:color w:val="111111"/>
          <w:sz w:val="28"/>
          <w:szCs w:val="28"/>
          <w:rtl w:val="true"/>
          <w:lang w:bidi="fa-IR"/>
        </w:rPr>
        <w:t>.</w:t>
      </w:r>
    </w:p>
    <w:p>
      <w:pPr>
        <w:pStyle w:val="Heading2"/>
        <w:numPr>
          <w:ilvl w:val="1"/>
          <w:numId w:val="1"/>
        </w:numPr>
        <w:rPr/>
      </w:pPr>
      <w:bookmarkStart w:id="2426" w:name="__RefHeading___Toc659142_73709187"/>
      <w:bookmarkStart w:id="2427" w:name="_Toc1108"/>
      <w:bookmarkEnd w:id="2426"/>
      <w:r>
        <w:rPr/>
        <w:t>1105</w:t>
      </w:r>
      <w:r>
        <w:rPr>
          <w:rtl w:val="true"/>
        </w:rPr>
        <w:t xml:space="preserve">- </w:t>
      </w:r>
      <w:r>
        <w:rPr>
          <w:rtl w:val="true"/>
        </w:rPr>
        <w:t>تفسیر سورة الجمعة</w:t>
      </w:r>
      <w:bookmarkEnd w:id="2427"/>
    </w:p>
    <w:p>
      <w:pPr>
        <w:pStyle w:val="BookText"/>
        <w:rPr/>
      </w:pPr>
      <w:r>
        <w:rPr>
          <w:rFonts w:ascii="IRNazanin" w:hAnsi="IRNazanin" w:eastAsia="IRNazanin"/>
          <w:color w:val="111111"/>
          <w:sz w:val="28"/>
          <w:sz w:val="28"/>
          <w:szCs w:val="28"/>
          <w:rtl w:val="true"/>
          <w:lang w:bidi="fa-IR"/>
        </w:rPr>
        <w:t>للشیخ محمد حسین بن علی مراد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مالک یوم الدین خالق السماوات و الارضین جاعل 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أوله اسمه و نسبه و عبر عنه بالشرح علی ما خطر بباله أو سمعه من أستادیه الکاملین خاتمی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علی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الاستاد الجلیل سمی ولد الخلیل أعنی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شهر رمضان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الحاج میرزا باقر القاضی‏</w:t>
      </w:r>
    </w:p>
    <w:p>
      <w:pPr>
        <w:pStyle w:val="Heading2"/>
        <w:numPr>
          <w:ilvl w:val="1"/>
          <w:numId w:val="1"/>
        </w:numPr>
        <w:rPr/>
      </w:pPr>
      <w:bookmarkStart w:id="2428" w:name="__RefHeading___Toc659144_73709187"/>
      <w:bookmarkStart w:id="2429" w:name="_Toc1109"/>
      <w:bookmarkEnd w:id="2428"/>
      <w:r>
        <w:rPr/>
        <w:t>1106</w:t>
      </w:r>
      <w:r>
        <w:rPr>
          <w:rtl w:val="true"/>
        </w:rPr>
        <w:t xml:space="preserve">- </w:t>
      </w:r>
      <w:r>
        <w:rPr>
          <w:rtl w:val="true"/>
        </w:rPr>
        <w:t>تفسیر سورة الجمعة و المنافقین و الرحمن و الاعلی</w:t>
      </w:r>
      <w:bookmarkEnd w:id="2429"/>
    </w:p>
    <w:p>
      <w:pPr>
        <w:pStyle w:val="BookText"/>
        <w:rPr/>
      </w:pPr>
      <w:r>
        <w:rPr>
          <w:rFonts w:ascii="IRNazanin" w:hAnsi="IRNazanin" w:eastAsia="IRNazanin"/>
          <w:color w:val="111111"/>
          <w:sz w:val="28"/>
          <w:sz w:val="28"/>
          <w:szCs w:val="28"/>
          <w:rtl w:val="true"/>
          <w:lang w:bidi="fa-IR"/>
        </w:rPr>
        <w:t xml:space="preserve">کلها بالفارسیة بخط الحاج محمد ابن اسماعیل العقدائی کتبه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تفسیر سورة الروم الاتی</w:t>
      </w:r>
      <w:r>
        <w:rPr>
          <w:rFonts w:eastAsia="IRNazanin" w:cs="IRNazanin"/>
          <w:color w:val="111111"/>
          <w:sz w:val="28"/>
          <w:szCs w:val="28"/>
          <w:rtl w:val="true"/>
          <w:lang w:bidi="fa-IR"/>
        </w:rPr>
        <w:t>.</w:t>
      </w:r>
    </w:p>
    <w:p>
      <w:pPr>
        <w:pStyle w:val="Heading2"/>
        <w:numPr>
          <w:ilvl w:val="1"/>
          <w:numId w:val="1"/>
        </w:numPr>
        <w:rPr/>
      </w:pPr>
      <w:bookmarkStart w:id="2430" w:name="__RefHeading___Toc659146_73709187"/>
      <w:bookmarkStart w:id="2431" w:name="_Toc1110"/>
      <w:bookmarkEnd w:id="2430"/>
      <w:r>
        <w:rPr/>
        <w:t>1107</w:t>
      </w:r>
      <w:r>
        <w:rPr>
          <w:rtl w:val="true"/>
        </w:rPr>
        <w:t xml:space="preserve">- </w:t>
      </w:r>
      <w:r>
        <w:rPr>
          <w:rtl w:val="true"/>
        </w:rPr>
        <w:t>تفسیر سورة الروم</w:t>
      </w:r>
      <w:bookmarkEnd w:id="2431"/>
    </w:p>
    <w:p>
      <w:pPr>
        <w:pStyle w:val="BookText"/>
        <w:rPr/>
      </w:pPr>
      <w:r>
        <w:rPr>
          <w:rFonts w:ascii="IRNazanin" w:hAnsi="IRNazanin" w:eastAsia="IRNazanin"/>
          <w:color w:val="111111"/>
          <w:sz w:val="28"/>
          <w:sz w:val="28"/>
          <w:szCs w:val="28"/>
          <w:rtl w:val="true"/>
          <w:lang w:bidi="fa-IR"/>
        </w:rPr>
        <w:t xml:space="preserve">بالفارسیة للمولی عبد الاحد بن برهان الدین بن علی السیرجانی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دولتشاهی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السلطان الشاه طهماسب الصفوی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اسمه مکررا و دعی له بدوام الملک و البقاء و أورد فی أثنائه ظلم الرومیین العثمانیین علی الشیخ الشهید الثانی و قتله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التهمة من غیر تفتیش عن صحة عقائده، و ذکر فی أواخر التفسیر أیضا أن قتل الشهید ظلما أثر حدوث التفرقة بین أولاد سلطان الروم فتفرقوا من وطنهم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تألیفه کان بعد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علی ألفی بیت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عند الشیخ محمد علی الاصفهانی، مجدول مذهب یظن أنه نسخة عصر المؤلف و مبیضته، و فی هامشه بخط آخر تفاسیر بعض السور کتابته سنة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هامشه استدرک علیقلی المتولی لمقبرة الشاه صفی ما فات المؤلف من بشارة الدولة الصفویة</w:t>
      </w:r>
      <w:bookmarkStart w:id="2432" w:name="pg11397_106869"/>
    </w:p>
    <w:p>
      <w:pPr>
        <w:pStyle w:val="BookText"/>
        <w:rPr/>
      </w:pPr>
      <w:bookmarkEnd w:id="2432"/>
      <w:r>
        <w:rPr>
          <w:rFonts w:ascii="IRNazanin" w:hAnsi="IRNazanin" w:eastAsia="IRNazanin"/>
          <w:color w:val="111111"/>
          <w:sz w:val="28"/>
          <w:sz w:val="28"/>
          <w:szCs w:val="28"/>
          <w:rtl w:val="true"/>
          <w:lang w:bidi="fa-IR"/>
        </w:rPr>
        <w:t xml:space="preserve">علی ما رواه العلامة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عظیم که ظاهرا بنظر شریف مؤلف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أنه کتبه فی عصر المصنف و حیاته</w:t>
      </w:r>
      <w:r>
        <w:rPr>
          <w:rFonts w:eastAsia="IRNazanin" w:cs="IRNazanin"/>
          <w:color w:val="111111"/>
          <w:sz w:val="28"/>
          <w:szCs w:val="28"/>
          <w:rtl w:val="true"/>
          <w:lang w:bidi="fa-IR"/>
        </w:rPr>
        <w:t>.</w:t>
      </w:r>
    </w:p>
    <w:p>
      <w:pPr>
        <w:pStyle w:val="Heading2"/>
        <w:numPr>
          <w:ilvl w:val="1"/>
          <w:numId w:val="1"/>
        </w:numPr>
        <w:rPr/>
      </w:pPr>
      <w:bookmarkStart w:id="2433" w:name="__RefHeading___Toc659148_73709187"/>
      <w:bookmarkStart w:id="2434" w:name="_Toc1111"/>
      <w:bookmarkEnd w:id="2433"/>
      <w:r>
        <w:rPr/>
        <w:t>1108</w:t>
      </w:r>
      <w:r>
        <w:rPr>
          <w:rtl w:val="true"/>
        </w:rPr>
        <w:t xml:space="preserve">- </w:t>
      </w:r>
      <w:r>
        <w:rPr>
          <w:rtl w:val="true"/>
        </w:rPr>
        <w:t>تفسیر سوره نور</w:t>
      </w:r>
      <w:bookmarkEnd w:id="2434"/>
    </w:p>
    <w:p>
      <w:pPr>
        <w:pStyle w:val="BookText"/>
        <w:rPr/>
      </w:pPr>
      <w:r>
        <w:rPr>
          <w:rFonts w:ascii="IRNazanin" w:hAnsi="IRNazanin" w:eastAsia="IRNazanin"/>
          <w:color w:val="111111"/>
          <w:sz w:val="28"/>
          <w:sz w:val="28"/>
          <w:szCs w:val="28"/>
          <w:rtl w:val="true"/>
          <w:lang w:bidi="fa-IR"/>
        </w:rPr>
        <w:t>للمیرزا خلیل الکمرئی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2435" w:name="__RefHeading___Toc659150_73709187"/>
      <w:bookmarkStart w:id="2436" w:name="_Toc1112"/>
      <w:bookmarkEnd w:id="2435"/>
      <w:r>
        <w:rPr/>
        <w:t>1109</w:t>
      </w:r>
      <w:r>
        <w:rPr>
          <w:rtl w:val="true"/>
        </w:rPr>
        <w:t xml:space="preserve">- </w:t>
      </w:r>
      <w:r>
        <w:rPr>
          <w:rtl w:val="true"/>
        </w:rPr>
        <w:t>تفسیر سورة الفاتحة</w:t>
      </w:r>
      <w:bookmarkEnd w:id="2436"/>
    </w:p>
    <w:p>
      <w:pPr>
        <w:pStyle w:val="BookText"/>
        <w:rPr/>
      </w:pPr>
      <w:r>
        <w:rPr>
          <w:rFonts w:ascii="IRNazanin" w:hAnsi="IRNazanin" w:eastAsia="IRNazanin"/>
          <w:color w:val="111111"/>
          <w:sz w:val="28"/>
          <w:sz w:val="28"/>
          <w:szCs w:val="28"/>
          <w:rtl w:val="true"/>
          <w:lang w:bidi="fa-IR"/>
        </w:rPr>
        <w:t>للشیخ البهائی، مختصر أزید من ثلاثمائة بیت و یقرب من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المستعان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اما للاستعانة أو المصاحبة و قد ترجح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لنقطع الکلام علی لفظی الرحمة و 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 بعون اللّه تعالی من تألیفه مع تراکم أفواج العلائق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العشر الثالث من الشهر الثانی من السنة الخامسة من العشر الثانی بعد الالف ببلدة کنجة و أنا اقل الانام محمد المشتهر ببهاء الدین العاملی تجاوز اللّه عن سیئاته و الحمد للّه أولا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زین العابدین بن محمد حسین الجیلانی فی مدرسة نیماورد اصفهان کتبها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السید محمد الجزائری</w:t>
      </w:r>
      <w:r>
        <w:rPr>
          <w:rFonts w:eastAsia="IRNazanin" w:cs="IRNazanin"/>
          <w:color w:val="111111"/>
          <w:sz w:val="28"/>
          <w:szCs w:val="28"/>
          <w:rtl w:val="true"/>
          <w:lang w:bidi="fa-IR"/>
        </w:rPr>
        <w:t>.</w:t>
      </w:r>
    </w:p>
    <w:p>
      <w:pPr>
        <w:pStyle w:val="Heading2"/>
        <w:numPr>
          <w:ilvl w:val="1"/>
          <w:numId w:val="1"/>
        </w:numPr>
        <w:rPr/>
      </w:pPr>
      <w:bookmarkStart w:id="2437" w:name="__RefHeading___Toc659152_73709187"/>
      <w:bookmarkStart w:id="2438" w:name="_Toc1113"/>
      <w:bookmarkEnd w:id="2437"/>
      <w:r>
        <w:rPr/>
        <w:t>1110</w:t>
      </w:r>
      <w:r>
        <w:rPr>
          <w:rtl w:val="true"/>
        </w:rPr>
        <w:t xml:space="preserve">- </w:t>
      </w:r>
      <w:r>
        <w:rPr>
          <w:rtl w:val="true"/>
        </w:rPr>
        <w:t>تفسیر سورة الفتح</w:t>
      </w:r>
      <w:bookmarkEnd w:id="2438"/>
    </w:p>
    <w:p>
      <w:pPr>
        <w:pStyle w:val="BookText"/>
        <w:rPr/>
      </w:pPr>
      <w:r>
        <w:rPr>
          <w:rFonts w:ascii="IRNazanin" w:hAnsi="IRNazanin" w:eastAsia="IRNazanin"/>
          <w:color w:val="111111"/>
          <w:sz w:val="28"/>
          <w:sz w:val="28"/>
          <w:szCs w:val="28"/>
          <w:rtl w:val="true"/>
          <w:lang w:bidi="fa-IR"/>
        </w:rPr>
        <w:t>فارسی ناقص الاول، و یظهر من أول الموجود منه اهداؤه الی بعض الملوک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فی النجف بقلم محمد مقیم التونی و فرغ من مقابلتها فی یوم الاربعاء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و آخر بعد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لهم ثم طوبی لهم أولئک مع الذین أنعم اللّه علیهم من النبیین و الصدیقین و 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أربعة آلاف بیت</w:t>
      </w:r>
      <w:r>
        <w:rPr>
          <w:rFonts w:eastAsia="IRNazanin" w:cs="IRNazanin"/>
          <w:color w:val="111111"/>
          <w:sz w:val="28"/>
          <w:szCs w:val="28"/>
          <w:rtl w:val="true"/>
          <w:lang w:bidi="fa-IR"/>
        </w:rPr>
        <w:t>.</w:t>
      </w:r>
    </w:p>
    <w:p>
      <w:pPr>
        <w:pStyle w:val="Heading2"/>
        <w:numPr>
          <w:ilvl w:val="1"/>
          <w:numId w:val="1"/>
        </w:numPr>
        <w:rPr/>
      </w:pPr>
      <w:bookmarkStart w:id="2439" w:name="__RefHeading___Toc659154_73709187"/>
      <w:bookmarkStart w:id="2440" w:name="_Toc1114"/>
      <w:bookmarkEnd w:id="2439"/>
      <w:r>
        <w:rPr/>
        <w:t>1111</w:t>
      </w:r>
      <w:r>
        <w:rPr>
          <w:rtl w:val="true"/>
        </w:rPr>
        <w:t xml:space="preserve">- </w:t>
      </w:r>
      <w:r>
        <w:rPr>
          <w:rtl w:val="true"/>
        </w:rPr>
        <w:t>تفسیر سورة یوسف</w:t>
      </w:r>
      <w:bookmarkEnd w:id="2440"/>
    </w:p>
    <w:p>
      <w:pPr>
        <w:pStyle w:val="BookText"/>
        <w:rPr/>
      </w:pPr>
      <w:r>
        <w:rPr>
          <w:rFonts w:ascii="IRNazanin" w:hAnsi="IRNazanin" w:eastAsia="IRNazanin"/>
          <w:color w:val="111111"/>
          <w:sz w:val="28"/>
          <w:sz w:val="28"/>
          <w:szCs w:val="28"/>
          <w:rtl w:val="true"/>
          <w:lang w:bidi="fa-IR"/>
        </w:rPr>
        <w:t>للمیرزا محمد تقی الاشراقی القمی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قم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شهر الصیام فجأة سنة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2"/>
        <w:numPr>
          <w:ilvl w:val="1"/>
          <w:numId w:val="1"/>
        </w:numPr>
        <w:rPr/>
      </w:pPr>
      <w:bookmarkStart w:id="2441" w:name="__RefHeading___Toc659156_73709187"/>
      <w:bookmarkStart w:id="2442" w:name="_Toc1115"/>
      <w:bookmarkEnd w:id="2441"/>
      <w:r>
        <w:rPr/>
        <w:t>1112</w:t>
      </w:r>
      <w:r>
        <w:rPr>
          <w:rtl w:val="true"/>
        </w:rPr>
        <w:t xml:space="preserve">- </w:t>
      </w:r>
      <w:r>
        <w:rPr>
          <w:rtl w:val="true"/>
        </w:rPr>
        <w:t>تفسیر سورة یوسف</w:t>
      </w:r>
      <w:bookmarkEnd w:id="244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علی بن علی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یوجد فی طهران عند الوحید فیه نسب المؤلف الی ثمانیة بطون</w:t>
      </w:r>
      <w:r>
        <w:rPr>
          <w:rFonts w:eastAsia="IRNazanin" w:cs="IRNazanin"/>
          <w:color w:val="111111"/>
          <w:sz w:val="28"/>
          <w:szCs w:val="28"/>
          <w:rtl w:val="true"/>
          <w:lang w:bidi="fa-IR"/>
        </w:rPr>
        <w:t>.</w:t>
      </w:r>
      <w:bookmarkStart w:id="2443" w:name="pg11397_106870"/>
    </w:p>
    <w:p>
      <w:pPr>
        <w:pStyle w:val="Heading2"/>
        <w:numPr>
          <w:ilvl w:val="1"/>
          <w:numId w:val="1"/>
        </w:numPr>
        <w:rPr/>
      </w:pPr>
      <w:bookmarkStart w:id="2444" w:name="__RefHeading___Toc659158_73709187"/>
      <w:bookmarkStart w:id="2445" w:name="_Toc1116"/>
      <w:bookmarkEnd w:id="2443"/>
      <w:bookmarkEnd w:id="2444"/>
      <w:r>
        <w:rPr/>
        <w:t>1113</w:t>
      </w:r>
      <w:r>
        <w:rPr>
          <w:rtl w:val="true"/>
        </w:rPr>
        <w:t xml:space="preserve">- </w:t>
      </w:r>
      <w:r>
        <w:rPr>
          <w:rtl w:val="true"/>
        </w:rPr>
        <w:t>تفسیر سورة الفاتحة و الاخلاص</w:t>
      </w:r>
      <w:bookmarkEnd w:id="2445"/>
    </w:p>
    <w:p>
      <w:pPr>
        <w:pStyle w:val="BookText"/>
        <w:rPr/>
      </w:pPr>
      <w:r>
        <w:rPr>
          <w:rFonts w:ascii="IRNazanin" w:hAnsi="IRNazanin" w:eastAsia="IRNazanin"/>
          <w:color w:val="111111"/>
          <w:sz w:val="28"/>
          <w:sz w:val="28"/>
          <w:szCs w:val="28"/>
          <w:rtl w:val="true"/>
          <w:lang w:bidi="fa-IR"/>
        </w:rPr>
        <w:t>لاقا محمد السنکلجی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2446" w:name="__RefHeading___Toc659160_73709187"/>
      <w:bookmarkStart w:id="2447" w:name="_Toc1117"/>
      <w:bookmarkEnd w:id="2446"/>
      <w:r>
        <w:rPr/>
        <w:t>1114</w:t>
      </w:r>
      <w:r>
        <w:rPr>
          <w:rtl w:val="true"/>
        </w:rPr>
        <w:t xml:space="preserve">- </w:t>
      </w:r>
      <w:r>
        <w:rPr>
          <w:rtl w:val="true"/>
        </w:rPr>
        <w:t>تفسیر السید محمد الرضوی</w:t>
      </w:r>
      <w:bookmarkEnd w:id="2447"/>
    </w:p>
    <w:p>
      <w:pPr>
        <w:pStyle w:val="BookText"/>
        <w:rPr/>
      </w:pPr>
      <w:r>
        <w:rPr>
          <w:rFonts w:ascii="IRNazanin" w:hAnsi="IRNazanin" w:eastAsia="IRNazanin"/>
          <w:color w:val="111111"/>
          <w:sz w:val="28"/>
          <w:sz w:val="28"/>
          <w:szCs w:val="28"/>
          <w:rtl w:val="true"/>
          <w:lang w:bidi="fa-IR"/>
        </w:rPr>
        <w:t xml:space="preserve">هو ابن السید عبد الغفار الرضوی الکاشانی کما کتبه بخطه فی تملکه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 الرزاق الکاشی فی شهر رمضان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القرآن وسیلة الی أشرف منازل الکرامة و سلما نعرج به الی محل السلامة و سببا نرجی به النجاة فی عرصة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قرب صفحة من دعاء ختم القرآن فی الصحیفة الکاملة الی قوله بعد الصلاة علی النبی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أوجههم عندک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الفقیر الی اللّه الغنی السید محمد الرضوی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اصطفیته من تفسیر البیضاوی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فبالحری أن یسمی بکشف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ذکرته باسمه فی حرف الکاف</w:t>
      </w:r>
      <w:r>
        <w:rPr>
          <w:rFonts w:eastAsia="IRNazanin" w:cs="IRNazanin"/>
          <w:color w:val="111111"/>
          <w:sz w:val="28"/>
          <w:szCs w:val="28"/>
          <w:rtl w:val="true"/>
          <w:lang w:bidi="fa-IR"/>
        </w:rPr>
        <w:t>.</w:t>
      </w:r>
    </w:p>
    <w:p>
      <w:pPr>
        <w:pStyle w:val="Heading2"/>
        <w:numPr>
          <w:ilvl w:val="1"/>
          <w:numId w:val="1"/>
        </w:numPr>
        <w:rPr/>
      </w:pPr>
      <w:bookmarkStart w:id="2448" w:name="__RefHeading___Toc659162_73709187"/>
      <w:bookmarkStart w:id="2449" w:name="_Toc1118"/>
      <w:bookmarkEnd w:id="2448"/>
      <w:r>
        <w:rPr/>
        <w:t>1115</w:t>
      </w:r>
      <w:r>
        <w:rPr>
          <w:rtl w:val="true"/>
        </w:rPr>
        <w:t xml:space="preserve">- </w:t>
      </w:r>
      <w:r>
        <w:rPr>
          <w:rtl w:val="true"/>
        </w:rPr>
        <w:t>تفسیر طهور</w:t>
      </w:r>
      <w:bookmarkEnd w:id="2449"/>
    </w:p>
    <w:p>
      <w:pPr>
        <w:pStyle w:val="BookText"/>
        <w:rPr/>
      </w:pPr>
      <w:r>
        <w:rPr>
          <w:rFonts w:ascii="IRNazanin" w:hAnsi="IRNazanin" w:eastAsia="IRNazanin"/>
          <w:color w:val="111111"/>
          <w:sz w:val="28"/>
          <w:sz w:val="28"/>
          <w:szCs w:val="28"/>
          <w:rtl w:val="true"/>
          <w:lang w:bidi="fa-IR"/>
        </w:rPr>
        <w:t xml:space="preserve">لابی القاسم طهور بن محمد اسماعیل عماد الاسلام المولود بهمدان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عربی خرج منه الی سورة النساء فی خمسة و ثلاثین ألف بیت فی سنة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2"/>
        <w:numPr>
          <w:ilvl w:val="1"/>
          <w:numId w:val="1"/>
        </w:numPr>
        <w:rPr/>
      </w:pPr>
      <w:bookmarkStart w:id="2450" w:name="__RefHeading___Toc659164_73709187"/>
      <w:bookmarkStart w:id="2451" w:name="_Toc1119"/>
      <w:bookmarkEnd w:id="2450"/>
      <w:r>
        <w:rPr/>
        <w:t>1116</w:t>
      </w:r>
      <w:r>
        <w:rPr>
          <w:rtl w:val="true"/>
        </w:rPr>
        <w:t xml:space="preserve">- </w:t>
      </w:r>
      <w:r>
        <w:rPr>
          <w:rtl w:val="true"/>
        </w:rPr>
        <w:t>تفسیر قطب الدین محمد</w:t>
      </w:r>
      <w:bookmarkEnd w:id="2451"/>
    </w:p>
    <w:p>
      <w:pPr>
        <w:pStyle w:val="BookText"/>
        <w:rPr/>
      </w:pPr>
      <w:r>
        <w:rPr>
          <w:rFonts w:ascii="IRNazanin" w:hAnsi="IRNazanin" w:eastAsia="IRNazanin"/>
          <w:color w:val="111111"/>
          <w:sz w:val="28"/>
          <w:sz w:val="28"/>
          <w:szCs w:val="28"/>
          <w:rtl w:val="true"/>
          <w:lang w:bidi="fa-IR"/>
        </w:rPr>
        <w:t xml:space="preserve">بن الشیخ علی اللاهجی الاشکوری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فی مجلدین کبیرین فرغ منه فی بتنه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الهند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جلال الدین المحدث الارموی نزیل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رأیت نسخة أخری منه فی المشهد الرضوی یوم الاثنین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حسین المقدس ابن یوسف الهروی المشهدی، و هو فی أربعة أجزاء ناقص من أوله عدة صفحات، ذکر فی آخر الجزء الرابع المبدوء بسورة السجدة حم فصلت الی آخر سورة الناس ما هذه صورته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تألیف هذه الترجمة الانیقة علی ید مؤلفه بهاء الدین محمد بن الشیخ علی الشریف اللاهجی عفا اللّه عنهما فی شهر مولود من نزل علیه القرآن صلوات اللّه علیه و آله‏</w:t>
      </w:r>
      <w:bookmarkStart w:id="2452" w:name="pg11397_106871"/>
    </w:p>
    <w:p>
      <w:pPr>
        <w:pStyle w:val="BookText"/>
        <w:rPr/>
      </w:pPr>
      <w:bookmarkEnd w:id="2452"/>
      <w:r>
        <w:rPr>
          <w:rFonts w:ascii="IRNazanin" w:hAnsi="IRNazanin" w:eastAsia="IRNazanin"/>
          <w:color w:val="111111"/>
          <w:sz w:val="28"/>
          <w:sz w:val="28"/>
          <w:szCs w:val="28"/>
          <w:rtl w:val="true"/>
          <w:lang w:bidi="fa-IR"/>
        </w:rPr>
        <w:t>فی یوم الثلاثاء رابع و عشرین من سنة ست و ثمانین و ألف من هجرة خیر البریة علیه و علی آله الصلوات و التحیة فی بلدة پتنه صانها اللّه عن الفساد و الفتنة من بلاد الهند، کتبه الراجی الی رحمة اللّه ابراهیم بن لاچین القزوینی غفر اللّه له و لابویهما یوم الثلاثاء غرة شهر جمادی الثانیة سنة حادی عشرة و مائة بعد الالف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المؤلف عبر عنه بالترجمة لکنه لیس مجرد ترجمة بل یبحث فیه عن بعض مشکلات الآیات و یورد تراجم جملة من الاحادیث الواردة فی شرح بعض الآیات المشتملة علی الاحکام أو القصص أو الاخلاق أو غیر ذلک من المناسبات، و انما عبر عنه بالترجمة استحقارا له من جهة نسبته الی نفسه کما هو شأن اعاظم العلماء الذین یستنکفون عن الفخفخة و الانانیة</w:t>
      </w:r>
      <w:r>
        <w:rPr>
          <w:rFonts w:eastAsia="IRNazanin" w:cs="IRNazanin"/>
          <w:color w:val="111111"/>
          <w:sz w:val="28"/>
          <w:szCs w:val="28"/>
          <w:rtl w:val="true"/>
          <w:lang w:bidi="fa-IR"/>
        </w:rPr>
        <w:t>.</w:t>
      </w:r>
    </w:p>
    <w:p>
      <w:pPr>
        <w:pStyle w:val="Heading2"/>
        <w:numPr>
          <w:ilvl w:val="1"/>
          <w:numId w:val="1"/>
        </w:numPr>
        <w:rPr/>
      </w:pPr>
      <w:bookmarkStart w:id="2453" w:name="__RefHeading___Toc659166_73709187"/>
      <w:bookmarkStart w:id="2454" w:name="_Toc1120"/>
      <w:bookmarkEnd w:id="2453"/>
      <w:r>
        <w:rPr/>
        <w:t>1117</w:t>
      </w:r>
      <w:r>
        <w:rPr>
          <w:rtl w:val="true"/>
        </w:rPr>
        <w:t xml:space="preserve">- </w:t>
      </w:r>
      <w:r>
        <w:rPr>
          <w:rtl w:val="true"/>
        </w:rPr>
        <w:t>تفسیر کیوان</w:t>
      </w:r>
      <w:bookmarkEnd w:id="2454"/>
    </w:p>
    <w:p>
      <w:pPr>
        <w:pStyle w:val="BookText"/>
        <w:rPr/>
      </w:pPr>
      <w:r>
        <w:rPr>
          <w:rFonts w:ascii="IRNazanin" w:hAnsi="IRNazanin" w:eastAsia="IRNazanin"/>
          <w:color w:val="111111"/>
          <w:sz w:val="28"/>
          <w:sz w:val="28"/>
          <w:szCs w:val="28"/>
          <w:rtl w:val="true"/>
          <w:lang w:bidi="fa-IR"/>
        </w:rPr>
        <w:t>فارسی مطبوع فی عدة مجلدات، للمولی عباس علی القزوینی الملقب بکیوان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مجلده الثالث من أول آل عمران الی آخر النساء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الرابع من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طبعه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آخره أنه طبع من تصانیفه خمسة عشر کتابا و ان له ثلاثة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ترجمة قریبة الی الفهم، و الثانی عربی متوسط، و الثالث هذا الفارسی</w:t>
      </w:r>
      <w:r>
        <w:rPr>
          <w:rFonts w:eastAsia="IRNazanin" w:cs="IRNazanin"/>
          <w:color w:val="111111"/>
          <w:sz w:val="28"/>
          <w:szCs w:val="28"/>
          <w:rtl w:val="true"/>
          <w:lang w:bidi="fa-IR"/>
        </w:rPr>
        <w:t>.</w:t>
      </w:r>
    </w:p>
    <w:p>
      <w:pPr>
        <w:pStyle w:val="Heading2"/>
        <w:numPr>
          <w:ilvl w:val="1"/>
          <w:numId w:val="1"/>
        </w:numPr>
        <w:rPr/>
      </w:pPr>
      <w:bookmarkStart w:id="2455" w:name="__RefHeading___Toc659168_73709187"/>
      <w:bookmarkStart w:id="2456" w:name="_Toc1121"/>
      <w:bookmarkEnd w:id="2455"/>
      <w:r>
        <w:rPr/>
        <w:t>1118</w:t>
      </w:r>
      <w:r>
        <w:rPr>
          <w:rtl w:val="true"/>
        </w:rPr>
        <w:t xml:space="preserve">- </w:t>
      </w:r>
      <w:r>
        <w:rPr>
          <w:rtl w:val="true"/>
        </w:rPr>
        <w:t>تفسیر مقابی</w:t>
      </w:r>
      <w:bookmarkEnd w:id="245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علی المقابی،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الانوار</w:t>
      </w:r>
      <w:r>
        <w:rPr>
          <w:rFonts w:eastAsia="IRNazanin" w:cs="IRNazanin"/>
          <w:color w:val="111111"/>
          <w:sz w:val="28"/>
          <w:szCs w:val="28"/>
          <w:rtl w:val="true"/>
          <w:lang w:bidi="fa-IR"/>
        </w:rPr>
        <w:t>».</w:t>
      </w:r>
    </w:p>
    <w:p>
      <w:pPr>
        <w:pStyle w:val="Heading2"/>
        <w:numPr>
          <w:ilvl w:val="1"/>
          <w:numId w:val="1"/>
        </w:numPr>
        <w:rPr/>
      </w:pPr>
      <w:bookmarkStart w:id="2457" w:name="__RefHeading___Toc659170_73709187"/>
      <w:bookmarkStart w:id="2458" w:name="_Toc1122"/>
      <w:bookmarkEnd w:id="2457"/>
      <w:r>
        <w:rPr/>
        <w:t>1119</w:t>
      </w:r>
      <w:r>
        <w:rPr>
          <w:rtl w:val="true"/>
        </w:rPr>
        <w:t xml:space="preserve">- </w:t>
      </w:r>
      <w:r>
        <w:rPr>
          <w:rtl w:val="true"/>
        </w:rPr>
        <w:t>تفسیر المولی محمد حسین النوری</w:t>
      </w:r>
      <w:bookmarkEnd w:id="2458"/>
    </w:p>
    <w:p>
      <w:pPr>
        <w:pStyle w:val="BookText"/>
        <w:rPr/>
      </w:pPr>
      <w:r>
        <w:rPr>
          <w:rFonts w:ascii="IRNazanin" w:hAnsi="IRNazanin" w:eastAsia="IRNazanin"/>
          <w:color w:val="111111"/>
          <w:sz w:val="28"/>
          <w:sz w:val="28"/>
          <w:szCs w:val="28"/>
          <w:rtl w:val="true"/>
          <w:lang w:bidi="fa-IR"/>
        </w:rPr>
        <w:t>یأتی بعنوان تفسیر النوری</w:t>
      </w:r>
      <w:r>
        <w:rPr>
          <w:rFonts w:eastAsia="IRNazanin" w:cs="IRNazanin"/>
          <w:color w:val="111111"/>
          <w:sz w:val="28"/>
          <w:szCs w:val="28"/>
          <w:rtl w:val="true"/>
          <w:lang w:bidi="fa-IR"/>
        </w:rPr>
        <w:t>.</w:t>
      </w:r>
    </w:p>
    <w:p>
      <w:pPr>
        <w:pStyle w:val="Heading2"/>
        <w:numPr>
          <w:ilvl w:val="1"/>
          <w:numId w:val="1"/>
        </w:numPr>
        <w:rPr/>
      </w:pPr>
      <w:bookmarkStart w:id="2459" w:name="__RefHeading___Toc659172_73709187"/>
      <w:bookmarkStart w:id="2460" w:name="_Toc1123"/>
      <w:bookmarkEnd w:id="2459"/>
      <w:r>
        <w:rPr/>
        <w:t>1120</w:t>
      </w:r>
      <w:r>
        <w:rPr>
          <w:rtl w:val="true"/>
        </w:rPr>
        <w:t xml:space="preserve">- </w:t>
      </w:r>
      <w:r>
        <w:rPr>
          <w:rtl w:val="true"/>
        </w:rPr>
        <w:t>تفسیر المولی رضا</w:t>
      </w:r>
      <w:bookmarkEnd w:id="2460"/>
    </w:p>
    <w:p>
      <w:pPr>
        <w:pStyle w:val="BookText"/>
        <w:rPr/>
      </w:pPr>
      <w:r>
        <w:rPr>
          <w:rFonts w:ascii="IRNazanin" w:hAnsi="IRNazanin" w:eastAsia="IRNazanin"/>
          <w:color w:val="111111"/>
          <w:sz w:val="28"/>
          <w:sz w:val="28"/>
          <w:szCs w:val="28"/>
          <w:rtl w:val="true"/>
          <w:lang w:bidi="fa-IR"/>
        </w:rPr>
        <w:t>فارسی فی أوله مقدمات، ثالث مقدماته فی اشتمال القرآن علی انواع العلوم الحکمیة و الاخلاقیة و الادبیة البدیعیة، و قد فصل فیها أنواع الصنائع البدیعیة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النقل عنه کذلک فی بعض المجامیع، 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 فی الدال</w:t>
      </w:r>
      <w:r>
        <w:rPr>
          <w:rFonts w:eastAsia="IRNazanin" w:cs="IRNazanin"/>
          <w:color w:val="111111"/>
          <w:sz w:val="28"/>
          <w:szCs w:val="28"/>
          <w:rtl w:val="true"/>
          <w:lang w:bidi="fa-IR"/>
        </w:rPr>
        <w:t>.</w:t>
      </w:r>
      <w:bookmarkStart w:id="2461" w:name="pg11397_106872"/>
    </w:p>
    <w:p>
      <w:pPr>
        <w:pStyle w:val="Heading2"/>
        <w:numPr>
          <w:ilvl w:val="1"/>
          <w:numId w:val="1"/>
        </w:numPr>
        <w:rPr/>
      </w:pPr>
      <w:bookmarkStart w:id="2462" w:name="__RefHeading___Toc659174_73709187"/>
      <w:bookmarkStart w:id="2463" w:name="_Toc1124"/>
      <w:bookmarkEnd w:id="2461"/>
      <w:bookmarkEnd w:id="2462"/>
      <w:r>
        <w:rPr/>
        <w:t>1121</w:t>
      </w:r>
      <w:r>
        <w:rPr>
          <w:rtl w:val="true"/>
        </w:rPr>
        <w:t xml:space="preserve">- </w:t>
      </w:r>
      <w:r>
        <w:rPr>
          <w:rtl w:val="true"/>
        </w:rPr>
        <w:t>تفسیر المولی عبد الاحد</w:t>
      </w:r>
      <w:bookmarkEnd w:id="2463"/>
    </w:p>
    <w:p>
      <w:pPr>
        <w:pStyle w:val="BookText"/>
        <w:rPr/>
      </w:pPr>
      <w:r>
        <w:rPr>
          <w:rFonts w:ascii="IRNazanin" w:hAnsi="IRNazanin" w:eastAsia="IRNazanin"/>
          <w:color w:val="111111"/>
          <w:sz w:val="28"/>
          <w:sz w:val="28"/>
          <w:szCs w:val="28"/>
          <w:rtl w:val="true"/>
          <w:lang w:bidi="fa-IR"/>
        </w:rPr>
        <w:t xml:space="preserve">ابن برهان الدین علی السیرجانی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دولتشاهی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 کتابه فی تفسیر سورة الروم بالفارسیة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التزمت علی نفسی أن أفسر القرآن الشریف بتمامه لکن لما وصل تفسیرنا بآخر سورة النساء بدا لی أن اقدم تفسیر سورة الروم لاقتضاء الوقت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أن تفسیره لسورة الروم کان بین سنتی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الشهید بسنین، و أحال فیه فی دعاء طلب الرزق الی سورة النساء من هذا التفسیر و احال أحیانا الی ما فی سورة البقرة، و قال فی موضع المنع عن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انا سنذکره فی سورة المائدة و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داد سخنوری داده‏ام</w:t>
      </w:r>
      <w:r>
        <w:rPr>
          <w:rFonts w:eastAsia="IRNazanin" w:cs="IRNazanin"/>
          <w:color w:val="111111"/>
          <w:sz w:val="28"/>
          <w:szCs w:val="28"/>
          <w:rtl w:val="true"/>
          <w:lang w:bidi="fa-IR"/>
        </w:rPr>
        <w:t>.</w:t>
      </w:r>
    </w:p>
    <w:p>
      <w:pPr>
        <w:pStyle w:val="Heading2"/>
        <w:numPr>
          <w:ilvl w:val="1"/>
          <w:numId w:val="1"/>
        </w:numPr>
        <w:rPr/>
      </w:pPr>
      <w:bookmarkStart w:id="2464" w:name="__RefHeading___Toc659176_73709187"/>
      <w:bookmarkStart w:id="2465" w:name="_Toc1125"/>
      <w:bookmarkEnd w:id="2464"/>
      <w:r>
        <w:rPr/>
        <w:t>1122</w:t>
      </w:r>
      <w:r>
        <w:rPr>
          <w:rtl w:val="true"/>
        </w:rPr>
        <w:t xml:space="preserve">- </w:t>
      </w:r>
      <w:r>
        <w:rPr>
          <w:rtl w:val="true"/>
        </w:rPr>
        <w:t>تفسیر میرزا محمد الاخباری</w:t>
      </w:r>
      <w:bookmarkEnd w:id="2465"/>
    </w:p>
    <w:p>
      <w:pPr>
        <w:pStyle w:val="BookText"/>
        <w:rPr/>
      </w:pPr>
      <w:r>
        <w:rPr>
          <w:rFonts w:ascii="IRNazanin" w:hAnsi="IRNazanin" w:eastAsia="IRNazanin"/>
          <w:color w:val="111111"/>
          <w:sz w:val="28"/>
          <w:sz w:val="28"/>
          <w:szCs w:val="28"/>
          <w:rtl w:val="true"/>
          <w:lang w:bidi="fa-IR"/>
        </w:rPr>
        <w:t xml:space="preserve">المقتول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أنزلت علی عبدک الکتاب و نشکرک یا من اکرمت نبیک بانزال القرآن الذی فیه آیات 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منه من أول القرآن الی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ترجعون فیه الی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السید جلال الدین المحدث الارموی بطهران</w:t>
      </w:r>
      <w:r>
        <w:rPr>
          <w:rFonts w:eastAsia="IRNazanin" w:cs="IRNazanin"/>
          <w:color w:val="111111"/>
          <w:sz w:val="28"/>
          <w:szCs w:val="28"/>
          <w:rtl w:val="true"/>
          <w:lang w:bidi="fa-IR"/>
        </w:rPr>
        <w:t>.</w:t>
      </w:r>
    </w:p>
    <w:p>
      <w:pPr>
        <w:pStyle w:val="Heading2"/>
        <w:numPr>
          <w:ilvl w:val="1"/>
          <w:numId w:val="1"/>
        </w:numPr>
        <w:rPr/>
      </w:pPr>
      <w:bookmarkStart w:id="2466" w:name="__RefHeading___Toc659178_73709187"/>
      <w:bookmarkStart w:id="2467" w:name="_Toc1126"/>
      <w:bookmarkEnd w:id="2466"/>
      <w:r>
        <w:rPr/>
        <w:t>1123</w:t>
      </w:r>
      <w:r>
        <w:rPr>
          <w:rtl w:val="true"/>
        </w:rPr>
        <w:t xml:space="preserve">- </w:t>
      </w:r>
      <w:r>
        <w:rPr>
          <w:rtl w:val="true"/>
        </w:rPr>
        <w:t>تفسیر النوری</w:t>
      </w:r>
      <w:bookmarkEnd w:id="2467"/>
    </w:p>
    <w:p>
      <w:pPr>
        <w:pStyle w:val="BookText"/>
        <w:rPr/>
      </w:pPr>
      <w:r>
        <w:rPr>
          <w:rFonts w:ascii="IRNazanin" w:hAnsi="IRNazanin" w:eastAsia="IRNazanin"/>
          <w:color w:val="111111"/>
          <w:sz w:val="28"/>
          <w:sz w:val="28"/>
          <w:szCs w:val="28"/>
          <w:rtl w:val="true"/>
          <w:lang w:bidi="fa-IR"/>
        </w:rPr>
        <w:t xml:space="preserve">هو المولی محمد حسین بن یحیی النوری من تلامیذ العلامة المجلسی و الملخص للربع الاخیر من ثامن عشر البحار الذی هو فی بقیة الصلوات و المترجم فی نجوم السماء،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کتب بخط نسخه الجید تمام القرآن الکریم مع الاعراب الصحیح بکمال الدقة و فرغ من کتابته یوم السبت السادس من شوال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 عن نفسه بالمتمسک بالمصطفین ابن یحیی النوری محمد حسین، ثم کتب بخطه النستعلیق الجید أیضا الترجمة الفارسیة للقرآن بین کل سطرین فیه من أول الفاتحة الی أواسط سورة النساء و انتهت ترجمته هنا، و لکنه کتب تفسیر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بالعربیة فی حواشی القرآن من أوله الی آخره، فکتب فی کل صفحة عدة آیات من القرآن فی وسطها و التفاسیر فی الحواشی الوسیعة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کتابة القرآن کتب تمام مقدمات تفسیر الصافی و تمام‏</w:t>
      </w:r>
      <w:bookmarkStart w:id="2468" w:name="pg11397_106873"/>
    </w:p>
    <w:p>
      <w:pPr>
        <w:pStyle w:val="BookText"/>
        <w:rPr/>
      </w:pPr>
      <w:bookmarkEnd w:id="2468"/>
      <w:r>
        <w:rPr>
          <w:rFonts w:ascii="IRNazanin" w:hAnsi="IRNazanin" w:eastAsia="IRNazanin"/>
          <w:color w:val="111111"/>
          <w:sz w:val="28"/>
          <w:sz w:val="28"/>
          <w:szCs w:val="28"/>
          <w:rtl w:val="true"/>
          <w:lang w:bidi="fa-IR"/>
        </w:rPr>
        <w:t>مقدمات مجمع البیان و مقدارا من أول تفسیر الصافی الی سورة المائدة ثم شرع فی کتابة القرآن و التفاسیر فی حواشیه بعین عبارات المفسرین و عین لها رموزا للاختصار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لمجمع البیان، مع لجوامع الجامع، ی للبیضاوی، لا لآیات الاحکام للاردبیلی و المقداد، ص للصافی من المائدة الی آخر القرآن، و لکلام نفسه أو یصرح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بیانه فی تحقیق اختلاف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موقوفة طیبة نساء خاتم بنت خان جان بیک القراچه‏داغی و زوجة حیدر قلی خان الدنبلی، بتولیة الآخوند المولی سعید القراچه‏داغی ساکن النجف ثم أولاده بشرط عدم الخروج من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عند الشیخ عبد الرسول الجواهری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المولی سعید هو الراوی عن آیة اللّه بحر العلوم و یروی عنه العلامة الانصاری، و أجری صیغة الوقفیة السید محمد مهدی بن محمد حسن الحسینی الفانی، و لعله ابن المیرزا حسن الزنوزی المتخلص بفانی</w:t>
      </w:r>
      <w:r>
        <w:rPr>
          <w:rFonts w:eastAsia="IRNazanin" w:cs="IRNazanin"/>
          <w:color w:val="111111"/>
          <w:sz w:val="28"/>
          <w:szCs w:val="28"/>
          <w:rtl w:val="true"/>
          <w:lang w:bidi="fa-IR"/>
        </w:rPr>
        <w:t>.</w:t>
      </w:r>
    </w:p>
    <w:p>
      <w:pPr>
        <w:pStyle w:val="Heading2"/>
        <w:numPr>
          <w:ilvl w:val="1"/>
          <w:numId w:val="1"/>
        </w:numPr>
        <w:rPr/>
      </w:pPr>
      <w:bookmarkStart w:id="2469" w:name="__RefHeading___Toc659180_73709187"/>
      <w:bookmarkStart w:id="2470" w:name="_Toc1127"/>
      <w:bookmarkEnd w:id="2469"/>
      <w:r>
        <w:rPr/>
        <w:t>1124</w:t>
      </w:r>
      <w:r>
        <w:rPr>
          <w:rtl w:val="true"/>
        </w:rPr>
        <w:t>- (</w:t>
      </w:r>
      <w:r>
        <w:rPr>
          <w:rtl w:val="true"/>
        </w:rPr>
        <w:t>تفضیل علی ع</w:t>
      </w:r>
      <w:r>
        <w:rPr>
          <w:rtl w:val="true"/>
        </w:rPr>
        <w:t xml:space="preserve">) </w:t>
      </w:r>
      <w:r>
        <w:rPr>
          <w:rtl w:val="true"/>
        </w:rPr>
        <w:t>علی غیره</w:t>
      </w:r>
      <w:bookmarkEnd w:id="2470"/>
    </w:p>
    <w:p>
      <w:pPr>
        <w:pStyle w:val="BookText"/>
        <w:rPr/>
      </w:pPr>
      <w:r>
        <w:rPr>
          <w:rFonts w:ascii="IRNazanin" w:hAnsi="IRNazanin" w:eastAsia="IRNazanin"/>
          <w:color w:val="111111"/>
          <w:sz w:val="28"/>
          <w:sz w:val="28"/>
          <w:szCs w:val="28"/>
          <w:rtl w:val="true"/>
          <w:lang w:bidi="fa-IR"/>
        </w:rPr>
        <w:t xml:space="preserve">للعلامة الکراجکی، روی فیه روایة الطیر المشوی عن شیخه ابی الحسن علی بن الحسن بن مندة بمدینة طرابلس 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ابن مندة عن شیخه الحسین بن یعقوب البزاز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 ضمن مجموعة عند فخر الدین النصیری بطهران</w:t>
      </w:r>
      <w:r>
        <w:rPr>
          <w:rFonts w:eastAsia="IRNazanin" w:cs="IRNazanin"/>
          <w:color w:val="111111"/>
          <w:sz w:val="28"/>
          <w:szCs w:val="28"/>
          <w:rtl w:val="true"/>
          <w:lang w:bidi="fa-IR"/>
        </w:rPr>
        <w:t>.</w:t>
      </w:r>
    </w:p>
    <w:p>
      <w:pPr>
        <w:pStyle w:val="Heading2"/>
        <w:numPr>
          <w:ilvl w:val="1"/>
          <w:numId w:val="1"/>
        </w:numPr>
        <w:rPr/>
      </w:pPr>
      <w:bookmarkStart w:id="2471" w:name="__RefHeading___Toc659182_73709187"/>
      <w:bookmarkStart w:id="2472" w:name="_Toc1128"/>
      <w:bookmarkEnd w:id="2471"/>
      <w:r>
        <w:rPr/>
        <w:t>1125</w:t>
      </w:r>
      <w:r>
        <w:rPr>
          <w:rtl w:val="true"/>
        </w:rPr>
        <w:t xml:space="preserve">- </w:t>
      </w:r>
      <w:r>
        <w:rPr>
          <w:rtl w:val="true"/>
        </w:rPr>
        <w:t>تقدیس الأنبیاء و تمجید الاوصیاء</w:t>
      </w:r>
      <w:bookmarkEnd w:id="2472"/>
    </w:p>
    <w:p>
      <w:pPr>
        <w:pStyle w:val="BookText"/>
        <w:rPr/>
      </w:pPr>
      <w:r>
        <w:rPr>
          <w:rFonts w:ascii="IRNazanin" w:hAnsi="IRNazanin" w:eastAsia="IRNazanin"/>
          <w:color w:val="111111"/>
          <w:sz w:val="28"/>
          <w:sz w:val="28"/>
          <w:szCs w:val="28"/>
          <w:rtl w:val="true"/>
          <w:lang w:bidi="fa-IR"/>
        </w:rPr>
        <w:t>فارسی کبیر یقرب من اثنی عشر الف بیت، مرتب علی فاتحة و تقدیسات کل تقدیس مرتب علی تمجیدات فی تنزیه الانبیاء و الاوصیاء علیهم السلام و اثبات عصمتهم و بیان معنی المعجزة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هر نامه است نام خدا</w:t>
      </w:r>
    </w:p>
    <w:p>
      <w:pPr>
        <w:pStyle w:val="BookText"/>
        <w:rPr/>
      </w:pPr>
      <w:r>
        <w:rPr>
          <w:rFonts w:ascii="IRNazanin" w:hAnsi="IRNazanin" w:eastAsia="IRNazanin"/>
          <w:color w:val="111111"/>
          <w:sz w:val="28"/>
          <w:sz w:val="28"/>
          <w:szCs w:val="28"/>
          <w:rtl w:val="true"/>
          <w:lang w:bidi="fa-IR"/>
        </w:rPr>
        <w:t>بهتر از هر سخن کلام خدا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قوله بعد أربع صحائف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چنین گوید الاضعف الاحقر من الخلق و أسلک السالکین مسلک الجهد و الاجتهاد محمد بن السید احمد العلوی العاملی الشهیر بعبد الحسیب الحسینی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طهران فی مکتبة السید محمد المشکاة البیرجندی تاریخ کتابتها ذی القعدة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المولی حیدر علی بن کلب علی‏</w:t>
      </w:r>
      <w:bookmarkStart w:id="2473" w:name="pg11397_106874"/>
    </w:p>
    <w:p>
      <w:pPr>
        <w:pStyle w:val="BookText"/>
        <w:rPr/>
      </w:pPr>
      <w:bookmarkEnd w:id="2473"/>
      <w:r>
        <w:rPr>
          <w:rFonts w:ascii="IRNazanin" w:hAnsi="IRNazanin" w:eastAsia="IRNazanin"/>
          <w:color w:val="111111"/>
          <w:sz w:val="28"/>
          <w:sz w:val="28"/>
          <w:szCs w:val="28"/>
          <w:rtl w:val="true"/>
          <w:lang w:bidi="fa-IR"/>
        </w:rPr>
        <w:t>الورنوسفادرانی</w:t>
      </w:r>
      <w:r>
        <w:rPr>
          <w:rFonts w:eastAsia="IRNazanin" w:cs="IRNazanin"/>
          <w:color w:val="111111"/>
          <w:sz w:val="28"/>
          <w:szCs w:val="28"/>
          <w:rtl w:val="true"/>
          <w:lang w:bidi="fa-IR"/>
        </w:rPr>
        <w:t>.</w:t>
      </w:r>
    </w:p>
    <w:p>
      <w:pPr>
        <w:pStyle w:val="Heading2"/>
        <w:numPr>
          <w:ilvl w:val="1"/>
          <w:numId w:val="1"/>
        </w:numPr>
        <w:rPr/>
      </w:pPr>
      <w:bookmarkStart w:id="2474" w:name="__RefHeading___Toc659184_73709187"/>
      <w:bookmarkStart w:id="2475" w:name="_Toc1129"/>
      <w:bookmarkEnd w:id="2474"/>
      <w:r>
        <w:rPr/>
        <w:t>1126</w:t>
      </w:r>
      <w:r>
        <w:rPr>
          <w:rtl w:val="true"/>
        </w:rPr>
        <w:t xml:space="preserve">- </w:t>
      </w:r>
      <w:r>
        <w:rPr>
          <w:rtl w:val="true"/>
        </w:rPr>
        <w:t>تقریب المرام علی القسم الأول من تهذیب الکلام</w:t>
      </w:r>
      <w:bookmarkEnd w:id="2475"/>
    </w:p>
    <w:p>
      <w:pPr>
        <w:pStyle w:val="BookText"/>
        <w:rPr/>
      </w:pPr>
      <w:r>
        <w:rPr>
          <w:rFonts w:ascii="IRNazanin" w:hAnsi="IRNazanin" w:eastAsia="IRNazanin"/>
          <w:color w:val="111111"/>
          <w:sz w:val="28"/>
          <w:sz w:val="28"/>
          <w:szCs w:val="28"/>
          <w:rtl w:val="true"/>
          <w:lang w:bidi="fa-IR"/>
        </w:rPr>
        <w:t xml:space="preserve">للمولی العارف الحکیم حبیب الدین محمد الجرفادقانی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الواردات الغیبیة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المطبوع منه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2"/>
        <w:numPr>
          <w:ilvl w:val="1"/>
          <w:numId w:val="1"/>
        </w:numPr>
        <w:rPr/>
      </w:pPr>
      <w:bookmarkStart w:id="2476" w:name="__RefHeading___Toc659186_73709187"/>
      <w:bookmarkStart w:id="2477" w:name="_Toc1130"/>
      <w:bookmarkEnd w:id="2476"/>
      <w:r>
        <w:rPr/>
        <w:t>1127</w:t>
      </w:r>
      <w:r>
        <w:rPr>
          <w:rtl w:val="true"/>
        </w:rPr>
        <w:t xml:space="preserve">- </w:t>
      </w:r>
      <w:r>
        <w:rPr>
          <w:rtl w:val="true"/>
        </w:rPr>
        <w:t>تقویم المیراث فی تقسیم التراث</w:t>
      </w:r>
      <w:bookmarkEnd w:id="2477"/>
    </w:p>
    <w:p>
      <w:pPr>
        <w:pStyle w:val="BookText"/>
        <w:rPr/>
      </w:pPr>
      <w:r>
        <w:rPr>
          <w:rFonts w:ascii="IRNazanin" w:hAnsi="IRNazanin" w:eastAsia="IRNazanin"/>
          <w:color w:val="111111"/>
          <w:sz w:val="28"/>
          <w:sz w:val="28"/>
          <w:szCs w:val="28"/>
          <w:rtl w:val="true"/>
          <w:lang w:bidi="fa-IR"/>
        </w:rPr>
        <w:t>للسید بهاء الدین محمد بن محمد باقر الحسینی المختاری النائینی، فارسی مرتب علی مقدمة و خاتمة تتوسطهما اثنا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فیه علی المسائل العامة البلوی و اختصره من کتابه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 المواریث فی أقسام التواریث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انتخبه من کتابه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المیراث لطائف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فرغ من التقویم هذا یوم الأربعاء التاسع عشر من ذی القعدة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جعفرآباد من مزارع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المؤلف ضمن مجموعة فی مکتبة الامام أمیر المؤمنین علیه السلام بالنجف</w:t>
      </w:r>
      <w:r>
        <w:rPr>
          <w:rFonts w:eastAsia="IRNazanin" w:cs="IRNazanin"/>
          <w:color w:val="111111"/>
          <w:sz w:val="28"/>
          <w:szCs w:val="28"/>
          <w:rtl w:val="true"/>
          <w:lang w:bidi="fa-IR"/>
        </w:rPr>
        <w:t>.</w:t>
      </w:r>
    </w:p>
    <w:p>
      <w:pPr>
        <w:pStyle w:val="Heading2"/>
        <w:numPr>
          <w:ilvl w:val="1"/>
          <w:numId w:val="1"/>
        </w:numPr>
        <w:rPr/>
      </w:pPr>
      <w:bookmarkStart w:id="2478" w:name="__RefHeading___Toc659188_73709187"/>
      <w:bookmarkStart w:id="2479" w:name="_Toc1131"/>
      <w:bookmarkEnd w:id="2478"/>
      <w:r>
        <w:rPr/>
        <w:t>1128</w:t>
      </w:r>
      <w:r>
        <w:rPr>
          <w:rtl w:val="true"/>
        </w:rPr>
        <w:t xml:space="preserve">- </w:t>
      </w:r>
      <w:r>
        <w:rPr>
          <w:rtl w:val="true"/>
        </w:rPr>
        <w:t>التفکر</w:t>
      </w:r>
      <w:bookmarkEnd w:id="2479"/>
    </w:p>
    <w:p>
      <w:pPr>
        <w:pStyle w:val="BookText"/>
        <w:rPr/>
      </w:pPr>
      <w:r>
        <w:rPr>
          <w:rFonts w:ascii="IRNazanin" w:hAnsi="IRNazanin" w:eastAsia="IRNazanin"/>
          <w:color w:val="111111"/>
          <w:sz w:val="28"/>
          <w:sz w:val="28"/>
          <w:szCs w:val="28"/>
          <w:rtl w:val="true"/>
          <w:lang w:bidi="fa-IR"/>
        </w:rPr>
        <w:t xml:space="preserve">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مصفاة الاشباح و مجلاة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الاخلاق و التفکر فی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المیم</w:t>
      </w:r>
      <w:r>
        <w:rPr>
          <w:rFonts w:eastAsia="IRNazanin" w:cs="IRNazanin"/>
          <w:color w:val="111111"/>
          <w:sz w:val="28"/>
          <w:szCs w:val="28"/>
          <w:rtl w:val="true"/>
          <w:lang w:bidi="fa-IR"/>
        </w:rPr>
        <w:t>.</w:t>
      </w:r>
    </w:p>
    <w:p>
      <w:pPr>
        <w:pStyle w:val="Heading2"/>
        <w:numPr>
          <w:ilvl w:val="1"/>
          <w:numId w:val="1"/>
        </w:numPr>
        <w:rPr/>
      </w:pPr>
      <w:bookmarkStart w:id="2480" w:name="__RefHeading___Toc659190_73709187"/>
      <w:bookmarkStart w:id="2481" w:name="_Toc1132"/>
      <w:bookmarkEnd w:id="2480"/>
      <w:r>
        <w:rPr/>
        <w:t>1129</w:t>
      </w:r>
      <w:r>
        <w:rPr>
          <w:rtl w:val="true"/>
        </w:rPr>
        <w:t xml:space="preserve">- </w:t>
      </w:r>
      <w:r>
        <w:rPr>
          <w:rtl w:val="true"/>
        </w:rPr>
        <w:t>التفننات الثلاثة</w:t>
      </w:r>
      <w:bookmarkEnd w:id="2481"/>
    </w:p>
    <w:p>
      <w:pPr>
        <w:pStyle w:val="BookText"/>
        <w:rPr/>
      </w:pPr>
      <w:r>
        <w:rPr>
          <w:rFonts w:ascii="IRNazanin" w:hAnsi="IRNazanin" w:eastAsia="IRNazanin"/>
          <w:color w:val="111111"/>
          <w:sz w:val="28"/>
          <w:sz w:val="28"/>
          <w:szCs w:val="28"/>
          <w:rtl w:val="true"/>
          <w:lang w:bidi="fa-IR"/>
        </w:rPr>
        <w:t>فی التریاک و الشای و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فضلائنا</w:t>
      </w:r>
      <w:r>
        <w:rPr>
          <w:rFonts w:eastAsia="IRNazanin" w:cs="IRNazanin"/>
          <w:color w:val="111111"/>
          <w:sz w:val="28"/>
          <w:szCs w:val="28"/>
          <w:rtl w:val="true"/>
          <w:lang w:bidi="fa-IR"/>
        </w:rPr>
        <w:t>.</w:t>
      </w:r>
    </w:p>
    <w:p>
      <w:pPr>
        <w:pStyle w:val="Heading2"/>
        <w:numPr>
          <w:ilvl w:val="1"/>
          <w:numId w:val="1"/>
        </w:numPr>
        <w:rPr/>
      </w:pPr>
      <w:bookmarkStart w:id="2482" w:name="__RefHeading___Toc659192_73709187"/>
      <w:bookmarkStart w:id="2483" w:name="_Toc1133"/>
      <w:bookmarkEnd w:id="2482"/>
      <w:r>
        <w:rPr/>
        <w:t>1130</w:t>
      </w:r>
      <w:r>
        <w:rPr>
          <w:rtl w:val="true"/>
        </w:rPr>
        <w:t xml:space="preserve">- </w:t>
      </w:r>
      <w:r>
        <w:rPr>
          <w:rtl w:val="true"/>
        </w:rPr>
        <w:t>تقاطیف الجزار</w:t>
      </w:r>
      <w:bookmarkEnd w:id="2483"/>
    </w:p>
    <w:p>
      <w:pPr>
        <w:pStyle w:val="BookText"/>
        <w:rPr/>
      </w:pPr>
      <w:r>
        <w:rPr>
          <w:rFonts w:ascii="IRNazanin" w:hAnsi="IRNazanin" w:eastAsia="IRNazanin"/>
          <w:color w:val="111111"/>
          <w:sz w:val="28"/>
          <w:sz w:val="28"/>
          <w:szCs w:val="28"/>
          <w:rtl w:val="true"/>
          <w:lang w:bidi="fa-IR"/>
        </w:rPr>
        <w:t xml:space="preserve">مذکور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ابی الحسین الجزار یحیی بن عبد العظیم الشاعر المتوفی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ابن حجة الحموی ارخه بسنة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مولده سنة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قطعة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السید محمد صادق آل بحر العلوم أشعار الجزار من مواضع متشتة یقرب من أربعمائة بیت فیها تصریحات بتشیعه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الدریة فی الامراء المصریة</w:t>
      </w:r>
      <w:r>
        <w:rPr>
          <w:rFonts w:eastAsia="IRNazanin" w:cs="IRNazanin"/>
          <w:color w:val="111111"/>
          <w:sz w:val="28"/>
          <w:szCs w:val="28"/>
          <w:rtl w:val="true"/>
          <w:lang w:bidi="fa-IR"/>
        </w:rPr>
        <w:t>».</w:t>
      </w:r>
    </w:p>
    <w:p>
      <w:pPr>
        <w:pStyle w:val="Heading2"/>
        <w:numPr>
          <w:ilvl w:val="1"/>
          <w:numId w:val="1"/>
        </w:numPr>
        <w:rPr/>
      </w:pPr>
      <w:bookmarkStart w:id="2484" w:name="__RefHeading___Toc659194_73709187"/>
      <w:bookmarkStart w:id="2485" w:name="_Toc1134"/>
      <w:bookmarkEnd w:id="2484"/>
      <w:r>
        <w:rPr/>
        <w:t>1131</w:t>
      </w:r>
      <w:r>
        <w:rPr>
          <w:rtl w:val="true"/>
        </w:rPr>
        <w:t xml:space="preserve">- </w:t>
      </w:r>
      <w:r>
        <w:rPr>
          <w:rtl w:val="true"/>
        </w:rPr>
        <w:t>تقدیس الانبیاء و تمجید الاوصیاء</w:t>
      </w:r>
      <w:bookmarkEnd w:id="248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اثبات عصمتهم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للسید</w:t>
      </w:r>
      <w:bookmarkStart w:id="2486" w:name="pg11397_106875"/>
    </w:p>
    <w:p>
      <w:pPr>
        <w:pStyle w:val="BookText"/>
        <w:rPr/>
      </w:pPr>
      <w:bookmarkEnd w:id="2486"/>
      <w:r>
        <w:rPr>
          <w:rFonts w:ascii="IRNazanin" w:hAnsi="IRNazanin" w:eastAsia="IRNazanin"/>
          <w:color w:val="111111"/>
          <w:sz w:val="28"/>
          <w:sz w:val="28"/>
          <w:szCs w:val="28"/>
          <w:rtl w:val="true"/>
          <w:lang w:bidi="fa-IR"/>
        </w:rPr>
        <w:t>عبد الحسیب بن احمد بن زین العابدین الحسینی العلوی الفاطمی سبط المیرداماد</w:t>
      </w:r>
      <w:r>
        <w:rPr>
          <w:rFonts w:eastAsia="IRNazanin" w:cs="IRNazanin"/>
          <w:color w:val="111111"/>
          <w:sz w:val="28"/>
          <w:szCs w:val="28"/>
          <w:rtl w:val="true"/>
          <w:lang w:bidi="fa-IR"/>
        </w:rPr>
        <w:t>.</w:t>
      </w:r>
    </w:p>
    <w:p>
      <w:pPr>
        <w:pStyle w:val="Heading2"/>
        <w:numPr>
          <w:ilvl w:val="1"/>
          <w:numId w:val="1"/>
        </w:numPr>
        <w:rPr/>
      </w:pPr>
      <w:bookmarkStart w:id="2487" w:name="__RefHeading___Toc659196_73709187"/>
      <w:bookmarkStart w:id="2488" w:name="_Toc1135"/>
      <w:bookmarkEnd w:id="2487"/>
      <w:r>
        <w:rPr/>
        <w:t>1132</w:t>
      </w:r>
      <w:r>
        <w:rPr>
          <w:rtl w:val="true"/>
        </w:rPr>
        <w:t xml:space="preserve">- </w:t>
      </w:r>
      <w:r>
        <w:rPr>
          <w:rtl w:val="true"/>
        </w:rPr>
        <w:t>التقریب فی شرح التهذیب</w:t>
      </w:r>
      <w:bookmarkEnd w:id="2488"/>
    </w:p>
    <w:p>
      <w:pPr>
        <w:pStyle w:val="BookText"/>
        <w:rPr/>
      </w:pPr>
      <w:r>
        <w:rPr>
          <w:rFonts w:ascii="IRNazanin" w:hAnsi="IRNazanin" w:eastAsia="IRNazanin"/>
          <w:color w:val="111111"/>
          <w:sz w:val="28"/>
          <w:sz w:val="28"/>
          <w:szCs w:val="28"/>
          <w:rtl w:val="true"/>
          <w:lang w:bidi="fa-IR"/>
        </w:rPr>
        <w:t>فی المنطق للشیخ محمد صالح بن ابراهیم بن الحسین الاحسائی الشهیر بحکیم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الکریم الغفار الرحیم الستار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فی النجف بخط أقل الطلاب محمد حسن بن الحاج محمد کتبه سنة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2"/>
        <w:numPr>
          <w:ilvl w:val="1"/>
          <w:numId w:val="1"/>
        </w:numPr>
        <w:rPr/>
      </w:pPr>
      <w:bookmarkStart w:id="2489" w:name="__RefHeading___Toc659198_73709187"/>
      <w:bookmarkStart w:id="2490" w:name="_Toc1136"/>
      <w:bookmarkEnd w:id="2489"/>
      <w:r>
        <w:rPr/>
        <w:t>1133</w:t>
      </w:r>
      <w:r>
        <w:rPr>
          <w:rtl w:val="true"/>
        </w:rPr>
        <w:t xml:space="preserve">- </w:t>
      </w:r>
      <w:r>
        <w:rPr>
          <w:rtl w:val="true"/>
        </w:rPr>
        <w:t>تقریب المحجة و تهذیب الحجة</w:t>
      </w:r>
      <w:bookmarkEnd w:id="2490"/>
    </w:p>
    <w:p>
      <w:pPr>
        <w:pStyle w:val="BookText"/>
        <w:rPr/>
      </w:pPr>
      <w:r>
        <w:rPr>
          <w:rFonts w:ascii="IRNazanin" w:hAnsi="IRNazanin" w:eastAsia="IRNazanin"/>
          <w:color w:val="111111"/>
          <w:sz w:val="28"/>
          <w:sz w:val="28"/>
          <w:szCs w:val="28"/>
          <w:rtl w:val="true"/>
          <w:lang w:bidi="fa-IR"/>
        </w:rPr>
        <w:t xml:space="preserve">فی المسائل العقلیة لعز الدولة سعد بن منصور بن سعد بن الحسن بن هبة اللّه بن کمونة البغدادی المتوفی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تصانیفه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و کلها بخطه کانت فی الخزانة الغرویة مع جملة من تصانیفه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تلخیص فی الغایة القصوی من الایجاز اقتصرت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ذی الحجة سنة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Heading2"/>
        <w:numPr>
          <w:ilvl w:val="1"/>
          <w:numId w:val="1"/>
        </w:numPr>
        <w:rPr/>
      </w:pPr>
      <w:bookmarkStart w:id="2491" w:name="__RefHeading___Toc659200_73709187"/>
      <w:bookmarkStart w:id="2492" w:name="_Toc1137"/>
      <w:bookmarkEnd w:id="2491"/>
      <w:r>
        <w:rPr/>
        <w:t>1134</w:t>
      </w:r>
      <w:r>
        <w:rPr>
          <w:rtl w:val="true"/>
        </w:rPr>
        <w:t xml:space="preserve">- </w:t>
      </w:r>
      <w:r>
        <w:rPr>
          <w:rtl w:val="true"/>
        </w:rPr>
        <w:t>التقریرات</w:t>
      </w:r>
      <w:bookmarkEnd w:id="2492"/>
    </w:p>
    <w:p>
      <w:pPr>
        <w:pStyle w:val="BookText"/>
        <w:rPr/>
      </w:pPr>
      <w:r>
        <w:rPr>
          <w:rFonts w:ascii="IRNazanin" w:hAnsi="IRNazanin" w:eastAsia="IRNazanin"/>
          <w:color w:val="111111"/>
          <w:sz w:val="28"/>
          <w:sz w:val="28"/>
          <w:szCs w:val="28"/>
          <w:rtl w:val="true"/>
          <w:lang w:bidi="fa-IR"/>
        </w:rPr>
        <w:t xml:space="preserve">فقها و أصولا من املاءات المولی محمد المدعو بالفاضل الشرابیانی فی مجالس درسه، ألفه تلمیذه المجاز منه الشیخ ابو القاسم ابن المولی اسد اللّه بن علی محمد الدیزجی الزنجانی المولود حدود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أوائل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فی عشر مجلدات فرغ من الاجتهاد و التقلید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الشک فی المکلف به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الاستصحاب سنة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وقفها اکبر ولده الشیخ صدر الدین محمد حسین بعد موت والده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التولیة لنفسه ثم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ولادة صدر الدین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و بعد موته انتقلت التولیة الی أخیه العالم الشیخ نجم الدین نزیل زنجان و عالمها و والد الاعلام الشیخ جمال الدین و الشیخ کمال الدین و الشیخ شمس الدین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عندهم سبع مجلدات، احداها فی البیع و البواقی فی الاصول، و ذکروا أن بقیة المجلدات فی الصلاة و غیرها من أبواب الفقه</w:t>
      </w:r>
      <w:r>
        <w:rPr>
          <w:rFonts w:eastAsia="IRNazanin" w:cs="IRNazanin"/>
          <w:color w:val="111111"/>
          <w:sz w:val="28"/>
          <w:szCs w:val="28"/>
          <w:rtl w:val="true"/>
          <w:lang w:bidi="fa-IR"/>
        </w:rPr>
        <w:t>.</w:t>
      </w:r>
      <w:bookmarkStart w:id="2493" w:name="pg11397_106876"/>
    </w:p>
    <w:p>
      <w:pPr>
        <w:pStyle w:val="Heading2"/>
        <w:numPr>
          <w:ilvl w:val="1"/>
          <w:numId w:val="1"/>
        </w:numPr>
        <w:rPr/>
      </w:pPr>
      <w:bookmarkStart w:id="2494" w:name="__RefHeading___Toc659202_73709187"/>
      <w:bookmarkStart w:id="2495" w:name="_Toc1138"/>
      <w:bookmarkEnd w:id="2493"/>
      <w:bookmarkEnd w:id="2494"/>
      <w:r>
        <w:rPr/>
        <w:t>1135</w:t>
      </w:r>
      <w:r>
        <w:rPr>
          <w:rtl w:val="true"/>
        </w:rPr>
        <w:t xml:space="preserve">- </w:t>
      </w:r>
      <w:r>
        <w:rPr>
          <w:rtl w:val="true"/>
        </w:rPr>
        <w:t>تقریرات الاصول</w:t>
      </w:r>
      <w:bookmarkEnd w:id="2495"/>
    </w:p>
    <w:p>
      <w:pPr>
        <w:pStyle w:val="BookText"/>
        <w:rPr/>
      </w:pPr>
      <w:r>
        <w:rPr>
          <w:rFonts w:ascii="IRNazanin" w:hAnsi="IRNazanin" w:eastAsia="IRNazanin"/>
          <w:color w:val="111111"/>
          <w:sz w:val="28"/>
          <w:sz w:val="28"/>
          <w:szCs w:val="28"/>
          <w:rtl w:val="true"/>
          <w:lang w:bidi="fa-IR"/>
        </w:rPr>
        <w:t>لبعض تلامذة العلامة الانصاری فی مقدمة الواجب و الضد و حجیة الظن و خبر الواحد و الانسداد و حرمة القیاس، فی مجلد کبیر مبیضة منقحة فی الخزانة الرضویة</w:t>
      </w:r>
      <w:r>
        <w:rPr>
          <w:rFonts w:eastAsia="IRNazanin" w:cs="IRNazanin"/>
          <w:color w:val="111111"/>
          <w:sz w:val="28"/>
          <w:szCs w:val="28"/>
          <w:rtl w:val="true"/>
          <w:lang w:bidi="fa-IR"/>
        </w:rPr>
        <w:t>.</w:t>
      </w:r>
    </w:p>
    <w:p>
      <w:pPr>
        <w:pStyle w:val="Heading2"/>
        <w:numPr>
          <w:ilvl w:val="1"/>
          <w:numId w:val="1"/>
        </w:numPr>
        <w:rPr/>
      </w:pPr>
      <w:bookmarkStart w:id="2496" w:name="__RefHeading___Toc659204_73709187"/>
      <w:bookmarkStart w:id="2497" w:name="_Toc1139"/>
      <w:bookmarkEnd w:id="2496"/>
      <w:r>
        <w:rPr/>
        <w:t>1136</w:t>
      </w:r>
      <w:r>
        <w:rPr>
          <w:rtl w:val="true"/>
        </w:rPr>
        <w:t xml:space="preserve">- </w:t>
      </w:r>
      <w:r>
        <w:rPr>
          <w:rtl w:val="true"/>
        </w:rPr>
        <w:t>تقریرات الاصول</w:t>
      </w:r>
      <w:bookmarkEnd w:id="2497"/>
    </w:p>
    <w:p>
      <w:pPr>
        <w:pStyle w:val="BookText"/>
        <w:rPr/>
      </w:pPr>
      <w:r>
        <w:rPr>
          <w:rFonts w:ascii="IRNazanin" w:hAnsi="IRNazanin" w:eastAsia="IRNazanin"/>
          <w:color w:val="111111"/>
          <w:sz w:val="28"/>
          <w:sz w:val="28"/>
          <w:szCs w:val="28"/>
          <w:rtl w:val="true"/>
          <w:lang w:bidi="fa-IR"/>
        </w:rPr>
        <w:t xml:space="preserve">من مباحث الالفاظ الی تداخل الاسباب، مجلد کبیر بخط مقرره الشیخ محمد تقی التربتی المتوفی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أوقفه ولده الشجیعی للمکتبة الرضویة</w:t>
      </w:r>
      <w:r>
        <w:rPr>
          <w:rFonts w:eastAsia="IRNazanin" w:cs="IRNazanin"/>
          <w:color w:val="111111"/>
          <w:sz w:val="28"/>
          <w:szCs w:val="28"/>
          <w:rtl w:val="true"/>
          <w:lang w:bidi="fa-IR"/>
        </w:rPr>
        <w:t>.</w:t>
      </w:r>
    </w:p>
    <w:p>
      <w:pPr>
        <w:pStyle w:val="Heading2"/>
        <w:numPr>
          <w:ilvl w:val="1"/>
          <w:numId w:val="1"/>
        </w:numPr>
        <w:rPr/>
      </w:pPr>
      <w:bookmarkStart w:id="2498" w:name="__RefHeading___Toc659206_73709187"/>
      <w:bookmarkStart w:id="2499" w:name="_Toc1140"/>
      <w:bookmarkEnd w:id="2498"/>
      <w:r>
        <w:rPr/>
        <w:t>1137</w:t>
      </w:r>
      <w:r>
        <w:rPr>
          <w:rtl w:val="true"/>
        </w:rPr>
        <w:t xml:space="preserve">- </w:t>
      </w:r>
      <w:r>
        <w:rPr>
          <w:rtl w:val="true"/>
        </w:rPr>
        <w:t>تقریرات الاصول</w:t>
      </w:r>
      <w:bookmarkEnd w:id="2499"/>
    </w:p>
    <w:p>
      <w:pPr>
        <w:pStyle w:val="BookText"/>
        <w:rPr/>
      </w:pPr>
      <w:r>
        <w:rPr>
          <w:rFonts w:ascii="IRNazanin" w:hAnsi="IRNazanin" w:eastAsia="IRNazanin"/>
          <w:color w:val="111111"/>
          <w:sz w:val="28"/>
          <w:sz w:val="28"/>
          <w:szCs w:val="28"/>
          <w:rtl w:val="true"/>
          <w:lang w:bidi="fa-IR"/>
        </w:rPr>
        <w:t>تاما من مباحث الالفاظ الی آخر الاجتهاد و التقلید، للشیخ محمد تقی بن الشیخ عبد الرسول بن الشیخ شریف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لبحث أستاده السید ابی القاسم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یستحسنه أستاده المذکور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w:t>
      </w:r>
      <w:r>
        <w:rPr>
          <w:rFonts w:eastAsia="IRNazanin" w:cs="IRNazanin"/>
          <w:color w:val="111111"/>
          <w:sz w:val="28"/>
          <w:szCs w:val="28"/>
          <w:rtl w:val="true"/>
          <w:lang w:bidi="fa-IR"/>
        </w:rPr>
        <w:t>».</w:t>
      </w:r>
    </w:p>
    <w:p>
      <w:pPr>
        <w:pStyle w:val="Heading2"/>
        <w:numPr>
          <w:ilvl w:val="1"/>
          <w:numId w:val="1"/>
        </w:numPr>
        <w:rPr/>
      </w:pPr>
      <w:bookmarkStart w:id="2500" w:name="__RefHeading___Toc659208_73709187"/>
      <w:bookmarkStart w:id="2501" w:name="_Toc1141"/>
      <w:bookmarkEnd w:id="2500"/>
      <w:r>
        <w:rPr/>
        <w:t>1138</w:t>
      </w:r>
      <w:r>
        <w:rPr>
          <w:rtl w:val="true"/>
        </w:rPr>
        <w:t xml:space="preserve">- </w:t>
      </w:r>
      <w:r>
        <w:rPr>
          <w:rtl w:val="true"/>
        </w:rPr>
        <w:t>تقریرات الاصول</w:t>
      </w:r>
      <w:bookmarkEnd w:id="2501"/>
    </w:p>
    <w:p>
      <w:pPr>
        <w:pStyle w:val="BookText"/>
        <w:rPr/>
      </w:pPr>
      <w:r>
        <w:rPr>
          <w:rFonts w:ascii="IRNazanin" w:hAnsi="IRNazanin" w:eastAsia="IRNazanin"/>
          <w:color w:val="111111"/>
          <w:sz w:val="28"/>
          <w:sz w:val="28"/>
          <w:szCs w:val="28"/>
          <w:rtl w:val="true"/>
          <w:lang w:bidi="fa-IR"/>
        </w:rPr>
        <w:t xml:space="preserve">للشیخ علی بن احمد البفروئی الیزدی الحائری المتوفی بها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ضخم بخطه عند السید میر عباس بن علی اکبر الکاشانی الحائری فی کربلا</w:t>
      </w:r>
      <w:r>
        <w:rPr>
          <w:rFonts w:eastAsia="IRNazanin" w:cs="IRNazanin"/>
          <w:color w:val="111111"/>
          <w:sz w:val="28"/>
          <w:szCs w:val="28"/>
          <w:rtl w:val="true"/>
          <w:lang w:bidi="fa-IR"/>
        </w:rPr>
        <w:t>.</w:t>
      </w:r>
    </w:p>
    <w:p>
      <w:pPr>
        <w:pStyle w:val="Heading2"/>
        <w:numPr>
          <w:ilvl w:val="1"/>
          <w:numId w:val="1"/>
        </w:numPr>
        <w:rPr/>
      </w:pPr>
      <w:bookmarkStart w:id="2502" w:name="__RefHeading___Toc659210_73709187"/>
      <w:bookmarkStart w:id="2503" w:name="_Toc1142"/>
      <w:bookmarkEnd w:id="2502"/>
      <w:r>
        <w:rPr/>
        <w:t>1139</w:t>
      </w:r>
      <w:r>
        <w:rPr>
          <w:rtl w:val="true"/>
        </w:rPr>
        <w:t xml:space="preserve">- </w:t>
      </w:r>
      <w:r>
        <w:rPr>
          <w:rtl w:val="true"/>
        </w:rPr>
        <w:t>تقریرات الاصول</w:t>
      </w:r>
      <w:bookmarkEnd w:id="2503"/>
    </w:p>
    <w:p>
      <w:pPr>
        <w:pStyle w:val="BookText"/>
        <w:rPr/>
      </w:pPr>
      <w:r>
        <w:rPr>
          <w:rFonts w:ascii="IRNazanin" w:hAnsi="IRNazanin" w:eastAsia="IRNazanin"/>
          <w:color w:val="111111"/>
          <w:sz w:val="28"/>
          <w:sz w:val="28"/>
          <w:szCs w:val="28"/>
          <w:rtl w:val="true"/>
          <w:lang w:bidi="fa-IR"/>
        </w:rPr>
        <w:t xml:space="preserve">من اصل البراءة الی آخر التعادل و التراجیح، للحاج السید علی اکبر بن الحاج میر هاشم الموسوی الخوئی المولود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تقریر درس المرحوم المولی المعروف بالفاضل الشرابیانی و علیه تقریظه بخطه</w:t>
      </w:r>
      <w:r>
        <w:rPr>
          <w:rFonts w:eastAsia="IRNazanin" w:cs="IRNazanin"/>
          <w:color w:val="111111"/>
          <w:sz w:val="28"/>
          <w:szCs w:val="28"/>
          <w:rtl w:val="true"/>
          <w:lang w:bidi="fa-IR"/>
        </w:rPr>
        <w:t>.</w:t>
      </w:r>
    </w:p>
    <w:p>
      <w:pPr>
        <w:pStyle w:val="Heading2"/>
        <w:numPr>
          <w:ilvl w:val="1"/>
          <w:numId w:val="1"/>
        </w:numPr>
        <w:rPr/>
      </w:pPr>
      <w:bookmarkStart w:id="2504" w:name="__RefHeading___Toc659212_73709187"/>
      <w:bookmarkStart w:id="2505" w:name="_Toc1143"/>
      <w:bookmarkEnd w:id="2504"/>
      <w:r>
        <w:rPr/>
        <w:t>1140</w:t>
      </w:r>
      <w:r>
        <w:rPr>
          <w:rtl w:val="true"/>
        </w:rPr>
        <w:t xml:space="preserve">- </w:t>
      </w:r>
      <w:r>
        <w:rPr>
          <w:rtl w:val="true"/>
        </w:rPr>
        <w:t>تقریرات الاصول</w:t>
      </w:r>
      <w:bookmarkEnd w:id="250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علی بن الحاج السید صادق المدرس الرضوی المشهدی المتوفی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مباحث الالفاظ الی آخر 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أوقفه ابن أخیه المیرزا محمد باقر بن اسماعیل للخزانة الرضویة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عدة مجلدات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کلها بخطه</w:t>
      </w:r>
      <w:r>
        <w:rPr>
          <w:rFonts w:eastAsia="IRNazanin" w:cs="IRNazanin"/>
          <w:color w:val="111111"/>
          <w:sz w:val="28"/>
          <w:szCs w:val="28"/>
          <w:rtl w:val="true"/>
          <w:lang w:bidi="fa-IR"/>
        </w:rPr>
        <w:t>.</w:t>
      </w:r>
      <w:bookmarkStart w:id="2506" w:name="pg11397_106877"/>
    </w:p>
    <w:p>
      <w:pPr>
        <w:pStyle w:val="Heading2"/>
        <w:numPr>
          <w:ilvl w:val="1"/>
          <w:numId w:val="1"/>
        </w:numPr>
        <w:rPr/>
      </w:pPr>
      <w:bookmarkStart w:id="2507" w:name="__RefHeading___Toc659214_73709187"/>
      <w:bookmarkStart w:id="2508" w:name="_Toc1144"/>
      <w:bookmarkEnd w:id="2506"/>
      <w:bookmarkEnd w:id="2507"/>
      <w:r>
        <w:rPr/>
        <w:t>1141</w:t>
      </w:r>
      <w:r>
        <w:rPr>
          <w:rtl w:val="true"/>
        </w:rPr>
        <w:t xml:space="preserve">- </w:t>
      </w:r>
      <w:r>
        <w:rPr>
          <w:rtl w:val="true"/>
        </w:rPr>
        <w:t>تقریرات الاصول</w:t>
      </w:r>
      <w:bookmarkEnd w:id="2508"/>
    </w:p>
    <w:p>
      <w:pPr>
        <w:pStyle w:val="BookText"/>
        <w:rPr/>
      </w:pPr>
      <w:r>
        <w:rPr>
          <w:rFonts w:ascii="IRNazanin" w:hAnsi="IRNazanin" w:eastAsia="IRNazanin"/>
          <w:color w:val="111111"/>
          <w:sz w:val="28"/>
          <w:sz w:val="28"/>
          <w:szCs w:val="28"/>
          <w:rtl w:val="true"/>
          <w:lang w:bidi="fa-IR"/>
        </w:rPr>
        <w:t xml:space="preserve">للسید کاظم بن زین العابدین الموسوی الخلخالی المتوفی بالنجف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ثلاث مجلدات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من الوضع الی الضد، الثانی العام و الخاص، الثالث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تقریر بحث أستاده المیرزا حبیب اللّه الرشتی</w:t>
      </w:r>
      <w:r>
        <w:rPr>
          <w:rFonts w:eastAsia="IRNazanin" w:cs="IRNazanin"/>
          <w:color w:val="111111"/>
          <w:sz w:val="28"/>
          <w:szCs w:val="28"/>
          <w:rtl w:val="true"/>
          <w:lang w:bidi="fa-IR"/>
        </w:rPr>
        <w:t>.</w:t>
      </w:r>
    </w:p>
    <w:p>
      <w:pPr>
        <w:pStyle w:val="Heading2"/>
        <w:numPr>
          <w:ilvl w:val="1"/>
          <w:numId w:val="1"/>
        </w:numPr>
        <w:rPr/>
      </w:pPr>
      <w:bookmarkStart w:id="2509" w:name="__RefHeading___Toc659216_73709187"/>
      <w:bookmarkStart w:id="2510" w:name="_Toc1145"/>
      <w:bookmarkEnd w:id="2509"/>
      <w:r>
        <w:rPr/>
        <w:t>1142</w:t>
      </w:r>
      <w:r>
        <w:rPr>
          <w:rtl w:val="true"/>
        </w:rPr>
        <w:t xml:space="preserve">- </w:t>
      </w:r>
      <w:r>
        <w:rPr>
          <w:rtl w:val="true"/>
        </w:rPr>
        <w:t>تقریرات الاصول</w:t>
      </w:r>
      <w:bookmarkEnd w:id="2510"/>
    </w:p>
    <w:p>
      <w:pPr>
        <w:pStyle w:val="BookText"/>
        <w:rPr/>
      </w:pPr>
      <w:r>
        <w:rPr>
          <w:rFonts w:ascii="IRNazanin" w:hAnsi="IRNazanin" w:eastAsia="IRNazanin"/>
          <w:color w:val="111111"/>
          <w:sz w:val="28"/>
          <w:sz w:val="28"/>
          <w:szCs w:val="28"/>
          <w:rtl w:val="true"/>
          <w:lang w:bidi="fa-IR"/>
        </w:rPr>
        <w:t>من أول مباحث الالفاظ الی آخر الاصول الاربعة العملیة، للمولی مصطفی بن محمد الیزدی، من بحث شیخنا آیة اللّه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عند الشیخ قاسم بن الحسن محیی الدین الجامعی کتابتها سنة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2"/>
        <w:numPr>
          <w:ilvl w:val="1"/>
          <w:numId w:val="1"/>
        </w:numPr>
        <w:rPr/>
      </w:pPr>
      <w:bookmarkStart w:id="2511" w:name="__RefHeading___Toc659218_73709187"/>
      <w:bookmarkStart w:id="2512" w:name="_Toc1146"/>
      <w:bookmarkEnd w:id="2511"/>
      <w:r>
        <w:rPr/>
        <w:t>1143</w:t>
      </w:r>
      <w:r>
        <w:rPr>
          <w:rtl w:val="true"/>
        </w:rPr>
        <w:t xml:space="preserve">- </w:t>
      </w:r>
      <w:r>
        <w:rPr>
          <w:rtl w:val="true"/>
        </w:rPr>
        <w:t>تقریرات الاصول و الفقه</w:t>
      </w:r>
      <w:bookmarkEnd w:id="2512"/>
    </w:p>
    <w:p>
      <w:pPr>
        <w:pStyle w:val="BookText"/>
        <w:rPr/>
      </w:pPr>
      <w:r>
        <w:rPr>
          <w:rFonts w:ascii="IRNazanin" w:hAnsi="IRNazanin" w:eastAsia="IRNazanin"/>
          <w:color w:val="111111"/>
          <w:sz w:val="28"/>
          <w:sz w:val="28"/>
          <w:szCs w:val="28"/>
          <w:rtl w:val="true"/>
          <w:lang w:bidi="fa-IR"/>
        </w:rPr>
        <w:t xml:space="preserve">للشیخ محمد حسین بن الشیخ اسد اللّه الرشتی الحائری المولود حدود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سنة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من تقریر بحث استاده آیة اللّه الآخوند الخراسانی، تاریخ بعضها سنة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2"/>
        <w:numPr>
          <w:ilvl w:val="1"/>
          <w:numId w:val="1"/>
        </w:numPr>
        <w:rPr/>
      </w:pPr>
      <w:bookmarkStart w:id="2513" w:name="__RefHeading___Toc659220_73709187"/>
      <w:bookmarkStart w:id="2514" w:name="_Toc1147"/>
      <w:bookmarkEnd w:id="2513"/>
      <w:r>
        <w:rPr/>
        <w:t>1144</w:t>
      </w:r>
      <w:r>
        <w:rPr>
          <w:rtl w:val="true"/>
        </w:rPr>
        <w:t xml:space="preserve">- </w:t>
      </w:r>
      <w:r>
        <w:rPr>
          <w:rtl w:val="true"/>
        </w:rPr>
        <w:t>تقریرات بحث الاصول</w:t>
      </w:r>
      <w:bookmarkEnd w:id="2514"/>
    </w:p>
    <w:p>
      <w:pPr>
        <w:pStyle w:val="BookText"/>
        <w:rPr/>
      </w:pPr>
      <w:r>
        <w:rPr>
          <w:rFonts w:ascii="IRNazanin" w:hAnsi="IRNazanin" w:eastAsia="IRNazanin"/>
          <w:color w:val="111111"/>
          <w:sz w:val="28"/>
          <w:sz w:val="28"/>
          <w:szCs w:val="28"/>
          <w:rtl w:val="true"/>
          <w:lang w:bidi="fa-IR"/>
        </w:rPr>
        <w:t>من أول مبحث الالفاظ الی آخر الخاص و العام من صاحب الکفایة، لتلمیذه السید علی بن نعمة اللّه بن أسد اللّه بن حسین بن المیر عبد الباقی بن مرتضی الموسوی الدزفولی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و توفی بالنجف و دفن فی وادی السلام سنة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مجلد من المکاسب تقریر بحث المیرزا حبیب اللّه الرشتی، و هما عند أرشد أولاده المیر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رآهما الشیخ علی محمد الدزفولی و کتبه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تقریر المکاسب تقریظ المیرزا الرشتی مصرحا باجتهاده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تقریرات بحث المیرزا الرشتی و الشرابیانی أیضا لتلمیذهما السید علی المذکور المترجم فی الاجازة الکبیرة 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اجازة اجتهاد له بخطهما عند السید محمد علی السبط الدزفولی اخ السید مرتضی کما ذکره لی شفاها</w:t>
      </w:r>
      <w:r>
        <w:rPr>
          <w:rFonts w:eastAsia="IRNazanin" w:cs="IRNazanin"/>
          <w:color w:val="111111"/>
          <w:sz w:val="28"/>
          <w:szCs w:val="28"/>
          <w:rtl w:val="true"/>
          <w:lang w:bidi="fa-IR"/>
        </w:rPr>
        <w:t>.</w:t>
      </w:r>
    </w:p>
    <w:p>
      <w:pPr>
        <w:pStyle w:val="Heading2"/>
        <w:numPr>
          <w:ilvl w:val="1"/>
          <w:numId w:val="1"/>
        </w:numPr>
        <w:rPr/>
      </w:pPr>
      <w:bookmarkStart w:id="2515" w:name="__RefHeading___Toc659222_73709187"/>
      <w:bookmarkStart w:id="2516" w:name="_Toc1148"/>
      <w:bookmarkEnd w:id="2515"/>
      <w:r>
        <w:rPr/>
        <w:t>1145</w:t>
      </w:r>
      <w:r>
        <w:rPr>
          <w:rtl w:val="true"/>
        </w:rPr>
        <w:t xml:space="preserve">- </w:t>
      </w:r>
      <w:r>
        <w:rPr>
          <w:rtl w:val="true"/>
        </w:rPr>
        <w:t>تقریرات درس الاقا ضیاء الدین العراقی</w:t>
      </w:r>
      <w:bookmarkEnd w:id="251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علی الکرمانی نزیل قم‏</w:t>
      </w:r>
      <w:bookmarkStart w:id="2517" w:name="pg11397_106878"/>
    </w:p>
    <w:p>
      <w:pPr>
        <w:pStyle w:val="BookText"/>
        <w:rPr/>
      </w:pPr>
      <w:bookmarkEnd w:id="2517"/>
      <w:r>
        <w:rPr>
          <w:rFonts w:ascii="IRNazanin" w:hAnsi="IRNazanin" w:eastAsia="IRNazanin"/>
          <w:color w:val="111111"/>
          <w:sz w:val="28"/>
          <w:sz w:val="28"/>
          <w:szCs w:val="28"/>
          <w:rtl w:val="true"/>
          <w:lang w:bidi="fa-IR"/>
        </w:rPr>
        <w:t xml:space="preserve">أخیرا، ولد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فی کرمان و شیراز و مشهد خراسان، و 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الی النجف و حضر بحث النائینی و آقا ضیاء، و رجع فی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وطنه، و بعد سنین نزل بقم مدرسا فیها الیوم</w:t>
      </w:r>
      <w:r>
        <w:rPr>
          <w:rFonts w:eastAsia="IRNazanin" w:cs="IRNazanin"/>
          <w:color w:val="111111"/>
          <w:sz w:val="28"/>
          <w:szCs w:val="28"/>
          <w:rtl w:val="true"/>
          <w:lang w:bidi="fa-IR"/>
        </w:rPr>
        <w:t>.</w:t>
      </w:r>
    </w:p>
    <w:p>
      <w:pPr>
        <w:pStyle w:val="Heading2"/>
        <w:numPr>
          <w:ilvl w:val="1"/>
          <w:numId w:val="1"/>
        </w:numPr>
        <w:rPr/>
      </w:pPr>
      <w:bookmarkStart w:id="2518" w:name="__RefHeading___Toc659224_73709187"/>
      <w:bookmarkStart w:id="2519" w:name="_Toc1149"/>
      <w:bookmarkEnd w:id="2518"/>
      <w:r>
        <w:rPr/>
        <w:t>1146</w:t>
      </w:r>
      <w:r>
        <w:rPr>
          <w:rtl w:val="true"/>
        </w:rPr>
        <w:t xml:space="preserve">- </w:t>
      </w:r>
      <w:r>
        <w:rPr>
          <w:rtl w:val="true"/>
        </w:rPr>
        <w:t>تقریرات درس شیخنا الشریعة الاصفهانی</w:t>
      </w:r>
      <w:bookmarkEnd w:id="2519"/>
    </w:p>
    <w:p>
      <w:pPr>
        <w:pStyle w:val="BookText"/>
        <w:rPr/>
      </w:pPr>
      <w:r>
        <w:rPr>
          <w:rFonts w:ascii="IRNazanin" w:hAnsi="IRNazanin" w:eastAsia="IRNazanin"/>
          <w:color w:val="111111"/>
          <w:sz w:val="28"/>
          <w:sz w:val="28"/>
          <w:szCs w:val="28"/>
          <w:rtl w:val="true"/>
          <w:lang w:bidi="fa-IR"/>
        </w:rPr>
        <w:t>لتلمیذه السید مرتضی بن محمد رضا بن ابی القاسم بن المیرزا علی اصغر شیخ الاسلام الطباطبائی التبریزی اخ العلامة السید ابی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المقرر و علیها تقریظ الشریعة بخطه</w:t>
      </w:r>
      <w:r>
        <w:rPr>
          <w:rFonts w:eastAsia="IRNazanin" w:cs="IRNazanin"/>
          <w:color w:val="111111"/>
          <w:sz w:val="28"/>
          <w:szCs w:val="28"/>
          <w:rtl w:val="true"/>
          <w:lang w:bidi="fa-IR"/>
        </w:rPr>
        <w:t>.</w:t>
      </w:r>
    </w:p>
    <w:p>
      <w:pPr>
        <w:pStyle w:val="Heading2"/>
        <w:numPr>
          <w:ilvl w:val="1"/>
          <w:numId w:val="1"/>
        </w:numPr>
        <w:rPr/>
      </w:pPr>
      <w:bookmarkStart w:id="2520" w:name="__RefHeading___Toc659226_73709187"/>
      <w:bookmarkStart w:id="2521" w:name="_Toc1150"/>
      <w:bookmarkEnd w:id="2520"/>
      <w:r>
        <w:rPr/>
        <w:t>1147</w:t>
      </w:r>
      <w:r>
        <w:rPr>
          <w:rtl w:val="true"/>
        </w:rPr>
        <w:t xml:space="preserve">- </w:t>
      </w:r>
      <w:r>
        <w:rPr>
          <w:rtl w:val="true"/>
        </w:rPr>
        <w:t>تقریرات الفقه و الاصول</w:t>
      </w:r>
      <w:bookmarkEnd w:id="2521"/>
    </w:p>
    <w:p>
      <w:pPr>
        <w:pStyle w:val="BookText"/>
        <w:rPr/>
      </w:pPr>
      <w:r>
        <w:rPr>
          <w:rFonts w:ascii="IRNazanin" w:hAnsi="IRNazanin" w:eastAsia="IRNazanin"/>
          <w:color w:val="111111"/>
          <w:sz w:val="28"/>
          <w:sz w:val="28"/>
          <w:szCs w:val="28"/>
          <w:rtl w:val="true"/>
          <w:lang w:bidi="fa-IR"/>
        </w:rPr>
        <w:t>للسید محمد القاضی ابن السید فرج اللّه الدزفولی والد السید فاضل الهاشمی نزیل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المؤلف علیها اجازة أستاده الشیخ حسن بن کاشف الغطاء و الشیخ عبد الرحیم مصرحین باجتهاده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عبد الرحیم هو البروجردی نزیل طهران الذی کان تلمیذ الشیخ موسی کاشف الغطاء</w:t>
      </w:r>
      <w:r>
        <w:rPr>
          <w:rFonts w:eastAsia="IRNazanin" w:cs="IRNazanin"/>
          <w:color w:val="111111"/>
          <w:sz w:val="28"/>
          <w:szCs w:val="28"/>
          <w:rtl w:val="true"/>
          <w:lang w:bidi="fa-IR"/>
        </w:rPr>
        <w:t>.</w:t>
      </w:r>
    </w:p>
    <w:p>
      <w:pPr>
        <w:pStyle w:val="Heading2"/>
        <w:numPr>
          <w:ilvl w:val="1"/>
          <w:numId w:val="1"/>
        </w:numPr>
        <w:rPr/>
      </w:pPr>
      <w:bookmarkStart w:id="2522" w:name="__RefHeading___Toc659228_73709187"/>
      <w:bookmarkStart w:id="2523" w:name="_Toc1151"/>
      <w:bookmarkEnd w:id="2522"/>
      <w:r>
        <w:rPr/>
        <w:t>1148</w:t>
      </w:r>
      <w:r>
        <w:rPr>
          <w:rtl w:val="true"/>
        </w:rPr>
        <w:t xml:space="preserve">- </w:t>
      </w:r>
      <w:r>
        <w:rPr>
          <w:rtl w:val="true"/>
        </w:rPr>
        <w:t>تقریرات فی أصول الفقه</w:t>
      </w:r>
      <w:bookmarkEnd w:id="2523"/>
    </w:p>
    <w:p>
      <w:pPr>
        <w:pStyle w:val="BookText"/>
        <w:rPr/>
      </w:pPr>
      <w:r>
        <w:rPr>
          <w:rFonts w:ascii="IRNazanin" w:hAnsi="IRNazanin" w:eastAsia="IRNazanin"/>
          <w:color w:val="111111"/>
          <w:sz w:val="28"/>
          <w:sz w:val="28"/>
          <w:szCs w:val="28"/>
          <w:rtl w:val="true"/>
          <w:lang w:bidi="fa-IR"/>
        </w:rPr>
        <w:t xml:space="preserve">للشیخ محمد اسماعیل بن الشیخ محمد حسن المعروف بپشمی الاصفهانی المتوفی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الشیخ ابو الفضل المشتغل فی النجف</w:t>
      </w:r>
      <w:r>
        <w:rPr>
          <w:rFonts w:eastAsia="IRNazanin" w:cs="IRNazanin"/>
          <w:color w:val="111111"/>
          <w:sz w:val="28"/>
          <w:szCs w:val="28"/>
          <w:rtl w:val="true"/>
          <w:lang w:bidi="fa-IR"/>
        </w:rPr>
        <w:t>.</w:t>
      </w:r>
    </w:p>
    <w:p>
      <w:pPr>
        <w:pStyle w:val="Heading2"/>
        <w:numPr>
          <w:ilvl w:val="1"/>
          <w:numId w:val="1"/>
        </w:numPr>
        <w:rPr/>
      </w:pPr>
      <w:bookmarkStart w:id="2524" w:name="__RefHeading___Toc659230_73709187"/>
      <w:bookmarkStart w:id="2525" w:name="_Toc1152"/>
      <w:bookmarkEnd w:id="2524"/>
      <w:r>
        <w:rPr/>
        <w:t>1149</w:t>
      </w:r>
      <w:r>
        <w:rPr>
          <w:rtl w:val="true"/>
        </w:rPr>
        <w:t xml:space="preserve">- </w:t>
      </w:r>
      <w:r>
        <w:rPr>
          <w:rtl w:val="true"/>
        </w:rPr>
        <w:t>تقریرات فی أصول الفقه</w:t>
      </w:r>
      <w:bookmarkEnd w:id="252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الاحکام المعاملیة فی عشر مجلدات، کلها بخط المؤلف و هو العلامة المجتهد المجاز من أستاذه الفاضل الشرابیانی و غیره المولی ابو القاسم بن الشیخ اسد اللّه بن علی محمد الدیزجی القزوینی الاصل نزیل زنجان و المتوفی بها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 الجمیع ولده الارشد الشیخ صدر الدین محمد حسین بعد موت والده المؤلف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أول مجلدات مباحث الالفاظ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دفائن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شرع فیه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مجلد کبیر فی الاستصحاب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حفیده</w:t>
      </w:r>
      <w:r>
        <w:rPr>
          <w:rFonts w:eastAsia="IRNazanin" w:cs="IRNazanin"/>
          <w:color w:val="111111"/>
          <w:sz w:val="28"/>
          <w:szCs w:val="28"/>
          <w:rtl w:val="true"/>
          <w:lang w:bidi="fa-IR"/>
        </w:rPr>
        <w:t>.</w:t>
      </w:r>
      <w:bookmarkStart w:id="2526" w:name="pg11397_106879"/>
    </w:p>
    <w:p>
      <w:pPr>
        <w:pStyle w:val="Heading2"/>
        <w:numPr>
          <w:ilvl w:val="1"/>
          <w:numId w:val="1"/>
        </w:numPr>
        <w:rPr/>
      </w:pPr>
      <w:bookmarkStart w:id="2527" w:name="__RefHeading___Toc659232_73709187"/>
      <w:bookmarkStart w:id="2528" w:name="_Toc1153"/>
      <w:bookmarkEnd w:id="2526"/>
      <w:bookmarkEnd w:id="2527"/>
      <w:r>
        <w:rPr/>
        <w:t>1150</w:t>
      </w:r>
      <w:r>
        <w:rPr>
          <w:rtl w:val="true"/>
        </w:rPr>
        <w:t xml:space="preserve">- </w:t>
      </w:r>
      <w:r>
        <w:rPr>
          <w:rtl w:val="true"/>
        </w:rPr>
        <w:t>تقریرات فی الفقه</w:t>
      </w:r>
      <w:bookmarkEnd w:id="2528"/>
    </w:p>
    <w:p>
      <w:pPr>
        <w:pStyle w:val="BookText"/>
        <w:rPr/>
      </w:pPr>
      <w:r>
        <w:rPr>
          <w:rFonts w:ascii="IRNazanin" w:hAnsi="IRNazanin" w:eastAsia="IRNazanin"/>
          <w:color w:val="111111"/>
          <w:sz w:val="28"/>
          <w:sz w:val="28"/>
          <w:szCs w:val="28"/>
          <w:rtl w:val="true"/>
          <w:lang w:bidi="fa-IR"/>
        </w:rPr>
        <w:t xml:space="preserve">للشیخ عبد المحمد بن الشیخ حسن زائر دهام النجفی المتوفی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بحث شیخنا آیة اللّه الخراسانی، عند ولده الشیخ مجید زائر دهام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2"/>
        <w:numPr>
          <w:ilvl w:val="1"/>
          <w:numId w:val="1"/>
        </w:numPr>
        <w:rPr/>
      </w:pPr>
      <w:bookmarkStart w:id="2529" w:name="__RefHeading___Toc659234_73709187"/>
      <w:bookmarkStart w:id="2530" w:name="_Toc1154"/>
      <w:bookmarkEnd w:id="2529"/>
      <w:r>
        <w:rPr/>
        <w:t>1151</w:t>
      </w:r>
      <w:r>
        <w:rPr>
          <w:rtl w:val="true"/>
        </w:rPr>
        <w:t xml:space="preserve">- </w:t>
      </w:r>
      <w:r>
        <w:rPr>
          <w:rtl w:val="true"/>
        </w:rPr>
        <w:t>تقریرات للشیخ عبد الصاحب</w:t>
      </w:r>
      <w:bookmarkEnd w:id="2530"/>
    </w:p>
    <w:p>
      <w:pPr>
        <w:pStyle w:val="BookText"/>
        <w:rPr/>
      </w:pPr>
      <w:r>
        <w:rPr>
          <w:rFonts w:ascii="IRNazanin" w:hAnsi="IRNazanin" w:eastAsia="IRNazanin"/>
          <w:color w:val="111111"/>
          <w:sz w:val="28"/>
          <w:sz w:val="28"/>
          <w:szCs w:val="28"/>
          <w:rtl w:val="true"/>
          <w:lang w:bidi="fa-IR"/>
        </w:rPr>
        <w:t xml:space="preserve">حفید صاحب الجواهر، هو تقریر بحث أستاده الاقا ضیاء الدین العراقی کما ذکر فی مقدمة طبع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2"/>
        <w:numPr>
          <w:ilvl w:val="1"/>
          <w:numId w:val="1"/>
        </w:numPr>
        <w:rPr/>
      </w:pPr>
      <w:bookmarkStart w:id="2531" w:name="__RefHeading___Toc659236_73709187"/>
      <w:bookmarkStart w:id="2532" w:name="_Toc1155"/>
      <w:bookmarkEnd w:id="2531"/>
      <w:r>
        <w:rPr/>
        <w:t>1152</w:t>
      </w:r>
      <w:r>
        <w:rPr>
          <w:rtl w:val="true"/>
        </w:rPr>
        <w:t xml:space="preserve">- </w:t>
      </w:r>
      <w:r>
        <w:rPr>
          <w:rtl w:val="true"/>
        </w:rPr>
        <w:t>تقریرات المولی اسماعیل بن محمد تقی</w:t>
      </w:r>
      <w:bookmarkEnd w:id="2532"/>
    </w:p>
    <w:p>
      <w:pPr>
        <w:pStyle w:val="BookText"/>
        <w:rPr/>
      </w:pPr>
      <w:r>
        <w:rPr>
          <w:rFonts w:ascii="IRNazanin" w:hAnsi="IRNazanin" w:eastAsia="IRNazanin"/>
          <w:color w:val="111111"/>
          <w:sz w:val="28"/>
          <w:sz w:val="28"/>
          <w:szCs w:val="28"/>
          <w:rtl w:val="true"/>
          <w:lang w:bidi="fa-IR"/>
        </w:rPr>
        <w:t xml:space="preserve">مجلد من البیع الی الخیارات من تقریر درس أستاده المولی محمد حسین القزوینی فی سنة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و مجلد آخر فی الصلاة کتبها فی الکاظمیة من تقریر درس استاده الشیخ محمد حسین الکاظمی من غیر تاریخ، کلاهما بخطه رأیتها فی الرضویة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2"/>
        <w:numPr>
          <w:ilvl w:val="1"/>
          <w:numId w:val="1"/>
        </w:numPr>
        <w:rPr/>
      </w:pPr>
      <w:bookmarkStart w:id="2533" w:name="__RefHeading___Toc659238_73709187"/>
      <w:bookmarkStart w:id="2534" w:name="_Toc1156"/>
      <w:bookmarkEnd w:id="2533"/>
      <w:r>
        <w:rPr/>
        <w:t>1153</w:t>
      </w:r>
      <w:r>
        <w:rPr>
          <w:rtl w:val="true"/>
        </w:rPr>
        <w:t xml:space="preserve">- </w:t>
      </w:r>
      <w:r>
        <w:rPr>
          <w:rtl w:val="true"/>
        </w:rPr>
        <w:t>تقریرات المیرزا احمد بن محسن الفیضی</w:t>
      </w:r>
      <w:bookmarkEnd w:id="2534"/>
    </w:p>
    <w:p>
      <w:pPr>
        <w:pStyle w:val="BookText"/>
        <w:rPr/>
      </w:pPr>
      <w:r>
        <w:rPr>
          <w:rFonts w:ascii="IRNazanin" w:hAnsi="IRNazanin" w:eastAsia="IRNazanin"/>
          <w:color w:val="111111"/>
          <w:sz w:val="28"/>
          <w:sz w:val="28"/>
          <w:szCs w:val="28"/>
          <w:rtl w:val="true"/>
          <w:lang w:bidi="fa-IR"/>
        </w:rPr>
        <w:t xml:space="preserve">من أحفاد الفیض الکاشانی، المتوفی بالنجف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دروس العلامة صاحب الجواهر و من دروس العلامة الشیخ مرتضی الانصاری فی ضمن مجلد، و فیما بین أجزائها اجازة صاحب الجواهر له بخطه و کذلک اجازة العلامة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نصر اللّه التقوی بطهران</w:t>
      </w:r>
      <w:r>
        <w:rPr>
          <w:rFonts w:eastAsia="IRNazanin" w:cs="IRNazanin"/>
          <w:color w:val="111111"/>
          <w:sz w:val="28"/>
          <w:szCs w:val="28"/>
          <w:rtl w:val="true"/>
          <w:lang w:bidi="fa-IR"/>
        </w:rPr>
        <w:t>.</w:t>
      </w:r>
    </w:p>
    <w:p>
      <w:pPr>
        <w:pStyle w:val="Heading2"/>
        <w:numPr>
          <w:ilvl w:val="1"/>
          <w:numId w:val="1"/>
        </w:numPr>
        <w:rPr/>
      </w:pPr>
      <w:bookmarkStart w:id="2535" w:name="__RefHeading___Toc659240_73709187"/>
      <w:bookmarkStart w:id="2536" w:name="_Toc1157"/>
      <w:bookmarkEnd w:id="2535"/>
      <w:r>
        <w:rPr/>
        <w:t>1154</w:t>
      </w:r>
      <w:r>
        <w:rPr>
          <w:rtl w:val="true"/>
        </w:rPr>
        <w:t xml:space="preserve">- </w:t>
      </w:r>
      <w:r>
        <w:rPr>
          <w:rtl w:val="true"/>
        </w:rPr>
        <w:t>التقریع و التعنیف</w:t>
      </w:r>
      <w:bookmarkEnd w:id="2536"/>
    </w:p>
    <w:p>
      <w:pPr>
        <w:pStyle w:val="BookText"/>
        <w:rPr/>
      </w:pPr>
      <w:r>
        <w:rPr>
          <w:rFonts w:ascii="IRNazanin" w:hAnsi="IRNazanin" w:eastAsia="IRNazanin"/>
          <w:color w:val="111111"/>
          <w:sz w:val="28"/>
          <w:sz w:val="28"/>
          <w:szCs w:val="28"/>
          <w:rtl w:val="true"/>
          <w:lang w:bidi="fa-IR"/>
        </w:rPr>
        <w:t>للقاضی نعمان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مقدمة طبع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w:t>
      </w:r>
    </w:p>
    <w:p>
      <w:pPr>
        <w:pStyle w:val="Heading2"/>
        <w:numPr>
          <w:ilvl w:val="1"/>
          <w:numId w:val="1"/>
        </w:numPr>
        <w:rPr/>
      </w:pPr>
      <w:bookmarkStart w:id="2537" w:name="__RefHeading___Toc659242_73709187"/>
      <w:bookmarkStart w:id="2538" w:name="_Toc1158"/>
      <w:bookmarkEnd w:id="2537"/>
      <w:r>
        <w:rPr/>
        <w:t>1155</w:t>
      </w:r>
      <w:r>
        <w:rPr>
          <w:rtl w:val="true"/>
        </w:rPr>
        <w:t xml:space="preserve">- </w:t>
      </w:r>
      <w:r>
        <w:rPr>
          <w:rtl w:val="true"/>
        </w:rPr>
        <w:t>التقسیم و التشجیر</w:t>
      </w:r>
      <w:bookmarkEnd w:id="2538"/>
    </w:p>
    <w:p>
      <w:pPr>
        <w:pStyle w:val="BookText"/>
        <w:rPr/>
      </w:pPr>
      <w:r>
        <w:rPr>
          <w:rFonts w:ascii="IRNazanin" w:hAnsi="IRNazanin" w:eastAsia="IRNazanin"/>
          <w:color w:val="111111"/>
          <w:sz w:val="28"/>
          <w:sz w:val="28"/>
          <w:szCs w:val="28"/>
          <w:rtl w:val="true"/>
          <w:lang w:bidi="fa-IR"/>
        </w:rPr>
        <w:t>لمحمد بن زکریا الطبیب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مفصلة فی ترجمة الرازی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2"/>
        <w:numPr>
          <w:ilvl w:val="1"/>
          <w:numId w:val="1"/>
        </w:numPr>
        <w:rPr/>
      </w:pPr>
      <w:bookmarkStart w:id="2539" w:name="__RefHeading___Toc659244_73709187"/>
      <w:bookmarkStart w:id="2540" w:name="_Toc1159"/>
      <w:bookmarkEnd w:id="2539"/>
      <w:r>
        <w:rPr/>
        <w:t>1156</w:t>
      </w:r>
      <w:r>
        <w:rPr>
          <w:rtl w:val="true"/>
        </w:rPr>
        <w:t xml:space="preserve">- </w:t>
      </w:r>
      <w:r>
        <w:rPr>
          <w:rtl w:val="true"/>
        </w:rPr>
        <w:t>تقلید الاعلم</w:t>
      </w:r>
      <w:bookmarkEnd w:id="25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للعلامة الحاج میرزا حبیب اللّه الرشتی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بقطع صغیر سنة </w:t>
      </w:r>
      <w:r>
        <w:rPr>
          <w:rFonts w:eastAsia="IRNazanin" w:cs="IRNazanin"/>
          <w:color w:val="111111"/>
          <w:sz w:val="28"/>
          <w:szCs w:val="28"/>
          <w:lang w:bidi="fa-IR"/>
        </w:rPr>
        <w:t>1322</w:t>
      </w:r>
      <w:r>
        <w:rPr>
          <w:rFonts w:eastAsia="IRNazanin" w:cs="IRNazanin"/>
          <w:color w:val="111111"/>
          <w:sz w:val="28"/>
          <w:szCs w:val="28"/>
          <w:rtl w:val="true"/>
          <w:lang w:bidi="fa-IR"/>
        </w:rPr>
        <w:t>.</w:t>
      </w:r>
      <w:bookmarkStart w:id="2541" w:name="pg11397_106880"/>
    </w:p>
    <w:p>
      <w:pPr>
        <w:pStyle w:val="Heading2"/>
        <w:numPr>
          <w:ilvl w:val="1"/>
          <w:numId w:val="1"/>
        </w:numPr>
        <w:rPr/>
      </w:pPr>
      <w:bookmarkStart w:id="2542" w:name="__RefHeading___Toc659246_73709187"/>
      <w:bookmarkStart w:id="2543" w:name="_Toc1160"/>
      <w:bookmarkEnd w:id="2541"/>
      <w:bookmarkEnd w:id="2542"/>
      <w:r>
        <w:rPr/>
        <w:t>1157</w:t>
      </w:r>
      <w:r>
        <w:rPr>
          <w:rtl w:val="true"/>
        </w:rPr>
        <w:t xml:space="preserve">- </w:t>
      </w:r>
      <w:r>
        <w:rPr>
          <w:rtl w:val="true"/>
        </w:rPr>
        <w:t>التقوی و ما ادراک ما التقوی</w:t>
      </w:r>
      <w:bookmarkEnd w:id="2543"/>
    </w:p>
    <w:p>
      <w:pPr>
        <w:pStyle w:val="BookText"/>
        <w:rPr/>
      </w:pPr>
      <w:r>
        <w:rPr>
          <w:rFonts w:ascii="IRNazanin" w:hAnsi="IRNazanin" w:eastAsia="IRNazanin"/>
          <w:color w:val="111111"/>
          <w:sz w:val="28"/>
          <w:sz w:val="28"/>
          <w:szCs w:val="28"/>
          <w:rtl w:val="true"/>
          <w:lang w:bidi="fa-IR"/>
        </w:rPr>
        <w:t xml:space="preserve">رسالة فارسیة فی ترجمة أحوال الحاج الشیخ محمد تقی بن محمد باقر البافقی الیزدی نزیل قم ثم عبد العظیم و المتوفی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بن علی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2544" w:name="__RefHeading___Toc659248_73709187"/>
      <w:bookmarkStart w:id="2545" w:name="_Toc1161"/>
      <w:bookmarkEnd w:id="2544"/>
      <w:r>
        <w:rPr/>
        <w:t>1158</w:t>
      </w:r>
      <w:r>
        <w:rPr>
          <w:rtl w:val="true"/>
        </w:rPr>
        <w:t xml:space="preserve">- </w:t>
      </w:r>
      <w:r>
        <w:rPr>
          <w:rtl w:val="true"/>
        </w:rPr>
        <w:t>تقویم الاصول</w:t>
      </w:r>
      <w:bookmarkEnd w:id="2545"/>
    </w:p>
    <w:p>
      <w:pPr>
        <w:pStyle w:val="BookText"/>
        <w:rPr/>
      </w:pPr>
      <w:r>
        <w:rPr>
          <w:rFonts w:ascii="IRNazanin" w:hAnsi="IRNazanin" w:eastAsia="IRNazanin"/>
          <w:color w:val="111111"/>
          <w:sz w:val="28"/>
          <w:sz w:val="28"/>
          <w:szCs w:val="28"/>
          <w:rtl w:val="true"/>
          <w:lang w:bidi="fa-IR"/>
        </w:rPr>
        <w:t xml:space="preserve">فی تمام مباحث الاصول، للسید ابی القاسم الطباطبائی التبریزی المعروف بعلامة و المتوفی بالنجف لیلة الجمعة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ولده السید جمال الدین المولود سنة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2"/>
        <w:numPr>
          <w:ilvl w:val="1"/>
          <w:numId w:val="1"/>
        </w:numPr>
        <w:rPr/>
      </w:pPr>
      <w:bookmarkStart w:id="2546" w:name="__RefHeading___Toc659250_73709187"/>
      <w:bookmarkStart w:id="2547" w:name="_Toc1162"/>
      <w:bookmarkEnd w:id="2546"/>
      <w:r>
        <w:rPr/>
        <w:t>1159</w:t>
      </w:r>
      <w:r>
        <w:rPr>
          <w:rtl w:val="true"/>
        </w:rPr>
        <w:t xml:space="preserve">- </w:t>
      </w:r>
      <w:r>
        <w:rPr>
          <w:rtl w:val="true"/>
        </w:rPr>
        <w:t>تقویم سعید</w:t>
      </w:r>
      <w:bookmarkEnd w:id="2547"/>
    </w:p>
    <w:p>
      <w:pPr>
        <w:pStyle w:val="BookText"/>
        <w:rPr/>
      </w:pPr>
      <w:r>
        <w:rPr>
          <w:rFonts w:ascii="IRNazanin" w:hAnsi="IRNazanin" w:eastAsia="IRNazanin"/>
          <w:color w:val="111111"/>
          <w:sz w:val="28"/>
          <w:sz w:val="28"/>
          <w:szCs w:val="28"/>
          <w:rtl w:val="true"/>
          <w:lang w:bidi="fa-IR"/>
        </w:rPr>
        <w:t xml:space="preserve">ترجمة بالفارسیة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الفیضیة، ترجمه الفاضل الادیب ابو محمد عباس بن محمد بیک القاجار المتخلص بناسخ بأمر الحاج محمد سعید ابن الحاج لطفعلی و لذا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السید علی الطبسی بکربلا و اسم الکاتب حسن‏بخش، و بخطه أیضا ترجمة اعتقادات المجلسی ضمن مجموعة کلها بخط حسن‏بخش تاریخ بعضها اول جمادی الثانیة سنة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Heading2"/>
        <w:numPr>
          <w:ilvl w:val="1"/>
          <w:numId w:val="1"/>
        </w:numPr>
        <w:rPr/>
      </w:pPr>
      <w:bookmarkStart w:id="2548" w:name="__RefHeading___Toc659252_73709187"/>
      <w:bookmarkStart w:id="2549" w:name="_Toc1163"/>
      <w:bookmarkEnd w:id="2548"/>
      <w:r>
        <w:rPr/>
        <w:t>1160</w:t>
      </w:r>
      <w:r>
        <w:rPr>
          <w:rtl w:val="true"/>
        </w:rPr>
        <w:t xml:space="preserve">- </w:t>
      </w:r>
      <w:r>
        <w:rPr>
          <w:rtl w:val="true"/>
        </w:rPr>
        <w:t>تقویم الصلاة</w:t>
      </w:r>
      <w:bookmarkEnd w:id="2549"/>
    </w:p>
    <w:p>
      <w:pPr>
        <w:pStyle w:val="BookText"/>
        <w:rPr/>
      </w:pPr>
      <w:r>
        <w:rPr>
          <w:rFonts w:ascii="IRNazanin" w:hAnsi="IRNazanin" w:eastAsia="IRNazanin"/>
          <w:color w:val="111111"/>
          <w:sz w:val="28"/>
          <w:sz w:val="28"/>
          <w:szCs w:val="28"/>
          <w:rtl w:val="true"/>
          <w:lang w:bidi="fa-IR"/>
        </w:rPr>
        <w:t>فی المسائل الضروریة للصلاة علی طبق فتوی الشهیدین، فارسی فی الجداول بطرز بدیع یشبه دفتر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طاهر بن رضی الدین محمد الحسینی، ألفه للشاه سلطان حسین الصفوی فی مقدمة و ثلاثة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الاصل المجدولة المذهبة فی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بقطع کبیر یشبه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 السید نصر اللّه التقوی فقدمها للطبع لتعمیم الفائدة مع حواشی السید ابی الحسن الاصفهانی و الشیخ المیرزا محمد الفیضی القمی و خرج من الطبع سنة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2"/>
        <w:numPr>
          <w:ilvl w:val="1"/>
          <w:numId w:val="1"/>
        </w:numPr>
        <w:rPr/>
      </w:pPr>
      <w:bookmarkStart w:id="2550" w:name="__RefHeading___Toc659254_73709187"/>
      <w:bookmarkStart w:id="2551" w:name="_Toc1164"/>
      <w:bookmarkEnd w:id="2550"/>
      <w:r>
        <w:rPr/>
        <w:t>1161</w:t>
      </w:r>
      <w:r>
        <w:rPr>
          <w:rtl w:val="true"/>
        </w:rPr>
        <w:t xml:space="preserve">- </w:t>
      </w:r>
      <w:r>
        <w:rPr>
          <w:rtl w:val="true"/>
        </w:rPr>
        <w:t>تقویم اللسان فی معرفة تجوید القرآن</w:t>
      </w:r>
      <w:bookmarkEnd w:id="255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باقر بن ابراهیم الخراسانی، ألفه قبل سنة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انتخب منه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السنة کما مر</w:t>
      </w:r>
      <w:r>
        <w:rPr>
          <w:rFonts w:eastAsia="IRNazanin" w:cs="IRNazanin"/>
          <w:color w:val="111111"/>
          <w:sz w:val="28"/>
          <w:szCs w:val="28"/>
          <w:rtl w:val="true"/>
          <w:lang w:bidi="fa-IR"/>
        </w:rPr>
        <w:t>.</w:t>
      </w:r>
      <w:bookmarkStart w:id="2552" w:name="pg11397_106881"/>
    </w:p>
    <w:p>
      <w:pPr>
        <w:pStyle w:val="Heading2"/>
        <w:numPr>
          <w:ilvl w:val="1"/>
          <w:numId w:val="1"/>
        </w:numPr>
        <w:rPr/>
      </w:pPr>
      <w:bookmarkStart w:id="2553" w:name="__RefHeading___Toc659256_73709187"/>
      <w:bookmarkStart w:id="2554" w:name="_Toc1165"/>
      <w:bookmarkEnd w:id="2552"/>
      <w:bookmarkEnd w:id="2553"/>
      <w:r>
        <w:rPr/>
        <w:t>1162</w:t>
      </w:r>
      <w:r>
        <w:rPr>
          <w:rtl w:val="true"/>
        </w:rPr>
        <w:t xml:space="preserve">- </w:t>
      </w:r>
      <w:r>
        <w:rPr>
          <w:rtl w:val="true"/>
        </w:rPr>
        <w:t>تقویم المشاهد و المزار فی مقابر الاخیار و الاشرار</w:t>
      </w:r>
      <w:bookmarkEnd w:id="2554"/>
    </w:p>
    <w:p>
      <w:pPr>
        <w:pStyle w:val="BookText"/>
        <w:rPr/>
      </w:pPr>
      <w:r>
        <w:rPr>
          <w:rFonts w:ascii="IRNazanin" w:hAnsi="IRNazanin" w:eastAsia="IRNazanin"/>
          <w:color w:val="111111"/>
          <w:sz w:val="28"/>
          <w:sz w:val="28"/>
          <w:szCs w:val="28"/>
          <w:rtl w:val="true"/>
          <w:lang w:bidi="fa-IR"/>
        </w:rPr>
        <w:t xml:space="preserve">للسید سبط الحسن الفتحپوری المترجم فی النقباء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2"/>
        <w:numPr>
          <w:ilvl w:val="1"/>
          <w:numId w:val="1"/>
        </w:numPr>
        <w:rPr/>
      </w:pPr>
      <w:bookmarkStart w:id="2555" w:name="__RefHeading___Toc659258_73709187"/>
      <w:bookmarkStart w:id="2556" w:name="_Toc1166"/>
      <w:bookmarkEnd w:id="2555"/>
      <w:r>
        <w:rPr/>
        <w:t>1163</w:t>
      </w:r>
      <w:r>
        <w:rPr>
          <w:rtl w:val="true"/>
        </w:rPr>
        <w:t xml:space="preserve">- </w:t>
      </w:r>
      <w:r>
        <w:rPr>
          <w:rtl w:val="true"/>
        </w:rPr>
        <w:t>تکملة الاخبار</w:t>
      </w:r>
      <w:bookmarkEnd w:id="2556"/>
    </w:p>
    <w:p>
      <w:pPr>
        <w:pStyle w:val="BookText"/>
        <w:rPr/>
      </w:pPr>
      <w:r>
        <w:rPr>
          <w:rFonts w:ascii="IRNazanin" w:hAnsi="IRNazanin" w:eastAsia="IRNazanin"/>
          <w:color w:val="111111"/>
          <w:sz w:val="28"/>
          <w:sz w:val="28"/>
          <w:szCs w:val="28"/>
          <w:rtl w:val="true"/>
          <w:lang w:bidi="fa-IR"/>
        </w:rPr>
        <w:t xml:space="preserve">ینقل عنه فی دانشمندان ص </w:t>
      </w:r>
      <w:r>
        <w:rPr>
          <w:rFonts w:eastAsia="IRNazanin" w:cs="IRNazanin"/>
          <w:color w:val="111111"/>
          <w:sz w:val="28"/>
          <w:szCs w:val="28"/>
          <w:lang w:bidi="fa-IR"/>
        </w:rPr>
        <w:t>167</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7" w:name="__RefHeading___Toc659260_73709187"/>
      <w:bookmarkStart w:id="2558" w:name="_Toc1167"/>
      <w:bookmarkEnd w:id="2557"/>
      <w:r>
        <w:rPr/>
        <w:t>1164</w:t>
      </w:r>
      <w:r>
        <w:rPr>
          <w:rtl w:val="true"/>
        </w:rPr>
        <w:t xml:space="preserve">- </w:t>
      </w:r>
      <w:r>
        <w:rPr>
          <w:rtl w:val="true"/>
        </w:rPr>
        <w:t>تکملة ترجمة تاریخ نادری</w:t>
      </w:r>
      <w:bookmarkEnd w:id="2558"/>
    </w:p>
    <w:p>
      <w:pPr>
        <w:pStyle w:val="BookText"/>
        <w:rPr/>
      </w:pPr>
      <w:r>
        <w:rPr>
          <w:rFonts w:ascii="IRNazanin" w:hAnsi="IRNazanin" w:eastAsia="IRNazanin"/>
          <w:color w:val="111111"/>
          <w:sz w:val="28"/>
          <w:sz w:val="28"/>
          <w:szCs w:val="28"/>
          <w:rtl w:val="true"/>
          <w:lang w:bidi="fa-IR"/>
        </w:rPr>
        <w:t>للمیرزا عبد الوهاب القائم مقامی، مر فی ذیل ترجمة تاریخ نادری</w:t>
      </w:r>
      <w:r>
        <w:rPr>
          <w:rFonts w:eastAsia="IRNazanin" w:cs="IRNazanin"/>
          <w:color w:val="111111"/>
          <w:sz w:val="28"/>
          <w:szCs w:val="28"/>
          <w:rtl w:val="true"/>
          <w:lang w:bidi="fa-IR"/>
        </w:rPr>
        <w:t>.</w:t>
      </w:r>
    </w:p>
    <w:p>
      <w:pPr>
        <w:pStyle w:val="Heading2"/>
        <w:numPr>
          <w:ilvl w:val="1"/>
          <w:numId w:val="1"/>
        </w:numPr>
        <w:rPr/>
      </w:pPr>
      <w:bookmarkStart w:id="2559" w:name="__RefHeading___Toc659262_73709187"/>
      <w:bookmarkStart w:id="2560" w:name="_Toc1168"/>
      <w:bookmarkEnd w:id="2559"/>
      <w:r>
        <w:rPr/>
        <w:t>1165</w:t>
      </w:r>
      <w:r>
        <w:rPr>
          <w:rtl w:val="true"/>
        </w:rPr>
        <w:t xml:space="preserve">- </w:t>
      </w:r>
      <w:r>
        <w:rPr>
          <w:rtl w:val="true"/>
        </w:rPr>
        <w:t>تکملة الدرة المنظومة</w:t>
      </w:r>
      <w:bookmarkEnd w:id="2560"/>
    </w:p>
    <w:p>
      <w:pPr>
        <w:pStyle w:val="BookText"/>
        <w:rPr/>
      </w:pPr>
      <w:r>
        <w:rPr>
          <w:rFonts w:ascii="IRNazanin" w:hAnsi="IRNazanin" w:eastAsia="IRNazanin"/>
          <w:color w:val="111111"/>
          <w:sz w:val="28"/>
          <w:sz w:val="28"/>
          <w:szCs w:val="28"/>
          <w:rtl w:val="true"/>
          <w:lang w:bidi="fa-IR"/>
        </w:rPr>
        <w:t xml:space="preserve">للشیخ نور الدین بن المیرزا ابی الحسن الشریعتمدار الرشتی المولود بها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أسیر النفس نور الدین‏</w:t>
      </w:r>
    </w:p>
    <w:p>
      <w:pPr>
        <w:pStyle w:val="BookText"/>
        <w:rPr/>
      </w:pPr>
      <w:r>
        <w:rPr>
          <w:rFonts w:ascii="IRNazanin" w:hAnsi="IRNazanin" w:eastAsia="IRNazanin"/>
          <w:color w:val="111111"/>
          <w:sz w:val="28"/>
          <w:sz w:val="28"/>
          <w:szCs w:val="28"/>
          <w:rtl w:val="true"/>
          <w:lang w:bidi="fa-IR"/>
        </w:rPr>
        <w:t>نزیل أرض البلد الامین‏</w:t>
      </w:r>
    </w:p>
    <w:p>
      <w:pPr>
        <w:pStyle w:val="BookText"/>
        <w:rPr/>
      </w:pPr>
      <w:r>
        <w:rPr>
          <w:rFonts w:ascii="IRNazanin" w:hAnsi="IRNazanin" w:eastAsia="IRNazanin"/>
          <w:color w:val="111111"/>
          <w:sz w:val="28"/>
          <w:sz w:val="28"/>
          <w:szCs w:val="28"/>
          <w:rtl w:val="true"/>
          <w:lang w:bidi="fa-IR"/>
        </w:rPr>
        <w:t>و قد کتب الینا أنه لم یتم، و له مدائح و مراثی لاهل البیت علیهم السلام أیضا</w:t>
      </w:r>
      <w:r>
        <w:rPr>
          <w:rFonts w:eastAsia="IRNazanin" w:cs="IRNazanin"/>
          <w:color w:val="111111"/>
          <w:sz w:val="28"/>
          <w:szCs w:val="28"/>
          <w:rtl w:val="true"/>
          <w:lang w:bidi="fa-IR"/>
        </w:rPr>
        <w:t>.</w:t>
      </w:r>
    </w:p>
    <w:p>
      <w:pPr>
        <w:pStyle w:val="Heading2"/>
        <w:numPr>
          <w:ilvl w:val="1"/>
          <w:numId w:val="1"/>
        </w:numPr>
        <w:rPr/>
      </w:pPr>
      <w:bookmarkStart w:id="2561" w:name="__RefHeading___Toc659264_73709187"/>
      <w:bookmarkStart w:id="2562" w:name="_Toc1169"/>
      <w:bookmarkEnd w:id="2561"/>
      <w:r>
        <w:rPr/>
        <w:t>1166</w:t>
      </w:r>
      <w:r>
        <w:rPr>
          <w:rtl w:val="true"/>
        </w:rPr>
        <w:t xml:space="preserve">- </w:t>
      </w:r>
      <w:r>
        <w:rPr>
          <w:rtl w:val="true"/>
        </w:rPr>
        <w:t>تکملة الرشحات</w:t>
      </w:r>
      <w:bookmarkEnd w:id="2562"/>
    </w:p>
    <w:p>
      <w:pPr>
        <w:pStyle w:val="BookText"/>
        <w:rPr/>
      </w:pPr>
      <w:r>
        <w:rPr>
          <w:rFonts w:ascii="IRNazanin" w:hAnsi="IRNazanin" w:eastAsia="IRNazanin"/>
          <w:color w:val="111111"/>
          <w:sz w:val="28"/>
          <w:sz w:val="28"/>
          <w:szCs w:val="28"/>
          <w:rtl w:val="true"/>
          <w:lang w:bidi="fa-IR"/>
        </w:rPr>
        <w:t>لمؤلف أصله المولی حسین الکاشفی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فیه من بعد مرشده یعنی الخواجة عبید اللّه من طائفة النقشبندیة لکنه لم یشتهر</w:t>
      </w:r>
      <w:r>
        <w:rPr>
          <w:rFonts w:eastAsia="IRNazanin" w:cs="IRNazanin"/>
          <w:color w:val="111111"/>
          <w:sz w:val="28"/>
          <w:szCs w:val="28"/>
          <w:rtl w:val="true"/>
          <w:lang w:bidi="fa-IR"/>
        </w:rPr>
        <w:t>.</w:t>
      </w:r>
    </w:p>
    <w:p>
      <w:pPr>
        <w:pStyle w:val="Heading2"/>
        <w:numPr>
          <w:ilvl w:val="1"/>
          <w:numId w:val="1"/>
        </w:numPr>
        <w:rPr/>
      </w:pPr>
      <w:bookmarkStart w:id="2563" w:name="__RefHeading___Toc659266_73709187"/>
      <w:bookmarkStart w:id="2564" w:name="_Toc1170"/>
      <w:bookmarkEnd w:id="2563"/>
      <w:r>
        <w:rPr/>
        <w:t>1167</w:t>
      </w:r>
      <w:r>
        <w:rPr>
          <w:rtl w:val="true"/>
        </w:rPr>
        <w:t xml:space="preserve">- </w:t>
      </w:r>
      <w:r>
        <w:rPr>
          <w:rtl w:val="true"/>
        </w:rPr>
        <w:t>تکملة شعر دیوان عمارة الیمنی</w:t>
      </w:r>
      <w:bookmarkEnd w:id="2564"/>
    </w:p>
    <w:p>
      <w:pPr>
        <w:pStyle w:val="BookText"/>
        <w:rPr/>
      </w:pPr>
      <w:r>
        <w:rPr>
          <w:rFonts w:ascii="IRNazanin" w:hAnsi="IRNazanin" w:eastAsia="IRNazanin"/>
          <w:color w:val="111111"/>
          <w:sz w:val="28"/>
          <w:sz w:val="28"/>
          <w:szCs w:val="28"/>
          <w:rtl w:val="true"/>
          <w:lang w:bidi="fa-IR"/>
        </w:rPr>
        <w:t xml:space="preserve">مطبوع کما فی معجم المطبوعات ص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2"/>
        <w:numPr>
          <w:ilvl w:val="1"/>
          <w:numId w:val="1"/>
        </w:numPr>
        <w:rPr/>
      </w:pPr>
      <w:bookmarkStart w:id="2565" w:name="__RefHeading___Toc659268_73709187"/>
      <w:bookmarkStart w:id="2566" w:name="_Toc1171"/>
      <w:bookmarkEnd w:id="2565"/>
      <w:r>
        <w:rPr/>
        <w:t>1168</w:t>
      </w:r>
      <w:r>
        <w:rPr>
          <w:rtl w:val="true"/>
        </w:rPr>
        <w:t xml:space="preserve">- </w:t>
      </w:r>
      <w:r>
        <w:rPr>
          <w:rtl w:val="true"/>
        </w:rPr>
        <w:t>تکملة الصافی</w:t>
      </w:r>
      <w:bookmarkEnd w:id="2566"/>
    </w:p>
    <w:p>
      <w:pPr>
        <w:pStyle w:val="BookText"/>
        <w:rPr/>
      </w:pPr>
      <w:r>
        <w:rPr>
          <w:rFonts w:ascii="IRNazanin" w:hAnsi="IRNazanin" w:eastAsia="IRNazanin"/>
          <w:color w:val="111111"/>
          <w:sz w:val="28"/>
          <w:sz w:val="28"/>
          <w:szCs w:val="28"/>
          <w:rtl w:val="true"/>
          <w:lang w:bidi="fa-IR"/>
        </w:rPr>
        <w:t xml:space="preserve">للعارف الحکیم المولی حبیب الدین محمد الجرفادقانی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الواردات الغیبیة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المطبوع منه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2"/>
        <w:numPr>
          <w:ilvl w:val="1"/>
          <w:numId w:val="1"/>
        </w:numPr>
        <w:rPr/>
      </w:pPr>
      <w:bookmarkStart w:id="2567" w:name="__RefHeading___Toc659270_73709187"/>
      <w:bookmarkStart w:id="2568" w:name="_Toc1172"/>
      <w:bookmarkEnd w:id="2567"/>
      <w:r>
        <w:rPr/>
        <w:t>1169</w:t>
      </w:r>
      <w:r>
        <w:rPr>
          <w:rtl w:val="true"/>
        </w:rPr>
        <w:t xml:space="preserve">- </w:t>
      </w:r>
      <w:r>
        <w:rPr>
          <w:rtl w:val="true"/>
        </w:rPr>
        <w:t>تکملة الصرف</w:t>
      </w:r>
      <w:bookmarkEnd w:id="256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لعلی بن محمد رحیم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لمصرف العلوم الی‏</w:t>
      </w:r>
      <w:bookmarkStart w:id="2569" w:name="pg11397_106882"/>
    </w:p>
    <w:p>
      <w:pPr>
        <w:pStyle w:val="BookText"/>
        <w:rPr/>
      </w:pPr>
      <w:bookmarkEnd w:id="2569"/>
      <w:r>
        <w:rPr>
          <w:rFonts w:ascii="IRNazanin" w:hAnsi="IRNazanin" w:eastAsia="IRNazanin"/>
          <w:color w:val="111111"/>
          <w:sz w:val="28"/>
          <w:sz w:val="28"/>
          <w:szCs w:val="28"/>
          <w:rtl w:val="true"/>
          <w:lang w:bidi="fa-IR"/>
        </w:rPr>
        <w:t>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مر</w:t>
      </w:r>
      <w:r>
        <w:rPr>
          <w:rFonts w:eastAsia="IRNazanin" w:cs="IRNazanin"/>
          <w:color w:val="111111"/>
          <w:sz w:val="28"/>
          <w:szCs w:val="28"/>
          <w:rtl w:val="true"/>
          <w:lang w:bidi="fa-IR"/>
        </w:rPr>
        <w:t>.</w:t>
      </w:r>
    </w:p>
    <w:p>
      <w:pPr>
        <w:pStyle w:val="Heading2"/>
        <w:numPr>
          <w:ilvl w:val="1"/>
          <w:numId w:val="1"/>
        </w:numPr>
        <w:rPr/>
      </w:pPr>
      <w:bookmarkStart w:id="2570" w:name="__RefHeading___Toc659272_73709187"/>
      <w:bookmarkStart w:id="2571" w:name="_Toc1173"/>
      <w:bookmarkEnd w:id="2570"/>
      <w:r>
        <w:rPr/>
        <w:t>1170</w:t>
      </w:r>
      <w:r>
        <w:rPr>
          <w:rtl w:val="true"/>
        </w:rPr>
        <w:t xml:space="preserve">- </w:t>
      </w:r>
      <w:r>
        <w:rPr>
          <w:rtl w:val="true"/>
        </w:rPr>
        <w:t>تکملة عیون الحساب</w:t>
      </w:r>
      <w:bookmarkEnd w:id="2571"/>
    </w:p>
    <w:p>
      <w:pPr>
        <w:pStyle w:val="BookText"/>
        <w:rPr/>
      </w:pPr>
      <w:r>
        <w:rPr>
          <w:rFonts w:ascii="IRNazanin" w:hAnsi="IRNazanin" w:eastAsia="IRNazanin"/>
          <w:color w:val="111111"/>
          <w:sz w:val="28"/>
          <w:sz w:val="28"/>
          <w:szCs w:val="28"/>
          <w:rtl w:val="true"/>
          <w:lang w:bidi="fa-IR"/>
        </w:rPr>
        <w:t xml:space="preserve">تالیف المولی محمد باقر الیزدی، للمولی علی محمد بن محمد حسین المحلة نوی الاصفهانی المولود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یوم الثلاثاء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المولی محمد علی المعلم الحبیب‏آبادی و ترجمه سرتیب مهندس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استخراج القبلة</w:t>
      </w:r>
      <w:r>
        <w:rPr>
          <w:rFonts w:eastAsia="IRNazanin" w:cs="IRNazanin"/>
          <w:color w:val="111111"/>
          <w:sz w:val="28"/>
          <w:szCs w:val="28"/>
          <w:rtl w:val="true"/>
          <w:lang w:bidi="fa-IR"/>
        </w:rPr>
        <w:t>».</w:t>
      </w:r>
    </w:p>
    <w:p>
      <w:pPr>
        <w:pStyle w:val="Heading2"/>
        <w:numPr>
          <w:ilvl w:val="1"/>
          <w:numId w:val="1"/>
        </w:numPr>
        <w:rPr/>
      </w:pPr>
      <w:bookmarkStart w:id="2572" w:name="__RefHeading___Toc659274_73709187"/>
      <w:bookmarkStart w:id="2573" w:name="_Toc1174"/>
      <w:bookmarkEnd w:id="2572"/>
      <w:r>
        <w:rPr/>
        <w:t>1171</w:t>
      </w:r>
      <w:r>
        <w:rPr>
          <w:rtl w:val="true"/>
        </w:rPr>
        <w:t xml:space="preserve">- </w:t>
      </w:r>
      <w:r>
        <w:rPr>
          <w:rtl w:val="true"/>
        </w:rPr>
        <w:t>التکملة فی شرح التبصرة</w:t>
      </w:r>
      <w:bookmarkEnd w:id="2573"/>
    </w:p>
    <w:p>
      <w:pPr>
        <w:pStyle w:val="BookText"/>
        <w:rPr/>
      </w:pPr>
      <w:r>
        <w:rPr>
          <w:rFonts w:ascii="IRNazanin" w:hAnsi="IRNazanin" w:eastAsia="IRNazanin"/>
          <w:color w:val="111111"/>
          <w:sz w:val="28"/>
          <w:sz w:val="28"/>
          <w:szCs w:val="28"/>
          <w:rtl w:val="true"/>
          <w:lang w:bidi="fa-IR"/>
        </w:rPr>
        <w:t>للآقا محمد جعفر بن الآقا محمد علی بن الآقا البهبهانی، عدة أجزاء الموجود منها عند السید شهاب الدین النجفی شرح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وحده و الصلاة علی من لا نبی بعده و آله الطاهرین المبلغین شرعه و صحبه 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منه مؤلفه محمد جعفر بن محمد علی بن محمد باقر الحائری القرمیسینی لیلة الخمیس الثانی عشر من شهر ربیع المولود من شهور سنة خمس و ثلاثین و مائتین و ألف</w:t>
      </w:r>
      <w:r>
        <w:rPr>
          <w:rFonts w:eastAsia="IRNazanin" w:cs="IRNazanin"/>
          <w:color w:val="111111"/>
          <w:sz w:val="28"/>
          <w:szCs w:val="28"/>
          <w:rtl w:val="true"/>
          <w:lang w:bidi="fa-IR"/>
        </w:rPr>
        <w:t>».</w:t>
      </w:r>
    </w:p>
    <w:p>
      <w:pPr>
        <w:pStyle w:val="Heading2"/>
        <w:numPr>
          <w:ilvl w:val="1"/>
          <w:numId w:val="1"/>
        </w:numPr>
        <w:rPr/>
      </w:pPr>
      <w:bookmarkStart w:id="2574" w:name="__RefHeading___Toc659276_73709187"/>
      <w:bookmarkStart w:id="2575" w:name="_Toc1175"/>
      <w:bookmarkEnd w:id="2574"/>
      <w:r>
        <w:rPr/>
        <w:t>1172</w:t>
      </w:r>
      <w:r>
        <w:rPr>
          <w:rtl w:val="true"/>
        </w:rPr>
        <w:t xml:space="preserve">- </w:t>
      </w:r>
      <w:r>
        <w:rPr>
          <w:rtl w:val="true"/>
        </w:rPr>
        <w:t>تکمیل الاحکام</w:t>
      </w:r>
      <w:bookmarkEnd w:id="2575"/>
    </w:p>
    <w:p>
      <w:pPr>
        <w:pStyle w:val="BookText"/>
        <w:rPr/>
      </w:pPr>
      <w:r>
        <w:rPr>
          <w:rFonts w:ascii="IRNazanin" w:hAnsi="IRNazanin" w:eastAsia="IRNazanin"/>
          <w:color w:val="111111"/>
          <w:sz w:val="28"/>
          <w:sz w:val="28"/>
          <w:szCs w:val="28"/>
          <w:rtl w:val="true"/>
          <w:lang w:bidi="fa-IR"/>
        </w:rPr>
        <w:t>فی شرح المختصر النافع، للسید المیر محمد علی بن السید محمد الکاشانی تلمیذ صاحب الضوابط و شارح نتائجه و ابی زوجة المولی حبیب اللّه الکاشانی و أستاده و شیخ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الالقاب</w:t>
      </w:r>
      <w:r>
        <w:rPr>
          <w:rFonts w:eastAsia="IRNazanin" w:cs="IRNazanin"/>
          <w:color w:val="111111"/>
          <w:sz w:val="28"/>
          <w:szCs w:val="28"/>
          <w:rtl w:val="true"/>
          <w:lang w:bidi="fa-IR"/>
        </w:rPr>
        <w:t>».</w:t>
      </w:r>
    </w:p>
    <w:p>
      <w:pPr>
        <w:pStyle w:val="Heading2"/>
        <w:numPr>
          <w:ilvl w:val="1"/>
          <w:numId w:val="1"/>
        </w:numPr>
        <w:rPr/>
      </w:pPr>
      <w:bookmarkStart w:id="2576" w:name="__RefHeading___Toc659278_73709187"/>
      <w:bookmarkStart w:id="2577" w:name="_Toc1176"/>
      <w:bookmarkEnd w:id="2576"/>
      <w:r>
        <w:rPr/>
        <w:t>1173</w:t>
      </w:r>
      <w:r>
        <w:rPr>
          <w:rtl w:val="true"/>
        </w:rPr>
        <w:t xml:space="preserve">- </w:t>
      </w:r>
      <w:r>
        <w:rPr>
          <w:rtl w:val="true"/>
        </w:rPr>
        <w:t>تکمیل الایمان فی اثبات وجود صاحب الزمان</w:t>
      </w:r>
      <w:bookmarkEnd w:id="2577"/>
    </w:p>
    <w:p>
      <w:pPr>
        <w:pStyle w:val="BookText"/>
        <w:rPr/>
      </w:pPr>
      <w:r>
        <w:rPr>
          <w:rFonts w:ascii="IRNazanin" w:hAnsi="IRNazanin" w:eastAsia="IRNazanin"/>
          <w:color w:val="111111"/>
          <w:sz w:val="28"/>
          <w:sz w:val="28"/>
          <w:szCs w:val="28"/>
          <w:rtl w:val="true"/>
          <w:lang w:bidi="fa-IR"/>
        </w:rPr>
        <w:t xml:space="preserve">و هو من کتب الغیبة، للشیخ محمد حسن القائنی المتوفی حدود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w:t>
      </w:r>
      <w:r>
        <w:rPr>
          <w:rFonts w:eastAsia="IRNazanin" w:cs="IRNazanin"/>
          <w:color w:val="111111"/>
          <w:sz w:val="28"/>
          <w:szCs w:val="28"/>
          <w:rtl w:val="true"/>
          <w:lang w:bidi="fa-IR"/>
        </w:rPr>
        <w:t>.</w:t>
      </w:r>
    </w:p>
    <w:p>
      <w:pPr>
        <w:pStyle w:val="Heading2"/>
        <w:numPr>
          <w:ilvl w:val="1"/>
          <w:numId w:val="1"/>
        </w:numPr>
        <w:rPr/>
      </w:pPr>
      <w:bookmarkStart w:id="2578" w:name="__RefHeading___Toc659280_73709187"/>
      <w:bookmarkStart w:id="2579" w:name="_Toc1177"/>
      <w:bookmarkEnd w:id="2578"/>
      <w:r>
        <w:rPr/>
        <w:t>1174</w:t>
      </w:r>
      <w:r>
        <w:rPr>
          <w:rtl w:val="true"/>
        </w:rPr>
        <w:t xml:space="preserve">- </w:t>
      </w:r>
      <w:r>
        <w:rPr>
          <w:rtl w:val="true"/>
        </w:rPr>
        <w:t>تلخیص الاحکام</w:t>
      </w:r>
      <w:bookmarkEnd w:id="2579"/>
    </w:p>
    <w:p>
      <w:pPr>
        <w:pStyle w:val="BookText"/>
        <w:rPr/>
      </w:pPr>
      <w:r>
        <w:rPr>
          <w:rFonts w:ascii="IRNazanin" w:hAnsi="IRNazanin" w:eastAsia="IRNazanin"/>
          <w:color w:val="111111"/>
          <w:sz w:val="28"/>
          <w:sz w:val="28"/>
          <w:szCs w:val="28"/>
          <w:rtl w:val="true"/>
          <w:lang w:bidi="fa-IR"/>
        </w:rPr>
        <w:t>للعلامة الحلی، و له الحاشیة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عنهما صاحب المعالم و أشرنا الیه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2"/>
        <w:numPr>
          <w:ilvl w:val="1"/>
          <w:numId w:val="1"/>
        </w:numPr>
        <w:rPr/>
      </w:pPr>
      <w:bookmarkStart w:id="2580" w:name="__RefHeading___Toc659282_73709187"/>
      <w:bookmarkStart w:id="2581" w:name="_Toc1178"/>
      <w:bookmarkEnd w:id="2580"/>
      <w:r>
        <w:rPr/>
        <w:t>1175</w:t>
      </w:r>
      <w:r>
        <w:rPr>
          <w:rtl w:val="true"/>
        </w:rPr>
        <w:t xml:space="preserve">- </w:t>
      </w:r>
      <w:r>
        <w:rPr>
          <w:rtl w:val="true"/>
        </w:rPr>
        <w:t>تلخیص العروض</w:t>
      </w:r>
      <w:bookmarkEnd w:id="258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بن الحسن الحسینی الهندی الهروی المشهدی‏</w:t>
      </w:r>
      <w:bookmarkStart w:id="2582" w:name="pg11397_106883"/>
    </w:p>
    <w:p>
      <w:pPr>
        <w:pStyle w:val="BookText"/>
        <w:rPr/>
      </w:pPr>
      <w:bookmarkEnd w:id="2582"/>
      <w:r>
        <w:rPr>
          <w:rFonts w:ascii="IRNazanin" w:hAnsi="IRNazanin" w:eastAsia="IRNazanin"/>
          <w:color w:val="111111"/>
          <w:sz w:val="28"/>
          <w:sz w:val="28"/>
          <w:szCs w:val="28"/>
          <w:rtl w:val="true"/>
          <w:lang w:bidi="fa-IR"/>
        </w:rPr>
        <w:t xml:space="preserve">المتوفی بها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لخصه من الرسالة العروضیة التی ألفها بعض الفقهاء الاجلاء من 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التلخیص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الصافی فی شرح النظم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الهروی المذکور فی سنة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2"/>
        <w:numPr>
          <w:ilvl w:val="1"/>
          <w:numId w:val="1"/>
        </w:numPr>
        <w:rPr/>
      </w:pPr>
      <w:bookmarkStart w:id="2583" w:name="__RefHeading___Toc659284_73709187"/>
      <w:bookmarkStart w:id="2584" w:name="_Toc1179"/>
      <w:bookmarkEnd w:id="2583"/>
      <w:r>
        <w:rPr/>
        <w:t>1176</w:t>
      </w:r>
      <w:r>
        <w:rPr>
          <w:rtl w:val="true"/>
        </w:rPr>
        <w:t xml:space="preserve">- </w:t>
      </w:r>
      <w:r>
        <w:rPr>
          <w:rtl w:val="true"/>
        </w:rPr>
        <w:t>تلخیص الکفایة</w:t>
      </w:r>
      <w:bookmarkEnd w:id="2584"/>
    </w:p>
    <w:p>
      <w:pPr>
        <w:pStyle w:val="BookText"/>
        <w:rPr/>
      </w:pPr>
      <w:r>
        <w:rPr>
          <w:rFonts w:ascii="IRNazanin" w:hAnsi="IRNazanin" w:eastAsia="IRNazanin"/>
          <w:color w:val="111111"/>
          <w:sz w:val="28"/>
          <w:sz w:val="28"/>
          <w:szCs w:val="28"/>
          <w:rtl w:val="true"/>
          <w:lang w:bidi="fa-IR"/>
        </w:rPr>
        <w:t xml:space="preserve">للسید محمد العصار، کتبه بعد تلخیص الرسائل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البرکات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 هما معا بخطه فی الرضویة فرغ منه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2"/>
        <w:numPr>
          <w:ilvl w:val="1"/>
          <w:numId w:val="1"/>
        </w:numPr>
        <w:rPr/>
      </w:pPr>
      <w:bookmarkStart w:id="2585" w:name="__RefHeading___Toc659286_73709187"/>
      <w:bookmarkStart w:id="2586" w:name="_Toc1180"/>
      <w:bookmarkEnd w:id="2585"/>
      <w:r>
        <w:rPr/>
        <w:t>1177</w:t>
      </w:r>
      <w:r>
        <w:rPr>
          <w:rtl w:val="true"/>
        </w:rPr>
        <w:t xml:space="preserve">- </w:t>
      </w:r>
      <w:r>
        <w:rPr>
          <w:rtl w:val="true"/>
        </w:rPr>
        <w:t>تلخیص القواعد</w:t>
      </w:r>
      <w:bookmarkEnd w:id="258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2"/>
        <w:numPr>
          <w:ilvl w:val="1"/>
          <w:numId w:val="1"/>
        </w:numPr>
        <w:rPr/>
      </w:pPr>
      <w:bookmarkStart w:id="2587" w:name="__RefHeading___Toc659288_73709187"/>
      <w:bookmarkStart w:id="2588" w:name="_Toc1181"/>
      <w:bookmarkEnd w:id="2587"/>
      <w:r>
        <w:rPr/>
        <w:t>1178</w:t>
      </w:r>
      <w:r>
        <w:rPr>
          <w:rtl w:val="true"/>
        </w:rPr>
        <w:t xml:space="preserve">- </w:t>
      </w:r>
      <w:r>
        <w:rPr>
          <w:rtl w:val="true"/>
        </w:rPr>
        <w:t>تلخیص الکلام فی تنقیح الاحلام</w:t>
      </w:r>
      <w:bookmarkEnd w:id="2588"/>
    </w:p>
    <w:p>
      <w:pPr>
        <w:pStyle w:val="BookText"/>
        <w:rPr/>
      </w:pPr>
      <w:r>
        <w:rPr>
          <w:rFonts w:ascii="IRNazanin" w:hAnsi="IRNazanin" w:eastAsia="IRNazanin"/>
          <w:color w:val="111111"/>
          <w:sz w:val="28"/>
          <w:sz w:val="28"/>
          <w:szCs w:val="28"/>
          <w:rtl w:val="true"/>
          <w:lang w:bidi="fa-IR"/>
        </w:rPr>
        <w:t>المرتب علی مقدمة و مباحث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بمبئی المقدمة فی بیان معنی الاحلام و الاضغاث و الرؤیا و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السید علوی خان امام الحکماء باسم المیرزا علی خان أمین الدولة بن محمد خان، و المباحث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الرؤیا الصادقة،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الرؤیا الکاذبة،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یستنبط من الاحلام، و الخاتمة فی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الخزانة الرضویة بقلم شمس الکتاب علی محمد الاصفهانی کتبها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2"/>
        <w:numPr>
          <w:ilvl w:val="1"/>
          <w:numId w:val="1"/>
        </w:numPr>
        <w:rPr/>
      </w:pPr>
      <w:bookmarkStart w:id="2589" w:name="__RefHeading___Toc659290_73709187"/>
      <w:bookmarkStart w:id="2590" w:name="_Toc1182"/>
      <w:bookmarkEnd w:id="2589"/>
      <w:r>
        <w:rPr/>
        <w:t>1179</w:t>
      </w:r>
      <w:r>
        <w:rPr>
          <w:rtl w:val="true"/>
        </w:rPr>
        <w:t xml:space="preserve">- </w:t>
      </w:r>
      <w:r>
        <w:rPr>
          <w:rtl w:val="true"/>
        </w:rPr>
        <w:t>تلخیص مجمع الالقاب</w:t>
      </w:r>
      <w:bookmarkEnd w:id="2590"/>
    </w:p>
    <w:p>
      <w:pPr>
        <w:pStyle w:val="BookText"/>
        <w:rPr/>
      </w:pPr>
      <w:r>
        <w:rPr>
          <w:rFonts w:ascii="IRNazanin" w:hAnsi="IRNazanin" w:eastAsia="IRNazanin"/>
          <w:color w:val="111111"/>
          <w:sz w:val="28"/>
          <w:sz w:val="28"/>
          <w:szCs w:val="28"/>
          <w:rtl w:val="true"/>
          <w:lang w:bidi="fa-IR"/>
        </w:rPr>
        <w:t xml:space="preserve">للشیخ قوام الدین عبد الرزاق ابن الفوطی المؤرخ البغدادی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مؤلف عمدة الطالب ص </w:t>
      </w:r>
      <w:r>
        <w:rPr>
          <w:rFonts w:eastAsia="IRNazanin" w:cs="IRNazanin"/>
          <w:color w:val="111111"/>
          <w:sz w:val="28"/>
          <w:szCs w:val="28"/>
          <w:lang w:bidi="fa-IR"/>
        </w:rPr>
        <w:t>252</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1" w:name="__RefHeading___Toc659292_73709187"/>
      <w:bookmarkStart w:id="2592" w:name="_Toc1183"/>
      <w:bookmarkEnd w:id="2591"/>
      <w:r>
        <w:rPr/>
        <w:t>1180</w:t>
      </w:r>
      <w:r>
        <w:rPr>
          <w:rtl w:val="true"/>
        </w:rPr>
        <w:t xml:space="preserve">- </w:t>
      </w:r>
      <w:r>
        <w:rPr>
          <w:rtl w:val="true"/>
        </w:rPr>
        <w:t>تلخیص المرام فی علم الکلام</w:t>
      </w:r>
      <w:bookmarkEnd w:id="2592"/>
    </w:p>
    <w:p>
      <w:pPr>
        <w:pStyle w:val="BookText"/>
        <w:rPr/>
      </w:pPr>
      <w:r>
        <w:rPr>
          <w:rFonts w:ascii="IRNazanin" w:hAnsi="IRNazanin" w:eastAsia="IRNazanin"/>
          <w:color w:val="111111"/>
          <w:sz w:val="28"/>
          <w:sz w:val="28"/>
          <w:szCs w:val="28"/>
          <w:rtl w:val="true"/>
          <w:lang w:bidi="fa-IR"/>
        </w:rPr>
        <w:t xml:space="preserve">انتخب مؤلفه منه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2"/>
        <w:numPr>
          <w:ilvl w:val="1"/>
          <w:numId w:val="1"/>
        </w:numPr>
        <w:rPr/>
      </w:pPr>
      <w:bookmarkStart w:id="2593" w:name="__RefHeading___Toc659294_73709187"/>
      <w:bookmarkStart w:id="2594" w:name="_Toc1184"/>
      <w:bookmarkEnd w:id="2593"/>
      <w:r>
        <w:rPr/>
        <w:t>1181</w:t>
      </w:r>
      <w:r>
        <w:rPr>
          <w:rtl w:val="true"/>
        </w:rPr>
        <w:t xml:space="preserve">- </w:t>
      </w:r>
      <w:r>
        <w:rPr>
          <w:rtl w:val="true"/>
        </w:rPr>
        <w:t>تلخیص المغنی</w:t>
      </w:r>
      <w:bookmarkEnd w:id="259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جعفر الاعرجی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w:t>
      </w:r>
      <w:bookmarkStart w:id="2595" w:name="pg11397_106884"/>
    </w:p>
    <w:p>
      <w:pPr>
        <w:pStyle w:val="Heading2"/>
        <w:numPr>
          <w:ilvl w:val="1"/>
          <w:numId w:val="1"/>
        </w:numPr>
        <w:rPr/>
      </w:pPr>
      <w:bookmarkStart w:id="2596" w:name="__RefHeading___Toc659296_73709187"/>
      <w:bookmarkStart w:id="2597" w:name="_Toc1185"/>
      <w:bookmarkEnd w:id="2595"/>
      <w:bookmarkEnd w:id="2596"/>
      <w:r>
        <w:rPr/>
        <w:t>1182</w:t>
      </w:r>
      <w:r>
        <w:rPr>
          <w:rtl w:val="true"/>
        </w:rPr>
        <w:t xml:space="preserve">- </w:t>
      </w:r>
      <w:r>
        <w:rPr>
          <w:rtl w:val="true"/>
        </w:rPr>
        <w:t>تلقیح الجدری</w:t>
      </w:r>
      <w:bookmarkEnd w:id="2597"/>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تعلیم‏نامه</w:t>
      </w:r>
      <w:r>
        <w:rPr>
          <w:rFonts w:eastAsia="IRNazanin" w:cs="IRNazanin"/>
          <w:color w:val="111111"/>
          <w:sz w:val="28"/>
          <w:szCs w:val="28"/>
          <w:rtl w:val="true"/>
          <w:lang w:bidi="fa-IR"/>
        </w:rPr>
        <w:t>».</w:t>
      </w:r>
    </w:p>
    <w:p>
      <w:pPr>
        <w:pStyle w:val="Heading2"/>
        <w:numPr>
          <w:ilvl w:val="1"/>
          <w:numId w:val="1"/>
        </w:numPr>
        <w:rPr/>
      </w:pPr>
      <w:bookmarkStart w:id="2598" w:name="__RefHeading___Toc659298_73709187"/>
      <w:bookmarkStart w:id="2599" w:name="_Toc1186"/>
      <w:bookmarkEnd w:id="2598"/>
      <w:r>
        <w:rPr/>
        <w:t>1183</w:t>
      </w:r>
      <w:r>
        <w:rPr>
          <w:rtl w:val="true"/>
        </w:rPr>
        <w:t xml:space="preserve">- </w:t>
      </w:r>
      <w:r>
        <w:rPr>
          <w:rtl w:val="true"/>
        </w:rPr>
        <w:t>تمام الفصیح</w:t>
      </w:r>
      <w:bookmarkEnd w:id="2599"/>
    </w:p>
    <w:p>
      <w:pPr>
        <w:pStyle w:val="BookText"/>
        <w:rPr/>
      </w:pPr>
      <w:r>
        <w:rPr>
          <w:rFonts w:ascii="IRNazanin" w:hAnsi="IRNazanin" w:eastAsia="IRNazanin"/>
          <w:color w:val="111111"/>
          <w:sz w:val="28"/>
          <w:sz w:val="28"/>
          <w:szCs w:val="28"/>
          <w:rtl w:val="true"/>
          <w:lang w:bidi="fa-IR"/>
        </w:rPr>
        <w:t xml:space="preserve">لابی الحسین احمد بن فارس بن زکریا اللغوی القزوینی المتوفی بالمحمدیة فی ری فی صفر من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أستاد الصاحب ابن عباد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و یروی عنه الصدوق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 من تلامیذه بدیع الزمان الهمذانی المتوفی سنة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یاقوت فی معجم البلدان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لی بمرو کتاب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فارس و بخطه و قد کتب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احمد بن فارس بن زکریا بخطه فی شهر رمضان سنة تسعین و ثلاثمائة بالمحمدیة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استدل بهذا الخط و بخط مکتوب علی ظهر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توفی سنة خمس و تسعین و ثلاثمائة فأرخ وفاته کذلک، لکن الاصح ما حکاه ابن خلکان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کانت خمس و سبعین و اشتباه السبعین بالتسعین کثیرا یقع فی الکتابة کما نری فی مواضع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استدراک لما فات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العباس ثعلب المتوفی سنة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کما کتب ابو عمر الزاهد المتوفی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 الفصیح</w:t>
      </w:r>
      <w:r>
        <w:rPr>
          <w:rFonts w:eastAsia="IRNazanin" w:cs="IRNazanin"/>
          <w:color w:val="111111"/>
          <w:sz w:val="28"/>
          <w:szCs w:val="28"/>
          <w:rtl w:val="true"/>
          <w:lang w:bidi="fa-IR"/>
        </w:rPr>
        <w:t>».</w:t>
      </w:r>
    </w:p>
    <w:p>
      <w:pPr>
        <w:pStyle w:val="Heading2"/>
        <w:numPr>
          <w:ilvl w:val="1"/>
          <w:numId w:val="1"/>
        </w:numPr>
        <w:rPr/>
      </w:pPr>
      <w:bookmarkStart w:id="2600" w:name="__RefHeading___Toc659300_73709187"/>
      <w:bookmarkStart w:id="2601" w:name="_Toc1187"/>
      <w:bookmarkEnd w:id="2600"/>
      <w:r>
        <w:rPr/>
        <w:t>1184</w:t>
      </w:r>
      <w:r>
        <w:rPr>
          <w:rtl w:val="true"/>
        </w:rPr>
        <w:t xml:space="preserve">- </w:t>
      </w:r>
      <w:r>
        <w:rPr>
          <w:rtl w:val="true"/>
        </w:rPr>
        <w:t>تمرنامه</w:t>
      </w:r>
      <w:bookmarkEnd w:id="2601"/>
    </w:p>
    <w:p>
      <w:pPr>
        <w:pStyle w:val="BookText"/>
        <w:rPr/>
      </w:pPr>
      <w:r>
        <w:rPr>
          <w:rFonts w:ascii="IRNazanin" w:hAnsi="IRNazanin" w:eastAsia="IRNazanin"/>
          <w:color w:val="111111"/>
          <w:sz w:val="28"/>
          <w:sz w:val="28"/>
          <w:szCs w:val="28"/>
          <w:rtl w:val="true"/>
          <w:lang w:bidi="fa-IR"/>
        </w:rPr>
        <w:t xml:space="preserve">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تواریخ الامیر تیمور، للمولی عبد اللّه المتخلص بهاتفی المتوفی سنة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Heading2"/>
        <w:numPr>
          <w:ilvl w:val="1"/>
          <w:numId w:val="1"/>
        </w:numPr>
        <w:rPr/>
      </w:pPr>
      <w:bookmarkStart w:id="2602" w:name="__RefHeading___Toc659302_73709187"/>
      <w:bookmarkStart w:id="2603" w:name="_Toc1188"/>
      <w:bookmarkEnd w:id="2602"/>
      <w:r>
        <w:rPr/>
        <w:t>1185</w:t>
      </w:r>
      <w:r>
        <w:rPr>
          <w:rtl w:val="true"/>
        </w:rPr>
        <w:t xml:space="preserve">- </w:t>
      </w:r>
      <w:r>
        <w:rPr>
          <w:rtl w:val="true"/>
        </w:rPr>
        <w:t>التمهید</w:t>
      </w:r>
      <w:bookmarkEnd w:id="2603"/>
    </w:p>
    <w:p>
      <w:pPr>
        <w:pStyle w:val="BookText"/>
        <w:rPr/>
      </w:pPr>
      <w:r>
        <w:rPr>
          <w:rFonts w:ascii="IRNazanin" w:hAnsi="IRNazanin" w:eastAsia="IRNazanin"/>
          <w:color w:val="111111"/>
          <w:sz w:val="28"/>
          <w:sz w:val="28"/>
          <w:szCs w:val="28"/>
          <w:rtl w:val="true"/>
          <w:lang w:bidi="fa-IR"/>
        </w:rPr>
        <w:t xml:space="preserve">للامام المؤید باللّه یحیی الادریسی المتوفی سنة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صرح فیه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تصانیفه بتقدم علی علیه السلام علی سائر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استخرج منه بعض الفضائل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2"/>
        <w:numPr>
          <w:ilvl w:val="1"/>
          <w:numId w:val="1"/>
        </w:numPr>
        <w:rPr/>
      </w:pPr>
      <w:bookmarkStart w:id="2604" w:name="__RefHeading___Toc659304_73709187"/>
      <w:bookmarkStart w:id="2605" w:name="_Toc1189"/>
      <w:bookmarkEnd w:id="2604"/>
      <w:r>
        <w:rPr/>
        <w:t>1186</w:t>
      </w:r>
      <w:r>
        <w:rPr>
          <w:rtl w:val="true"/>
        </w:rPr>
        <w:t xml:space="preserve">- </w:t>
      </w:r>
      <w:r>
        <w:rPr>
          <w:rtl w:val="true"/>
        </w:rPr>
        <w:t>تنبیه الحاج</w:t>
      </w:r>
      <w:bookmarkEnd w:id="260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 فارسی فی شرح مسافرة الناظم الی الحج من طریق الجبل فی‏</w:t>
      </w:r>
      <w:bookmarkStart w:id="2606" w:name="pg11397_106885"/>
    </w:p>
    <w:p>
      <w:pPr>
        <w:pStyle w:val="BookText"/>
        <w:rPr/>
      </w:pPr>
      <w:bookmarkEnd w:id="2606"/>
      <w:r>
        <w:rPr>
          <w:rFonts w:ascii="IRNazanin" w:hAnsi="IRNazanin" w:eastAsia="IRNazanin"/>
          <w:color w:val="111111"/>
          <w:sz w:val="28"/>
          <w:sz w:val="28"/>
          <w:szCs w:val="28"/>
          <w:rtl w:val="true"/>
          <w:lang w:bidi="fa-IR"/>
        </w:rPr>
        <w:t xml:space="preserve">خمسمائة بیت، نظمها المولی الحاج میرزا محمود الواعظ ابن المولی حسین الزاهد القمی المتوفی بها فی شعبان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المیرزا ابی الفضل من ائمة الجماعة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أشعار أخر أیضا،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2"/>
        <w:numPr>
          <w:ilvl w:val="1"/>
          <w:numId w:val="1"/>
        </w:numPr>
        <w:rPr/>
      </w:pPr>
      <w:bookmarkStart w:id="2607" w:name="__RefHeading___Toc659306_73709187"/>
      <w:bookmarkStart w:id="2608" w:name="_Toc1190"/>
      <w:bookmarkEnd w:id="2607"/>
      <w:r>
        <w:rPr/>
        <w:t>1187</w:t>
      </w:r>
      <w:r>
        <w:rPr>
          <w:rtl w:val="true"/>
        </w:rPr>
        <w:t xml:space="preserve">- </w:t>
      </w:r>
      <w:r>
        <w:rPr>
          <w:rtl w:val="true"/>
        </w:rPr>
        <w:t>التنبیه علی حروف التصحیف</w:t>
      </w:r>
      <w:bookmarkEnd w:id="2608"/>
    </w:p>
    <w:p>
      <w:pPr>
        <w:pStyle w:val="BookText"/>
        <w:rPr/>
      </w:pPr>
      <w:r>
        <w:rPr>
          <w:rFonts w:ascii="IRNazanin" w:hAnsi="IRNazanin" w:eastAsia="IRNazanin"/>
          <w:color w:val="111111"/>
          <w:sz w:val="28"/>
          <w:sz w:val="28"/>
          <w:szCs w:val="28"/>
          <w:rtl w:val="true"/>
          <w:lang w:bidi="fa-IR"/>
        </w:rPr>
        <w:t xml:space="preserve">لحمزة بن الحسن الاصفهانی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ابن الندیم فی الفهرست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منه فی مدرسة خان مروی بطهران علیها تملک احمد بن امین الدین بن مهاجر الهاشمی فی سنة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Heading2"/>
        <w:numPr>
          <w:ilvl w:val="1"/>
          <w:numId w:val="1"/>
        </w:numPr>
        <w:rPr/>
      </w:pPr>
      <w:bookmarkStart w:id="2609" w:name="__RefHeading___Toc659308_73709187"/>
      <w:bookmarkStart w:id="2610" w:name="_Toc1191"/>
      <w:bookmarkEnd w:id="2609"/>
      <w:r>
        <w:rPr/>
        <w:t>1188</w:t>
      </w:r>
      <w:r>
        <w:rPr>
          <w:rtl w:val="true"/>
        </w:rPr>
        <w:t xml:space="preserve">- </w:t>
      </w:r>
      <w:r>
        <w:rPr>
          <w:rtl w:val="true"/>
        </w:rPr>
        <w:t>تنبیه الغافلین فی اصول الدین</w:t>
      </w:r>
      <w:bookmarkEnd w:id="2610"/>
    </w:p>
    <w:p>
      <w:pPr>
        <w:pStyle w:val="BookText"/>
        <w:rPr/>
      </w:pPr>
      <w:r>
        <w:rPr>
          <w:rFonts w:ascii="IRNazanin" w:hAnsi="IRNazanin" w:eastAsia="IRNazanin"/>
          <w:color w:val="111111"/>
          <w:sz w:val="28"/>
          <w:sz w:val="28"/>
          <w:szCs w:val="28"/>
          <w:rtl w:val="true"/>
          <w:lang w:bidi="fa-IR"/>
        </w:rPr>
        <w:t xml:space="preserve">للسید محمود بن السید محمد باقر بن علی بن هاشم الحسینی الطهرانی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سپاس یگانه‏ای را سزد که گوهر ذات پاکش با فرط ظهور در کمال خفا و از لوث نیستی مبرا</w:t>
      </w:r>
      <w:r>
        <w:rPr>
          <w:rFonts w:eastAsia="IRNazanin" w:cs="IRNazanin"/>
          <w:color w:val="111111"/>
          <w:sz w:val="28"/>
          <w:szCs w:val="28"/>
          <w:rtl w:val="true"/>
          <w:lang w:bidi="fa-IR"/>
        </w:rPr>
        <w:t>».</w:t>
      </w:r>
    </w:p>
    <w:p>
      <w:pPr>
        <w:pStyle w:val="Heading2"/>
        <w:numPr>
          <w:ilvl w:val="1"/>
          <w:numId w:val="1"/>
        </w:numPr>
        <w:rPr/>
      </w:pPr>
      <w:bookmarkStart w:id="2611" w:name="__RefHeading___Toc659310_73709187"/>
      <w:bookmarkStart w:id="2612" w:name="_Toc1192"/>
      <w:bookmarkEnd w:id="2611"/>
      <w:r>
        <w:rPr/>
        <w:t>1189</w:t>
      </w:r>
      <w:r>
        <w:rPr>
          <w:rtl w:val="true"/>
        </w:rPr>
        <w:t xml:space="preserve">- </w:t>
      </w:r>
      <w:r>
        <w:rPr>
          <w:rtl w:val="true"/>
        </w:rPr>
        <w:t>تنبیه الغافلین</w:t>
      </w:r>
      <w:bookmarkEnd w:id="2612"/>
    </w:p>
    <w:p>
      <w:pPr>
        <w:pStyle w:val="BookText"/>
        <w:rPr/>
      </w:pPr>
      <w:r>
        <w:rPr>
          <w:rFonts w:ascii="IRNazanin" w:hAnsi="IRNazanin" w:eastAsia="IRNazanin"/>
          <w:color w:val="111111"/>
          <w:sz w:val="28"/>
          <w:sz w:val="28"/>
          <w:szCs w:val="28"/>
          <w:rtl w:val="true"/>
          <w:lang w:bidi="fa-IR"/>
        </w:rPr>
        <w:t>فی بیان الاعمال الحسنة و الافعال القبیحة، مرتبا علی مقدمة و تسعة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بهاء الدین محمد بن ترمدی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لیس لمؤلفه کثیر فضل، رأیت نسخة منه کتابتها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السید جلال الدین المحدث الارموی نزیل طهران</w:t>
      </w:r>
      <w:r>
        <w:rPr>
          <w:rFonts w:eastAsia="IRNazanin" w:cs="IRNazanin"/>
          <w:color w:val="111111"/>
          <w:sz w:val="28"/>
          <w:szCs w:val="28"/>
          <w:rtl w:val="true"/>
          <w:lang w:bidi="fa-IR"/>
        </w:rPr>
        <w:t>.</w:t>
      </w:r>
    </w:p>
    <w:p>
      <w:pPr>
        <w:pStyle w:val="Heading2"/>
        <w:numPr>
          <w:ilvl w:val="1"/>
          <w:numId w:val="1"/>
        </w:numPr>
        <w:rPr/>
      </w:pPr>
      <w:bookmarkStart w:id="2613" w:name="__RefHeading___Toc659312_73709187"/>
      <w:bookmarkStart w:id="2614" w:name="_Toc1193"/>
      <w:bookmarkEnd w:id="2613"/>
      <w:r>
        <w:rPr/>
        <w:t>1190</w:t>
      </w:r>
      <w:r>
        <w:rPr>
          <w:rtl w:val="true"/>
        </w:rPr>
        <w:t xml:space="preserve">- </w:t>
      </w:r>
      <w:r>
        <w:rPr>
          <w:rtl w:val="true"/>
        </w:rPr>
        <w:t>تنبیه الغافلین</w:t>
      </w:r>
      <w:bookmarkEnd w:id="2614"/>
    </w:p>
    <w:p>
      <w:pPr>
        <w:pStyle w:val="BookText"/>
        <w:rPr/>
      </w:pPr>
      <w:r>
        <w:rPr>
          <w:rFonts w:ascii="IRNazanin" w:hAnsi="IRNazanin" w:eastAsia="IRNazanin"/>
          <w:color w:val="111111"/>
          <w:sz w:val="28"/>
          <w:sz w:val="28"/>
          <w:szCs w:val="28"/>
          <w:rtl w:val="true"/>
          <w:lang w:bidi="fa-IR"/>
        </w:rPr>
        <w:t xml:space="preserve">فی انتقاد بعض أشعار الشیخ علی الحزین المتوفی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أو فی تصحیح خطأ الشیخ محمد علی الحزین کما فی ذیل کشف الظنون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للمولوی سراج الدین علی خان آرزو ابن الشیخ حسام الدین الاکبرآبادی المعروف بخان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ولد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بلکهنو ثالث ربیع الثانی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دیوانه و تذکرته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النفائس</w:t>
      </w:r>
      <w:r>
        <w:rPr>
          <w:rFonts w:eastAsia="IRNazanin" w:cs="IRNazanin"/>
          <w:color w:val="111111"/>
          <w:sz w:val="28"/>
          <w:szCs w:val="28"/>
          <w:rtl w:val="true"/>
          <w:lang w:bidi="fa-IR"/>
        </w:rPr>
        <w:t>».</w:t>
      </w:r>
    </w:p>
    <w:p>
      <w:pPr>
        <w:pStyle w:val="Heading2"/>
        <w:numPr>
          <w:ilvl w:val="1"/>
          <w:numId w:val="1"/>
        </w:numPr>
        <w:rPr/>
      </w:pPr>
      <w:bookmarkStart w:id="2615" w:name="__RefHeading___Toc659314_73709187"/>
      <w:bookmarkStart w:id="2616" w:name="_Toc1194"/>
      <w:bookmarkEnd w:id="2615"/>
      <w:r>
        <w:rPr/>
        <w:t>1191</w:t>
      </w:r>
      <w:r>
        <w:rPr>
          <w:rtl w:val="true"/>
        </w:rPr>
        <w:t xml:space="preserve">- </w:t>
      </w:r>
      <w:r>
        <w:rPr>
          <w:rtl w:val="true"/>
        </w:rPr>
        <w:t>تنبیه الغافلین فی رد القوم الضالین</w:t>
      </w:r>
      <w:bookmarkEnd w:id="261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القائلین بوجوب معرفة الرکن الرابع، للشیخ احمد بن علی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صاحب الفصول الذی توفی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رأی الرسالة فی وجوب معرفة الرکن الرابع رد علیها بهذا الکتاب بعد وفاة استاده بسنتین بلسان‏</w:t>
      </w:r>
      <w:bookmarkStart w:id="2617" w:name="pg11397_106886"/>
    </w:p>
    <w:p>
      <w:pPr>
        <w:pStyle w:val="BookText"/>
        <w:rPr/>
      </w:pPr>
      <w:bookmarkEnd w:id="2617"/>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بأخره ولده الشیخ علی بن احمد بن علی الکرمانی عدة حکایات وجدها بخط أبیه المؤلف و هی فارسیة ینقل فیها عن شیخه صاحب الفصول و عن عالم ربانی فی کربلا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فیظهر وفاته بعد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بخط تلمیذ المؤلف السید محمد بن السید باقر الحسینی الیزدی الفیروزآبادی کتبها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قرظه مع الاطراء نثرا و نظما، و هی موقوفة مدرسة السید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المؤلف فی أوله أنه کان بصدد تألیف الکتاب قبل سنین لکنه کان خائفا من فرعون العصر فهاجر من وطنه کرمان الی البراری حتی انقلب الامر و سلط السلطان ناصر الدین شاه و قتل الباب الذی هو مصراع هذا الباب و صار والی کرمان مقرب الخاقان محمد حسن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فی الکتاب و ذکر أولا جملا من کلام کریم خان المتوفی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و شرع فی الرد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فیه کلام السید کاظم الرشتی و وصیه المولی حسین گوهر و الحاج مولی شفیع الذی صار بعد کریم خان مسمی بالرکن الرابع، و یذکر الشیخ الانصاری داعیا له برحمه اللّه و یذکر حضوره عند صاحب الفصول لاعلامه للمباهلة مع الآقا محمد الشریف‏آبادی الشیخی و السید کاظم الرشتی و بعض وقائع أخر</w:t>
      </w:r>
      <w:r>
        <w:rPr>
          <w:rFonts w:eastAsia="IRNazanin" w:cs="IRNazanin"/>
          <w:color w:val="111111"/>
          <w:sz w:val="28"/>
          <w:szCs w:val="28"/>
          <w:rtl w:val="true"/>
          <w:lang w:bidi="fa-IR"/>
        </w:rPr>
        <w:t>.</w:t>
      </w:r>
    </w:p>
    <w:p>
      <w:pPr>
        <w:pStyle w:val="Heading2"/>
        <w:numPr>
          <w:ilvl w:val="1"/>
          <w:numId w:val="1"/>
        </w:numPr>
        <w:rPr/>
      </w:pPr>
      <w:bookmarkStart w:id="2618" w:name="__RefHeading___Toc659316_73709187"/>
      <w:bookmarkStart w:id="2619" w:name="_Toc1195"/>
      <w:bookmarkEnd w:id="2618"/>
      <w:r>
        <w:rPr/>
        <w:t>1192</w:t>
      </w:r>
      <w:r>
        <w:rPr>
          <w:rtl w:val="true"/>
        </w:rPr>
        <w:t xml:space="preserve">- </w:t>
      </w:r>
      <w:r>
        <w:rPr>
          <w:rtl w:val="true"/>
        </w:rPr>
        <w:t>تنبیه الغافلین و اخزاء المجانین</w:t>
      </w:r>
      <w:bookmarkEnd w:id="2619"/>
    </w:p>
    <w:p>
      <w:pPr>
        <w:pStyle w:val="BookText"/>
        <w:rPr/>
      </w:pPr>
      <w:r>
        <w:rPr>
          <w:rFonts w:ascii="IRNazanin" w:hAnsi="IRNazanin" w:eastAsia="IRNazanin"/>
          <w:color w:val="111111"/>
          <w:sz w:val="28"/>
          <w:sz w:val="28"/>
          <w:szCs w:val="28"/>
          <w:rtl w:val="true"/>
          <w:lang w:bidi="fa-IR"/>
        </w:rPr>
        <w:t>فی رد الصوفیة للمیر لوحی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w:t>
      </w:r>
    </w:p>
    <w:p>
      <w:pPr>
        <w:pStyle w:val="Heading2"/>
        <w:numPr>
          <w:ilvl w:val="1"/>
          <w:numId w:val="1"/>
        </w:numPr>
        <w:rPr/>
      </w:pPr>
      <w:bookmarkStart w:id="2620" w:name="__RefHeading___Toc659318_73709187"/>
      <w:bookmarkStart w:id="2621" w:name="_Toc1196"/>
      <w:bookmarkEnd w:id="2620"/>
      <w:r>
        <w:rPr/>
        <w:t>1193</w:t>
      </w:r>
      <w:r>
        <w:rPr>
          <w:rtl w:val="true"/>
        </w:rPr>
        <w:t xml:space="preserve">- </w:t>
      </w:r>
      <w:r>
        <w:rPr>
          <w:rtl w:val="true"/>
        </w:rPr>
        <w:t>تنبیه الغافلین و منبه النائمین</w:t>
      </w:r>
      <w:bookmarkEnd w:id="262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مواعظ اللّه و نبیه و الائمة المعصومین، بدأ فیه بمواعظ اللّه من الحدیث القدسی فی لیلة المعراج المروی فی ارشاد الدیلمی، و هو عربی مترجم بالفارسیة المکتوبة بالحمرة بین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منضمة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الراقدین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الموت للمولی محمد طاهر القمی المترجم هو أیضا بالفارسیة المکتوبة بالحمرة فی أثناء السطور کلها بخط واحد، و المظنون اتحاد مؤلفهما أیضا</w:t>
      </w:r>
      <w:r>
        <w:rPr>
          <w:rFonts w:eastAsia="IRNazanin" w:cs="IRNazanin"/>
          <w:color w:val="111111"/>
          <w:sz w:val="28"/>
          <w:szCs w:val="28"/>
          <w:rtl w:val="true"/>
          <w:lang w:bidi="fa-IR"/>
        </w:rPr>
        <w:t>.</w:t>
      </w:r>
      <w:bookmarkStart w:id="2622" w:name="pg11397_106887"/>
    </w:p>
    <w:p>
      <w:pPr>
        <w:pStyle w:val="Heading2"/>
        <w:numPr>
          <w:ilvl w:val="1"/>
          <w:numId w:val="1"/>
        </w:numPr>
        <w:rPr/>
      </w:pPr>
      <w:bookmarkStart w:id="2623" w:name="__RefHeading___Toc659320_73709187"/>
      <w:bookmarkStart w:id="2624" w:name="_Toc1197"/>
      <w:bookmarkEnd w:id="2622"/>
      <w:bookmarkEnd w:id="2623"/>
      <w:r>
        <w:rPr/>
        <w:t>1194</w:t>
      </w:r>
      <w:r>
        <w:rPr>
          <w:rtl w:val="true"/>
        </w:rPr>
        <w:t xml:space="preserve">- </w:t>
      </w:r>
      <w:r>
        <w:rPr>
          <w:rtl w:val="true"/>
        </w:rPr>
        <w:t>التنبیه فی جواز الشبیه</w:t>
      </w:r>
      <w:bookmarkEnd w:id="2624"/>
    </w:p>
    <w:p>
      <w:pPr>
        <w:pStyle w:val="BookText"/>
        <w:rPr/>
      </w:pPr>
      <w:r>
        <w:rPr>
          <w:rFonts w:ascii="IRNazanin" w:hAnsi="IRNazanin" w:eastAsia="IRNazanin"/>
          <w:color w:val="111111"/>
          <w:sz w:val="28"/>
          <w:sz w:val="28"/>
          <w:szCs w:val="28"/>
          <w:rtl w:val="true"/>
          <w:lang w:bidi="fa-IR"/>
        </w:rPr>
        <w:t xml:space="preserve">للسید مهدی بن السید محمد الموسوی الاصفهانی المولود بالکاظمیة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2"/>
        <w:numPr>
          <w:ilvl w:val="1"/>
          <w:numId w:val="1"/>
        </w:numPr>
        <w:rPr/>
      </w:pPr>
      <w:bookmarkStart w:id="2625" w:name="__RefHeading___Toc659322_73709187"/>
      <w:bookmarkStart w:id="2626" w:name="_Toc1198"/>
      <w:bookmarkEnd w:id="2625"/>
      <w:r>
        <w:rPr/>
        <w:t>1195</w:t>
      </w:r>
      <w:r>
        <w:rPr>
          <w:rtl w:val="true"/>
        </w:rPr>
        <w:t xml:space="preserve">- </w:t>
      </w:r>
      <w:r>
        <w:rPr>
          <w:rtl w:val="true"/>
        </w:rPr>
        <w:t>تنبیه النائم و ایقاظ الهائم</w:t>
      </w:r>
      <w:bookmarkEnd w:id="2626"/>
    </w:p>
    <w:p>
      <w:pPr>
        <w:pStyle w:val="BookText"/>
        <w:rPr/>
      </w:pPr>
      <w:r>
        <w:rPr>
          <w:rFonts w:ascii="IRNazanin" w:hAnsi="IRNazanin" w:eastAsia="IRNazanin"/>
          <w:color w:val="111111"/>
          <w:sz w:val="28"/>
          <w:sz w:val="28"/>
          <w:szCs w:val="28"/>
          <w:rtl w:val="true"/>
          <w:lang w:bidi="fa-IR"/>
        </w:rPr>
        <w:t xml:space="preserve">فی ذکر الموت و فوائده، للشیخ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أوله بخطه ضمن مجموعة من فوائده الاخری منها بعض أشعاره التی أنشأها سنة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فیه الی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الاحیاء فی تلخیص الاحیاء</w:t>
      </w:r>
      <w:r>
        <w:rPr>
          <w:rFonts w:eastAsia="IRNazanin" w:cs="IRNazanin"/>
          <w:color w:val="111111"/>
          <w:sz w:val="28"/>
          <w:szCs w:val="28"/>
          <w:rtl w:val="true"/>
          <w:lang w:bidi="fa-IR"/>
        </w:rPr>
        <w:t>».</w:t>
      </w:r>
    </w:p>
    <w:p>
      <w:pPr>
        <w:pStyle w:val="Heading2"/>
        <w:numPr>
          <w:ilvl w:val="1"/>
          <w:numId w:val="1"/>
        </w:numPr>
        <w:rPr/>
      </w:pPr>
      <w:bookmarkStart w:id="2627" w:name="__RefHeading___Toc659324_73709187"/>
      <w:bookmarkStart w:id="2628" w:name="_Toc1199"/>
      <w:bookmarkEnd w:id="2627"/>
      <w:r>
        <w:rPr/>
        <w:t>1196</w:t>
      </w:r>
      <w:r>
        <w:rPr>
          <w:rtl w:val="true"/>
        </w:rPr>
        <w:t xml:space="preserve">- </w:t>
      </w:r>
      <w:r>
        <w:rPr>
          <w:rtl w:val="true"/>
        </w:rPr>
        <w:t>تنبیه الواعظین و ایقاظ المفسرین</w:t>
      </w:r>
      <w:bookmarkEnd w:id="2628"/>
    </w:p>
    <w:p>
      <w:pPr>
        <w:pStyle w:val="BookText"/>
        <w:rPr/>
      </w:pPr>
      <w:r>
        <w:rPr>
          <w:rFonts w:ascii="IRNazanin" w:hAnsi="IRNazanin" w:eastAsia="IRNazanin"/>
          <w:color w:val="111111"/>
          <w:sz w:val="28"/>
          <w:sz w:val="28"/>
          <w:szCs w:val="28"/>
          <w:rtl w:val="true"/>
          <w:lang w:bidi="fa-IR"/>
        </w:rPr>
        <w:t xml:space="preserve">للمیرزا حسین بن اسد اللّه البهبهانی، فرغ من تألیفه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السید محسن الکوهکمری تلمیذ الشیخ هادی الطهرانی، فلما ألح بعض أصحاب السید محسن أن یشرح لهم حقیقة الوعظ فی أیام عاشوراء من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و جعل عنوان وعظه تفسیر سورة و التین، و سألوا من الشیخ حسین المذکور أن یکتب کلما یملیه السید حسین فکتب ما أملاه بالفارسیة ثم سأله بعض أن یعربه لتعمیم نفعه فعربه و سماه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 المؤلف عند الشیخ اسد بن محمد حیدر بالنجف</w:t>
      </w:r>
      <w:r>
        <w:rPr>
          <w:rFonts w:eastAsia="IRNazanin" w:cs="IRNazanin"/>
          <w:color w:val="111111"/>
          <w:sz w:val="28"/>
          <w:szCs w:val="28"/>
          <w:rtl w:val="true"/>
          <w:lang w:bidi="fa-IR"/>
        </w:rPr>
        <w:t>.</w:t>
      </w:r>
    </w:p>
    <w:p>
      <w:pPr>
        <w:pStyle w:val="Heading2"/>
        <w:numPr>
          <w:ilvl w:val="1"/>
          <w:numId w:val="1"/>
        </w:numPr>
        <w:rPr/>
      </w:pPr>
      <w:bookmarkStart w:id="2629" w:name="__RefHeading___Toc659326_73709187"/>
      <w:bookmarkStart w:id="2630" w:name="_Toc1200"/>
      <w:bookmarkEnd w:id="2629"/>
      <w:r>
        <w:rPr/>
        <w:t>1197</w:t>
      </w:r>
      <w:r>
        <w:rPr>
          <w:rtl w:val="true"/>
        </w:rPr>
        <w:t xml:space="preserve">- </w:t>
      </w:r>
      <w:r>
        <w:rPr>
          <w:rtl w:val="true"/>
        </w:rPr>
        <w:t>التنبیهات</w:t>
      </w:r>
      <w:bookmarkEnd w:id="2630"/>
    </w:p>
    <w:p>
      <w:pPr>
        <w:pStyle w:val="BookText"/>
        <w:rPr/>
      </w:pPr>
      <w:r>
        <w:rPr>
          <w:rFonts w:ascii="IRNazanin" w:hAnsi="IRNazanin" w:eastAsia="IRNazanin"/>
          <w:color w:val="111111"/>
          <w:sz w:val="28"/>
          <w:sz w:val="28"/>
          <w:szCs w:val="28"/>
          <w:rtl w:val="true"/>
          <w:lang w:bidi="fa-IR"/>
        </w:rPr>
        <w:t xml:space="preserve">اسم لحاشیة السید حسین الحسینی الخلخالی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کشف الظنون، علقها الخلخالی علی الحاشیة الدوانیة علی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نور قلوب العارفین بأنوار المعارف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تزید علی ثلاثة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نسخة منه فی مکتبة السید محمد المشکاة بطهران</w:t>
      </w:r>
      <w:r>
        <w:rPr>
          <w:rFonts w:eastAsia="IRNazanin" w:cs="IRNazanin"/>
          <w:color w:val="111111"/>
          <w:sz w:val="28"/>
          <w:szCs w:val="28"/>
          <w:rtl w:val="true"/>
          <w:lang w:bidi="fa-IR"/>
        </w:rPr>
        <w:t>.</w:t>
      </w:r>
    </w:p>
    <w:p>
      <w:pPr>
        <w:pStyle w:val="Heading2"/>
        <w:numPr>
          <w:ilvl w:val="1"/>
          <w:numId w:val="1"/>
        </w:numPr>
        <w:rPr/>
      </w:pPr>
      <w:bookmarkStart w:id="2631" w:name="__RefHeading___Toc659328_73709187"/>
      <w:bookmarkStart w:id="2632" w:name="_Toc1201"/>
      <w:bookmarkEnd w:id="2631"/>
      <w:r>
        <w:rPr/>
        <w:t>1198</w:t>
      </w:r>
      <w:r>
        <w:rPr>
          <w:rtl w:val="true"/>
        </w:rPr>
        <w:t xml:space="preserve">- </w:t>
      </w:r>
      <w:r>
        <w:rPr>
          <w:rtl w:val="true"/>
        </w:rPr>
        <w:t>تنزیه التنزیل من التغییر و التبدیل</w:t>
      </w:r>
      <w:bookmarkEnd w:id="263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للعلامة السید هبة الدین الشهرستانی کما کتبه الینا</w:t>
      </w:r>
      <w:r>
        <w:rPr>
          <w:rFonts w:eastAsia="IRNazanin" w:cs="IRNazanin"/>
          <w:color w:val="111111"/>
          <w:sz w:val="28"/>
          <w:szCs w:val="28"/>
          <w:rtl w:val="true"/>
          <w:lang w:bidi="fa-IR"/>
        </w:rPr>
        <w:t>.</w:t>
      </w:r>
      <w:bookmarkStart w:id="2633" w:name="pg11397_106888"/>
    </w:p>
    <w:p>
      <w:pPr>
        <w:pStyle w:val="Heading2"/>
        <w:numPr>
          <w:ilvl w:val="1"/>
          <w:numId w:val="1"/>
        </w:numPr>
        <w:rPr/>
      </w:pPr>
      <w:bookmarkStart w:id="2634" w:name="__RefHeading___Toc659330_73709187"/>
      <w:bookmarkStart w:id="2635" w:name="_Toc1202"/>
      <w:bookmarkEnd w:id="2633"/>
      <w:bookmarkEnd w:id="2634"/>
      <w:r>
        <w:rPr/>
        <w:t>1199</w:t>
      </w:r>
      <w:r>
        <w:rPr>
          <w:rtl w:val="true"/>
        </w:rPr>
        <w:t xml:space="preserve">- </w:t>
      </w:r>
      <w:r>
        <w:rPr>
          <w:rtl w:val="true"/>
        </w:rPr>
        <w:t>تنزیه التنزیل</w:t>
      </w:r>
      <w:bookmarkEnd w:id="2635"/>
    </w:p>
    <w:p>
      <w:pPr>
        <w:pStyle w:val="BookText"/>
        <w:rPr/>
      </w:pPr>
      <w:r>
        <w:rPr>
          <w:rFonts w:ascii="IRNazanin" w:hAnsi="IRNazanin" w:eastAsia="IRNazanin"/>
          <w:color w:val="111111"/>
          <w:sz w:val="28"/>
          <w:sz w:val="28"/>
          <w:szCs w:val="28"/>
          <w:rtl w:val="true"/>
          <w:lang w:bidi="fa-IR"/>
        </w:rPr>
        <w:t>ترجمة الی الفارسیة لتنزیه الشهرستانی، و المترجم هو علی رضا الحکیم الخسروانی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شهر الصیام سنة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2"/>
        <w:numPr>
          <w:ilvl w:val="1"/>
          <w:numId w:val="1"/>
        </w:numPr>
        <w:rPr/>
      </w:pPr>
      <w:bookmarkStart w:id="2636" w:name="__RefHeading___Toc659332_73709187"/>
      <w:bookmarkStart w:id="2637" w:name="_Toc1203"/>
      <w:bookmarkEnd w:id="2636"/>
      <w:r>
        <w:rPr/>
        <w:t>1200</w:t>
      </w:r>
      <w:r>
        <w:rPr>
          <w:rtl w:val="true"/>
        </w:rPr>
        <w:t xml:space="preserve">- </w:t>
      </w:r>
      <w:r>
        <w:rPr>
          <w:rtl w:val="true"/>
        </w:rPr>
        <w:t>تنزیه القمیین</w:t>
      </w:r>
      <w:bookmarkEnd w:id="2637"/>
    </w:p>
    <w:p>
      <w:pPr>
        <w:pStyle w:val="BookText"/>
        <w:rPr/>
      </w:pP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بقم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2638" w:name="__RefHeading___Toc659334_73709187"/>
      <w:bookmarkStart w:id="2639" w:name="_Toc1204"/>
      <w:bookmarkEnd w:id="2638"/>
      <w:r>
        <w:rPr/>
        <w:t>1201</w:t>
      </w:r>
      <w:r>
        <w:rPr>
          <w:rtl w:val="true"/>
        </w:rPr>
        <w:t xml:space="preserve">- </w:t>
      </w:r>
      <w:r>
        <w:rPr>
          <w:rtl w:val="true"/>
        </w:rPr>
        <w:t>تنقیح الادلة و العلل فی ترجمة الملل و النحل</w:t>
      </w:r>
      <w:bookmarkEnd w:id="2639"/>
    </w:p>
    <w:p>
      <w:pPr>
        <w:pStyle w:val="BookText"/>
        <w:rPr/>
      </w:pPr>
      <w:r>
        <w:rPr>
          <w:rFonts w:ascii="IRNazanin" w:hAnsi="IRNazanin" w:eastAsia="IRNazanin"/>
          <w:color w:val="111111"/>
          <w:sz w:val="28"/>
          <w:sz w:val="28"/>
          <w:szCs w:val="28"/>
          <w:rtl w:val="true"/>
          <w:lang w:bidi="fa-IR"/>
        </w:rPr>
        <w:t xml:space="preserve">الاصل لابی الفتح محمد بن عبد الکریم بن احمد الشهرستانی المولود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و الترجمة الی الفارسیة لافضل الدین محمد بن صدر الترکة الاصفهانی، فرغ منه فی داره باصفهان فی محلة نیماورد سنة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مقدمة السید محمد رضا بن السید محمد حسن الجلالی النائینی المولود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و فهارس و مطالب أخر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2640" w:name="__RefHeading___Toc659336_73709187"/>
      <w:bookmarkStart w:id="2641" w:name="_Toc1205"/>
      <w:bookmarkEnd w:id="2640"/>
      <w:r>
        <w:rPr/>
        <w:t>1202</w:t>
      </w:r>
      <w:r>
        <w:rPr>
          <w:rtl w:val="true"/>
        </w:rPr>
        <w:t xml:space="preserve">- </w:t>
      </w:r>
      <w:r>
        <w:rPr>
          <w:rtl w:val="true"/>
        </w:rPr>
        <w:t>تنقیح الاصول</w:t>
      </w:r>
      <w:bookmarkEnd w:id="2641"/>
    </w:p>
    <w:p>
      <w:pPr>
        <w:pStyle w:val="BookText"/>
        <w:rPr/>
      </w:pPr>
      <w:r>
        <w:rPr>
          <w:rFonts w:ascii="IRNazanin" w:hAnsi="IRNazanin" w:eastAsia="IRNazanin"/>
          <w:color w:val="111111"/>
          <w:sz w:val="28"/>
          <w:sz w:val="28"/>
          <w:szCs w:val="28"/>
          <w:rtl w:val="true"/>
          <w:lang w:bidi="fa-IR"/>
        </w:rPr>
        <w:t>فی أصول الفقه مرتب علی أربعة فصول، للمیرزا حسن بن أمان اللّه الدهلوی العظیم‏آبادی تلمیذ السید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راحم العباد و ملهم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کتابتها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السید علی النوری عند ولده السید محمد 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Heading2"/>
        <w:numPr>
          <w:ilvl w:val="1"/>
          <w:numId w:val="1"/>
        </w:numPr>
        <w:rPr/>
      </w:pPr>
      <w:bookmarkStart w:id="2642" w:name="__RefHeading___Toc659338_73709187"/>
      <w:bookmarkStart w:id="2643" w:name="_Toc1206"/>
      <w:bookmarkEnd w:id="2642"/>
      <w:r>
        <w:rPr/>
        <w:t>1203</w:t>
      </w:r>
      <w:r>
        <w:rPr>
          <w:rtl w:val="true"/>
        </w:rPr>
        <w:t xml:space="preserve">- </w:t>
      </w:r>
      <w:r>
        <w:rPr>
          <w:rtl w:val="true"/>
        </w:rPr>
        <w:t>تنقیح الاصول</w:t>
      </w:r>
      <w:bookmarkEnd w:id="2643"/>
    </w:p>
    <w:p>
      <w:pPr>
        <w:pStyle w:val="BookText"/>
        <w:rPr/>
      </w:pPr>
      <w:r>
        <w:rPr>
          <w:rFonts w:ascii="IRNazanin" w:hAnsi="IRNazanin" w:eastAsia="IRNazanin"/>
          <w:color w:val="111111"/>
          <w:sz w:val="28"/>
          <w:sz w:val="28"/>
          <w:szCs w:val="28"/>
          <w:rtl w:val="true"/>
          <w:lang w:bidi="fa-IR"/>
        </w:rPr>
        <w:t xml:space="preserve">فی الاصول العملیة للسید محمد رضا التبریزی المترجم فی النقباء ص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مقدمة الفاضل السید محمد علی القاضی</w:t>
      </w:r>
      <w:r>
        <w:rPr>
          <w:rFonts w:eastAsia="IRNazanin" w:cs="IRNazanin"/>
          <w:color w:val="111111"/>
          <w:sz w:val="28"/>
          <w:szCs w:val="28"/>
          <w:rtl w:val="true"/>
          <w:lang w:bidi="fa-IR"/>
        </w:rPr>
        <w:t>.</w:t>
      </w:r>
    </w:p>
    <w:p>
      <w:pPr>
        <w:pStyle w:val="Heading2"/>
        <w:numPr>
          <w:ilvl w:val="1"/>
          <w:numId w:val="1"/>
        </w:numPr>
        <w:rPr/>
      </w:pPr>
      <w:bookmarkStart w:id="2644" w:name="__RefHeading___Toc659340_73709187"/>
      <w:bookmarkStart w:id="2645" w:name="_Toc1207"/>
      <w:bookmarkEnd w:id="2644"/>
      <w:r>
        <w:rPr/>
        <w:t>1204</w:t>
      </w:r>
      <w:r>
        <w:rPr>
          <w:rtl w:val="true"/>
        </w:rPr>
        <w:t xml:space="preserve">- </w:t>
      </w:r>
      <w:r>
        <w:rPr>
          <w:rtl w:val="true"/>
        </w:rPr>
        <w:t>تنقیح المسائل فی معرفة الاصول و الدلائل</w:t>
      </w:r>
      <w:bookmarkEnd w:id="2645"/>
    </w:p>
    <w:p>
      <w:pPr>
        <w:pStyle w:val="BookText"/>
        <w:rPr/>
      </w:pPr>
      <w:r>
        <w:rPr>
          <w:rFonts w:ascii="IRNazanin" w:hAnsi="IRNazanin" w:eastAsia="IRNazanin"/>
          <w:color w:val="111111"/>
          <w:sz w:val="28"/>
          <w:sz w:val="28"/>
          <w:szCs w:val="28"/>
          <w:rtl w:val="true"/>
          <w:lang w:bidi="fa-IR"/>
        </w:rPr>
        <w:t xml:space="preserve">للسید ابراهیم بن الحسین الحسینی، هو فی أصول الفقه کما أحال الیه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p>
    <w:p>
      <w:pPr>
        <w:pStyle w:val="Heading2"/>
        <w:numPr>
          <w:ilvl w:val="1"/>
          <w:numId w:val="1"/>
        </w:numPr>
        <w:rPr/>
      </w:pPr>
      <w:bookmarkStart w:id="2646" w:name="__RefHeading___Toc659342_73709187"/>
      <w:bookmarkStart w:id="2647" w:name="_Toc1208"/>
      <w:bookmarkEnd w:id="2646"/>
      <w:r>
        <w:rPr/>
        <w:t>1205</w:t>
      </w:r>
      <w:r>
        <w:rPr>
          <w:rtl w:val="true"/>
        </w:rPr>
        <w:t xml:space="preserve">- </w:t>
      </w:r>
      <w:r>
        <w:rPr>
          <w:rtl w:val="true"/>
        </w:rPr>
        <w:t>تنقیح المطالب</w:t>
      </w:r>
      <w:bookmarkEnd w:id="264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تقریر بحث العلامة السید محمد الحجة الکوهکمری فی المکاسب لتلمیذه السید محمد جعفر بن المیر محمد هاشم بن عبد اللّه الموسوی الخوئی</w:t>
      </w:r>
      <w:r>
        <w:rPr>
          <w:rFonts w:eastAsia="IRNazanin" w:cs="IRNazanin"/>
          <w:color w:val="111111"/>
          <w:sz w:val="28"/>
          <w:szCs w:val="28"/>
          <w:rtl w:val="true"/>
          <w:lang w:bidi="fa-IR"/>
        </w:rPr>
        <w:t>.</w:t>
      </w:r>
      <w:bookmarkStart w:id="2648" w:name="pg11397_106889"/>
    </w:p>
    <w:p>
      <w:pPr>
        <w:pStyle w:val="BookText"/>
        <w:rPr/>
      </w:pPr>
      <w:bookmarkEnd w:id="2648"/>
      <w:r>
        <w:rPr>
          <w:rFonts w:ascii="IRNazanin" w:hAnsi="IRNazanin" w:eastAsia="IRNazanin"/>
          <w:color w:val="111111"/>
          <w:sz w:val="28"/>
          <w:sz w:val="28"/>
          <w:szCs w:val="28"/>
          <w:rtl w:val="true"/>
          <w:lang w:bidi="fa-IR"/>
        </w:rPr>
        <w:t>موجود بخطه عنده کما کتبه الینا</w:t>
      </w:r>
      <w:r>
        <w:rPr>
          <w:rFonts w:eastAsia="IRNazanin" w:cs="IRNazanin"/>
          <w:color w:val="111111"/>
          <w:sz w:val="28"/>
          <w:szCs w:val="28"/>
          <w:rtl w:val="true"/>
          <w:lang w:bidi="fa-IR"/>
        </w:rPr>
        <w:t>.</w:t>
      </w:r>
    </w:p>
    <w:p>
      <w:pPr>
        <w:pStyle w:val="Heading2"/>
        <w:numPr>
          <w:ilvl w:val="1"/>
          <w:numId w:val="1"/>
        </w:numPr>
        <w:rPr/>
      </w:pPr>
      <w:bookmarkStart w:id="2649" w:name="__RefHeading___Toc659344_73709187"/>
      <w:bookmarkStart w:id="2650" w:name="_Toc1209"/>
      <w:bookmarkEnd w:id="2649"/>
      <w:r>
        <w:rPr/>
        <w:t>1206</w:t>
      </w:r>
      <w:r>
        <w:rPr>
          <w:rtl w:val="true"/>
        </w:rPr>
        <w:t xml:space="preserve">- </w:t>
      </w:r>
      <w:r>
        <w:rPr>
          <w:rtl w:val="true"/>
        </w:rPr>
        <w:t>تنقیح المطالب المبهمة فی عمل صور المجسمة</w:t>
      </w:r>
      <w:bookmarkEnd w:id="2650"/>
    </w:p>
    <w:p>
      <w:pPr>
        <w:pStyle w:val="BookText"/>
        <w:rPr/>
      </w:pPr>
      <w:r>
        <w:rPr>
          <w:rFonts w:ascii="IRNazanin" w:hAnsi="IRNazanin" w:eastAsia="IRNazanin"/>
          <w:color w:val="111111"/>
          <w:sz w:val="28"/>
          <w:sz w:val="28"/>
          <w:szCs w:val="28"/>
          <w:rtl w:val="true"/>
          <w:lang w:bidi="fa-IR"/>
        </w:rPr>
        <w:t>للسید الاجل السید محمد الحجة الکوهکمری نزیل قم و المرجع بها</w:t>
      </w:r>
      <w:r>
        <w:rPr>
          <w:rFonts w:eastAsia="IRNazanin" w:cs="IRNazanin"/>
          <w:color w:val="111111"/>
          <w:sz w:val="28"/>
          <w:szCs w:val="28"/>
          <w:rtl w:val="true"/>
          <w:lang w:bidi="fa-IR"/>
        </w:rPr>
        <w:t>.</w:t>
      </w:r>
    </w:p>
    <w:p>
      <w:pPr>
        <w:pStyle w:val="Heading2"/>
        <w:numPr>
          <w:ilvl w:val="1"/>
          <w:numId w:val="1"/>
        </w:numPr>
        <w:rPr/>
      </w:pPr>
      <w:bookmarkStart w:id="2651" w:name="__RefHeading___Toc659346_73709187"/>
      <w:bookmarkStart w:id="2652" w:name="_Toc1210"/>
      <w:bookmarkEnd w:id="2651"/>
      <w:r>
        <w:rPr/>
        <w:t>1207</w:t>
      </w:r>
      <w:r>
        <w:rPr>
          <w:rtl w:val="true"/>
        </w:rPr>
        <w:t xml:space="preserve">- </w:t>
      </w:r>
      <w:r>
        <w:rPr>
          <w:rtl w:val="true"/>
        </w:rPr>
        <w:t>تنقیح المقالة فی تحقیق الدلالة</w:t>
      </w:r>
      <w:bookmarkEnd w:id="2652"/>
    </w:p>
    <w:p>
      <w:pPr>
        <w:pStyle w:val="BookText"/>
        <w:rPr/>
      </w:pPr>
      <w:r>
        <w:rPr>
          <w:rFonts w:ascii="IRNazanin" w:hAnsi="IRNazanin" w:eastAsia="IRNazanin"/>
          <w:color w:val="111111"/>
          <w:sz w:val="28"/>
          <w:sz w:val="28"/>
          <w:szCs w:val="28"/>
          <w:rtl w:val="true"/>
          <w:lang w:bidi="fa-IR"/>
        </w:rPr>
        <w:t xml:space="preserve">رسالة فی الدلالات للحاج میرزا ابی الفضل الکلانتری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لم یتم کما فی مقدمة دیوانه ص ند</w:t>
      </w:r>
      <w:r>
        <w:rPr>
          <w:rFonts w:eastAsia="IRNazanin" w:cs="IRNazanin"/>
          <w:color w:val="111111"/>
          <w:sz w:val="28"/>
          <w:szCs w:val="28"/>
          <w:rtl w:val="true"/>
          <w:lang w:bidi="fa-IR"/>
        </w:rPr>
        <w:t>.</w:t>
      </w:r>
    </w:p>
    <w:p>
      <w:pPr>
        <w:pStyle w:val="Heading2"/>
        <w:numPr>
          <w:ilvl w:val="1"/>
          <w:numId w:val="1"/>
        </w:numPr>
        <w:rPr/>
      </w:pPr>
      <w:bookmarkStart w:id="2653" w:name="__RefHeading___Toc659348_73709187"/>
      <w:bookmarkStart w:id="2654" w:name="_Toc1211"/>
      <w:bookmarkEnd w:id="2653"/>
      <w:r>
        <w:rPr/>
        <w:t>1208</w:t>
      </w:r>
      <w:r>
        <w:rPr>
          <w:rtl w:val="true"/>
        </w:rPr>
        <w:t xml:space="preserve">- </w:t>
      </w:r>
      <w:r>
        <w:rPr>
          <w:rtl w:val="true"/>
        </w:rPr>
        <w:t>تنقیح المقالة فی توضیح الرسالة</w:t>
      </w:r>
      <w:bookmarkEnd w:id="2654"/>
    </w:p>
    <w:p>
      <w:pPr>
        <w:pStyle w:val="BookText"/>
        <w:rPr/>
      </w:pPr>
      <w:r>
        <w:rPr>
          <w:rFonts w:ascii="IRNazanin" w:hAnsi="IRNazanin" w:eastAsia="IRNazanin"/>
          <w:color w:val="111111"/>
          <w:sz w:val="28"/>
          <w:sz w:val="28"/>
          <w:szCs w:val="28"/>
          <w:rtl w:val="true"/>
          <w:lang w:bidi="fa-IR"/>
        </w:rPr>
        <w:t>شرح فارسی کبیر لرسالة المولی علی القوشجی فی الهیئة، شرحه السید هبة اللّه الحسینی الشهیر بشاه‏میر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خوش‏ترین صورتی که مصوران ناطقه عرائس کلام لطائف نظام</w:t>
      </w:r>
      <w:r>
        <w:rPr>
          <w:rFonts w:eastAsia="IRNazanin" w:cs="IRNazanin"/>
          <w:color w:val="111111"/>
          <w:sz w:val="28"/>
          <w:szCs w:val="28"/>
          <w:rtl w:val="true"/>
          <w:lang w:bidi="fa-IR"/>
        </w:rPr>
        <w:t>».</w:t>
      </w:r>
    </w:p>
    <w:p>
      <w:pPr>
        <w:pStyle w:val="Heading2"/>
        <w:numPr>
          <w:ilvl w:val="1"/>
          <w:numId w:val="1"/>
        </w:numPr>
        <w:rPr/>
      </w:pPr>
      <w:bookmarkStart w:id="2655" w:name="__RefHeading___Toc659350_73709187"/>
      <w:bookmarkStart w:id="2656" w:name="_Toc1212"/>
      <w:bookmarkEnd w:id="2655"/>
      <w:r>
        <w:rPr/>
        <w:t>1209</w:t>
      </w:r>
      <w:r>
        <w:rPr>
          <w:rtl w:val="true"/>
        </w:rPr>
        <w:t xml:space="preserve">- </w:t>
      </w:r>
      <w:r>
        <w:rPr>
          <w:rtl w:val="true"/>
        </w:rPr>
        <w:t>تنک شکر</w:t>
      </w:r>
      <w:bookmarkEnd w:id="2656"/>
    </w:p>
    <w:p>
      <w:pPr>
        <w:pStyle w:val="BookText"/>
        <w:rPr/>
      </w:pPr>
      <w:r>
        <w:rPr>
          <w:rFonts w:ascii="IRNazanin" w:hAnsi="IRNazanin" w:eastAsia="IRNazanin"/>
          <w:color w:val="111111"/>
          <w:sz w:val="28"/>
          <w:sz w:val="28"/>
          <w:szCs w:val="28"/>
          <w:rtl w:val="true"/>
          <w:lang w:bidi="fa-IR"/>
        </w:rPr>
        <w:t xml:space="preserve">للمیرزا ابی نصر فتح اللّه خان الشیبانی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فهرس المجلس 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Heading2"/>
        <w:numPr>
          <w:ilvl w:val="1"/>
          <w:numId w:val="1"/>
        </w:numPr>
        <w:rPr/>
      </w:pPr>
      <w:bookmarkStart w:id="2657" w:name="__RefHeading___Toc659352_73709187"/>
      <w:bookmarkStart w:id="2658" w:name="_Toc1213"/>
      <w:bookmarkEnd w:id="2657"/>
      <w:r>
        <w:rPr/>
        <w:t>1210</w:t>
      </w:r>
      <w:r>
        <w:rPr>
          <w:rtl w:val="true"/>
        </w:rPr>
        <w:t xml:space="preserve">- </w:t>
      </w:r>
      <w:r>
        <w:rPr>
          <w:rtl w:val="true"/>
        </w:rPr>
        <w:t>التنویر فی مولد السراج المنیر</w:t>
      </w:r>
      <w:bookmarkEnd w:id="2658"/>
    </w:p>
    <w:p>
      <w:pPr>
        <w:pStyle w:val="BookText"/>
        <w:rPr/>
      </w:pPr>
      <w:r>
        <w:rPr>
          <w:rFonts w:ascii="IRNazanin" w:hAnsi="IRNazanin" w:eastAsia="IRNazanin"/>
          <w:color w:val="111111"/>
          <w:sz w:val="28"/>
          <w:sz w:val="28"/>
          <w:szCs w:val="28"/>
          <w:rtl w:val="true"/>
          <w:lang w:bidi="fa-IR"/>
        </w:rPr>
        <w:t>لابی الخطاب عمر بن الحسن بن علی بن محمد من ولد دحیة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خلکان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الشذرات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ألفه بأربل متوجها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2"/>
        <w:numPr>
          <w:ilvl w:val="1"/>
          <w:numId w:val="1"/>
        </w:numPr>
        <w:rPr/>
      </w:pPr>
      <w:bookmarkStart w:id="2659" w:name="__RefHeading___Toc659354_73709187"/>
      <w:bookmarkStart w:id="2660" w:name="_Toc1214"/>
      <w:bookmarkEnd w:id="2659"/>
      <w:r>
        <w:rPr/>
        <w:t>1211</w:t>
      </w:r>
      <w:r>
        <w:rPr>
          <w:rtl w:val="true"/>
        </w:rPr>
        <w:t xml:space="preserve">- </w:t>
      </w:r>
      <w:r>
        <w:rPr>
          <w:rtl w:val="true"/>
        </w:rPr>
        <w:t>تنویر القلوب</w:t>
      </w:r>
      <w:bookmarkEnd w:id="266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نسخة أخری منه بقلم الحاج محمد بن محمد البوانی الشولستانی، استکتبها المولی محمد شفیع بن محمد مقیم، و علی ظهر النسخة وقفیة السید المیر محمد تقی الرضوی لها لانتفاع المؤمنین و التولیة لولده المیر محمد علی و النظارة للسید المیرزا عبد الرزاق بن اسماعیل الحسنی الحسینی الرضوی السمنانی العارف الذی فرغ من تألیف کتابه العرفانی سنة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جواد بن اسماعیل بن حسن بن اسماعیل بن محمد رضا بن عبد الرزاق المذکور نزیل‏</w:t>
      </w:r>
      <w:bookmarkStart w:id="2661" w:name="pg11397_106890"/>
    </w:p>
    <w:p>
      <w:pPr>
        <w:pStyle w:val="BookText"/>
        <w:rPr/>
      </w:pPr>
      <w:bookmarkEnd w:id="2661"/>
      <w:r>
        <w:rPr>
          <w:rFonts w:ascii="IRNazanin" w:hAnsi="IRNazanin" w:eastAsia="IRNazanin"/>
          <w:color w:val="111111"/>
          <w:sz w:val="28"/>
          <w:sz w:val="28"/>
          <w:szCs w:val="28"/>
          <w:rtl w:val="true"/>
          <w:lang w:bidi="fa-IR"/>
        </w:rPr>
        <w:t xml:space="preserve">کرمانشاه و المولود سنة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2"/>
        <w:numPr>
          <w:ilvl w:val="1"/>
          <w:numId w:val="1"/>
        </w:numPr>
        <w:rPr/>
      </w:pPr>
      <w:bookmarkStart w:id="2662" w:name="__RefHeading___Toc659356_73709187"/>
      <w:bookmarkStart w:id="2663" w:name="_Toc1215"/>
      <w:bookmarkEnd w:id="2662"/>
      <w:r>
        <w:rPr/>
        <w:t>1212</w:t>
      </w:r>
      <w:r>
        <w:rPr>
          <w:rtl w:val="true"/>
        </w:rPr>
        <w:t xml:space="preserve">- </w:t>
      </w:r>
      <w:r>
        <w:rPr>
          <w:rtl w:val="true"/>
        </w:rPr>
        <w:t>تنویر المؤمنین</w:t>
      </w:r>
      <w:bookmarkEnd w:id="2663"/>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p>
    <w:p>
      <w:pPr>
        <w:pStyle w:val="Heading2"/>
        <w:numPr>
          <w:ilvl w:val="1"/>
          <w:numId w:val="1"/>
        </w:numPr>
        <w:rPr/>
      </w:pPr>
      <w:bookmarkStart w:id="2664" w:name="__RefHeading___Toc659358_73709187"/>
      <w:bookmarkStart w:id="2665" w:name="_Toc1216"/>
      <w:bookmarkEnd w:id="2664"/>
      <w:r>
        <w:rPr/>
        <w:t>1213</w:t>
      </w:r>
      <w:r>
        <w:rPr>
          <w:rtl w:val="true"/>
        </w:rPr>
        <w:t xml:space="preserve">- </w:t>
      </w:r>
      <w:r>
        <w:rPr>
          <w:rtl w:val="true"/>
        </w:rPr>
        <w:t>توحید استدلالی</w:t>
      </w:r>
      <w:bookmarkEnd w:id="2665"/>
    </w:p>
    <w:p>
      <w:pPr>
        <w:pStyle w:val="BookText"/>
        <w:rPr/>
      </w:pPr>
      <w:r>
        <w:rPr>
          <w:rStyle w:val="FootnoteAnchor"/>
          <w:rtl w:val="true"/>
        </w:rPr>
        <w:footnoteReference w:id="38"/>
      </w:r>
      <w:r>
        <w:rPr>
          <w:rFonts w:ascii="IRNazanin" w:hAnsi="IRNazanin" w:eastAsia="IRNazanin"/>
          <w:color w:val="111111"/>
          <w:sz w:val="28"/>
          <w:sz w:val="28"/>
          <w:szCs w:val="28"/>
          <w:rtl w:val="true"/>
          <w:lang w:bidi="fa-IR"/>
        </w:rPr>
        <w:t>لمحمد بن محمود 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بی‏قیاس مر خداوندی را که مشکاة دل انسان چراغ و لکن یسعنی قلب عبدی المؤمن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مقدمة فی شرف الانسان و ثلاثة فصول و خاتمة فیها الاشارة الی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صدیقنا الشیخ عبد علی الزنجانی ضمن مجموعة من رسائل محمد دهدار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الکتابة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2"/>
        <w:numPr>
          <w:ilvl w:val="1"/>
          <w:numId w:val="1"/>
        </w:numPr>
        <w:rPr/>
      </w:pPr>
      <w:bookmarkStart w:id="2666" w:name="__RefHeading___Toc659360_73709187"/>
      <w:bookmarkStart w:id="2667" w:name="_Toc1217"/>
      <w:bookmarkEnd w:id="2666"/>
      <w:r>
        <w:rPr/>
        <w:t>1214</w:t>
      </w:r>
      <w:r>
        <w:rPr>
          <w:rtl w:val="true"/>
        </w:rPr>
        <w:t xml:space="preserve">- </w:t>
      </w:r>
      <w:r>
        <w:rPr>
          <w:rtl w:val="true"/>
        </w:rPr>
        <w:t>توحید برهانی</w:t>
      </w:r>
      <w:bookmarkEnd w:id="2667"/>
    </w:p>
    <w:p>
      <w:pPr>
        <w:pStyle w:val="BookText"/>
        <w:rPr/>
      </w:pPr>
      <w:r>
        <w:rPr>
          <w:rFonts w:ascii="IRNazanin" w:hAnsi="IRNazanin" w:eastAsia="IRNazanin"/>
          <w:color w:val="111111"/>
          <w:sz w:val="28"/>
          <w:sz w:val="28"/>
          <w:szCs w:val="28"/>
          <w:rtl w:val="true"/>
          <w:lang w:bidi="fa-IR"/>
        </w:rPr>
        <w:t>أیضا لمحمد بن محمود دهدار فی تلک المجموعة، رتبه علی مطلبین من مطالب مسألة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ربی 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و سپاس مر خداوندی را جل شأنه که نظام ملک و ملت</w:t>
      </w:r>
      <w:r>
        <w:rPr>
          <w:rFonts w:eastAsia="IRNazanin" w:cs="IRNazanin"/>
          <w:color w:val="111111"/>
          <w:sz w:val="28"/>
          <w:szCs w:val="28"/>
          <w:rtl w:val="true"/>
          <w:lang w:bidi="fa-IR"/>
        </w:rPr>
        <w:t>».</w:t>
      </w:r>
    </w:p>
    <w:p>
      <w:pPr>
        <w:pStyle w:val="Heading2"/>
        <w:numPr>
          <w:ilvl w:val="1"/>
          <w:numId w:val="1"/>
        </w:numPr>
        <w:rPr/>
      </w:pPr>
      <w:bookmarkStart w:id="2668" w:name="__RefHeading___Toc659362_73709187"/>
      <w:bookmarkStart w:id="2669" w:name="_Toc1218"/>
      <w:bookmarkEnd w:id="2668"/>
      <w:r>
        <w:rPr/>
        <w:t>1215</w:t>
      </w:r>
      <w:r>
        <w:rPr>
          <w:rtl w:val="true"/>
        </w:rPr>
        <w:t xml:space="preserve">- </w:t>
      </w:r>
      <w:r>
        <w:rPr>
          <w:rtl w:val="true"/>
        </w:rPr>
        <w:t>توحید عبادت</w:t>
      </w:r>
      <w:bookmarkEnd w:id="2669"/>
    </w:p>
    <w:p>
      <w:pPr>
        <w:pStyle w:val="BookText"/>
        <w:rPr/>
      </w:pPr>
      <w:r>
        <w:rPr>
          <w:rFonts w:ascii="IRNazanin" w:hAnsi="IRNazanin" w:eastAsia="IRNazanin"/>
          <w:color w:val="111111"/>
          <w:sz w:val="28"/>
          <w:sz w:val="28"/>
          <w:szCs w:val="28"/>
          <w:rtl w:val="true"/>
          <w:lang w:bidi="fa-IR"/>
        </w:rPr>
        <w:t>فارسی لشریعة السنکلجی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2"/>
        <w:numPr>
          <w:ilvl w:val="1"/>
          <w:numId w:val="1"/>
        </w:numPr>
        <w:rPr/>
      </w:pPr>
      <w:bookmarkStart w:id="2670" w:name="__RefHeading___Toc659364_73709187"/>
      <w:bookmarkStart w:id="2671" w:name="_Toc1219"/>
      <w:bookmarkEnd w:id="2670"/>
      <w:r>
        <w:rPr/>
        <w:t>1216</w:t>
      </w:r>
      <w:r>
        <w:rPr>
          <w:rtl w:val="true"/>
        </w:rPr>
        <w:t xml:space="preserve">- </w:t>
      </w:r>
      <w:r>
        <w:rPr>
          <w:rtl w:val="true"/>
        </w:rPr>
        <w:t>التوحید العرفانی</w:t>
      </w:r>
      <w:bookmarkEnd w:id="2671"/>
    </w:p>
    <w:p>
      <w:pPr>
        <w:pStyle w:val="BookText"/>
        <w:rPr/>
      </w:pPr>
      <w:r>
        <w:rPr>
          <w:rFonts w:ascii="IRNazanin" w:hAnsi="IRNazanin" w:eastAsia="IRNazanin"/>
          <w:color w:val="111111"/>
          <w:sz w:val="28"/>
          <w:sz w:val="28"/>
          <w:szCs w:val="28"/>
          <w:rtl w:val="true"/>
          <w:lang w:bidi="fa-IR"/>
        </w:rPr>
        <w:t>لبعض أهل التصوف، و اسمه عبد الکریم بن ابراهیم الجیلانی، شرحه الشیخ احمد الاحسائی فقال فی أول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نظرت رسالة بعض أهل التصوف ممن یدعی المعرفة و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کتب السید خلیفة</w:t>
      </w:r>
      <w:r>
        <w:rPr>
          <w:rFonts w:eastAsia="IRNazanin" w:cs="IRNazanin"/>
          <w:color w:val="111111"/>
          <w:sz w:val="28"/>
          <w:szCs w:val="28"/>
          <w:rtl w:val="true"/>
          <w:lang w:bidi="fa-IR"/>
        </w:rPr>
        <w:t>.</w:t>
      </w:r>
    </w:p>
    <w:p>
      <w:pPr>
        <w:pStyle w:val="Heading2"/>
        <w:numPr>
          <w:ilvl w:val="1"/>
          <w:numId w:val="1"/>
        </w:numPr>
        <w:rPr/>
      </w:pPr>
      <w:bookmarkStart w:id="2672" w:name="__RefHeading___Toc659366_73709187"/>
      <w:bookmarkStart w:id="2673" w:name="_Toc1220"/>
      <w:bookmarkEnd w:id="2672"/>
      <w:r>
        <w:rPr/>
        <w:t>1217</w:t>
      </w:r>
      <w:r>
        <w:rPr>
          <w:rtl w:val="true"/>
        </w:rPr>
        <w:t xml:space="preserve">- </w:t>
      </w:r>
      <w:r>
        <w:rPr>
          <w:rtl w:val="true"/>
        </w:rPr>
        <w:t>التوحید و الامامة</w:t>
      </w:r>
      <w:bookmarkEnd w:id="2673"/>
    </w:p>
    <w:p>
      <w:pPr>
        <w:pStyle w:val="BookText"/>
        <w:rPr/>
      </w:pPr>
      <w:r>
        <w:rPr>
          <w:rFonts w:ascii="IRNazanin" w:hAnsi="IRNazanin" w:eastAsia="IRNazanin"/>
          <w:color w:val="111111"/>
          <w:sz w:val="28"/>
          <w:sz w:val="28"/>
          <w:szCs w:val="28"/>
          <w:rtl w:val="true"/>
          <w:lang w:bidi="fa-IR"/>
        </w:rPr>
        <w:t>للقاضی نعمان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تصانیفه فی مقدمة طبع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 فی معرفة آداب الائمة</w:t>
      </w:r>
      <w:r>
        <w:rPr>
          <w:rFonts w:eastAsia="IRNazanin" w:cs="IRNazanin"/>
          <w:color w:val="111111"/>
          <w:sz w:val="28"/>
          <w:szCs w:val="28"/>
          <w:rtl w:val="true"/>
          <w:lang w:bidi="fa-IR"/>
        </w:rPr>
        <w:t>».</w:t>
      </w:r>
    </w:p>
    <w:p>
      <w:pPr>
        <w:pStyle w:val="Heading2"/>
        <w:numPr>
          <w:ilvl w:val="1"/>
          <w:numId w:val="1"/>
        </w:numPr>
        <w:rPr/>
      </w:pPr>
      <w:bookmarkStart w:id="2674" w:name="__RefHeading___Toc659368_73709187"/>
      <w:bookmarkStart w:id="2675" w:name="_Toc1221"/>
      <w:bookmarkEnd w:id="2674"/>
      <w:r>
        <w:rPr/>
        <w:t>1218</w:t>
      </w:r>
      <w:r>
        <w:rPr>
          <w:rtl w:val="true"/>
        </w:rPr>
        <w:t xml:space="preserve">- </w:t>
      </w:r>
      <w:r>
        <w:rPr>
          <w:rtl w:val="true"/>
        </w:rPr>
        <w:t>توحید هوشمندان</w:t>
      </w:r>
      <w:bookmarkEnd w:id="267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أیضا، للفاضل المیرزا مهدی بن المیرزا ابی الحسن‏</w:t>
      </w:r>
      <w:bookmarkStart w:id="2676" w:name="pg11397_106891"/>
    </w:p>
    <w:p>
      <w:pPr>
        <w:pStyle w:val="BookText"/>
        <w:rPr/>
      </w:pPr>
      <w:bookmarkEnd w:id="2676"/>
      <w:r>
        <w:rPr>
          <w:rFonts w:ascii="IRNazanin" w:hAnsi="IRNazanin" w:eastAsia="IRNazanin"/>
          <w:color w:val="111111"/>
          <w:sz w:val="28"/>
          <w:sz w:val="28"/>
          <w:szCs w:val="28"/>
          <w:rtl w:val="true"/>
          <w:lang w:bidi="fa-IR"/>
        </w:rPr>
        <w:t xml:space="preserve">الالهی القومشهی المولود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2677" w:name="__RefHeading___Toc659370_73709187"/>
      <w:bookmarkStart w:id="2678" w:name="_Toc1222"/>
      <w:bookmarkEnd w:id="2677"/>
      <w:r>
        <w:rPr/>
        <w:t>1219</w:t>
      </w:r>
      <w:r>
        <w:rPr>
          <w:rtl w:val="true"/>
        </w:rPr>
        <w:t xml:space="preserve">- </w:t>
      </w:r>
      <w:r>
        <w:rPr>
          <w:rtl w:val="true"/>
        </w:rPr>
        <w:t>توضیح الاشکال</w:t>
      </w:r>
      <w:bookmarkEnd w:id="2678"/>
    </w:p>
    <w:p>
      <w:pPr>
        <w:pStyle w:val="BookText"/>
        <w:rPr/>
      </w:pPr>
      <w:r>
        <w:rPr>
          <w:rFonts w:ascii="IRNazanin" w:hAnsi="IRNazanin" w:eastAsia="IRNazanin"/>
          <w:color w:val="111111"/>
          <w:sz w:val="28"/>
          <w:sz w:val="28"/>
          <w:szCs w:val="28"/>
          <w:rtl w:val="true"/>
          <w:lang w:bidi="fa-IR"/>
        </w:rPr>
        <w:t xml:space="preserve">ترجمة أو شرح لتحریر اقلیدس بالفارسیة، للمولی مهدی بن ابی ذر النراقی المتوفی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کتبه بعد أن رأی ان ترجمة القطب الشیرازی خالیة عن البیانات و رفع الاغلاقات فلذا ترجمه مع الاستشراح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سپاسی که مهندسان کارخانه ابداع از تقدیر او قاصرند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بخطوط مختلفة بغیر تاریخ و لعل بعضها بخط المؤلف موجودة فی اصفهان عند السید ابی الحسن الکتابی کما کتبه الینا</w:t>
      </w:r>
      <w:r>
        <w:rPr>
          <w:rFonts w:eastAsia="IRNazanin" w:cs="IRNazanin"/>
          <w:color w:val="111111"/>
          <w:sz w:val="28"/>
          <w:szCs w:val="28"/>
          <w:rtl w:val="true"/>
          <w:lang w:bidi="fa-IR"/>
        </w:rPr>
        <w:t>.</w:t>
      </w:r>
    </w:p>
    <w:p>
      <w:pPr>
        <w:pStyle w:val="Heading2"/>
        <w:numPr>
          <w:ilvl w:val="1"/>
          <w:numId w:val="1"/>
        </w:numPr>
        <w:rPr/>
      </w:pPr>
      <w:bookmarkStart w:id="2679" w:name="__RefHeading___Toc659372_73709187"/>
      <w:bookmarkStart w:id="2680" w:name="_Toc1223"/>
      <w:bookmarkEnd w:id="2679"/>
      <w:r>
        <w:rPr/>
        <w:t>1220</w:t>
      </w:r>
      <w:r>
        <w:rPr>
          <w:rtl w:val="true"/>
        </w:rPr>
        <w:t xml:space="preserve">- </w:t>
      </w:r>
      <w:r>
        <w:rPr>
          <w:rtl w:val="true"/>
        </w:rPr>
        <w:t>توضیح الاصول فی شرح تهذیب الوصول</w:t>
      </w:r>
      <w:bookmarkEnd w:id="2680"/>
    </w:p>
    <w:p>
      <w:pPr>
        <w:pStyle w:val="BookText"/>
        <w:rPr/>
      </w:pPr>
      <w:r>
        <w:rPr>
          <w:rFonts w:ascii="IRNazanin" w:hAnsi="IRNazanin" w:eastAsia="IRNazanin"/>
          <w:color w:val="111111"/>
          <w:sz w:val="28"/>
          <w:sz w:val="28"/>
          <w:szCs w:val="28"/>
          <w:rtl w:val="true"/>
          <w:lang w:bidi="fa-IR"/>
        </w:rPr>
        <w:t xml:space="preserve">الی علم الاصول، تألیف العلامة الحلی، لمعاصره قد ألفه فی حیاته، و هو السید ابو الفضائل عباد بن احمد بن اسماعیل الحسینی المنسوب الی گلستانه الاصفهانی، کان قاضی اصفهان فی عهد الجایتو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بالتماس جمع و لا سیما الاخ الاعز العالم الفاضل الکامل البارع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الملة و الحق و الدین ابو المحاسن محمود بن محمد بن علی الطبری، مجلد کبیر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تام و فرغ منه وقت العصر من یوم السبت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الخزانة الرضویة بقلم السید نظام الدین عربشاه الحسینی کتبه فی المدرسة الشرقیة بسبزوار سنة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Heading2"/>
        <w:numPr>
          <w:ilvl w:val="1"/>
          <w:numId w:val="1"/>
        </w:numPr>
        <w:rPr/>
      </w:pPr>
      <w:bookmarkStart w:id="2681" w:name="__RefHeading___Toc659374_73709187"/>
      <w:bookmarkStart w:id="2682" w:name="_Toc1224"/>
      <w:bookmarkEnd w:id="2681"/>
      <w:r>
        <w:rPr/>
        <w:t>1221</w:t>
      </w:r>
      <w:r>
        <w:rPr>
          <w:rtl w:val="true"/>
        </w:rPr>
        <w:t xml:space="preserve">- </w:t>
      </w:r>
      <w:r>
        <w:rPr>
          <w:rtl w:val="true"/>
        </w:rPr>
        <w:t>توضیح الصواب</w:t>
      </w:r>
      <w:bookmarkEnd w:id="2682"/>
    </w:p>
    <w:p>
      <w:pPr>
        <w:pStyle w:val="BookText"/>
        <w:rPr/>
      </w:pPr>
      <w:r>
        <w:rPr>
          <w:rFonts w:ascii="IRNazanin" w:hAnsi="IRNazanin" w:eastAsia="IRNazanin"/>
          <w:color w:val="111111"/>
          <w:sz w:val="28"/>
          <w:sz w:val="28"/>
          <w:szCs w:val="28"/>
          <w:rtl w:val="true"/>
          <w:lang w:bidi="fa-IR"/>
        </w:rPr>
        <w:t>فارسی فی الجواب عن اعتراضات أوردت علی عقائد الشیخیة، فدفع تلک الاعتراضات مفصلا ببیان مرادات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للسید حسن ابن السید ابراهیم الموسوی الاصفهانی، فرغ منه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بری از آلایش ایزد پاکی را سزاست که معین اهل هدایت و سداد و مهین أهل غوایت و فساد است</w:t>
      </w:r>
      <w:r>
        <w:rPr>
          <w:rFonts w:eastAsia="IRNazanin" w:cs="IRNazanin"/>
          <w:color w:val="111111"/>
          <w:sz w:val="28"/>
          <w:szCs w:val="28"/>
          <w:rtl w:val="true"/>
          <w:lang w:bidi="fa-IR"/>
        </w:rPr>
        <w:t>».</w:t>
      </w:r>
    </w:p>
    <w:p>
      <w:pPr>
        <w:pStyle w:val="Heading2"/>
        <w:numPr>
          <w:ilvl w:val="1"/>
          <w:numId w:val="1"/>
        </w:numPr>
        <w:rPr/>
      </w:pPr>
      <w:bookmarkStart w:id="2683" w:name="__RefHeading___Toc659376_73709187"/>
      <w:bookmarkStart w:id="2684" w:name="_Toc1225"/>
      <w:bookmarkEnd w:id="2683"/>
      <w:r>
        <w:rPr/>
        <w:t>1222</w:t>
      </w:r>
      <w:r>
        <w:rPr>
          <w:rtl w:val="true"/>
        </w:rPr>
        <w:t xml:space="preserve">- </w:t>
      </w:r>
      <w:r>
        <w:rPr>
          <w:rtl w:val="true"/>
        </w:rPr>
        <w:t>توضیح الکفایة</w:t>
      </w:r>
      <w:bookmarkEnd w:id="268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علیها للسید ابی القاسم بن السید محمود بن محمد باقر الحسینی الطهرانی ساکن حیاطشاهی المتوفی حدود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بعده والده حدود</w:t>
      </w:r>
      <w:bookmarkStart w:id="2685" w:name="pg11397_106892"/>
    </w:p>
    <w:p>
      <w:pPr>
        <w:pStyle w:val="BookText"/>
        <w:rPr/>
      </w:pPr>
      <w:bookmarkEnd w:id="2685"/>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نسخة الاصل الناقصة فی کراریس بخطه رأیتها عند السید آقا التستری و هو کان یحضر مع والده بحث آیة اللّه الخراسانی مؤلف الکفایة</w:t>
      </w:r>
      <w:r>
        <w:rPr>
          <w:rFonts w:eastAsia="IRNazanin" w:cs="IRNazanin"/>
          <w:color w:val="111111"/>
          <w:sz w:val="28"/>
          <w:szCs w:val="28"/>
          <w:rtl w:val="true"/>
          <w:lang w:bidi="fa-IR"/>
        </w:rPr>
        <w:t>.</w:t>
      </w:r>
    </w:p>
    <w:p>
      <w:pPr>
        <w:pStyle w:val="Heading2"/>
        <w:numPr>
          <w:ilvl w:val="1"/>
          <w:numId w:val="1"/>
        </w:numPr>
        <w:rPr/>
      </w:pPr>
      <w:bookmarkStart w:id="2686" w:name="__RefHeading___Toc659378_73709187"/>
      <w:bookmarkStart w:id="2687" w:name="_Toc1226"/>
      <w:bookmarkEnd w:id="2686"/>
      <w:r>
        <w:rPr/>
        <w:t>1223</w:t>
      </w:r>
      <w:r>
        <w:rPr>
          <w:rtl w:val="true"/>
        </w:rPr>
        <w:t xml:space="preserve">- </w:t>
      </w:r>
      <w:r>
        <w:rPr>
          <w:rtl w:val="true"/>
        </w:rPr>
        <w:t>توضیح المسائل</w:t>
      </w:r>
      <w:bookmarkEnd w:id="2687"/>
    </w:p>
    <w:p>
      <w:pPr>
        <w:pStyle w:val="BookText"/>
        <w:rPr/>
      </w:pPr>
      <w:r>
        <w:rPr>
          <w:rFonts w:ascii="IRNazanin" w:hAnsi="IRNazanin" w:eastAsia="IRNazanin"/>
          <w:color w:val="111111"/>
          <w:sz w:val="28"/>
          <w:sz w:val="28"/>
          <w:szCs w:val="28"/>
          <w:rtl w:val="true"/>
          <w:lang w:bidi="fa-IR"/>
        </w:rPr>
        <w:t>ترجمة الی الفارسیة عن أصلها العربی، و هو رسالة عملیة لآیة اللّه الحاج آقا حسین الطباطبائی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هو الفاضل الشیخ علی اصغر بن محمد باقر کرباسچیان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2"/>
        <w:numPr>
          <w:ilvl w:val="1"/>
          <w:numId w:val="1"/>
        </w:numPr>
        <w:rPr/>
      </w:pPr>
      <w:bookmarkStart w:id="2688" w:name="__RefHeading___Toc659380_73709187"/>
      <w:bookmarkStart w:id="2689" w:name="_Toc1227"/>
      <w:bookmarkEnd w:id="2688"/>
      <w:r>
        <w:rPr/>
        <w:t>1224</w:t>
      </w:r>
      <w:r>
        <w:rPr>
          <w:rtl w:val="true"/>
        </w:rPr>
        <w:t xml:space="preserve">- </w:t>
      </w:r>
      <w:r>
        <w:rPr>
          <w:rtl w:val="true"/>
        </w:rPr>
        <w:t>التوضیح و التکمیل فی مسألة التمثیل و التنکیل</w:t>
      </w:r>
      <w:bookmarkEnd w:id="2689"/>
    </w:p>
    <w:p>
      <w:pPr>
        <w:pStyle w:val="BookText"/>
        <w:rPr/>
      </w:pPr>
      <w:r>
        <w:rPr>
          <w:rFonts w:ascii="IRNazanin" w:hAnsi="IRNazanin" w:eastAsia="IRNazanin"/>
          <w:color w:val="111111"/>
          <w:sz w:val="28"/>
          <w:sz w:val="28"/>
          <w:szCs w:val="28"/>
          <w:rtl w:val="true"/>
          <w:lang w:bidi="fa-IR"/>
        </w:rPr>
        <w:t xml:space="preserve">فارسی للمیرزا عبد اللّه بن عیسی الاصفهانی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سأله السلطان الصفوی عن جب الخصی و أنه ینعتق بذلک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حضرت اله و صلوات بر رسول حلیم 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مقدمة و ثلاثة مقاصد و خاتمة و فرغ منه فی شهر رمضان سنة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خطه عند السید شهاب الدین التبریزی</w:t>
      </w:r>
      <w:r>
        <w:rPr>
          <w:rFonts w:eastAsia="IRNazanin" w:cs="IRNazanin"/>
          <w:color w:val="111111"/>
          <w:sz w:val="28"/>
          <w:szCs w:val="28"/>
          <w:rtl w:val="true"/>
          <w:lang w:bidi="fa-IR"/>
        </w:rPr>
        <w:t>.</w:t>
      </w:r>
    </w:p>
    <w:p>
      <w:pPr>
        <w:pStyle w:val="Heading2"/>
        <w:numPr>
          <w:ilvl w:val="1"/>
          <w:numId w:val="1"/>
        </w:numPr>
        <w:rPr/>
      </w:pPr>
      <w:bookmarkStart w:id="2690" w:name="__RefHeading___Toc659382_73709187"/>
      <w:bookmarkStart w:id="2691" w:name="_Toc1228"/>
      <w:bookmarkEnd w:id="2690"/>
      <w:r>
        <w:rPr/>
        <w:t>1225</w:t>
      </w:r>
      <w:r>
        <w:rPr>
          <w:rtl w:val="true"/>
        </w:rPr>
        <w:t xml:space="preserve">- </w:t>
      </w:r>
      <w:r>
        <w:rPr>
          <w:rtl w:val="true"/>
        </w:rPr>
        <w:t>التوضیحات</w:t>
      </w:r>
      <w:bookmarkEnd w:id="2691"/>
    </w:p>
    <w:p>
      <w:pPr>
        <w:pStyle w:val="BookText"/>
        <w:rPr/>
      </w:pPr>
      <w:r>
        <w:rPr>
          <w:rStyle w:val="FootnoteAnchor"/>
          <w:rtl w:val="true"/>
        </w:rPr>
        <w:footnoteReference w:id="39"/>
      </w:r>
      <w:r>
        <w:rPr>
          <w:rFonts w:ascii="IRNazanin" w:hAnsi="IRNazanin" w:eastAsia="IRNazanin"/>
          <w:color w:val="111111"/>
          <w:sz w:val="28"/>
          <w:sz w:val="28"/>
          <w:szCs w:val="28"/>
          <w:rtl w:val="true"/>
          <w:lang w:bidi="fa-IR"/>
        </w:rPr>
        <w:t>فی توضیح المطالب الحکمیة و العرفانیة، لکارکیا حسام الدین بن یحیی اللاهیجی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سخن ثنای صانع صنعت‏نمائی است که مصنوعات را بقلم بدایع رقم در صفحه امکان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مقدمة و خمسة و عشرین توضیحا و فی بعضها اضافة أو تبصرة أو نکتة أو حقیقة او تأکید أو حکمة أو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بالمناسبة بعض أشعار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الخزانة الرضویة تقرب من خمسمائة بیت</w:t>
      </w:r>
      <w:r>
        <w:rPr>
          <w:rFonts w:eastAsia="IRNazanin" w:cs="IRNazanin"/>
          <w:color w:val="111111"/>
          <w:sz w:val="28"/>
          <w:szCs w:val="28"/>
          <w:rtl w:val="true"/>
          <w:lang w:bidi="fa-IR"/>
        </w:rPr>
        <w:t>.</w:t>
      </w:r>
    </w:p>
    <w:p>
      <w:pPr>
        <w:pStyle w:val="Heading2"/>
        <w:numPr>
          <w:ilvl w:val="1"/>
          <w:numId w:val="1"/>
        </w:numPr>
        <w:rPr/>
      </w:pPr>
      <w:bookmarkStart w:id="2692" w:name="__RefHeading___Toc659384_73709187"/>
      <w:bookmarkStart w:id="2693" w:name="_Toc1229"/>
      <w:bookmarkEnd w:id="2692"/>
      <w:r>
        <w:rPr/>
        <w:t>1226</w:t>
      </w:r>
      <w:r>
        <w:rPr>
          <w:rtl w:val="true"/>
        </w:rPr>
        <w:t xml:space="preserve">- </w:t>
      </w:r>
      <w:r>
        <w:rPr>
          <w:rtl w:val="true"/>
        </w:rPr>
        <w:t>تهذیب الاخلاق</w:t>
      </w:r>
      <w:bookmarkEnd w:id="269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احمد بن عبد اللّه الکوزکنانی النجفی المتوفی بها فی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ألفه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أول هذا الکتاب، و هو کبیر مرتب علی مقدمات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نسخة خطه و اخری منتسخة من خطه کلتاهما ناقصتان فی مکتبة الحاج الشیخ عبد اللّه المامقانی</w:t>
      </w:r>
      <w:r>
        <w:rPr>
          <w:rFonts w:eastAsia="IRNazanin" w:cs="IRNazanin"/>
          <w:color w:val="111111"/>
          <w:sz w:val="28"/>
          <w:szCs w:val="28"/>
          <w:rtl w:val="true"/>
          <w:lang w:bidi="fa-IR"/>
        </w:rPr>
        <w:t>.</w:t>
      </w:r>
      <w:bookmarkStart w:id="2694" w:name="pg11397_106893"/>
    </w:p>
    <w:p>
      <w:pPr>
        <w:pStyle w:val="Heading2"/>
        <w:numPr>
          <w:ilvl w:val="1"/>
          <w:numId w:val="1"/>
        </w:numPr>
        <w:rPr/>
      </w:pPr>
      <w:bookmarkStart w:id="2695" w:name="__RefHeading___Toc659386_73709187"/>
      <w:bookmarkStart w:id="2696" w:name="_Toc1230"/>
      <w:bookmarkEnd w:id="2694"/>
      <w:bookmarkEnd w:id="2695"/>
      <w:r>
        <w:rPr/>
        <w:t>1227</w:t>
      </w:r>
      <w:r>
        <w:rPr>
          <w:rtl w:val="true"/>
        </w:rPr>
        <w:t xml:space="preserve">- </w:t>
      </w:r>
      <w:r>
        <w:rPr>
          <w:rtl w:val="true"/>
        </w:rPr>
        <w:t>تهذیب الاخلاق</w:t>
      </w:r>
      <w:bookmarkEnd w:id="2696"/>
    </w:p>
    <w:p>
      <w:pPr>
        <w:pStyle w:val="BookText"/>
        <w:rPr/>
      </w:pPr>
      <w:r>
        <w:rPr>
          <w:rFonts w:ascii="IRNazanin" w:hAnsi="IRNazanin" w:eastAsia="IRNazanin"/>
          <w:color w:val="111111"/>
          <w:sz w:val="28"/>
          <w:sz w:val="28"/>
          <w:szCs w:val="28"/>
          <w:rtl w:val="true"/>
          <w:lang w:bidi="fa-IR"/>
        </w:rPr>
        <w:t xml:space="preserve">لعباس قلی آقا بن میرزا محمد باقر خان الباکوئی المولود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بوادی فاطمة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دانشمندان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2"/>
        <w:numPr>
          <w:ilvl w:val="1"/>
          <w:numId w:val="1"/>
        </w:numPr>
        <w:rPr/>
      </w:pPr>
      <w:bookmarkStart w:id="2697" w:name="__RefHeading___Toc659388_73709187"/>
      <w:bookmarkStart w:id="2698" w:name="_Toc1231"/>
      <w:bookmarkEnd w:id="2697"/>
      <w:r>
        <w:rPr/>
        <w:t>1228</w:t>
      </w:r>
      <w:r>
        <w:rPr>
          <w:rtl w:val="true"/>
        </w:rPr>
        <w:t xml:space="preserve">- </w:t>
      </w:r>
      <w:r>
        <w:rPr>
          <w:rtl w:val="true"/>
        </w:rPr>
        <w:t>تهذیب الفرائد</w:t>
      </w:r>
      <w:bookmarkEnd w:id="2698"/>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العسجدیة فی شرح الفوائد الصمدیة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التهذیب موجود ذکرناه فی الفرائد العسجدیة</w:t>
      </w:r>
      <w:r>
        <w:rPr>
          <w:rFonts w:eastAsia="IRNazanin" w:cs="IRNazanin"/>
          <w:color w:val="111111"/>
          <w:sz w:val="28"/>
          <w:szCs w:val="28"/>
          <w:rtl w:val="true"/>
          <w:lang w:bidi="fa-IR"/>
        </w:rPr>
        <w:t>.</w:t>
      </w:r>
    </w:p>
    <w:p>
      <w:pPr>
        <w:pStyle w:val="Heading2"/>
        <w:numPr>
          <w:ilvl w:val="1"/>
          <w:numId w:val="1"/>
        </w:numPr>
        <w:rPr/>
      </w:pPr>
      <w:bookmarkStart w:id="2699" w:name="__RefHeading___Toc659390_73709187"/>
      <w:bookmarkStart w:id="2700" w:name="_Toc1232"/>
      <w:bookmarkEnd w:id="2699"/>
      <w:r>
        <w:rPr/>
        <w:t>1229</w:t>
      </w:r>
      <w:r>
        <w:rPr>
          <w:rtl w:val="true"/>
        </w:rPr>
        <w:t xml:space="preserve">- </w:t>
      </w:r>
      <w:r>
        <w:rPr>
          <w:rtl w:val="true"/>
        </w:rPr>
        <w:t>تیاترانوش</w:t>
      </w:r>
      <w:bookmarkEnd w:id="2700"/>
    </w:p>
    <w:p>
      <w:pPr>
        <w:pStyle w:val="BookText"/>
        <w:rPr/>
      </w:pPr>
      <w:r>
        <w:rPr>
          <w:rFonts w:ascii="IRNazanin" w:hAnsi="IRNazanin" w:eastAsia="IRNazanin"/>
          <w:color w:val="111111"/>
          <w:sz w:val="28"/>
          <w:sz w:val="28"/>
          <w:szCs w:val="28"/>
          <w:rtl w:val="true"/>
          <w:lang w:bidi="fa-IR"/>
        </w:rPr>
        <w:t>ترجمة الی الفارسیة نظما من انشاء الفاضل غلام رضا الکرمانشاهانی المدعو برشید الیاسمی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2701" w:name="__RefHeading___Toc659392_73709187"/>
      <w:bookmarkStart w:id="2702" w:name="_Toc1233"/>
      <w:bookmarkEnd w:id="2701"/>
      <w:r>
        <w:rPr/>
        <w:t>1230</w:t>
      </w:r>
      <w:r>
        <w:rPr>
          <w:rtl w:val="true"/>
        </w:rPr>
        <w:t xml:space="preserve">- </w:t>
      </w:r>
      <w:r>
        <w:rPr>
          <w:rtl w:val="true"/>
        </w:rPr>
        <w:t>التیّار فی انساب ملوک القاجار</w:t>
      </w:r>
      <w:bookmarkEnd w:id="2702"/>
    </w:p>
    <w:p>
      <w:pPr>
        <w:pStyle w:val="BookText"/>
        <w:rPr/>
      </w:pPr>
      <w:r>
        <w:rPr>
          <w:rFonts w:ascii="IRNazanin" w:hAnsi="IRNazanin" w:eastAsia="IRNazanin"/>
          <w:color w:val="111111"/>
          <w:sz w:val="28"/>
          <w:sz w:val="28"/>
          <w:szCs w:val="28"/>
          <w:rtl w:val="true"/>
          <w:lang w:bidi="fa-IR"/>
        </w:rPr>
        <w:t xml:space="preserve">للسید جعفر الاعرجی النسابة المتوفی بپشت‏کوه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باسم حشمة الدولة عبد اللّه میرزا بن عبد اللّه میرزا بن عباس میرزا بن فتحعلی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 فی انساب ملوک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أضفنا فیه انساب جملة من سائر الملوک و ألفناه برسم 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نظام الدین حسین علی خان بن محمد صادق خان الکروسی</w:t>
      </w:r>
      <w:r>
        <w:rPr>
          <w:rFonts w:eastAsia="IRNazanin" w:cs="IRNazanin"/>
          <w:color w:val="111111"/>
          <w:sz w:val="28"/>
          <w:szCs w:val="28"/>
          <w:rtl w:val="true"/>
          <w:lang w:bidi="fa-IR"/>
        </w:rPr>
        <w:t>.</w:t>
      </w:r>
    </w:p>
    <w:p>
      <w:pPr>
        <w:pStyle w:val="Heading2"/>
        <w:numPr>
          <w:ilvl w:val="1"/>
          <w:numId w:val="1"/>
        </w:numPr>
        <w:rPr/>
      </w:pPr>
      <w:bookmarkStart w:id="2703" w:name="__RefHeading___Toc659394_73709187"/>
      <w:bookmarkStart w:id="2704" w:name="_Toc1234"/>
      <w:bookmarkEnd w:id="2703"/>
      <w:r>
        <w:rPr/>
        <w:t>1231</w:t>
      </w:r>
      <w:r>
        <w:rPr>
          <w:rtl w:val="true"/>
        </w:rPr>
        <w:t xml:space="preserve">- </w:t>
      </w:r>
      <w:r>
        <w:rPr>
          <w:rtl w:val="true"/>
        </w:rPr>
        <w:t>تیر اجل در صدمات راه جبل</w:t>
      </w:r>
      <w:bookmarkEnd w:id="2704"/>
    </w:p>
    <w:p>
      <w:pPr>
        <w:pStyle w:val="BookText"/>
        <w:rPr/>
      </w:pPr>
      <w:r>
        <w:rPr>
          <w:rFonts w:ascii="IRNazanin" w:hAnsi="IRNazanin" w:eastAsia="IRNazanin"/>
          <w:color w:val="111111"/>
          <w:sz w:val="28"/>
          <w:sz w:val="28"/>
          <w:szCs w:val="28"/>
          <w:rtl w:val="true"/>
          <w:lang w:bidi="fa-IR"/>
        </w:rPr>
        <w:t xml:space="preserve">فارسی لبعض الاصحاب، ألفه فی سفره الثانی الی الحج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ستة عشر فصلا، و أما ما ألفه فی سفره الاول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 عشرة اشارة و خاتمة، کلاهما ضمن مجموعة فی مکتبة المیرزا مجد الدین النصیری بطهران، و فی تلک المجموعة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مؤلف الجمیع</w:t>
      </w:r>
      <w:r>
        <w:rPr>
          <w:rFonts w:eastAsia="IRNazanin" w:cs="IRNazanin"/>
          <w:color w:val="111111"/>
          <w:sz w:val="28"/>
          <w:szCs w:val="28"/>
          <w:rtl w:val="true"/>
          <w:lang w:bidi="fa-IR"/>
        </w:rPr>
        <w:t>.</w:t>
      </w:r>
    </w:p>
    <w:p>
      <w:pPr>
        <w:pStyle w:val="Heading2"/>
        <w:numPr>
          <w:ilvl w:val="1"/>
          <w:numId w:val="1"/>
        </w:numPr>
        <w:rPr/>
      </w:pPr>
      <w:bookmarkStart w:id="2705" w:name="__RefHeading___Toc659396_73709187"/>
      <w:bookmarkStart w:id="2706" w:name="_Toc1235"/>
      <w:bookmarkEnd w:id="2705"/>
      <w:r>
        <w:rPr/>
        <w:t>1232</w:t>
      </w:r>
      <w:r>
        <w:rPr>
          <w:rtl w:val="true"/>
        </w:rPr>
        <w:t xml:space="preserve">- </w:t>
      </w:r>
      <w:r>
        <w:rPr>
          <w:rtl w:val="true"/>
        </w:rPr>
        <w:t>تیر و کمان</w:t>
      </w:r>
      <w:bookmarkEnd w:id="270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صناعة الرمی قبل الاسلام و بعده، و هو فارسی لطیف کبیر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فیه ذکر أقسام السهام و أسمائها و أسماء القوس و أقسامه، للمیرزا عبد الوهاب القائم مقامی الفراهانی الذی فرغ من تکملة ترجمة تاریخ نادری سنة </w:t>
      </w:r>
      <w:r>
        <w:rPr>
          <w:rFonts w:eastAsia="IRNazanin" w:cs="IRNazanin"/>
          <w:color w:val="111111"/>
          <w:sz w:val="28"/>
          <w:szCs w:val="28"/>
          <w:lang w:bidi="fa-IR"/>
        </w:rPr>
        <w:t>1322</w:t>
      </w:r>
      <w:bookmarkStart w:id="2707" w:name="pg11397_106894"/>
    </w:p>
    <w:p>
      <w:pPr>
        <w:pStyle w:val="BookText"/>
        <w:rPr/>
      </w:pPr>
      <w:bookmarkEnd w:id="2707"/>
      <w:r>
        <w:rPr>
          <w:rFonts w:ascii="IRNazanin" w:hAnsi="IRNazanin" w:eastAsia="IRNazanin"/>
          <w:color w:val="111111"/>
          <w:sz w:val="28"/>
          <w:sz w:val="28"/>
          <w:szCs w:val="28"/>
          <w:rtl w:val="true"/>
          <w:lang w:bidi="fa-IR"/>
        </w:rPr>
        <w:t>کما مر، و أورد فیه تراجم المشاهیر من الرجال فی هذه الصنعة و الاشعار الفارسیة التی نظمت فیها، و کتب هو بخطه رباعیة علی النسخة الموجودة فی طهران بمکتبة السید جلال الدین المحدث الارموی نزیل طهران،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تصنیفات من تیر و کمانست‏</w:t>
      </w:r>
    </w:p>
    <w:p>
      <w:pPr>
        <w:pStyle w:val="BookText"/>
        <w:rPr/>
      </w:pPr>
      <w:r>
        <w:rPr>
          <w:rFonts w:ascii="IRNazanin" w:hAnsi="IRNazanin" w:eastAsia="IRNazanin"/>
          <w:color w:val="111111"/>
          <w:sz w:val="28"/>
          <w:sz w:val="28"/>
          <w:szCs w:val="28"/>
          <w:rtl w:val="true"/>
          <w:lang w:bidi="fa-IR"/>
        </w:rPr>
        <w:t>که بنیان هنر زو گشت محکم‏</w:t>
      </w:r>
    </w:p>
    <w:p>
      <w:pPr>
        <w:pStyle w:val="BookText"/>
        <w:rPr/>
      </w:pPr>
      <w:r>
        <w:rPr>
          <w:rFonts w:ascii="IRNazanin" w:hAnsi="IRNazanin" w:eastAsia="IRNazanin"/>
          <w:color w:val="111111"/>
          <w:sz w:val="28"/>
          <w:sz w:val="28"/>
          <w:szCs w:val="28"/>
          <w:rtl w:val="true"/>
          <w:lang w:bidi="fa-IR"/>
        </w:rPr>
        <w:t>اگر بر خاک رستم خوانده گردد</w:t>
      </w:r>
    </w:p>
    <w:p>
      <w:pPr>
        <w:pStyle w:val="BookText"/>
        <w:rPr/>
      </w:pPr>
      <w:r>
        <w:rPr>
          <w:rFonts w:ascii="IRNazanin" w:hAnsi="IRNazanin" w:eastAsia="IRNazanin"/>
          <w:color w:val="111111"/>
          <w:sz w:val="28"/>
          <w:sz w:val="28"/>
          <w:szCs w:val="28"/>
          <w:rtl w:val="true"/>
          <w:lang w:bidi="fa-IR"/>
        </w:rPr>
        <w:t>مرا تحسین نماید روح رستم‏</w:t>
      </w:r>
    </w:p>
    <w:p>
      <w:pPr>
        <w:pStyle w:val="Heading2"/>
        <w:numPr>
          <w:ilvl w:val="1"/>
          <w:numId w:val="1"/>
        </w:numPr>
        <w:rPr/>
      </w:pPr>
      <w:bookmarkStart w:id="2708" w:name="__RefHeading___Toc659398_73709187"/>
      <w:bookmarkStart w:id="2709" w:name="_Toc1236"/>
      <w:bookmarkEnd w:id="2708"/>
      <w:r>
        <w:rPr/>
        <w:t>1233</w:t>
      </w:r>
      <w:r>
        <w:rPr>
          <w:rtl w:val="true"/>
        </w:rPr>
        <w:t xml:space="preserve">- </w:t>
      </w:r>
      <w:r>
        <w:rPr>
          <w:rtl w:val="true"/>
        </w:rPr>
        <w:t>تیسیر العربیة</w:t>
      </w:r>
      <w:bookmarkEnd w:id="2709"/>
    </w:p>
    <w:p>
      <w:pPr>
        <w:pStyle w:val="BookText"/>
        <w:rPr/>
      </w:pPr>
      <w:r>
        <w:rPr>
          <w:rFonts w:ascii="IRNazanin" w:hAnsi="IRNazanin" w:eastAsia="IRNazanin"/>
          <w:color w:val="111111"/>
          <w:sz w:val="28"/>
          <w:sz w:val="28"/>
          <w:szCs w:val="28"/>
          <w:rtl w:val="true"/>
          <w:lang w:bidi="fa-IR"/>
        </w:rPr>
        <w:t>للسید محمد علی بن السید عیسی کمال الدین الحلی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مطبوع فی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2710" w:name="__RefHeading___Toc659400_73709187"/>
      <w:bookmarkStart w:id="2711" w:name="_Toc1237"/>
      <w:bookmarkEnd w:id="2710"/>
      <w:r>
        <w:rPr/>
        <w:t>1234</w:t>
      </w:r>
      <w:r>
        <w:rPr>
          <w:rtl w:val="true"/>
        </w:rPr>
        <w:t xml:space="preserve">- </w:t>
      </w:r>
      <w:r>
        <w:rPr>
          <w:rtl w:val="true"/>
        </w:rPr>
        <w:t>تیمارستان</w:t>
      </w:r>
      <w:bookmarkEnd w:id="2711"/>
    </w:p>
    <w:p>
      <w:pPr>
        <w:pStyle w:val="BookText"/>
        <w:rPr/>
      </w:pPr>
      <w:r>
        <w:rPr>
          <w:rFonts w:ascii="IRNazanin" w:hAnsi="IRNazanin" w:eastAsia="IRNazanin"/>
          <w:color w:val="111111"/>
          <w:sz w:val="28"/>
          <w:sz w:val="28"/>
          <w:szCs w:val="28"/>
          <w:rtl w:val="true"/>
          <w:lang w:bidi="fa-IR"/>
        </w:rPr>
        <w:t xml:space="preserve">للسید محمد علی جمال‏زاده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تیمارستان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2712" w:name="__RefHeading___Toc659402_73709187"/>
      <w:bookmarkStart w:id="2713" w:name="_Toc1238"/>
      <w:bookmarkEnd w:id="2712"/>
      <w:r>
        <w:rPr/>
        <w:t>1235</w:t>
      </w:r>
      <w:r>
        <w:rPr>
          <w:rtl w:val="true"/>
        </w:rPr>
        <w:t xml:space="preserve">- </w:t>
      </w:r>
      <w:r>
        <w:rPr>
          <w:rtl w:val="true"/>
        </w:rPr>
        <w:t>تیمورنامه</w:t>
      </w:r>
      <w:bookmarkEnd w:id="2713"/>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الامیر تیمور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تمرنامه</w:t>
      </w:r>
      <w:r>
        <w:rPr>
          <w:rFonts w:eastAsia="IRNazanin" w:cs="IRNazanin"/>
          <w:color w:val="111111"/>
          <w:sz w:val="28"/>
          <w:szCs w:val="28"/>
          <w:rtl w:val="true"/>
          <w:lang w:bidi="fa-IR"/>
        </w:rPr>
        <w:t>».</w:t>
      </w:r>
    </w:p>
    <w:p>
      <w:pPr>
        <w:pStyle w:val="Heading2"/>
        <w:numPr>
          <w:ilvl w:val="1"/>
          <w:numId w:val="1"/>
        </w:numPr>
        <w:rPr/>
      </w:pPr>
      <w:bookmarkStart w:id="2714" w:name="__RefHeading___Toc659404_73709187"/>
      <w:bookmarkStart w:id="2715" w:name="_Toc1239"/>
      <w:bookmarkEnd w:id="2714"/>
      <w:r>
        <w:rPr/>
        <w:t>1236</w:t>
      </w:r>
      <w:r>
        <w:rPr>
          <w:rtl w:val="true"/>
        </w:rPr>
        <w:t xml:space="preserve">- </w:t>
      </w:r>
      <w:r>
        <w:rPr>
          <w:rtl w:val="true"/>
        </w:rPr>
        <w:t>ثلاث و أربعون حدیثا عن النبی صلی اللّه علیه و آله</w:t>
      </w:r>
      <w:bookmarkEnd w:id="2715"/>
    </w:p>
    <w:p>
      <w:pPr>
        <w:pStyle w:val="BookText"/>
        <w:rPr/>
      </w:pPr>
      <w:r>
        <w:rPr>
          <w:rFonts w:ascii="IRNazanin" w:hAnsi="IRNazanin" w:eastAsia="IRNazanin"/>
          <w:color w:val="111111"/>
          <w:sz w:val="28"/>
          <w:sz w:val="28"/>
          <w:szCs w:val="28"/>
          <w:rtl w:val="true"/>
          <w:lang w:bidi="fa-IR"/>
        </w:rPr>
        <w:t>لفخر المحققین محمد بن الحسن بن یوسف بن المطهر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 واجب الوجود و مفیض الخیر و الجود و صلی اللّه علی أشرف کل موجود محمد النبی و آله المعصومین، یقول أضعف عباد اللّه تعالی محمد بن الحسن بن المطهر هذه ثلاث و اربعون حدیثا عن النبی صلی اللّه علیه و آله و سلم أثبتها فی هذه الاوراق تقربا الی اللّه تعالی، الحدیث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الاحادیث بحمد اللّه تعالی یوم الاثنین سلخ ربیع الاخر من سنة تسع و خمسین و سبعمائة علی ید العبد الفقیر الراجی من اللّه المنان التجاوز و الغفران علی بن یوسف بن عبد الجلیل عرفه اللّه عیوب نفسه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ظهر النسخة اجازة بخط فخر المحققین للمولی تاج الدین ابی سعید بن عماد الدین حسین بن محمد بن احمد الکاشی فی سلخ شعبان سنة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بالحلة</w:t>
      </w:r>
      <w:r>
        <w:rPr>
          <w:rFonts w:eastAsia="IRNazanin" w:cs="IRNazanin"/>
          <w:color w:val="111111"/>
          <w:sz w:val="28"/>
          <w:szCs w:val="28"/>
          <w:rtl w:val="true"/>
          <w:lang w:bidi="fa-IR"/>
        </w:rPr>
        <w:t>.</w:t>
      </w:r>
      <w:bookmarkStart w:id="2716" w:name="pg11397_106895"/>
    </w:p>
    <w:p>
      <w:pPr>
        <w:pStyle w:val="Heading2"/>
        <w:numPr>
          <w:ilvl w:val="1"/>
          <w:numId w:val="1"/>
        </w:numPr>
        <w:rPr/>
      </w:pPr>
      <w:bookmarkStart w:id="2717" w:name="__RefHeading___Toc659406_73709187"/>
      <w:bookmarkStart w:id="2718" w:name="_Toc1240"/>
      <w:bookmarkEnd w:id="2716"/>
      <w:bookmarkEnd w:id="2717"/>
      <w:r>
        <w:rPr/>
        <w:t>1237</w:t>
      </w:r>
      <w:r>
        <w:rPr>
          <w:rtl w:val="true"/>
        </w:rPr>
        <w:t xml:space="preserve">- </w:t>
      </w:r>
      <w:r>
        <w:rPr>
          <w:rtl w:val="true"/>
        </w:rPr>
        <w:t>الثمار</w:t>
      </w:r>
      <w:bookmarkEnd w:id="2718"/>
    </w:p>
    <w:p>
      <w:pPr>
        <w:pStyle w:val="BookText"/>
        <w:rPr/>
      </w:pPr>
      <w:r>
        <w:rPr>
          <w:rFonts w:ascii="IRNazanin" w:hAnsi="IRNazanin" w:eastAsia="IRNazanin"/>
          <w:color w:val="111111"/>
          <w:sz w:val="28"/>
          <w:sz w:val="28"/>
          <w:szCs w:val="28"/>
          <w:rtl w:val="true"/>
          <w:lang w:bidi="fa-IR"/>
        </w:rPr>
        <w:t xml:space="preserve">دیوان شعر، للخطیب الشاعر الادیب السید خضر بن السید علی بن محمد بن السید جواد بن السید رضا جد السید صالح الشاعر العالم القزوینی النجفی البغدادی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الثمار موجود بخط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تزوج بابنته أخیرا الشیخ محمد 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کان عضوا للرابطة الادبیة فی النجف، ولد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بأیوان الذهب</w:t>
      </w:r>
      <w:r>
        <w:rPr>
          <w:rFonts w:eastAsia="IRNazanin" w:cs="IRNazanin"/>
          <w:color w:val="111111"/>
          <w:sz w:val="28"/>
          <w:szCs w:val="28"/>
          <w:rtl w:val="true"/>
          <w:lang w:bidi="fa-IR"/>
        </w:rPr>
        <w:t>.</w:t>
      </w:r>
    </w:p>
    <w:p>
      <w:pPr>
        <w:pStyle w:val="Heading2"/>
        <w:numPr>
          <w:ilvl w:val="1"/>
          <w:numId w:val="1"/>
        </w:numPr>
        <w:rPr/>
      </w:pPr>
      <w:bookmarkStart w:id="2719" w:name="__RefHeading___Toc659408_73709187"/>
      <w:bookmarkStart w:id="2720" w:name="_Toc1241"/>
      <w:bookmarkEnd w:id="2719"/>
      <w:r>
        <w:rPr/>
        <w:t>1238</w:t>
      </w:r>
      <w:r>
        <w:rPr>
          <w:rtl w:val="true"/>
        </w:rPr>
        <w:t xml:space="preserve">- </w:t>
      </w:r>
      <w:r>
        <w:rPr>
          <w:rtl w:val="true"/>
        </w:rPr>
        <w:t>ثمر الاستعداد</w:t>
      </w:r>
      <w:bookmarkEnd w:id="2720"/>
    </w:p>
    <w:p>
      <w:pPr>
        <w:pStyle w:val="BookText"/>
        <w:rPr/>
      </w:pPr>
      <w:r>
        <w:rPr>
          <w:rFonts w:ascii="IRNazanin" w:hAnsi="IRNazanin" w:eastAsia="IRNazanin"/>
          <w:color w:val="111111"/>
          <w:sz w:val="28"/>
          <w:sz w:val="28"/>
          <w:szCs w:val="28"/>
          <w:rtl w:val="true"/>
          <w:lang w:bidi="fa-IR"/>
        </w:rPr>
        <w:t xml:space="preserve">فی شرح الدوبیت، کذا عبر عنه مؤلفه الشیخ عبد علی بن ناصر المعروف بابن رحمة الحویزی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فی الشین شرح الرباعی و شرح الرباعیات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عند السید محمد علی الروضاتی فی اصفهان</w:t>
      </w:r>
      <w:r>
        <w:rPr>
          <w:rFonts w:eastAsia="IRNazanin" w:cs="IRNazanin"/>
          <w:color w:val="111111"/>
          <w:sz w:val="28"/>
          <w:szCs w:val="28"/>
          <w:rtl w:val="true"/>
          <w:lang w:bidi="fa-IR"/>
        </w:rPr>
        <w:t>.</w:t>
      </w:r>
    </w:p>
    <w:p>
      <w:pPr>
        <w:pStyle w:val="Heading2"/>
        <w:numPr>
          <w:ilvl w:val="1"/>
          <w:numId w:val="1"/>
        </w:numPr>
        <w:rPr/>
      </w:pPr>
      <w:bookmarkStart w:id="2721" w:name="__RefHeading___Toc659410_73709187"/>
      <w:bookmarkStart w:id="2722" w:name="_Toc1242"/>
      <w:bookmarkEnd w:id="2721"/>
      <w:r>
        <w:rPr/>
        <w:t>1239</w:t>
      </w:r>
      <w:r>
        <w:rPr>
          <w:rtl w:val="true"/>
        </w:rPr>
        <w:t xml:space="preserve">- </w:t>
      </w:r>
      <w:r>
        <w:rPr>
          <w:rtl w:val="true"/>
        </w:rPr>
        <w:t>ثمرات الحیاة</w:t>
      </w:r>
      <w:bookmarkEnd w:id="2722"/>
    </w:p>
    <w:p>
      <w:pPr>
        <w:pStyle w:val="BookText"/>
        <w:rPr/>
      </w:pPr>
      <w:r>
        <w:rPr>
          <w:rFonts w:ascii="IRNazanin" w:hAnsi="IRNazanin" w:eastAsia="IRNazanin"/>
          <w:color w:val="111111"/>
          <w:sz w:val="28"/>
          <w:sz w:val="28"/>
          <w:szCs w:val="28"/>
          <w:rtl w:val="true"/>
          <w:lang w:bidi="fa-IR"/>
        </w:rPr>
        <w:t xml:space="preserve">فارسی مرتب علی مجالس مفیدة لاهل المنبر، فیه المواعظ و المناقب و المصائب، للعالم الفاضل المحدث الواعظ السید محمود بن عبد العلی الموسوی الدرب امامی الاصفهانی المتوفی حدود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منه مجلدان فی حیاته و طبع مکررا مع الثالث بنفقة الآخوندی بعد موته سنة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2"/>
        <w:numPr>
          <w:ilvl w:val="1"/>
          <w:numId w:val="1"/>
        </w:numPr>
        <w:rPr/>
      </w:pPr>
      <w:bookmarkStart w:id="2723" w:name="__RefHeading___Toc659412_73709187"/>
      <w:bookmarkStart w:id="2724" w:name="_Toc1243"/>
      <w:bookmarkEnd w:id="2723"/>
      <w:r>
        <w:rPr/>
        <w:t>1240</w:t>
      </w:r>
      <w:r>
        <w:rPr>
          <w:rtl w:val="true"/>
        </w:rPr>
        <w:t xml:space="preserve">- </w:t>
      </w:r>
      <w:r>
        <w:rPr>
          <w:rtl w:val="true"/>
        </w:rPr>
        <w:t>ثمرات العلوم</w:t>
      </w:r>
      <w:bookmarkEnd w:id="2724"/>
    </w:p>
    <w:p>
      <w:pPr>
        <w:pStyle w:val="BookText"/>
        <w:rPr/>
      </w:pPr>
      <w:r>
        <w:rPr>
          <w:rFonts w:ascii="IRNazanin" w:hAnsi="IRNazanin" w:eastAsia="IRNazanin"/>
          <w:color w:val="111111"/>
          <w:sz w:val="28"/>
          <w:sz w:val="28"/>
          <w:szCs w:val="28"/>
          <w:rtl w:val="true"/>
          <w:lang w:bidi="fa-IR"/>
        </w:rPr>
        <w:t xml:space="preserve">تألیف الحاج السید محمد علی الواعظ المبارکی الاصفهانی، نقل الخیابانی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المؤلف و مطالب من هذا التألیف الذی رآه بخط المؤلف عند نزوله باصفهان أربعین یوما فی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الثمن</w:t>
      </w:r>
      <w:r>
        <w:rPr>
          <w:rFonts w:eastAsia="IRNazanin" w:cs="IRNazanin"/>
          <w:color w:val="111111"/>
          <w:sz w:val="28"/>
          <w:szCs w:val="28"/>
          <w:rtl w:val="true"/>
          <w:lang w:bidi="fa-IR"/>
        </w:rPr>
        <w:t>».</w:t>
      </w:r>
    </w:p>
    <w:p>
      <w:pPr>
        <w:pStyle w:val="Heading2"/>
        <w:numPr>
          <w:ilvl w:val="1"/>
          <w:numId w:val="1"/>
        </w:numPr>
        <w:rPr/>
      </w:pPr>
      <w:bookmarkStart w:id="2725" w:name="__RefHeading___Toc659414_73709187"/>
      <w:bookmarkStart w:id="2726" w:name="_Toc1244"/>
      <w:bookmarkEnd w:id="2725"/>
      <w:r>
        <w:rPr/>
        <w:t>1241</w:t>
      </w:r>
      <w:r>
        <w:rPr>
          <w:rtl w:val="true"/>
        </w:rPr>
        <w:t xml:space="preserve">- </w:t>
      </w:r>
      <w:r>
        <w:rPr>
          <w:rtl w:val="true"/>
        </w:rPr>
        <w:t>ثمرة الدوحة الحیدریة</w:t>
      </w:r>
      <w:bookmarkEnd w:id="272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المستخرج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أحق أن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الدوحة الاحمدیة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 علی جمیع أولاد السید حیدر و آبائه و الثمرة هذا خاص بولد السید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 مؤلف أصله العلامة</w:t>
      </w:r>
      <w:bookmarkStart w:id="2727" w:name="pg11397_106896"/>
    </w:p>
    <w:p>
      <w:pPr>
        <w:pStyle w:val="BookText"/>
        <w:rPr/>
      </w:pPr>
      <w:bookmarkEnd w:id="2727"/>
      <w:r>
        <w:rPr>
          <w:rFonts w:ascii="IRNazanin" w:hAnsi="IRNazanin" w:eastAsia="IRNazanin"/>
          <w:color w:val="111111"/>
          <w:sz w:val="28"/>
          <w:sz w:val="28"/>
          <w:szCs w:val="28"/>
          <w:rtl w:val="true"/>
          <w:lang w:bidi="fa-IR"/>
        </w:rPr>
        <w:t xml:space="preserve">السید علی نقی الحیدری مؤلف الدوحة، ثم ألحق بآخره ولده الفاضل السید محمد بن علی نقی الحاقات، ترجم نفسه و انه ولد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تصانیف و أنه مدیر مکتبة أهل البیت فی جامع التمیمی فی شارع کسری،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تکسب الاصدقاء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و القصیدة الرثانیة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2"/>
        <w:numPr>
          <w:ilvl w:val="1"/>
          <w:numId w:val="1"/>
        </w:numPr>
        <w:rPr/>
      </w:pPr>
      <w:bookmarkStart w:id="2728" w:name="__RefHeading___Toc659416_73709187"/>
      <w:bookmarkStart w:id="2729" w:name="_Toc1245"/>
      <w:bookmarkEnd w:id="2728"/>
      <w:r>
        <w:rPr/>
        <w:t>1242</w:t>
      </w:r>
      <w:r>
        <w:rPr>
          <w:rtl w:val="true"/>
        </w:rPr>
        <w:t xml:space="preserve">- </w:t>
      </w:r>
      <w:r>
        <w:rPr>
          <w:rtl w:val="true"/>
        </w:rPr>
        <w:t>ثمرة الشجرة الالهیة</w:t>
      </w:r>
      <w:bookmarkEnd w:id="2729"/>
    </w:p>
    <w:p>
      <w:pPr>
        <w:pStyle w:val="BookText"/>
        <w:rPr/>
      </w:pPr>
      <w:r>
        <w:rPr>
          <w:rFonts w:ascii="IRNazanin" w:hAnsi="IRNazanin" w:eastAsia="IRNazanin"/>
          <w:color w:val="111111"/>
          <w:sz w:val="28"/>
          <w:sz w:val="28"/>
          <w:szCs w:val="28"/>
          <w:rtl w:val="true"/>
          <w:lang w:bidi="fa-IR"/>
        </w:rPr>
        <w:t xml:space="preserve">فارسی فی أصول الدین مختصر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کلاهما للمحقق المحدث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تصانیفه المطبوع بهامش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w:t>
      </w:r>
    </w:p>
    <w:p>
      <w:pPr>
        <w:pStyle w:val="Heading2"/>
        <w:numPr>
          <w:ilvl w:val="1"/>
          <w:numId w:val="1"/>
        </w:numPr>
        <w:rPr/>
      </w:pPr>
      <w:bookmarkStart w:id="2730" w:name="__RefHeading___Toc659418_73709187"/>
      <w:bookmarkStart w:id="2731" w:name="_Toc1246"/>
      <w:bookmarkEnd w:id="2730"/>
      <w:r>
        <w:rPr/>
        <w:t>1243</w:t>
      </w:r>
      <w:r>
        <w:rPr>
          <w:rtl w:val="true"/>
        </w:rPr>
        <w:t xml:space="preserve">- </w:t>
      </w:r>
      <w:r>
        <w:rPr>
          <w:rtl w:val="true"/>
        </w:rPr>
        <w:t>ثمرة الفؤاد</w:t>
      </w:r>
      <w:bookmarkEnd w:id="2731"/>
    </w:p>
    <w:p>
      <w:pPr>
        <w:pStyle w:val="BookText"/>
        <w:rPr/>
      </w:pPr>
      <w:r>
        <w:rPr>
          <w:rFonts w:ascii="IRNazanin" w:hAnsi="IRNazanin" w:eastAsia="IRNazanin"/>
          <w:color w:val="111111"/>
          <w:sz w:val="28"/>
          <w:sz w:val="28"/>
          <w:szCs w:val="28"/>
          <w:rtl w:val="true"/>
          <w:lang w:bidi="fa-IR"/>
        </w:rPr>
        <w:t>فی ترجمة تفسیر فرات بن ابراهیم الکوفی الی الفارسیة، للشیخ یوسف البنابی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النجف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منه الجزء الاول فی مطبعة الشرف بتبریز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2732" w:name="__RefHeading___Toc659420_73709187"/>
      <w:bookmarkStart w:id="2733" w:name="_Toc1247"/>
      <w:bookmarkEnd w:id="2732"/>
      <w:r>
        <w:rPr/>
        <w:t>1244</w:t>
      </w:r>
      <w:r>
        <w:rPr>
          <w:rtl w:val="true"/>
        </w:rPr>
        <w:t xml:space="preserve">- </w:t>
      </w:r>
      <w:r>
        <w:rPr>
          <w:rtl w:val="true"/>
        </w:rPr>
        <w:t>الثیاب و الحلل</w:t>
      </w:r>
      <w:bookmarkEnd w:id="2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لاحمد بن فارس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معجم الادباء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2"/>
        <w:numPr>
          <w:ilvl w:val="1"/>
          <w:numId w:val="1"/>
        </w:numPr>
        <w:rPr/>
      </w:pPr>
      <w:bookmarkStart w:id="2734" w:name="__RefHeading___Toc659422_73709187"/>
      <w:bookmarkStart w:id="2735" w:name="_Toc1248"/>
      <w:bookmarkEnd w:id="2734"/>
      <w:r>
        <w:rPr/>
        <w:t>1245</w:t>
      </w:r>
      <w:r>
        <w:rPr>
          <w:rtl w:val="true"/>
        </w:rPr>
        <w:t xml:space="preserve">- </w:t>
      </w:r>
      <w:r>
        <w:rPr>
          <w:rtl w:val="true"/>
        </w:rPr>
        <w:t>جام جهان‏نما</w:t>
      </w:r>
      <w:bookmarkEnd w:id="2735"/>
    </w:p>
    <w:p>
      <w:pPr>
        <w:pStyle w:val="BookText"/>
        <w:rPr/>
      </w:pPr>
      <w:r>
        <w:rPr>
          <w:rFonts w:ascii="IRNazanin" w:hAnsi="IRNazanin" w:eastAsia="IRNazanin"/>
          <w:color w:val="111111"/>
          <w:sz w:val="28"/>
          <w:sz w:val="28"/>
          <w:szCs w:val="28"/>
          <w:rtl w:val="true"/>
          <w:lang w:bidi="fa-IR"/>
        </w:rPr>
        <w:t>فی التوحید بالبیان العرفانی، للعارف محمد شیرین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شکر بی‏عد سزای ذاتی که وحدتش را منشأ احدیت و مرآت ازلیت و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دائرتین فی کل منهما قوسان و خط برزخ بین القوسین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الدائرة الاولی فی الاحدیة و الواحدیة و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فی الخزانة الرضویة کتابتها سنة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Heading2"/>
        <w:numPr>
          <w:ilvl w:val="1"/>
          <w:numId w:val="1"/>
        </w:numPr>
        <w:rPr/>
      </w:pPr>
      <w:bookmarkStart w:id="2736" w:name="__RefHeading___Toc659424_73709187"/>
      <w:bookmarkStart w:id="2737" w:name="_Toc1249"/>
      <w:bookmarkEnd w:id="2736"/>
      <w:r>
        <w:rPr/>
        <w:t>1246</w:t>
      </w:r>
      <w:r>
        <w:rPr>
          <w:rtl w:val="true"/>
        </w:rPr>
        <w:t xml:space="preserve">- </w:t>
      </w:r>
      <w:r>
        <w:rPr>
          <w:rtl w:val="true"/>
        </w:rPr>
        <w:t>جام خمخانه</w:t>
      </w:r>
      <w:bookmarkEnd w:id="2737"/>
    </w:p>
    <w:p>
      <w:pPr>
        <w:pStyle w:val="BookText"/>
        <w:rPr/>
      </w:pPr>
      <w:r>
        <w:rPr>
          <w:rFonts w:ascii="IRNazanin" w:hAnsi="IRNazanin" w:eastAsia="IRNazanin"/>
          <w:color w:val="111111"/>
          <w:sz w:val="28"/>
          <w:sz w:val="28"/>
          <w:szCs w:val="28"/>
          <w:rtl w:val="true"/>
          <w:lang w:bidi="fa-IR"/>
        </w:rPr>
        <w:t xml:space="preserve">للمیرزا علی معین الشریعة المتخلص بفقیر الاصطهباناتی،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w:t>
      </w:r>
    </w:p>
    <w:p>
      <w:pPr>
        <w:pStyle w:val="Heading2"/>
        <w:numPr>
          <w:ilvl w:val="1"/>
          <w:numId w:val="1"/>
        </w:numPr>
        <w:rPr/>
      </w:pPr>
      <w:bookmarkStart w:id="2738" w:name="__RefHeading___Toc659426_73709187"/>
      <w:bookmarkStart w:id="2739" w:name="_Toc1250"/>
      <w:bookmarkEnd w:id="2738"/>
      <w:r>
        <w:rPr/>
        <w:t>1247</w:t>
      </w:r>
      <w:r>
        <w:rPr>
          <w:rtl w:val="true"/>
        </w:rPr>
        <w:t xml:space="preserve">- </w:t>
      </w:r>
      <w:r>
        <w:rPr>
          <w:rtl w:val="true"/>
        </w:rPr>
        <w:t>الجامع</w:t>
      </w:r>
      <w:bookmarkEnd w:id="273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معجم الادباء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bookmarkStart w:id="2740" w:name="pg11397_106897"/>
    </w:p>
    <w:p>
      <w:pPr>
        <w:pStyle w:val="Heading2"/>
        <w:numPr>
          <w:ilvl w:val="1"/>
          <w:numId w:val="1"/>
        </w:numPr>
        <w:rPr/>
      </w:pPr>
      <w:bookmarkStart w:id="2741" w:name="__RefHeading___Toc659428_73709187"/>
      <w:bookmarkStart w:id="2742" w:name="_Toc1251"/>
      <w:bookmarkEnd w:id="2740"/>
      <w:bookmarkEnd w:id="2741"/>
      <w:r>
        <w:rPr/>
        <w:t>1248</w:t>
      </w:r>
      <w:r>
        <w:rPr>
          <w:rtl w:val="true"/>
        </w:rPr>
        <w:t xml:space="preserve">- </w:t>
      </w:r>
      <w:r>
        <w:rPr>
          <w:rtl w:val="true"/>
        </w:rPr>
        <w:t>جامع الاحکام فی مسائل الحلال و الحرام</w:t>
      </w:r>
      <w:bookmarkEnd w:id="2742"/>
    </w:p>
    <w:p>
      <w:pPr>
        <w:pStyle w:val="BookText"/>
        <w:rPr/>
      </w:pPr>
      <w:r>
        <w:rPr>
          <w:rFonts w:ascii="IRNazanin" w:hAnsi="IRNazanin" w:eastAsia="IRNazanin"/>
          <w:color w:val="111111"/>
          <w:sz w:val="28"/>
          <w:sz w:val="28"/>
          <w:szCs w:val="28"/>
          <w:rtl w:val="true"/>
          <w:lang w:bidi="fa-IR"/>
        </w:rPr>
        <w:t>للسید رضی الدین محمد بن محمد تقی الحسینی المدعو بالسید رضی الدین الحسینی النجفی أصلا و الشیرازی منشأ و الاصفهانی مسکنا، رتبه علی مقدمة فی بیان رموز الکتاب و أربعة مناهج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المنهج الاول فی العبادات و أولها الطهارة فی أربعة أرکان، و قد فرغ من الطهارة فی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الطهارة شرع فی کتاب الصلاة و خرج منه الی مباحث القبلة و لیس فی آخره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هذا المجلد عن خط المؤلف فی حیاته للدعاء له بدام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المتوحد بجماله و جلاله المتفرد بالقدرة فی ملکه و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ظهر النسخة اجازة المؤلف لتلمیذه القاری علیه هذا الکتاب و کتاب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الاجازة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التلمیذ الشیخ یحیی بن المولی نبی البجستانی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التلمیذ هذا المجلد مع خمس کتب أخری و جعل التولیة لنفسه ثم لولده الذکور فی سنة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النسخة فی الخزانة الرضویة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2"/>
        <w:numPr>
          <w:ilvl w:val="1"/>
          <w:numId w:val="1"/>
        </w:numPr>
        <w:rPr/>
      </w:pPr>
      <w:bookmarkStart w:id="2743" w:name="__RefHeading___Toc659430_73709187"/>
      <w:bookmarkStart w:id="2744" w:name="_Toc1252"/>
      <w:bookmarkEnd w:id="2743"/>
      <w:r>
        <w:rPr/>
        <w:t>1249</w:t>
      </w:r>
      <w:r>
        <w:rPr>
          <w:rtl w:val="true"/>
        </w:rPr>
        <w:t xml:space="preserve">- </w:t>
      </w:r>
      <w:r>
        <w:rPr>
          <w:rtl w:val="true"/>
        </w:rPr>
        <w:t>جامع الانوار</w:t>
      </w:r>
      <w:bookmarkEnd w:id="2744"/>
    </w:p>
    <w:p>
      <w:pPr>
        <w:pStyle w:val="BookText"/>
        <w:rPr/>
      </w:pPr>
      <w:r>
        <w:rPr>
          <w:rFonts w:ascii="IRNazanin" w:hAnsi="IRNazanin" w:eastAsia="IRNazanin"/>
          <w:color w:val="111111"/>
          <w:sz w:val="28"/>
          <w:sz w:val="28"/>
          <w:szCs w:val="28"/>
          <w:rtl w:val="true"/>
          <w:lang w:bidi="fa-IR"/>
        </w:rPr>
        <w:t>فی علم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از حمد صانع ابدی و خالق نجوم ثقبه رصدی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میرساند المحتاج الی قاسم الارزاق قاسم علی القائنی سطری چند از ارصاد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ألفی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الخزانة الرضویة بخط محمد کاظم بن محمد جعفر القائنی کتبه فی مدرسة چهارباغ المشهورة بالمدرسة الیونسیة و فرغ منه فی سادس ربیع الثانی سنة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Heading2"/>
        <w:numPr>
          <w:ilvl w:val="1"/>
          <w:numId w:val="1"/>
        </w:numPr>
        <w:rPr/>
      </w:pPr>
      <w:bookmarkStart w:id="2745" w:name="__RefHeading___Toc659432_73709187"/>
      <w:bookmarkStart w:id="2746" w:name="_Toc1253"/>
      <w:bookmarkEnd w:id="2745"/>
      <w:r>
        <w:rPr/>
        <w:t>1250</w:t>
      </w:r>
      <w:r>
        <w:rPr>
          <w:rtl w:val="true"/>
        </w:rPr>
        <w:t xml:space="preserve">- </w:t>
      </w:r>
      <w:r>
        <w:rPr>
          <w:rtl w:val="true"/>
        </w:rPr>
        <w:t>جامع التأویل</w:t>
      </w:r>
      <w:bookmarkEnd w:id="2746"/>
    </w:p>
    <w:p>
      <w:pPr>
        <w:pStyle w:val="BookText"/>
        <w:rPr/>
      </w:pPr>
      <w:r>
        <w:rPr>
          <w:rFonts w:ascii="IRNazanin" w:hAnsi="IRNazanin" w:eastAsia="IRNazanin"/>
          <w:color w:val="111111"/>
          <w:sz w:val="28"/>
          <w:sz w:val="28"/>
          <w:szCs w:val="28"/>
          <w:rtl w:val="true"/>
          <w:lang w:bidi="fa-IR"/>
        </w:rPr>
        <w:t>فی تفسیر القرآن فی أربع مجلدات، لاحمد بن فارس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معجم الادباء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2"/>
        <w:numPr>
          <w:ilvl w:val="1"/>
          <w:numId w:val="1"/>
        </w:numPr>
        <w:rPr/>
      </w:pPr>
      <w:bookmarkStart w:id="2747" w:name="__RefHeading___Toc659434_73709187"/>
      <w:bookmarkStart w:id="2748" w:name="_Toc1254"/>
      <w:bookmarkEnd w:id="2747"/>
      <w:r>
        <w:rPr/>
        <w:t>1251</w:t>
      </w:r>
      <w:r>
        <w:rPr>
          <w:rtl w:val="true"/>
        </w:rPr>
        <w:t xml:space="preserve">- </w:t>
      </w:r>
      <w:r>
        <w:rPr>
          <w:rtl w:val="true"/>
        </w:rPr>
        <w:t>جامع الحکایات</w:t>
      </w:r>
      <w:bookmarkEnd w:id="274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کبیر بعض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أخبار الفضائل‏</w:t>
      </w:r>
      <w:bookmarkStart w:id="2749" w:name="pg11397_106898"/>
    </w:p>
    <w:p>
      <w:pPr>
        <w:pStyle w:val="BookText"/>
        <w:rPr/>
      </w:pPr>
      <w:bookmarkEnd w:id="2749"/>
      <w:r>
        <w:rPr>
          <w:rFonts w:ascii="IRNazanin" w:hAnsi="IRNazanin" w:eastAsia="IRNazanin"/>
          <w:color w:val="111111"/>
          <w:sz w:val="28"/>
          <w:sz w:val="28"/>
          <w:szCs w:val="28"/>
          <w:rtl w:val="true"/>
          <w:lang w:bidi="fa-IR"/>
        </w:rPr>
        <w:t>للنبی و الوصی و سائر المعصومین علیهم السلام و فضل لیلة القدر و لیلة البراة نصف شعبان و بعض الاخلاق، و قد یذکر فی آداب المتعة أربعة عشر حدیثا و یذکر فی أغلب المطالب شعرا و بعضها 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 فی النجف عند الشیخ محمد و الشیخ عباس الدشتیین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ألحق الکاتب ترجمة مسائل عبد اللّه بن سلام</w:t>
      </w:r>
      <w:r>
        <w:rPr>
          <w:rFonts w:eastAsia="IRNazanin" w:cs="IRNazanin"/>
          <w:color w:val="111111"/>
          <w:sz w:val="28"/>
          <w:szCs w:val="28"/>
          <w:rtl w:val="true"/>
          <w:lang w:bidi="fa-IR"/>
        </w:rPr>
        <w:t>.</w:t>
      </w:r>
    </w:p>
    <w:p>
      <w:pPr>
        <w:pStyle w:val="Heading2"/>
        <w:numPr>
          <w:ilvl w:val="1"/>
          <w:numId w:val="1"/>
        </w:numPr>
        <w:rPr/>
      </w:pPr>
      <w:bookmarkStart w:id="2750" w:name="__RefHeading___Toc659436_73709187"/>
      <w:bookmarkStart w:id="2751" w:name="_Toc1255"/>
      <w:bookmarkEnd w:id="2750"/>
      <w:r>
        <w:rPr/>
        <w:t>1252</w:t>
      </w:r>
      <w:r>
        <w:rPr>
          <w:rtl w:val="true"/>
        </w:rPr>
        <w:t xml:space="preserve">- </w:t>
      </w:r>
      <w:r>
        <w:rPr>
          <w:rtl w:val="true"/>
        </w:rPr>
        <w:t>جامع الستین</w:t>
      </w:r>
      <w:bookmarkEnd w:id="2751"/>
    </w:p>
    <w:p>
      <w:pPr>
        <w:pStyle w:val="BookText"/>
        <w:rPr/>
      </w:pPr>
      <w:r>
        <w:rPr>
          <w:rFonts w:ascii="IRNazanin" w:hAnsi="IRNazanin" w:eastAsia="IRNazanin"/>
          <w:color w:val="111111"/>
          <w:sz w:val="28"/>
          <w:sz w:val="28"/>
          <w:szCs w:val="28"/>
          <w:rtl w:val="true"/>
          <w:lang w:bidi="fa-IR"/>
        </w:rPr>
        <w:t xml:space="preserve">ذکرناه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و هو فی ستین مجلسا کما ذکرناه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منه نسخة عند المیرزا ابی الفضل بن المیرزا محمود الواعظ الذی توفی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المولی حسین الزاهد القمی، لکن کان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بی‏قیاس مر خداوندی را سزاست که پرکمال است و آفریدگار لیل و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 أنه تألیف السید تاج الدین احمد بن محمد بن احمد بن زید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محمد منیر بن المولی عباس ساکن ده سیور فریدن، فرغ من الکتابة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الکاتب بآخرها بقیة أسباط بنی اسرائیل نقلا عن روضة الصفا لیکون تکملة لقصة یوسف و أخوته، ثم طابقنا بین النسختین و اذا هما واحد باختلاف یسیر فی الغایة</w:t>
      </w:r>
      <w:r>
        <w:rPr>
          <w:rFonts w:eastAsia="IRNazanin" w:cs="IRNazanin"/>
          <w:color w:val="111111"/>
          <w:sz w:val="28"/>
          <w:szCs w:val="28"/>
          <w:rtl w:val="true"/>
          <w:lang w:bidi="fa-IR"/>
        </w:rPr>
        <w:t>.</w:t>
      </w:r>
    </w:p>
    <w:p>
      <w:pPr>
        <w:pStyle w:val="Heading2"/>
        <w:numPr>
          <w:ilvl w:val="1"/>
          <w:numId w:val="1"/>
        </w:numPr>
        <w:rPr/>
      </w:pPr>
      <w:bookmarkStart w:id="2752" w:name="__RefHeading___Toc659438_73709187"/>
      <w:bookmarkStart w:id="2753" w:name="_Toc1256"/>
      <w:bookmarkEnd w:id="2752"/>
      <w:r>
        <w:rPr/>
        <w:t>1253</w:t>
      </w:r>
      <w:r>
        <w:rPr>
          <w:rtl w:val="true"/>
        </w:rPr>
        <w:t xml:space="preserve">- </w:t>
      </w:r>
      <w:r>
        <w:rPr>
          <w:rtl w:val="true"/>
        </w:rPr>
        <w:t>جامع شاهی</w:t>
      </w:r>
      <w:bookmarkEnd w:id="2753"/>
    </w:p>
    <w:p>
      <w:pPr>
        <w:pStyle w:val="BookText"/>
        <w:rPr/>
      </w:pPr>
      <w:r>
        <w:rPr>
          <w:rFonts w:ascii="IRNazanin" w:hAnsi="IRNazanin" w:eastAsia="IRNazanin"/>
          <w:color w:val="111111"/>
          <w:sz w:val="28"/>
          <w:sz w:val="28"/>
          <w:szCs w:val="28"/>
          <w:rtl w:val="true"/>
          <w:lang w:bidi="fa-IR"/>
        </w:rPr>
        <w:t xml:space="preserve">لاحمد بن محمد بن عبد الجلیل السجزی، ذکر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فی الخزانة الرضویة نسخة جدیدة تشتمل علی اثنی عشر کتابا و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محمد خاتم النبیین و علی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الخطبة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دونتها فی فنه الذی أفنیت فیه اکثر أیامی فأخرج کتابا جامعا یحتوی علی النکت و العیون و یأتی علی الجمل و الجامع و یغنی من تصفح الکثیر من الکتب فیها أحکام النجوم و الاختیارات و الطوالع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فهرس تلک الرسائل التی أهدی اکثرها الی الامیر الملک العادل ابی جعفر احمد بن محمد مولی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عقائد بطلمیوس و غیره فی الافلاک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تحصیل القوانین لاستنباط أحکام النجوم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الزایجات فی استخراج الهیلاج و الکدخدا، ألفه باسم الامیر الجلیل‏</w:t>
      </w:r>
      <w:bookmarkStart w:id="2754" w:name="pg11397_106899"/>
    </w:p>
    <w:p>
      <w:pPr>
        <w:pStyle w:val="BookText"/>
        <w:rPr/>
      </w:pPr>
      <w:bookmarkEnd w:id="2754"/>
      <w:r>
        <w:rPr>
          <w:rFonts w:ascii="IRNazanin" w:hAnsi="IRNazanin" w:eastAsia="IRNazanin"/>
          <w:color w:val="111111"/>
          <w:sz w:val="28"/>
          <w:sz w:val="28"/>
          <w:szCs w:val="28"/>
          <w:rtl w:val="true"/>
          <w:lang w:bidi="fa-IR"/>
        </w:rPr>
        <w:t xml:space="preserve">المنصور عضد الدولة البویهی الذی توفی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کتاب ابی معشر سماه کتاب الموالید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جوامع تحویل سنی الموالید، انتخبه من تحویل سنی الموالید لابی معشر الفلکی 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المزاجات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الاسعار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الاختیارات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کتاب الالوف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المعانی فی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فتح الابواب، و فی آخره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 ثلاث صفحات و آخرها تم کتاب زرادشت فی صدر درجات الفلک و بتمامه تم الجامع الشاهی علی ید أقل الطلبة محمد محسن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تاریخ و لا معرف آخر، و هو جدید الخط کتب فی القرن الثالث عشر تقریبا</w:t>
      </w:r>
      <w:r>
        <w:rPr>
          <w:rFonts w:eastAsia="IRNazanin" w:cs="IRNazanin"/>
          <w:color w:val="111111"/>
          <w:sz w:val="28"/>
          <w:szCs w:val="28"/>
          <w:rtl w:val="true"/>
          <w:lang w:bidi="fa-IR"/>
        </w:rPr>
        <w:t>.</w:t>
      </w:r>
    </w:p>
    <w:p>
      <w:pPr>
        <w:pStyle w:val="Heading2"/>
        <w:numPr>
          <w:ilvl w:val="1"/>
          <w:numId w:val="1"/>
        </w:numPr>
        <w:rPr/>
      </w:pPr>
      <w:bookmarkStart w:id="2755" w:name="__RefHeading___Toc659440_73709187"/>
      <w:bookmarkStart w:id="2756" w:name="_Toc1257"/>
      <w:bookmarkEnd w:id="2755"/>
      <w:r>
        <w:rPr/>
        <w:t>1254</w:t>
      </w:r>
      <w:r>
        <w:rPr>
          <w:rtl w:val="true"/>
        </w:rPr>
        <w:t xml:space="preserve">- </w:t>
      </w:r>
      <w:r>
        <w:rPr>
          <w:rtl w:val="true"/>
        </w:rPr>
        <w:t>جامع الشرایع</w:t>
      </w:r>
      <w:bookmarkEnd w:id="2756"/>
    </w:p>
    <w:p>
      <w:pPr>
        <w:pStyle w:val="BookText"/>
        <w:rPr/>
      </w:pPr>
      <w:r>
        <w:rPr>
          <w:rFonts w:ascii="IRNazanin" w:hAnsi="IRNazanin" w:eastAsia="IRNazanin"/>
          <w:color w:val="111111"/>
          <w:sz w:val="28"/>
          <w:sz w:val="28"/>
          <w:szCs w:val="28"/>
          <w:rtl w:val="true"/>
          <w:lang w:bidi="fa-IR"/>
        </w:rPr>
        <w:t xml:space="preserve">فی شرح حال العلماء و المشائخ، و هو کراسة لطیفة ألفه السید حسین ابن الامیر ابراهیم القزوینی المتوفی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البحث الخامس منه ترجمة القاضی نعمان المصری و نقله عنه شیخنا فی خاتمة المستدرک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2"/>
        <w:numPr>
          <w:ilvl w:val="1"/>
          <w:numId w:val="1"/>
        </w:numPr>
        <w:rPr/>
      </w:pPr>
      <w:bookmarkStart w:id="2757" w:name="__RefHeading___Toc659442_73709187"/>
      <w:bookmarkStart w:id="2758" w:name="_Toc1258"/>
      <w:bookmarkEnd w:id="2757"/>
      <w:r>
        <w:rPr/>
        <w:t>1255</w:t>
      </w:r>
      <w:r>
        <w:rPr>
          <w:rtl w:val="true"/>
        </w:rPr>
        <w:t xml:space="preserve">- </w:t>
      </w:r>
      <w:r>
        <w:rPr>
          <w:rtl w:val="true"/>
        </w:rPr>
        <w:t>جامع علم القرآن</w:t>
      </w:r>
      <w:bookmarkEnd w:id="275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باسم تفسیر الکعبی 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بذلک السید رضی الدین علی بن طاوس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من کتبه التی أوقفها بعد تملکه لها علی أولاده الذکور و استخرج من کل واحد منها فائدة دینیة نافعة مع تعیین الصفحة و السطر المکتوب فیها هذه الفائدة لئلا یبطل أحد بعده وقفیة الکتاب، و جمع هذه الفوائد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 للنفوس منضود من کتب وقفیة علی بن موسی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عن هذا التفسیر ستة عشر موضعا منه فی سعد السعود مبینا لاجزائه من‏</w:t>
      </w:r>
      <w:bookmarkStart w:id="2759" w:name="pg11397_106900"/>
    </w:p>
    <w:p>
      <w:pPr>
        <w:pStyle w:val="BookText"/>
        <w:rPr/>
      </w:pPr>
      <w:bookmarkEnd w:id="2759"/>
      <w:r>
        <w:rPr>
          <w:rFonts w:ascii="IRNazanin" w:hAnsi="IRNazanin" w:eastAsia="IRNazanin"/>
          <w:color w:val="111111"/>
          <w:sz w:val="28"/>
          <w:sz w:val="28"/>
          <w:szCs w:val="28"/>
          <w:rtl w:val="true"/>
          <w:lang w:bidi="fa-IR"/>
        </w:rPr>
        <w:t>الجزء الاول الی الجزء الثانی و الثلاثین من هذا التفسیر مع تعیین الصفحة و السطر</w:t>
      </w:r>
      <w:r>
        <w:rPr>
          <w:rFonts w:eastAsia="IRNazanin" w:cs="IRNazanin"/>
          <w:color w:val="111111"/>
          <w:sz w:val="28"/>
          <w:szCs w:val="28"/>
          <w:rtl w:val="true"/>
          <w:lang w:bidi="fa-IR"/>
        </w:rPr>
        <w:t>.</w:t>
      </w:r>
    </w:p>
    <w:p>
      <w:pPr>
        <w:pStyle w:val="Heading2"/>
        <w:numPr>
          <w:ilvl w:val="1"/>
          <w:numId w:val="1"/>
        </w:numPr>
        <w:rPr/>
      </w:pPr>
      <w:bookmarkStart w:id="2760" w:name="__RefHeading___Toc659444_73709187"/>
      <w:bookmarkStart w:id="2761" w:name="_Toc1259"/>
      <w:bookmarkEnd w:id="2760"/>
      <w:r>
        <w:rPr/>
        <w:t>1256</w:t>
      </w:r>
      <w:r>
        <w:rPr>
          <w:rtl w:val="true"/>
        </w:rPr>
        <w:t xml:space="preserve">- </w:t>
      </w:r>
      <w:r>
        <w:rPr>
          <w:rtl w:val="true"/>
        </w:rPr>
        <w:t>جامع الفوائد</w:t>
      </w:r>
      <w:bookmarkEnd w:id="2761"/>
    </w:p>
    <w:p>
      <w:pPr>
        <w:pStyle w:val="BookText"/>
        <w:rPr/>
      </w:pPr>
      <w:r>
        <w:rPr>
          <w:rFonts w:ascii="IRNazanin" w:hAnsi="IRNazanin" w:eastAsia="IRNazanin"/>
          <w:color w:val="111111"/>
          <w:sz w:val="28"/>
          <w:sz w:val="28"/>
          <w:szCs w:val="28"/>
          <w:rtl w:val="true"/>
          <w:lang w:bidi="fa-IR"/>
        </w:rPr>
        <w:t xml:space="preserve">فی الادعیة و الاوراد بغیر ترتیب، للشیخ حسین بن الشیخ علی القدیحی، فرغ منه سنة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و هو مختصر</w:t>
      </w:r>
      <w:r>
        <w:rPr>
          <w:rFonts w:eastAsia="IRNazanin" w:cs="IRNazanin"/>
          <w:color w:val="111111"/>
          <w:sz w:val="28"/>
          <w:szCs w:val="28"/>
          <w:rtl w:val="true"/>
          <w:lang w:bidi="fa-IR"/>
        </w:rPr>
        <w:t>.</w:t>
      </w:r>
    </w:p>
    <w:p>
      <w:pPr>
        <w:pStyle w:val="Heading2"/>
        <w:numPr>
          <w:ilvl w:val="1"/>
          <w:numId w:val="1"/>
        </w:numPr>
        <w:rPr/>
      </w:pPr>
      <w:bookmarkStart w:id="2762" w:name="__RefHeading___Toc659446_73709187"/>
      <w:bookmarkStart w:id="2763" w:name="_Toc1260"/>
      <w:bookmarkEnd w:id="2762"/>
      <w:r>
        <w:rPr/>
        <w:t>1257</w:t>
      </w:r>
      <w:r>
        <w:rPr>
          <w:rtl w:val="true"/>
        </w:rPr>
        <w:t xml:space="preserve">- </w:t>
      </w:r>
      <w:r>
        <w:rPr>
          <w:rtl w:val="true"/>
        </w:rPr>
        <w:t>جامع مفیدی</w:t>
      </w:r>
      <w:bookmarkEnd w:id="2763"/>
    </w:p>
    <w:p>
      <w:pPr>
        <w:pStyle w:val="BookText"/>
        <w:rPr/>
      </w:pPr>
      <w:r>
        <w:rPr>
          <w:rFonts w:ascii="IRNazanin" w:hAnsi="IRNazanin" w:eastAsia="IRNazanin"/>
          <w:color w:val="111111"/>
          <w:sz w:val="28"/>
          <w:sz w:val="28"/>
          <w:szCs w:val="28"/>
          <w:rtl w:val="true"/>
          <w:lang w:bidi="fa-IR"/>
        </w:rPr>
        <w:t xml:space="preserve">قطعة من مجلده الثالث فی أحوال السادات و الوزراء من أهل یزد و فیه أحوال العارف السید نور الدین الشاه نعمة اللّه المتوفی سنة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أحفاده الی سنة التألیف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فی الخزانة الرضویة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مفیدی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4" w:name="__RefHeading___Toc659448_73709187"/>
      <w:bookmarkStart w:id="2765" w:name="_Toc1261"/>
      <w:bookmarkEnd w:id="2764"/>
      <w:r>
        <w:rPr/>
        <w:t>1258</w:t>
      </w:r>
      <w:r>
        <w:rPr>
          <w:rtl w:val="true"/>
        </w:rPr>
        <w:t xml:space="preserve">- </w:t>
      </w:r>
      <w:r>
        <w:rPr>
          <w:rtl w:val="true"/>
        </w:rPr>
        <w:t>جامع المقاصد</w:t>
      </w:r>
      <w:bookmarkEnd w:id="2765"/>
    </w:p>
    <w:p>
      <w:pPr>
        <w:pStyle w:val="BookText"/>
        <w:rPr/>
      </w:pPr>
      <w:r>
        <w:rPr>
          <w:rFonts w:ascii="IRNazanin" w:hAnsi="IRNazanin" w:eastAsia="IRNazanin"/>
          <w:color w:val="111111"/>
          <w:sz w:val="28"/>
          <w:sz w:val="28"/>
          <w:szCs w:val="28"/>
          <w:rtl w:val="true"/>
          <w:lang w:bidi="fa-IR"/>
        </w:rPr>
        <w:t>مجلد کبیر منه من احیاء الموات الی آخر المیراث استکتبه العلامة الحاج حسین بن محمد علی النیسابوری نزیل مکة المعظمة کما کتبه بخطه علی ظهر النسخة ثم بجنب خطه کتب ولده المولی محمد باقر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السید خلیفة سنة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Heading2"/>
        <w:numPr>
          <w:ilvl w:val="1"/>
          <w:numId w:val="1"/>
        </w:numPr>
        <w:rPr/>
      </w:pPr>
      <w:bookmarkStart w:id="2766" w:name="__RefHeading___Toc659450_73709187"/>
      <w:bookmarkStart w:id="2767" w:name="_Toc1262"/>
      <w:bookmarkEnd w:id="2766"/>
      <w:r>
        <w:rPr/>
        <w:t>1259</w:t>
      </w:r>
      <w:r>
        <w:rPr>
          <w:rtl w:val="true"/>
        </w:rPr>
        <w:t xml:space="preserve">- </w:t>
      </w:r>
      <w:r>
        <w:rPr>
          <w:rtl w:val="true"/>
        </w:rPr>
        <w:t>جامع الهدایات و مجمع الکمالات</w:t>
      </w:r>
      <w:bookmarkEnd w:id="2767"/>
    </w:p>
    <w:p>
      <w:pPr>
        <w:pStyle w:val="BookText"/>
        <w:rPr/>
      </w:pPr>
      <w:r>
        <w:rPr>
          <w:rFonts w:ascii="IRNazanin" w:hAnsi="IRNazanin" w:eastAsia="IRNazanin"/>
          <w:color w:val="111111"/>
          <w:sz w:val="28"/>
          <w:sz w:val="28"/>
          <w:szCs w:val="28"/>
          <w:rtl w:val="true"/>
          <w:lang w:bidi="fa-IR"/>
        </w:rPr>
        <w:t xml:space="preserve">فی العقائد و الاعمال فی مجلد کبیر، للشیخ نصر اللّه بن الشیخ حسین بن نصر اللّه بن عباس بن محمد بن عبد اللّه بن کرم اللّه الحویزی النجفی المتوفی بها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الشیخ محمد طاهر</w:t>
      </w:r>
      <w:r>
        <w:rPr>
          <w:rFonts w:eastAsia="IRNazanin" w:cs="IRNazanin"/>
          <w:color w:val="111111"/>
          <w:sz w:val="28"/>
          <w:szCs w:val="28"/>
          <w:rtl w:val="true"/>
          <w:lang w:bidi="fa-IR"/>
        </w:rPr>
        <w:t>.</w:t>
      </w:r>
    </w:p>
    <w:p>
      <w:pPr>
        <w:pStyle w:val="Heading2"/>
        <w:numPr>
          <w:ilvl w:val="1"/>
          <w:numId w:val="1"/>
        </w:numPr>
        <w:rPr/>
      </w:pPr>
      <w:bookmarkStart w:id="2768" w:name="__RefHeading___Toc659452_73709187"/>
      <w:bookmarkStart w:id="2769" w:name="_Toc1263"/>
      <w:bookmarkEnd w:id="2768"/>
      <w:r>
        <w:rPr/>
        <w:t>1260</w:t>
      </w:r>
      <w:r>
        <w:rPr>
          <w:rtl w:val="true"/>
        </w:rPr>
        <w:t xml:space="preserve">- </w:t>
      </w:r>
      <w:r>
        <w:rPr>
          <w:rtl w:val="true"/>
        </w:rPr>
        <w:t>جامعة الاصول</w:t>
      </w:r>
      <w:bookmarkEnd w:id="276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مهدی بن ابی ذر النراقی المتوفی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المولی حبیب اللّه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منه عند السید محمد علی الروضاتی کما کتبه الینا،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وفقنا لاستنباط الاحکام الشرعیة بالقاء الاصول و أیدنا باستخراج المسائل الفقهیة بوسیلة ائمتنا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ذر النراقی المعروف بمهدی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سمیتها جامعة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التألیف فی أوائل رجب‏</w:t>
      </w:r>
      <w:bookmarkStart w:id="2770" w:name="pg11397_106901"/>
    </w:p>
    <w:p>
      <w:pPr>
        <w:pStyle w:val="BookText"/>
        <w:rPr/>
      </w:pPr>
      <w:bookmarkEnd w:id="2770"/>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جید 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بالقطع الوزیری، و نسخة أخری رأیتها بطهران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جلال الدین المحدث الارموی، و هو تمام مباحث الاصول مع صغر حجمه‏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1" w:name="__RefHeading___Toc659454_73709187"/>
      <w:bookmarkStart w:id="2772" w:name="_Toc1264"/>
      <w:bookmarkEnd w:id="2771"/>
      <w:r>
        <w:rPr/>
        <w:t>1261</w:t>
      </w:r>
      <w:r>
        <w:rPr>
          <w:rtl w:val="true"/>
        </w:rPr>
        <w:t xml:space="preserve">- </w:t>
      </w:r>
      <w:r>
        <w:rPr>
          <w:rtl w:val="true"/>
        </w:rPr>
        <w:t>جاودان‏نامه پیروزی و فرخی</w:t>
      </w:r>
      <w:bookmarkEnd w:id="2772"/>
    </w:p>
    <w:p>
      <w:pPr>
        <w:pStyle w:val="BookText"/>
        <w:rPr/>
      </w:pPr>
      <w:r>
        <w:rPr>
          <w:rFonts w:ascii="IRNazanin" w:hAnsi="IRNazanin" w:eastAsia="IRNazanin"/>
          <w:color w:val="111111"/>
          <w:sz w:val="28"/>
          <w:sz w:val="28"/>
          <w:szCs w:val="28"/>
          <w:rtl w:val="true"/>
          <w:lang w:bidi="fa-IR"/>
        </w:rPr>
        <w:t xml:space="preserve">لبابا أفضل المتوفی سنة </w:t>
      </w:r>
      <w:r>
        <w:rPr>
          <w:rFonts w:eastAsia="IRNazanin" w:cs="IRNazanin"/>
          <w:color w:val="111111"/>
          <w:sz w:val="28"/>
          <w:szCs w:val="28"/>
          <w:lang w:bidi="fa-IR"/>
        </w:rPr>
        <w:t>667</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فی الخزانة الرضویة کتابتها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چشم دلت بجاودان‏نامه رسد</w:t>
      </w:r>
    </w:p>
    <w:p>
      <w:pPr>
        <w:pStyle w:val="BookText"/>
        <w:rPr/>
      </w:pPr>
      <w:r>
        <w:rPr>
          <w:rFonts w:ascii="IRNazanin" w:hAnsi="IRNazanin" w:eastAsia="IRNazanin"/>
          <w:color w:val="111111"/>
          <w:sz w:val="28"/>
          <w:sz w:val="28"/>
          <w:szCs w:val="28"/>
          <w:rtl w:val="true"/>
          <w:lang w:bidi="fa-IR"/>
        </w:rPr>
        <w:t>از جان بدل تو جاودان‏نامه رسد</w:t>
      </w:r>
    </w:p>
    <w:p>
      <w:pPr>
        <w:pStyle w:val="BookText"/>
        <w:rPr/>
      </w:pPr>
      <w:r>
        <w:rPr>
          <w:rFonts w:ascii="IRNazanin" w:hAnsi="IRNazanin" w:eastAsia="IRNazanin"/>
          <w:color w:val="111111"/>
          <w:sz w:val="28"/>
          <w:sz w:val="28"/>
          <w:szCs w:val="28"/>
          <w:rtl w:val="true"/>
          <w:lang w:bidi="fa-IR"/>
        </w:rPr>
        <w:t>خود را ز درون بان رسان زانکه برون‏</w:t>
      </w:r>
    </w:p>
    <w:p>
      <w:pPr>
        <w:pStyle w:val="BookText"/>
        <w:rPr/>
      </w:pPr>
      <w:r>
        <w:rPr>
          <w:rFonts w:ascii="IRNazanin" w:hAnsi="IRNazanin" w:eastAsia="IRNazanin"/>
          <w:color w:val="111111"/>
          <w:sz w:val="28"/>
          <w:sz w:val="28"/>
          <w:szCs w:val="28"/>
          <w:rtl w:val="true"/>
          <w:lang w:bidi="fa-IR"/>
        </w:rPr>
        <w:t>چشمت بنگار کاغذ و خامه رسد</w:t>
      </w:r>
    </w:p>
    <w:p>
      <w:pPr>
        <w:pStyle w:val="BookText"/>
        <w:rPr/>
      </w:pPr>
      <w:r>
        <w:rPr>
          <w:rFonts w:ascii="IRNazanin" w:hAnsi="IRNazanin" w:eastAsia="IRNazanin"/>
          <w:color w:val="111111"/>
          <w:sz w:val="28"/>
          <w:sz w:val="28"/>
          <w:szCs w:val="28"/>
          <w:rtl w:val="true"/>
          <w:lang w:bidi="fa-IR"/>
        </w:rPr>
        <w:t>مکتوب علی ظهر تلک النسخة أن صاحبها سید العرفاء و السالکین مفخر الفقهاء و المحصلین جمال الملة و الدین شیخ الاسلام و المسلمین احمد بن محمد بن الحاج احمد الکامونی، و بعده ملکها محمود شاه الاملی ابن علی بن أوحد ملک بن الحاکم بن ابی الحسن بن ملکشاه بن محمد بن ابی القاسم بن ابی الماجد السدیدی الجوینی</w:t>
      </w:r>
      <w:r>
        <w:rPr>
          <w:rFonts w:eastAsia="IRNazanin" w:cs="IRNazanin"/>
          <w:color w:val="111111"/>
          <w:sz w:val="28"/>
          <w:szCs w:val="28"/>
          <w:rtl w:val="true"/>
          <w:lang w:bidi="fa-IR"/>
        </w:rPr>
        <w:t>.</w:t>
      </w:r>
    </w:p>
    <w:p>
      <w:pPr>
        <w:pStyle w:val="Heading2"/>
        <w:numPr>
          <w:ilvl w:val="1"/>
          <w:numId w:val="1"/>
        </w:numPr>
        <w:rPr/>
      </w:pPr>
      <w:bookmarkStart w:id="2773" w:name="__RefHeading___Toc659456_73709187"/>
      <w:bookmarkStart w:id="2774" w:name="_Toc1265"/>
      <w:bookmarkEnd w:id="2773"/>
      <w:r>
        <w:rPr/>
        <w:t>1262</w:t>
      </w:r>
      <w:r>
        <w:rPr>
          <w:rtl w:val="true"/>
        </w:rPr>
        <w:t xml:space="preserve">- </w:t>
      </w:r>
      <w:r>
        <w:rPr>
          <w:rtl w:val="true"/>
        </w:rPr>
        <w:t>الجبر و الاختیار</w:t>
      </w:r>
      <w:bookmarkEnd w:id="2774"/>
    </w:p>
    <w:p>
      <w:pPr>
        <w:pStyle w:val="BookText"/>
        <w:rPr/>
      </w:pPr>
      <w:r>
        <w:rPr>
          <w:rFonts w:ascii="IRNazanin" w:hAnsi="IRNazanin" w:eastAsia="IRNazanin"/>
          <w:color w:val="111111"/>
          <w:sz w:val="28"/>
          <w:sz w:val="28"/>
          <w:szCs w:val="28"/>
          <w:rtl w:val="true"/>
          <w:lang w:bidi="fa-IR"/>
        </w:rPr>
        <w:t xml:space="preserve">رسالة فارسیة للمولی ابی الحسن بن محمد کاظم الجاجرمی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ألفه باسم محمد تقی میرزا القاجار و فرغ منه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الدرایة نظمها فی سفر حجه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یوجد فی مکتبات بروجرد</w:t>
      </w:r>
      <w:r>
        <w:rPr>
          <w:rFonts w:eastAsia="IRNazanin" w:cs="IRNazanin"/>
          <w:color w:val="111111"/>
          <w:sz w:val="28"/>
          <w:szCs w:val="28"/>
          <w:rtl w:val="true"/>
          <w:lang w:bidi="fa-IR"/>
        </w:rPr>
        <w:t>.</w:t>
      </w:r>
    </w:p>
    <w:p>
      <w:pPr>
        <w:pStyle w:val="Heading2"/>
        <w:numPr>
          <w:ilvl w:val="1"/>
          <w:numId w:val="1"/>
        </w:numPr>
        <w:rPr/>
      </w:pPr>
      <w:bookmarkStart w:id="2775" w:name="__RefHeading___Toc659458_73709187"/>
      <w:bookmarkStart w:id="2776" w:name="_Toc1266"/>
      <w:bookmarkEnd w:id="2775"/>
      <w:r>
        <w:rPr/>
        <w:t>1263</w:t>
      </w:r>
      <w:r>
        <w:rPr>
          <w:rtl w:val="true"/>
        </w:rPr>
        <w:t xml:space="preserve">- </w:t>
      </w:r>
      <w:r>
        <w:rPr>
          <w:rtl w:val="true"/>
        </w:rPr>
        <w:t>الجبر و المقابلة</w:t>
      </w:r>
      <w:bookmarkEnd w:id="2776"/>
    </w:p>
    <w:p>
      <w:pPr>
        <w:pStyle w:val="BookText"/>
        <w:rPr/>
      </w:pPr>
      <w:r>
        <w:rPr>
          <w:rFonts w:ascii="IRNazanin" w:hAnsi="IRNazanin" w:eastAsia="IRNazanin"/>
          <w:color w:val="111111"/>
          <w:sz w:val="28"/>
          <w:sz w:val="28"/>
          <w:szCs w:val="28"/>
          <w:rtl w:val="true"/>
          <w:lang w:bidi="fa-IR"/>
        </w:rPr>
        <w:t xml:space="preserve">دورة تامة للحاج محمد رزم‏آرا، 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منها</w:t>
      </w:r>
      <w:r>
        <w:rPr>
          <w:rFonts w:eastAsia="IRNazanin" w:cs="IRNazanin"/>
          <w:color w:val="111111"/>
          <w:sz w:val="28"/>
          <w:szCs w:val="28"/>
          <w:rtl w:val="true"/>
          <w:lang w:bidi="fa-IR"/>
        </w:rPr>
        <w:t>.</w:t>
      </w:r>
    </w:p>
    <w:p>
      <w:pPr>
        <w:pStyle w:val="Heading2"/>
        <w:numPr>
          <w:ilvl w:val="1"/>
          <w:numId w:val="1"/>
        </w:numPr>
        <w:rPr/>
      </w:pPr>
      <w:bookmarkStart w:id="2777" w:name="__RefHeading___Toc659460_73709187"/>
      <w:bookmarkStart w:id="2778" w:name="_Toc1267"/>
      <w:bookmarkEnd w:id="2777"/>
      <w:r>
        <w:rPr/>
        <w:t>1264</w:t>
      </w:r>
      <w:r>
        <w:rPr>
          <w:rtl w:val="true"/>
        </w:rPr>
        <w:t xml:space="preserve">- </w:t>
      </w:r>
      <w:r>
        <w:rPr>
          <w:rtl w:val="true"/>
        </w:rPr>
        <w:t>جرائم الاقلام فی تحریفات کتب الاعلام</w:t>
      </w:r>
      <w:bookmarkEnd w:id="277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محمد علی النجار ابن الاستاد غلام علی النجار التویسرکانی نزیل الکاظمیة، ولد بها حدود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الی‏</w:t>
      </w:r>
      <w:bookmarkStart w:id="2779" w:name="pg11397_106902"/>
    </w:p>
    <w:p>
      <w:pPr>
        <w:pStyle w:val="BookText"/>
        <w:rPr/>
      </w:pPr>
      <w:bookmarkEnd w:id="2779"/>
      <w:r>
        <w:rPr>
          <w:rFonts w:ascii="IRNazanin" w:hAnsi="IRNazanin" w:eastAsia="IRNazanin"/>
          <w:color w:val="111111"/>
          <w:sz w:val="28"/>
          <w:sz w:val="28"/>
          <w:szCs w:val="28"/>
          <w:rtl w:val="true"/>
          <w:lang w:bidi="fa-IR"/>
        </w:rPr>
        <w:t>خمسمائة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التحریفات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الکاتبین، تحریفات الطابعین، تحریفات المؤلفین، تحریفات الرواة و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صحابة النبی فی رکاب الوصی</w:t>
      </w:r>
      <w:r>
        <w:rPr>
          <w:rFonts w:eastAsia="IRNazanin" w:cs="IRNazanin"/>
          <w:color w:val="111111"/>
          <w:sz w:val="28"/>
          <w:szCs w:val="28"/>
          <w:rtl w:val="true"/>
          <w:lang w:bidi="fa-IR"/>
        </w:rPr>
        <w:t>».</w:t>
      </w:r>
    </w:p>
    <w:p>
      <w:pPr>
        <w:pStyle w:val="Heading2"/>
        <w:numPr>
          <w:ilvl w:val="1"/>
          <w:numId w:val="1"/>
        </w:numPr>
        <w:rPr/>
      </w:pPr>
      <w:bookmarkStart w:id="2780" w:name="__RefHeading___Toc659462_73709187"/>
      <w:bookmarkStart w:id="2781" w:name="_Toc1268"/>
      <w:bookmarkEnd w:id="2780"/>
      <w:r>
        <w:rPr/>
        <w:t>1265</w:t>
      </w:r>
      <w:r>
        <w:rPr>
          <w:rtl w:val="true"/>
        </w:rPr>
        <w:t xml:space="preserve">- </w:t>
      </w:r>
      <w:r>
        <w:rPr>
          <w:rtl w:val="true"/>
        </w:rPr>
        <w:t>الجرح و التعدیل</w:t>
      </w:r>
      <w:bookmarkEnd w:id="2781"/>
    </w:p>
    <w:p>
      <w:pPr>
        <w:pStyle w:val="BookText"/>
        <w:rPr/>
      </w:pPr>
      <w:r>
        <w:rPr>
          <w:rFonts w:ascii="IRNazanin" w:hAnsi="IRNazanin" w:eastAsia="IRNazanin"/>
          <w:color w:val="111111"/>
          <w:sz w:val="28"/>
          <w:sz w:val="28"/>
          <w:szCs w:val="28"/>
          <w:rtl w:val="true"/>
          <w:lang w:bidi="fa-IR"/>
        </w:rPr>
        <w:t xml:space="preserve">لابن خراش ابی محمد عبد الرحمن بن یوسف بن سعید بن خراش المروزی البغدادی الحافظ المتوفی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و ذکر الکتاب فی الشذرات أیضا</w:t>
      </w:r>
      <w:r>
        <w:rPr>
          <w:rFonts w:eastAsia="IRNazanin" w:cs="IRNazanin"/>
          <w:color w:val="111111"/>
          <w:sz w:val="28"/>
          <w:szCs w:val="28"/>
          <w:rtl w:val="true"/>
          <w:lang w:bidi="fa-IR"/>
        </w:rPr>
        <w:t>.</w:t>
      </w:r>
    </w:p>
    <w:p>
      <w:pPr>
        <w:pStyle w:val="Heading2"/>
        <w:numPr>
          <w:ilvl w:val="1"/>
          <w:numId w:val="1"/>
        </w:numPr>
        <w:rPr/>
      </w:pPr>
      <w:bookmarkStart w:id="2782" w:name="__RefHeading___Toc659464_73709187"/>
      <w:bookmarkStart w:id="2783" w:name="_Toc1269"/>
      <w:bookmarkEnd w:id="2782"/>
      <w:r>
        <w:rPr/>
        <w:t>1266</w:t>
      </w:r>
      <w:r>
        <w:rPr>
          <w:rtl w:val="true"/>
        </w:rPr>
        <w:t xml:space="preserve">- </w:t>
      </w:r>
      <w:r>
        <w:rPr>
          <w:rtl w:val="true"/>
        </w:rPr>
        <w:t>جریدة بغداد</w:t>
      </w:r>
      <w:bookmarkEnd w:id="2783"/>
    </w:p>
    <w:p>
      <w:pPr>
        <w:pStyle w:val="BookText"/>
        <w:rPr/>
      </w:pPr>
      <w:r>
        <w:rPr>
          <w:rFonts w:ascii="IRNazanin" w:hAnsi="IRNazanin" w:eastAsia="IRNazanin"/>
          <w:color w:val="111111"/>
          <w:sz w:val="28"/>
          <w:sz w:val="28"/>
          <w:szCs w:val="28"/>
          <w:rtl w:val="true"/>
          <w:lang w:bidi="fa-IR"/>
        </w:rPr>
        <w:t xml:space="preserve">للشریف النقیب ابی احمد الحسین بن موسی الابرش الموسوی والد الشریفین المرتضی و الرضی، روی عنه العمیدی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بمصر عند ذکره لعقب الحسن بن عبد اللّه بن الحسن بن زید بن الحسن المجتبی، نقله عن المشجر السید عبد الرزاق کمونة النجفی</w:t>
      </w:r>
      <w:r>
        <w:rPr>
          <w:rFonts w:eastAsia="IRNazanin" w:cs="IRNazanin"/>
          <w:color w:val="111111"/>
          <w:sz w:val="28"/>
          <w:szCs w:val="28"/>
          <w:rtl w:val="true"/>
          <w:lang w:bidi="fa-IR"/>
        </w:rPr>
        <w:t>.</w:t>
      </w:r>
    </w:p>
    <w:p>
      <w:pPr>
        <w:pStyle w:val="Heading2"/>
        <w:numPr>
          <w:ilvl w:val="1"/>
          <w:numId w:val="1"/>
        </w:numPr>
        <w:rPr/>
      </w:pPr>
      <w:bookmarkStart w:id="2784" w:name="__RefHeading___Toc659466_73709187"/>
      <w:bookmarkStart w:id="2785" w:name="_Toc1270"/>
      <w:bookmarkEnd w:id="2784"/>
      <w:r>
        <w:rPr/>
        <w:t>1267</w:t>
      </w:r>
      <w:r>
        <w:rPr>
          <w:rtl w:val="true"/>
        </w:rPr>
        <w:t xml:space="preserve">- </w:t>
      </w:r>
      <w:r>
        <w:rPr>
          <w:rtl w:val="true"/>
        </w:rPr>
        <w:t>جریدة شیراز</w:t>
      </w:r>
      <w:bookmarkEnd w:id="2785"/>
    </w:p>
    <w:p>
      <w:pPr>
        <w:pStyle w:val="BookText"/>
        <w:rPr/>
      </w:pPr>
      <w:r>
        <w:rPr>
          <w:rFonts w:ascii="IRNazanin" w:hAnsi="IRNazanin" w:eastAsia="IRNazanin"/>
          <w:color w:val="111111"/>
          <w:sz w:val="28"/>
          <w:sz w:val="28"/>
          <w:szCs w:val="28"/>
          <w:rtl w:val="true"/>
          <w:lang w:bidi="fa-IR"/>
        </w:rPr>
        <w:t xml:space="preserve">نقل عنه أسماء بعض من ثبت فیه فی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الاول، و ذکر فی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ابا المظفر محمد الشاعر النسابة ألف مشجرة لنقیب النقباء قطب الدین محمد الشیرازی الرسی المعروف بأبی ذرعة و فیها أغلاط کثیرة</w:t>
      </w:r>
      <w:r>
        <w:rPr>
          <w:rFonts w:eastAsia="IRNazanin" w:cs="IRNazanin"/>
          <w:color w:val="111111"/>
          <w:sz w:val="28"/>
          <w:szCs w:val="28"/>
          <w:rtl w:val="true"/>
          <w:lang w:bidi="fa-IR"/>
        </w:rPr>
        <w:t>.</w:t>
      </w:r>
    </w:p>
    <w:p>
      <w:pPr>
        <w:pStyle w:val="Heading2"/>
        <w:numPr>
          <w:ilvl w:val="1"/>
          <w:numId w:val="1"/>
        </w:numPr>
        <w:rPr/>
      </w:pPr>
      <w:bookmarkStart w:id="2786" w:name="__RefHeading___Toc659468_73709187"/>
      <w:bookmarkStart w:id="2787" w:name="_Toc1271"/>
      <w:bookmarkEnd w:id="2786"/>
      <w:r>
        <w:rPr/>
        <w:t>1268</w:t>
      </w:r>
      <w:r>
        <w:rPr>
          <w:rtl w:val="true"/>
        </w:rPr>
        <w:t xml:space="preserve">- </w:t>
      </w:r>
      <w:r>
        <w:rPr>
          <w:rtl w:val="true"/>
        </w:rPr>
        <w:t>الجزء الأشرف من المستطرف</w:t>
      </w:r>
      <w:bookmarkEnd w:id="2787"/>
    </w:p>
    <w:p>
      <w:pPr>
        <w:pStyle w:val="BookText"/>
        <w:rPr/>
      </w:pPr>
      <w:r>
        <w:rPr>
          <w:rFonts w:ascii="IRNazanin" w:hAnsi="IRNazanin" w:eastAsia="IRNazanin"/>
          <w:color w:val="111111"/>
          <w:sz w:val="28"/>
          <w:sz w:val="28"/>
          <w:szCs w:val="28"/>
          <w:rtl w:val="true"/>
          <w:lang w:bidi="fa-IR"/>
        </w:rPr>
        <w:t xml:space="preserve">منتخب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زین الدین محمد بن احمد الأبشیهی الخطیب، للسید محمد بن عبد الجلیل بن احمد الحسینی الواسطی البلگرامی، انتخبه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علمنا من البیان ما هو مستطرف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الذین علینا الاقتداء بآثارهم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2"/>
        <w:numPr>
          <w:ilvl w:val="1"/>
          <w:numId w:val="1"/>
        </w:numPr>
        <w:rPr/>
      </w:pPr>
      <w:bookmarkStart w:id="2788" w:name="__RefHeading___Toc659470_73709187"/>
      <w:bookmarkStart w:id="2789" w:name="_Toc1272"/>
      <w:bookmarkEnd w:id="2788"/>
      <w:r>
        <w:rPr/>
        <w:t>1269</w:t>
      </w:r>
      <w:r>
        <w:rPr>
          <w:rtl w:val="true"/>
        </w:rPr>
        <w:t xml:space="preserve">- </w:t>
      </w:r>
      <w:r>
        <w:rPr>
          <w:rtl w:val="true"/>
        </w:rPr>
        <w:t>جغرافیا</w:t>
      </w:r>
      <w:bookmarkEnd w:id="278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الفارسی لشهاب الدین عبد اللّه بن لطف اللّه بن عبد الرشید الخوافی المدعو</w:t>
      </w:r>
      <w:bookmarkStart w:id="2790" w:name="pg11397_106903"/>
    </w:p>
    <w:p>
      <w:pPr>
        <w:pStyle w:val="BookText"/>
        <w:rPr/>
      </w:pPr>
      <w:bookmarkEnd w:id="2790"/>
      <w:r>
        <w:rPr>
          <w:rFonts w:ascii="IRNazanin" w:hAnsi="IRNazanin" w:eastAsia="IRNazanin"/>
          <w:color w:val="111111"/>
          <w:sz w:val="28"/>
          <w:sz w:val="28"/>
          <w:szCs w:val="28"/>
          <w:rtl w:val="true"/>
          <w:lang w:bidi="fa-IR"/>
        </w:rPr>
        <w:t xml:space="preserve">بحافظ ابرو المولود بخاف حدود سنة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السلطان شاهرخ بهادر المتوفی سنة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الاقالیم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بالعربیة بأن یترجمها الی الفارسیة مع زیادات تتعلق بهما، فألفه و فرغ منه سنة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مجلد منه فی مکتبة المتحف البریطانی، نقل عنه فی مقدمة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جامع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 و خمس نسخ أخری فی سائر المکتبات ذکر تفاصیلها فی ص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قادری را که بساط افلاک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نسخة المکتبة الملکیة</w:t>
      </w:r>
    </w:p>
    <w:p>
      <w:pPr>
        <w:pStyle w:val="BookText"/>
        <w:rPr/>
      </w:pPr>
      <w:r>
        <w:rPr>
          <w:rFonts w:ascii="IRNazanin" w:hAnsi="IRNazanin" w:eastAsia="IRNazanin"/>
          <w:color w:val="111111"/>
          <w:sz w:val="28"/>
          <w:sz w:val="28"/>
          <w:szCs w:val="28"/>
          <w:rtl w:val="true"/>
          <w:lang w:bidi="fa-IR"/>
        </w:rPr>
        <w:t xml:space="preserve">بطهران، و فی نسخ أخری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بی‏عد قادری را سزد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فهرس مطالب الجغرافیا فی خمس صحائف فصلها الدکتور خان‏بابا البیانی فی مقدمة الطبع المذکور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فرغ منه سنة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Heading2"/>
        <w:numPr>
          <w:ilvl w:val="1"/>
          <w:numId w:val="1"/>
        </w:numPr>
        <w:rPr/>
      </w:pPr>
      <w:bookmarkStart w:id="2791" w:name="__RefHeading___Toc659472_73709187"/>
      <w:bookmarkStart w:id="2792" w:name="_Toc1273"/>
      <w:bookmarkEnd w:id="2791"/>
      <w:r>
        <w:rPr/>
        <w:t>1270</w:t>
      </w:r>
      <w:r>
        <w:rPr>
          <w:rtl w:val="true"/>
        </w:rPr>
        <w:t xml:space="preserve">- </w:t>
      </w:r>
      <w:r>
        <w:rPr>
          <w:rtl w:val="true"/>
        </w:rPr>
        <w:t>جغرافیای مر پولن</w:t>
      </w:r>
      <w:bookmarkEnd w:id="2792"/>
    </w:p>
    <w:p>
      <w:pPr>
        <w:pStyle w:val="BookText"/>
        <w:rPr/>
      </w:pPr>
      <w:r>
        <w:rPr>
          <w:rFonts w:ascii="IRNazanin" w:hAnsi="IRNazanin" w:eastAsia="IRNazanin"/>
          <w:color w:val="111111"/>
          <w:sz w:val="28"/>
          <w:sz w:val="28"/>
          <w:szCs w:val="28"/>
          <w:rtl w:val="true"/>
          <w:lang w:bidi="fa-IR"/>
        </w:rPr>
        <w:t>ثغر البلاد العثمانی من طرف کردستان، یقرب من أربعة و ستین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لمیرزا نصر اللّه خان المهندس، ألفه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فی المکتبة الرضویة</w:t>
      </w:r>
      <w:r>
        <w:rPr>
          <w:rFonts w:eastAsia="IRNazanin" w:cs="IRNazanin"/>
          <w:color w:val="111111"/>
          <w:sz w:val="28"/>
          <w:szCs w:val="28"/>
          <w:rtl w:val="true"/>
          <w:lang w:bidi="fa-IR"/>
        </w:rPr>
        <w:t>.</w:t>
      </w:r>
    </w:p>
    <w:p>
      <w:pPr>
        <w:pStyle w:val="Heading2"/>
        <w:numPr>
          <w:ilvl w:val="1"/>
          <w:numId w:val="1"/>
        </w:numPr>
        <w:rPr/>
      </w:pPr>
      <w:bookmarkStart w:id="2793" w:name="__RefHeading___Toc659474_73709187"/>
      <w:bookmarkStart w:id="2794" w:name="_Toc1274"/>
      <w:bookmarkEnd w:id="2793"/>
      <w:r>
        <w:rPr/>
        <w:t>1271</w:t>
      </w:r>
      <w:r>
        <w:rPr>
          <w:rtl w:val="true"/>
        </w:rPr>
        <w:t xml:space="preserve">- </w:t>
      </w:r>
      <w:r>
        <w:rPr>
          <w:rtl w:val="true"/>
        </w:rPr>
        <w:t>جغرافیای مسطر هند</w:t>
      </w:r>
      <w:bookmarkEnd w:id="2794"/>
    </w:p>
    <w:p>
      <w:pPr>
        <w:pStyle w:val="BookText"/>
        <w:rPr/>
      </w:pPr>
      <w:r>
        <w:rPr>
          <w:rFonts w:ascii="IRNazanin" w:hAnsi="IRNazanin" w:eastAsia="IRNazanin"/>
          <w:color w:val="111111"/>
          <w:sz w:val="28"/>
          <w:sz w:val="28"/>
          <w:szCs w:val="28"/>
          <w:rtl w:val="true"/>
          <w:lang w:bidi="fa-IR"/>
        </w:rPr>
        <w:t xml:space="preserve">للسید حسین بن السید رضا الشیرازی الحائری الملقب بصدر المعالی، ألفه باسم ناصر الدین شاه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مذهب فی المکتبة الرضویة</w:t>
      </w:r>
      <w:r>
        <w:rPr>
          <w:rFonts w:eastAsia="IRNazanin" w:cs="IRNazanin"/>
          <w:color w:val="111111"/>
          <w:sz w:val="28"/>
          <w:szCs w:val="28"/>
          <w:rtl w:val="true"/>
          <w:lang w:bidi="fa-IR"/>
        </w:rPr>
        <w:t>.</w:t>
      </w:r>
    </w:p>
    <w:p>
      <w:pPr>
        <w:pStyle w:val="Heading2"/>
        <w:numPr>
          <w:ilvl w:val="1"/>
          <w:numId w:val="1"/>
        </w:numPr>
        <w:rPr/>
      </w:pPr>
      <w:bookmarkStart w:id="2795" w:name="__RefHeading___Toc659476_73709187"/>
      <w:bookmarkStart w:id="2796" w:name="_Toc1275"/>
      <w:bookmarkEnd w:id="2795"/>
      <w:r>
        <w:rPr/>
        <w:t>1272</w:t>
      </w:r>
      <w:r>
        <w:rPr>
          <w:rtl w:val="true"/>
        </w:rPr>
        <w:t xml:space="preserve">- </w:t>
      </w:r>
      <w:r>
        <w:rPr>
          <w:rtl w:val="true"/>
        </w:rPr>
        <w:t>جغرافیای مظفری</w:t>
      </w:r>
      <w:bookmarkEnd w:id="2796"/>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جغرافیای تبریز</w:t>
      </w:r>
      <w:r>
        <w:rPr>
          <w:rFonts w:eastAsia="IRNazanin" w:cs="IRNazanin"/>
          <w:color w:val="111111"/>
          <w:sz w:val="28"/>
          <w:szCs w:val="28"/>
          <w:rtl w:val="true"/>
          <w:lang w:bidi="fa-IR"/>
        </w:rPr>
        <w:t>».</w:t>
      </w:r>
    </w:p>
    <w:p>
      <w:pPr>
        <w:pStyle w:val="Heading2"/>
        <w:numPr>
          <w:ilvl w:val="1"/>
          <w:numId w:val="1"/>
        </w:numPr>
        <w:rPr/>
      </w:pPr>
      <w:bookmarkStart w:id="2797" w:name="__RefHeading___Toc659478_73709187"/>
      <w:bookmarkStart w:id="2798" w:name="_Toc1276"/>
      <w:bookmarkEnd w:id="2797"/>
      <w:r>
        <w:rPr/>
        <w:t>1273</w:t>
      </w:r>
      <w:r>
        <w:rPr>
          <w:rtl w:val="true"/>
        </w:rPr>
        <w:t xml:space="preserve">- </w:t>
      </w:r>
      <w:r>
        <w:rPr>
          <w:rtl w:val="true"/>
        </w:rPr>
        <w:t>جلاء الابصار فی آداب الادعیة و الاذکار</w:t>
      </w:r>
      <w:bookmarkEnd w:id="2798"/>
    </w:p>
    <w:p>
      <w:pPr>
        <w:pStyle w:val="BookText"/>
        <w:rPr/>
      </w:pPr>
      <w:r>
        <w:rPr>
          <w:rFonts w:ascii="IRNazanin" w:hAnsi="IRNazanin" w:eastAsia="IRNazanin"/>
          <w:color w:val="111111"/>
          <w:sz w:val="28"/>
          <w:sz w:val="28"/>
          <w:szCs w:val="28"/>
          <w:rtl w:val="true"/>
          <w:lang w:bidi="fa-IR"/>
        </w:rPr>
        <w:t xml:space="preserve">فارسی مطبوع للحاج الشیخ عیسی ابن المولی شکر اللّه اللواسانی المولود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الحجر بایران سنة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2"/>
        <w:numPr>
          <w:ilvl w:val="1"/>
          <w:numId w:val="1"/>
        </w:numPr>
        <w:rPr/>
      </w:pPr>
      <w:bookmarkStart w:id="2799" w:name="__RefHeading___Toc659480_73709187"/>
      <w:bookmarkStart w:id="2800" w:name="_Toc1277"/>
      <w:bookmarkEnd w:id="2799"/>
      <w:r>
        <w:rPr/>
        <w:t>1274</w:t>
      </w:r>
      <w:r>
        <w:rPr>
          <w:rtl w:val="true"/>
        </w:rPr>
        <w:t xml:space="preserve">- </w:t>
      </w:r>
      <w:r>
        <w:rPr>
          <w:rtl w:val="true"/>
        </w:rPr>
        <w:t>جلاء الجلالین</w:t>
      </w:r>
      <w:bookmarkEnd w:id="280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شرح لتفسیر الجلالین، نصفه الاول الی آخر سورة الاسری‏</w:t>
      </w:r>
      <w:bookmarkStart w:id="2801" w:name="pg11397_106904"/>
    </w:p>
    <w:p>
      <w:pPr>
        <w:pStyle w:val="BookText"/>
        <w:rPr/>
      </w:pPr>
      <w:bookmarkEnd w:id="2801"/>
      <w:r>
        <w:rPr>
          <w:rFonts w:ascii="IRNazanin" w:hAnsi="IRNazanin" w:eastAsia="IRNazanin"/>
          <w:color w:val="111111"/>
          <w:sz w:val="28"/>
          <w:sz w:val="28"/>
          <w:szCs w:val="28"/>
          <w:rtl w:val="true"/>
          <w:lang w:bidi="fa-IR"/>
        </w:rPr>
        <w:t xml:space="preserve">عند مرتضی المدرسی الچهاردهی ناقص أوله و الموجود من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فوقکم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الاصلیة لکثرة ما فیها من التغییرات ینقل فیه أحیانا عن الشیخ الحر، و ذکر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تفسیر الامام المحلی جلال الدین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یحتاج الی تبیان فبینته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جلاء الجلالین أرجو بذلک شفاعة العظیمین و آلهما اهل الولایة و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غرة شوال 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غرة ربیع الاول سنة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و فیه اثبات عصمة الائمة و غیر ذلک مما یدل علی تشیع مؤلفه</w:t>
      </w:r>
      <w:r>
        <w:rPr>
          <w:rFonts w:eastAsia="IRNazanin" w:cs="IRNazanin"/>
          <w:color w:val="111111"/>
          <w:sz w:val="28"/>
          <w:szCs w:val="28"/>
          <w:rtl w:val="true"/>
          <w:lang w:bidi="fa-IR"/>
        </w:rPr>
        <w:t>.</w:t>
      </w:r>
    </w:p>
    <w:p>
      <w:pPr>
        <w:pStyle w:val="Heading2"/>
        <w:numPr>
          <w:ilvl w:val="1"/>
          <w:numId w:val="1"/>
        </w:numPr>
        <w:rPr/>
      </w:pPr>
      <w:bookmarkStart w:id="2802" w:name="__RefHeading___Toc659482_73709187"/>
      <w:bookmarkStart w:id="2803" w:name="_Toc1278"/>
      <w:bookmarkEnd w:id="2802"/>
      <w:r>
        <w:rPr/>
        <w:t>1275</w:t>
      </w:r>
      <w:r>
        <w:rPr>
          <w:rtl w:val="true"/>
        </w:rPr>
        <w:t xml:space="preserve">- </w:t>
      </w:r>
      <w:r>
        <w:rPr>
          <w:rtl w:val="true"/>
        </w:rPr>
        <w:t>جلاء الضمائر و ازالة الحیرة عن الحائر</w:t>
      </w:r>
      <w:bookmarkEnd w:id="2803"/>
    </w:p>
    <w:p>
      <w:pPr>
        <w:pStyle w:val="BookText"/>
        <w:rPr/>
      </w:pPr>
      <w:r>
        <w:rPr>
          <w:rFonts w:ascii="IRNazanin" w:hAnsi="IRNazanin" w:eastAsia="IRNazanin"/>
          <w:color w:val="111111"/>
          <w:sz w:val="28"/>
          <w:sz w:val="28"/>
          <w:szCs w:val="28"/>
          <w:rtl w:val="true"/>
          <w:lang w:bidi="fa-IR"/>
        </w:rPr>
        <w:t xml:space="preserve">فی جواب مسائل الشیخ حسین بن محمد باقر، للشیخ حسین بن محمد بن احمد بن ابراهیم الدرازی العصفوری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بخط حفیده الشیخ محمد بن علی بن الحسین العصفوری، فرغ من الکتابة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Heading2"/>
        <w:numPr>
          <w:ilvl w:val="1"/>
          <w:numId w:val="1"/>
        </w:numPr>
        <w:rPr/>
      </w:pPr>
      <w:bookmarkStart w:id="2804" w:name="__RefHeading___Toc659484_73709187"/>
      <w:bookmarkStart w:id="2805" w:name="_Toc1279"/>
      <w:bookmarkEnd w:id="2804"/>
      <w:r>
        <w:rPr/>
        <w:t>1276</w:t>
      </w:r>
      <w:r>
        <w:rPr>
          <w:rtl w:val="true"/>
        </w:rPr>
        <w:t xml:space="preserve">- </w:t>
      </w:r>
      <w:r>
        <w:rPr>
          <w:rtl w:val="true"/>
        </w:rPr>
        <w:t>جلیة الحال</w:t>
      </w:r>
      <w:bookmarkEnd w:id="2805"/>
    </w:p>
    <w:p>
      <w:pPr>
        <w:pStyle w:val="BookText"/>
        <w:rPr/>
      </w:pPr>
      <w:r>
        <w:rPr>
          <w:rFonts w:ascii="IRNazanin" w:hAnsi="IRNazanin" w:eastAsia="IRNazanin"/>
          <w:color w:val="111111"/>
          <w:sz w:val="28"/>
          <w:sz w:val="28"/>
          <w:szCs w:val="28"/>
          <w:rtl w:val="true"/>
          <w:lang w:bidi="fa-IR"/>
        </w:rPr>
        <w:t xml:space="preserve">للشیخ ابی المجد محمد رضا ابن الشیخ محمد حسین الاصفهانی المتوفی سنة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ذکر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مطبوع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رزقنا بصائر تنقد المجازات فلا نراها الا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تلمیح الی مختاره فی الکتاب من انکار المجازات فی کلام العرب رأسا و جعله کالمدخل لکتابه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الاذهان</w:t>
      </w:r>
      <w:r>
        <w:rPr>
          <w:rFonts w:eastAsia="IRNazanin" w:cs="IRNazanin"/>
          <w:color w:val="111111"/>
          <w:sz w:val="28"/>
          <w:szCs w:val="28"/>
          <w:rtl w:val="true"/>
          <w:lang w:bidi="fa-IR"/>
        </w:rPr>
        <w:t>».</w:t>
      </w:r>
    </w:p>
    <w:p>
      <w:pPr>
        <w:pStyle w:val="Heading2"/>
        <w:numPr>
          <w:ilvl w:val="1"/>
          <w:numId w:val="1"/>
        </w:numPr>
        <w:rPr/>
      </w:pPr>
      <w:bookmarkStart w:id="2806" w:name="__RefHeading___Toc659486_73709187"/>
      <w:bookmarkStart w:id="2807" w:name="_Toc1280"/>
      <w:bookmarkEnd w:id="2806"/>
      <w:r>
        <w:rPr/>
        <w:t>1277</w:t>
      </w:r>
      <w:r>
        <w:rPr>
          <w:rtl w:val="true"/>
        </w:rPr>
        <w:t xml:space="preserve">- </w:t>
      </w:r>
      <w:r>
        <w:rPr>
          <w:rtl w:val="true"/>
        </w:rPr>
        <w:t>جلیس الواحد و انیس الفارد</w:t>
      </w:r>
      <w:bookmarkEnd w:id="2807"/>
    </w:p>
    <w:p>
      <w:pPr>
        <w:pStyle w:val="BookText"/>
        <w:rPr/>
      </w:pPr>
      <w:r>
        <w:rPr>
          <w:rFonts w:ascii="IRNazanin" w:hAnsi="IRNazanin" w:eastAsia="IRNazanin"/>
          <w:color w:val="111111"/>
          <w:sz w:val="28"/>
          <w:sz w:val="28"/>
          <w:szCs w:val="28"/>
          <w:rtl w:val="true"/>
          <w:lang w:bidi="fa-IR"/>
        </w:rPr>
        <w:t xml:space="preserve">اسم للجزء الرابع 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و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جمعها الشیخ هلال الدین اسماعیل الخوئی نزیل النجف الی ما بعد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و قد استشکل صدیقه الادیب و الشاعر الاریب صاحب الشرف الازهر مولانا السید جعفر الحلی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للمعیل و للمعلی انما</w:t>
      </w:r>
    </w:p>
    <w:p>
      <w:pPr>
        <w:pStyle w:val="BookText"/>
        <w:rPr/>
      </w:pPr>
      <w:r>
        <w:rPr>
          <w:rFonts w:ascii="IRNazanin" w:hAnsi="IRNazanin" w:eastAsia="IRNazanin"/>
          <w:color w:val="111111"/>
          <w:sz w:val="28"/>
          <w:sz w:val="28"/>
          <w:szCs w:val="28"/>
          <w:rtl w:val="true"/>
          <w:lang w:bidi="fa-IR"/>
        </w:rPr>
        <w:t>یسعی المعین الفرید الفارد</w:t>
      </w:r>
    </w:p>
    <w:p>
      <w:pPr>
        <w:pStyle w:val="BookText"/>
        <w:rPr/>
      </w:pPr>
      <w:r>
        <w:rPr>
          <w:rFonts w:ascii="IRNazanin" w:hAnsi="IRNazanin" w:eastAsia="IRNazanin"/>
          <w:color w:val="111111"/>
          <w:sz w:val="28"/>
          <w:sz w:val="28"/>
          <w:szCs w:val="28"/>
          <w:rtl w:val="true"/>
          <w:lang w:bidi="fa-IR"/>
        </w:rPr>
        <w:t>الشمس تجتاز السماء فریدة</w:t>
      </w:r>
    </w:p>
    <w:p>
      <w:pPr>
        <w:pStyle w:val="BookText"/>
        <w:rPr/>
      </w:pPr>
      <w:r>
        <w:rPr>
          <w:rFonts w:ascii="IRNazanin" w:hAnsi="IRNazanin" w:eastAsia="IRNazanin"/>
          <w:color w:val="111111"/>
          <w:sz w:val="28"/>
          <w:sz w:val="28"/>
          <w:szCs w:val="28"/>
          <w:rtl w:val="true"/>
          <w:lang w:bidi="fa-IR"/>
        </w:rPr>
        <w:t>و ابو بنات النعش فیها راکد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ذکره فی مجموعته</w:t>
      </w:r>
      <w:r>
        <w:rPr>
          <w:rFonts w:eastAsia="IRNazanin" w:cs="IRNazanin"/>
          <w:color w:val="111111"/>
          <w:sz w:val="28"/>
          <w:szCs w:val="28"/>
          <w:rtl w:val="true"/>
          <w:lang w:bidi="fa-IR"/>
        </w:rPr>
        <w:t>.</w:t>
      </w:r>
      <w:bookmarkStart w:id="2808" w:name="pg11397_106905"/>
    </w:p>
    <w:p>
      <w:pPr>
        <w:pStyle w:val="Heading2"/>
        <w:numPr>
          <w:ilvl w:val="1"/>
          <w:numId w:val="1"/>
        </w:numPr>
        <w:rPr/>
      </w:pPr>
      <w:bookmarkStart w:id="2809" w:name="__RefHeading___Toc659488_73709187"/>
      <w:bookmarkStart w:id="2810" w:name="_Toc1281"/>
      <w:bookmarkEnd w:id="2808"/>
      <w:bookmarkEnd w:id="2809"/>
      <w:r>
        <w:rPr/>
        <w:t>1278</w:t>
      </w:r>
      <w:r>
        <w:rPr>
          <w:rtl w:val="true"/>
        </w:rPr>
        <w:t xml:space="preserve">- </w:t>
      </w:r>
      <w:r>
        <w:rPr>
          <w:rtl w:val="true"/>
        </w:rPr>
        <w:t>جماعت حسینی</w:t>
      </w:r>
      <w:bookmarkEnd w:id="2810"/>
    </w:p>
    <w:p>
      <w:pPr>
        <w:pStyle w:val="BookText"/>
        <w:rPr/>
      </w:pPr>
      <w:r>
        <w:rPr>
          <w:rFonts w:ascii="IRNazanin" w:hAnsi="IRNazanin" w:eastAsia="IRNazanin"/>
          <w:color w:val="111111"/>
          <w:sz w:val="28"/>
          <w:sz w:val="28"/>
          <w:szCs w:val="28"/>
          <w:rtl w:val="true"/>
          <w:lang w:bidi="fa-IR"/>
        </w:rPr>
        <w:t xml:space="preserve">ترجمة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العین فی 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العربیة الی الفارسیة، ترجمه شاهزاده علی رضا میرزا الخسروانی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2811" w:name="__RefHeading___Toc659490_73709187"/>
      <w:bookmarkStart w:id="2812" w:name="_Toc1282"/>
      <w:bookmarkEnd w:id="2811"/>
      <w:r>
        <w:rPr/>
        <w:t>1279</w:t>
      </w:r>
      <w:r>
        <w:rPr>
          <w:rtl w:val="true"/>
        </w:rPr>
        <w:t xml:space="preserve">- </w:t>
      </w:r>
      <w:r>
        <w:rPr>
          <w:rtl w:val="true"/>
        </w:rPr>
        <w:t>جمشیدنامه</w:t>
      </w:r>
      <w:bookmarkEnd w:id="2812"/>
    </w:p>
    <w:p>
      <w:pPr>
        <w:pStyle w:val="BookText"/>
        <w:rPr/>
      </w:pPr>
      <w:r>
        <w:rPr>
          <w:rFonts w:ascii="IRNazanin" w:hAnsi="IRNazanin" w:eastAsia="IRNazanin"/>
          <w:color w:val="111111"/>
          <w:sz w:val="28"/>
          <w:sz w:val="28"/>
          <w:szCs w:val="28"/>
          <w:rtl w:val="true"/>
          <w:lang w:bidi="fa-IR"/>
        </w:rPr>
        <w:t xml:space="preserve">نظمه خلیل زرگر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شعراء رشت فی سیرة الوالی السلطان جمشید خان بن محمود خان من سلسلة الاسحاقیة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2"/>
        <w:numPr>
          <w:ilvl w:val="1"/>
          <w:numId w:val="1"/>
        </w:numPr>
        <w:rPr/>
      </w:pPr>
      <w:bookmarkStart w:id="2813" w:name="__RefHeading___Toc659492_73709187"/>
      <w:bookmarkStart w:id="2814" w:name="_Toc1283"/>
      <w:bookmarkEnd w:id="2813"/>
      <w:r>
        <w:rPr/>
        <w:t>1280</w:t>
      </w:r>
      <w:r>
        <w:rPr>
          <w:rtl w:val="true"/>
        </w:rPr>
        <w:t xml:space="preserve">- </w:t>
      </w:r>
      <w:r>
        <w:rPr>
          <w:rtl w:val="true"/>
        </w:rPr>
        <w:t>جمع الجمع</w:t>
      </w:r>
      <w:bookmarkEnd w:id="2814"/>
    </w:p>
    <w:p>
      <w:pPr>
        <w:pStyle w:val="BookText"/>
        <w:rPr/>
      </w:pPr>
      <w:r>
        <w:rPr>
          <w:rFonts w:ascii="IRNazanin" w:hAnsi="IRNazanin" w:eastAsia="IRNazanin"/>
          <w:color w:val="111111"/>
          <w:sz w:val="28"/>
          <w:sz w:val="28"/>
          <w:szCs w:val="28"/>
          <w:rtl w:val="true"/>
          <w:lang w:bidi="fa-IR"/>
        </w:rPr>
        <w:t xml:space="preserve">المنقول عنه کثیرا فی کتاب تفسیر سورة الروم بالفارسیة المؤلّف باسم الشاه طهماسب الصفوی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کتاب جمع الجمع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جمع الجمع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 هذه التعبیرات، و مما نقله عنه خطبة الکشف لامیر المؤمنین علیه السلام التی کشف فیها عن ظلم تیم و عدی علیه، و مما نقله عنه ما رواه القطب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من قتل مالک بن نویرة و الزنا بأهله فی لیلته، و مما نقله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فذلکه کتاب جمع الجمع مذکور است که ابو طالب آملی حدیث کرد از ابو یوسف قاضی</w:t>
      </w:r>
      <w:r>
        <w:rPr>
          <w:rFonts w:eastAsia="IRNazanin" w:cs="IRNazanin"/>
          <w:color w:val="111111"/>
          <w:sz w:val="28"/>
          <w:szCs w:val="28"/>
          <w:rtl w:val="true"/>
          <w:lang w:bidi="fa-IR"/>
        </w:rPr>
        <w:t>».</w:t>
      </w:r>
    </w:p>
    <w:p>
      <w:pPr>
        <w:pStyle w:val="Heading2"/>
        <w:numPr>
          <w:ilvl w:val="1"/>
          <w:numId w:val="1"/>
        </w:numPr>
        <w:rPr/>
      </w:pPr>
      <w:bookmarkStart w:id="2815" w:name="__RefHeading___Toc659494_73709187"/>
      <w:bookmarkStart w:id="2816" w:name="_Toc1284"/>
      <w:bookmarkEnd w:id="2815"/>
      <w:r>
        <w:rPr/>
        <w:t>1281</w:t>
      </w:r>
      <w:r>
        <w:rPr>
          <w:rtl w:val="true"/>
        </w:rPr>
        <w:t xml:space="preserve">- </w:t>
      </w:r>
      <w:r>
        <w:rPr>
          <w:rtl w:val="true"/>
        </w:rPr>
        <w:t>جمع الجوامع فی شرح المختصر النافع</w:t>
      </w:r>
      <w:bookmarkEnd w:id="2816"/>
    </w:p>
    <w:p>
      <w:pPr>
        <w:pStyle w:val="BookText"/>
        <w:rPr/>
      </w:pPr>
      <w:r>
        <w:rPr>
          <w:rFonts w:ascii="IRNazanin" w:hAnsi="IRNazanin" w:eastAsia="IRNazanin"/>
          <w:color w:val="111111"/>
          <w:sz w:val="28"/>
          <w:sz w:val="28"/>
          <w:szCs w:val="28"/>
          <w:rtl w:val="true"/>
          <w:lang w:bidi="fa-IR"/>
        </w:rPr>
        <w:t xml:space="preserve">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 فی أحکام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محله</w:t>
      </w:r>
      <w:r>
        <w:rPr>
          <w:rFonts w:eastAsia="IRNazanin" w:cs="IRNazanin"/>
          <w:color w:val="111111"/>
          <w:sz w:val="28"/>
          <w:szCs w:val="28"/>
          <w:rtl w:val="true"/>
          <w:lang w:bidi="fa-IR"/>
        </w:rPr>
        <w:t>.</w:t>
      </w:r>
    </w:p>
    <w:p>
      <w:pPr>
        <w:pStyle w:val="Heading2"/>
        <w:numPr>
          <w:ilvl w:val="1"/>
          <w:numId w:val="1"/>
        </w:numPr>
        <w:rPr/>
      </w:pPr>
      <w:bookmarkStart w:id="2817" w:name="__RefHeading___Toc659496_73709187"/>
      <w:bookmarkStart w:id="2818" w:name="_Toc1285"/>
      <w:bookmarkEnd w:id="2817"/>
      <w:r>
        <w:rPr/>
        <w:t>1282</w:t>
      </w:r>
      <w:r>
        <w:rPr>
          <w:rtl w:val="true"/>
        </w:rPr>
        <w:t xml:space="preserve">- </w:t>
      </w:r>
      <w:r>
        <w:rPr>
          <w:rtl w:val="true"/>
        </w:rPr>
        <w:t>جمع الفرائد</w:t>
      </w:r>
      <w:bookmarkEnd w:id="2818"/>
    </w:p>
    <w:p>
      <w:pPr>
        <w:pStyle w:val="BookText"/>
        <w:rPr/>
      </w:pPr>
      <w:r>
        <w:rPr>
          <w:rFonts w:ascii="IRNazanin" w:hAnsi="IRNazanin" w:eastAsia="IRNazanin"/>
          <w:color w:val="111111"/>
          <w:sz w:val="28"/>
          <w:sz w:val="28"/>
          <w:szCs w:val="28"/>
          <w:rtl w:val="true"/>
          <w:lang w:bidi="fa-IR"/>
        </w:rPr>
        <w:t>فی الطب للحکیم مهر علی التبریزی الجد الاعلی للمیرزا فضل اللّه وثوق الحکماء المعاصر الذی هو ابن المیرزا محمد بن المیرزا مهدی بن مهر علی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الحفید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جدی ألفه بمکة المعظمة، و هو منتخب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بیطار</w:t>
      </w:r>
      <w:r>
        <w:rPr>
          <w:rFonts w:eastAsia="IRNazanin" w:cs="IRNazanin"/>
          <w:color w:val="111111"/>
          <w:sz w:val="28"/>
          <w:szCs w:val="28"/>
          <w:rtl w:val="true"/>
          <w:lang w:bidi="fa-IR"/>
        </w:rPr>
        <w:t>.</w:t>
      </w:r>
    </w:p>
    <w:p>
      <w:pPr>
        <w:pStyle w:val="Heading2"/>
        <w:numPr>
          <w:ilvl w:val="1"/>
          <w:numId w:val="1"/>
        </w:numPr>
        <w:rPr/>
      </w:pPr>
      <w:bookmarkStart w:id="2819" w:name="__RefHeading___Toc659498_73709187"/>
      <w:bookmarkStart w:id="2820" w:name="_Toc1286"/>
      <w:bookmarkEnd w:id="2819"/>
      <w:r>
        <w:rPr/>
        <w:t>1283</w:t>
      </w:r>
      <w:r>
        <w:rPr>
          <w:rtl w:val="true"/>
        </w:rPr>
        <w:t xml:space="preserve">- </w:t>
      </w:r>
      <w:r>
        <w:rPr>
          <w:rtl w:val="true"/>
        </w:rPr>
        <w:t>جمع الفضائح لارباب القبائح</w:t>
      </w:r>
      <w:bookmarkEnd w:id="28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کاظم الهزارجریبی</w:t>
      </w:r>
      <w:r>
        <w:rPr>
          <w:rFonts w:eastAsia="IRNazanin" w:cs="IRNazanin"/>
          <w:color w:val="111111"/>
          <w:sz w:val="28"/>
          <w:szCs w:val="28"/>
          <w:rtl w:val="true"/>
          <w:lang w:bidi="fa-IR"/>
        </w:rPr>
        <w:t>.</w:t>
      </w:r>
      <w:bookmarkStart w:id="2821" w:name="pg11397_106906"/>
    </w:p>
    <w:p>
      <w:pPr>
        <w:pStyle w:val="Heading2"/>
        <w:numPr>
          <w:ilvl w:val="1"/>
          <w:numId w:val="1"/>
        </w:numPr>
        <w:rPr/>
      </w:pPr>
      <w:bookmarkStart w:id="2822" w:name="__RefHeading___Toc659500_73709187"/>
      <w:bookmarkStart w:id="2823" w:name="_Toc1287"/>
      <w:bookmarkEnd w:id="2821"/>
      <w:bookmarkEnd w:id="2822"/>
      <w:r>
        <w:rPr/>
        <w:t>1284</w:t>
      </w:r>
      <w:r>
        <w:rPr>
          <w:rtl w:val="true"/>
        </w:rPr>
        <w:t xml:space="preserve">- </w:t>
      </w:r>
      <w:r>
        <w:rPr>
          <w:rtl w:val="true"/>
        </w:rPr>
        <w:t>جنات الرضویة فی فقه الامامیة</w:t>
      </w:r>
      <w:bookmarkEnd w:id="2823"/>
    </w:p>
    <w:p>
      <w:pPr>
        <w:pStyle w:val="BookText"/>
        <w:rPr/>
      </w:pPr>
      <w:r>
        <w:rPr>
          <w:rFonts w:ascii="IRNazanin" w:hAnsi="IRNazanin" w:eastAsia="IRNazanin"/>
          <w:color w:val="111111"/>
          <w:sz w:val="28"/>
          <w:sz w:val="28"/>
          <w:szCs w:val="28"/>
          <w:rtl w:val="true"/>
          <w:lang w:bidi="fa-IR"/>
        </w:rPr>
        <w:t xml:space="preserve">للمیرزا مهدی الاصفهانی المدرس بالمشهد الرضوی و المتوفی بها فی ذی الحجة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2"/>
        <w:numPr>
          <w:ilvl w:val="1"/>
          <w:numId w:val="1"/>
        </w:numPr>
        <w:rPr/>
      </w:pPr>
      <w:bookmarkStart w:id="2824" w:name="__RefHeading___Toc659502_73709187"/>
      <w:bookmarkStart w:id="2825" w:name="_Toc1288"/>
      <w:bookmarkEnd w:id="2824"/>
      <w:r>
        <w:rPr/>
        <w:t>1285</w:t>
      </w:r>
      <w:r>
        <w:rPr>
          <w:rtl w:val="true"/>
        </w:rPr>
        <w:t xml:space="preserve">- </w:t>
      </w:r>
      <w:r>
        <w:rPr>
          <w:rtl w:val="true"/>
        </w:rPr>
        <w:t>جناح النجاح فی شرح دعاء الصباح</w:t>
      </w:r>
      <w:bookmarkEnd w:id="2825"/>
    </w:p>
    <w:p>
      <w:pPr>
        <w:pStyle w:val="BookText"/>
        <w:rPr/>
      </w:pPr>
      <w:r>
        <w:rPr>
          <w:rFonts w:ascii="IRNazanin" w:hAnsi="IRNazanin" w:eastAsia="IRNazanin"/>
          <w:color w:val="111111"/>
          <w:sz w:val="28"/>
          <w:sz w:val="28"/>
          <w:szCs w:val="28"/>
          <w:rtl w:val="true"/>
          <w:lang w:bidi="fa-IR"/>
        </w:rPr>
        <w:t xml:space="preserve">للمولی محمد مهدی بن علی أصغر بن محمد یوسف القزوینی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العالمین فی شرح دعاء الصنمین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ألفه فی سنة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فی هذه السنة بعینها المولی محمد محسن بن المولی محراب القزوینی، و کتب المؤلف بخطه حواشی علی النسخة، و هی عند السید احمد الروضاتی باصفهان</w:t>
      </w:r>
      <w:r>
        <w:rPr>
          <w:rFonts w:eastAsia="IRNazanin" w:cs="IRNazanin"/>
          <w:color w:val="111111"/>
          <w:sz w:val="28"/>
          <w:szCs w:val="28"/>
          <w:rtl w:val="true"/>
          <w:lang w:bidi="fa-IR"/>
        </w:rPr>
        <w:t>.</w:t>
      </w:r>
    </w:p>
    <w:p>
      <w:pPr>
        <w:pStyle w:val="Heading2"/>
        <w:numPr>
          <w:ilvl w:val="1"/>
          <w:numId w:val="1"/>
        </w:numPr>
        <w:rPr/>
      </w:pPr>
      <w:bookmarkStart w:id="2826" w:name="__RefHeading___Toc659504_73709187"/>
      <w:bookmarkStart w:id="2827" w:name="_Toc1289"/>
      <w:bookmarkEnd w:id="2826"/>
      <w:r>
        <w:rPr/>
        <w:t>1286</w:t>
      </w:r>
      <w:r>
        <w:rPr>
          <w:rtl w:val="true"/>
        </w:rPr>
        <w:t xml:space="preserve">- </w:t>
      </w:r>
      <w:r>
        <w:rPr>
          <w:rtl w:val="true"/>
        </w:rPr>
        <w:t>جنایات تاریخ</w:t>
      </w:r>
      <w:bookmarkEnd w:id="2827"/>
    </w:p>
    <w:p>
      <w:pPr>
        <w:pStyle w:val="BookText"/>
        <w:rPr/>
      </w:pPr>
      <w:r>
        <w:rPr>
          <w:rFonts w:ascii="IRNazanin" w:hAnsi="IRNazanin" w:eastAsia="IRNazanin"/>
          <w:color w:val="111111"/>
          <w:sz w:val="28"/>
          <w:sz w:val="28"/>
          <w:szCs w:val="28"/>
          <w:rtl w:val="true"/>
          <w:lang w:bidi="fa-IR"/>
        </w:rPr>
        <w:t>طبع منه مجلدان بمطبعة حافظ فی طهران، بقلم السید جعفر الشهیدی</w:t>
      </w:r>
      <w:r>
        <w:rPr>
          <w:rFonts w:eastAsia="IRNazanin" w:cs="IRNazanin"/>
          <w:color w:val="111111"/>
          <w:sz w:val="28"/>
          <w:szCs w:val="28"/>
          <w:rtl w:val="true"/>
          <w:lang w:bidi="fa-IR"/>
        </w:rPr>
        <w:t>.</w:t>
      </w:r>
    </w:p>
    <w:p>
      <w:pPr>
        <w:pStyle w:val="Heading2"/>
        <w:numPr>
          <w:ilvl w:val="1"/>
          <w:numId w:val="1"/>
        </w:numPr>
        <w:rPr/>
      </w:pPr>
      <w:bookmarkStart w:id="2828" w:name="__RefHeading___Toc659506_73709187"/>
      <w:bookmarkStart w:id="2829" w:name="_Toc1290"/>
      <w:bookmarkEnd w:id="2828"/>
      <w:r>
        <w:rPr/>
        <w:t>1287</w:t>
      </w:r>
      <w:r>
        <w:rPr>
          <w:rtl w:val="true"/>
        </w:rPr>
        <w:t xml:space="preserve">- </w:t>
      </w:r>
      <w:r>
        <w:rPr>
          <w:rtl w:val="true"/>
        </w:rPr>
        <w:t>جنت عدن</w:t>
      </w:r>
      <w:bookmarkEnd w:id="2829"/>
    </w:p>
    <w:p>
      <w:pPr>
        <w:pStyle w:val="BookText"/>
        <w:rPr/>
      </w:pP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تقی خان دانش التفریشی المولود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2"/>
        <w:numPr>
          <w:ilvl w:val="1"/>
          <w:numId w:val="1"/>
        </w:numPr>
        <w:rPr/>
      </w:pPr>
      <w:bookmarkStart w:id="2830" w:name="__RefHeading___Toc659508_73709187"/>
      <w:bookmarkStart w:id="2831" w:name="_Toc1291"/>
      <w:bookmarkEnd w:id="2830"/>
      <w:r>
        <w:rPr/>
        <w:t>1288</w:t>
      </w:r>
      <w:r>
        <w:rPr>
          <w:rtl w:val="true"/>
        </w:rPr>
        <w:t xml:space="preserve">- </w:t>
      </w:r>
      <w:r>
        <w:rPr>
          <w:rtl w:val="true"/>
        </w:rPr>
        <w:t>جنک</w:t>
      </w:r>
      <w:bookmarkEnd w:id="2831"/>
    </w:p>
    <w:p>
      <w:pPr>
        <w:pStyle w:val="BookText"/>
        <w:rPr/>
      </w:pPr>
      <w:r>
        <w:rPr>
          <w:rFonts w:ascii="IRNazanin" w:hAnsi="IRNazanin" w:eastAsia="IRNazanin"/>
          <w:color w:val="111111"/>
          <w:sz w:val="28"/>
          <w:sz w:val="28"/>
          <w:szCs w:val="28"/>
          <w:rtl w:val="true"/>
          <w:lang w:bidi="fa-IR"/>
        </w:rPr>
        <w:t xml:space="preserve">لمحمد تقی بن هادی المازندرانی المؤرخ سنة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مصادر دانشمندان، نقل عنه فی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شاه قلی الخلخالی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2"/>
        <w:numPr>
          <w:ilvl w:val="1"/>
          <w:numId w:val="1"/>
        </w:numPr>
        <w:rPr/>
      </w:pPr>
      <w:bookmarkStart w:id="2832" w:name="__RefHeading___Toc659510_73709187"/>
      <w:bookmarkStart w:id="2833" w:name="_Toc1292"/>
      <w:bookmarkEnd w:id="2832"/>
      <w:r>
        <w:rPr/>
        <w:t>1289</w:t>
      </w:r>
      <w:r>
        <w:rPr>
          <w:rtl w:val="true"/>
        </w:rPr>
        <w:t xml:space="preserve">- </w:t>
      </w:r>
      <w:r>
        <w:rPr>
          <w:rtl w:val="true"/>
        </w:rPr>
        <w:t>جنک بین الملل در معرفت غنی اول</w:t>
      </w:r>
      <w:bookmarkEnd w:id="2833"/>
    </w:p>
    <w:p>
      <w:pPr>
        <w:pStyle w:val="BookText"/>
        <w:rPr/>
      </w:pPr>
      <w:r>
        <w:rPr>
          <w:rFonts w:ascii="IRNazanin" w:hAnsi="IRNazanin" w:eastAsia="IRNazanin"/>
          <w:color w:val="111111"/>
          <w:sz w:val="28"/>
          <w:sz w:val="28"/>
          <w:szCs w:val="28"/>
          <w:rtl w:val="true"/>
          <w:lang w:bidi="fa-IR"/>
        </w:rPr>
        <w:t xml:space="preserve">فی الکلام فارسی لجعفر جورابچی، وصفه بأنه ضربة قاضیة علی الخرافات الماضیة، بخط المؤلف عند مرتضی الچهاردهی تاریخه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2834" w:name="__RefHeading___Toc659512_73709187"/>
      <w:bookmarkStart w:id="2835" w:name="_Toc1293"/>
      <w:bookmarkEnd w:id="2834"/>
      <w:r>
        <w:rPr/>
        <w:t>1290</w:t>
      </w:r>
      <w:r>
        <w:rPr>
          <w:rtl w:val="true"/>
        </w:rPr>
        <w:t xml:space="preserve">- </w:t>
      </w:r>
      <w:r>
        <w:rPr>
          <w:rtl w:val="true"/>
        </w:rPr>
        <w:t>جنک حزین</w:t>
      </w:r>
      <w:bookmarkEnd w:id="283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علی بن علی رضا التستری الشاعر المتخلص بحزین المولود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ابنه عباس فی مقدمة دیوانه الموسوم ب</w:t>
      </w:r>
      <w:bookmarkStart w:id="2836" w:name="pg11397_106907"/>
    </w:p>
    <w:p>
      <w:pPr>
        <w:pStyle w:val="BookText"/>
        <w:rPr/>
      </w:pPr>
      <w:bookmarkEnd w:id="28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حزین</w:t>
      </w:r>
      <w:r>
        <w:rPr>
          <w:rFonts w:eastAsia="IRNazanin" w:cs="IRNazanin"/>
          <w:color w:val="111111"/>
          <w:sz w:val="28"/>
          <w:szCs w:val="28"/>
          <w:rtl w:val="true"/>
          <w:lang w:bidi="fa-IR"/>
        </w:rPr>
        <w:t>».</w:t>
      </w:r>
    </w:p>
    <w:p>
      <w:pPr>
        <w:pStyle w:val="Heading2"/>
        <w:numPr>
          <w:ilvl w:val="1"/>
          <w:numId w:val="1"/>
        </w:numPr>
        <w:rPr/>
      </w:pPr>
      <w:bookmarkStart w:id="2837" w:name="__RefHeading___Toc659514_73709187"/>
      <w:bookmarkStart w:id="2838" w:name="_Toc1294"/>
      <w:bookmarkEnd w:id="2837"/>
      <w:r>
        <w:rPr/>
        <w:t>1291</w:t>
      </w:r>
      <w:r>
        <w:rPr>
          <w:rtl w:val="true"/>
        </w:rPr>
        <w:t xml:space="preserve">- </w:t>
      </w:r>
      <w:r>
        <w:rPr>
          <w:rtl w:val="true"/>
        </w:rPr>
        <w:t>جنک المناقب</w:t>
      </w:r>
      <w:bookmarkEnd w:id="2838"/>
    </w:p>
    <w:p>
      <w:pPr>
        <w:pStyle w:val="BookText"/>
        <w:rPr/>
      </w:pPr>
      <w:r>
        <w:rPr>
          <w:rFonts w:ascii="IRNazanin" w:hAnsi="IRNazanin" w:eastAsia="IRNazanin"/>
          <w:color w:val="111111"/>
          <w:sz w:val="28"/>
          <w:sz w:val="28"/>
          <w:szCs w:val="28"/>
          <w:rtl w:val="true"/>
          <w:lang w:bidi="fa-IR"/>
        </w:rPr>
        <w:t xml:space="preserve">مجموعة من أشعار الفرس فی مناقب المعصومین علیهم السلام، لم یسم جامعه و قد طبع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أن اسمه محمد علی</w:t>
      </w:r>
      <w:r>
        <w:rPr>
          <w:rFonts w:eastAsia="IRNazanin" w:cs="IRNazanin"/>
          <w:color w:val="111111"/>
          <w:sz w:val="28"/>
          <w:szCs w:val="28"/>
          <w:rtl w:val="true"/>
          <w:lang w:bidi="fa-IR"/>
        </w:rPr>
        <w:t>.</w:t>
      </w:r>
    </w:p>
    <w:p>
      <w:pPr>
        <w:pStyle w:val="Heading2"/>
        <w:numPr>
          <w:ilvl w:val="1"/>
          <w:numId w:val="1"/>
        </w:numPr>
        <w:rPr/>
      </w:pPr>
      <w:bookmarkStart w:id="2839" w:name="__RefHeading___Toc659516_73709187"/>
      <w:bookmarkStart w:id="2840" w:name="_Toc1295"/>
      <w:bookmarkEnd w:id="2839"/>
      <w:r>
        <w:rPr/>
        <w:t>1292</w:t>
      </w:r>
      <w:r>
        <w:rPr>
          <w:rtl w:val="true"/>
        </w:rPr>
        <w:t xml:space="preserve">- </w:t>
      </w:r>
      <w:r>
        <w:rPr>
          <w:rtl w:val="true"/>
        </w:rPr>
        <w:t>جنک‏نامه</w:t>
      </w:r>
      <w:bookmarkEnd w:id="2840"/>
    </w:p>
    <w:p>
      <w:pPr>
        <w:pStyle w:val="BookText"/>
        <w:rPr/>
      </w:pPr>
      <w:r>
        <w:rPr>
          <w:rFonts w:ascii="IRNazanin" w:hAnsi="IRNazanin" w:eastAsia="IRNazanin"/>
          <w:color w:val="111111"/>
          <w:sz w:val="28"/>
          <w:sz w:val="28"/>
          <w:szCs w:val="28"/>
          <w:rtl w:val="true"/>
          <w:lang w:bidi="fa-IR"/>
        </w:rPr>
        <w:t xml:space="preserve">مثنوی ترکی فی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منازعة الاخلاص و الصدق بعد الحمد و الثناء و مدیح النبی و الوصی، من نظم جنوفی الشاعر الذی کان حیا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شعراء آذربایجان و مقیما بأردبیل و قد نظم بعض تواریخ وقائع اردبیل فی دیوانه الفارسی المکتوب علی هامشه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جنک‏نامه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الموجود فی مکتبة آقا جعفر بن ابی القاسم التبریزی سلطان القرائی</w:t>
      </w:r>
      <w:r>
        <w:rPr>
          <w:rFonts w:eastAsia="IRNazanin" w:cs="IRNazanin"/>
          <w:color w:val="111111"/>
          <w:sz w:val="28"/>
          <w:szCs w:val="28"/>
          <w:rtl w:val="true"/>
          <w:lang w:bidi="fa-IR"/>
        </w:rPr>
        <w:t>.</w:t>
      </w:r>
    </w:p>
    <w:p>
      <w:pPr>
        <w:pStyle w:val="Heading2"/>
        <w:numPr>
          <w:ilvl w:val="1"/>
          <w:numId w:val="1"/>
        </w:numPr>
        <w:rPr/>
      </w:pPr>
      <w:bookmarkStart w:id="2841" w:name="__RefHeading___Toc659518_73709187"/>
      <w:bookmarkStart w:id="2842" w:name="_Toc1296"/>
      <w:bookmarkEnd w:id="2841"/>
      <w:r>
        <w:rPr/>
        <w:t>1293</w:t>
      </w:r>
      <w:r>
        <w:rPr>
          <w:rtl w:val="true"/>
        </w:rPr>
        <w:t xml:space="preserve">- </w:t>
      </w:r>
      <w:r>
        <w:rPr>
          <w:rtl w:val="true"/>
        </w:rPr>
        <w:t>جواب اسئلة السید حسن</w:t>
      </w:r>
      <w:bookmarkEnd w:id="2842"/>
    </w:p>
    <w:p>
      <w:pPr>
        <w:pStyle w:val="BookText"/>
        <w:rPr/>
      </w:pPr>
      <w:r>
        <w:rPr>
          <w:rFonts w:ascii="IRNazanin" w:hAnsi="IRNazanin" w:eastAsia="IRNazanin"/>
          <w:color w:val="111111"/>
          <w:sz w:val="28"/>
          <w:sz w:val="28"/>
          <w:szCs w:val="28"/>
          <w:rtl w:val="true"/>
          <w:lang w:bidi="fa-IR"/>
        </w:rPr>
        <w:t xml:space="preserve">بن السید زین العابدین بن السید راجو بن السید حامد الحسینی البخاری السندی، هی خمسة اسئلة بعثها السید حسن من بلاد السند الی القاضی نور اللّه التستری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فأوردها مع جواباتها القاضی فی مجالس المؤمنین فی ترجمة السید حسن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الاخیر بعد ترجمة جده السید راجو السندی المذکور فی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الطبع مختصرا أیضا یقرب من مائة و خمسین بیتا، و نقل عنه المحدث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التعبیر عنه بالشیخ حسن من غلط النسخة</w:t>
      </w:r>
      <w:r>
        <w:rPr>
          <w:rFonts w:eastAsia="IRNazanin" w:cs="IRNazanin"/>
          <w:color w:val="111111"/>
          <w:sz w:val="28"/>
          <w:szCs w:val="28"/>
          <w:rtl w:val="true"/>
          <w:lang w:bidi="fa-IR"/>
        </w:rPr>
        <w:t>.</w:t>
      </w:r>
    </w:p>
    <w:p>
      <w:pPr>
        <w:pStyle w:val="Heading2"/>
        <w:numPr>
          <w:ilvl w:val="1"/>
          <w:numId w:val="1"/>
        </w:numPr>
        <w:rPr/>
      </w:pPr>
      <w:bookmarkStart w:id="2843" w:name="__RefHeading___Toc659520_73709187"/>
      <w:bookmarkStart w:id="2844" w:name="_Toc1297"/>
      <w:bookmarkEnd w:id="2843"/>
      <w:r>
        <w:rPr/>
        <w:t>1294</w:t>
      </w:r>
      <w:r>
        <w:rPr>
          <w:rtl w:val="true"/>
        </w:rPr>
        <w:t xml:space="preserve">- </w:t>
      </w:r>
      <w:r>
        <w:rPr>
          <w:rtl w:val="true"/>
        </w:rPr>
        <w:t>الجواب بالصواب فی حکم طعام أهل الکتاب</w:t>
      </w:r>
      <w:bookmarkEnd w:id="2844"/>
    </w:p>
    <w:p>
      <w:pPr>
        <w:pStyle w:val="BookText"/>
        <w:rPr/>
      </w:pPr>
      <w:r>
        <w:rPr>
          <w:rFonts w:ascii="IRNazanin" w:hAnsi="IRNazanin" w:eastAsia="IRNazanin"/>
          <w:color w:val="111111"/>
          <w:sz w:val="28"/>
          <w:sz w:val="28"/>
          <w:szCs w:val="28"/>
          <w:rtl w:val="true"/>
          <w:lang w:bidi="fa-IR"/>
        </w:rPr>
        <w:t>للسید ابی القاسم القمی اللاهوری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بنفقة النواب محمد علی خان ابن النواب ناصر علی خان‏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45" w:name="__RefHeading___Toc659522_73709187"/>
      <w:bookmarkStart w:id="2846" w:name="_Toc1298"/>
      <w:bookmarkEnd w:id="2845"/>
      <w:r>
        <w:rPr/>
        <w:t>1295</w:t>
      </w:r>
      <w:r>
        <w:rPr>
          <w:rtl w:val="true"/>
        </w:rPr>
        <w:t xml:space="preserve">- </w:t>
      </w:r>
      <w:r>
        <w:rPr>
          <w:rtl w:val="true"/>
        </w:rPr>
        <w:t>جواب سؤالات</w:t>
      </w:r>
      <w:bookmarkEnd w:id="284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الفقیه العالم الزاهد الامیر حسام الدین ابی الحسن بن رجا حرسه اللّه و أیده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المجیب فی أوله أنه جری بین الامیر المذکور و بین السید رضی‏</w:t>
      </w:r>
      <w:bookmarkStart w:id="2847" w:name="pg11397_106908"/>
    </w:p>
    <w:p>
      <w:pPr>
        <w:pStyle w:val="BookText"/>
        <w:rPr/>
      </w:pPr>
      <w:bookmarkEnd w:id="2847"/>
      <w:r>
        <w:rPr>
          <w:rFonts w:ascii="IRNazanin" w:hAnsi="IRNazanin" w:eastAsia="IRNazanin"/>
          <w:color w:val="111111"/>
          <w:sz w:val="28"/>
          <w:sz w:val="28"/>
          <w:szCs w:val="28"/>
          <w:rtl w:val="true"/>
          <w:lang w:bidi="fa-IR"/>
        </w:rPr>
        <w:t xml:space="preserve">الدین ابن عرفة بحث فی الامامة و کیفیة حصول اللطف بها فکتبت ما فیه انتصار السید رضی الدین فحدثت واقعة التتار فی حلب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ذلک من المعاودة، و الان طالبنی الجواب الثانی فشرعت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 التاریخ لکن المسلم من التواریخ دخول هلاکو فی بغداد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دیار بکر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حلب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رأیتها فی الخزانة الرضویة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2"/>
        <w:numPr>
          <w:ilvl w:val="1"/>
          <w:numId w:val="1"/>
        </w:numPr>
        <w:rPr/>
      </w:pPr>
      <w:bookmarkStart w:id="2848" w:name="__RefHeading___Toc659524_73709187"/>
      <w:bookmarkStart w:id="2849" w:name="_Toc1299"/>
      <w:bookmarkEnd w:id="2848"/>
      <w:r>
        <w:rPr/>
        <w:t>1296</w:t>
      </w:r>
      <w:r>
        <w:rPr>
          <w:rtl w:val="true"/>
        </w:rPr>
        <w:t xml:space="preserve">- </w:t>
      </w:r>
      <w:r>
        <w:rPr>
          <w:rtl w:val="true"/>
        </w:rPr>
        <w:t>جواب العائب فی مسألة طلاق الغائب</w:t>
      </w:r>
      <w:bookmarkEnd w:id="2849"/>
    </w:p>
    <w:p>
      <w:pPr>
        <w:pStyle w:val="BookText"/>
        <w:rPr/>
      </w:pPr>
      <w:r>
        <w:rPr>
          <w:rFonts w:ascii="IRNazanin" w:hAnsi="IRNazanin" w:eastAsia="IRNazanin"/>
          <w:color w:val="111111"/>
          <w:sz w:val="28"/>
          <w:sz w:val="28"/>
          <w:szCs w:val="28"/>
          <w:rtl w:val="true"/>
          <w:lang w:bidi="fa-IR"/>
        </w:rPr>
        <w:t xml:space="preserve">فقه عربی استدلالی، للمیر هاشم بن میر عبد اللّه الموسوی المرندی الخوئی نزیل تبریز و المتوفی بها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تبریز</w:t>
      </w:r>
      <w:r>
        <w:rPr>
          <w:rFonts w:eastAsia="IRNazanin" w:cs="IRNazanin"/>
          <w:color w:val="111111"/>
          <w:sz w:val="28"/>
          <w:szCs w:val="28"/>
          <w:rtl w:val="true"/>
          <w:lang w:bidi="fa-IR"/>
        </w:rPr>
        <w:t>.</w:t>
      </w:r>
    </w:p>
    <w:p>
      <w:pPr>
        <w:pStyle w:val="Heading2"/>
        <w:numPr>
          <w:ilvl w:val="1"/>
          <w:numId w:val="1"/>
        </w:numPr>
        <w:rPr/>
      </w:pPr>
      <w:bookmarkStart w:id="2850" w:name="__RefHeading___Toc659526_73709187"/>
      <w:bookmarkStart w:id="2851" w:name="_Toc1300"/>
      <w:bookmarkEnd w:id="2850"/>
      <w:r>
        <w:rPr/>
        <w:t>1297</w:t>
      </w:r>
      <w:r>
        <w:rPr>
          <w:rtl w:val="true"/>
        </w:rPr>
        <w:t xml:space="preserve">- </w:t>
      </w:r>
      <w:r>
        <w:rPr>
          <w:rtl w:val="true"/>
        </w:rPr>
        <w:t>جواب مکتوب امیر ما وراء النهر</w:t>
      </w:r>
      <w:bookmarkEnd w:id="2851"/>
    </w:p>
    <w:p>
      <w:pPr>
        <w:pStyle w:val="BookText"/>
        <w:rPr/>
      </w:pPr>
      <w:r>
        <w:rPr>
          <w:rFonts w:ascii="IRNazanin" w:hAnsi="IRNazanin" w:eastAsia="IRNazanin"/>
          <w:color w:val="111111"/>
          <w:sz w:val="28"/>
          <w:sz w:val="28"/>
          <w:szCs w:val="28"/>
          <w:rtl w:val="true"/>
          <w:lang w:bidi="fa-IR"/>
        </w:rPr>
        <w:t xml:space="preserve">اسمه معصوم بیک بن امیر دانیال، الی أمراء خراسان الامیر محمد خان فی سنة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فیه ذم الصفویة و العلامة المجلسی و نادر شاه و بعض العلماء، فأجاب عنه بالفارسیة المیرزا محمد رفیع بن الحاج عبد الواحد الطبسی فی التاریخ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المیرزا محمد الاردبیلی بن عبد الظاهر</w:t>
      </w:r>
      <w:r>
        <w:rPr>
          <w:rFonts w:eastAsia="IRNazanin" w:cs="IRNazanin"/>
          <w:color w:val="111111"/>
          <w:sz w:val="28"/>
          <w:szCs w:val="28"/>
          <w:rtl w:val="true"/>
          <w:lang w:bidi="fa-IR"/>
        </w:rPr>
        <w:t>.</w:t>
      </w:r>
    </w:p>
    <w:p>
      <w:pPr>
        <w:pStyle w:val="Heading2"/>
        <w:numPr>
          <w:ilvl w:val="1"/>
          <w:numId w:val="1"/>
        </w:numPr>
        <w:rPr/>
      </w:pPr>
      <w:bookmarkStart w:id="2852" w:name="__RefHeading___Toc659528_73709187"/>
      <w:bookmarkStart w:id="2853" w:name="_Toc1301"/>
      <w:bookmarkEnd w:id="2852"/>
      <w:r>
        <w:rPr/>
        <w:t>1298</w:t>
      </w:r>
      <w:r>
        <w:rPr>
          <w:rtl w:val="true"/>
        </w:rPr>
        <w:t xml:space="preserve">- </w:t>
      </w:r>
      <w:r>
        <w:rPr>
          <w:rtl w:val="true"/>
        </w:rPr>
        <w:t>جوابات مسائل تلمیذ الشهید الثانی</w:t>
      </w:r>
      <w:bookmarkEnd w:id="2853"/>
    </w:p>
    <w:p>
      <w:pPr>
        <w:pStyle w:val="BookText"/>
        <w:rPr/>
      </w:pPr>
      <w:r>
        <w:rPr>
          <w:rFonts w:ascii="IRNazanin" w:hAnsi="IRNazanin" w:eastAsia="IRNazanin"/>
          <w:color w:val="111111"/>
          <w:sz w:val="28"/>
          <w:sz w:val="28"/>
          <w:szCs w:val="28"/>
          <w:rtl w:val="true"/>
          <w:lang w:bidi="fa-IR"/>
        </w:rPr>
        <w:t>التی سألها عن الشهید الثانی، و هی علی نوعین منها ما سمعه عن الشهید فی جبل عامل و منها ما سمعه عنه فی النجف عند قدوم الشهید الیها من اسلامبول، و أول مسائله عنه فی النجف السؤال عن انحراف محاریب امیر المؤمنین علیه السلام یمینا بمقدار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الغنی فی ذاته و صفاته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جمعتها بالتماس بعض السادة الاجلاء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 سید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آخرها أیضا أنه جمعها بالتماس السید اسماعیل من أوراق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موقوفة مدرسة السید البروجردی بقلم الشیخ محمد بن ناصر بن سیف کتبها سنة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Heading2"/>
        <w:numPr>
          <w:ilvl w:val="1"/>
          <w:numId w:val="1"/>
        </w:numPr>
        <w:rPr/>
      </w:pPr>
      <w:bookmarkStart w:id="2854" w:name="__RefHeading___Toc659530_73709187"/>
      <w:bookmarkStart w:id="2855" w:name="_Toc1302"/>
      <w:bookmarkEnd w:id="2854"/>
      <w:r>
        <w:rPr/>
        <w:t>1299</w:t>
      </w:r>
      <w:r>
        <w:rPr>
          <w:rtl w:val="true"/>
        </w:rPr>
        <w:t xml:space="preserve">- </w:t>
      </w:r>
      <w:r>
        <w:rPr>
          <w:rtl w:val="true"/>
        </w:rPr>
        <w:t>جوابات المسائل</w:t>
      </w:r>
      <w:bookmarkEnd w:id="285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العصفوری المتوفی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دونها بنفسه و فرغ منها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کتب السید خلیفة الاحسائی</w:t>
      </w:r>
      <w:r>
        <w:rPr>
          <w:rFonts w:eastAsia="IRNazanin" w:cs="IRNazanin"/>
          <w:color w:val="111111"/>
          <w:sz w:val="28"/>
          <w:szCs w:val="28"/>
          <w:rtl w:val="true"/>
          <w:lang w:bidi="fa-IR"/>
        </w:rPr>
        <w:t>.</w:t>
      </w:r>
      <w:bookmarkStart w:id="2856" w:name="pg11397_106909"/>
    </w:p>
    <w:p>
      <w:pPr>
        <w:pStyle w:val="Heading2"/>
        <w:numPr>
          <w:ilvl w:val="1"/>
          <w:numId w:val="1"/>
        </w:numPr>
        <w:rPr/>
      </w:pPr>
      <w:bookmarkStart w:id="2857" w:name="__RefHeading___Toc659532_73709187"/>
      <w:bookmarkStart w:id="2858" w:name="_Toc1303"/>
      <w:bookmarkEnd w:id="2856"/>
      <w:bookmarkEnd w:id="2857"/>
      <w:r>
        <w:rPr/>
        <w:t>1300</w:t>
      </w:r>
      <w:r>
        <w:rPr>
          <w:rtl w:val="true"/>
        </w:rPr>
        <w:t xml:space="preserve">- </w:t>
      </w:r>
      <w:r>
        <w:rPr>
          <w:rtl w:val="true"/>
        </w:rPr>
        <w:t>جوابات مسائل الشیخ احمد</w:t>
      </w:r>
      <w:bookmarkEnd w:id="2858"/>
    </w:p>
    <w:p>
      <w:pPr>
        <w:pStyle w:val="BookText"/>
        <w:rPr/>
      </w:pPr>
      <w:r>
        <w:rPr>
          <w:rFonts w:ascii="IRNazanin" w:hAnsi="IRNazanin" w:eastAsia="IRNazanin"/>
          <w:color w:val="111111"/>
          <w:sz w:val="28"/>
          <w:sz w:val="28"/>
          <w:szCs w:val="28"/>
          <w:rtl w:val="true"/>
          <w:lang w:bidi="fa-IR"/>
        </w:rPr>
        <w:t xml:space="preserve">بن صالح بن طعان الستری، للسید مهدی القزوینی الحلی النجفی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نیف و عشرین مسألة ضمن مجموعة کلها بخط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ابنه الشیخ حسین القدیحی</w:t>
      </w:r>
      <w:r>
        <w:rPr>
          <w:rFonts w:eastAsia="IRNazanin" w:cs="IRNazanin"/>
          <w:color w:val="111111"/>
          <w:sz w:val="28"/>
          <w:szCs w:val="28"/>
          <w:rtl w:val="true"/>
          <w:lang w:bidi="fa-IR"/>
        </w:rPr>
        <w:t>.</w:t>
      </w:r>
    </w:p>
    <w:p>
      <w:pPr>
        <w:pStyle w:val="Heading2"/>
        <w:numPr>
          <w:ilvl w:val="1"/>
          <w:numId w:val="1"/>
        </w:numPr>
        <w:rPr/>
      </w:pPr>
      <w:bookmarkStart w:id="2859" w:name="__RefHeading___Toc659534_73709187"/>
      <w:bookmarkStart w:id="2860" w:name="_Toc1304"/>
      <w:bookmarkEnd w:id="2859"/>
      <w:r>
        <w:rPr/>
        <w:t>1301</w:t>
      </w:r>
      <w:r>
        <w:rPr>
          <w:rtl w:val="true"/>
        </w:rPr>
        <w:t xml:space="preserve">- </w:t>
      </w:r>
      <w:r>
        <w:rPr>
          <w:rtl w:val="true"/>
        </w:rPr>
        <w:t>جوابات مسائل الشیخ عبد اللطیف</w:t>
      </w:r>
      <w:bookmarkEnd w:id="2860"/>
    </w:p>
    <w:p>
      <w:pPr>
        <w:pStyle w:val="BookText"/>
        <w:rPr/>
      </w:pPr>
      <w:r>
        <w:rPr>
          <w:rFonts w:ascii="IRNazanin" w:hAnsi="IRNazanin" w:eastAsia="IRNazanin"/>
          <w:color w:val="111111"/>
          <w:sz w:val="28"/>
          <w:sz w:val="28"/>
          <w:szCs w:val="28"/>
          <w:rtl w:val="true"/>
          <w:lang w:bidi="fa-IR"/>
        </w:rPr>
        <w:t>للمولی حسن بن علی اکبر الکرمانی الملقب بمحیط فی الاصول و الفروع یقرب من ثلاثة آلاف بیت فی الکاظمیة، عند الشیخ عبد الرزاق بن الشیخ محمد بن الشیخ جواد آل الشیخ سلیمان معتوق، و هو تلمیذ السید کاظم الرشتی و عبر عنه المیرزا محمد تقی الراوی عنه فی صحیفة بمحمد حسین بن علی اکبر</w:t>
      </w:r>
      <w:r>
        <w:rPr>
          <w:rFonts w:eastAsia="IRNazanin" w:cs="IRNazanin"/>
          <w:color w:val="111111"/>
          <w:sz w:val="28"/>
          <w:szCs w:val="28"/>
          <w:rtl w:val="true"/>
          <w:lang w:bidi="fa-IR"/>
        </w:rPr>
        <w:t>.</w:t>
      </w:r>
    </w:p>
    <w:p>
      <w:pPr>
        <w:pStyle w:val="Heading2"/>
        <w:numPr>
          <w:ilvl w:val="1"/>
          <w:numId w:val="1"/>
        </w:numPr>
        <w:rPr/>
      </w:pPr>
      <w:bookmarkStart w:id="2861" w:name="__RefHeading___Toc659536_73709187"/>
      <w:bookmarkStart w:id="2862" w:name="_Toc1305"/>
      <w:bookmarkEnd w:id="2861"/>
      <w:r>
        <w:rPr/>
        <w:t>1302</w:t>
      </w:r>
      <w:r>
        <w:rPr>
          <w:rtl w:val="true"/>
        </w:rPr>
        <w:t xml:space="preserve">- </w:t>
      </w:r>
      <w:r>
        <w:rPr>
          <w:rtl w:val="true"/>
        </w:rPr>
        <w:t>جوابات المسائل الفقهیة</w:t>
      </w:r>
      <w:bookmarkEnd w:id="2862"/>
    </w:p>
    <w:p>
      <w:pPr>
        <w:pStyle w:val="BookText"/>
        <w:rPr/>
      </w:pPr>
      <w:r>
        <w:rPr>
          <w:rFonts w:ascii="IRNazanin" w:hAnsi="IRNazanin" w:eastAsia="IRNazanin"/>
          <w:color w:val="111111"/>
          <w:sz w:val="28"/>
          <w:sz w:val="28"/>
          <w:szCs w:val="28"/>
          <w:rtl w:val="true"/>
          <w:lang w:bidi="fa-IR"/>
        </w:rPr>
        <w:t xml:space="preserve">للمحدث الشیخ یوسف البحرانی، أولها السؤال عن العصیر الزبیبی و التمری فی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بخط تلمیذه الشیخ علی بن علی التستری ضمن مجموعة من مسائله بذلک الخط عند السید شهاب الدین</w:t>
      </w:r>
      <w:r>
        <w:rPr>
          <w:rFonts w:eastAsia="IRNazanin" w:cs="IRNazanin"/>
          <w:color w:val="111111"/>
          <w:sz w:val="28"/>
          <w:szCs w:val="28"/>
          <w:rtl w:val="true"/>
          <w:lang w:bidi="fa-IR"/>
        </w:rPr>
        <w:t>.</w:t>
      </w:r>
    </w:p>
    <w:p>
      <w:pPr>
        <w:pStyle w:val="Heading2"/>
        <w:numPr>
          <w:ilvl w:val="1"/>
          <w:numId w:val="1"/>
        </w:numPr>
        <w:rPr/>
      </w:pPr>
      <w:bookmarkStart w:id="2863" w:name="__RefHeading___Toc659538_73709187"/>
      <w:bookmarkStart w:id="2864" w:name="_Toc1306"/>
      <w:bookmarkEnd w:id="2863"/>
      <w:r>
        <w:rPr/>
        <w:t>1303</w:t>
      </w:r>
      <w:r>
        <w:rPr>
          <w:rtl w:val="true"/>
        </w:rPr>
        <w:t xml:space="preserve">- </w:t>
      </w:r>
      <w:r>
        <w:rPr>
          <w:rtl w:val="true"/>
        </w:rPr>
        <w:t>جوابات المسائل الفقهیة</w:t>
      </w:r>
      <w:bookmarkEnd w:id="2864"/>
    </w:p>
    <w:p>
      <w:pPr>
        <w:pStyle w:val="BookText"/>
        <w:rPr/>
      </w:pPr>
      <w:r>
        <w:rPr>
          <w:rFonts w:ascii="IRNazanin" w:hAnsi="IRNazanin" w:eastAsia="IRNazanin"/>
          <w:color w:val="111111"/>
          <w:sz w:val="28"/>
          <w:sz w:val="28"/>
          <w:szCs w:val="28"/>
          <w:rtl w:val="true"/>
          <w:lang w:bidi="fa-IR"/>
        </w:rPr>
        <w:t>فارسیة و الجوابات بالعربیة أیضا للمحدث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المحامد و الممادح و الیک یصعد الکلم الطیب و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 المذکور فی المجموعة</w:t>
      </w:r>
      <w:r>
        <w:rPr>
          <w:rFonts w:eastAsia="IRNazanin" w:cs="IRNazanin"/>
          <w:color w:val="111111"/>
          <w:sz w:val="28"/>
          <w:szCs w:val="28"/>
          <w:rtl w:val="true"/>
          <w:lang w:bidi="fa-IR"/>
        </w:rPr>
        <w:t>.</w:t>
      </w:r>
    </w:p>
    <w:p>
      <w:pPr>
        <w:pStyle w:val="Heading2"/>
        <w:numPr>
          <w:ilvl w:val="1"/>
          <w:numId w:val="1"/>
        </w:numPr>
        <w:rPr/>
      </w:pPr>
      <w:bookmarkStart w:id="2865" w:name="__RefHeading___Toc659540_73709187"/>
      <w:bookmarkStart w:id="2866" w:name="_Toc1307"/>
      <w:bookmarkEnd w:id="2865"/>
      <w:r>
        <w:rPr/>
        <w:t>1304</w:t>
      </w:r>
      <w:r>
        <w:rPr>
          <w:rtl w:val="true"/>
        </w:rPr>
        <w:t xml:space="preserve">- </w:t>
      </w:r>
      <w:r>
        <w:rPr>
          <w:rtl w:val="true"/>
        </w:rPr>
        <w:t>جوابات المسائل الکلامیة</w:t>
      </w:r>
      <w:bookmarkEnd w:id="2866"/>
    </w:p>
    <w:p>
      <w:pPr>
        <w:pStyle w:val="BookText"/>
        <w:rPr/>
      </w:pPr>
      <w:r>
        <w:rPr>
          <w:rFonts w:ascii="IRNazanin" w:hAnsi="IRNazanin" w:eastAsia="IRNazanin"/>
          <w:color w:val="111111"/>
          <w:sz w:val="28"/>
          <w:sz w:val="28"/>
          <w:szCs w:val="28"/>
          <w:rtl w:val="true"/>
          <w:lang w:bidi="fa-IR"/>
        </w:rPr>
        <w:t>للشیخ محمد بن علی البحرانی، أوله السؤال عن سؤال القبر و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التبریزی</w:t>
      </w:r>
      <w:r>
        <w:rPr>
          <w:rFonts w:eastAsia="IRNazanin" w:cs="IRNazanin"/>
          <w:color w:val="111111"/>
          <w:sz w:val="28"/>
          <w:szCs w:val="28"/>
          <w:rtl w:val="true"/>
          <w:lang w:bidi="fa-IR"/>
        </w:rPr>
        <w:t>.</w:t>
      </w:r>
    </w:p>
    <w:p>
      <w:pPr>
        <w:pStyle w:val="Heading2"/>
        <w:numPr>
          <w:ilvl w:val="1"/>
          <w:numId w:val="1"/>
        </w:numPr>
        <w:rPr/>
      </w:pPr>
      <w:bookmarkStart w:id="2867" w:name="__RefHeading___Toc659542_73709187"/>
      <w:bookmarkStart w:id="2868" w:name="_Toc1308"/>
      <w:bookmarkEnd w:id="2867"/>
      <w:r>
        <w:rPr/>
        <w:t>1305</w:t>
      </w:r>
      <w:r>
        <w:rPr>
          <w:rtl w:val="true"/>
        </w:rPr>
        <w:t xml:space="preserve">- </w:t>
      </w:r>
      <w:r>
        <w:rPr>
          <w:rtl w:val="true"/>
        </w:rPr>
        <w:t>جوابات مسائل المیرزا محمد علی القاضی</w:t>
      </w:r>
      <w:bookmarkEnd w:id="286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المیرزا باقر الطباطبائی التبریزی، للشیخ محمد حسین کاشف الغطاء، و هی جواب عن أربع عشرة مسألة کانت متفرقة فجمعها القاضی و دونها مع جواباتها فی رسالة فی شهر الصیام سنة </w:t>
      </w:r>
      <w:r>
        <w:rPr>
          <w:rFonts w:eastAsia="IRNazanin" w:cs="IRNazanin"/>
          <w:color w:val="111111"/>
          <w:sz w:val="28"/>
          <w:szCs w:val="28"/>
          <w:lang w:bidi="fa-IR"/>
        </w:rPr>
        <w:t>1367</w:t>
      </w:r>
      <w:r>
        <w:rPr>
          <w:rFonts w:eastAsia="IRNazanin" w:cs="IRNazanin"/>
          <w:color w:val="111111"/>
          <w:sz w:val="28"/>
          <w:szCs w:val="28"/>
          <w:rtl w:val="true"/>
          <w:lang w:bidi="fa-IR"/>
        </w:rPr>
        <w:t>.</w:t>
      </w:r>
      <w:bookmarkStart w:id="2869" w:name="pg11397_106910"/>
    </w:p>
    <w:p>
      <w:pPr>
        <w:pStyle w:val="Heading2"/>
        <w:numPr>
          <w:ilvl w:val="1"/>
          <w:numId w:val="1"/>
        </w:numPr>
        <w:rPr/>
      </w:pPr>
      <w:bookmarkStart w:id="2870" w:name="__RefHeading___Toc659544_73709187"/>
      <w:bookmarkStart w:id="2871" w:name="_Toc1309"/>
      <w:bookmarkEnd w:id="2869"/>
      <w:bookmarkEnd w:id="2870"/>
      <w:r>
        <w:rPr/>
        <w:t>1306</w:t>
      </w:r>
      <w:r>
        <w:rPr>
          <w:rtl w:val="true"/>
        </w:rPr>
        <w:t xml:space="preserve">- </w:t>
      </w:r>
      <w:r>
        <w:rPr>
          <w:rtl w:val="true"/>
        </w:rPr>
        <w:t>جوارس التفریح</w:t>
      </w:r>
      <w:bookmarkEnd w:id="2871"/>
    </w:p>
    <w:p>
      <w:pPr>
        <w:pStyle w:val="BookText"/>
        <w:rPr/>
      </w:pPr>
      <w:r>
        <w:rPr>
          <w:rFonts w:ascii="IRNazanin" w:hAnsi="IRNazanin" w:eastAsia="IRNazanin"/>
          <w:color w:val="111111"/>
          <w:sz w:val="28"/>
          <w:sz w:val="28"/>
          <w:szCs w:val="28"/>
          <w:rtl w:val="true"/>
          <w:lang w:bidi="fa-IR"/>
        </w:rPr>
        <w:t xml:space="preserve">للمیرزا احمد الشروانی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الوقاد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کما فی دانشمندان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2872" w:name="__RefHeading___Toc659546_73709187"/>
      <w:bookmarkStart w:id="2873" w:name="_Toc1310"/>
      <w:bookmarkEnd w:id="2872"/>
      <w:r>
        <w:rPr/>
        <w:t>1307</w:t>
      </w:r>
      <w:r>
        <w:rPr>
          <w:rtl w:val="true"/>
        </w:rPr>
        <w:t xml:space="preserve">- </w:t>
      </w:r>
      <w:r>
        <w:rPr>
          <w:rtl w:val="true"/>
        </w:rPr>
        <w:t>جوامع أحوال الائمة المعصومین</w:t>
      </w:r>
      <w:bookmarkEnd w:id="2873"/>
    </w:p>
    <w:p>
      <w:pPr>
        <w:pStyle w:val="BookText"/>
        <w:rPr/>
      </w:pPr>
      <w:r>
        <w:rPr>
          <w:rFonts w:ascii="IRNazanin" w:hAnsi="IRNazanin" w:eastAsia="IRNazanin"/>
          <w:color w:val="111111"/>
          <w:sz w:val="28"/>
          <w:sz w:val="28"/>
          <w:szCs w:val="28"/>
          <w:rtl w:val="true"/>
          <w:lang w:bidi="fa-IR"/>
        </w:rPr>
        <w:t xml:space="preserve">للشیخ محمد تقی بن الشیخ کاظم بن الشیخ محمد علی بن العلامة الحاج الشیخ جعفر التستری المعاصر المولود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2"/>
        <w:numPr>
          <w:ilvl w:val="1"/>
          <w:numId w:val="1"/>
        </w:numPr>
        <w:rPr/>
      </w:pPr>
      <w:bookmarkStart w:id="2874" w:name="__RefHeading___Toc659548_73709187"/>
      <w:bookmarkStart w:id="2875" w:name="_Toc1311"/>
      <w:bookmarkEnd w:id="2874"/>
      <w:r>
        <w:rPr/>
        <w:t>1308</w:t>
      </w:r>
      <w:r>
        <w:rPr>
          <w:rtl w:val="true"/>
        </w:rPr>
        <w:t xml:space="preserve">- </w:t>
      </w:r>
      <w:r>
        <w:rPr>
          <w:rtl w:val="true"/>
        </w:rPr>
        <w:t>جوامع الاسرار فی معراج الرسول المختار</w:t>
      </w:r>
      <w:bookmarkEnd w:id="2875"/>
    </w:p>
    <w:p>
      <w:pPr>
        <w:pStyle w:val="BookText"/>
        <w:rPr/>
      </w:pPr>
      <w:r>
        <w:rPr>
          <w:rFonts w:ascii="IRNazanin" w:hAnsi="IRNazanin" w:eastAsia="IRNazanin"/>
          <w:color w:val="111111"/>
          <w:sz w:val="28"/>
          <w:sz w:val="28"/>
          <w:szCs w:val="28"/>
          <w:rtl w:val="true"/>
          <w:lang w:bidi="fa-IR"/>
        </w:rPr>
        <w:t xml:space="preserve">فارسی کبیر مرتب علی اثنی عشر لوحا، للسید حسن بن مرتضی بن میر احمد بن میر حسین بن میر سامع الطباطبائی الیزدی الحائری المسکن و المدفن المعروف بالنحوی و المتخلص فی شعره بالمنیب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عند ابنته العلویة سکینة قارئة التعزیة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لوامع تجلیات أنوار الهی و مجامع بدائع مغیبات أسرار نامتناهی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 باسم السلطان ناصر الدین شاه القاجار فی السنة المذکورة التی تشرف هو قبلها لزیارة العتبات و قد مضت من جلوسه ثلاثة و عشرون عاما و من مجاورة المؤلف للحائر ثمانیة عشر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فیه الی تصانیفه الاخر،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الکبری فی أحوال لیلة الاسری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 المنهاج فی اثبات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أورد فی خطبته القصیدة العربیة الطویلة فی مدح آل الرسول صلی اللّه علیهم أجمعین المختومة بمدح السلطان المذکور و المدرجة فی دیوانه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أنه ألفه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سوابغ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عظائم الامور</w:t>
      </w:r>
      <w:r>
        <w:rPr>
          <w:rFonts w:eastAsia="IRNazanin" w:cs="IRNazanin"/>
          <w:color w:val="111111"/>
          <w:sz w:val="28"/>
          <w:szCs w:val="28"/>
          <w:rtl w:val="true"/>
          <w:lang w:bidi="fa-IR"/>
        </w:rPr>
        <w:t>».</w:t>
      </w:r>
    </w:p>
    <w:p>
      <w:pPr>
        <w:pStyle w:val="Heading2"/>
        <w:numPr>
          <w:ilvl w:val="1"/>
          <w:numId w:val="1"/>
        </w:numPr>
        <w:rPr/>
      </w:pPr>
      <w:bookmarkStart w:id="2876" w:name="__RefHeading___Toc659550_73709187"/>
      <w:bookmarkStart w:id="2877" w:name="_Toc1312"/>
      <w:bookmarkEnd w:id="2876"/>
      <w:r>
        <w:rPr/>
        <w:t>1309</w:t>
      </w:r>
      <w:r>
        <w:rPr>
          <w:rtl w:val="true"/>
        </w:rPr>
        <w:t xml:space="preserve">- </w:t>
      </w:r>
      <w:r>
        <w:rPr>
          <w:rtl w:val="true"/>
        </w:rPr>
        <w:t>جوامع تحویل سنی الموالید</w:t>
      </w:r>
      <w:bookmarkEnd w:id="287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لابی سعید احمد بن محمد بن عبد الجلیل السجزی، انتخبه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سنی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معشر و أدرجه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المکتبة الرضویة فی ثمان و سبعین صفحة</w:t>
      </w:r>
      <w:r>
        <w:rPr>
          <w:rFonts w:eastAsia="IRNazanin" w:cs="IRNazanin"/>
          <w:color w:val="111111"/>
          <w:sz w:val="28"/>
          <w:szCs w:val="28"/>
          <w:rtl w:val="true"/>
          <w:lang w:bidi="fa-IR"/>
        </w:rPr>
        <w:t>.</w:t>
      </w:r>
      <w:bookmarkStart w:id="2878" w:name="pg11397_106911"/>
    </w:p>
    <w:p>
      <w:pPr>
        <w:pStyle w:val="Heading2"/>
        <w:numPr>
          <w:ilvl w:val="1"/>
          <w:numId w:val="1"/>
        </w:numPr>
        <w:rPr/>
      </w:pPr>
      <w:bookmarkStart w:id="2879" w:name="__RefHeading___Toc659552_73709187"/>
      <w:bookmarkStart w:id="2880" w:name="_Toc1313"/>
      <w:bookmarkEnd w:id="2878"/>
      <w:bookmarkEnd w:id="2879"/>
      <w:r>
        <w:rPr/>
        <w:t>1310</w:t>
      </w:r>
      <w:r>
        <w:rPr>
          <w:rtl w:val="true"/>
        </w:rPr>
        <w:t xml:space="preserve">- </w:t>
      </w:r>
      <w:r>
        <w:rPr>
          <w:rtl w:val="true"/>
        </w:rPr>
        <w:t>جوامع الکلم</w:t>
      </w:r>
      <w:bookmarkEnd w:id="2880"/>
    </w:p>
    <w:p>
      <w:pPr>
        <w:pStyle w:val="BookText"/>
        <w:rPr/>
      </w:pPr>
      <w:r>
        <w:rPr>
          <w:rFonts w:ascii="IRNazanin" w:hAnsi="IRNazanin" w:eastAsia="IRNazanin"/>
          <w:color w:val="111111"/>
          <w:sz w:val="28"/>
          <w:sz w:val="28"/>
          <w:szCs w:val="28"/>
          <w:rtl w:val="true"/>
          <w:lang w:bidi="fa-IR"/>
        </w:rPr>
        <w:t xml:space="preserve">کتاب بدیع فی الادب العربی، للسید اختیار بن السید غیاث الدین الحسینی، ألفه شروعا فیه و فراغا منه فی سنة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تاریخ الشروع فی رباعیة فی أوله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بافتتاحه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الفراغ فی رباعیة أخری فی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بتتمیمه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باصفهان عند الشیخ احمد البیان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2"/>
        <w:numPr>
          <w:ilvl w:val="1"/>
          <w:numId w:val="1"/>
        </w:numPr>
        <w:rPr/>
      </w:pPr>
      <w:bookmarkStart w:id="2881" w:name="__RefHeading___Toc659554_73709187"/>
      <w:bookmarkStart w:id="2882" w:name="_Toc1314"/>
      <w:bookmarkEnd w:id="2881"/>
      <w:r>
        <w:rPr/>
        <w:t>1311</w:t>
      </w:r>
      <w:r>
        <w:rPr>
          <w:rtl w:val="true"/>
        </w:rPr>
        <w:t xml:space="preserve">- </w:t>
      </w:r>
      <w:r>
        <w:rPr>
          <w:rtl w:val="true"/>
        </w:rPr>
        <w:t>جوان و پیر</w:t>
      </w:r>
      <w:bookmarkEnd w:id="2882"/>
    </w:p>
    <w:p>
      <w:pPr>
        <w:pStyle w:val="BookText"/>
        <w:rPr/>
      </w:pPr>
      <w:r>
        <w:rPr>
          <w:rFonts w:ascii="IRNazanin" w:hAnsi="IRNazanin" w:eastAsia="IRNazanin"/>
          <w:color w:val="111111"/>
          <w:sz w:val="28"/>
          <w:sz w:val="28"/>
          <w:szCs w:val="28"/>
          <w:rtl w:val="true"/>
          <w:lang w:bidi="fa-IR"/>
        </w:rPr>
        <w:t>مثنوی لپروین اعتصامی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دیوانها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2"/>
        <w:numPr>
          <w:ilvl w:val="1"/>
          <w:numId w:val="1"/>
        </w:numPr>
        <w:rPr/>
      </w:pPr>
      <w:bookmarkStart w:id="2883" w:name="__RefHeading___Toc659556_73709187"/>
      <w:bookmarkStart w:id="2884" w:name="_Toc1315"/>
      <w:bookmarkEnd w:id="2883"/>
      <w:r>
        <w:rPr/>
        <w:t>1312</w:t>
      </w:r>
      <w:r>
        <w:rPr>
          <w:rtl w:val="true"/>
        </w:rPr>
        <w:t xml:space="preserve">- </w:t>
      </w:r>
      <w:r>
        <w:rPr>
          <w:rtl w:val="true"/>
        </w:rPr>
        <w:t>جواهر الآثار و جواز الابرار</w:t>
      </w:r>
      <w:bookmarkEnd w:id="2884"/>
    </w:p>
    <w:p>
      <w:pPr>
        <w:pStyle w:val="BookText"/>
        <w:rPr/>
      </w:pPr>
      <w:r>
        <w:rPr>
          <w:rFonts w:ascii="IRNazanin" w:hAnsi="IRNazanin" w:eastAsia="IRNazanin"/>
          <w:color w:val="111111"/>
          <w:sz w:val="28"/>
          <w:sz w:val="28"/>
          <w:szCs w:val="28"/>
          <w:rtl w:val="true"/>
          <w:lang w:bidi="fa-IR"/>
        </w:rPr>
        <w:t>فی شرح وصایا النبی صلی اللّه علیه و آله لابی ذر الغفاری، تألیف صاحب الروضات لکنه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 حفیده السید احمد الروضاتی نسخة عن نسخة خط جده المؤلف</w:t>
      </w:r>
      <w:r>
        <w:rPr>
          <w:rFonts w:eastAsia="IRNazanin" w:cs="IRNazanin"/>
          <w:color w:val="111111"/>
          <w:sz w:val="28"/>
          <w:szCs w:val="28"/>
          <w:rtl w:val="true"/>
          <w:lang w:bidi="fa-IR"/>
        </w:rPr>
        <w:t>.</w:t>
      </w:r>
    </w:p>
    <w:p>
      <w:pPr>
        <w:pStyle w:val="Heading2"/>
        <w:numPr>
          <w:ilvl w:val="1"/>
          <w:numId w:val="1"/>
        </w:numPr>
        <w:rPr/>
      </w:pPr>
      <w:bookmarkStart w:id="2885" w:name="__RefHeading___Toc659558_73709187"/>
      <w:bookmarkStart w:id="2886" w:name="_Toc1316"/>
      <w:bookmarkEnd w:id="2885"/>
      <w:r>
        <w:rPr/>
        <w:t>1313</w:t>
      </w:r>
      <w:r>
        <w:rPr>
          <w:rtl w:val="true"/>
        </w:rPr>
        <w:t xml:space="preserve">- </w:t>
      </w:r>
      <w:r>
        <w:rPr>
          <w:rtl w:val="true"/>
        </w:rPr>
        <w:t>جواهر الاخبار</w:t>
      </w:r>
      <w:bookmarkEnd w:id="2886"/>
    </w:p>
    <w:p>
      <w:pPr>
        <w:pStyle w:val="BookText"/>
        <w:rPr/>
      </w:pPr>
      <w:r>
        <w:rPr>
          <w:rFonts w:ascii="IRNazanin" w:hAnsi="IRNazanin" w:eastAsia="IRNazanin"/>
          <w:color w:val="111111"/>
          <w:sz w:val="28"/>
          <w:sz w:val="28"/>
          <w:szCs w:val="28"/>
          <w:rtl w:val="true"/>
          <w:lang w:bidi="fa-IR"/>
        </w:rPr>
        <w:t>فارسی فی المواعظ و الاخلاق، للآخوند المولی محمد حسین بن عبد اللّه بن فصیح الخوانساری، رتبه علی أربعین بابا فی أوله فهرسها، و الباب الاربعون فی الوصیة الی ولدیه الشیخ احمد و 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 کلامی که شایستگی ارمغان بودن مجلس قدس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 الرابع و العشرین ذکر حکایة سلطان قیس الهندی الذی کان فی الصید وقت قتال الحسین و اعترضه اسد فتوسل الی الحسین علیه السلام فأدرکه فی وقته ثم عاد الی قتاله، و لم یذکر المؤلف مستندا للحکایة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کبیر رأیته عند حفیده المیرزا ابی الفضل ابن الشیخ احمد ابن المؤلف کما کتب بخطه علی ظهر الکتاب فی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و علی ظهره تقریظ فارسی للشیخ محمد حسین ابن الحاج الشیخ محمد شفیع الخوانساری کتبه یوم الخمیس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وفاة المؤلف کما یظهر من دعائه له و عبر عن نفسه بأقل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 النسخة بعض خطوط کتبت فی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و کتب علی ظهرها أیضا الحاج المولی محمد بن غلام‏علی الغودجانی الذی عبر عن نفسه بأقل الذاکرین فی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رباعیة و فی آخر خطه دعا للمؤلف باصلاح أمور دنیاه و آخرته فیظهر منه حیاة</w:t>
      </w:r>
      <w:bookmarkStart w:id="2887" w:name="pg11397_106912"/>
    </w:p>
    <w:p>
      <w:pPr>
        <w:pStyle w:val="BookText"/>
        <w:rPr/>
      </w:pPr>
      <w:bookmarkEnd w:id="2887"/>
      <w:r>
        <w:rPr>
          <w:rFonts w:ascii="IRNazanin" w:hAnsi="IRNazanin" w:eastAsia="IRNazanin"/>
          <w:color w:val="111111"/>
          <w:sz w:val="28"/>
          <w:sz w:val="28"/>
          <w:szCs w:val="28"/>
          <w:rtl w:val="true"/>
          <w:lang w:bidi="fa-IR"/>
        </w:rPr>
        <w:t>المؤلف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التاریخ کتب سیدنا السید ابو تراب الخوانساری تذکارا فی ظهر النسخة</w:t>
      </w:r>
      <w:r>
        <w:rPr>
          <w:rFonts w:eastAsia="IRNazanin" w:cs="IRNazanin"/>
          <w:color w:val="111111"/>
          <w:sz w:val="28"/>
          <w:szCs w:val="28"/>
          <w:rtl w:val="true"/>
          <w:lang w:bidi="fa-IR"/>
        </w:rPr>
        <w:t>.</w:t>
      </w:r>
    </w:p>
    <w:p>
      <w:pPr>
        <w:pStyle w:val="Heading2"/>
        <w:numPr>
          <w:ilvl w:val="1"/>
          <w:numId w:val="1"/>
        </w:numPr>
        <w:rPr/>
      </w:pPr>
      <w:bookmarkStart w:id="2888" w:name="__RefHeading___Toc659560_73709187"/>
      <w:bookmarkStart w:id="2889" w:name="_Toc1317"/>
      <w:bookmarkEnd w:id="2888"/>
      <w:r>
        <w:rPr/>
        <w:t>1314</w:t>
      </w:r>
      <w:r>
        <w:rPr>
          <w:rtl w:val="true"/>
        </w:rPr>
        <w:t xml:space="preserve">- </w:t>
      </w:r>
      <w:r>
        <w:rPr>
          <w:rtl w:val="true"/>
        </w:rPr>
        <w:t>جواهر الاسرار</w:t>
      </w:r>
      <w:bookmarkEnd w:id="2889"/>
    </w:p>
    <w:p>
      <w:pPr>
        <w:pStyle w:val="BookText"/>
        <w:rPr/>
      </w:pPr>
      <w:r>
        <w:rPr>
          <w:rFonts w:ascii="IRNazanin" w:hAnsi="IRNazanin" w:eastAsia="IRNazanin"/>
          <w:color w:val="111111"/>
          <w:sz w:val="28"/>
          <w:sz w:val="28"/>
          <w:szCs w:val="28"/>
          <w:rtl w:val="true"/>
          <w:lang w:bidi="fa-IR"/>
        </w:rPr>
        <w:t xml:space="preserve">للشیخ محمود الشبستری ناظم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دانشمندان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2"/>
        <w:numPr>
          <w:ilvl w:val="1"/>
          <w:numId w:val="1"/>
        </w:numPr>
        <w:rPr/>
      </w:pPr>
      <w:bookmarkStart w:id="2890" w:name="__RefHeading___Toc659562_73709187"/>
      <w:bookmarkStart w:id="2891" w:name="_Toc1318"/>
      <w:bookmarkEnd w:id="2890"/>
      <w:r>
        <w:rPr/>
        <w:t>1315</w:t>
      </w:r>
      <w:r>
        <w:rPr>
          <w:rtl w:val="true"/>
        </w:rPr>
        <w:t xml:space="preserve">- </w:t>
      </w:r>
      <w:r>
        <w:rPr>
          <w:rtl w:val="true"/>
        </w:rPr>
        <w:t>جواهر الاسماع</w:t>
      </w:r>
      <w:bookmarkEnd w:id="2891"/>
    </w:p>
    <w:p>
      <w:pPr>
        <w:pStyle w:val="BookText"/>
        <w:rPr/>
      </w:pPr>
      <w:r>
        <w:rPr>
          <w:rFonts w:ascii="IRNazanin" w:hAnsi="IRNazanin" w:eastAsia="IRNazanin"/>
          <w:color w:val="111111"/>
          <w:sz w:val="28"/>
          <w:sz w:val="28"/>
          <w:szCs w:val="28"/>
          <w:rtl w:val="true"/>
          <w:lang w:bidi="fa-IR"/>
        </w:rPr>
        <w:t xml:space="preserve">فی المعمیات لبرهان الدین عطاء اللّه الرازی المدرس بمدرسة شاهرخ میرزا فی هراة، و هو من أبناء الکبراء بها کما ترجمه المیر علی شیر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2"/>
        <w:numPr>
          <w:ilvl w:val="1"/>
          <w:numId w:val="1"/>
        </w:numPr>
        <w:rPr/>
      </w:pPr>
      <w:bookmarkStart w:id="2892" w:name="__RefHeading___Toc659564_73709187"/>
      <w:bookmarkStart w:id="2893" w:name="_Toc1319"/>
      <w:bookmarkEnd w:id="2892"/>
      <w:r>
        <w:rPr/>
        <w:t>1316</w:t>
      </w:r>
      <w:r>
        <w:rPr>
          <w:rtl w:val="true"/>
        </w:rPr>
        <w:t xml:space="preserve">- </w:t>
      </w:r>
      <w:r>
        <w:rPr>
          <w:rtl w:val="true"/>
        </w:rPr>
        <w:t>الجواهر الاعتقادیة</w:t>
      </w:r>
      <w:bookmarkEnd w:id="2893"/>
    </w:p>
    <w:p>
      <w:pPr>
        <w:pStyle w:val="BookText"/>
        <w:rPr/>
      </w:pPr>
      <w:r>
        <w:rPr>
          <w:rFonts w:ascii="IRNazanin" w:hAnsi="IRNazanin" w:eastAsia="IRNazanin"/>
          <w:color w:val="111111"/>
          <w:sz w:val="28"/>
          <w:sz w:val="28"/>
          <w:szCs w:val="28"/>
          <w:rtl w:val="true"/>
          <w:lang w:bidi="fa-IR"/>
        </w:rPr>
        <w:t xml:space="preserve">ترجمة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المفید، ترجمه الی الفارسیة السید جلیل بن عبد الحی الطباطبائی الیزدی و طبعه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بآخره فتاوی العلماء بجواز الشبیه حتی لو اتفق ارتکاب محرم فی أثنائه کما لو نظر عمدا الی الاجنبیة فی الصلاة</w:t>
      </w:r>
      <w:r>
        <w:rPr>
          <w:rFonts w:eastAsia="IRNazanin" w:cs="IRNazanin"/>
          <w:color w:val="111111"/>
          <w:sz w:val="28"/>
          <w:szCs w:val="28"/>
          <w:rtl w:val="true"/>
          <w:lang w:bidi="fa-IR"/>
        </w:rPr>
        <w:t>.</w:t>
      </w:r>
    </w:p>
    <w:p>
      <w:pPr>
        <w:pStyle w:val="Heading2"/>
        <w:numPr>
          <w:ilvl w:val="1"/>
          <w:numId w:val="1"/>
        </w:numPr>
        <w:rPr/>
      </w:pPr>
      <w:bookmarkStart w:id="2894" w:name="__RefHeading___Toc659566_73709187"/>
      <w:bookmarkStart w:id="2895" w:name="_Toc1320"/>
      <w:bookmarkEnd w:id="2894"/>
      <w:r>
        <w:rPr/>
        <w:t>1317</w:t>
      </w:r>
      <w:r>
        <w:rPr>
          <w:rtl w:val="true"/>
        </w:rPr>
        <w:t xml:space="preserve">- </w:t>
      </w:r>
      <w:r>
        <w:rPr>
          <w:rtl w:val="true"/>
        </w:rPr>
        <w:t>الجواهر البهیة</w:t>
      </w:r>
      <w:bookmarkEnd w:id="2895"/>
    </w:p>
    <w:p>
      <w:pPr>
        <w:pStyle w:val="BookText"/>
        <w:rPr/>
      </w:pPr>
      <w:r>
        <w:rPr>
          <w:rFonts w:ascii="IRNazanin" w:hAnsi="IRNazanin" w:eastAsia="IRNazanin"/>
          <w:color w:val="111111"/>
          <w:sz w:val="28"/>
          <w:sz w:val="28"/>
          <w:szCs w:val="28"/>
          <w:rtl w:val="true"/>
          <w:lang w:bidi="fa-IR"/>
        </w:rPr>
        <w:t xml:space="preserve">للسید نعمة اللّه بن مرتضی الحسینی، نقل عن نسخته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2"/>
        <w:numPr>
          <w:ilvl w:val="1"/>
          <w:numId w:val="1"/>
        </w:numPr>
        <w:rPr/>
      </w:pPr>
      <w:bookmarkStart w:id="2896" w:name="__RefHeading___Toc659568_73709187"/>
      <w:bookmarkStart w:id="2897" w:name="_Toc1321"/>
      <w:bookmarkEnd w:id="2896"/>
      <w:r>
        <w:rPr/>
        <w:t>1318</w:t>
      </w:r>
      <w:r>
        <w:rPr>
          <w:rtl w:val="true"/>
        </w:rPr>
        <w:t xml:space="preserve">- </w:t>
      </w:r>
      <w:r>
        <w:rPr>
          <w:rtl w:val="true"/>
        </w:rPr>
        <w:t>الجواهر الروحیة</w:t>
      </w:r>
      <w:bookmarkEnd w:id="2897"/>
    </w:p>
    <w:p>
      <w:pPr>
        <w:pStyle w:val="BookText"/>
        <w:rPr/>
      </w:pPr>
      <w:r>
        <w:rPr>
          <w:rFonts w:ascii="IRNazanin" w:hAnsi="IRNazanin" w:eastAsia="IRNazanin"/>
          <w:color w:val="111111"/>
          <w:sz w:val="28"/>
          <w:sz w:val="28"/>
          <w:szCs w:val="28"/>
          <w:rtl w:val="true"/>
          <w:lang w:bidi="fa-IR"/>
        </w:rPr>
        <w:t xml:space="preserve">للسید حسن بن السید علی بن الحسن الحسینی القبانجی النجفی المولود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ثلاث مجلدات أولها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ألفه بالتماس الشیخ سالم بن الشیخ سمیسم النجفی</w:t>
      </w:r>
      <w:r>
        <w:rPr>
          <w:rFonts w:eastAsia="IRNazanin" w:cs="IRNazanin"/>
          <w:color w:val="111111"/>
          <w:sz w:val="28"/>
          <w:szCs w:val="28"/>
          <w:rtl w:val="true"/>
          <w:lang w:bidi="fa-IR"/>
        </w:rPr>
        <w:t>.</w:t>
      </w:r>
    </w:p>
    <w:p>
      <w:pPr>
        <w:pStyle w:val="Heading2"/>
        <w:numPr>
          <w:ilvl w:val="1"/>
          <w:numId w:val="1"/>
        </w:numPr>
        <w:rPr/>
      </w:pPr>
      <w:bookmarkStart w:id="2898" w:name="__RefHeading___Toc659570_73709187"/>
      <w:bookmarkStart w:id="2899" w:name="_Toc1322"/>
      <w:bookmarkEnd w:id="2898"/>
      <w:r>
        <w:rPr/>
        <w:t>1319</w:t>
      </w:r>
      <w:r>
        <w:rPr>
          <w:rtl w:val="true"/>
        </w:rPr>
        <w:t xml:space="preserve">- </w:t>
      </w:r>
      <w:r>
        <w:rPr>
          <w:rtl w:val="true"/>
        </w:rPr>
        <w:t>الجواهر السلیمانیة فیما یتعلق بالنیة</w:t>
      </w:r>
      <w:bookmarkEnd w:id="289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ألفه الشیخ علی بن الشیخ حسین الکربلائی باسم الشاه سلیمان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اسمه و اسم الکتاب و رتبه علی مقدمة و ستة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بخط جید کتبها محمد باقر بن اسماعیل الکلپایکانی سنة</w:t>
      </w:r>
      <w:bookmarkStart w:id="2900" w:name="pg11397_106913"/>
    </w:p>
    <w:p>
      <w:pPr>
        <w:pStyle w:val="BookText"/>
        <w:rPr/>
      </w:pPr>
      <w:bookmarkEnd w:id="2900"/>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المهداة الی السلطان، توجد فی موقوفة مدرسة السید البروجردی</w:t>
      </w:r>
      <w:r>
        <w:rPr>
          <w:rFonts w:eastAsia="IRNazanin" w:cs="IRNazanin"/>
          <w:color w:val="111111"/>
          <w:sz w:val="28"/>
          <w:szCs w:val="28"/>
          <w:rtl w:val="true"/>
          <w:lang w:bidi="fa-IR"/>
        </w:rPr>
        <w:t>.</w:t>
      </w:r>
    </w:p>
    <w:p>
      <w:pPr>
        <w:pStyle w:val="Heading2"/>
        <w:numPr>
          <w:ilvl w:val="1"/>
          <w:numId w:val="1"/>
        </w:numPr>
        <w:rPr/>
      </w:pPr>
      <w:bookmarkStart w:id="2901" w:name="__RefHeading___Toc659572_73709187"/>
      <w:bookmarkStart w:id="2902" w:name="_Toc1323"/>
      <w:bookmarkEnd w:id="2901"/>
      <w:r>
        <w:rPr/>
        <w:t>1320</w:t>
      </w:r>
      <w:r>
        <w:rPr>
          <w:rtl w:val="true"/>
        </w:rPr>
        <w:t xml:space="preserve">- </w:t>
      </w:r>
      <w:r>
        <w:rPr>
          <w:rtl w:val="true"/>
        </w:rPr>
        <w:t>الجواهر السنیة فی شرح الالفیة الشهیدیة</w:t>
      </w:r>
      <w:bookmarkEnd w:id="2902"/>
    </w:p>
    <w:p>
      <w:pPr>
        <w:pStyle w:val="BookText"/>
        <w:rPr/>
      </w:pPr>
      <w:r>
        <w:rPr>
          <w:rFonts w:ascii="IRNazanin" w:hAnsi="IRNazanin" w:eastAsia="IRNazanin"/>
          <w:color w:val="111111"/>
          <w:sz w:val="28"/>
          <w:sz w:val="28"/>
          <w:szCs w:val="28"/>
          <w:rtl w:val="true"/>
          <w:lang w:bidi="fa-IR"/>
        </w:rPr>
        <w:t xml:space="preserve">للشیخ عز الدین الحسین بن عبد الصمد الحارثی والد البهائی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خط السید محمد بن احمد الموسوی التستری کتبها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الصمد التستری موجودة فی مکتبة </w:t>
      </w:r>
      <w:r>
        <w:rPr>
          <w:rFonts w:eastAsia="IRNazanin" w:cs="IRNazanin"/>
          <w:color w:val="111111"/>
          <w:sz w:val="28"/>
          <w:szCs w:val="28"/>
          <w:rtl w:val="true"/>
          <w:lang w:bidi="fa-IR"/>
        </w:rPr>
        <w:t>...</w:t>
      </w:r>
    </w:p>
    <w:p>
      <w:pPr>
        <w:pStyle w:val="Heading2"/>
        <w:numPr>
          <w:ilvl w:val="1"/>
          <w:numId w:val="1"/>
        </w:numPr>
        <w:rPr/>
      </w:pPr>
      <w:bookmarkStart w:id="2903" w:name="__RefHeading___Toc659574_73709187"/>
      <w:bookmarkStart w:id="2904" w:name="_Toc1324"/>
      <w:bookmarkEnd w:id="2903"/>
      <w:r>
        <w:rPr/>
        <w:t>1321</w:t>
      </w:r>
      <w:r>
        <w:rPr>
          <w:rtl w:val="true"/>
        </w:rPr>
        <w:t xml:space="preserve">- </w:t>
      </w:r>
      <w:r>
        <w:rPr>
          <w:rtl w:val="true"/>
        </w:rPr>
        <w:t>جواهر العجائب</w:t>
      </w:r>
      <w:bookmarkEnd w:id="2904"/>
    </w:p>
    <w:p>
      <w:pPr>
        <w:pStyle w:val="BookText"/>
        <w:rPr/>
      </w:pPr>
      <w:r>
        <w:rPr>
          <w:rFonts w:ascii="IRNazanin" w:hAnsi="IRNazanin" w:eastAsia="IRNazanin"/>
          <w:color w:val="111111"/>
          <w:sz w:val="28"/>
          <w:sz w:val="28"/>
          <w:szCs w:val="28"/>
          <w:rtl w:val="true"/>
          <w:lang w:bidi="fa-IR"/>
        </w:rPr>
        <w:t xml:space="preserve">ینقل عنه فی دانشمندان منها فی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2"/>
        <w:numPr>
          <w:ilvl w:val="1"/>
          <w:numId w:val="1"/>
        </w:numPr>
        <w:rPr/>
      </w:pPr>
      <w:bookmarkStart w:id="2905" w:name="__RefHeading___Toc659576_73709187"/>
      <w:bookmarkStart w:id="2906" w:name="_Toc1325"/>
      <w:bookmarkEnd w:id="2905"/>
      <w:r>
        <w:rPr/>
        <w:t>1322</w:t>
      </w:r>
      <w:r>
        <w:rPr>
          <w:rtl w:val="true"/>
        </w:rPr>
        <w:t xml:space="preserve">- </w:t>
      </w:r>
      <w:r>
        <w:rPr>
          <w:rtl w:val="true"/>
        </w:rPr>
        <w:t>جواهر العقول فی تقریر قواعد الاصول</w:t>
      </w:r>
      <w:bookmarkEnd w:id="2906"/>
    </w:p>
    <w:p>
      <w:pPr>
        <w:pStyle w:val="BookText"/>
        <w:rPr/>
      </w:pPr>
      <w:r>
        <w:rPr>
          <w:rFonts w:ascii="IRNazanin" w:hAnsi="IRNazanin" w:eastAsia="IRNazanin"/>
          <w:color w:val="111111"/>
          <w:sz w:val="28"/>
          <w:sz w:val="28"/>
          <w:szCs w:val="28"/>
          <w:rtl w:val="true"/>
          <w:lang w:bidi="fa-IR"/>
        </w:rPr>
        <w:t>للشیخ محمد الملقب بالتقی اکبر ولد الشیخ احمد بن زین الدین الاحسائی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 المؤلف و علیها تقریظ الشیخ احمد الاحسائی بخطه رأیتها فی کتب السید خلیفة اشتراها فی الهرج بعض الطلبة</w:t>
      </w:r>
      <w:r>
        <w:rPr>
          <w:rFonts w:eastAsia="IRNazanin" w:cs="IRNazanin"/>
          <w:color w:val="111111"/>
          <w:sz w:val="28"/>
          <w:szCs w:val="28"/>
          <w:rtl w:val="true"/>
          <w:lang w:bidi="fa-IR"/>
        </w:rPr>
        <w:t>.</w:t>
      </w:r>
    </w:p>
    <w:p>
      <w:pPr>
        <w:pStyle w:val="Heading2"/>
        <w:numPr>
          <w:ilvl w:val="1"/>
          <w:numId w:val="1"/>
        </w:numPr>
        <w:rPr/>
      </w:pPr>
      <w:bookmarkStart w:id="2907" w:name="__RefHeading___Toc659578_73709187"/>
      <w:bookmarkStart w:id="2908" w:name="_Toc1326"/>
      <w:bookmarkEnd w:id="2907"/>
      <w:r>
        <w:rPr/>
        <w:t>1323</w:t>
      </w:r>
      <w:r>
        <w:rPr>
          <w:rtl w:val="true"/>
        </w:rPr>
        <w:t xml:space="preserve">- </w:t>
      </w:r>
      <w:r>
        <w:rPr>
          <w:rtl w:val="true"/>
        </w:rPr>
        <w:t>جواهر القرآن</w:t>
      </w:r>
      <w:bookmarkEnd w:id="2908"/>
    </w:p>
    <w:p>
      <w:pPr>
        <w:pStyle w:val="BookText"/>
        <w:rPr/>
      </w:pPr>
      <w:r>
        <w:rPr>
          <w:rFonts w:ascii="IRNazanin" w:hAnsi="IRNazanin" w:eastAsia="IRNazanin"/>
          <w:color w:val="111111"/>
          <w:sz w:val="28"/>
          <w:sz w:val="28"/>
          <w:szCs w:val="28"/>
          <w:rtl w:val="true"/>
          <w:lang w:bidi="fa-IR"/>
        </w:rPr>
        <w:t>فی خواص آیاته الشریفة علی ترتیب السور من الفاتحة الی الناس، فارسی ألفه المولی احمد بن محمد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ظفر بنسخة منه الشیخ محمد الهروی فی مکة المعظمة فاستخرج منه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فیه ما</w:t>
      </w:r>
    </w:p>
    <w:p>
      <w:pPr>
        <w:pStyle w:val="BookText"/>
        <w:rPr/>
      </w:pPr>
      <w:r>
        <w:rPr>
          <w:rFonts w:ascii="IRNazanin" w:hAnsi="IRNazanin" w:eastAsia="IRNazanin"/>
          <w:color w:val="111111"/>
          <w:sz w:val="28"/>
          <w:sz w:val="28"/>
          <w:szCs w:val="28"/>
          <w:rtl w:val="true"/>
          <w:lang w:bidi="fa-IR"/>
        </w:rPr>
        <w:t>اختاره من الادعیة و الاوراد فی اثنی عشر بابا بعدد المعصومین علیهم السلام کما صرح به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الدعوات</w:t>
      </w:r>
      <w:r>
        <w:rPr>
          <w:rFonts w:eastAsia="IRNazanin" w:cs="IRNazanin"/>
          <w:color w:val="111111"/>
          <w:sz w:val="28"/>
          <w:szCs w:val="28"/>
          <w:rtl w:val="true"/>
          <w:lang w:bidi="fa-IR"/>
        </w:rPr>
        <w:t>».</w:t>
      </w:r>
    </w:p>
    <w:p>
      <w:pPr>
        <w:pStyle w:val="Heading2"/>
        <w:numPr>
          <w:ilvl w:val="1"/>
          <w:numId w:val="1"/>
        </w:numPr>
        <w:rPr/>
      </w:pPr>
      <w:bookmarkStart w:id="2909" w:name="__RefHeading___Toc659580_73709187"/>
      <w:bookmarkStart w:id="2910" w:name="_Toc1327"/>
      <w:bookmarkEnd w:id="2909"/>
      <w:r>
        <w:rPr/>
        <w:t>1324</w:t>
      </w:r>
      <w:r>
        <w:rPr>
          <w:rtl w:val="true"/>
        </w:rPr>
        <w:t xml:space="preserve">- </w:t>
      </w:r>
      <w:r>
        <w:rPr>
          <w:rtl w:val="true"/>
        </w:rPr>
        <w:t>جواهر الکلام فی الخصال المحمودة فی الانام</w:t>
      </w:r>
      <w:bookmarkEnd w:id="2910"/>
    </w:p>
    <w:p>
      <w:pPr>
        <w:pStyle w:val="BookText"/>
        <w:rPr/>
      </w:pPr>
      <w:r>
        <w:rPr>
          <w:rFonts w:ascii="IRNazanin" w:hAnsi="IRNazanin" w:eastAsia="IRNazanin"/>
          <w:color w:val="111111"/>
          <w:sz w:val="28"/>
          <w:sz w:val="28"/>
          <w:szCs w:val="28"/>
          <w:rtl w:val="true"/>
          <w:lang w:bidi="fa-IR"/>
        </w:rPr>
        <w:t xml:space="preserve">للشیخ احمد بن الحسن الحر أخ صاحب الوسائل، ولد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بعض نسخ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المسلوک</w:t>
      </w:r>
      <w:r>
        <w:rPr>
          <w:rFonts w:eastAsia="IRNazanin" w:cs="IRNazanin"/>
          <w:color w:val="111111"/>
          <w:sz w:val="28"/>
          <w:szCs w:val="28"/>
          <w:rtl w:val="true"/>
          <w:lang w:bidi="fa-IR"/>
        </w:rPr>
        <w:t>».</w:t>
      </w:r>
    </w:p>
    <w:p>
      <w:pPr>
        <w:pStyle w:val="Heading2"/>
        <w:numPr>
          <w:ilvl w:val="1"/>
          <w:numId w:val="1"/>
        </w:numPr>
        <w:rPr/>
      </w:pPr>
      <w:bookmarkStart w:id="2911" w:name="__RefHeading___Toc659582_73709187"/>
      <w:bookmarkStart w:id="2912" w:name="_Toc1328"/>
      <w:bookmarkEnd w:id="2911"/>
      <w:r>
        <w:rPr/>
        <w:t>1325</w:t>
      </w:r>
      <w:r>
        <w:rPr>
          <w:rtl w:val="true"/>
        </w:rPr>
        <w:t xml:space="preserve">- </w:t>
      </w:r>
      <w:r>
        <w:rPr>
          <w:rtl w:val="true"/>
        </w:rPr>
        <w:t>جواهر الکلمات لبصائر النسمات</w:t>
      </w:r>
      <w:bookmarkEnd w:id="291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 الجواهر لجلاء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ثلاث مجلدات فی أصول الدین و فروعه و الاخلاق، مرتب علی خزائن ذات صنادیق، فالصندوق الاول من الخزانة الثانیة من جواهر الکلمات فی العبادات فی عشرة أصول الطهارة و الصلاة و الزکاة و الخمس و الصوم و الحج و الجهاد و القرآن و الذکر، الصندوق‏</w:t>
      </w:r>
      <w:bookmarkStart w:id="2913" w:name="pg11397_106914"/>
    </w:p>
    <w:p>
      <w:pPr>
        <w:pStyle w:val="BookText"/>
        <w:rPr/>
      </w:pPr>
      <w:bookmarkEnd w:id="2913"/>
      <w:r>
        <w:rPr>
          <w:rFonts w:ascii="IRNazanin" w:hAnsi="IRNazanin" w:eastAsia="IRNazanin"/>
          <w:color w:val="111111"/>
          <w:sz w:val="28"/>
          <w:sz w:val="28"/>
          <w:szCs w:val="28"/>
          <w:rtl w:val="true"/>
          <w:lang w:bidi="fa-IR"/>
        </w:rPr>
        <w:t>الثانی فی العادات فی عشرة أصول آداب الاکل و الشرب و اللباس و النکاح و الکسب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الجلد فی کتب الحاج الشیخ علی اکبر النهاوندی بالمشهد</w:t>
      </w:r>
      <w:r>
        <w:rPr>
          <w:rFonts w:eastAsia="IRNazanin" w:cs="IRNazanin"/>
          <w:color w:val="111111"/>
          <w:sz w:val="28"/>
          <w:szCs w:val="28"/>
          <w:rtl w:val="true"/>
          <w:lang w:bidi="fa-IR"/>
        </w:rPr>
        <w:t>.</w:t>
      </w:r>
    </w:p>
    <w:p>
      <w:pPr>
        <w:pStyle w:val="Heading2"/>
        <w:numPr>
          <w:ilvl w:val="1"/>
          <w:numId w:val="1"/>
        </w:numPr>
        <w:rPr/>
      </w:pPr>
      <w:bookmarkStart w:id="2914" w:name="__RefHeading___Toc659584_73709187"/>
      <w:bookmarkStart w:id="2915" w:name="_Toc1329"/>
      <w:bookmarkEnd w:id="2914"/>
      <w:r>
        <w:rPr/>
        <w:t>1326</w:t>
      </w:r>
      <w:r>
        <w:rPr>
          <w:rtl w:val="true"/>
        </w:rPr>
        <w:t xml:space="preserve">- </w:t>
      </w:r>
      <w:r>
        <w:rPr>
          <w:rtl w:val="true"/>
        </w:rPr>
        <w:t>جواهر اللغات</w:t>
      </w:r>
      <w:bookmarkEnd w:id="2915"/>
    </w:p>
    <w:p>
      <w:pPr>
        <w:pStyle w:val="BookText"/>
        <w:rPr/>
      </w:pPr>
      <w:r>
        <w:rPr>
          <w:rFonts w:ascii="IRNazanin" w:hAnsi="IRNazanin" w:eastAsia="IRNazanin"/>
          <w:color w:val="111111"/>
          <w:sz w:val="28"/>
          <w:sz w:val="28"/>
          <w:szCs w:val="28"/>
          <w:rtl w:val="true"/>
          <w:lang w:bidi="fa-IR"/>
        </w:rPr>
        <w:t>فی لغات الطب و بیان ألفاظ الادویة و أسماء الامراض عربیة و فارسیة و سائر مصطلحات الاطباء، مرتبا للجمیع علی حروف الهجاء فی الاول و الثانی و الثالث، ألفه الحکیم محمد بن یوسف الهروی باسم الملک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العلام أعطی ذوی الأفهام تحقیق دقائق اللغات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المؤثر محبتهم بالخاصیة فی تحصیل الاغراض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ما رأیته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مدیح الملک دینار بالعربیة و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کفاک فضلا علی الملوک کلهم‏</w:t>
      </w:r>
    </w:p>
    <w:p>
      <w:pPr>
        <w:pStyle w:val="BookText"/>
        <w:rPr/>
      </w:pPr>
      <w:r>
        <w:rPr>
          <w:rFonts w:ascii="IRNazanin" w:hAnsi="IRNazanin" w:eastAsia="IRNazanin"/>
          <w:color w:val="111111"/>
          <w:sz w:val="28"/>
          <w:sz w:val="28"/>
          <w:szCs w:val="28"/>
          <w:rtl w:val="true"/>
          <w:lang w:bidi="fa-IR"/>
        </w:rPr>
        <w:t>بأنهم درهم و أنت دینار</w:t>
      </w:r>
    </w:p>
    <w:p>
      <w:pPr>
        <w:pStyle w:val="BookText"/>
        <w:rPr/>
      </w:pPr>
      <w:r>
        <w:rPr>
          <w:rFonts w:ascii="IRNazanin" w:hAnsi="IRNazanin" w:eastAsia="IRNazanin"/>
          <w:color w:val="111111"/>
          <w:sz w:val="28"/>
          <w:sz w:val="28"/>
          <w:szCs w:val="28"/>
          <w:rtl w:val="true"/>
          <w:lang w:bidi="fa-IR"/>
        </w:rPr>
        <w:t>شاهی که بلطف او الهی یار است‏</w:t>
      </w:r>
    </w:p>
    <w:p>
      <w:pPr>
        <w:pStyle w:val="BookText"/>
        <w:rPr/>
      </w:pPr>
      <w:r>
        <w:rPr>
          <w:rFonts w:ascii="IRNazanin" w:hAnsi="IRNazanin" w:eastAsia="IRNazanin"/>
          <w:color w:val="111111"/>
          <w:sz w:val="28"/>
          <w:sz w:val="28"/>
          <w:szCs w:val="28"/>
          <w:rtl w:val="true"/>
          <w:lang w:bidi="fa-IR"/>
        </w:rPr>
        <w:t>اخلاق محمدی در او بسیار است‏</w:t>
      </w:r>
    </w:p>
    <w:p>
      <w:pPr>
        <w:pStyle w:val="BookText"/>
        <w:rPr/>
      </w:pPr>
      <w:r>
        <w:rPr>
          <w:rFonts w:ascii="IRNazanin" w:hAnsi="IRNazanin" w:eastAsia="IRNazanin"/>
          <w:color w:val="111111"/>
          <w:sz w:val="28"/>
          <w:sz w:val="28"/>
          <w:szCs w:val="28"/>
          <w:rtl w:val="true"/>
          <w:lang w:bidi="fa-IR"/>
        </w:rPr>
        <w:t>دانی چه بود نسبت شاهان با او</w:t>
      </w:r>
    </w:p>
    <w:p>
      <w:pPr>
        <w:pStyle w:val="BookText"/>
        <w:rPr/>
      </w:pPr>
      <w:r>
        <w:rPr>
          <w:rFonts w:ascii="IRNazanin" w:hAnsi="IRNazanin" w:eastAsia="IRNazanin"/>
          <w:color w:val="111111"/>
          <w:sz w:val="28"/>
          <w:sz w:val="28"/>
          <w:szCs w:val="28"/>
          <w:rtl w:val="true"/>
          <w:lang w:bidi="fa-IR"/>
        </w:rPr>
        <w:t>در عدل همه دانک و مالک دینار است‏</w:t>
      </w:r>
    </w:p>
    <w:p>
      <w:pPr>
        <w:pStyle w:val="Heading2"/>
        <w:numPr>
          <w:ilvl w:val="1"/>
          <w:numId w:val="1"/>
        </w:numPr>
        <w:rPr/>
      </w:pPr>
      <w:bookmarkStart w:id="2916" w:name="__RefHeading___Toc659586_73709187"/>
      <w:bookmarkStart w:id="2917" w:name="_Toc1330"/>
      <w:bookmarkEnd w:id="2916"/>
      <w:r>
        <w:rPr/>
        <w:t>1327</w:t>
      </w:r>
      <w:r>
        <w:rPr>
          <w:rtl w:val="true"/>
        </w:rPr>
        <w:t xml:space="preserve">- </w:t>
      </w:r>
      <w:r>
        <w:rPr>
          <w:rtl w:val="true"/>
        </w:rPr>
        <w:t>جواهر المطالب</w:t>
      </w:r>
      <w:bookmarkEnd w:id="2917"/>
    </w:p>
    <w:p>
      <w:pPr>
        <w:pStyle w:val="BookText"/>
        <w:rPr/>
      </w:pPr>
      <w:r>
        <w:rPr>
          <w:rFonts w:ascii="IRNazanin" w:hAnsi="IRNazanin" w:eastAsia="IRNazanin"/>
          <w:color w:val="111111"/>
          <w:sz w:val="28"/>
          <w:sz w:val="28"/>
          <w:szCs w:val="28"/>
          <w:rtl w:val="true"/>
          <w:lang w:bidi="fa-IR"/>
        </w:rPr>
        <w:t xml:space="preserve">للباعونی، و هو شمس الدین محمد بن احمد بن ناصر الشافعی المتوفی سنة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الزرکلی فی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نسخة منه عند الشیخ کاظم الطریحی، و فی أوله فهرس أبوابه الی الباب الثمانین و فی آخرة قصیدة فی مدح النبی و امیر المؤمنین علیهما السلام، و أورد فی الباب التاسع و السبعین ما دار بین عمرو ابن عباس من الخطاب بروایة تاریخ محمد بن جریر الطبری عن محمد بن حمید عن سالم بن الفضل عن محمد ابن اسحاق عن عکرمة عن ابن عباس، و اعتذر فی آخره بأنی لما رأیت أن الحافظ عبد الرحمن ابن الجوزی ألف مناقب سیدنا عمرو أعجبنی ما ذکره فی مناقبه فحدانی ذلک الی تألیف مناقب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أرجوزة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الظرفاء فی تواریخ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w:t>
      </w:r>
      <w:r>
        <w:rPr>
          <w:rFonts w:eastAsia="IRNazanin" w:cs="IRNazanin"/>
          <w:color w:val="111111"/>
          <w:sz w:val="28"/>
          <w:szCs w:val="28"/>
          <w:rtl w:val="true"/>
          <w:lang w:bidi="fa-IR"/>
        </w:rPr>
        <w:t>.</w:t>
      </w:r>
    </w:p>
    <w:p>
      <w:pPr>
        <w:pStyle w:val="Heading2"/>
        <w:numPr>
          <w:ilvl w:val="1"/>
          <w:numId w:val="1"/>
        </w:numPr>
        <w:rPr/>
      </w:pPr>
      <w:bookmarkStart w:id="2918" w:name="__RefHeading___Toc659588_73709187"/>
      <w:bookmarkStart w:id="2919" w:name="_Toc1331"/>
      <w:bookmarkEnd w:id="2918"/>
      <w:r>
        <w:rPr/>
        <w:t>1328</w:t>
      </w:r>
      <w:r>
        <w:rPr>
          <w:rtl w:val="true"/>
        </w:rPr>
        <w:t xml:space="preserve">- </w:t>
      </w:r>
      <w:r>
        <w:rPr>
          <w:rtl w:val="true"/>
        </w:rPr>
        <w:t>الجواهر المقطعة</w:t>
      </w:r>
      <w:bookmarkEnd w:id="291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مهدی ابن السید محمد جعفر الموسوی التنکابنی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احدی أربعینیاته الثلاث المشروحة التی عدها من تصانیفه فی‏</w:t>
      </w:r>
      <w:bookmarkStart w:id="2920" w:name="pg11397_106915"/>
    </w:p>
    <w:p>
      <w:pPr>
        <w:pStyle w:val="BookText"/>
        <w:rPr/>
      </w:pPr>
      <w:bookmarkEnd w:id="2920"/>
      <w:r>
        <w:rPr>
          <w:rFonts w:ascii="IRNazanin" w:hAnsi="IRNazanin" w:eastAsia="IRNazanin"/>
          <w:color w:val="111111"/>
          <w:sz w:val="28"/>
          <w:sz w:val="28"/>
          <w:szCs w:val="28"/>
          <w:rtl w:val="true"/>
          <w:lang w:bidi="fa-IR"/>
        </w:rPr>
        <w:t xml:space="preserve">آخر کتابه الخلاصة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الاربعین للاربعین فی الاربعین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أول أحادیثه فی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الجواهر فی کتب السید جلال الدین المحدث الأرموی بطهران</w:t>
      </w:r>
      <w:r>
        <w:rPr>
          <w:rFonts w:eastAsia="IRNazanin" w:cs="IRNazanin"/>
          <w:color w:val="111111"/>
          <w:sz w:val="28"/>
          <w:szCs w:val="28"/>
          <w:rtl w:val="true"/>
          <w:lang w:bidi="fa-IR"/>
        </w:rPr>
        <w:t>.</w:t>
      </w:r>
    </w:p>
    <w:p>
      <w:pPr>
        <w:pStyle w:val="Heading2"/>
        <w:numPr>
          <w:ilvl w:val="1"/>
          <w:numId w:val="1"/>
        </w:numPr>
        <w:rPr/>
      </w:pPr>
      <w:bookmarkStart w:id="2921" w:name="__RefHeading___Toc659590_73709187"/>
      <w:bookmarkStart w:id="2922" w:name="_Toc1332"/>
      <w:bookmarkEnd w:id="2921"/>
      <w:r>
        <w:rPr/>
        <w:t>1329</w:t>
      </w:r>
      <w:r>
        <w:rPr>
          <w:rtl w:val="true"/>
        </w:rPr>
        <w:t xml:space="preserve">- </w:t>
      </w:r>
      <w:r>
        <w:rPr>
          <w:rtl w:val="true"/>
        </w:rPr>
        <w:t>جواهرنامه</w:t>
      </w:r>
      <w:bookmarkEnd w:id="2922"/>
    </w:p>
    <w:p>
      <w:pPr>
        <w:pStyle w:val="BookText"/>
        <w:rPr/>
      </w:pPr>
      <w:r>
        <w:rPr>
          <w:rFonts w:ascii="IRNazanin" w:hAnsi="IRNazanin" w:eastAsia="IRNazanin"/>
          <w:color w:val="111111"/>
          <w:sz w:val="28"/>
          <w:sz w:val="28"/>
          <w:szCs w:val="28"/>
          <w:rtl w:val="true"/>
          <w:lang w:bidi="fa-IR"/>
        </w:rPr>
        <w:t>فی ترجمة انجیل برنابا نظما للشیخ اسماعیل التبریزی المتخلص بتائب</w:t>
      </w:r>
      <w:r>
        <w:rPr>
          <w:rFonts w:eastAsia="IRNazanin" w:cs="IRNazanin"/>
          <w:color w:val="111111"/>
          <w:sz w:val="28"/>
          <w:szCs w:val="28"/>
          <w:rtl w:val="true"/>
          <w:lang w:bidi="fa-IR"/>
        </w:rPr>
        <w:t>.</w:t>
      </w:r>
    </w:p>
    <w:p>
      <w:pPr>
        <w:pStyle w:val="Heading2"/>
        <w:numPr>
          <w:ilvl w:val="1"/>
          <w:numId w:val="1"/>
        </w:numPr>
        <w:rPr/>
      </w:pPr>
      <w:bookmarkStart w:id="2923" w:name="__RefHeading___Toc659592_73709187"/>
      <w:bookmarkStart w:id="2924" w:name="_Toc1333"/>
      <w:bookmarkEnd w:id="2923"/>
      <w:r>
        <w:rPr/>
        <w:t>1330</w:t>
      </w:r>
      <w:r>
        <w:rPr>
          <w:rtl w:val="true"/>
        </w:rPr>
        <w:t xml:space="preserve">- </w:t>
      </w:r>
      <w:r>
        <w:rPr>
          <w:rtl w:val="true"/>
        </w:rPr>
        <w:t>الجواهر النفیسة</w:t>
      </w:r>
      <w:bookmarkEnd w:id="2924"/>
    </w:p>
    <w:p>
      <w:pPr>
        <w:pStyle w:val="BookText"/>
        <w:rPr/>
      </w:pPr>
      <w:r>
        <w:rPr>
          <w:rFonts w:ascii="IRNazanin" w:hAnsi="IRNazanin" w:eastAsia="IRNazanin"/>
          <w:color w:val="111111"/>
          <w:sz w:val="28"/>
          <w:sz w:val="28"/>
          <w:szCs w:val="28"/>
          <w:rtl w:val="true"/>
          <w:lang w:bidi="fa-IR"/>
        </w:rPr>
        <w:t>فی معرفة الاجرام العلویة و اثبات انها لیست مؤثرة لا استقلالا و لا اشتراکا، ألفه السید محمد باقر بن السید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فطر بقدرته الشاملة الاجرام القدسیة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کتب السید خلیفة</w:t>
      </w:r>
      <w:r>
        <w:rPr>
          <w:rFonts w:eastAsia="IRNazanin" w:cs="IRNazanin"/>
          <w:color w:val="111111"/>
          <w:sz w:val="28"/>
          <w:szCs w:val="28"/>
          <w:rtl w:val="true"/>
          <w:lang w:bidi="fa-IR"/>
        </w:rPr>
        <w:t>.</w:t>
      </w:r>
    </w:p>
    <w:p>
      <w:pPr>
        <w:pStyle w:val="Heading2"/>
        <w:numPr>
          <w:ilvl w:val="1"/>
          <w:numId w:val="1"/>
        </w:numPr>
        <w:rPr/>
      </w:pPr>
      <w:bookmarkStart w:id="2925" w:name="__RefHeading___Toc659594_73709187"/>
      <w:bookmarkStart w:id="2926" w:name="_Toc1334"/>
      <w:bookmarkEnd w:id="2925"/>
      <w:r>
        <w:rPr/>
        <w:t>1331</w:t>
      </w:r>
      <w:r>
        <w:rPr>
          <w:rtl w:val="true"/>
        </w:rPr>
        <w:t xml:space="preserve">- </w:t>
      </w:r>
      <w:r>
        <w:rPr>
          <w:rtl w:val="true"/>
        </w:rPr>
        <w:t>الجوهر المکنون فی القبائل و البطون</w:t>
      </w:r>
      <w:bookmarkEnd w:id="2926"/>
    </w:p>
    <w:p>
      <w:pPr>
        <w:pStyle w:val="BookText"/>
        <w:rPr/>
      </w:pP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کشف الظنون للشریف ابی البرکات الحسن بن محمد الجوانی النسابة المتوفی سنة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Heading2"/>
        <w:numPr>
          <w:ilvl w:val="1"/>
          <w:numId w:val="1"/>
        </w:numPr>
        <w:rPr/>
      </w:pPr>
      <w:bookmarkStart w:id="2927" w:name="__RefHeading___Toc659596_73709187"/>
      <w:bookmarkStart w:id="2928" w:name="_Toc1335"/>
      <w:bookmarkEnd w:id="2927"/>
      <w:r>
        <w:rPr/>
        <w:t>1332</w:t>
      </w:r>
      <w:r>
        <w:rPr>
          <w:rtl w:val="true"/>
        </w:rPr>
        <w:t xml:space="preserve">- </w:t>
      </w:r>
      <w:r>
        <w:rPr>
          <w:rtl w:val="true"/>
        </w:rPr>
        <w:t>جوهرة البیان فی القول فی تحریف بعض آی القرآن</w:t>
      </w:r>
      <w:bookmarkEnd w:id="2928"/>
    </w:p>
    <w:p>
      <w:pPr>
        <w:pStyle w:val="BookText"/>
        <w:rPr/>
      </w:pPr>
      <w:r>
        <w:rPr>
          <w:rFonts w:ascii="IRNazanin" w:hAnsi="IRNazanin" w:eastAsia="IRNazanin"/>
          <w:color w:val="111111"/>
          <w:sz w:val="28"/>
          <w:sz w:val="28"/>
          <w:szCs w:val="28"/>
          <w:rtl w:val="true"/>
          <w:lang w:bidi="fa-IR"/>
        </w:rPr>
        <w:t xml:space="preserve">للشیخ محمد جواد بن الشیخ موسی بن الشیخ محفوظ العاملی المتوفی بهرمل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حفیده الحسین بن علی بن جواد، المؤلف فی صفر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بالکاظمیة</w:t>
      </w:r>
      <w:r>
        <w:rPr>
          <w:rFonts w:eastAsia="IRNazanin" w:cs="IRNazanin"/>
          <w:color w:val="111111"/>
          <w:sz w:val="28"/>
          <w:szCs w:val="28"/>
          <w:rtl w:val="true"/>
          <w:lang w:bidi="fa-IR"/>
        </w:rPr>
        <w:t>.</w:t>
      </w:r>
    </w:p>
    <w:p>
      <w:pPr>
        <w:pStyle w:val="Heading2"/>
        <w:numPr>
          <w:ilvl w:val="1"/>
          <w:numId w:val="1"/>
        </w:numPr>
        <w:rPr/>
      </w:pPr>
      <w:bookmarkStart w:id="2929" w:name="__RefHeading___Toc659598_73709187"/>
      <w:bookmarkStart w:id="2930" w:name="_Toc1336"/>
      <w:bookmarkEnd w:id="2929"/>
      <w:r>
        <w:rPr/>
        <w:t>1333</w:t>
      </w:r>
      <w:r>
        <w:rPr>
          <w:rtl w:val="true"/>
        </w:rPr>
        <w:t xml:space="preserve">- </w:t>
      </w:r>
      <w:r>
        <w:rPr>
          <w:rtl w:val="true"/>
        </w:rPr>
        <w:t>الجوهرة الفریدة فی تلخیص العقیدة</w:t>
      </w:r>
      <w:bookmarkEnd w:id="2930"/>
    </w:p>
    <w:p>
      <w:pPr>
        <w:pStyle w:val="BookText"/>
        <w:rPr/>
      </w:pPr>
      <w:r>
        <w:rPr>
          <w:rFonts w:ascii="IRNazanin" w:hAnsi="IRNazanin" w:eastAsia="IRNazanin"/>
          <w:color w:val="111111"/>
          <w:sz w:val="28"/>
          <w:sz w:val="28"/>
          <w:szCs w:val="28"/>
          <w:rtl w:val="true"/>
          <w:lang w:bidi="fa-IR"/>
        </w:rPr>
        <w:t>للشیخ سلیمان بن عبد اللّه الماحوزی، یشرح فیه عقائد نفسه تمرینا لنفسه لیسلم عن شر العدیلة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ثلاثمائة بیت، نسخة منه فی مجموعة کلها بخط المؤلف موجودة عندی</w:t>
      </w:r>
      <w:r>
        <w:rPr>
          <w:rFonts w:eastAsia="IRNazanin" w:cs="IRNazanin"/>
          <w:color w:val="111111"/>
          <w:sz w:val="28"/>
          <w:szCs w:val="28"/>
          <w:rtl w:val="true"/>
          <w:lang w:bidi="fa-IR"/>
        </w:rPr>
        <w:t>.</w:t>
      </w:r>
    </w:p>
    <w:p>
      <w:pPr>
        <w:pStyle w:val="Heading2"/>
        <w:numPr>
          <w:ilvl w:val="1"/>
          <w:numId w:val="1"/>
        </w:numPr>
        <w:rPr/>
      </w:pPr>
      <w:bookmarkStart w:id="2931" w:name="__RefHeading___Toc659600_73709187"/>
      <w:bookmarkStart w:id="2932" w:name="_Toc1337"/>
      <w:bookmarkEnd w:id="2931"/>
      <w:r>
        <w:rPr/>
        <w:t>1334</w:t>
      </w:r>
      <w:r>
        <w:rPr>
          <w:rtl w:val="true"/>
        </w:rPr>
        <w:t xml:space="preserve">- </w:t>
      </w:r>
      <w:r>
        <w:rPr>
          <w:rtl w:val="true"/>
        </w:rPr>
        <w:t>الجوهرة فی شرح التبصرة</w:t>
      </w:r>
      <w:bookmarkEnd w:id="2932"/>
    </w:p>
    <w:p>
      <w:pPr>
        <w:pStyle w:val="BookText"/>
        <w:rPr/>
      </w:pPr>
      <w:r>
        <w:rPr>
          <w:rFonts w:ascii="IRNazanin" w:hAnsi="IRNazanin" w:eastAsia="IRNazanin"/>
          <w:color w:val="111111"/>
          <w:sz w:val="28"/>
          <w:sz w:val="28"/>
          <w:szCs w:val="28"/>
          <w:rtl w:val="true"/>
          <w:lang w:bidi="fa-IR"/>
        </w:rPr>
        <w:t xml:space="preserve">للسید جعفر الاعرجی النسابة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w:t>
      </w:r>
    </w:p>
    <w:p>
      <w:pPr>
        <w:pStyle w:val="Heading2"/>
        <w:numPr>
          <w:ilvl w:val="1"/>
          <w:numId w:val="1"/>
        </w:numPr>
        <w:rPr/>
      </w:pPr>
      <w:bookmarkStart w:id="2933" w:name="__RefHeading___Toc659602_73709187"/>
      <w:bookmarkStart w:id="2934" w:name="_Toc1338"/>
      <w:bookmarkEnd w:id="2933"/>
      <w:r>
        <w:rPr/>
        <w:t>1335</w:t>
      </w:r>
      <w:r>
        <w:rPr>
          <w:rtl w:val="true"/>
        </w:rPr>
        <w:t xml:space="preserve">- </w:t>
      </w:r>
      <w:r>
        <w:rPr>
          <w:rtl w:val="true"/>
        </w:rPr>
        <w:t>الجوهرة فی شرح التبصرة</w:t>
      </w:r>
      <w:bookmarkEnd w:id="293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عبد الصاحب حفید صاحب الجواهر و مؤلف‏</w:t>
      </w:r>
      <w:bookmarkStart w:id="2935" w:name="pg11397_106916"/>
    </w:p>
    <w:p>
      <w:pPr>
        <w:pStyle w:val="BookText"/>
        <w:rPr/>
      </w:pPr>
      <w:bookmarkEnd w:id="2935"/>
      <w:r>
        <w:rPr>
          <w:rFonts w:ascii="IRNazanin" w:hAnsi="IRNazanin" w:eastAsia="IRNazanin"/>
          <w:color w:val="111111"/>
          <w:sz w:val="28"/>
          <w:sz w:val="28"/>
          <w:szCs w:val="28"/>
          <w:rtl w:val="true"/>
          <w:lang w:bidi="fa-IR"/>
        </w:rPr>
        <w:t xml:space="preserve">الاشارات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2"/>
        <w:numPr>
          <w:ilvl w:val="1"/>
          <w:numId w:val="1"/>
        </w:numPr>
        <w:rPr/>
      </w:pPr>
      <w:bookmarkStart w:id="2936" w:name="__RefHeading___Toc659604_73709187"/>
      <w:bookmarkStart w:id="2937" w:name="_Toc1339"/>
      <w:bookmarkEnd w:id="2936"/>
      <w:r>
        <w:rPr/>
        <w:t>1336</w:t>
      </w:r>
      <w:r>
        <w:rPr>
          <w:rtl w:val="true"/>
        </w:rPr>
        <w:t xml:space="preserve">- </w:t>
      </w:r>
      <w:r>
        <w:rPr>
          <w:rtl w:val="true"/>
        </w:rPr>
        <w:t>الجوهرة النجفیة فی شرح الدرة الغرویة</w:t>
      </w:r>
      <w:bookmarkEnd w:id="2937"/>
    </w:p>
    <w:p>
      <w:pPr>
        <w:pStyle w:val="BookText"/>
        <w:rPr/>
      </w:pPr>
      <w:r>
        <w:rPr>
          <w:rFonts w:ascii="IRNazanin" w:hAnsi="IRNazanin" w:eastAsia="IRNazanin"/>
          <w:color w:val="111111"/>
          <w:sz w:val="28"/>
          <w:sz w:val="28"/>
          <w:szCs w:val="28"/>
          <w:rtl w:val="true"/>
          <w:lang w:bidi="fa-IR"/>
        </w:rPr>
        <w:t xml:space="preserve">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مجلد الطهارة منه عند السید شهاب الدین التبریزی</w:t>
      </w:r>
      <w:r>
        <w:rPr>
          <w:rFonts w:eastAsia="IRNazanin" w:cs="IRNazanin"/>
          <w:color w:val="111111"/>
          <w:sz w:val="28"/>
          <w:szCs w:val="28"/>
          <w:rtl w:val="true"/>
          <w:lang w:bidi="fa-IR"/>
        </w:rPr>
        <w:t>.</w:t>
      </w:r>
    </w:p>
    <w:p>
      <w:pPr>
        <w:pStyle w:val="Heading2"/>
        <w:numPr>
          <w:ilvl w:val="1"/>
          <w:numId w:val="1"/>
        </w:numPr>
        <w:rPr/>
      </w:pPr>
      <w:bookmarkStart w:id="2938" w:name="__RefHeading___Toc659606_73709187"/>
      <w:bookmarkStart w:id="2939" w:name="_Toc1340"/>
      <w:bookmarkEnd w:id="2938"/>
      <w:r>
        <w:rPr/>
        <w:t>1337</w:t>
      </w:r>
      <w:r>
        <w:rPr>
          <w:rtl w:val="true"/>
        </w:rPr>
        <w:t xml:space="preserve">- </w:t>
      </w:r>
      <w:r>
        <w:rPr>
          <w:rtl w:val="true"/>
        </w:rPr>
        <w:t>الجیب المربع</w:t>
      </w:r>
      <w:bookmarkEnd w:id="2939"/>
    </w:p>
    <w:p>
      <w:pPr>
        <w:pStyle w:val="BookText"/>
        <w:rPr/>
      </w:pPr>
      <w:r>
        <w:rPr>
          <w:rFonts w:ascii="IRNazanin" w:hAnsi="IRNazanin" w:eastAsia="IRNazanin"/>
          <w:color w:val="111111"/>
          <w:sz w:val="28"/>
          <w:sz w:val="28"/>
          <w:szCs w:val="28"/>
          <w:rtl w:val="true"/>
          <w:lang w:bidi="fa-IR"/>
        </w:rPr>
        <w:t xml:space="preserve">هو فی الاصطلاح نصف وتر ضعف القوس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رسالة فی الربع المجیب</w:t>
      </w:r>
      <w:r>
        <w:rPr>
          <w:rFonts w:eastAsia="IRNazanin" w:cs="IRNazanin"/>
          <w:color w:val="111111"/>
          <w:sz w:val="28"/>
          <w:szCs w:val="28"/>
          <w:rtl w:val="true"/>
          <w:lang w:bidi="fa-IR"/>
        </w:rPr>
        <w:t>.</w:t>
      </w:r>
    </w:p>
    <w:p>
      <w:pPr>
        <w:pStyle w:val="Heading2"/>
        <w:numPr>
          <w:ilvl w:val="1"/>
          <w:numId w:val="1"/>
        </w:numPr>
        <w:rPr/>
      </w:pPr>
      <w:bookmarkStart w:id="2940" w:name="__RefHeading___Toc659608_73709187"/>
      <w:bookmarkStart w:id="2941" w:name="_Toc1341"/>
      <w:bookmarkEnd w:id="2940"/>
      <w:r>
        <w:rPr/>
        <w:t>1338</w:t>
      </w:r>
      <w:r>
        <w:rPr>
          <w:rtl w:val="true"/>
        </w:rPr>
        <w:t xml:space="preserve">- </w:t>
      </w:r>
      <w:r>
        <w:rPr>
          <w:rtl w:val="true"/>
        </w:rPr>
        <w:t>چشمه فیض</w:t>
      </w:r>
      <w:bookmarkEnd w:id="2941"/>
    </w:p>
    <w:p>
      <w:pPr>
        <w:pStyle w:val="BookText"/>
        <w:rPr/>
      </w:pPr>
      <w:r>
        <w:rPr>
          <w:rFonts w:ascii="IRNazanin" w:hAnsi="IRNazanin" w:eastAsia="IRNazanin"/>
          <w:color w:val="111111"/>
          <w:sz w:val="28"/>
          <w:sz w:val="28"/>
          <w:szCs w:val="28"/>
          <w:rtl w:val="true"/>
          <w:lang w:bidi="fa-IR"/>
        </w:rPr>
        <w:t>مجموع من منشئات المنشئ الادیب الشاعر المتخلص بطغرا، ألفه فی عصر اکبر شاه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فیض طغرا لثام این تازه مقال است که از تری لفظ خشکی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اورد فیه کثیرا من شعره و فیه رسالته الی نصیر الهمدانی</w:t>
      </w:r>
      <w:r>
        <w:rPr>
          <w:rFonts w:eastAsia="IRNazanin" w:cs="IRNazanin"/>
          <w:color w:val="111111"/>
          <w:sz w:val="28"/>
          <w:szCs w:val="28"/>
          <w:rtl w:val="true"/>
          <w:lang w:bidi="fa-IR"/>
        </w:rPr>
        <w:t>.</w:t>
      </w:r>
    </w:p>
    <w:p>
      <w:pPr>
        <w:pStyle w:val="Heading2"/>
        <w:numPr>
          <w:ilvl w:val="1"/>
          <w:numId w:val="1"/>
        </w:numPr>
        <w:rPr/>
      </w:pPr>
      <w:bookmarkStart w:id="2942" w:name="__RefHeading___Toc659610_73709187"/>
      <w:bookmarkStart w:id="2943" w:name="_Toc1342"/>
      <w:bookmarkEnd w:id="2942"/>
      <w:r>
        <w:rPr/>
        <w:t>1339</w:t>
      </w:r>
      <w:r>
        <w:rPr>
          <w:rtl w:val="true"/>
        </w:rPr>
        <w:t xml:space="preserve">- </w:t>
      </w:r>
      <w:r>
        <w:rPr>
          <w:rtl w:val="true"/>
        </w:rPr>
        <w:t>چهار صفر</w:t>
      </w:r>
      <w:bookmarkEnd w:id="2943"/>
    </w:p>
    <w:p>
      <w:pPr>
        <w:pStyle w:val="BookText"/>
        <w:rPr/>
      </w:pPr>
      <w:r>
        <w:rPr>
          <w:rFonts w:ascii="IRNazanin" w:hAnsi="IRNazanin" w:eastAsia="IRNazanin"/>
          <w:color w:val="111111"/>
          <w:sz w:val="28"/>
          <w:sz w:val="28"/>
          <w:szCs w:val="28"/>
          <w:rtl w:val="true"/>
          <w:lang w:bidi="fa-IR"/>
        </w:rPr>
        <w:t>من مثنویات المولی احمد بن المولی مهدی النراقی المتخلص بصفائی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Heading2"/>
        <w:numPr>
          <w:ilvl w:val="1"/>
          <w:numId w:val="1"/>
        </w:numPr>
        <w:rPr/>
      </w:pPr>
      <w:bookmarkStart w:id="2944" w:name="__RefHeading___Toc659612_73709187"/>
      <w:bookmarkStart w:id="2945" w:name="_Toc1343"/>
      <w:bookmarkEnd w:id="2944"/>
      <w:r>
        <w:rPr/>
        <w:t>1340</w:t>
      </w:r>
      <w:r>
        <w:rPr>
          <w:rtl w:val="true"/>
        </w:rPr>
        <w:t xml:space="preserve">- </w:t>
      </w:r>
      <w:r>
        <w:rPr>
          <w:rtl w:val="true"/>
        </w:rPr>
        <w:t>چهار فصل</w:t>
      </w:r>
      <w:bookmarkEnd w:id="2945"/>
    </w:p>
    <w:p>
      <w:pPr>
        <w:pStyle w:val="BookText"/>
        <w:rPr/>
      </w:pPr>
      <w:r>
        <w:rPr>
          <w:rFonts w:ascii="IRNazanin" w:hAnsi="IRNazanin" w:eastAsia="IRNazanin"/>
          <w:color w:val="111111"/>
          <w:sz w:val="28"/>
          <w:sz w:val="28"/>
          <w:szCs w:val="28"/>
          <w:rtl w:val="true"/>
          <w:lang w:bidi="fa-IR"/>
        </w:rPr>
        <w:t xml:space="preserve">فارسی فی رد من قال بأن الناطق فی کل عصر لا یکون الا واحدا، للسید هاشم بن مرتضی اللاهیجی، و قد قرظه المیرزا محمد باقر الهمدانی الشیخی المتوفی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الخزانة الرضویة بقلم المیرزا رضا خان النائینی قاضی نور الطباطبائی المتوفی سنة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2"/>
        <w:numPr>
          <w:ilvl w:val="1"/>
          <w:numId w:val="1"/>
        </w:numPr>
        <w:rPr/>
      </w:pPr>
      <w:bookmarkStart w:id="2946" w:name="__RefHeading___Toc659614_73709187"/>
      <w:bookmarkStart w:id="2947" w:name="_Toc1344"/>
      <w:bookmarkEnd w:id="2946"/>
      <w:r>
        <w:rPr/>
        <w:t>1341</w:t>
      </w:r>
      <w:r>
        <w:rPr>
          <w:rtl w:val="true"/>
        </w:rPr>
        <w:t xml:space="preserve">- </w:t>
      </w:r>
      <w:r>
        <w:rPr>
          <w:rtl w:val="true"/>
        </w:rPr>
        <w:t>چهارده حدیث</w:t>
      </w:r>
      <w:bookmarkEnd w:id="2947"/>
    </w:p>
    <w:p>
      <w:pPr>
        <w:pStyle w:val="BookText"/>
        <w:rPr/>
      </w:pPr>
      <w:r>
        <w:rPr>
          <w:rFonts w:ascii="IRNazanin" w:hAnsi="IRNazanin" w:eastAsia="IRNazanin"/>
          <w:color w:val="111111"/>
          <w:sz w:val="28"/>
          <w:sz w:val="28"/>
          <w:szCs w:val="28"/>
          <w:rtl w:val="true"/>
          <w:lang w:bidi="fa-IR"/>
        </w:rPr>
        <w:t>فی الملاحم المعبر عنه برسالة الرجعة، فیها الاشارة الی دولة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العلامة المجلسی فی عصر الشاه سلیمان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نسخة منه کتبت سنة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Heading2"/>
        <w:numPr>
          <w:ilvl w:val="1"/>
          <w:numId w:val="1"/>
        </w:numPr>
        <w:rPr/>
      </w:pPr>
      <w:bookmarkStart w:id="2948" w:name="__RefHeading___Toc659616_73709187"/>
      <w:bookmarkStart w:id="2949" w:name="_Toc1345"/>
      <w:bookmarkEnd w:id="2948"/>
      <w:r>
        <w:rPr/>
        <w:t>1342</w:t>
      </w:r>
      <w:r>
        <w:rPr>
          <w:rtl w:val="true"/>
        </w:rPr>
        <w:t xml:space="preserve">- </w:t>
      </w:r>
      <w:r>
        <w:rPr>
          <w:rtl w:val="true"/>
        </w:rPr>
        <w:t>چهل صباح</w:t>
      </w:r>
      <w:bookmarkEnd w:id="294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مثنویات الحاج میرزا ابراهیم الکازرونی المتوفی حدود سنة</w:t>
      </w:r>
      <w:bookmarkStart w:id="2950" w:name="pg11397_106917"/>
    </w:p>
    <w:p>
      <w:pPr>
        <w:pStyle w:val="BookText"/>
        <w:rPr/>
      </w:pPr>
      <w:bookmarkEnd w:id="2950"/>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2"/>
        <w:numPr>
          <w:ilvl w:val="1"/>
          <w:numId w:val="1"/>
        </w:numPr>
        <w:rPr/>
      </w:pPr>
      <w:bookmarkStart w:id="2951" w:name="__RefHeading___Toc659618_73709187"/>
      <w:bookmarkStart w:id="2952" w:name="_Toc1346"/>
      <w:bookmarkEnd w:id="2951"/>
      <w:r>
        <w:rPr/>
        <w:t>1343</w:t>
      </w:r>
      <w:r>
        <w:rPr>
          <w:rtl w:val="true"/>
        </w:rPr>
        <w:t xml:space="preserve">- </w:t>
      </w:r>
      <w:r>
        <w:rPr>
          <w:rtl w:val="true"/>
        </w:rPr>
        <w:t>الحاشیة علی أصول الکافی</w:t>
      </w:r>
      <w:bookmarkEnd w:id="2952"/>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المحمود لنعمته المعبود لقدرته، لما کان انعامه باعثا لان یحمد شکرا لما رفع طلبا لما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 منه کثیرة ینقل فی بعضها عن المولی محمد امین الاسترابادی رحمه اللّه و بعضها عن الاستاد المحقق و بعضها عن السید المیرداماد رحمه اللّه</w:t>
      </w:r>
      <w:r>
        <w:rPr>
          <w:rFonts w:eastAsia="IRNazanin" w:cs="IRNazanin"/>
          <w:color w:val="111111"/>
          <w:sz w:val="28"/>
          <w:szCs w:val="28"/>
          <w:rtl w:val="true"/>
          <w:lang w:bidi="fa-IR"/>
        </w:rPr>
        <w:t>.</w:t>
      </w:r>
    </w:p>
    <w:p>
      <w:pPr>
        <w:pStyle w:val="Heading2"/>
        <w:numPr>
          <w:ilvl w:val="1"/>
          <w:numId w:val="1"/>
        </w:numPr>
        <w:rPr/>
      </w:pPr>
      <w:bookmarkStart w:id="2953" w:name="__RefHeading___Toc659620_73709187"/>
      <w:bookmarkStart w:id="2954" w:name="_Toc1347"/>
      <w:bookmarkEnd w:id="2953"/>
      <w:r>
        <w:rPr/>
        <w:t>1344</w:t>
      </w:r>
      <w:r>
        <w:rPr>
          <w:rtl w:val="true"/>
        </w:rPr>
        <w:t xml:space="preserve">- </w:t>
      </w:r>
      <w:r>
        <w:rPr>
          <w:rtl w:val="true"/>
        </w:rPr>
        <w:t>الحاشیة علی الحاشیة الیزدیة علی التهذیب</w:t>
      </w:r>
      <w:bookmarkEnd w:id="2954"/>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و المنة و علی رسولک و آله و أصحابه الصلاة و التحیة، قوله افتتح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فی مدرسة السید البروجردی</w:t>
      </w:r>
      <w:r>
        <w:rPr>
          <w:rFonts w:eastAsia="IRNazanin" w:cs="IRNazanin"/>
          <w:color w:val="111111"/>
          <w:sz w:val="28"/>
          <w:szCs w:val="28"/>
          <w:rtl w:val="true"/>
          <w:lang w:bidi="fa-IR"/>
        </w:rPr>
        <w:t>.</w:t>
      </w:r>
    </w:p>
    <w:p>
      <w:pPr>
        <w:pStyle w:val="Heading2"/>
        <w:numPr>
          <w:ilvl w:val="1"/>
          <w:numId w:val="1"/>
        </w:numPr>
        <w:rPr/>
      </w:pPr>
      <w:bookmarkStart w:id="2955" w:name="__RefHeading___Toc659622_73709187"/>
      <w:bookmarkStart w:id="2956" w:name="_Toc1348"/>
      <w:bookmarkEnd w:id="2955"/>
      <w:r>
        <w:rPr/>
        <w:t>1345</w:t>
      </w:r>
      <w:r>
        <w:rPr>
          <w:rtl w:val="true"/>
        </w:rPr>
        <w:t xml:space="preserve">- </w:t>
      </w:r>
      <w:r>
        <w:rPr>
          <w:rtl w:val="true"/>
        </w:rPr>
        <w:t>الحاشیة علی درر الفوائد</w:t>
      </w:r>
      <w:bookmarkEnd w:id="2956"/>
    </w:p>
    <w:p>
      <w:pPr>
        <w:pStyle w:val="BookText"/>
        <w:rPr/>
      </w:pPr>
      <w:r>
        <w:rPr>
          <w:rFonts w:ascii="IRNazanin" w:hAnsi="IRNazanin" w:eastAsia="IRNazanin"/>
          <w:color w:val="111111"/>
          <w:sz w:val="28"/>
          <w:sz w:val="28"/>
          <w:szCs w:val="28"/>
          <w:rtl w:val="true"/>
          <w:lang w:bidi="fa-IR"/>
        </w:rPr>
        <w:t xml:space="preserve">تألیف الحاج الشیخ عبد الکریم الیزدی الحائری، لتلمیذه الحاج السید محمد رضا بن السید محمد باقر الکلبایکانی المولود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المدرسین فی قم</w:t>
      </w:r>
      <w:r>
        <w:rPr>
          <w:rFonts w:eastAsia="IRNazanin" w:cs="IRNazanin"/>
          <w:color w:val="111111"/>
          <w:sz w:val="28"/>
          <w:szCs w:val="28"/>
          <w:rtl w:val="true"/>
          <w:lang w:bidi="fa-IR"/>
        </w:rPr>
        <w:t>.</w:t>
      </w:r>
    </w:p>
    <w:p>
      <w:pPr>
        <w:pStyle w:val="Heading2"/>
        <w:numPr>
          <w:ilvl w:val="1"/>
          <w:numId w:val="1"/>
        </w:numPr>
        <w:rPr/>
      </w:pPr>
      <w:bookmarkStart w:id="2957" w:name="__RefHeading___Toc659624_73709187"/>
      <w:bookmarkStart w:id="2958" w:name="_Toc1349"/>
      <w:bookmarkEnd w:id="2957"/>
      <w:r>
        <w:rPr/>
        <w:t>1346</w:t>
      </w:r>
      <w:r>
        <w:rPr>
          <w:rtl w:val="true"/>
        </w:rPr>
        <w:t xml:space="preserve">- </w:t>
      </w:r>
      <w:r>
        <w:rPr>
          <w:rtl w:val="true"/>
        </w:rPr>
        <w:t>الحاشیة علی الرسائل</w:t>
      </w:r>
      <w:bookmarkEnd w:id="2958"/>
    </w:p>
    <w:p>
      <w:pPr>
        <w:pStyle w:val="BookText"/>
        <w:rPr/>
      </w:pPr>
      <w:r>
        <w:rPr>
          <w:rFonts w:ascii="IRNazanin" w:hAnsi="IRNazanin" w:eastAsia="IRNazanin"/>
          <w:color w:val="111111"/>
          <w:sz w:val="28"/>
          <w:sz w:val="28"/>
          <w:szCs w:val="28"/>
          <w:rtl w:val="true"/>
          <w:lang w:bidi="fa-IR"/>
        </w:rPr>
        <w:t xml:space="preserve">للشیخ محمد بن محمد حسین الاشکوری النجفی المتوفی حریقا بها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بخطه</w:t>
      </w:r>
      <w:r>
        <w:rPr>
          <w:rFonts w:eastAsia="IRNazanin" w:cs="IRNazanin"/>
          <w:color w:val="111111"/>
          <w:sz w:val="28"/>
          <w:szCs w:val="28"/>
          <w:rtl w:val="true"/>
          <w:lang w:bidi="fa-IR"/>
        </w:rPr>
        <w:t>.</w:t>
      </w:r>
    </w:p>
    <w:p>
      <w:pPr>
        <w:pStyle w:val="Heading2"/>
        <w:numPr>
          <w:ilvl w:val="1"/>
          <w:numId w:val="1"/>
        </w:numPr>
        <w:rPr/>
      </w:pPr>
      <w:bookmarkStart w:id="2959" w:name="__RefHeading___Toc659626_73709187"/>
      <w:bookmarkStart w:id="2960" w:name="_Toc1350"/>
      <w:bookmarkEnd w:id="2959"/>
      <w:r>
        <w:rPr/>
        <w:t>1347</w:t>
      </w:r>
      <w:r>
        <w:rPr>
          <w:rtl w:val="true"/>
        </w:rPr>
        <w:t xml:space="preserve">- </w:t>
      </w:r>
      <w:r>
        <w:rPr>
          <w:rtl w:val="true"/>
        </w:rPr>
        <w:t>الحاشیة علی الطهارة الانصاریة</w:t>
      </w:r>
      <w:bookmarkEnd w:id="2960"/>
    </w:p>
    <w:p>
      <w:pPr>
        <w:pStyle w:val="BookText"/>
        <w:rPr/>
      </w:pPr>
      <w:r>
        <w:rPr>
          <w:rFonts w:ascii="IRNazanin" w:hAnsi="IRNazanin" w:eastAsia="IRNazanin"/>
          <w:color w:val="111111"/>
          <w:sz w:val="28"/>
          <w:sz w:val="28"/>
          <w:szCs w:val="28"/>
          <w:rtl w:val="true"/>
          <w:lang w:bidi="fa-IR"/>
        </w:rPr>
        <w:t>من أول المیاه الی أواخر الغسل، أیضا للشیخ محمد الاشکوری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بخطه</w:t>
      </w:r>
      <w:r>
        <w:rPr>
          <w:rFonts w:eastAsia="IRNazanin" w:cs="IRNazanin"/>
          <w:color w:val="111111"/>
          <w:sz w:val="28"/>
          <w:szCs w:val="28"/>
          <w:rtl w:val="true"/>
          <w:lang w:bidi="fa-IR"/>
        </w:rPr>
        <w:t>.</w:t>
      </w:r>
    </w:p>
    <w:p>
      <w:pPr>
        <w:pStyle w:val="Heading2"/>
        <w:numPr>
          <w:ilvl w:val="1"/>
          <w:numId w:val="1"/>
        </w:numPr>
        <w:rPr/>
      </w:pPr>
      <w:bookmarkStart w:id="2961" w:name="__RefHeading___Toc659628_73709187"/>
      <w:bookmarkStart w:id="2962" w:name="_Toc1351"/>
      <w:bookmarkEnd w:id="2961"/>
      <w:r>
        <w:rPr/>
        <w:t>1348</w:t>
      </w:r>
      <w:r>
        <w:rPr>
          <w:rtl w:val="true"/>
        </w:rPr>
        <w:t xml:space="preserve">- </w:t>
      </w:r>
      <w:r>
        <w:rPr>
          <w:rtl w:val="true"/>
        </w:rPr>
        <w:t>الحاشیة علی کفایة الاصول</w:t>
      </w:r>
      <w:bookmarkEnd w:id="2962"/>
    </w:p>
    <w:p>
      <w:pPr>
        <w:pStyle w:val="BookText"/>
        <w:rPr/>
      </w:pPr>
      <w:r>
        <w:rPr>
          <w:rFonts w:ascii="IRNazanin" w:hAnsi="IRNazanin" w:eastAsia="IRNazanin"/>
          <w:color w:val="111111"/>
          <w:sz w:val="28"/>
          <w:sz w:val="28"/>
          <w:szCs w:val="28"/>
          <w:rtl w:val="true"/>
          <w:lang w:bidi="fa-IR"/>
        </w:rPr>
        <w:t>للشیخ علی القوچانی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معه علی هوامشه وفاتنا ذکرها فی محله، 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تواریخه</w:t>
      </w:r>
      <w:r>
        <w:rPr>
          <w:rFonts w:eastAsia="IRNazanin" w:cs="IRNazanin"/>
          <w:color w:val="111111"/>
          <w:sz w:val="28"/>
          <w:szCs w:val="28"/>
          <w:rtl w:val="true"/>
          <w:lang w:bidi="fa-IR"/>
        </w:rPr>
        <w:t>.</w:t>
      </w:r>
    </w:p>
    <w:p>
      <w:pPr>
        <w:pStyle w:val="Heading2"/>
        <w:numPr>
          <w:ilvl w:val="1"/>
          <w:numId w:val="1"/>
        </w:numPr>
        <w:rPr/>
      </w:pPr>
      <w:bookmarkStart w:id="2963" w:name="__RefHeading___Toc659630_73709187"/>
      <w:bookmarkStart w:id="2964" w:name="_Toc1352"/>
      <w:bookmarkEnd w:id="2963"/>
      <w:r>
        <w:rPr/>
        <w:t>1349</w:t>
      </w:r>
      <w:r>
        <w:rPr>
          <w:rtl w:val="true"/>
        </w:rPr>
        <w:t xml:space="preserve">- </w:t>
      </w:r>
      <w:r>
        <w:rPr>
          <w:rtl w:val="true"/>
        </w:rPr>
        <w:t>الحاشیة علی المعالم</w:t>
      </w:r>
      <w:bookmarkEnd w:id="296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جعفر شریعتمدار الاسترابادی، صرح فی أولها</w:t>
      </w:r>
      <w:bookmarkStart w:id="2965" w:name="pg11397_106918"/>
    </w:p>
    <w:p>
      <w:pPr>
        <w:pStyle w:val="BookText"/>
        <w:rPr/>
      </w:pPr>
      <w:bookmarkEnd w:id="2965"/>
      <w:r>
        <w:rPr>
          <w:rFonts w:ascii="IRNazanin" w:hAnsi="IRNazanin" w:eastAsia="IRNazanin"/>
          <w:color w:val="111111"/>
          <w:sz w:val="28"/>
          <w:sz w:val="28"/>
          <w:szCs w:val="28"/>
          <w:rtl w:val="true"/>
          <w:lang w:bidi="fa-IR"/>
        </w:rPr>
        <w:t>أنه کتبها عند اشتغاله بتعلمه عند أستاده الامیر السید علی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الی أداة العموم، توجد ضمن مجموعة عند السید محمد الموسوی الجزائری التستری</w:t>
      </w:r>
      <w:r>
        <w:rPr>
          <w:rFonts w:eastAsia="IRNazanin" w:cs="IRNazanin"/>
          <w:color w:val="111111"/>
          <w:sz w:val="28"/>
          <w:szCs w:val="28"/>
          <w:rtl w:val="true"/>
          <w:lang w:bidi="fa-IR"/>
        </w:rPr>
        <w:t>.</w:t>
      </w:r>
    </w:p>
    <w:p>
      <w:pPr>
        <w:pStyle w:val="Heading2"/>
        <w:numPr>
          <w:ilvl w:val="1"/>
          <w:numId w:val="1"/>
        </w:numPr>
        <w:rPr/>
      </w:pPr>
      <w:bookmarkStart w:id="2966" w:name="__RefHeading___Toc659632_73709187"/>
      <w:bookmarkStart w:id="2967" w:name="_Toc1353"/>
      <w:bookmarkEnd w:id="2966"/>
      <w:r>
        <w:rPr/>
        <w:t>1350</w:t>
      </w:r>
      <w:r>
        <w:rPr>
          <w:rtl w:val="true"/>
        </w:rPr>
        <w:t xml:space="preserve">- </w:t>
      </w:r>
      <w:r>
        <w:rPr>
          <w:rtl w:val="true"/>
        </w:rPr>
        <w:t>حاصل الترجمان</w:t>
      </w:r>
      <w:bookmarkEnd w:id="2967"/>
    </w:p>
    <w:p>
      <w:pPr>
        <w:pStyle w:val="BookText"/>
        <w:rPr/>
      </w:pPr>
      <w:r>
        <w:rPr>
          <w:rFonts w:ascii="IRNazanin" w:hAnsi="IRNazanin" w:eastAsia="IRNazanin"/>
          <w:color w:val="111111"/>
          <w:sz w:val="28"/>
          <w:sz w:val="28"/>
          <w:szCs w:val="28"/>
          <w:rtl w:val="true"/>
          <w:lang w:bidi="fa-IR"/>
        </w:rPr>
        <w:t>فی ترجمة اعتقادات الصدوق بالفارسیة، للسید محمد مهدی الرضوی المشهدی خادم الروضة الشریفة الرضویة، ترجمه باسم الشاه عباس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کتابة النسخة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الینا السید شهاب الدین التبریزی النجفی</w:t>
      </w:r>
      <w:r>
        <w:rPr>
          <w:rFonts w:eastAsia="IRNazanin" w:cs="IRNazanin"/>
          <w:color w:val="111111"/>
          <w:sz w:val="28"/>
          <w:szCs w:val="28"/>
          <w:rtl w:val="true"/>
          <w:lang w:bidi="fa-IR"/>
        </w:rPr>
        <w:t>.</w:t>
      </w:r>
    </w:p>
    <w:p>
      <w:pPr>
        <w:pStyle w:val="Heading2"/>
        <w:numPr>
          <w:ilvl w:val="1"/>
          <w:numId w:val="1"/>
        </w:numPr>
        <w:rPr/>
      </w:pPr>
      <w:bookmarkStart w:id="2968" w:name="__RefHeading___Toc659634_73709187"/>
      <w:bookmarkStart w:id="2969" w:name="_Toc1354"/>
      <w:bookmarkEnd w:id="2968"/>
      <w:r>
        <w:rPr/>
        <w:t>1351</w:t>
      </w:r>
      <w:r>
        <w:rPr>
          <w:rtl w:val="true"/>
        </w:rPr>
        <w:t xml:space="preserve">- </w:t>
      </w:r>
      <w:r>
        <w:rPr>
          <w:rtl w:val="true"/>
        </w:rPr>
        <w:t>الحاوی لجمیع المعانی</w:t>
      </w:r>
      <w:bookmarkEnd w:id="2969"/>
    </w:p>
    <w:p>
      <w:pPr>
        <w:pStyle w:val="BookText"/>
        <w:rPr/>
      </w:pPr>
      <w:r>
        <w:rPr>
          <w:rFonts w:ascii="IRNazanin" w:hAnsi="IRNazanin" w:eastAsia="IRNazanin"/>
          <w:color w:val="111111"/>
          <w:sz w:val="28"/>
          <w:sz w:val="28"/>
          <w:szCs w:val="28"/>
          <w:rtl w:val="true"/>
          <w:lang w:bidi="fa-IR"/>
        </w:rPr>
        <w:t xml:space="preserve">اسم للتفاسیر الثلاث للواحدی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 و الوسیط و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أخذ الغزالی هذه الاسماء منه، و هو ابو الحسن علی بن احمد بن محمد ابن علی بن متویه الساوجی الاصل النیسابوری المتوفی بها سنة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الشذرات و مرآة الجنان</w:t>
      </w:r>
      <w:r>
        <w:rPr>
          <w:rFonts w:eastAsia="IRNazanin" w:cs="IRNazanin"/>
          <w:color w:val="111111"/>
          <w:sz w:val="28"/>
          <w:szCs w:val="28"/>
          <w:rtl w:val="true"/>
          <w:lang w:bidi="fa-IR"/>
        </w:rPr>
        <w:t>.</w:t>
      </w:r>
    </w:p>
    <w:p>
      <w:pPr>
        <w:pStyle w:val="Heading2"/>
        <w:numPr>
          <w:ilvl w:val="1"/>
          <w:numId w:val="1"/>
        </w:numPr>
        <w:rPr/>
      </w:pPr>
      <w:bookmarkStart w:id="2970" w:name="__RefHeading___Toc659636_73709187"/>
      <w:bookmarkStart w:id="2971" w:name="_Toc1355"/>
      <w:bookmarkEnd w:id="2970"/>
      <w:r>
        <w:rPr/>
        <w:t>1352</w:t>
      </w:r>
      <w:r>
        <w:rPr>
          <w:rtl w:val="true"/>
        </w:rPr>
        <w:t xml:space="preserve">- </w:t>
      </w:r>
      <w:r>
        <w:rPr>
          <w:rtl w:val="true"/>
        </w:rPr>
        <w:t>حاوی مدارک الاحکام فی شرح شرائع الاسلام</w:t>
      </w:r>
      <w:bookmarkEnd w:id="2971"/>
    </w:p>
    <w:p>
      <w:pPr>
        <w:pStyle w:val="BookText"/>
        <w:rPr/>
      </w:pPr>
      <w:r>
        <w:rPr>
          <w:rFonts w:ascii="IRNazanin" w:hAnsi="IRNazanin" w:eastAsia="IRNazanin"/>
          <w:color w:val="111111"/>
          <w:sz w:val="28"/>
          <w:sz w:val="28"/>
          <w:szCs w:val="28"/>
          <w:rtl w:val="true"/>
          <w:lang w:bidi="fa-IR"/>
        </w:rPr>
        <w:t xml:space="preserve">ذکرناه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سقطت فی الطبع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w:t>
      </w:r>
    </w:p>
    <w:p>
      <w:pPr>
        <w:pStyle w:val="Heading2"/>
        <w:numPr>
          <w:ilvl w:val="1"/>
          <w:numId w:val="1"/>
        </w:numPr>
        <w:rPr/>
      </w:pPr>
      <w:bookmarkStart w:id="2972" w:name="__RefHeading___Toc659638_73709187"/>
      <w:bookmarkStart w:id="2973" w:name="_Toc1356"/>
      <w:bookmarkEnd w:id="2972"/>
      <w:r>
        <w:rPr/>
        <w:t>1353</w:t>
      </w:r>
      <w:r>
        <w:rPr>
          <w:rtl w:val="true"/>
        </w:rPr>
        <w:t xml:space="preserve">- </w:t>
      </w:r>
      <w:r>
        <w:rPr>
          <w:rtl w:val="true"/>
        </w:rPr>
        <w:t>حاوی المرام فی شرح شرائع الاسلام</w:t>
      </w:r>
      <w:bookmarkEnd w:id="2973"/>
    </w:p>
    <w:p>
      <w:pPr>
        <w:pStyle w:val="BookText"/>
        <w:rPr/>
      </w:pPr>
      <w:r>
        <w:rPr>
          <w:rFonts w:ascii="IRNazanin" w:hAnsi="IRNazanin" w:eastAsia="IRNazanin"/>
          <w:color w:val="111111"/>
          <w:sz w:val="28"/>
          <w:sz w:val="28"/>
          <w:szCs w:val="28"/>
          <w:rtl w:val="true"/>
          <w:lang w:bidi="fa-IR"/>
        </w:rPr>
        <w:t>فی عدة مجلدات رآها السید محمد الجزائری بخط مؤلفه</w:t>
      </w:r>
      <w:r>
        <w:rPr>
          <w:rFonts w:eastAsia="IRNazanin" w:cs="IRNazanin"/>
          <w:color w:val="111111"/>
          <w:sz w:val="28"/>
          <w:szCs w:val="28"/>
          <w:rtl w:val="true"/>
          <w:lang w:bidi="fa-IR"/>
        </w:rPr>
        <w:t>.</w:t>
      </w:r>
    </w:p>
    <w:p>
      <w:pPr>
        <w:pStyle w:val="Heading2"/>
        <w:numPr>
          <w:ilvl w:val="1"/>
          <w:numId w:val="1"/>
        </w:numPr>
        <w:rPr/>
      </w:pPr>
      <w:bookmarkStart w:id="2974" w:name="__RefHeading___Toc659640_73709187"/>
      <w:bookmarkStart w:id="2975" w:name="_Toc1357"/>
      <w:bookmarkEnd w:id="2974"/>
      <w:r>
        <w:rPr/>
        <w:t>1354</w:t>
      </w:r>
      <w:r>
        <w:rPr>
          <w:rtl w:val="true"/>
        </w:rPr>
        <w:t xml:space="preserve">- </w:t>
      </w:r>
      <w:r>
        <w:rPr>
          <w:rtl w:val="true"/>
        </w:rPr>
        <w:t>الحبل المتین فی أربعین فضیلة لأمیر المؤمنین</w:t>
      </w:r>
      <w:bookmarkEnd w:id="2975"/>
    </w:p>
    <w:p>
      <w:pPr>
        <w:pStyle w:val="BookText"/>
        <w:rPr/>
      </w:pPr>
      <w:r>
        <w:rPr>
          <w:rFonts w:ascii="IRNazanin" w:hAnsi="IRNazanin" w:eastAsia="IRNazanin"/>
          <w:color w:val="111111"/>
          <w:sz w:val="28"/>
          <w:sz w:val="28"/>
          <w:szCs w:val="28"/>
          <w:rtl w:val="true"/>
          <w:lang w:bidi="fa-IR"/>
        </w:rPr>
        <w:t xml:space="preserve">علیه السلام، للسید جعفر بن محمد ابن جعفر الاعرجی النسابة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w:t>
      </w:r>
    </w:p>
    <w:p>
      <w:pPr>
        <w:pStyle w:val="Heading2"/>
        <w:numPr>
          <w:ilvl w:val="1"/>
          <w:numId w:val="1"/>
        </w:numPr>
        <w:rPr/>
      </w:pPr>
      <w:bookmarkStart w:id="2976" w:name="__RefHeading___Toc659642_73709187"/>
      <w:bookmarkStart w:id="2977" w:name="_Toc1358"/>
      <w:bookmarkEnd w:id="2976"/>
      <w:r>
        <w:rPr/>
        <w:t>1355</w:t>
      </w:r>
      <w:r>
        <w:rPr>
          <w:rtl w:val="true"/>
        </w:rPr>
        <w:t xml:space="preserve">- </w:t>
      </w:r>
      <w:r>
        <w:rPr>
          <w:rtl w:val="true"/>
        </w:rPr>
        <w:t>حجج الخلائق</w:t>
      </w:r>
      <w:bookmarkEnd w:id="2977"/>
    </w:p>
    <w:p>
      <w:pPr>
        <w:pStyle w:val="BookText"/>
        <w:rPr/>
      </w:pPr>
      <w:r>
        <w:rPr>
          <w:rFonts w:ascii="IRNazanin" w:hAnsi="IRNazanin" w:eastAsia="IRNazanin"/>
          <w:color w:val="111111"/>
          <w:sz w:val="28"/>
          <w:sz w:val="28"/>
          <w:szCs w:val="28"/>
          <w:rtl w:val="true"/>
          <w:lang w:bidi="fa-IR"/>
        </w:rPr>
        <w:t xml:space="preserve">فی أحوال المعصومین علیهم السلام، للحاج مولی احمد الیزدی المتوفی بالمشهد حدود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نواصیص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له</w:t>
      </w:r>
      <w:r>
        <w:rPr>
          <w:rFonts w:eastAsia="IRNazanin" w:cs="IRNazanin"/>
          <w:color w:val="111111"/>
          <w:sz w:val="28"/>
          <w:szCs w:val="28"/>
          <w:rtl w:val="true"/>
          <w:lang w:bidi="fa-IR"/>
        </w:rPr>
        <w:t>.</w:t>
      </w:r>
    </w:p>
    <w:p>
      <w:pPr>
        <w:pStyle w:val="Heading2"/>
        <w:numPr>
          <w:ilvl w:val="1"/>
          <w:numId w:val="1"/>
        </w:numPr>
        <w:rPr/>
      </w:pPr>
      <w:bookmarkStart w:id="2978" w:name="__RefHeading___Toc659644_73709187"/>
      <w:bookmarkStart w:id="2979" w:name="_Toc1359"/>
      <w:bookmarkEnd w:id="2978"/>
      <w:r>
        <w:rPr/>
        <w:t>1356</w:t>
      </w:r>
      <w:r>
        <w:rPr>
          <w:rtl w:val="true"/>
        </w:rPr>
        <w:t xml:space="preserve">- </w:t>
      </w:r>
      <w:r>
        <w:rPr>
          <w:rtl w:val="true"/>
        </w:rPr>
        <w:t>حجلة الشریعة</w:t>
      </w:r>
      <w:bookmarkEnd w:id="297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فی النکاح و آدابه و سننه و أحکامه، للحاج المولی‏</w:t>
      </w:r>
      <w:bookmarkStart w:id="2980" w:name="pg11397_106919"/>
    </w:p>
    <w:p>
      <w:pPr>
        <w:pStyle w:val="BookText"/>
        <w:rPr/>
      </w:pPr>
      <w:bookmarkEnd w:id="2980"/>
      <w:r>
        <w:rPr>
          <w:rFonts w:ascii="IRNazanin" w:hAnsi="IRNazanin" w:eastAsia="IRNazanin"/>
          <w:color w:val="111111"/>
          <w:sz w:val="28"/>
          <w:sz w:val="28"/>
          <w:szCs w:val="28"/>
          <w:rtl w:val="true"/>
          <w:lang w:bidi="fa-IR"/>
        </w:rPr>
        <w:t xml:space="preserve">محمد بن الحسن الطوسی المشهدی المتوفی بها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بمناسبة اشتمال الرسالة علی ما یتعلق بالزفاف للعروس سماه بحجلة، و رتبه علی سبعة شموع لضیائها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الشمع الاول فی فضل التزویج،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 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التزویج،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العقد الدائم،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العقد الدائم،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بیاران خرد از پی تاریخ وی‏</w:t>
      </w:r>
    </w:p>
    <w:p>
      <w:pPr>
        <w:pStyle w:val="BookText"/>
        <w:rPr/>
      </w:pPr>
      <w:r>
        <w:rPr>
          <w:rFonts w:ascii="IRNazanin" w:hAnsi="IRNazanin" w:eastAsia="IRNazanin"/>
          <w:color w:val="111111"/>
          <w:sz w:val="28"/>
          <w:sz w:val="28"/>
          <w:szCs w:val="28"/>
          <w:rtl w:val="true"/>
          <w:lang w:bidi="fa-IR"/>
        </w:rPr>
        <w:t>مژده بلطف ازل حجله شد آراسته‏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رأیته فی المشهد ضمن مجموعة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من تصنیفه أیضا</w:t>
      </w:r>
      <w:r>
        <w:rPr>
          <w:rFonts w:eastAsia="IRNazanin" w:cs="IRNazanin"/>
          <w:color w:val="111111"/>
          <w:sz w:val="28"/>
          <w:szCs w:val="28"/>
          <w:rtl w:val="true"/>
          <w:lang w:bidi="fa-IR"/>
        </w:rPr>
        <w:t>.</w:t>
      </w:r>
    </w:p>
    <w:p>
      <w:pPr>
        <w:pStyle w:val="Heading2"/>
        <w:numPr>
          <w:ilvl w:val="1"/>
          <w:numId w:val="1"/>
        </w:numPr>
        <w:rPr/>
      </w:pPr>
      <w:bookmarkStart w:id="2981" w:name="__RefHeading___Toc659646_73709187"/>
      <w:bookmarkStart w:id="2982" w:name="_Toc1360"/>
      <w:bookmarkEnd w:id="2981"/>
      <w:r>
        <w:rPr/>
        <w:t>1357</w:t>
      </w:r>
      <w:r>
        <w:rPr>
          <w:rtl w:val="true"/>
        </w:rPr>
        <w:t xml:space="preserve">- </w:t>
      </w:r>
      <w:r>
        <w:rPr>
          <w:rtl w:val="true"/>
        </w:rPr>
        <w:t>حد السارق</w:t>
      </w:r>
      <w:bookmarkEnd w:id="2982"/>
    </w:p>
    <w:p>
      <w:pPr>
        <w:pStyle w:val="BookText"/>
        <w:rPr/>
      </w:pPr>
      <w:r>
        <w:rPr>
          <w:rFonts w:ascii="IRNazanin" w:hAnsi="IRNazanin" w:eastAsia="IRNazanin"/>
          <w:color w:val="111111"/>
          <w:sz w:val="28"/>
          <w:sz w:val="28"/>
          <w:szCs w:val="28"/>
          <w:rtl w:val="true"/>
          <w:lang w:bidi="fa-IR"/>
        </w:rPr>
        <w:t>فی مسألة تحریف الکتاب باللغة الاردویة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2983" w:name="__RefHeading___Toc659648_73709187"/>
      <w:bookmarkStart w:id="2984" w:name="_Toc1361"/>
      <w:bookmarkEnd w:id="2983"/>
      <w:r>
        <w:rPr/>
        <w:t>1358</w:t>
      </w:r>
      <w:r>
        <w:rPr>
          <w:rtl w:val="true"/>
        </w:rPr>
        <w:t xml:space="preserve">- </w:t>
      </w:r>
      <w:r>
        <w:rPr>
          <w:rtl w:val="true"/>
        </w:rPr>
        <w:t>حد الغری</w:t>
      </w:r>
      <w:bookmarkEnd w:id="2984"/>
    </w:p>
    <w:p>
      <w:pPr>
        <w:pStyle w:val="BookText"/>
        <w:rPr/>
      </w:pPr>
      <w:r>
        <w:rPr>
          <w:rFonts w:ascii="IRNazanin" w:hAnsi="IRNazanin" w:eastAsia="IRNazanin"/>
          <w:color w:val="111111"/>
          <w:sz w:val="28"/>
          <w:sz w:val="28"/>
          <w:szCs w:val="28"/>
          <w:rtl w:val="true"/>
          <w:lang w:bidi="fa-IR"/>
        </w:rPr>
        <w:t>لبعض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بطهران و لم أتیقن تقدمه أو تأخره عن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البرهانیة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p>
    <w:p>
      <w:pPr>
        <w:pStyle w:val="Heading2"/>
        <w:numPr>
          <w:ilvl w:val="1"/>
          <w:numId w:val="1"/>
        </w:numPr>
        <w:rPr/>
      </w:pPr>
      <w:bookmarkStart w:id="2985" w:name="__RefHeading___Toc659650_73709187"/>
      <w:bookmarkStart w:id="2986" w:name="_Toc1362"/>
      <w:bookmarkEnd w:id="2985"/>
      <w:r>
        <w:rPr/>
        <w:t>1359</w:t>
      </w:r>
      <w:r>
        <w:rPr>
          <w:rtl w:val="true"/>
        </w:rPr>
        <w:t xml:space="preserve">- </w:t>
      </w:r>
      <w:r>
        <w:rPr>
          <w:rtl w:val="true"/>
        </w:rPr>
        <w:t>الحد فی الزنا</w:t>
      </w:r>
      <w:r>
        <w:rPr>
          <w:rtl w:val="true"/>
        </w:rPr>
        <w:t xml:space="preserve">- </w:t>
      </w:r>
      <w:r>
        <w:rPr>
          <w:rtl w:val="true"/>
        </w:rPr>
        <w:t>الحد فی السرقة</w:t>
      </w:r>
      <w:r>
        <w:rPr>
          <w:rtl w:val="true"/>
        </w:rPr>
        <w:t xml:space="preserve">- </w:t>
      </w:r>
      <w:r>
        <w:rPr>
          <w:rtl w:val="true"/>
        </w:rPr>
        <w:t>الحد للشارب</w:t>
      </w:r>
      <w:r>
        <w:rPr>
          <w:rtl w:val="true"/>
        </w:rPr>
        <w:t xml:space="preserve">- </w:t>
      </w:r>
      <w:r>
        <w:rPr>
          <w:rtl w:val="true"/>
        </w:rPr>
        <w:t>الحد للقاذف</w:t>
      </w:r>
      <w:bookmarkEnd w:id="2986"/>
    </w:p>
    <w:p>
      <w:pPr>
        <w:pStyle w:val="BookText"/>
        <w:rPr/>
      </w:pPr>
      <w:r>
        <w:rPr>
          <w:rFonts w:ascii="IRNazanin" w:hAnsi="IRNazanin" w:eastAsia="IRNazanin"/>
          <w:color w:val="111111"/>
          <w:sz w:val="28"/>
          <w:sz w:val="28"/>
          <w:szCs w:val="28"/>
          <w:rtl w:val="true"/>
          <w:lang w:bidi="fa-IR"/>
        </w:rPr>
        <w:t>کلها لابی النضر محمد بن مسعود بن محمد بن عیاش السلمی السمرقندی، یرویه عنه النجاشی بواسطتین</w:t>
      </w:r>
      <w:r>
        <w:rPr>
          <w:rFonts w:eastAsia="IRNazanin" w:cs="IRNazanin"/>
          <w:color w:val="111111"/>
          <w:sz w:val="28"/>
          <w:szCs w:val="28"/>
          <w:rtl w:val="true"/>
          <w:lang w:bidi="fa-IR"/>
        </w:rPr>
        <w:t>.</w:t>
      </w:r>
    </w:p>
    <w:p>
      <w:pPr>
        <w:pStyle w:val="Heading2"/>
        <w:numPr>
          <w:ilvl w:val="1"/>
          <w:numId w:val="1"/>
        </w:numPr>
        <w:rPr/>
      </w:pPr>
      <w:bookmarkStart w:id="2987" w:name="__RefHeading___Toc659652_73709187"/>
      <w:bookmarkStart w:id="2988" w:name="_Toc1363"/>
      <w:bookmarkEnd w:id="2987"/>
      <w:r>
        <w:rPr/>
        <w:t>1360</w:t>
      </w:r>
      <w:r>
        <w:rPr>
          <w:rtl w:val="true"/>
        </w:rPr>
        <w:t xml:space="preserve">- </w:t>
      </w:r>
      <w:r>
        <w:rPr>
          <w:rtl w:val="true"/>
        </w:rPr>
        <w:t>حدائق الاعراب</w:t>
      </w:r>
      <w:bookmarkEnd w:id="2988"/>
    </w:p>
    <w:p>
      <w:pPr>
        <w:pStyle w:val="BookText"/>
        <w:rPr/>
      </w:pPr>
      <w:r>
        <w:rPr>
          <w:rFonts w:ascii="IRNazanin" w:hAnsi="IRNazanin" w:eastAsia="IRNazanin"/>
          <w:color w:val="111111"/>
          <w:sz w:val="28"/>
          <w:sz w:val="28"/>
          <w:szCs w:val="28"/>
          <w:rtl w:val="true"/>
          <w:lang w:bidi="fa-IR"/>
        </w:rPr>
        <w:t xml:space="preserve">أرجوزة فی النحو للسید المیرابی تراب ابن السید المیر محمد صالح الموسوی من أسباط السید جعفر الکشفی الدارابی البروجردی الاصطهباناتی المولد و المنشأ و المدفن، ولد حدود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فتحنا عقدة اللسان‏</w:t>
      </w:r>
    </w:p>
    <w:p>
      <w:pPr>
        <w:pStyle w:val="BookText"/>
        <w:rPr/>
      </w:pPr>
      <w:r>
        <w:rPr>
          <w:rFonts w:ascii="IRNazanin" w:hAnsi="IRNazanin" w:eastAsia="IRNazanin"/>
          <w:color w:val="111111"/>
          <w:sz w:val="28"/>
          <w:sz w:val="28"/>
          <w:szCs w:val="28"/>
          <w:rtl w:val="true"/>
          <w:lang w:bidi="fa-IR"/>
        </w:rPr>
        <w:t>باسمک یا معلم البیان‏</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أشعارها، طریفة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مرقومة أبحاثها شریفة</w:t>
      </w:r>
      <w:bookmarkStart w:id="2989" w:name="pg11397_106920"/>
    </w:p>
    <w:p>
      <w:pPr>
        <w:pStyle w:val="BookText"/>
        <w:rPr/>
      </w:pPr>
      <w:bookmarkEnd w:id="2989"/>
      <w:r>
        <w:rPr>
          <w:rFonts w:ascii="IRNazanin" w:hAnsi="IRNazanin" w:eastAsia="IRNazanin"/>
          <w:color w:val="111111"/>
          <w:sz w:val="28"/>
          <w:sz w:val="28"/>
          <w:szCs w:val="28"/>
          <w:rtl w:val="true"/>
          <w:lang w:bidi="fa-IR"/>
        </w:rPr>
        <w:t>موجزة واضحة المسالک‏</w:t>
      </w:r>
    </w:p>
    <w:p>
      <w:pPr>
        <w:pStyle w:val="BookText"/>
        <w:rPr/>
      </w:pPr>
      <w:r>
        <w:rPr>
          <w:rFonts w:ascii="IRNazanin" w:hAnsi="IRNazanin" w:eastAsia="IRNazanin"/>
          <w:color w:val="111111"/>
          <w:sz w:val="28"/>
          <w:sz w:val="28"/>
          <w:szCs w:val="28"/>
          <w:rtl w:val="true"/>
          <w:lang w:bidi="fa-IR"/>
        </w:rPr>
        <w:t>فائقة ألفیة ابن مالک‏</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حدائق الاعراب‏</w:t>
      </w:r>
    </w:p>
    <w:p>
      <w:pPr>
        <w:pStyle w:val="BookText"/>
        <w:rPr/>
      </w:pPr>
      <w:r>
        <w:rPr>
          <w:rFonts w:ascii="IRNazanin" w:hAnsi="IRNazanin" w:eastAsia="IRNazanin"/>
          <w:color w:val="111111"/>
          <w:sz w:val="28"/>
          <w:sz w:val="28"/>
          <w:szCs w:val="28"/>
          <w:rtl w:val="true"/>
          <w:lang w:bidi="fa-IR"/>
        </w:rPr>
        <w:t>أودعتها دقائق اللباب‏</w:t>
      </w:r>
    </w:p>
    <w:p>
      <w:pPr>
        <w:pStyle w:val="BookText"/>
        <w:rPr/>
      </w:pPr>
      <w:r>
        <w:rPr>
          <w:rFonts w:ascii="IRNazanin" w:hAnsi="IRNazanin" w:eastAsia="IRNazanin"/>
          <w:color w:val="111111"/>
          <w:sz w:val="28"/>
          <w:sz w:val="28"/>
          <w:szCs w:val="28"/>
          <w:rtl w:val="true"/>
          <w:lang w:bidi="fa-IR"/>
        </w:rPr>
        <w:t xml:space="preserve">مرتب علی حدائق خمسة خامسها الخاتمة و فرغ من نظمها فی شهر الصیام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عند الشیخ محمد حسین الاصطهباناتی، و بعده نظم الدرة فی الصرف 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التألیف و غرة التصریف</w:t>
      </w:r>
      <w:r>
        <w:rPr>
          <w:rFonts w:eastAsia="IRNazanin" w:cs="IRNazanin"/>
          <w:color w:val="111111"/>
          <w:sz w:val="28"/>
          <w:szCs w:val="28"/>
          <w:rtl w:val="true"/>
          <w:lang w:bidi="fa-IR"/>
        </w:rPr>
        <w:t>».</w:t>
      </w:r>
    </w:p>
    <w:p>
      <w:pPr>
        <w:pStyle w:val="Heading2"/>
        <w:numPr>
          <w:ilvl w:val="1"/>
          <w:numId w:val="1"/>
        </w:numPr>
        <w:rPr/>
      </w:pPr>
      <w:bookmarkStart w:id="2990" w:name="__RefHeading___Toc659654_73709187"/>
      <w:bookmarkStart w:id="2991" w:name="_Toc1364"/>
      <w:bookmarkEnd w:id="2990"/>
      <w:r>
        <w:rPr/>
        <w:t>1361</w:t>
      </w:r>
      <w:r>
        <w:rPr>
          <w:rtl w:val="true"/>
        </w:rPr>
        <w:t xml:space="preserve">- </w:t>
      </w:r>
      <w:r>
        <w:rPr>
          <w:rtl w:val="true"/>
        </w:rPr>
        <w:t>حدائق الانوار</w:t>
      </w:r>
      <w:bookmarkEnd w:id="2991"/>
    </w:p>
    <w:p>
      <w:pPr>
        <w:pStyle w:val="BookText"/>
        <w:rPr/>
      </w:pPr>
      <w:r>
        <w:rPr>
          <w:rFonts w:ascii="IRNazanin" w:hAnsi="IRNazanin" w:eastAsia="IRNazanin"/>
          <w:color w:val="111111"/>
          <w:sz w:val="28"/>
          <w:sz w:val="28"/>
          <w:szCs w:val="28"/>
          <w:rtl w:val="true"/>
          <w:lang w:bidi="fa-IR"/>
        </w:rPr>
        <w:t xml:space="preserve">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التواریخ بالنظم الفارسی، راجعه</w:t>
      </w:r>
      <w:r>
        <w:rPr>
          <w:rFonts w:eastAsia="IRNazanin" w:cs="IRNazanin"/>
          <w:color w:val="111111"/>
          <w:sz w:val="28"/>
          <w:szCs w:val="28"/>
          <w:rtl w:val="true"/>
          <w:lang w:bidi="fa-IR"/>
        </w:rPr>
        <w:t>.</w:t>
      </w:r>
    </w:p>
    <w:p>
      <w:pPr>
        <w:pStyle w:val="Heading2"/>
        <w:numPr>
          <w:ilvl w:val="1"/>
          <w:numId w:val="1"/>
        </w:numPr>
        <w:rPr/>
      </w:pPr>
      <w:bookmarkStart w:id="2992" w:name="__RefHeading___Toc659656_73709187"/>
      <w:bookmarkStart w:id="2993" w:name="_Toc1365"/>
      <w:bookmarkEnd w:id="2992"/>
      <w:r>
        <w:rPr/>
        <w:t>1362</w:t>
      </w:r>
      <w:r>
        <w:rPr>
          <w:rtl w:val="true"/>
        </w:rPr>
        <w:t xml:space="preserve">- </w:t>
      </w:r>
      <w:r>
        <w:rPr>
          <w:rtl w:val="true"/>
        </w:rPr>
        <w:t>حدائق السالکین و ریاض العابدین</w:t>
      </w:r>
      <w:bookmarkEnd w:id="2993"/>
    </w:p>
    <w:p>
      <w:pPr>
        <w:pStyle w:val="BookText"/>
        <w:rPr/>
      </w:pPr>
      <w:r>
        <w:rPr>
          <w:rFonts w:ascii="IRNazanin" w:hAnsi="IRNazanin" w:eastAsia="IRNazanin"/>
          <w:color w:val="111111"/>
          <w:sz w:val="28"/>
          <w:sz w:val="28"/>
          <w:szCs w:val="28"/>
          <w:rtl w:val="true"/>
          <w:lang w:bidi="fa-IR"/>
        </w:rPr>
        <w:t>فی أعمال السنة، مرتب علی حدائق بعدد الشهور، الحدیقة الاولی فی أعمال رجب، و الثانیة فی شعبان، و الثالثة فی أعمال شهر رمضان و هکذا الی 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تألیف بعض تلامیذ العلامة المجلسی، کتب بعضه فی حیاته کما یظهر من دعائه له و بعضه بعد موته، و یحیل أدعیته غالبا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طاوس</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عمد الی الحدیقة الثالثة منه فی أعمال شهر الصیام فترجمه الی الفارسیة لیفهم معانیها من لم یفهم العربیة من المؤمنین فی سنة </w:t>
      </w:r>
      <w:r>
        <w:rPr>
          <w:rFonts w:eastAsia="IRNazanin" w:cs="IRNazanin"/>
          <w:color w:val="111111"/>
          <w:sz w:val="28"/>
          <w:szCs w:val="28"/>
          <w:lang w:bidi="fa-IR"/>
        </w:rPr>
        <w:t>1290</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بیضه فی سنة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یکتب تحت کل سطر من الادعیة ترجمته الفارسیة بالحمرة، و الاسف أنه لم یخرج من الترجمة الاعدة صفحات و بقی ما سواها خالیة عن الترجمة، و المترجم هو السید المیر معز الدین الاصطهباناتی ابن السید علی اکبر ابن السید اسد اللّه بن السید محمد صالح بن محمد مسیح العسکری الحسینی الحسین‏آبادی الشهیر بحیاة غیبی، ذکر فی دیباجة المبیضة أنه شرع فیها فی العشرین من رجب سنة احدی و مائتین و ألف و له یومئذ سبع و اربعون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السید حبیب اللّه المعزی الاصطهباناتی</w:t>
      </w:r>
      <w:r>
        <w:rPr>
          <w:rFonts w:eastAsia="IRNazanin" w:cs="IRNazanin"/>
          <w:color w:val="111111"/>
          <w:sz w:val="28"/>
          <w:szCs w:val="28"/>
          <w:rtl w:val="true"/>
          <w:lang w:bidi="fa-IR"/>
        </w:rPr>
        <w:t>.</w:t>
      </w:r>
      <w:bookmarkStart w:id="2994" w:name="pg11397_106921"/>
    </w:p>
    <w:p>
      <w:pPr>
        <w:pStyle w:val="Heading2"/>
        <w:numPr>
          <w:ilvl w:val="1"/>
          <w:numId w:val="1"/>
        </w:numPr>
        <w:rPr/>
      </w:pPr>
      <w:bookmarkStart w:id="2995" w:name="__RefHeading___Toc659658_73709187"/>
      <w:bookmarkStart w:id="2996" w:name="_Toc1366"/>
      <w:bookmarkEnd w:id="2994"/>
      <w:bookmarkEnd w:id="2995"/>
      <w:r>
        <w:rPr/>
        <w:t>1363</w:t>
      </w:r>
      <w:r>
        <w:rPr>
          <w:rtl w:val="true"/>
        </w:rPr>
        <w:t xml:space="preserve">- </w:t>
      </w:r>
      <w:r>
        <w:rPr>
          <w:rtl w:val="true"/>
        </w:rPr>
        <w:t>حدائق العیان</w:t>
      </w:r>
      <w:bookmarkEnd w:id="2996"/>
    </w:p>
    <w:p>
      <w:pPr>
        <w:pStyle w:val="BookText"/>
        <w:rPr/>
      </w:pPr>
      <w:r>
        <w:rPr>
          <w:rFonts w:ascii="IRNazanin" w:hAnsi="IRNazanin" w:eastAsia="IRNazanin"/>
          <w:color w:val="111111"/>
          <w:sz w:val="28"/>
          <w:sz w:val="28"/>
          <w:szCs w:val="28"/>
          <w:rtl w:val="true"/>
          <w:lang w:bidi="fa-IR"/>
        </w:rPr>
        <w:t xml:space="preserve">فی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القاضی ابن خلکان، یوجد بمکتبة کاشف الغطاء بخط محمد باقر بن محمد حسین اللکهنوی کتبه سنة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Heading2"/>
        <w:numPr>
          <w:ilvl w:val="1"/>
          <w:numId w:val="1"/>
        </w:numPr>
        <w:rPr/>
      </w:pPr>
      <w:bookmarkStart w:id="2997" w:name="__RefHeading___Toc659660_73709187"/>
      <w:bookmarkStart w:id="2998" w:name="_Toc1367"/>
      <w:bookmarkEnd w:id="2997"/>
      <w:r>
        <w:rPr/>
        <w:t>1364</w:t>
      </w:r>
      <w:r>
        <w:rPr>
          <w:rtl w:val="true"/>
        </w:rPr>
        <w:t xml:space="preserve">- </w:t>
      </w:r>
      <w:r>
        <w:rPr>
          <w:rtl w:val="true"/>
        </w:rPr>
        <w:t>الحدائق الناصری</w:t>
      </w:r>
      <w:bookmarkEnd w:id="2998"/>
    </w:p>
    <w:p>
      <w:pPr>
        <w:pStyle w:val="BookText"/>
        <w:rPr/>
      </w:pPr>
      <w:r>
        <w:rPr>
          <w:rFonts w:ascii="IRNazanin" w:hAnsi="IRNazanin" w:eastAsia="IRNazanin"/>
          <w:color w:val="111111"/>
          <w:sz w:val="28"/>
          <w:sz w:val="28"/>
          <w:szCs w:val="28"/>
          <w:rtl w:val="true"/>
          <w:lang w:bidi="fa-IR"/>
        </w:rPr>
        <w:t xml:space="preserve">أخلاق مفصل تاریخی فارسی، ألفه الشیخ المیرزا محمد اسحاق صدر العلماء بن المیرزا کاظم بن رجب علی الاردبیلی المولود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ثالث محرم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الی وادی السلام، و قد ألفه بأمر ناصر الدین شاه و فرغ منه فی یوم الاحد ثانی جمادی الاولی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ولده المیرزا یوسف صدر العلماء بعد الرجوع من الحج فی المدینة المنورة یوم السبت الغدیر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الانسان أفضل أنواع الاکوان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فی تألیفه بعد رجوعه من طهران الی تبریز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رتبه علی أربعین حدیقة بعد مقدمة فیها مطالب ثلاثة و خاتمة فی أحواله من الولادة الی زمن التألیف فی اثنی عشر گفتار، أولها فی ذکر أجداده من عصر الصفویة الی نفسه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الحدائق فی الشکر،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فوائده و آدابه،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نصائح الملوک،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العدالة،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جزاء الاعمال،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سیاسة الملوک منها سیاسة ناصر الدین شاه للبابیة عند نزول رئیسهم الشیخ علی مع اثنی عشر فدائیا فی نیاوران بعد موت المیرزا تقی خان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السماحة و الجود و السخاء،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التواضع،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العجب و الکبر و الغرور،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الحقد و الحسد و البخل،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الحرص و الطمع،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القناعة،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الانصاف و المروة،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العفو و الرحمة،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التوکل و التسلیم،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الصبر و الرضا،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العشرة مع الملوک،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افشاء سرهم،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الحزم و التدبیر،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العزم و الاستقامة و منها عزم ناصر الدین شاه لسفر المشهد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عزمه لسفر العتبات فی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عزمه للسفر الی الافرنج فی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التدبیر،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التقیة،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سیر الملوک و منها سیرة ناصر الدین شاه مع الامیر الکبیر المیرزا تقی خان و فصده لیلة الاثنین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الی تمام الاربعین حدیقة فی کل حدیقة أشجار و لکل شجرة أثمار</w:t>
      </w:r>
      <w:r>
        <w:rPr>
          <w:rFonts w:eastAsia="IRNazanin" w:cs="IRNazanin"/>
          <w:color w:val="111111"/>
          <w:sz w:val="28"/>
          <w:szCs w:val="28"/>
          <w:rtl w:val="true"/>
          <w:lang w:bidi="fa-IR"/>
        </w:rPr>
        <w:t>.</w:t>
      </w:r>
      <w:bookmarkStart w:id="2999" w:name="pg11397_106922"/>
    </w:p>
    <w:p>
      <w:pPr>
        <w:pStyle w:val="Heading2"/>
        <w:numPr>
          <w:ilvl w:val="1"/>
          <w:numId w:val="1"/>
        </w:numPr>
        <w:rPr/>
      </w:pPr>
      <w:bookmarkStart w:id="3000" w:name="__RefHeading___Toc659662_73709187"/>
      <w:bookmarkStart w:id="3001" w:name="_Toc1368"/>
      <w:bookmarkEnd w:id="2999"/>
      <w:bookmarkEnd w:id="3000"/>
      <w:r>
        <w:rPr/>
        <w:t>1365</w:t>
      </w:r>
      <w:r>
        <w:rPr>
          <w:rtl w:val="true"/>
        </w:rPr>
        <w:t xml:space="preserve">- </w:t>
      </w:r>
      <w:r>
        <w:rPr>
          <w:rtl w:val="true"/>
        </w:rPr>
        <w:t>حدوث العالم</w:t>
      </w:r>
      <w:bookmarkEnd w:id="3001"/>
    </w:p>
    <w:p>
      <w:pPr>
        <w:pStyle w:val="BookText"/>
        <w:rPr/>
      </w:pPr>
      <w:r>
        <w:rPr>
          <w:rFonts w:ascii="IRNazanin" w:hAnsi="IRNazanin" w:eastAsia="IRNazanin"/>
          <w:color w:val="111111"/>
          <w:sz w:val="28"/>
          <w:sz w:val="28"/>
          <w:szCs w:val="28"/>
          <w:rtl w:val="true"/>
          <w:lang w:bidi="fa-IR"/>
        </w:rPr>
        <w:t>للمولی العارف الحکیم عبد الرحیم بن محمد یونس الدماوندی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الدال علی وجوده بخلقه و علی قدمه بحدوث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تألیفه یوم الخمیس السابع من صفر سنة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و هو من تلامیذ المولی محمد صادق الاردکانی، رأیت النسخة فی طهران منضمة الی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بخط واحد کتابتها سنة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2"/>
        <w:numPr>
          <w:ilvl w:val="1"/>
          <w:numId w:val="1"/>
        </w:numPr>
        <w:rPr/>
      </w:pPr>
      <w:bookmarkStart w:id="3002" w:name="__RefHeading___Toc659664_73709187"/>
      <w:bookmarkStart w:id="3003" w:name="_Toc1369"/>
      <w:bookmarkEnd w:id="3002"/>
      <w:r>
        <w:rPr/>
        <w:t>1366</w:t>
      </w:r>
      <w:r>
        <w:rPr>
          <w:rtl w:val="true"/>
        </w:rPr>
        <w:t xml:space="preserve">- </w:t>
      </w:r>
      <w:r>
        <w:rPr>
          <w:rtl w:val="true"/>
        </w:rPr>
        <w:t>حدوث العالم</w:t>
      </w:r>
      <w:bookmarkEnd w:id="3003"/>
    </w:p>
    <w:p>
      <w:pPr>
        <w:pStyle w:val="BookText"/>
        <w:rPr/>
      </w:pPr>
      <w:r>
        <w:rPr>
          <w:rFonts w:ascii="IRNazanin" w:hAnsi="IRNazanin" w:eastAsia="IRNazanin"/>
          <w:color w:val="111111"/>
          <w:sz w:val="28"/>
          <w:sz w:val="28"/>
          <w:szCs w:val="28"/>
          <w:rtl w:val="true"/>
          <w:lang w:bidi="fa-IR"/>
        </w:rPr>
        <w:t>للمولی نعیم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کبودرآهنکی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سنة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Heading2"/>
        <w:numPr>
          <w:ilvl w:val="1"/>
          <w:numId w:val="1"/>
        </w:numPr>
        <w:rPr/>
      </w:pPr>
      <w:bookmarkStart w:id="3004" w:name="__RefHeading___Toc659666_73709187"/>
      <w:bookmarkStart w:id="3005" w:name="_Toc1370"/>
      <w:bookmarkEnd w:id="3004"/>
      <w:r>
        <w:rPr/>
        <w:t>1367</w:t>
      </w:r>
      <w:r>
        <w:rPr>
          <w:rtl w:val="true"/>
        </w:rPr>
        <w:t xml:space="preserve">- </w:t>
      </w:r>
      <w:r>
        <w:rPr>
          <w:rtl w:val="true"/>
        </w:rPr>
        <w:t>الحدود الشرعیة</w:t>
      </w:r>
      <w:bookmarkEnd w:id="3005"/>
    </w:p>
    <w:p>
      <w:pPr>
        <w:pStyle w:val="BookText"/>
        <w:rPr/>
      </w:pPr>
      <w:r>
        <w:rPr>
          <w:rFonts w:ascii="IRNazanin" w:hAnsi="IRNazanin" w:eastAsia="IRNazanin"/>
          <w:color w:val="111111"/>
          <w:sz w:val="28"/>
          <w:sz w:val="28"/>
          <w:szCs w:val="28"/>
          <w:rtl w:val="true"/>
          <w:lang w:bidi="fa-IR"/>
        </w:rPr>
        <w:t>للمولی علی اکبر بن الباقر الایجهی الاصفهانی</w:t>
      </w:r>
      <w:r>
        <w:rPr>
          <w:rFonts w:eastAsia="IRNazanin" w:cs="IRNazanin"/>
          <w:color w:val="111111"/>
          <w:sz w:val="28"/>
          <w:szCs w:val="28"/>
          <w:rtl w:val="true"/>
          <w:lang w:bidi="fa-IR"/>
        </w:rPr>
        <w:t>.</w:t>
      </w:r>
    </w:p>
    <w:p>
      <w:pPr>
        <w:pStyle w:val="Heading2"/>
        <w:numPr>
          <w:ilvl w:val="1"/>
          <w:numId w:val="1"/>
        </w:numPr>
        <w:rPr/>
      </w:pPr>
      <w:bookmarkStart w:id="3006" w:name="__RefHeading___Toc659668_73709187"/>
      <w:bookmarkStart w:id="3007" w:name="_Toc1371"/>
      <w:bookmarkEnd w:id="3006"/>
      <w:r>
        <w:rPr/>
        <w:t>1368</w:t>
      </w:r>
      <w:r>
        <w:rPr>
          <w:rtl w:val="true"/>
        </w:rPr>
        <w:t xml:space="preserve">- </w:t>
      </w:r>
      <w:r>
        <w:rPr>
          <w:rtl w:val="true"/>
        </w:rPr>
        <w:t>حدود المعرفة</w:t>
      </w:r>
      <w:bookmarkEnd w:id="3007"/>
    </w:p>
    <w:p>
      <w:pPr>
        <w:pStyle w:val="BookText"/>
        <w:rPr/>
      </w:pPr>
      <w:r>
        <w:rPr>
          <w:rFonts w:ascii="IRNazanin" w:hAnsi="IRNazanin" w:eastAsia="IRNazanin"/>
          <w:color w:val="111111"/>
          <w:sz w:val="28"/>
          <w:sz w:val="28"/>
          <w:szCs w:val="28"/>
          <w:rtl w:val="true"/>
          <w:lang w:bidi="fa-IR"/>
        </w:rPr>
        <w:t xml:space="preserve">فی تفسیر القرآن و التنبیه علی التأویل، للقاضی نعمان المصری 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مقدمة طبع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w:t>
      </w:r>
    </w:p>
    <w:p>
      <w:pPr>
        <w:pStyle w:val="Heading2"/>
        <w:numPr>
          <w:ilvl w:val="1"/>
          <w:numId w:val="1"/>
        </w:numPr>
        <w:rPr/>
      </w:pPr>
      <w:bookmarkStart w:id="3008" w:name="__RefHeading___Toc659670_73709187"/>
      <w:bookmarkStart w:id="3009" w:name="_Toc1372"/>
      <w:bookmarkEnd w:id="3008"/>
      <w:r>
        <w:rPr/>
        <w:t>1369</w:t>
      </w:r>
      <w:r>
        <w:rPr>
          <w:rtl w:val="true"/>
        </w:rPr>
        <w:t xml:space="preserve">- </w:t>
      </w:r>
      <w:r>
        <w:rPr>
          <w:rtl w:val="true"/>
        </w:rPr>
        <w:t>حدیقة الاخبار فی تراجم الاخیار و الاشرار</w:t>
      </w:r>
      <w:bookmarkEnd w:id="3009"/>
    </w:p>
    <w:p>
      <w:pPr>
        <w:pStyle w:val="BookText"/>
        <w:rPr/>
      </w:pPr>
      <w:r>
        <w:rPr>
          <w:rFonts w:ascii="IRNazanin" w:hAnsi="IRNazanin" w:eastAsia="IRNazanin"/>
          <w:color w:val="111111"/>
          <w:sz w:val="28"/>
          <w:sz w:val="28"/>
          <w:szCs w:val="28"/>
          <w:rtl w:val="true"/>
          <w:lang w:bidi="fa-IR"/>
        </w:rPr>
        <w:t>للشیخ حسن بن الشیخ احمد الاحسائی</w:t>
      </w:r>
      <w:r>
        <w:rPr>
          <w:rFonts w:eastAsia="IRNazanin" w:cs="IRNazanin"/>
          <w:color w:val="111111"/>
          <w:sz w:val="28"/>
          <w:szCs w:val="28"/>
          <w:rtl w:val="true"/>
          <w:lang w:bidi="fa-IR"/>
        </w:rPr>
        <w:t>.</w:t>
      </w:r>
    </w:p>
    <w:p>
      <w:pPr>
        <w:pStyle w:val="Heading2"/>
        <w:numPr>
          <w:ilvl w:val="1"/>
          <w:numId w:val="1"/>
        </w:numPr>
        <w:rPr/>
      </w:pPr>
      <w:bookmarkStart w:id="3010" w:name="__RefHeading___Toc659672_73709187"/>
      <w:bookmarkStart w:id="3011" w:name="_Toc1373"/>
      <w:bookmarkEnd w:id="3010"/>
      <w:r>
        <w:rPr/>
        <w:t>1370</w:t>
      </w:r>
      <w:r>
        <w:rPr>
          <w:rtl w:val="true"/>
        </w:rPr>
        <w:t xml:space="preserve">- </w:t>
      </w:r>
      <w:r>
        <w:rPr>
          <w:rtl w:val="true"/>
        </w:rPr>
        <w:t>حدیقة الازهار</w:t>
      </w:r>
      <w:bookmarkEnd w:id="3011"/>
    </w:p>
    <w:p>
      <w:pPr>
        <w:pStyle w:val="BookText"/>
        <w:rPr/>
      </w:pPr>
      <w:r>
        <w:rPr>
          <w:rFonts w:ascii="IRNazanin" w:hAnsi="IRNazanin" w:eastAsia="IRNazanin"/>
          <w:color w:val="111111"/>
          <w:sz w:val="28"/>
          <w:sz w:val="28"/>
          <w:szCs w:val="28"/>
          <w:rtl w:val="true"/>
          <w:lang w:bidi="fa-IR"/>
        </w:rPr>
        <w:t xml:space="preserve">کشکول فی کافة اللطائف و التواریخ و الاخبار، لمحمود ابن الحاج الشیخ حسن الملقب بپدر الکرمانشاهی الحائری المتوفی شابا حدود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والده المذکور و نقلت عنه تاریخ وفاة عمه الشیخ موسی بن جعفر المتوفی بالحائر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2"/>
        <w:numPr>
          <w:ilvl w:val="1"/>
          <w:numId w:val="1"/>
        </w:numPr>
        <w:rPr/>
      </w:pPr>
      <w:bookmarkStart w:id="3012" w:name="__RefHeading___Toc659674_73709187"/>
      <w:bookmarkStart w:id="3013" w:name="_Toc1374"/>
      <w:bookmarkEnd w:id="3012"/>
      <w:r>
        <w:rPr/>
        <w:t>1371</w:t>
      </w:r>
      <w:r>
        <w:rPr>
          <w:rtl w:val="true"/>
        </w:rPr>
        <w:t xml:space="preserve">- </w:t>
      </w:r>
      <w:r>
        <w:rPr>
          <w:rtl w:val="true"/>
        </w:rPr>
        <w:t>حدیقه امان‏اللهی</w:t>
      </w:r>
      <w:bookmarkEnd w:id="301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تذکرة شعراء کردستان، للمیرزا عبد اللّه المتخلص فی شعره برونق، انتقل بعض أجداده من همذان الی سنندج و ألفه باسم والی کردستان أمان اللّه خان، و فی آخره ذکر أشعار نفسه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bookmarkStart w:id="3014" w:name="pg11397_106923"/>
    </w:p>
    <w:p>
      <w:pPr>
        <w:pStyle w:val="Heading2"/>
        <w:numPr>
          <w:ilvl w:val="1"/>
          <w:numId w:val="1"/>
        </w:numPr>
        <w:rPr/>
      </w:pPr>
      <w:bookmarkStart w:id="3015" w:name="__RefHeading___Toc659676_73709187"/>
      <w:bookmarkStart w:id="3016" w:name="_Toc1375"/>
      <w:bookmarkEnd w:id="3014"/>
      <w:bookmarkEnd w:id="3015"/>
      <w:r>
        <w:rPr/>
        <w:t>1372</w:t>
      </w:r>
      <w:r>
        <w:rPr>
          <w:rtl w:val="true"/>
        </w:rPr>
        <w:t xml:space="preserve">- </w:t>
      </w:r>
      <w:r>
        <w:rPr>
          <w:rtl w:val="true"/>
        </w:rPr>
        <w:t>الحدیقة الثالثة</w:t>
      </w:r>
      <w:bookmarkEnd w:id="3016"/>
    </w:p>
    <w:p>
      <w:pPr>
        <w:pStyle w:val="BookText"/>
        <w:rPr/>
      </w:pPr>
      <w:r>
        <w:rPr>
          <w:rFonts w:ascii="IRNazanin" w:hAnsi="IRNazanin" w:eastAsia="IRNazanin"/>
          <w:color w:val="111111"/>
          <w:sz w:val="28"/>
          <w:sz w:val="28"/>
          <w:szCs w:val="28"/>
          <w:rtl w:val="true"/>
          <w:lang w:bidi="fa-IR"/>
        </w:rPr>
        <w:t>فارسی فی أعمال شهر رمضان، رأیت المطلب الثالث منه فی وظیفة کل یوم من هذا الشهر مکررا أو غیر مکرر بخط المصنف و هو السید معز الدین الشهیر بمیرزا بابا الاصطهباناتی لانه ابن السید علی اکبر الحسنی الحسینی الملقب بمعز الدین ابن المیر اسد اللّه ابن المیر محمد صالح ابن المیر محمد مسیح الحیاة غیبی العسکری، و الیه ینتهی نسب السید میرزا آقا الاصطهباناتی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النسخة بخط المؤلف عند حفیده السید حبیب اللّه ابن المیرزا محمد جواد ابن المیرزا محسن ابن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فیه دعاء الفراغ عن الافطار و الطعام عن الشیخ حسین العصفوری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المیرزا محسن هو المفضض للباب الکبیر فی أیوان القبلة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المؤلف من تبییض کتابه هذا سنة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Heading2"/>
        <w:numPr>
          <w:ilvl w:val="1"/>
          <w:numId w:val="1"/>
        </w:numPr>
        <w:rPr/>
      </w:pPr>
      <w:bookmarkStart w:id="3017" w:name="__RefHeading___Toc659678_73709187"/>
      <w:bookmarkStart w:id="3018" w:name="_Toc1376"/>
      <w:bookmarkEnd w:id="3017"/>
      <w:r>
        <w:rPr/>
        <w:t>1373</w:t>
      </w:r>
      <w:r>
        <w:rPr>
          <w:rtl w:val="true"/>
        </w:rPr>
        <w:t xml:space="preserve">- </w:t>
      </w:r>
      <w:r>
        <w:rPr>
          <w:rtl w:val="true"/>
        </w:rPr>
        <w:t>الحدیقة الثالثة</w:t>
      </w:r>
      <w:bookmarkEnd w:id="3018"/>
    </w:p>
    <w:p>
      <w:pPr>
        <w:pStyle w:val="BookText"/>
        <w:rPr/>
      </w:pPr>
      <w:r>
        <w:rPr>
          <w:rFonts w:ascii="IRNazanin" w:hAnsi="IRNazanin" w:eastAsia="IRNazanin"/>
          <w:color w:val="111111"/>
          <w:sz w:val="28"/>
          <w:sz w:val="28"/>
          <w:szCs w:val="28"/>
          <w:rtl w:val="true"/>
          <w:lang w:bidi="fa-IR"/>
        </w:rPr>
        <w:t xml:space="preserve">ترجمة لثالث حدائق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2"/>
        <w:numPr>
          <w:ilvl w:val="1"/>
          <w:numId w:val="1"/>
        </w:numPr>
        <w:rPr/>
      </w:pPr>
      <w:bookmarkStart w:id="3019" w:name="__RefHeading___Toc659680_73709187"/>
      <w:bookmarkStart w:id="3020" w:name="_Toc1377"/>
      <w:bookmarkEnd w:id="3019"/>
      <w:r>
        <w:rPr/>
        <w:t>1374</w:t>
      </w:r>
      <w:r>
        <w:rPr>
          <w:rtl w:val="true"/>
        </w:rPr>
        <w:t xml:space="preserve">- </w:t>
      </w:r>
      <w:r>
        <w:rPr>
          <w:rtl w:val="true"/>
        </w:rPr>
        <w:t>حدیقة الشعراء</w:t>
      </w:r>
      <w:bookmarkEnd w:id="3020"/>
    </w:p>
    <w:p>
      <w:pPr>
        <w:pStyle w:val="BookText"/>
        <w:rPr/>
      </w:pPr>
      <w:r>
        <w:rPr>
          <w:rFonts w:ascii="IRNazanin" w:hAnsi="IRNazanin" w:eastAsia="IRNazanin"/>
          <w:color w:val="111111"/>
          <w:sz w:val="28"/>
          <w:sz w:val="28"/>
          <w:szCs w:val="28"/>
          <w:rtl w:val="true"/>
          <w:lang w:bidi="fa-IR"/>
        </w:rPr>
        <w:t xml:space="preserve">فی تذکرة الشعراء، لاحمد بن ابی الحسن، کان محتسبا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شیراز برهة و ساکن کرمانشاه برهة کما ترجمه داور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وفاته حدود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 المؤلف فی مکتبة جعفر سلطان القرائی فی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 والده توفی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یومئذ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اکمل منها أیضا بخط المؤلف فی مکتبة اقبال الاشتیانی</w:t>
      </w:r>
      <w:r>
        <w:rPr>
          <w:rFonts w:eastAsia="IRNazanin" w:cs="IRNazanin"/>
          <w:color w:val="111111"/>
          <w:sz w:val="28"/>
          <w:szCs w:val="28"/>
          <w:rtl w:val="true"/>
          <w:lang w:bidi="fa-IR"/>
        </w:rPr>
        <w:t>.</w:t>
      </w:r>
    </w:p>
    <w:p>
      <w:pPr>
        <w:pStyle w:val="Heading2"/>
        <w:numPr>
          <w:ilvl w:val="1"/>
          <w:numId w:val="1"/>
        </w:numPr>
        <w:rPr/>
      </w:pPr>
      <w:bookmarkStart w:id="3021" w:name="__RefHeading___Toc659682_73709187"/>
      <w:bookmarkStart w:id="3022" w:name="_Toc1378"/>
      <w:bookmarkEnd w:id="3021"/>
      <w:r>
        <w:rPr/>
        <w:t>1375</w:t>
      </w:r>
      <w:r>
        <w:rPr>
          <w:rtl w:val="true"/>
        </w:rPr>
        <w:t xml:space="preserve">- </w:t>
      </w:r>
      <w:r>
        <w:rPr>
          <w:rtl w:val="true"/>
        </w:rPr>
        <w:t>حدیقة الشعراء</w:t>
      </w:r>
      <w:bookmarkEnd w:id="3022"/>
    </w:p>
    <w:p>
      <w:pPr>
        <w:pStyle w:val="BookText"/>
        <w:rPr/>
      </w:pPr>
      <w:r>
        <w:rPr>
          <w:rFonts w:ascii="IRNazanin" w:hAnsi="IRNazanin" w:eastAsia="IRNazanin"/>
          <w:color w:val="111111"/>
          <w:sz w:val="28"/>
          <w:sz w:val="28"/>
          <w:szCs w:val="28"/>
          <w:rtl w:val="true"/>
          <w:lang w:bidi="fa-IR"/>
        </w:rPr>
        <w:t xml:space="preserve">لعلی شاه التبریزی المتخلص بأسرار و المولود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مصادر دانشمندان و ترجمه فی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2"/>
        <w:numPr>
          <w:ilvl w:val="1"/>
          <w:numId w:val="1"/>
        </w:numPr>
        <w:rPr/>
      </w:pPr>
      <w:bookmarkStart w:id="3023" w:name="__RefHeading___Toc659684_73709187"/>
      <w:bookmarkStart w:id="3024" w:name="_Toc1379"/>
      <w:bookmarkEnd w:id="3023"/>
      <w:r>
        <w:rPr/>
        <w:t>1376</w:t>
      </w:r>
      <w:r>
        <w:rPr>
          <w:rtl w:val="true"/>
        </w:rPr>
        <w:t xml:space="preserve">- </w:t>
      </w:r>
      <w:r>
        <w:rPr>
          <w:rtl w:val="true"/>
        </w:rPr>
        <w:t>حدیقة الشعراء</w:t>
      </w:r>
      <w:bookmarkEnd w:id="302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نسخة سلطان القرائی، للحاج کاظم التاجر التبریزی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ذکرناه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 المطلعین</w:t>
      </w:r>
      <w:r>
        <w:rPr>
          <w:rFonts w:eastAsia="IRNazanin" w:cs="IRNazanin"/>
          <w:color w:val="111111"/>
          <w:sz w:val="28"/>
          <w:szCs w:val="28"/>
          <w:rtl w:val="true"/>
          <w:lang w:bidi="fa-IR"/>
        </w:rPr>
        <w:t>.</w:t>
      </w:r>
      <w:bookmarkStart w:id="3025" w:name="pg11397_106924"/>
    </w:p>
    <w:p>
      <w:pPr>
        <w:pStyle w:val="Heading2"/>
        <w:numPr>
          <w:ilvl w:val="1"/>
          <w:numId w:val="1"/>
        </w:numPr>
        <w:rPr/>
      </w:pPr>
      <w:bookmarkStart w:id="3026" w:name="__RefHeading___Toc659686_73709187"/>
      <w:bookmarkStart w:id="3027" w:name="_Toc1380"/>
      <w:bookmarkEnd w:id="3025"/>
      <w:bookmarkEnd w:id="3026"/>
      <w:r>
        <w:rPr/>
        <w:t>1377</w:t>
      </w:r>
      <w:r>
        <w:rPr>
          <w:rtl w:val="true"/>
        </w:rPr>
        <w:t xml:space="preserve">- </w:t>
      </w:r>
      <w:r>
        <w:rPr>
          <w:rtl w:val="true"/>
        </w:rPr>
        <w:t>حدیقة العارفین</w:t>
      </w:r>
      <w:bookmarkEnd w:id="3027"/>
    </w:p>
    <w:p>
      <w:pPr>
        <w:pStyle w:val="BookText"/>
        <w:rPr/>
      </w:pP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عربی ألف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الاخلاق و المعارف و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بعد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محمد علی شاه القاجار و فی حاشیته ترجمته الی الفارسیة</w:t>
      </w:r>
      <w:r>
        <w:rPr>
          <w:rFonts w:eastAsia="IRNazanin" w:cs="IRNazanin"/>
          <w:color w:val="111111"/>
          <w:sz w:val="28"/>
          <w:szCs w:val="28"/>
          <w:rtl w:val="true"/>
          <w:lang w:bidi="fa-IR"/>
        </w:rPr>
        <w:t>.</w:t>
      </w:r>
    </w:p>
    <w:p>
      <w:pPr>
        <w:pStyle w:val="Heading2"/>
        <w:numPr>
          <w:ilvl w:val="1"/>
          <w:numId w:val="1"/>
        </w:numPr>
        <w:rPr/>
      </w:pPr>
      <w:bookmarkStart w:id="3028" w:name="__RefHeading___Toc659688_73709187"/>
      <w:bookmarkStart w:id="3029" w:name="_Toc1381"/>
      <w:bookmarkEnd w:id="3028"/>
      <w:r>
        <w:rPr/>
        <w:t>1378</w:t>
      </w:r>
      <w:r>
        <w:rPr>
          <w:rtl w:val="true"/>
        </w:rPr>
        <w:t xml:space="preserve">- </w:t>
      </w:r>
      <w:r>
        <w:rPr>
          <w:rtl w:val="true"/>
        </w:rPr>
        <w:t>حدیقة العاشقین</w:t>
      </w:r>
      <w:bookmarkEnd w:id="3029"/>
    </w:p>
    <w:p>
      <w:pPr>
        <w:pStyle w:val="BookText"/>
        <w:rPr/>
      </w:pPr>
      <w:r>
        <w:rPr>
          <w:rFonts w:ascii="IRNazanin" w:hAnsi="IRNazanin" w:eastAsia="IRNazanin"/>
          <w:color w:val="111111"/>
          <w:sz w:val="28"/>
          <w:sz w:val="28"/>
          <w:szCs w:val="28"/>
          <w:rtl w:val="true"/>
          <w:lang w:bidi="fa-IR"/>
        </w:rPr>
        <w:t xml:space="preserve">دیوان کبیر مشتمل علی غزلیات و قصائد و مدائح عشقیة، لمحمد طاهر عامل الدین کاتب تقی خان رشید الملک امیر تومان، ألفه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 فی مکتبة الاستانه بقم</w:t>
      </w:r>
      <w:r>
        <w:rPr>
          <w:rFonts w:eastAsia="IRNazanin" w:cs="IRNazanin"/>
          <w:color w:val="111111"/>
          <w:sz w:val="28"/>
          <w:szCs w:val="28"/>
          <w:rtl w:val="true"/>
          <w:lang w:bidi="fa-IR"/>
        </w:rPr>
        <w:t>.</w:t>
      </w:r>
    </w:p>
    <w:p>
      <w:pPr>
        <w:pStyle w:val="Heading2"/>
        <w:numPr>
          <w:ilvl w:val="1"/>
          <w:numId w:val="1"/>
        </w:numPr>
        <w:rPr/>
      </w:pPr>
      <w:bookmarkStart w:id="3030" w:name="__RefHeading___Toc659690_73709187"/>
      <w:bookmarkStart w:id="3031" w:name="_Toc1382"/>
      <w:bookmarkEnd w:id="3030"/>
      <w:r>
        <w:rPr/>
        <w:t>1379</w:t>
      </w:r>
      <w:r>
        <w:rPr>
          <w:rtl w:val="true"/>
        </w:rPr>
        <w:t xml:space="preserve">- </w:t>
      </w:r>
      <w:r>
        <w:rPr>
          <w:rtl w:val="true"/>
        </w:rPr>
        <w:t>حدیقة الفلاح</w:t>
      </w:r>
      <w:bookmarkEnd w:id="3031"/>
    </w:p>
    <w:p>
      <w:pPr>
        <w:pStyle w:val="BookText"/>
        <w:rPr/>
      </w:pPr>
      <w:r>
        <w:rPr>
          <w:rFonts w:ascii="IRNazanin" w:hAnsi="IRNazanin" w:eastAsia="IRNazanin"/>
          <w:color w:val="111111"/>
          <w:sz w:val="28"/>
          <w:sz w:val="28"/>
          <w:szCs w:val="28"/>
          <w:rtl w:val="true"/>
          <w:lang w:bidi="fa-IR"/>
        </w:rPr>
        <w:t>فی العقائد و السلوک، للمولی علی بن محمد سلیم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شرع فیه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ألفه باسم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ثنای بی‏انباز و سپاس بی‏قیاس فزون از حد و انداز خداوند بی‏نیازی را سزاست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علی خمس حدائق بین مقدمة و خاتمة</w:t>
      </w:r>
      <w:r>
        <w:rPr>
          <w:rFonts w:eastAsia="IRNazanin" w:cs="IRNazanin"/>
          <w:color w:val="111111"/>
          <w:sz w:val="28"/>
          <w:szCs w:val="28"/>
          <w:rtl w:val="true"/>
          <w:lang w:bidi="fa-IR"/>
        </w:rPr>
        <w:t>.</w:t>
      </w:r>
    </w:p>
    <w:p>
      <w:pPr>
        <w:pStyle w:val="Heading2"/>
        <w:numPr>
          <w:ilvl w:val="1"/>
          <w:numId w:val="1"/>
        </w:numPr>
        <w:rPr/>
      </w:pPr>
      <w:bookmarkStart w:id="3032" w:name="__RefHeading___Toc659692_73709187"/>
      <w:bookmarkStart w:id="3033" w:name="_Toc1383"/>
      <w:bookmarkEnd w:id="3032"/>
      <w:r>
        <w:rPr/>
        <w:t>1380</w:t>
      </w:r>
      <w:r>
        <w:rPr>
          <w:rtl w:val="true"/>
        </w:rPr>
        <w:t xml:space="preserve">- </w:t>
      </w:r>
      <w:r>
        <w:rPr>
          <w:rtl w:val="true"/>
        </w:rPr>
        <w:t>حدیقة المخلصین فی أصول الدین</w:t>
      </w:r>
      <w:bookmarkEnd w:id="3033"/>
    </w:p>
    <w:p>
      <w:pPr>
        <w:pStyle w:val="BookText"/>
        <w:rPr/>
      </w:pPr>
      <w:r>
        <w:rPr>
          <w:rFonts w:ascii="IRNazanin" w:hAnsi="IRNazanin" w:eastAsia="IRNazanin"/>
          <w:color w:val="111111"/>
          <w:sz w:val="28"/>
          <w:sz w:val="28"/>
          <w:szCs w:val="28"/>
          <w:rtl w:val="true"/>
          <w:lang w:bidi="fa-IR"/>
        </w:rPr>
        <w:t xml:space="preserve">فارسی للمولی محمد باقر بن محمد شفیع بن محمد بن درویش علی بن کمال الدین بن حسن بن تاج الدین بن حسن الطبسی الکیلکی، شرع فیه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غرة محرم سنة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ألفه باسم الشاه 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و حمدی که قسطاس خواص سنجیدن آن نگراید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علی مقدمة و سبعة أبواب و خاتمة، و ذکر فهرسه مفصلا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النسخة بخط السید العالم المیرزا جلال الدین ابن العلامة المیرزا مسیح ابن العلامة المیرزا محمد باقر الموسوی الخوانساری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 کتابتها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و هی عند السید احمد بن محمد باقر الروضاتی</w:t>
      </w:r>
      <w:r>
        <w:rPr>
          <w:rFonts w:eastAsia="IRNazanin" w:cs="IRNazanin"/>
          <w:color w:val="111111"/>
          <w:sz w:val="28"/>
          <w:szCs w:val="28"/>
          <w:rtl w:val="true"/>
          <w:lang w:bidi="fa-IR"/>
        </w:rPr>
        <w:t>.</w:t>
      </w:r>
    </w:p>
    <w:p>
      <w:pPr>
        <w:pStyle w:val="Heading2"/>
        <w:numPr>
          <w:ilvl w:val="1"/>
          <w:numId w:val="1"/>
        </w:numPr>
        <w:rPr/>
      </w:pPr>
      <w:bookmarkStart w:id="3034" w:name="__RefHeading___Toc659694_73709187"/>
      <w:bookmarkStart w:id="3035" w:name="_Toc1384"/>
      <w:bookmarkEnd w:id="3034"/>
      <w:r>
        <w:rPr/>
        <w:t>1381</w:t>
      </w:r>
      <w:r>
        <w:rPr>
          <w:rtl w:val="true"/>
        </w:rPr>
        <w:t xml:space="preserve">- </w:t>
      </w:r>
      <w:r>
        <w:rPr>
          <w:rtl w:val="true"/>
        </w:rPr>
        <w:t>حدیقة المدائح</w:t>
      </w:r>
      <w:bookmarkEnd w:id="303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تراجم شعراء العرب و العجم، للمیرزا اختیار بن شهاب الدین الترشیزی الشاعر، ألفه باسم غلام حسین خان سپهدار الکرجی البانی لسلطان‏آباد</w:t>
      </w:r>
      <w:bookmarkStart w:id="3036" w:name="pg11397_106925"/>
    </w:p>
    <w:p>
      <w:pPr>
        <w:pStyle w:val="BookText"/>
        <w:rPr/>
      </w:pPr>
      <w:bookmarkEnd w:id="3036"/>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 المؤلف فی مکتبة السید محمد المحیط بطهران</w:t>
      </w:r>
      <w:r>
        <w:rPr>
          <w:rFonts w:eastAsia="IRNazanin" w:cs="IRNazanin"/>
          <w:color w:val="111111"/>
          <w:sz w:val="28"/>
          <w:szCs w:val="28"/>
          <w:rtl w:val="true"/>
          <w:lang w:bidi="fa-IR"/>
        </w:rPr>
        <w:t>.</w:t>
      </w:r>
    </w:p>
    <w:p>
      <w:pPr>
        <w:pStyle w:val="Heading2"/>
        <w:numPr>
          <w:ilvl w:val="1"/>
          <w:numId w:val="1"/>
        </w:numPr>
        <w:rPr/>
      </w:pPr>
      <w:bookmarkStart w:id="3037" w:name="__RefHeading___Toc659696_73709187"/>
      <w:bookmarkStart w:id="3038" w:name="_Toc1385"/>
      <w:bookmarkEnd w:id="3037"/>
      <w:r>
        <w:rPr/>
        <w:t>1382</w:t>
      </w:r>
      <w:r>
        <w:rPr>
          <w:rtl w:val="true"/>
        </w:rPr>
        <w:t xml:space="preserve">- </w:t>
      </w:r>
      <w:r>
        <w:rPr>
          <w:rtl w:val="true"/>
        </w:rPr>
        <w:t>حذف الشعور علی النهج المأثور</w:t>
      </w:r>
      <w:bookmarkEnd w:id="3038"/>
    </w:p>
    <w:p>
      <w:pPr>
        <w:pStyle w:val="BookText"/>
        <w:rPr/>
      </w:pPr>
      <w:r>
        <w:rPr>
          <w:rFonts w:ascii="IRNazanin" w:hAnsi="IRNazanin" w:eastAsia="IRNazanin"/>
          <w:color w:val="111111"/>
          <w:sz w:val="28"/>
          <w:sz w:val="28"/>
          <w:szCs w:val="28"/>
          <w:rtl w:val="true"/>
          <w:lang w:bidi="fa-IR"/>
        </w:rPr>
        <w:t xml:space="preserve">فی أحکام شعر بدن الانسان و حرمة حلق اللحیة، للشیخ الشریف المیرزا محمد جواد بن المیرزا محمد رضا الواعظ الدارابی المولود فی رابع ربیع الثانی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والده بالوباء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المیرزا محمد علی القاضی بخط مؤلفه عنده بشیراز فی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النجعة فی أحکام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أول تصانیفه بالعربیة و فرغ منه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و قرظه السید عبد اللّه البلادی سنة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Heading2"/>
        <w:numPr>
          <w:ilvl w:val="1"/>
          <w:numId w:val="1"/>
        </w:numPr>
        <w:rPr/>
      </w:pPr>
      <w:bookmarkStart w:id="3039" w:name="__RefHeading___Toc659698_73709187"/>
      <w:bookmarkStart w:id="3040" w:name="_Toc1386"/>
      <w:bookmarkEnd w:id="3039"/>
      <w:r>
        <w:rPr/>
        <w:t>1383</w:t>
      </w:r>
      <w:r>
        <w:rPr>
          <w:rtl w:val="true"/>
        </w:rPr>
        <w:t xml:space="preserve">- </w:t>
      </w:r>
      <w:r>
        <w:rPr>
          <w:rtl w:val="true"/>
        </w:rPr>
        <w:t>الحساب</w:t>
      </w:r>
      <w:bookmarkEnd w:id="3040"/>
    </w:p>
    <w:p>
      <w:pPr>
        <w:pStyle w:val="BookText"/>
        <w:rPr/>
      </w:pPr>
      <w:r>
        <w:rPr>
          <w:rFonts w:ascii="IRNazanin" w:hAnsi="IRNazanin" w:eastAsia="IRNazanin"/>
          <w:color w:val="111111"/>
          <w:sz w:val="28"/>
          <w:sz w:val="28"/>
          <w:szCs w:val="28"/>
          <w:rtl w:val="true"/>
          <w:lang w:bidi="fa-IR"/>
        </w:rPr>
        <w:t xml:space="preserve">للمیر صالح بن حبیب اللّه بن زین العابدین المدرس الطباطبائی الزواری الاردکانی الیزدی المذکور نسبهم فی الظلیلة، فرغ من تألیفه فی اکبرآباد الهند سنة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أحفاده المعروفین بالمدرسی فی یزد</w:t>
      </w:r>
      <w:r>
        <w:rPr>
          <w:rFonts w:eastAsia="IRNazanin" w:cs="IRNazanin"/>
          <w:color w:val="111111"/>
          <w:sz w:val="28"/>
          <w:szCs w:val="28"/>
          <w:rtl w:val="true"/>
          <w:lang w:bidi="fa-IR"/>
        </w:rPr>
        <w:t>.</w:t>
      </w:r>
    </w:p>
    <w:p>
      <w:pPr>
        <w:pStyle w:val="Heading2"/>
        <w:numPr>
          <w:ilvl w:val="1"/>
          <w:numId w:val="1"/>
        </w:numPr>
        <w:rPr/>
      </w:pPr>
      <w:bookmarkStart w:id="3041" w:name="__RefHeading___Toc659700_73709187"/>
      <w:bookmarkStart w:id="3042" w:name="_Toc1387"/>
      <w:bookmarkEnd w:id="3041"/>
      <w:r>
        <w:rPr/>
        <w:t>1384</w:t>
      </w:r>
      <w:r>
        <w:rPr>
          <w:rtl w:val="true"/>
        </w:rPr>
        <w:t xml:space="preserve">- </w:t>
      </w:r>
      <w:r>
        <w:rPr>
          <w:rtl w:val="true"/>
        </w:rPr>
        <w:t>الحساب</w:t>
      </w:r>
      <w:bookmarkEnd w:id="3042"/>
    </w:p>
    <w:p>
      <w:pPr>
        <w:pStyle w:val="BookText"/>
        <w:rPr/>
      </w:pPr>
      <w:r>
        <w:rPr>
          <w:rFonts w:ascii="IRNazanin" w:hAnsi="IRNazanin" w:eastAsia="IRNazanin"/>
          <w:color w:val="111111"/>
          <w:sz w:val="28"/>
          <w:sz w:val="28"/>
          <w:szCs w:val="28"/>
          <w:rtl w:val="true"/>
          <w:lang w:bidi="fa-IR"/>
        </w:rPr>
        <w:t xml:space="preserve">المرتب علی أبواب رابعها فی الاستخراج بطریق الجبر و المقابلة، ضمن مجموعة کلها بقلم السید عبد اللّه بن الحسن بن علی بن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 الحسینی الشهیر بسادات آل ابی جبل من نسل محمد بن اسماعیل بن جعفر الصادق علیه السلام، فرغ من کتابته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بخطه أیضا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نصیر الدین الطوسی فرغ من کتابتها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Heading2"/>
        <w:numPr>
          <w:ilvl w:val="1"/>
          <w:numId w:val="1"/>
        </w:numPr>
        <w:rPr/>
      </w:pPr>
      <w:bookmarkStart w:id="3043" w:name="__RefHeading___Toc659702_73709187"/>
      <w:bookmarkStart w:id="3044" w:name="_Toc1388"/>
      <w:bookmarkEnd w:id="3043"/>
      <w:r>
        <w:rPr/>
        <w:t>1385</w:t>
      </w:r>
      <w:r>
        <w:rPr>
          <w:rtl w:val="true"/>
        </w:rPr>
        <w:t xml:space="preserve">- </w:t>
      </w:r>
      <w:r>
        <w:rPr>
          <w:rtl w:val="true"/>
        </w:rPr>
        <w:t>الحساب</w:t>
      </w:r>
      <w:bookmarkEnd w:id="304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المرتب علی ثمانیة فصول و الفصل الثامن فی حساب الخطائین، بخط السید عبد اللّه المذکور و فرغ من کتابته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فیظهر أن السید الکاتب دوّن هذه المجموعة فی أربعین سنة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و الظاهر أنه النسابة المعروف بابن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المجموعة موجودة فی موقوفة مدرسة السید البروجردی، و یقرأ فی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bookmarkStart w:id="3045" w:name="pg11397_106926"/>
    </w:p>
    <w:p>
      <w:pPr>
        <w:pStyle w:val="Heading2"/>
        <w:numPr>
          <w:ilvl w:val="1"/>
          <w:numId w:val="1"/>
        </w:numPr>
        <w:rPr/>
      </w:pPr>
      <w:bookmarkStart w:id="3046" w:name="__RefHeading___Toc659704_73709187"/>
      <w:bookmarkStart w:id="3047" w:name="_Toc1389"/>
      <w:bookmarkEnd w:id="3045"/>
      <w:bookmarkEnd w:id="3046"/>
      <w:r>
        <w:rPr/>
        <w:t>1386</w:t>
      </w:r>
      <w:r>
        <w:rPr>
          <w:rtl w:val="true"/>
        </w:rPr>
        <w:t xml:space="preserve">- </w:t>
      </w:r>
      <w:r>
        <w:rPr>
          <w:rtl w:val="true"/>
        </w:rPr>
        <w:t>حسبنا کتاب اللّه</w:t>
      </w:r>
      <w:bookmarkEnd w:id="3047"/>
    </w:p>
    <w:p>
      <w:pPr>
        <w:pStyle w:val="BookText"/>
        <w:rPr/>
      </w:pPr>
      <w:r>
        <w:rPr>
          <w:rFonts w:ascii="IRNazanin" w:hAnsi="IRNazanin" w:eastAsia="IRNazanin"/>
          <w:color w:val="111111"/>
          <w:sz w:val="28"/>
          <w:sz w:val="28"/>
          <w:szCs w:val="28"/>
          <w:rtl w:val="true"/>
          <w:lang w:bidi="fa-IR"/>
        </w:rPr>
        <w:t xml:space="preserve">هو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سبطین فی ثلاث مجلدات بالاردویة مطبوع</w:t>
      </w:r>
      <w:r>
        <w:rPr>
          <w:rFonts w:eastAsia="IRNazanin" w:cs="IRNazanin"/>
          <w:color w:val="111111"/>
          <w:sz w:val="28"/>
          <w:szCs w:val="28"/>
          <w:rtl w:val="true"/>
          <w:lang w:bidi="fa-IR"/>
        </w:rPr>
        <w:t>.</w:t>
      </w:r>
    </w:p>
    <w:p>
      <w:pPr>
        <w:pStyle w:val="Heading2"/>
        <w:numPr>
          <w:ilvl w:val="1"/>
          <w:numId w:val="1"/>
        </w:numPr>
        <w:rPr/>
      </w:pPr>
      <w:bookmarkStart w:id="3048" w:name="__RefHeading___Toc659706_73709187"/>
      <w:bookmarkStart w:id="3049" w:name="_Toc1390"/>
      <w:bookmarkEnd w:id="3048"/>
      <w:r>
        <w:rPr/>
        <w:t>1387</w:t>
      </w:r>
      <w:r>
        <w:rPr>
          <w:rtl w:val="true"/>
        </w:rPr>
        <w:t xml:space="preserve">- </w:t>
      </w:r>
      <w:r>
        <w:rPr>
          <w:rtl w:val="true"/>
        </w:rPr>
        <w:t>الحسرة الدائمة للزفرات فی عدد الهواشم الذین أصیبوا فی الغاضریات</w:t>
      </w:r>
      <w:bookmarkEnd w:id="3049"/>
    </w:p>
    <w:p>
      <w:pPr>
        <w:pStyle w:val="BookText"/>
        <w:rPr/>
      </w:pPr>
      <w:r>
        <w:rPr>
          <w:rFonts w:ascii="IRNazanin" w:hAnsi="IRNazanin" w:eastAsia="IRNazanin"/>
          <w:color w:val="111111"/>
          <w:sz w:val="28"/>
          <w:sz w:val="28"/>
          <w:szCs w:val="28"/>
          <w:rtl w:val="true"/>
          <w:lang w:bidi="fa-IR"/>
        </w:rPr>
        <w:t>بخط مؤلفه السید حسون البراقی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مکتبة کاشف الغطاء فی النجف الاشرف</w:t>
      </w:r>
      <w:r>
        <w:rPr>
          <w:rFonts w:eastAsia="IRNazanin" w:cs="IRNazanin"/>
          <w:color w:val="111111"/>
          <w:sz w:val="28"/>
          <w:szCs w:val="28"/>
          <w:rtl w:val="true"/>
          <w:lang w:bidi="fa-IR"/>
        </w:rPr>
        <w:t>.</w:t>
      </w:r>
    </w:p>
    <w:p>
      <w:pPr>
        <w:pStyle w:val="Heading2"/>
        <w:numPr>
          <w:ilvl w:val="1"/>
          <w:numId w:val="1"/>
        </w:numPr>
        <w:rPr/>
      </w:pPr>
      <w:bookmarkStart w:id="3050" w:name="__RefHeading___Toc659708_73709187"/>
      <w:bookmarkStart w:id="3051" w:name="_Toc1391"/>
      <w:bookmarkEnd w:id="3050"/>
      <w:r>
        <w:rPr/>
        <w:t>1388</w:t>
      </w:r>
      <w:r>
        <w:rPr>
          <w:rtl w:val="true"/>
        </w:rPr>
        <w:t xml:space="preserve">- </w:t>
      </w:r>
      <w:r>
        <w:rPr>
          <w:rtl w:val="true"/>
        </w:rPr>
        <w:t>الحسنی</w:t>
      </w:r>
      <w:bookmarkEnd w:id="3051"/>
    </w:p>
    <w:p>
      <w:pPr>
        <w:pStyle w:val="BookText"/>
        <w:rPr/>
      </w:pPr>
      <w:r>
        <w:rPr>
          <w:rFonts w:ascii="IRNazanin" w:hAnsi="IRNazanin" w:eastAsia="IRNazanin"/>
          <w:color w:val="111111"/>
          <w:sz w:val="28"/>
          <w:sz w:val="28"/>
          <w:szCs w:val="28"/>
          <w:rtl w:val="true"/>
          <w:lang w:bidi="fa-IR"/>
        </w:rPr>
        <w:t xml:space="preserve">فی قواعد الحکمة الطبیعیة، للمولی ابی الحسن الشریف ابن المولی احمد القائنی تلمیذ المحقق الکرکی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الذی لا اله الا هو له الاسماء الحسنی تقدست کبریاؤه و له الصفات العلی اعتقلت أقدام العقول بعقال التحیر لدی سرادق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عجالة نافعة و رسالة رائقة لضبط قواعد الحکمة الطبیعیة التقطتها من کتابی فی هذا الفن المسمی بروض الجنان تذکرة للمنتهی و تبصرة للمبتدی و سمیتها بالحسنی و هی مرتبة علی ثلاثة أسماء أولها فی مباحث عامة للاجسام، و فیه فاتحة و اشراقات، الفاتحة فی تعریف الحکمة و الاشراق الاول فی حقیقة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فی المعارف، اشراق فی الحیوان، اشراق فی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تحریره فی أواخر یوم فتح فی مفتتحه و هو یوم قران العلویین فی السمکتین 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منه منضمة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للدوانی کلها بخط جید کتبه السید ابراهیم بن تاج الدین صالح الحسنی الحسینی فی أواسط المحرم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مجید بن السید محمود الحکیم فی النجف، و نسخة أخری ضمن مجموعة کلها بقلم السید بهاء الدین علی بن یونس الحسینی الافطسی التفریشی کتبها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آخره شجرة نسبه نقلا عن مشجرة علیها امضاءات العلماء النسابین، و هی فی مکتبة السید جلال الدین المحدث الارموی بطهران</w:t>
      </w:r>
      <w:r>
        <w:rPr>
          <w:rFonts w:eastAsia="IRNazanin" w:cs="IRNazanin"/>
          <w:color w:val="111111"/>
          <w:sz w:val="28"/>
          <w:szCs w:val="28"/>
          <w:rtl w:val="true"/>
          <w:lang w:bidi="fa-IR"/>
        </w:rPr>
        <w:t>.</w:t>
      </w:r>
    </w:p>
    <w:p>
      <w:pPr>
        <w:pStyle w:val="Heading2"/>
        <w:numPr>
          <w:ilvl w:val="1"/>
          <w:numId w:val="1"/>
        </w:numPr>
        <w:rPr/>
      </w:pPr>
      <w:bookmarkStart w:id="3052" w:name="__RefHeading___Toc659710_73709187"/>
      <w:bookmarkStart w:id="3053" w:name="_Toc1392"/>
      <w:bookmarkEnd w:id="3052"/>
      <w:r>
        <w:rPr/>
        <w:t>1389</w:t>
      </w:r>
      <w:r>
        <w:rPr>
          <w:rtl w:val="true"/>
        </w:rPr>
        <w:t xml:space="preserve">- </w:t>
      </w:r>
      <w:r>
        <w:rPr>
          <w:rtl w:val="true"/>
        </w:rPr>
        <w:t>حظائر القدس</w:t>
      </w:r>
      <w:bookmarkEnd w:id="305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القطب الکیدری محمد بن الحسین بن الحسن البیهقی‏</w:t>
      </w:r>
      <w:bookmarkStart w:id="3054" w:name="pg11397_106927"/>
    </w:p>
    <w:p>
      <w:pPr>
        <w:pStyle w:val="BookText"/>
        <w:rPr/>
      </w:pPr>
      <w:bookmarkEnd w:id="3054"/>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الکتاب عند البیاضی المتوفی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854</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5" w:name="__RefHeading___Toc659712_73709187"/>
      <w:bookmarkStart w:id="3056" w:name="_Toc1393"/>
      <w:bookmarkEnd w:id="3055"/>
      <w:r>
        <w:rPr/>
        <w:t>1390</w:t>
      </w:r>
      <w:r>
        <w:rPr>
          <w:rtl w:val="true"/>
        </w:rPr>
        <w:t xml:space="preserve">- </w:t>
      </w:r>
      <w:r>
        <w:rPr>
          <w:rtl w:val="true"/>
        </w:rPr>
        <w:t>حقائق الاسرار</w:t>
      </w:r>
      <w:bookmarkEnd w:id="3056"/>
    </w:p>
    <w:p>
      <w:pPr>
        <w:pStyle w:val="BookText"/>
        <w:rPr/>
      </w:pPr>
      <w:r>
        <w:rPr>
          <w:rFonts w:ascii="IRNazanin" w:hAnsi="IRNazanin" w:eastAsia="IRNazanin"/>
          <w:color w:val="111111"/>
          <w:sz w:val="28"/>
          <w:sz w:val="28"/>
          <w:szCs w:val="28"/>
          <w:rtl w:val="true"/>
          <w:lang w:bidi="fa-IR"/>
        </w:rPr>
        <w:t xml:space="preserve">لمسعود بن محمد الشجری الطبیب کتب فی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عند حسین عمادزاده منشئ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خرد</w:t>
      </w:r>
      <w:r>
        <w:rPr>
          <w:rFonts w:eastAsia="IRNazanin" w:cs="IRNazanin"/>
          <w:color w:val="111111"/>
          <w:sz w:val="28"/>
          <w:szCs w:val="28"/>
          <w:rtl w:val="true"/>
          <w:lang w:bidi="fa-IR"/>
        </w:rPr>
        <w:t>».</w:t>
      </w:r>
    </w:p>
    <w:p>
      <w:pPr>
        <w:pStyle w:val="Heading2"/>
        <w:numPr>
          <w:ilvl w:val="1"/>
          <w:numId w:val="1"/>
        </w:numPr>
        <w:rPr/>
      </w:pPr>
      <w:bookmarkStart w:id="3057" w:name="__RefHeading___Toc659714_73709187"/>
      <w:bookmarkStart w:id="3058" w:name="_Toc1394"/>
      <w:bookmarkEnd w:id="3057"/>
      <w:r>
        <w:rPr/>
        <w:t>1391</w:t>
      </w:r>
      <w:r>
        <w:rPr>
          <w:rtl w:val="true"/>
        </w:rPr>
        <w:t xml:space="preserve">- </w:t>
      </w:r>
      <w:r>
        <w:rPr>
          <w:rtl w:val="true"/>
        </w:rPr>
        <w:t>حقائق الاشیاء</w:t>
      </w:r>
      <w:bookmarkEnd w:id="3058"/>
    </w:p>
    <w:p>
      <w:pPr>
        <w:pStyle w:val="BookText"/>
        <w:rPr/>
      </w:pPr>
      <w:r>
        <w:rPr>
          <w:rFonts w:ascii="IRNazanin" w:hAnsi="IRNazanin" w:eastAsia="IRNazanin"/>
          <w:color w:val="111111"/>
          <w:sz w:val="28"/>
          <w:sz w:val="28"/>
          <w:szCs w:val="28"/>
          <w:rtl w:val="true"/>
          <w:lang w:bidi="fa-IR"/>
        </w:rPr>
        <w:t>فی الحکمة للشیخ ابی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فی مکتبة الشیخ ابی القاسم بن الاقا کمال الدین باصفهان</w:t>
      </w:r>
      <w:r>
        <w:rPr>
          <w:rFonts w:eastAsia="IRNazanin" w:cs="IRNazanin"/>
          <w:color w:val="111111"/>
          <w:sz w:val="28"/>
          <w:szCs w:val="28"/>
          <w:rtl w:val="true"/>
          <w:lang w:bidi="fa-IR"/>
        </w:rPr>
        <w:t>.</w:t>
      </w:r>
    </w:p>
    <w:p>
      <w:pPr>
        <w:pStyle w:val="Heading2"/>
        <w:numPr>
          <w:ilvl w:val="1"/>
          <w:numId w:val="1"/>
        </w:numPr>
        <w:rPr/>
      </w:pPr>
      <w:bookmarkStart w:id="3059" w:name="__RefHeading___Toc659716_73709187"/>
      <w:bookmarkStart w:id="3060" w:name="_Toc1395"/>
      <w:bookmarkEnd w:id="3059"/>
      <w:r>
        <w:rPr/>
        <w:t>1392</w:t>
      </w:r>
      <w:r>
        <w:rPr>
          <w:rtl w:val="true"/>
        </w:rPr>
        <w:t xml:space="preserve">- </w:t>
      </w:r>
      <w:r>
        <w:rPr>
          <w:rtl w:val="true"/>
        </w:rPr>
        <w:t>حقائق الأصول</w:t>
      </w:r>
      <w:bookmarkEnd w:id="3060"/>
    </w:p>
    <w:p>
      <w:pPr>
        <w:pStyle w:val="BookText"/>
        <w:rPr/>
      </w:pPr>
      <w:r>
        <w:rPr>
          <w:rFonts w:ascii="IRNazanin" w:hAnsi="IRNazanin" w:eastAsia="IRNazanin"/>
          <w:color w:val="111111"/>
          <w:sz w:val="28"/>
          <w:sz w:val="28"/>
          <w:szCs w:val="28"/>
          <w:rtl w:val="true"/>
          <w:lang w:bidi="fa-IR"/>
        </w:rPr>
        <w:t>للسید عبد الکریم ابن السید حسین ابن السید عبد الکریم بن محمد جواد ابن السید عبد اللّه الجزائری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مجلده الأول من الصحیح و الأعم الی آخر الاجماع، فرغ منه یوم السبت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و انتقل بعد وفاته الی ولده السید حسین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عند السید علوی سبط السید حسین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ولده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Heading2"/>
        <w:numPr>
          <w:ilvl w:val="1"/>
          <w:numId w:val="1"/>
        </w:numPr>
        <w:rPr/>
      </w:pPr>
      <w:bookmarkStart w:id="3061" w:name="__RefHeading___Toc659718_73709187"/>
      <w:bookmarkStart w:id="3062" w:name="_Toc1396"/>
      <w:bookmarkEnd w:id="3061"/>
      <w:r>
        <w:rPr/>
        <w:t>1393</w:t>
      </w:r>
      <w:r>
        <w:rPr>
          <w:rtl w:val="true"/>
        </w:rPr>
        <w:t xml:space="preserve">- </w:t>
      </w:r>
      <w:r>
        <w:rPr>
          <w:rtl w:val="true"/>
        </w:rPr>
        <w:t>حقائق التفسیر</w:t>
      </w:r>
      <w:bookmarkEnd w:id="3062"/>
    </w:p>
    <w:p>
      <w:pPr>
        <w:pStyle w:val="BookText"/>
        <w:rPr/>
      </w:pPr>
      <w:r>
        <w:rPr>
          <w:rFonts w:ascii="IRNazanin" w:hAnsi="IRNazanin" w:eastAsia="IRNazanin"/>
          <w:color w:val="111111"/>
          <w:sz w:val="28"/>
          <w:sz w:val="28"/>
          <w:szCs w:val="28"/>
          <w:rtl w:val="true"/>
          <w:lang w:bidi="fa-IR"/>
        </w:rPr>
        <w:t xml:space="preserve">لمحمد بن الحسین السکمی الصوفی المولود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کشف الظنون و نسخة منه فی مکتبة السید محمد المشکاة ینتهی بسورة الایلاف 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2"/>
        <w:numPr>
          <w:ilvl w:val="1"/>
          <w:numId w:val="1"/>
        </w:numPr>
        <w:rPr/>
      </w:pPr>
      <w:bookmarkStart w:id="3063" w:name="__RefHeading___Toc659720_73709187"/>
      <w:bookmarkStart w:id="3064" w:name="_Toc1397"/>
      <w:bookmarkEnd w:id="3063"/>
      <w:r>
        <w:rPr/>
        <w:t>1394</w:t>
      </w:r>
      <w:r>
        <w:rPr>
          <w:rtl w:val="true"/>
        </w:rPr>
        <w:t xml:space="preserve">- </w:t>
      </w:r>
      <w:r>
        <w:rPr>
          <w:rtl w:val="true"/>
        </w:rPr>
        <w:t>الحقائق الناصعة</w:t>
      </w:r>
      <w:bookmarkEnd w:id="3064"/>
    </w:p>
    <w:p>
      <w:pPr>
        <w:pStyle w:val="BookText"/>
        <w:rPr/>
      </w:pPr>
      <w:r>
        <w:rPr>
          <w:rFonts w:ascii="IRNazanin" w:hAnsi="IRNazanin" w:eastAsia="IRNazanin"/>
          <w:color w:val="111111"/>
          <w:sz w:val="28"/>
          <w:sz w:val="28"/>
          <w:szCs w:val="28"/>
          <w:rtl w:val="true"/>
          <w:lang w:bidi="fa-IR"/>
        </w:rPr>
        <w:t xml:space="preserve">فی تواریخ الثورة العراقیة حوالی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حققت فیه تحقیقا صحیحا، لمؤلفه المشاهد لقضایاها بالعین و هو الشیخ فریق المزهر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w:t>
      </w:r>
      <w:r>
        <w:rPr>
          <w:rFonts w:eastAsia="IRNazanin" w:cs="IRNazanin"/>
          <w:color w:val="111111"/>
          <w:sz w:val="28"/>
          <w:szCs w:val="28"/>
          <w:rtl w:val="true"/>
          <w:lang w:bidi="fa-IR"/>
        </w:rPr>
        <w:t>.</w:t>
      </w:r>
    </w:p>
    <w:p>
      <w:pPr>
        <w:pStyle w:val="Heading2"/>
        <w:numPr>
          <w:ilvl w:val="1"/>
          <w:numId w:val="1"/>
        </w:numPr>
        <w:rPr/>
      </w:pPr>
      <w:bookmarkStart w:id="3065" w:name="__RefHeading___Toc659722_73709187"/>
      <w:bookmarkStart w:id="3066" w:name="_Toc1398"/>
      <w:bookmarkEnd w:id="3065"/>
      <w:r>
        <w:rPr/>
        <w:t>1395</w:t>
      </w:r>
      <w:r>
        <w:rPr>
          <w:rtl w:val="true"/>
        </w:rPr>
        <w:t xml:space="preserve">- </w:t>
      </w:r>
      <w:r>
        <w:rPr>
          <w:rtl w:val="true"/>
        </w:rPr>
        <w:t>الحقوق بین الخالق و المخلوق</w:t>
      </w:r>
      <w:bookmarkEnd w:id="306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ابی الفضل القمی البرقعی المعروف بالعلامة الرضوی المولود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bookmarkStart w:id="3067" w:name="pg11397_106928"/>
    </w:p>
    <w:p>
      <w:pPr>
        <w:pStyle w:val="Heading2"/>
        <w:numPr>
          <w:ilvl w:val="1"/>
          <w:numId w:val="1"/>
        </w:numPr>
        <w:rPr/>
      </w:pPr>
      <w:bookmarkStart w:id="3068" w:name="__RefHeading___Toc659724_73709187"/>
      <w:bookmarkStart w:id="3069" w:name="_Toc1399"/>
      <w:bookmarkEnd w:id="3067"/>
      <w:bookmarkEnd w:id="3068"/>
      <w:r>
        <w:rPr/>
        <w:t>1396</w:t>
      </w:r>
      <w:r>
        <w:rPr>
          <w:rtl w:val="true"/>
        </w:rPr>
        <w:t xml:space="preserve">- </w:t>
      </w:r>
      <w:r>
        <w:rPr>
          <w:rtl w:val="true"/>
        </w:rPr>
        <w:t>حقیقت حجاب در اسلام</w:t>
      </w:r>
      <w:bookmarkEnd w:id="3069"/>
    </w:p>
    <w:p>
      <w:pPr>
        <w:pStyle w:val="BookText"/>
        <w:rPr/>
      </w:pPr>
      <w:r>
        <w:rPr>
          <w:rFonts w:ascii="IRNazanin" w:hAnsi="IRNazanin" w:eastAsia="IRNazanin"/>
          <w:color w:val="111111"/>
          <w:sz w:val="28"/>
          <w:sz w:val="28"/>
          <w:szCs w:val="28"/>
          <w:rtl w:val="true"/>
          <w:lang w:bidi="fa-IR"/>
        </w:rPr>
        <w:t>للشیخ محمد الخالصی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2"/>
        <w:numPr>
          <w:ilvl w:val="1"/>
          <w:numId w:val="1"/>
        </w:numPr>
        <w:rPr/>
      </w:pPr>
      <w:bookmarkStart w:id="3070" w:name="__RefHeading___Toc659726_73709187"/>
      <w:bookmarkStart w:id="3071" w:name="_Toc1400"/>
      <w:bookmarkEnd w:id="3070"/>
      <w:r>
        <w:rPr/>
        <w:t>1397</w:t>
      </w:r>
      <w:r>
        <w:rPr>
          <w:rtl w:val="true"/>
        </w:rPr>
        <w:t xml:space="preserve">- </w:t>
      </w:r>
      <w:r>
        <w:rPr>
          <w:rtl w:val="true"/>
        </w:rPr>
        <w:t>حکمة الاسرار</w:t>
      </w:r>
      <w:bookmarkEnd w:id="3071"/>
    </w:p>
    <w:p>
      <w:pPr>
        <w:pStyle w:val="BookText"/>
        <w:rPr/>
      </w:pPr>
      <w:r>
        <w:rPr>
          <w:rFonts w:ascii="IRNazanin" w:hAnsi="IRNazanin" w:eastAsia="IRNazanin"/>
          <w:color w:val="111111"/>
          <w:sz w:val="28"/>
          <w:sz w:val="28"/>
          <w:szCs w:val="28"/>
          <w:rtl w:val="true"/>
          <w:lang w:bidi="fa-IR"/>
        </w:rPr>
        <w:t xml:space="preserve">منظوم فی بحر الرمل المسدس المخدوف، فی الاخلاق و العرفان من نظم الشیخ مرتضی ابن الشیخ شعبان الجیلانی المولود فی النجف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آلاف 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آن از وصف و حد بیرون بود</w:t>
      </w:r>
    </w:p>
    <w:p>
      <w:pPr>
        <w:pStyle w:val="BookText"/>
        <w:rPr/>
      </w:pPr>
      <w:r>
        <w:rPr>
          <w:rFonts w:ascii="IRNazanin" w:hAnsi="IRNazanin" w:eastAsia="IRNazanin"/>
          <w:color w:val="111111"/>
          <w:sz w:val="28"/>
          <w:sz w:val="28"/>
          <w:szCs w:val="28"/>
          <w:rtl w:val="true"/>
          <w:lang w:bidi="fa-IR"/>
        </w:rPr>
        <w:t>وصف و حدش جمله ناموزون بود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است او بر بقای ذات خود</w:t>
      </w:r>
    </w:p>
    <w:p>
      <w:pPr>
        <w:pStyle w:val="BookText"/>
        <w:rPr/>
      </w:pPr>
      <w:r>
        <w:rPr>
          <w:rFonts w:ascii="IRNazanin" w:hAnsi="IRNazanin" w:eastAsia="IRNazanin"/>
          <w:color w:val="111111"/>
          <w:sz w:val="28"/>
          <w:sz w:val="28"/>
          <w:szCs w:val="28"/>
          <w:rtl w:val="true"/>
          <w:lang w:bidi="fa-IR"/>
        </w:rPr>
        <w:t>ذات او هستی است هستی می‏دهد</w:t>
      </w:r>
    </w:p>
    <w:p>
      <w:pPr>
        <w:pStyle w:val="BookText"/>
        <w:rPr/>
      </w:pP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هزار و سیصد و شصت این تمام‏</w:t>
      </w:r>
    </w:p>
    <w:p>
      <w:pPr>
        <w:pStyle w:val="BookText"/>
        <w:rPr/>
      </w:pPr>
      <w:r>
        <w:rPr>
          <w:rFonts w:ascii="IRNazanin" w:hAnsi="IRNazanin" w:eastAsia="IRNazanin"/>
          <w:color w:val="111111"/>
          <w:sz w:val="28"/>
          <w:sz w:val="28"/>
          <w:szCs w:val="28"/>
          <w:rtl w:val="true"/>
          <w:lang w:bidi="fa-IR"/>
        </w:rPr>
        <w:t>گشته بد از ماه ذی الحج الحرام‏</w:t>
      </w:r>
    </w:p>
    <w:p>
      <w:pPr>
        <w:pStyle w:val="BookText"/>
        <w:rPr/>
      </w:pPr>
      <w:r>
        <w:rPr>
          <w:rFonts w:ascii="IRNazanin" w:hAnsi="IRNazanin" w:eastAsia="IRNazanin"/>
          <w:color w:val="111111"/>
          <w:sz w:val="28"/>
          <w:sz w:val="28"/>
          <w:szCs w:val="28"/>
          <w:rtl w:val="true"/>
          <w:lang w:bidi="fa-IR"/>
        </w:rPr>
        <w:t xml:space="preserve">و اکثره نظم لما استفاده من کلمات السید المیرزا علی القاضی التبریزی المتوفی سنة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اشار الی ذلک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گرچه روشن و افروخته‏</w:t>
      </w:r>
    </w:p>
    <w:p>
      <w:pPr>
        <w:pStyle w:val="BookText"/>
        <w:rPr/>
      </w:pPr>
      <w:r>
        <w:rPr>
          <w:rFonts w:ascii="IRNazanin" w:hAnsi="IRNazanin" w:eastAsia="IRNazanin"/>
          <w:color w:val="111111"/>
          <w:sz w:val="28"/>
          <w:sz w:val="28"/>
          <w:szCs w:val="28"/>
          <w:rtl w:val="true"/>
          <w:lang w:bidi="fa-IR"/>
        </w:rPr>
        <w:t>روشنی‏ها را ز موم اندوخته‏</w:t>
      </w:r>
    </w:p>
    <w:p>
      <w:pPr>
        <w:pStyle w:val="BookText"/>
        <w:rPr/>
      </w:pPr>
      <w:r>
        <w:rPr>
          <w:rFonts w:ascii="IRNazanin" w:hAnsi="IRNazanin" w:eastAsia="IRNazanin"/>
          <w:color w:val="111111"/>
          <w:sz w:val="28"/>
          <w:sz w:val="28"/>
          <w:szCs w:val="28"/>
          <w:rtl w:val="true"/>
          <w:lang w:bidi="fa-IR"/>
        </w:rPr>
        <w:t>کما یقول المولوی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آوازها از شه بود</w:t>
      </w:r>
    </w:p>
    <w:p>
      <w:pPr>
        <w:pStyle w:val="BookText"/>
        <w:rPr/>
      </w:pPr>
      <w:r>
        <w:rPr>
          <w:rFonts w:ascii="IRNazanin" w:hAnsi="IRNazanin" w:eastAsia="IRNazanin"/>
          <w:color w:val="111111"/>
          <w:sz w:val="28"/>
          <w:sz w:val="28"/>
          <w:szCs w:val="28"/>
          <w:rtl w:val="true"/>
          <w:lang w:bidi="fa-IR"/>
        </w:rPr>
        <w:t>گرچه از حلقوم عبد اللّه بود</w:t>
      </w:r>
    </w:p>
    <w:p>
      <w:pPr>
        <w:pStyle w:val="BookText"/>
        <w:rPr/>
      </w:pPr>
      <w:r>
        <w:rPr>
          <w:rFonts w:ascii="IRNazanin" w:hAnsi="IRNazanin" w:eastAsia="IRNazanin"/>
          <w:color w:val="111111"/>
          <w:sz w:val="28"/>
          <w:sz w:val="28"/>
          <w:szCs w:val="28"/>
          <w:rtl w:val="true"/>
          <w:lang w:bidi="fa-IR"/>
        </w:rPr>
        <w:t>رأیته بخط الناظم و فی آخره صورة تصانیفه البالغة الی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أخیرا بطهران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محن الانبیاء من آدم الی خاتمهم مفصلا فی معجزاته و مناقبه و مناقب الامیر علیه السلام و شواهد امامته و محن بعض ائمة الزیدیة مرتبا علی فصول، للمنصور باللّه احمد بن سلیمان بن محمد بن المطهر من أحفاد الهادی یحیی بن الحسین بن القاسم الرسی، ولد سنة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بالامر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الوردیة</w:t>
      </w:r>
      <w:r>
        <w:rPr>
          <w:rFonts w:eastAsia="IRNazanin" w:cs="IRNazanin"/>
          <w:color w:val="111111"/>
          <w:sz w:val="28"/>
          <w:szCs w:val="28"/>
          <w:rtl w:val="true"/>
          <w:lang w:bidi="fa-IR"/>
        </w:rPr>
        <w:t>».</w:t>
      </w:r>
      <w:bookmarkStart w:id="3072" w:name="pg11397_106929"/>
    </w:p>
    <w:p>
      <w:pPr>
        <w:pStyle w:val="Heading2"/>
        <w:numPr>
          <w:ilvl w:val="1"/>
          <w:numId w:val="1"/>
        </w:numPr>
        <w:rPr/>
      </w:pPr>
      <w:bookmarkStart w:id="3073" w:name="__RefHeading___Toc659728_73709187"/>
      <w:bookmarkStart w:id="3074" w:name="_Toc1401"/>
      <w:bookmarkEnd w:id="3072"/>
      <w:bookmarkEnd w:id="3073"/>
      <w:r>
        <w:rPr/>
        <w:t>1399</w:t>
      </w:r>
      <w:r>
        <w:rPr>
          <w:rtl w:val="true"/>
        </w:rPr>
        <w:t xml:space="preserve">- </w:t>
      </w:r>
      <w:r>
        <w:rPr>
          <w:rtl w:val="true"/>
        </w:rPr>
        <w:t>حکمة العارفین</w:t>
      </w:r>
      <w:bookmarkEnd w:id="3074"/>
    </w:p>
    <w:p>
      <w:pPr>
        <w:pStyle w:val="BookText"/>
        <w:rPr/>
      </w:pPr>
      <w:r>
        <w:rPr>
          <w:rFonts w:ascii="IRNazanin" w:hAnsi="IRNazanin" w:eastAsia="IRNazanin"/>
          <w:color w:val="111111"/>
          <w:sz w:val="28"/>
          <w:sz w:val="28"/>
          <w:szCs w:val="28"/>
          <w:rtl w:val="true"/>
          <w:lang w:bidi="fa-IR"/>
        </w:rPr>
        <w:t xml:space="preserve">کما فی نسختی شریعتمدار و السید خلیفة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به کما یأتی، قصیدة تائیة فی الحکمة قریبة من الف بیت و فی بعض النسخ تقرب من ثلاثة آلاف بیت، للسید قطب الدین محمد التبریزی الشیرازی الذهبی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حمدت اله العالمین بوحدة</w:t>
      </w:r>
    </w:p>
    <w:p>
      <w:pPr>
        <w:pStyle w:val="BookText"/>
        <w:rPr/>
      </w:pPr>
      <w:r>
        <w:rPr>
          <w:rFonts w:ascii="IRNazanin" w:hAnsi="IRNazanin" w:eastAsia="IRNazanin"/>
          <w:color w:val="111111"/>
          <w:sz w:val="28"/>
          <w:sz w:val="28"/>
          <w:szCs w:val="28"/>
          <w:rtl w:val="true"/>
          <w:lang w:bidi="fa-IR"/>
        </w:rPr>
        <w:t>حقیقیة لا وحدة العددیة</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سمیت نظمی حکمة العارفین اذ</w:t>
      </w:r>
    </w:p>
    <w:p>
      <w:pPr>
        <w:pStyle w:val="BookText"/>
        <w:rPr/>
      </w:pPr>
      <w:r>
        <w:rPr>
          <w:rFonts w:ascii="IRNazanin" w:hAnsi="IRNazanin" w:eastAsia="IRNazanin"/>
          <w:color w:val="111111"/>
          <w:sz w:val="28"/>
          <w:sz w:val="28"/>
          <w:szCs w:val="28"/>
          <w:rtl w:val="true"/>
          <w:lang w:bidi="fa-IR"/>
        </w:rPr>
        <w:t>تعلمت من مشکاتهم نور حکمة</w:t>
      </w:r>
    </w:p>
    <w:p>
      <w:pPr>
        <w:pStyle w:val="BookText"/>
        <w:rPr/>
      </w:pPr>
      <w:r>
        <w:rPr>
          <w:rFonts w:ascii="IRNazanin" w:hAnsi="IRNazanin" w:eastAsia="IRNazanin"/>
          <w:color w:val="111111"/>
          <w:sz w:val="28"/>
          <w:sz w:val="28"/>
          <w:szCs w:val="28"/>
          <w:rtl w:val="true"/>
          <w:lang w:bidi="fa-IR"/>
        </w:rPr>
        <w:t>و لقبته فصل الخطاب لانه‏</w:t>
      </w:r>
    </w:p>
    <w:p>
      <w:pPr>
        <w:pStyle w:val="BookText"/>
        <w:rPr/>
      </w:pPr>
      <w:r>
        <w:rPr>
          <w:rFonts w:ascii="IRNazanin" w:hAnsi="IRNazanin" w:eastAsia="IRNazanin"/>
          <w:color w:val="111111"/>
          <w:sz w:val="28"/>
          <w:sz w:val="28"/>
          <w:szCs w:val="28"/>
          <w:rtl w:val="true"/>
          <w:lang w:bidi="fa-IR"/>
        </w:rPr>
        <w:t>سیفصل بین الحکمة النبویة</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بارک و أتمم یا الهی بحقهم‏</w:t>
      </w:r>
    </w:p>
    <w:p>
      <w:pPr>
        <w:pStyle w:val="BookText"/>
        <w:rPr/>
      </w:pPr>
      <w:r>
        <w:rPr>
          <w:rFonts w:ascii="IRNazanin" w:hAnsi="IRNazanin" w:eastAsia="IRNazanin"/>
          <w:color w:val="111111"/>
          <w:sz w:val="28"/>
          <w:sz w:val="28"/>
          <w:szCs w:val="28"/>
          <w:rtl w:val="true"/>
          <w:lang w:bidi="fa-IR"/>
        </w:rPr>
        <w:t>لعبدک قطب الدین نور الولایة</w:t>
      </w:r>
    </w:p>
    <w:p>
      <w:pPr>
        <w:pStyle w:val="BookText"/>
        <w:rPr/>
      </w:pPr>
      <w:r>
        <w:rPr>
          <w:rFonts w:ascii="IRNazanin" w:hAnsi="IRNazanin" w:eastAsia="IRNazanin"/>
          <w:color w:val="111111"/>
          <w:sz w:val="28"/>
          <w:sz w:val="28"/>
          <w:szCs w:val="28"/>
          <w:rtl w:val="true"/>
          <w:lang w:bidi="fa-IR"/>
        </w:rPr>
        <w:t xml:space="preserve">رأیت نسخته ضمن مجموعة فی کتب السید خلیفة، و قد ترجم الناظم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هذه المنظومة التائیة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الشیخ اسماعیل المحلاتی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أنوار هذا النظم من لمعاتها</w:t>
      </w:r>
    </w:p>
    <w:p>
      <w:pPr>
        <w:pStyle w:val="BookText"/>
        <w:rPr/>
      </w:pPr>
      <w:r>
        <w:rPr>
          <w:rFonts w:ascii="IRNazanin" w:hAnsi="IRNazanin" w:eastAsia="IRNazanin"/>
          <w:color w:val="111111"/>
          <w:sz w:val="28"/>
          <w:sz w:val="28"/>
          <w:szCs w:val="28"/>
          <w:rtl w:val="true"/>
          <w:lang w:bidi="fa-IR"/>
        </w:rPr>
        <w:t>فسمیته بالحکمة العلویة</w:t>
      </w:r>
    </w:p>
    <w:p>
      <w:pPr>
        <w:pStyle w:val="BookText"/>
        <w:rPr/>
      </w:pPr>
      <w:r>
        <w:rPr>
          <w:rFonts w:ascii="IRNazanin" w:hAnsi="IRNazanin" w:eastAsia="IRNazanin"/>
          <w:color w:val="111111"/>
          <w:sz w:val="28"/>
          <w:sz w:val="28"/>
          <w:szCs w:val="28"/>
          <w:rtl w:val="true"/>
          <w:lang w:bidi="fa-IR"/>
        </w:rPr>
        <w:t>و لقبته فصل الخطاب لانه‏</w:t>
      </w:r>
    </w:p>
    <w:p>
      <w:pPr>
        <w:pStyle w:val="BookText"/>
        <w:rPr/>
      </w:pPr>
      <w:r>
        <w:rPr>
          <w:rFonts w:ascii="IRNazanin" w:hAnsi="IRNazanin" w:eastAsia="IRNazanin"/>
          <w:color w:val="111111"/>
          <w:sz w:val="28"/>
          <w:sz w:val="28"/>
          <w:szCs w:val="28"/>
          <w:rtl w:val="true"/>
          <w:lang w:bidi="fa-IR"/>
        </w:rPr>
        <w:t>سیفصل بین الحکمة النبویة</w:t>
      </w:r>
    </w:p>
    <w:p>
      <w:pPr>
        <w:pStyle w:val="BookText"/>
        <w:rPr/>
      </w:pPr>
      <w:r>
        <w:rPr>
          <w:rFonts w:ascii="IRNazanin" w:hAnsi="IRNazanin" w:eastAsia="IRNazanin"/>
          <w:color w:val="111111"/>
          <w:sz w:val="28"/>
          <w:sz w:val="28"/>
          <w:szCs w:val="28"/>
          <w:rtl w:val="true"/>
          <w:lang w:bidi="fa-IR"/>
        </w:rPr>
        <w:t>و فی موضع من شعره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کلامهم الاعلی محجتنا التی‏</w:t>
      </w:r>
    </w:p>
    <w:p>
      <w:pPr>
        <w:pStyle w:val="BookText"/>
        <w:rPr/>
      </w:pPr>
      <w:r>
        <w:rPr>
          <w:rFonts w:ascii="IRNazanin" w:hAnsi="IRNazanin" w:eastAsia="IRNazanin"/>
          <w:color w:val="111111"/>
          <w:sz w:val="28"/>
          <w:sz w:val="28"/>
          <w:szCs w:val="28"/>
          <w:rtl w:val="true"/>
          <w:lang w:bidi="fa-IR"/>
        </w:rPr>
        <w:t>تجلت بنور الحکمة العلویة</w:t>
      </w:r>
    </w:p>
    <w:p>
      <w:pPr>
        <w:pStyle w:val="BookText"/>
        <w:rPr/>
      </w:pPr>
      <w:r>
        <w:rPr>
          <w:rFonts w:ascii="IRNazanin" w:hAnsi="IRNazanin" w:eastAsia="IRNazanin"/>
          <w:color w:val="111111"/>
          <w:sz w:val="28"/>
          <w:sz w:val="28"/>
          <w:szCs w:val="28"/>
          <w:rtl w:val="true"/>
          <w:lang w:bidi="fa-IR"/>
        </w:rPr>
        <w:t>و فی وصف شیخه علی نقی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فی توحیده متأسیا</w:t>
      </w:r>
    </w:p>
    <w:p>
      <w:pPr>
        <w:pStyle w:val="BookText"/>
        <w:rPr/>
      </w:pPr>
      <w:r>
        <w:rPr>
          <w:rFonts w:ascii="IRNazanin" w:hAnsi="IRNazanin" w:eastAsia="IRNazanin"/>
          <w:color w:val="111111"/>
          <w:sz w:val="28"/>
          <w:sz w:val="28"/>
          <w:szCs w:val="28"/>
          <w:rtl w:val="true"/>
          <w:lang w:bidi="fa-IR"/>
        </w:rPr>
        <w:t>بأنوار علم الحکمة العلویة</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هذا الکتاب لانه‏</w:t>
      </w:r>
    </w:p>
    <w:p>
      <w:pPr>
        <w:pStyle w:val="BookText"/>
        <w:rPr/>
      </w:pPr>
      <w:r>
        <w:rPr>
          <w:rFonts w:ascii="IRNazanin" w:hAnsi="IRNazanin" w:eastAsia="IRNazanin"/>
          <w:color w:val="111111"/>
          <w:sz w:val="28"/>
          <w:sz w:val="28"/>
          <w:szCs w:val="28"/>
          <w:rtl w:val="true"/>
          <w:lang w:bidi="fa-IR"/>
        </w:rPr>
        <w:t>افاضات شمس الحکمة العلویة</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ستعرف منی فطرة اللّه حیثما</w:t>
      </w:r>
    </w:p>
    <w:p>
      <w:pPr>
        <w:pStyle w:val="BookText"/>
        <w:rPr/>
      </w:pPr>
      <w:r>
        <w:rPr>
          <w:rFonts w:ascii="IRNazanin" w:hAnsi="IRNazanin" w:eastAsia="IRNazanin"/>
          <w:color w:val="111111"/>
          <w:sz w:val="28"/>
          <w:sz w:val="28"/>
          <w:szCs w:val="28"/>
          <w:rtl w:val="true"/>
          <w:lang w:bidi="fa-IR"/>
        </w:rPr>
        <w:t>تجلت شموس الحکمة العلویة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أنه من صغره کان راغبا فی المعارف الالهیة و حصلها فی عنفوان الشباب‏</w:t>
      </w:r>
      <w:bookmarkStart w:id="3075" w:name="pg11397_106930"/>
    </w:p>
    <w:p>
      <w:pPr>
        <w:pStyle w:val="BookText"/>
        <w:rPr/>
      </w:pPr>
      <w:bookmarkEnd w:id="3075"/>
      <w:r>
        <w:rPr>
          <w:rFonts w:ascii="IRNazanin" w:hAnsi="IRNazanin" w:eastAsia="IRNazanin"/>
          <w:color w:val="111111"/>
          <w:sz w:val="28"/>
          <w:sz w:val="28"/>
          <w:szCs w:val="28"/>
          <w:rtl w:val="true"/>
          <w:lang w:bidi="fa-IR"/>
        </w:rPr>
        <w:t>و نظم من لئالیها بغیر کلفة ما لم یظفر به الفضلاء، و ان معارفه الهیة عرشیة لدنیة لیست بنهج الدراسة و القال و القیل و قد تجلت علی مرآة قلبه،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حکمة شمس تجلت و أشرقت‏</w:t>
      </w:r>
    </w:p>
    <w:p>
      <w:pPr>
        <w:pStyle w:val="BookText"/>
        <w:rPr/>
      </w:pPr>
      <w:r>
        <w:rPr>
          <w:rFonts w:ascii="IRNazanin" w:hAnsi="IRNazanin" w:eastAsia="IRNazanin"/>
          <w:color w:val="111111"/>
          <w:sz w:val="28"/>
          <w:sz w:val="28"/>
          <w:szCs w:val="28"/>
          <w:rtl w:val="true"/>
          <w:lang w:bidi="fa-IR"/>
        </w:rPr>
        <w:t>بمرآة قلبی من سماء المحبة</w:t>
      </w:r>
    </w:p>
    <w:p>
      <w:pPr>
        <w:pStyle w:val="BookText"/>
        <w:rPr/>
      </w:pPr>
      <w:r>
        <w:rPr>
          <w:rFonts w:ascii="IRNazanin" w:hAnsi="IRNazanin" w:eastAsia="IRNazanin"/>
          <w:color w:val="111111"/>
          <w:sz w:val="28"/>
          <w:sz w:val="28"/>
          <w:szCs w:val="28"/>
          <w:rtl w:val="true"/>
          <w:lang w:bidi="fa-IR"/>
        </w:rPr>
        <w:t>و اشراق هذا النظم من سبحاتها</w:t>
      </w:r>
    </w:p>
    <w:p>
      <w:pPr>
        <w:pStyle w:val="BookText"/>
        <w:rPr/>
      </w:pPr>
      <w:r>
        <w:rPr>
          <w:rFonts w:ascii="IRNazanin" w:hAnsi="IRNazanin" w:eastAsia="IRNazanin"/>
          <w:color w:val="111111"/>
          <w:sz w:val="28"/>
          <w:sz w:val="28"/>
          <w:szCs w:val="28"/>
          <w:rtl w:val="true"/>
          <w:lang w:bidi="fa-IR"/>
        </w:rPr>
        <w:t>فسمیته بالحکمة العلویة</w:t>
      </w:r>
    </w:p>
    <w:p>
      <w:pPr>
        <w:pStyle w:val="BookText"/>
        <w:rPr/>
      </w:pPr>
      <w:r>
        <w:rPr>
          <w:rFonts w:ascii="IRNazanin" w:hAnsi="IRNazanin" w:eastAsia="IRNazanin"/>
          <w:color w:val="111111"/>
          <w:sz w:val="28"/>
          <w:sz w:val="28"/>
          <w:szCs w:val="28"/>
          <w:rtl w:val="true"/>
          <w:lang w:bidi="fa-IR"/>
        </w:rPr>
        <w:t>الا ان نظمی حکمة العارفین اذ</w:t>
      </w:r>
    </w:p>
    <w:p>
      <w:pPr>
        <w:pStyle w:val="BookText"/>
        <w:rPr/>
      </w:pPr>
      <w:r>
        <w:rPr>
          <w:rFonts w:ascii="IRNazanin" w:hAnsi="IRNazanin" w:eastAsia="IRNazanin"/>
          <w:color w:val="111111"/>
          <w:sz w:val="28"/>
          <w:sz w:val="28"/>
          <w:szCs w:val="28"/>
          <w:rtl w:val="true"/>
          <w:lang w:bidi="fa-IR"/>
        </w:rPr>
        <w:t>تعلمت من مشکاتهم نور حکمتی‏</w:t>
      </w:r>
    </w:p>
    <w:p>
      <w:pPr>
        <w:pStyle w:val="BookText"/>
        <w:rPr/>
      </w:pPr>
      <w:r>
        <w:rPr>
          <w:rFonts w:ascii="IRNazanin" w:hAnsi="IRNazanin" w:eastAsia="IRNazanin"/>
          <w:color w:val="111111"/>
          <w:sz w:val="28"/>
          <w:sz w:val="28"/>
          <w:szCs w:val="28"/>
          <w:rtl w:val="true"/>
          <w:lang w:bidi="fa-IR"/>
        </w:rPr>
        <w:t>و لقبته فصل الخطاب لانه‏</w:t>
      </w:r>
    </w:p>
    <w:p>
      <w:pPr>
        <w:pStyle w:val="BookText"/>
        <w:rPr/>
      </w:pPr>
      <w:r>
        <w:rPr>
          <w:rFonts w:ascii="IRNazanin" w:hAnsi="IRNazanin" w:eastAsia="IRNazanin"/>
          <w:color w:val="111111"/>
          <w:sz w:val="28"/>
          <w:sz w:val="28"/>
          <w:szCs w:val="28"/>
          <w:rtl w:val="true"/>
          <w:lang w:bidi="fa-IR"/>
        </w:rPr>
        <w:t>سیفصل بین الحکمة العلویة</w:t>
      </w:r>
    </w:p>
    <w:p>
      <w:pPr>
        <w:pStyle w:val="BookText"/>
        <w:rPr/>
      </w:pPr>
      <w:r>
        <w:rPr>
          <w:rFonts w:ascii="IRNazanin" w:hAnsi="IRNazanin" w:eastAsia="IRNazanin"/>
          <w:color w:val="111111"/>
          <w:sz w:val="28"/>
          <w:sz w:val="28"/>
          <w:szCs w:val="28"/>
          <w:rtl w:val="true"/>
          <w:lang w:bidi="fa-IR"/>
        </w:rPr>
        <w:t>و بین خیالات الفلاسفة التی‏</w:t>
      </w:r>
    </w:p>
    <w:p>
      <w:pPr>
        <w:pStyle w:val="BookText"/>
        <w:rPr/>
      </w:pPr>
      <w:r>
        <w:rPr>
          <w:rFonts w:ascii="IRNazanin" w:hAnsi="IRNazanin" w:eastAsia="IRNazanin"/>
          <w:color w:val="111111"/>
          <w:sz w:val="28"/>
          <w:sz w:val="28"/>
          <w:szCs w:val="28"/>
          <w:rtl w:val="true"/>
          <w:lang w:bidi="fa-IR"/>
        </w:rPr>
        <w:t>یکون ضلالا فی سبیل السلامة</w:t>
      </w:r>
    </w:p>
    <w:p>
      <w:pPr>
        <w:pStyle w:val="BookText"/>
        <w:rPr/>
      </w:pPr>
      <w:r>
        <w:rPr>
          <w:rFonts w:ascii="IRNazanin" w:hAnsi="IRNazanin" w:eastAsia="IRNazanin"/>
          <w:color w:val="111111"/>
          <w:sz w:val="28"/>
          <w:sz w:val="28"/>
          <w:szCs w:val="28"/>
          <w:rtl w:val="true"/>
          <w:lang w:bidi="fa-IR"/>
        </w:rPr>
        <w:t>و ذکر سلاسل أهل الفقر المنتمین الی أمیر المؤمنین علیه السلام و الی الطریقة الرضویة المشهورة بالذهبیة،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بحمد اللّه خادم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شیخ طریقته الشیخ علی نقی المجهول قدره فی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العارف علی بن محمد المعروف بعلی نقی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المرتاضین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الطریقة الذهبیة کما ذکرته فی الذریعة الجزء الثالث و قد توفی سنة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Heading2"/>
        <w:numPr>
          <w:ilvl w:val="1"/>
          <w:numId w:val="1"/>
        </w:numPr>
        <w:rPr/>
      </w:pPr>
      <w:bookmarkStart w:id="3076" w:name="__RefHeading___Toc659730_73709187"/>
      <w:bookmarkStart w:id="3077" w:name="_Toc1402"/>
      <w:bookmarkEnd w:id="3076"/>
      <w:r>
        <w:rPr/>
        <w:t>1400</w:t>
      </w:r>
      <w:r>
        <w:rPr>
          <w:rtl w:val="true"/>
        </w:rPr>
        <w:t xml:space="preserve">- </w:t>
      </w:r>
      <w:r>
        <w:rPr>
          <w:rtl w:val="true"/>
        </w:rPr>
        <w:t>حل لغات نهج البلاغة</w:t>
      </w:r>
      <w:bookmarkEnd w:id="3077"/>
    </w:p>
    <w:p>
      <w:pPr>
        <w:pStyle w:val="BookText"/>
        <w:rPr/>
      </w:pPr>
      <w:r>
        <w:rPr>
          <w:rFonts w:ascii="IRNazanin" w:hAnsi="IRNazanin" w:eastAsia="IRNazanin"/>
          <w:color w:val="111111"/>
          <w:sz w:val="28"/>
          <w:sz w:val="28"/>
          <w:szCs w:val="28"/>
          <w:rtl w:val="true"/>
          <w:lang w:bidi="fa-IR"/>
        </w:rPr>
        <w:t xml:space="preserve">للمولوی اعجاز حسین البدایونی المتوفی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w:t>
      </w:r>
      <w:r>
        <w:rPr>
          <w:rFonts w:eastAsia="IRNazanin" w:cs="IRNazanin"/>
          <w:color w:val="111111"/>
          <w:sz w:val="28"/>
          <w:szCs w:val="28"/>
          <w:rtl w:val="true"/>
          <w:lang w:bidi="fa-IR"/>
        </w:rPr>
        <w:t>.</w:t>
      </w:r>
    </w:p>
    <w:p>
      <w:pPr>
        <w:pStyle w:val="Heading2"/>
        <w:numPr>
          <w:ilvl w:val="1"/>
          <w:numId w:val="1"/>
        </w:numPr>
        <w:rPr/>
      </w:pPr>
      <w:bookmarkStart w:id="3078" w:name="__RefHeading___Toc659732_73709187"/>
      <w:bookmarkStart w:id="3079" w:name="_Toc1403"/>
      <w:bookmarkEnd w:id="3078"/>
      <w:r>
        <w:rPr/>
        <w:t>1401</w:t>
      </w:r>
      <w:r>
        <w:rPr>
          <w:rtl w:val="true"/>
        </w:rPr>
        <w:t xml:space="preserve">- </w:t>
      </w:r>
      <w:r>
        <w:rPr>
          <w:rtl w:val="true"/>
        </w:rPr>
        <w:t>حل المغالطة</w:t>
      </w:r>
      <w:bookmarkEnd w:id="3079"/>
    </w:p>
    <w:p>
      <w:pPr>
        <w:pStyle w:val="BookText"/>
        <w:rPr/>
      </w:pPr>
      <w:r>
        <w:rPr>
          <w:rFonts w:ascii="IRNazanin" w:hAnsi="IRNazanin" w:eastAsia="IRNazanin"/>
          <w:color w:val="111111"/>
          <w:sz w:val="28"/>
          <w:sz w:val="28"/>
          <w:szCs w:val="28"/>
          <w:rtl w:val="true"/>
          <w:lang w:bidi="fa-IR"/>
        </w:rPr>
        <w:t>المشهورة فی قوس النهار، للمیرزا قاضی بن کاشف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حمد اللّه ولی الفضل و مظهر الجمیل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رسوله الداعی الی أهدی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الخزانة الرضویة</w:t>
      </w:r>
      <w:r>
        <w:rPr>
          <w:rFonts w:eastAsia="IRNazanin" w:cs="IRNazanin"/>
          <w:color w:val="111111"/>
          <w:sz w:val="28"/>
          <w:szCs w:val="28"/>
          <w:rtl w:val="true"/>
          <w:lang w:bidi="fa-IR"/>
        </w:rPr>
        <w:t>.</w:t>
      </w:r>
    </w:p>
    <w:p>
      <w:pPr>
        <w:pStyle w:val="Heading2"/>
        <w:numPr>
          <w:ilvl w:val="1"/>
          <w:numId w:val="1"/>
        </w:numPr>
        <w:rPr/>
      </w:pPr>
      <w:bookmarkStart w:id="3080" w:name="__RefHeading___Toc659734_73709187"/>
      <w:bookmarkStart w:id="3081" w:name="_Toc1404"/>
      <w:bookmarkEnd w:id="3080"/>
      <w:r>
        <w:rPr/>
        <w:t>1402</w:t>
      </w:r>
      <w:r>
        <w:rPr>
          <w:rtl w:val="true"/>
        </w:rPr>
        <w:t xml:space="preserve">- </w:t>
      </w:r>
      <w:r>
        <w:rPr>
          <w:rtl w:val="true"/>
        </w:rPr>
        <w:t>حل و عقد</w:t>
      </w:r>
      <w:bookmarkEnd w:id="3081"/>
    </w:p>
    <w:p>
      <w:pPr>
        <w:pStyle w:val="BookText"/>
        <w:rPr/>
      </w:pPr>
      <w:r>
        <w:rPr>
          <w:rFonts w:ascii="IRNazanin" w:hAnsi="IRNazanin" w:eastAsia="IRNazanin"/>
          <w:color w:val="111111"/>
          <w:sz w:val="28"/>
          <w:sz w:val="28"/>
          <w:szCs w:val="28"/>
          <w:rtl w:val="true"/>
          <w:lang w:bidi="fa-IR"/>
        </w:rPr>
        <w:t>فی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دور از آلایش صانعی 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لقطب الدین ابن عز الدین عبد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الزاهدی الکبیر الحسینی اللاری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علی مقالتین و خاتمة، فی أولاهما خمسة أبواب و فی الثانیة ثلاثة و فی کل باب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محمد المشکاة بطهران و أخری فی 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bookmarkStart w:id="3082" w:name="pg11397_106931"/>
    </w:p>
    <w:p>
      <w:pPr>
        <w:pStyle w:val="BookText"/>
        <w:rPr/>
      </w:pPr>
      <w:bookmarkEnd w:id="3082"/>
      <w:r>
        <w:rPr>
          <w:rFonts w:ascii="IRNazanin" w:hAnsi="IRNazanin" w:eastAsia="IRNazanin"/>
          <w:color w:val="111111"/>
          <w:sz w:val="28"/>
          <w:sz w:val="28"/>
          <w:szCs w:val="28"/>
          <w:rtl w:val="true"/>
          <w:lang w:bidi="fa-IR"/>
        </w:rPr>
        <w:t xml:space="preserve">استخراج تقاویم الکواکب و استعلام طالع المولود و حل بعض ما ذکره الغ بیک بن شاهرخ فی زیجه فی البابین، و أطری الشاه عباس الصفوی فی خاتمته، و فرغ منه یوم الخمیس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Heading2"/>
        <w:numPr>
          <w:ilvl w:val="1"/>
          <w:numId w:val="1"/>
        </w:numPr>
        <w:rPr/>
      </w:pPr>
      <w:bookmarkStart w:id="3083" w:name="__RefHeading___Toc659736_73709187"/>
      <w:bookmarkStart w:id="3084" w:name="_Toc1405"/>
      <w:bookmarkEnd w:id="3083"/>
      <w:r>
        <w:rPr/>
        <w:t>1403</w:t>
      </w:r>
      <w:r>
        <w:rPr>
          <w:rtl w:val="true"/>
        </w:rPr>
        <w:t xml:space="preserve">- </w:t>
      </w:r>
      <w:r>
        <w:rPr>
          <w:rtl w:val="true"/>
        </w:rPr>
        <w:t>الحلی و الثیاب</w:t>
      </w:r>
      <w:bookmarkEnd w:id="3084"/>
    </w:p>
    <w:p>
      <w:pPr>
        <w:pStyle w:val="BookText"/>
        <w:rPr/>
      </w:pPr>
      <w:r>
        <w:rPr>
          <w:rFonts w:ascii="IRNazanin" w:hAnsi="IRNazanin" w:eastAsia="IRNazanin"/>
          <w:color w:val="111111"/>
          <w:sz w:val="28"/>
          <w:sz w:val="28"/>
          <w:szCs w:val="28"/>
          <w:rtl w:val="true"/>
          <w:lang w:bidi="fa-IR"/>
        </w:rPr>
        <w:t>للقاضی نعمان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مقدمة طبع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w:t>
      </w:r>
    </w:p>
    <w:p>
      <w:pPr>
        <w:pStyle w:val="Heading2"/>
        <w:numPr>
          <w:ilvl w:val="1"/>
          <w:numId w:val="1"/>
        </w:numPr>
        <w:rPr/>
      </w:pPr>
      <w:bookmarkStart w:id="3085" w:name="__RefHeading___Toc659738_73709187"/>
      <w:bookmarkStart w:id="3086" w:name="_Toc1406"/>
      <w:bookmarkEnd w:id="3085"/>
      <w:r>
        <w:rPr/>
        <w:t>1404</w:t>
      </w:r>
      <w:r>
        <w:rPr>
          <w:rtl w:val="true"/>
        </w:rPr>
        <w:t xml:space="preserve">- </w:t>
      </w:r>
      <w:r>
        <w:rPr>
          <w:rtl w:val="true"/>
        </w:rPr>
        <w:t>حلیة الرجال فی المواعظ و الامثال</w:t>
      </w:r>
      <w:bookmarkEnd w:id="3086"/>
    </w:p>
    <w:p>
      <w:pPr>
        <w:pStyle w:val="BookText"/>
        <w:rPr/>
      </w:pPr>
      <w:r>
        <w:rPr>
          <w:rFonts w:ascii="IRNazanin" w:hAnsi="IRNazanin" w:eastAsia="IRNazanin"/>
          <w:color w:val="111111"/>
          <w:sz w:val="28"/>
          <w:sz w:val="28"/>
          <w:szCs w:val="28"/>
          <w:rtl w:val="true"/>
          <w:lang w:bidi="fa-IR"/>
        </w:rPr>
        <w:t>بکلمات قصار لبعض الاصحاب، رتبه علی ترتیب حروف أوائل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نسخة منه فی موقوفه مدرسة المولی محمد باقر السبزواری بالمشهد الرضوی</w:t>
      </w:r>
      <w:r>
        <w:rPr>
          <w:rFonts w:eastAsia="IRNazanin" w:cs="IRNazanin"/>
          <w:color w:val="111111"/>
          <w:sz w:val="28"/>
          <w:szCs w:val="28"/>
          <w:rtl w:val="true"/>
          <w:lang w:bidi="fa-IR"/>
        </w:rPr>
        <w:t>.</w:t>
      </w:r>
    </w:p>
    <w:p>
      <w:pPr>
        <w:pStyle w:val="Heading2"/>
        <w:numPr>
          <w:ilvl w:val="1"/>
          <w:numId w:val="1"/>
        </w:numPr>
        <w:rPr/>
      </w:pPr>
      <w:bookmarkStart w:id="3087" w:name="__RefHeading___Toc659740_73709187"/>
      <w:bookmarkStart w:id="3088" w:name="_Toc1407"/>
      <w:bookmarkEnd w:id="3087"/>
      <w:r>
        <w:rPr/>
        <w:t>1405</w:t>
      </w:r>
      <w:r>
        <w:rPr>
          <w:rtl w:val="true"/>
        </w:rPr>
        <w:t xml:space="preserve">- </w:t>
      </w:r>
      <w:r>
        <w:rPr>
          <w:rtl w:val="true"/>
        </w:rPr>
        <w:t>حملات اللیث</w:t>
      </w:r>
      <w:bookmarkEnd w:id="3088"/>
    </w:p>
    <w:p>
      <w:pPr>
        <w:pStyle w:val="BookText"/>
        <w:rPr/>
      </w:pPr>
      <w:r>
        <w:rPr>
          <w:rFonts w:ascii="IRNazanin" w:hAnsi="IRNazanin" w:eastAsia="IRNazanin"/>
          <w:color w:val="111111"/>
          <w:sz w:val="28"/>
          <w:sz w:val="28"/>
          <w:szCs w:val="28"/>
          <w:rtl w:val="true"/>
          <w:lang w:bidi="fa-IR"/>
        </w:rPr>
        <w:t xml:space="preserve">فی الفرق بین الاخباریین و الاصولیین و الرد علی طریقة المجتهدین، للسید علی بن اسماعیل بن زین العابدین الحسینی المکنی بأبی الفضائل و الملقب بالمحدث السنجانی المولد الغروی المسکن، ألفه بعد عوده من زیارة سامراء فی شهور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ابراهیم الکتبی فی النجف نسخة خط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أوله أنه ألفه لاجل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أزهد المحدثین و أورع الاخباریین الحاج احمد میرزا اللکهنوی، حیث سأله أن یکتب بعض افادات المیرزا محمد الاخباری المقتول و یعبر عنه بالداعی الی الحق السلفی عند النقل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رتبه علی أربع عشرة جملة، فی ثالث عشرها أورد ما ذکره المولی فتح علی خان من أسباط السلطان کریم خان زند فی الفائدة التاسعة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الشیرازیة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الفروق بین الطائفتین، و فرغ منه فی ثانی شهر الصیام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الاخباریین الصفات مطلقا، و نفیهم الاشتراک اللفظی و المعنوی، و تحریمهم التعبد بالظن، و ایجابهم الجمعة و غیر ذلک الی اثنین و عشرین فرقا</w:t>
      </w:r>
      <w:r>
        <w:rPr>
          <w:rFonts w:eastAsia="IRNazanin" w:cs="IRNazanin"/>
          <w:color w:val="111111"/>
          <w:sz w:val="28"/>
          <w:szCs w:val="28"/>
          <w:rtl w:val="true"/>
          <w:lang w:bidi="fa-IR"/>
        </w:rPr>
        <w:t>.</w:t>
      </w:r>
    </w:p>
    <w:p>
      <w:pPr>
        <w:pStyle w:val="Heading2"/>
        <w:numPr>
          <w:ilvl w:val="1"/>
          <w:numId w:val="1"/>
        </w:numPr>
        <w:rPr/>
      </w:pPr>
      <w:bookmarkStart w:id="3089" w:name="__RefHeading___Toc659742_73709187"/>
      <w:bookmarkStart w:id="3090" w:name="_Toc1408"/>
      <w:bookmarkEnd w:id="3089"/>
      <w:r>
        <w:rPr/>
        <w:t>1406</w:t>
      </w:r>
      <w:r>
        <w:rPr>
          <w:rtl w:val="true"/>
        </w:rPr>
        <w:t xml:space="preserve">- </w:t>
      </w:r>
      <w:r>
        <w:rPr>
          <w:rtl w:val="true"/>
        </w:rPr>
        <w:t>حنین الاوطان</w:t>
      </w:r>
      <w:bookmarkEnd w:id="309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للشاعر المتخلص بدقائقی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bookmarkStart w:id="3091" w:name="pg11397_106932"/>
    </w:p>
    <w:p>
      <w:pPr>
        <w:pStyle w:val="Heading2"/>
        <w:numPr>
          <w:ilvl w:val="1"/>
          <w:numId w:val="1"/>
        </w:numPr>
        <w:rPr/>
      </w:pPr>
      <w:bookmarkStart w:id="3092" w:name="__RefHeading___Toc659744_73709187"/>
      <w:bookmarkStart w:id="3093" w:name="_Toc1409"/>
      <w:bookmarkEnd w:id="3091"/>
      <w:bookmarkEnd w:id="3092"/>
      <w:r>
        <w:rPr/>
        <w:t>1407</w:t>
      </w:r>
      <w:r>
        <w:rPr>
          <w:rtl w:val="true"/>
        </w:rPr>
        <w:t xml:space="preserve">- </w:t>
      </w:r>
      <w:r>
        <w:rPr>
          <w:rtl w:val="true"/>
        </w:rPr>
        <w:t>الحواس الخمس الظاهرة و الخمس الباطنة</w:t>
      </w:r>
      <w:bookmarkEnd w:id="3093"/>
    </w:p>
    <w:p>
      <w:pPr>
        <w:pStyle w:val="BookText"/>
        <w:rPr/>
      </w:pPr>
      <w:r>
        <w:rPr>
          <w:rFonts w:ascii="IRNazanin" w:hAnsi="IRNazanin" w:eastAsia="IRNazanin"/>
          <w:color w:val="111111"/>
          <w:sz w:val="28"/>
          <w:sz w:val="28"/>
          <w:szCs w:val="28"/>
          <w:rtl w:val="true"/>
          <w:lang w:bidi="fa-IR"/>
        </w:rPr>
        <w:t xml:space="preserve">أوله بعد التحمید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سألنی من یشق علی مخالفته و یعز لدی الاباق من اجابته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عند السید شهاب الدین النجفی التبریزی</w:t>
      </w:r>
      <w:r>
        <w:rPr>
          <w:rFonts w:eastAsia="IRNazanin" w:cs="IRNazanin"/>
          <w:color w:val="111111"/>
          <w:sz w:val="28"/>
          <w:szCs w:val="28"/>
          <w:rtl w:val="true"/>
          <w:lang w:bidi="fa-IR"/>
        </w:rPr>
        <w:t>.</w:t>
      </w:r>
    </w:p>
    <w:p>
      <w:pPr>
        <w:pStyle w:val="Heading2"/>
        <w:numPr>
          <w:ilvl w:val="1"/>
          <w:numId w:val="1"/>
        </w:numPr>
        <w:rPr/>
      </w:pPr>
      <w:bookmarkStart w:id="3094" w:name="__RefHeading___Toc659746_73709187"/>
      <w:bookmarkStart w:id="3095" w:name="_Toc1410"/>
      <w:bookmarkEnd w:id="3094"/>
      <w:r>
        <w:rPr/>
        <w:t>1408</w:t>
      </w:r>
      <w:r>
        <w:rPr>
          <w:rtl w:val="true"/>
        </w:rPr>
        <w:t xml:space="preserve">- </w:t>
      </w:r>
      <w:r>
        <w:rPr>
          <w:rtl w:val="true"/>
        </w:rPr>
        <w:t>الحواشی علی الاستبصار</w:t>
      </w:r>
      <w:bookmarkEnd w:id="3095"/>
    </w:p>
    <w:p>
      <w:pPr>
        <w:pStyle w:val="BookText"/>
        <w:rPr/>
      </w:pPr>
      <w:r>
        <w:rPr>
          <w:rFonts w:ascii="IRNazanin" w:hAnsi="IRNazanin" w:eastAsia="IRNazanin"/>
          <w:color w:val="111111"/>
          <w:sz w:val="28"/>
          <w:sz w:val="28"/>
          <w:szCs w:val="28"/>
          <w:rtl w:val="true"/>
          <w:lang w:bidi="fa-IR"/>
        </w:rPr>
        <w:t xml:space="preserve">للعالم المحقق الملقب بمجذوب، کتبها بخطه السید المیر محمد هاشم الحسینی ابن المیر خواجة بیک الکججی، و ذکر أن المحشی کان أستاده و کان حیا فی سنة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و یعبر المحشی عن المولی عبد اللّه التستری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بشیخنا و مولانا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الکاتب من النسخة فی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عند السید شهاب الدین التبریزی</w:t>
      </w:r>
      <w:r>
        <w:rPr>
          <w:rFonts w:eastAsia="IRNazanin" w:cs="IRNazanin"/>
          <w:color w:val="111111"/>
          <w:sz w:val="28"/>
          <w:szCs w:val="28"/>
          <w:rtl w:val="true"/>
          <w:lang w:bidi="fa-IR"/>
        </w:rPr>
        <w:t>.</w:t>
      </w:r>
    </w:p>
    <w:p>
      <w:pPr>
        <w:pStyle w:val="Heading2"/>
        <w:numPr>
          <w:ilvl w:val="1"/>
          <w:numId w:val="1"/>
        </w:numPr>
        <w:rPr/>
      </w:pPr>
      <w:bookmarkStart w:id="3096" w:name="__RefHeading___Toc659748_73709187"/>
      <w:bookmarkStart w:id="3097" w:name="_Toc1411"/>
      <w:bookmarkEnd w:id="3096"/>
      <w:r>
        <w:rPr/>
        <w:t>1409</w:t>
      </w:r>
      <w:r>
        <w:rPr>
          <w:rtl w:val="true"/>
        </w:rPr>
        <w:t xml:space="preserve">- </w:t>
      </w:r>
      <w:r>
        <w:rPr>
          <w:rtl w:val="true"/>
        </w:rPr>
        <w:t>الحواشی علی الاشارات</w:t>
      </w:r>
      <w:bookmarkEnd w:id="3097"/>
    </w:p>
    <w:p>
      <w:pPr>
        <w:pStyle w:val="BookText"/>
        <w:rPr/>
      </w:pPr>
      <w:r>
        <w:rPr>
          <w:rFonts w:ascii="IRNazanin" w:hAnsi="IRNazanin" w:eastAsia="IRNazanin"/>
          <w:color w:val="111111"/>
          <w:sz w:val="28"/>
          <w:sz w:val="28"/>
          <w:szCs w:val="28"/>
          <w:rtl w:val="true"/>
          <w:lang w:bidi="fa-IR"/>
        </w:rPr>
        <w:t>للمولی محمد هادی ابن معین الدین محمد الشریف الشیرازی، ألفه بعد مطالعة شرح الخواجة و الحواشی الشریفیة و المحاکمات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طالب بن محمد حسین الامیر کلائی کتبه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النجفی التبریزی فی قم</w:t>
      </w:r>
      <w:r>
        <w:rPr>
          <w:rFonts w:eastAsia="IRNazanin" w:cs="IRNazanin"/>
          <w:color w:val="111111"/>
          <w:sz w:val="28"/>
          <w:szCs w:val="28"/>
          <w:rtl w:val="true"/>
          <w:lang w:bidi="fa-IR"/>
        </w:rPr>
        <w:t>.</w:t>
      </w:r>
    </w:p>
    <w:p>
      <w:pPr>
        <w:pStyle w:val="Heading2"/>
        <w:numPr>
          <w:ilvl w:val="1"/>
          <w:numId w:val="1"/>
        </w:numPr>
        <w:rPr/>
      </w:pPr>
      <w:bookmarkStart w:id="3098" w:name="__RefHeading___Toc659750_73709187"/>
      <w:bookmarkStart w:id="3099" w:name="_Toc1412"/>
      <w:bookmarkEnd w:id="3098"/>
      <w:r>
        <w:rPr/>
        <w:t>1410</w:t>
      </w:r>
      <w:r>
        <w:rPr>
          <w:rtl w:val="true"/>
        </w:rPr>
        <w:t xml:space="preserve">- </w:t>
      </w:r>
      <w:r>
        <w:rPr>
          <w:rtl w:val="true"/>
        </w:rPr>
        <w:t>الحواشی علی البهجة المرضیة</w:t>
      </w:r>
      <w:bookmarkEnd w:id="3099"/>
    </w:p>
    <w:p>
      <w:pPr>
        <w:pStyle w:val="BookText"/>
        <w:rPr/>
      </w:pPr>
      <w:r>
        <w:rPr>
          <w:rFonts w:ascii="IRNazanin" w:hAnsi="IRNazanin" w:eastAsia="IRNazanin"/>
          <w:color w:val="111111"/>
          <w:sz w:val="28"/>
          <w:sz w:val="28"/>
          <w:szCs w:val="28"/>
          <w:rtl w:val="true"/>
          <w:lang w:bidi="fa-IR"/>
        </w:rPr>
        <w:t xml:space="preserve">للمولوی اعجاز حسین البدایونی المتوفی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w:t>
      </w:r>
      <w:r>
        <w:rPr>
          <w:rFonts w:eastAsia="IRNazanin" w:cs="IRNazanin"/>
          <w:color w:val="111111"/>
          <w:sz w:val="28"/>
          <w:szCs w:val="28"/>
          <w:rtl w:val="true"/>
          <w:lang w:bidi="fa-IR"/>
        </w:rPr>
        <w:t>.</w:t>
      </w:r>
    </w:p>
    <w:p>
      <w:pPr>
        <w:pStyle w:val="Heading2"/>
        <w:numPr>
          <w:ilvl w:val="1"/>
          <w:numId w:val="1"/>
        </w:numPr>
        <w:rPr/>
      </w:pPr>
      <w:bookmarkStart w:id="3100" w:name="__RefHeading___Toc659752_73709187"/>
      <w:bookmarkStart w:id="3101" w:name="_Toc1413"/>
      <w:bookmarkEnd w:id="3100"/>
      <w:r>
        <w:rPr/>
        <w:t>1411</w:t>
      </w:r>
      <w:r>
        <w:rPr>
          <w:rtl w:val="true"/>
        </w:rPr>
        <w:t xml:space="preserve">- </w:t>
      </w:r>
      <w:r>
        <w:rPr>
          <w:rtl w:val="true"/>
        </w:rPr>
        <w:t>الحواشی علی الجبر و المقابلة</w:t>
      </w:r>
      <w:bookmarkEnd w:id="3101"/>
    </w:p>
    <w:p>
      <w:pPr>
        <w:pStyle w:val="BookText"/>
        <w:rPr/>
      </w:pPr>
      <w:r>
        <w:rPr>
          <w:rFonts w:ascii="IRNazanin" w:hAnsi="IRNazanin" w:eastAsia="IRNazanin"/>
          <w:color w:val="111111"/>
          <w:sz w:val="28"/>
          <w:sz w:val="28"/>
          <w:szCs w:val="28"/>
          <w:rtl w:val="true"/>
          <w:lang w:bidi="fa-IR"/>
        </w:rPr>
        <w:t>من خلاصة البهائی، للمولی محمد مؤمن ابن جلال الدین محمد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نسخة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المیرزا محمد علی القاضی فی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فی سنة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Heading2"/>
        <w:numPr>
          <w:ilvl w:val="1"/>
          <w:numId w:val="1"/>
        </w:numPr>
        <w:rPr/>
      </w:pPr>
      <w:bookmarkStart w:id="3102" w:name="__RefHeading___Toc659754_73709187"/>
      <w:bookmarkStart w:id="3103" w:name="_Toc1414"/>
      <w:bookmarkEnd w:id="3102"/>
      <w:r>
        <w:rPr/>
        <w:t>1412</w:t>
      </w:r>
      <w:r>
        <w:rPr>
          <w:rtl w:val="true"/>
        </w:rPr>
        <w:t xml:space="preserve">- </w:t>
      </w:r>
      <w:r>
        <w:rPr>
          <w:rtl w:val="true"/>
        </w:rPr>
        <w:t>الحواشی علی الحاشیة الخفریة علی شرح التجرید</w:t>
      </w:r>
      <w:bookmarkEnd w:id="310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مسیح بن اسماعیل‏</w:t>
      </w:r>
      <w:bookmarkStart w:id="3104" w:name="pg11397_106933"/>
    </w:p>
    <w:p>
      <w:pPr>
        <w:pStyle w:val="BookText"/>
        <w:rPr/>
      </w:pPr>
      <w:bookmarkEnd w:id="3104"/>
      <w:r>
        <w:rPr>
          <w:rFonts w:ascii="IRNazanin" w:hAnsi="IRNazanin" w:eastAsia="IRNazanin"/>
          <w:color w:val="111111"/>
          <w:sz w:val="28"/>
          <w:sz w:val="28"/>
          <w:szCs w:val="28"/>
          <w:rtl w:val="true"/>
          <w:lang w:bidi="fa-IR"/>
        </w:rPr>
        <w:t>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هو لسلوک مقاصد التجرید نصیر و لمصالح اتقان الامور بصیر و نصلی علی نبیه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السبت رابع صفر سنة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السید شهاب الدین التبریزی</w:t>
      </w:r>
      <w:r>
        <w:rPr>
          <w:rFonts w:eastAsia="IRNazanin" w:cs="IRNazanin"/>
          <w:color w:val="111111"/>
          <w:sz w:val="28"/>
          <w:szCs w:val="28"/>
          <w:rtl w:val="true"/>
          <w:lang w:bidi="fa-IR"/>
        </w:rPr>
        <w:t>.</w:t>
      </w:r>
    </w:p>
    <w:p>
      <w:pPr>
        <w:pStyle w:val="Heading2"/>
        <w:numPr>
          <w:ilvl w:val="1"/>
          <w:numId w:val="1"/>
        </w:numPr>
        <w:rPr/>
      </w:pPr>
      <w:bookmarkStart w:id="3105" w:name="__RefHeading___Toc659756_73709187"/>
      <w:bookmarkStart w:id="3106" w:name="_Toc1415"/>
      <w:bookmarkEnd w:id="3105"/>
      <w:r>
        <w:rPr/>
        <w:t>1413</w:t>
      </w:r>
      <w:r>
        <w:rPr>
          <w:rtl w:val="true"/>
        </w:rPr>
        <w:t xml:space="preserve">- </w:t>
      </w:r>
      <w:r>
        <w:rPr>
          <w:rtl w:val="true"/>
        </w:rPr>
        <w:t>الحواشی علی دیوان ناصر خسرو</w:t>
      </w:r>
      <w:bookmarkEnd w:id="3106"/>
    </w:p>
    <w:p>
      <w:pPr>
        <w:pStyle w:val="BookText"/>
        <w:rPr/>
      </w:pPr>
      <w:r>
        <w:rPr>
          <w:rFonts w:ascii="IRNazanin" w:hAnsi="IRNazanin" w:eastAsia="IRNazanin"/>
          <w:color w:val="111111"/>
          <w:sz w:val="28"/>
          <w:sz w:val="28"/>
          <w:szCs w:val="28"/>
          <w:rtl w:val="true"/>
          <w:lang w:bidi="fa-IR"/>
        </w:rPr>
        <w:t xml:space="preserve">للمیرزا علی اکبر خان الشهیر بدهخدا القزوینی الطهرانی المولود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الدیوان،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الامثال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Heading2"/>
        <w:numPr>
          <w:ilvl w:val="1"/>
          <w:numId w:val="1"/>
        </w:numPr>
        <w:rPr/>
      </w:pPr>
      <w:bookmarkStart w:id="3107" w:name="__RefHeading___Toc659758_73709187"/>
      <w:bookmarkStart w:id="3108" w:name="_Toc1416"/>
      <w:bookmarkEnd w:id="3107"/>
      <w:r>
        <w:rPr/>
        <w:t>1414</w:t>
      </w:r>
      <w:r>
        <w:rPr>
          <w:rtl w:val="true"/>
        </w:rPr>
        <w:t xml:space="preserve">- </w:t>
      </w:r>
      <w:r>
        <w:rPr>
          <w:rtl w:val="true"/>
        </w:rPr>
        <w:t>الحواشی علی الروضة البهیة الشهیدیة</w:t>
      </w:r>
      <w:bookmarkEnd w:id="3108"/>
    </w:p>
    <w:p>
      <w:pPr>
        <w:pStyle w:val="BookText"/>
        <w:rPr/>
      </w:pPr>
      <w:r>
        <w:rPr>
          <w:rFonts w:ascii="IRNazanin" w:hAnsi="IRNazanin" w:eastAsia="IRNazanin"/>
          <w:color w:val="111111"/>
          <w:sz w:val="28"/>
          <w:sz w:val="28"/>
          <w:szCs w:val="28"/>
          <w:rtl w:val="true"/>
          <w:lang w:bidi="fa-IR"/>
        </w:rPr>
        <w:t>للمولی محسن بن سمیع الکرمانشاهی حفید الفیض، بخطه ناقصا فی کتب حفیده الحاج آقا مهدی الفیض المهدوی فی کرمانشاه</w:t>
      </w:r>
      <w:r>
        <w:rPr>
          <w:rFonts w:eastAsia="IRNazanin" w:cs="IRNazanin"/>
          <w:color w:val="111111"/>
          <w:sz w:val="28"/>
          <w:szCs w:val="28"/>
          <w:rtl w:val="true"/>
          <w:lang w:bidi="fa-IR"/>
        </w:rPr>
        <w:t>.</w:t>
      </w:r>
    </w:p>
    <w:p>
      <w:pPr>
        <w:pStyle w:val="Heading2"/>
        <w:numPr>
          <w:ilvl w:val="1"/>
          <w:numId w:val="1"/>
        </w:numPr>
        <w:rPr/>
      </w:pPr>
      <w:bookmarkStart w:id="3109" w:name="__RefHeading___Toc659760_73709187"/>
      <w:bookmarkStart w:id="3110" w:name="_Toc1417"/>
      <w:bookmarkEnd w:id="3109"/>
      <w:r>
        <w:rPr/>
        <w:t>1415</w:t>
      </w:r>
      <w:r>
        <w:rPr>
          <w:rtl w:val="true"/>
        </w:rPr>
        <w:t xml:space="preserve">- </w:t>
      </w:r>
      <w:r>
        <w:rPr>
          <w:rtl w:val="true"/>
        </w:rPr>
        <w:t>الحواشی علی ریاض المسائل</w:t>
      </w:r>
      <w:bookmarkEnd w:id="3110"/>
    </w:p>
    <w:p>
      <w:pPr>
        <w:pStyle w:val="BookText"/>
        <w:rPr/>
      </w:pPr>
      <w:r>
        <w:rPr>
          <w:rFonts w:ascii="IRNazanin" w:hAnsi="IRNazanin" w:eastAsia="IRNazanin"/>
          <w:color w:val="111111"/>
          <w:sz w:val="28"/>
          <w:sz w:val="28"/>
          <w:szCs w:val="28"/>
          <w:rtl w:val="true"/>
          <w:lang w:bidi="fa-IR"/>
        </w:rPr>
        <w:t>للمیرزا محمد باقر الخونساری مؤلف الروضات، بخطه فی الهامش و دونها مستقلا حفیده السید احمد الروضاتی بن محمد باقر بن جلال الدین بن المیرزا مسیح بن المحشی، یقرب من حاشیة سلطان العلماء علی المعالم</w:t>
      </w:r>
      <w:r>
        <w:rPr>
          <w:rFonts w:eastAsia="IRNazanin" w:cs="IRNazanin"/>
          <w:color w:val="111111"/>
          <w:sz w:val="28"/>
          <w:szCs w:val="28"/>
          <w:rtl w:val="true"/>
          <w:lang w:bidi="fa-IR"/>
        </w:rPr>
        <w:t>.</w:t>
      </w:r>
    </w:p>
    <w:p>
      <w:pPr>
        <w:pStyle w:val="Heading2"/>
        <w:numPr>
          <w:ilvl w:val="1"/>
          <w:numId w:val="1"/>
        </w:numPr>
        <w:rPr/>
      </w:pPr>
      <w:bookmarkStart w:id="3111" w:name="__RefHeading___Toc659762_73709187"/>
      <w:bookmarkStart w:id="3112" w:name="_Toc1418"/>
      <w:bookmarkEnd w:id="3111"/>
      <w:r>
        <w:rPr/>
        <w:t>1416</w:t>
      </w:r>
      <w:r>
        <w:rPr>
          <w:rtl w:val="true"/>
        </w:rPr>
        <w:t xml:space="preserve">- </w:t>
      </w:r>
      <w:r>
        <w:rPr>
          <w:rtl w:val="true"/>
        </w:rPr>
        <w:t>الحواشی علی السیوطی</w:t>
      </w:r>
      <w:bookmarkEnd w:id="3112"/>
    </w:p>
    <w:p>
      <w:pPr>
        <w:pStyle w:val="BookText"/>
        <w:rPr/>
      </w:pPr>
      <w:r>
        <w:rPr>
          <w:rFonts w:ascii="IRNazanin" w:hAnsi="IRNazanin" w:eastAsia="IRNazanin"/>
          <w:color w:val="111111"/>
          <w:sz w:val="28"/>
          <w:sz w:val="28"/>
          <w:szCs w:val="28"/>
          <w:rtl w:val="true"/>
          <w:lang w:bidi="fa-IR"/>
        </w:rPr>
        <w:t>للمولی محسن 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لمن صرف القلوب نحو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حفیده نسخة الاصل</w:t>
      </w:r>
      <w:r>
        <w:rPr>
          <w:rFonts w:eastAsia="IRNazanin" w:cs="IRNazanin"/>
          <w:color w:val="111111"/>
          <w:sz w:val="28"/>
          <w:szCs w:val="28"/>
          <w:rtl w:val="true"/>
          <w:lang w:bidi="fa-IR"/>
        </w:rPr>
        <w:t>.</w:t>
      </w:r>
    </w:p>
    <w:p>
      <w:pPr>
        <w:pStyle w:val="Heading2"/>
        <w:numPr>
          <w:ilvl w:val="1"/>
          <w:numId w:val="1"/>
        </w:numPr>
        <w:rPr/>
      </w:pPr>
      <w:bookmarkStart w:id="3113" w:name="__RefHeading___Toc659764_73709187"/>
      <w:bookmarkStart w:id="3114" w:name="_Toc1419"/>
      <w:bookmarkEnd w:id="3113"/>
      <w:r>
        <w:rPr/>
        <w:t>1417</w:t>
      </w:r>
      <w:r>
        <w:rPr>
          <w:rtl w:val="true"/>
        </w:rPr>
        <w:t xml:space="preserve">- </w:t>
      </w:r>
      <w:r>
        <w:rPr>
          <w:rtl w:val="true"/>
        </w:rPr>
        <w:t>الحواشی علی شرح المطالع</w:t>
      </w:r>
      <w:bookmarkEnd w:id="3114"/>
    </w:p>
    <w:p>
      <w:pPr>
        <w:pStyle w:val="BookText"/>
        <w:rPr/>
      </w:pPr>
      <w:r>
        <w:rPr>
          <w:rFonts w:ascii="IRNazanin" w:hAnsi="IRNazanin" w:eastAsia="IRNazanin"/>
          <w:color w:val="111111"/>
          <w:sz w:val="28"/>
          <w:sz w:val="28"/>
          <w:szCs w:val="28"/>
          <w:rtl w:val="true"/>
          <w:lang w:bidi="fa-IR"/>
        </w:rPr>
        <w:t>للسید خلیل بن محمد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أحصی ثناء علیک أنت کما أثنیت علی نفسک و أصلی علی من هو خیر المبعوثین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أطری فی دیباجته علی أستاده الشیخ حسین، و المظنون أنه التنکابنی تلمیذ المولی صدرا الشیرازی</w:t>
      </w:r>
      <w:r>
        <w:rPr>
          <w:rFonts w:eastAsia="IRNazanin" w:cs="IRNazanin"/>
          <w:color w:val="111111"/>
          <w:sz w:val="28"/>
          <w:szCs w:val="28"/>
          <w:rtl w:val="true"/>
          <w:lang w:bidi="fa-IR"/>
        </w:rPr>
        <w:t>.</w:t>
      </w:r>
    </w:p>
    <w:p>
      <w:pPr>
        <w:pStyle w:val="Heading2"/>
        <w:numPr>
          <w:ilvl w:val="1"/>
          <w:numId w:val="1"/>
        </w:numPr>
        <w:rPr/>
      </w:pPr>
      <w:bookmarkStart w:id="3115" w:name="__RefHeading___Toc659766_73709187"/>
      <w:bookmarkStart w:id="3116" w:name="_Toc1420"/>
      <w:bookmarkEnd w:id="3115"/>
      <w:r>
        <w:rPr/>
        <w:t>1418</w:t>
      </w:r>
      <w:r>
        <w:rPr>
          <w:rtl w:val="true"/>
        </w:rPr>
        <w:t xml:space="preserve">- </w:t>
      </w:r>
      <w:r>
        <w:rPr>
          <w:rtl w:val="true"/>
        </w:rPr>
        <w:t>الحواشی علی الفرائد</w:t>
      </w:r>
      <w:bookmarkEnd w:id="311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حجیة القطع الی آخر التعادل‏</w:t>
      </w:r>
      <w:bookmarkStart w:id="3117" w:name="pg11397_106934"/>
    </w:p>
    <w:p>
      <w:pPr>
        <w:pStyle w:val="BookText"/>
        <w:rPr/>
      </w:pPr>
      <w:bookmarkEnd w:id="3117"/>
      <w:r>
        <w:rPr>
          <w:rFonts w:ascii="IRNazanin" w:hAnsi="IRNazanin" w:eastAsia="IRNazanin"/>
          <w:color w:val="111111"/>
          <w:sz w:val="28"/>
          <w:sz w:val="28"/>
          <w:szCs w:val="28"/>
          <w:rtl w:val="true"/>
          <w:lang w:bidi="fa-IR"/>
        </w:rPr>
        <w:t xml:space="preserve">و التراجیح فی مجلدین فرغ من ثانیهما فی رجب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المؤلف نسبه فی آخره بقلمه الشریف، و هو السید علی الشهیر بالجصانی ابن السید حسین بن السید موسی بن السید المیر ابراهیم البنا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حفیده السید محمد بن السید موسی بن السید علی الجصانی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آخر الجلد الثانی أنه مما استفاده من مجالس درس شیخه المولی</w:t>
      </w:r>
    </w:p>
    <w:p>
      <w:pPr>
        <w:pStyle w:val="BookText"/>
        <w:rPr/>
      </w:pPr>
      <w:r>
        <w:rPr>
          <w:rFonts w:ascii="IRNazanin" w:hAnsi="IRNazanin" w:eastAsia="IRNazanin"/>
          <w:color w:val="111111"/>
          <w:sz w:val="28"/>
          <w:sz w:val="28"/>
          <w:szCs w:val="28"/>
          <w:rtl w:val="true"/>
          <w:lang w:bidi="fa-IR"/>
        </w:rPr>
        <w:t>محمد کاظم أو تعلیقته علی الفرائد، و ذکر فی هامش أحد المجلدین أن مراده من المولی الاعظم السید السند هو المیرزا الشیرازی و مراده من الاستاد المعظم المولی محمد کاظم</w:t>
      </w:r>
      <w:r>
        <w:rPr>
          <w:rFonts w:eastAsia="IRNazanin" w:cs="IRNazanin"/>
          <w:color w:val="111111"/>
          <w:sz w:val="28"/>
          <w:szCs w:val="28"/>
          <w:rtl w:val="true"/>
          <w:lang w:bidi="fa-IR"/>
        </w:rPr>
        <w:t>.</w:t>
      </w:r>
    </w:p>
    <w:p>
      <w:pPr>
        <w:pStyle w:val="Heading2"/>
        <w:numPr>
          <w:ilvl w:val="1"/>
          <w:numId w:val="1"/>
        </w:numPr>
        <w:rPr/>
      </w:pPr>
      <w:bookmarkStart w:id="3118" w:name="__RefHeading___Toc659768_73709187"/>
      <w:bookmarkStart w:id="3119" w:name="_Toc1421"/>
      <w:bookmarkEnd w:id="3118"/>
      <w:r>
        <w:rPr/>
        <w:t>1419</w:t>
      </w:r>
      <w:r>
        <w:rPr>
          <w:rtl w:val="true"/>
        </w:rPr>
        <w:t xml:space="preserve">- </w:t>
      </w:r>
      <w:r>
        <w:rPr>
          <w:rtl w:val="true"/>
        </w:rPr>
        <w:t>الحواشی علی الفرائد</w:t>
      </w:r>
      <w:bookmarkEnd w:id="3119"/>
    </w:p>
    <w:p>
      <w:pPr>
        <w:pStyle w:val="BookText"/>
        <w:rPr/>
      </w:pP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أوله الی آخر الاستصحاب، للسید محمد بن السید احمد بن السید عطاء اللّه بن السید علی بن السید مهدی بن السید شمس الدین الموسوی الکماری علی اثنی عشر فرسخا من تبریز المتوفی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یبلغ الخمسین سنة، و قد فرغ منه فی قریة کمار من قری دیرنار من محال قراچه‏داغ فی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بعد تبییضه بقطع الربع 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فقه استدلالی غیر مرتب عند ابن اخته السید ابراهیم بن السید رسول بن السید محمود بن السید عطاء اللّه المذکور الفاضل المشتغل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المؤلف الی العتبات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 عند الشریعة و الیزدی الطباطبائی و حضر فی قم علی الشیخ عبد الکریم الحائری الیزدی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 ذکر أنه ولد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الی قم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بها الی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2"/>
        <w:numPr>
          <w:ilvl w:val="1"/>
          <w:numId w:val="1"/>
        </w:numPr>
        <w:rPr/>
      </w:pPr>
      <w:bookmarkStart w:id="3120" w:name="__RefHeading___Toc659770_73709187"/>
      <w:bookmarkStart w:id="3121" w:name="_Toc1422"/>
      <w:bookmarkEnd w:id="3120"/>
      <w:r>
        <w:rPr/>
        <w:t>1420</w:t>
      </w:r>
      <w:r>
        <w:rPr>
          <w:rtl w:val="true"/>
        </w:rPr>
        <w:t xml:space="preserve">- </w:t>
      </w:r>
      <w:r>
        <w:rPr>
          <w:rtl w:val="true"/>
        </w:rPr>
        <w:t>الحواشی علی الفصول</w:t>
      </w:r>
      <w:bookmarkEnd w:id="3121"/>
    </w:p>
    <w:p>
      <w:pPr>
        <w:pStyle w:val="BookText"/>
        <w:rPr/>
      </w:pPr>
      <w:r>
        <w:rPr>
          <w:rFonts w:ascii="IRNazanin" w:hAnsi="IRNazanin" w:eastAsia="IRNazanin"/>
          <w:color w:val="111111"/>
          <w:sz w:val="28"/>
          <w:sz w:val="28"/>
          <w:szCs w:val="28"/>
          <w:rtl w:val="true"/>
          <w:lang w:bidi="fa-IR"/>
        </w:rPr>
        <w:t xml:space="preserve">فی الاصول للآقا علی الزنوزی المدرس نزیل طهران، دونها تلمیذه الشیخ محمود بن محمد رضا الجهرمی فی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عند السید شهاب الدین التبریزی النجفی</w:t>
      </w:r>
      <w:r>
        <w:rPr>
          <w:rFonts w:eastAsia="IRNazanin" w:cs="IRNazanin"/>
          <w:color w:val="111111"/>
          <w:sz w:val="28"/>
          <w:szCs w:val="28"/>
          <w:rtl w:val="true"/>
          <w:lang w:bidi="fa-IR"/>
        </w:rPr>
        <w:t>.</w:t>
      </w:r>
    </w:p>
    <w:p>
      <w:pPr>
        <w:pStyle w:val="Heading2"/>
        <w:numPr>
          <w:ilvl w:val="1"/>
          <w:numId w:val="1"/>
        </w:numPr>
        <w:rPr/>
      </w:pPr>
      <w:bookmarkStart w:id="3122" w:name="__RefHeading___Toc659772_73709187"/>
      <w:bookmarkStart w:id="3123" w:name="_Toc1423"/>
      <w:bookmarkEnd w:id="3122"/>
      <w:r>
        <w:rPr/>
        <w:t>1421</w:t>
      </w:r>
      <w:r>
        <w:rPr>
          <w:rtl w:val="true"/>
        </w:rPr>
        <w:t xml:space="preserve">- </w:t>
      </w:r>
      <w:r>
        <w:rPr>
          <w:rtl w:val="true"/>
        </w:rPr>
        <w:t>حواشی القاموس</w:t>
      </w:r>
      <w:bookmarkEnd w:id="312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ابی القاسم الطباطبائی التبریزی المعروف بالعلامة</w:t>
      </w:r>
      <w:bookmarkStart w:id="3124" w:name="pg11397_106935"/>
    </w:p>
    <w:p>
      <w:pPr>
        <w:pStyle w:val="BookText"/>
        <w:rPr/>
      </w:pPr>
      <w:bookmarkEnd w:id="3124"/>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السید جمال الدین کما ذکره</w:t>
      </w:r>
      <w:r>
        <w:rPr>
          <w:rFonts w:eastAsia="IRNazanin" w:cs="IRNazanin"/>
          <w:color w:val="111111"/>
          <w:sz w:val="28"/>
          <w:szCs w:val="28"/>
          <w:rtl w:val="true"/>
          <w:lang w:bidi="fa-IR"/>
        </w:rPr>
        <w:t>.</w:t>
      </w:r>
    </w:p>
    <w:p>
      <w:pPr>
        <w:pStyle w:val="Heading2"/>
        <w:numPr>
          <w:ilvl w:val="1"/>
          <w:numId w:val="1"/>
        </w:numPr>
        <w:rPr/>
      </w:pPr>
      <w:bookmarkStart w:id="3125" w:name="__RefHeading___Toc659774_73709187"/>
      <w:bookmarkStart w:id="3126" w:name="_Toc1424"/>
      <w:bookmarkEnd w:id="3125"/>
      <w:r>
        <w:rPr/>
        <w:t>1422</w:t>
      </w:r>
      <w:r>
        <w:rPr>
          <w:rtl w:val="true"/>
        </w:rPr>
        <w:t xml:space="preserve">- </w:t>
      </w:r>
      <w:r>
        <w:rPr>
          <w:rtl w:val="true"/>
        </w:rPr>
        <w:t>الحواشی علی القوانین</w:t>
      </w:r>
      <w:bookmarkEnd w:id="3126"/>
    </w:p>
    <w:p>
      <w:pPr>
        <w:pStyle w:val="BookText"/>
        <w:rPr/>
      </w:pPr>
      <w:r>
        <w:rPr>
          <w:rFonts w:ascii="IRNazanin" w:hAnsi="IRNazanin" w:eastAsia="IRNazanin"/>
          <w:color w:val="111111"/>
          <w:sz w:val="28"/>
          <w:sz w:val="28"/>
          <w:szCs w:val="28"/>
          <w:rtl w:val="true"/>
          <w:lang w:bidi="fa-IR"/>
        </w:rPr>
        <w:t>للمولی محسن بن سمیع الکرمانشاهی من أحفاد الفیض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الی أصول الفروع و فروع الاصول و أرشدنا الی شرائع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سلخ جمادی الثانیة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کتب حفیده الحاج آقا مهدی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الحواشی علی السیوطی و علی مفاتیح الفیض و علی الوافیة التونیة</w:t>
      </w:r>
      <w:r>
        <w:rPr>
          <w:rFonts w:eastAsia="IRNazanin" w:cs="IRNazanin"/>
          <w:color w:val="111111"/>
          <w:sz w:val="28"/>
          <w:szCs w:val="28"/>
          <w:rtl w:val="true"/>
          <w:lang w:bidi="fa-IR"/>
        </w:rPr>
        <w:t>.</w:t>
      </w:r>
    </w:p>
    <w:p>
      <w:pPr>
        <w:pStyle w:val="Heading2"/>
        <w:numPr>
          <w:ilvl w:val="1"/>
          <w:numId w:val="1"/>
        </w:numPr>
        <w:rPr/>
      </w:pPr>
      <w:bookmarkStart w:id="3127" w:name="__RefHeading___Toc659776_73709187"/>
      <w:bookmarkStart w:id="3128" w:name="_Toc1425"/>
      <w:bookmarkEnd w:id="3127"/>
      <w:r>
        <w:rPr/>
        <w:t>1423</w:t>
      </w:r>
      <w:r>
        <w:rPr>
          <w:rtl w:val="true"/>
        </w:rPr>
        <w:t xml:space="preserve">- </w:t>
      </w:r>
      <w:r>
        <w:rPr>
          <w:rtl w:val="true"/>
        </w:rPr>
        <w:t>الحواشی علی الکتب</w:t>
      </w:r>
      <w:bookmarkEnd w:id="3128"/>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للآیة الخراسانی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للقیصری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سعید القمی و غیر ذلک، للحاج آقا روح اللّه بن السید مصطفی الخمینی المولود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الحاج الشیخ عبد الکریم الحائری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2"/>
        <w:numPr>
          <w:ilvl w:val="1"/>
          <w:numId w:val="1"/>
        </w:numPr>
        <w:rPr/>
      </w:pPr>
      <w:bookmarkStart w:id="3129" w:name="__RefHeading___Toc659778_73709187"/>
      <w:bookmarkStart w:id="3130" w:name="_Toc1426"/>
      <w:bookmarkEnd w:id="3129"/>
      <w:r>
        <w:rPr/>
        <w:t>1424</w:t>
      </w:r>
      <w:r>
        <w:rPr>
          <w:rtl w:val="true"/>
        </w:rPr>
        <w:t xml:space="preserve">- </w:t>
      </w:r>
      <w:r>
        <w:rPr>
          <w:rtl w:val="true"/>
        </w:rPr>
        <w:t>الحواشی علی کفایة الاصول</w:t>
      </w:r>
      <w:bookmarkEnd w:id="3130"/>
    </w:p>
    <w:p>
      <w:pPr>
        <w:pStyle w:val="BookText"/>
        <w:rPr/>
      </w:pPr>
      <w:r>
        <w:rPr>
          <w:rFonts w:ascii="IRNazanin" w:hAnsi="IRNazanin" w:eastAsia="IRNazanin"/>
          <w:color w:val="111111"/>
          <w:sz w:val="28"/>
          <w:sz w:val="28"/>
          <w:szCs w:val="28"/>
          <w:rtl w:val="true"/>
          <w:lang w:bidi="fa-IR"/>
        </w:rPr>
        <w:t xml:space="preserve">لاقا محمد بن الاقا حسین القمی المولود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أوائل ربیع الاول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2"/>
        <w:numPr>
          <w:ilvl w:val="1"/>
          <w:numId w:val="1"/>
        </w:numPr>
        <w:rPr/>
      </w:pPr>
      <w:bookmarkStart w:id="3131" w:name="__RefHeading___Toc659780_73709187"/>
      <w:bookmarkStart w:id="3132" w:name="_Toc1427"/>
      <w:bookmarkEnd w:id="3131"/>
      <w:r>
        <w:rPr/>
        <w:t>1425</w:t>
      </w:r>
      <w:r>
        <w:rPr>
          <w:rtl w:val="true"/>
        </w:rPr>
        <w:t xml:space="preserve">- </w:t>
      </w:r>
      <w:r>
        <w:rPr>
          <w:rtl w:val="true"/>
        </w:rPr>
        <w:t>الحواشی علی المبدأ و المعاد الصدرائیة</w:t>
      </w:r>
      <w:bookmarkEnd w:id="3132"/>
    </w:p>
    <w:p>
      <w:pPr>
        <w:pStyle w:val="BookText"/>
        <w:rPr/>
      </w:pPr>
      <w:r>
        <w:rPr>
          <w:rFonts w:ascii="IRNazanin" w:hAnsi="IRNazanin" w:eastAsia="IRNazanin"/>
          <w:color w:val="111111"/>
          <w:sz w:val="28"/>
          <w:sz w:val="28"/>
          <w:szCs w:val="28"/>
          <w:rtl w:val="true"/>
          <w:lang w:bidi="fa-IR"/>
        </w:rPr>
        <w:t>للحاج المولی هادی الحکیم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حواشی من الحقیر هادی السبزواری علی کتاب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 السبزواری الشیخ ابراهیم الطهرانی، فرغ من کتابتها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النجفی</w:t>
      </w:r>
      <w:r>
        <w:rPr>
          <w:rFonts w:eastAsia="IRNazanin" w:cs="IRNazanin"/>
          <w:color w:val="111111"/>
          <w:sz w:val="28"/>
          <w:szCs w:val="28"/>
          <w:rtl w:val="true"/>
          <w:lang w:bidi="fa-IR"/>
        </w:rPr>
        <w:t>.</w:t>
      </w:r>
    </w:p>
    <w:p>
      <w:pPr>
        <w:pStyle w:val="Heading2"/>
        <w:numPr>
          <w:ilvl w:val="1"/>
          <w:numId w:val="1"/>
        </w:numPr>
        <w:rPr/>
      </w:pPr>
      <w:bookmarkStart w:id="3133" w:name="__RefHeading___Toc659782_73709187"/>
      <w:bookmarkStart w:id="3134" w:name="_Toc1428"/>
      <w:bookmarkEnd w:id="3133"/>
      <w:r>
        <w:rPr/>
        <w:t>1426</w:t>
      </w:r>
      <w:r>
        <w:rPr>
          <w:rtl w:val="true"/>
        </w:rPr>
        <w:t xml:space="preserve">- </w:t>
      </w:r>
      <w:r>
        <w:rPr>
          <w:rtl w:val="true"/>
        </w:rPr>
        <w:t>الحواشی علی المعالم</w:t>
      </w:r>
      <w:bookmarkEnd w:id="3134"/>
    </w:p>
    <w:p>
      <w:pPr>
        <w:pStyle w:val="BookText"/>
        <w:rPr/>
      </w:pPr>
      <w:r>
        <w:rPr>
          <w:rFonts w:ascii="IRNazanin" w:hAnsi="IRNazanin" w:eastAsia="IRNazanin"/>
          <w:color w:val="111111"/>
          <w:sz w:val="28"/>
          <w:sz w:val="28"/>
          <w:szCs w:val="28"/>
          <w:rtl w:val="true"/>
          <w:lang w:bidi="fa-IR"/>
        </w:rPr>
        <w:t xml:space="preserve">للمولی محسن بن سمیع الکرمانشاهی حفید الفیض و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بخطه نسخة ناقصة فی کتب حفیده الحاج آقا مهدی بکرمانشاه</w:t>
      </w:r>
      <w:r>
        <w:rPr>
          <w:rFonts w:eastAsia="IRNazanin" w:cs="IRNazanin"/>
          <w:color w:val="111111"/>
          <w:sz w:val="28"/>
          <w:szCs w:val="28"/>
          <w:rtl w:val="true"/>
          <w:lang w:bidi="fa-IR"/>
        </w:rPr>
        <w:t>.</w:t>
      </w:r>
    </w:p>
    <w:p>
      <w:pPr>
        <w:pStyle w:val="Heading2"/>
        <w:numPr>
          <w:ilvl w:val="1"/>
          <w:numId w:val="1"/>
        </w:numPr>
        <w:rPr/>
      </w:pPr>
      <w:bookmarkStart w:id="3135" w:name="__RefHeading___Toc659784_73709187"/>
      <w:bookmarkStart w:id="3136" w:name="_Toc1429"/>
      <w:bookmarkEnd w:id="3135"/>
      <w:r>
        <w:rPr/>
        <w:t>1427</w:t>
      </w:r>
      <w:r>
        <w:rPr>
          <w:rtl w:val="true"/>
        </w:rPr>
        <w:t xml:space="preserve">- </w:t>
      </w:r>
      <w:r>
        <w:rPr>
          <w:rtl w:val="true"/>
        </w:rPr>
        <w:t>الحواشی علی الوافی الفیضیة</w:t>
      </w:r>
      <w:bookmarkEnd w:id="313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 التوحید، للمولی محمد رضا بن محمد مؤمن القمی خادم حضرة المعصومة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لمفیض الخیر و الجود و الصلاة</w:t>
      </w:r>
      <w:bookmarkStart w:id="3137" w:name="pg11397_106936"/>
    </w:p>
    <w:p>
      <w:pPr>
        <w:pStyle w:val="BookText"/>
        <w:rPr/>
      </w:pPr>
      <w:bookmarkEnd w:id="3137"/>
      <w:r>
        <w:rPr>
          <w:rFonts w:ascii="IRNazanin" w:hAnsi="IRNazanin" w:eastAsia="IRNazanin"/>
          <w:color w:val="111111"/>
          <w:sz w:val="28"/>
          <w:sz w:val="28"/>
          <w:szCs w:val="28"/>
          <w:rtl w:val="true"/>
          <w:lang w:bidi="fa-IR"/>
        </w:rPr>
        <w:t>علی المبعوث فی المقام المحمود و علی آله المترفعین علی کل موجود بالقیام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خطه عند السید شهاب الدین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أسرته الخدام باقون الی الیوم</w:t>
      </w:r>
      <w:r>
        <w:rPr>
          <w:rFonts w:eastAsia="IRNazanin" w:cs="IRNazanin"/>
          <w:color w:val="111111"/>
          <w:sz w:val="28"/>
          <w:szCs w:val="28"/>
          <w:rtl w:val="true"/>
          <w:lang w:bidi="fa-IR"/>
        </w:rPr>
        <w:t>.</w:t>
      </w:r>
    </w:p>
    <w:p>
      <w:pPr>
        <w:pStyle w:val="Heading2"/>
        <w:numPr>
          <w:ilvl w:val="1"/>
          <w:numId w:val="1"/>
        </w:numPr>
        <w:rPr/>
      </w:pPr>
      <w:bookmarkStart w:id="3138" w:name="__RefHeading___Toc659786_73709187"/>
      <w:bookmarkStart w:id="3139" w:name="_Toc1430"/>
      <w:bookmarkEnd w:id="3138"/>
      <w:r>
        <w:rPr/>
        <w:t>1428</w:t>
      </w:r>
      <w:r>
        <w:rPr>
          <w:rtl w:val="true"/>
        </w:rPr>
        <w:t xml:space="preserve">- </w:t>
      </w:r>
      <w:r>
        <w:rPr>
          <w:rtl w:val="true"/>
        </w:rPr>
        <w:t>حیاة امیر المؤمنین علیه السلام</w:t>
      </w:r>
      <w:bookmarkEnd w:id="3139"/>
    </w:p>
    <w:p>
      <w:pPr>
        <w:pStyle w:val="BookText"/>
        <w:rPr/>
      </w:pPr>
      <w:r>
        <w:rPr>
          <w:rFonts w:ascii="IRNazanin" w:hAnsi="IRNazanin" w:eastAsia="IRNazanin"/>
          <w:color w:val="111111"/>
          <w:sz w:val="28"/>
          <w:sz w:val="28"/>
          <w:szCs w:val="28"/>
          <w:rtl w:val="true"/>
          <w:lang w:bidi="fa-IR"/>
        </w:rPr>
        <w:t xml:space="preserve">للسید صالح بن السید مهدی الحسینی القزوینی نزیل بغداد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ثلاثة مناهج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الاول فی نسبه و ولادته، الثانی ما أخبر به النبی من فضائله، الثالث فی شهادته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ناقصة الاخر فی مکتبة الشیخ الخلانی ببغداد</w:t>
      </w:r>
      <w:r>
        <w:rPr>
          <w:rFonts w:eastAsia="IRNazanin" w:cs="IRNazanin"/>
          <w:color w:val="111111"/>
          <w:sz w:val="28"/>
          <w:szCs w:val="28"/>
          <w:rtl w:val="true"/>
          <w:lang w:bidi="fa-IR"/>
        </w:rPr>
        <w:t>.</w:t>
      </w:r>
    </w:p>
    <w:p>
      <w:pPr>
        <w:pStyle w:val="Heading2"/>
        <w:numPr>
          <w:ilvl w:val="1"/>
          <w:numId w:val="1"/>
        </w:numPr>
        <w:rPr/>
      </w:pPr>
      <w:bookmarkStart w:id="3140" w:name="__RefHeading___Toc659788_73709187"/>
      <w:bookmarkStart w:id="3141" w:name="_Toc1431"/>
      <w:bookmarkEnd w:id="3140"/>
      <w:r>
        <w:rPr/>
        <w:t>1429</w:t>
      </w:r>
      <w:r>
        <w:rPr>
          <w:rtl w:val="true"/>
        </w:rPr>
        <w:t xml:space="preserve">- </w:t>
      </w:r>
      <w:r>
        <w:rPr>
          <w:rtl w:val="true"/>
        </w:rPr>
        <w:t>الحیاة الروحیة</w:t>
      </w:r>
      <w:bookmarkEnd w:id="3141"/>
    </w:p>
    <w:p>
      <w:pPr>
        <w:pStyle w:val="BookText"/>
        <w:rPr/>
      </w:pPr>
      <w:r>
        <w:rPr>
          <w:rFonts w:ascii="IRNazanin" w:hAnsi="IRNazanin" w:eastAsia="IRNazanin"/>
          <w:color w:val="111111"/>
          <w:sz w:val="28"/>
          <w:sz w:val="28"/>
          <w:szCs w:val="28"/>
          <w:rtl w:val="true"/>
          <w:lang w:bidi="fa-IR"/>
        </w:rPr>
        <w:t xml:space="preserve">کتاب کبیر فی عدة حلقات، للشیخ محمد الکرمی الحویزی المعاصر نزیل قم، خرج من الطبع الی الحلقة الرابعة فی سنة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و فی الاخیرة منها ترجمة والده الشیخ محمد طاهر بن الشیخ نصر اللّه الحویزی و جده الاعلی الشیخ عبد اللّه بن کرم اللّه الحویزی المتوفی بعد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السید عبد اللّه الجزائری فی اجازته الکبیرة</w:t>
      </w:r>
      <w:r>
        <w:rPr>
          <w:rFonts w:eastAsia="IRNazanin" w:cs="IRNazanin"/>
          <w:color w:val="111111"/>
          <w:sz w:val="28"/>
          <w:szCs w:val="28"/>
          <w:rtl w:val="true"/>
          <w:lang w:bidi="fa-IR"/>
        </w:rPr>
        <w:t>.</w:t>
      </w:r>
    </w:p>
    <w:p>
      <w:pPr>
        <w:pStyle w:val="Heading2"/>
        <w:numPr>
          <w:ilvl w:val="1"/>
          <w:numId w:val="1"/>
        </w:numPr>
        <w:rPr/>
      </w:pPr>
      <w:bookmarkStart w:id="3142" w:name="__RefHeading___Toc659790_73709187"/>
      <w:bookmarkStart w:id="3143" w:name="_Toc1432"/>
      <w:bookmarkEnd w:id="3142"/>
      <w:r>
        <w:rPr/>
        <w:t>1430</w:t>
      </w:r>
      <w:r>
        <w:rPr>
          <w:rtl w:val="true"/>
        </w:rPr>
        <w:t xml:space="preserve">- </w:t>
      </w:r>
      <w:r>
        <w:rPr>
          <w:rtl w:val="true"/>
        </w:rPr>
        <w:t>حیاة الشعراء</w:t>
      </w:r>
      <w:bookmarkEnd w:id="3143"/>
    </w:p>
    <w:p>
      <w:pPr>
        <w:pStyle w:val="BookText"/>
        <w:rPr/>
      </w:pPr>
      <w:r>
        <w:rPr>
          <w:rFonts w:ascii="IRNazanin" w:hAnsi="IRNazanin" w:eastAsia="IRNazanin"/>
          <w:color w:val="111111"/>
          <w:sz w:val="28"/>
          <w:sz w:val="28"/>
          <w:szCs w:val="28"/>
          <w:rtl w:val="true"/>
          <w:lang w:bidi="fa-IR"/>
        </w:rPr>
        <w:t xml:space="preserve">فی ترجمة الشعراء، ینقل عنه البلکرامی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المیر عبد الجلیل البلکرامی المتوفی سنة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 الخزانة عند ذکر مصادره قال انه تألیف محمد علی خان متین الکشمیری، جمع فیه شعراء عهد بهادر شاه الذی 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عهد محمد شاه الذی توفی سنة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Heading2"/>
        <w:numPr>
          <w:ilvl w:val="1"/>
          <w:numId w:val="1"/>
        </w:numPr>
        <w:rPr/>
      </w:pPr>
      <w:bookmarkStart w:id="3144" w:name="__RefHeading___Toc659792_73709187"/>
      <w:bookmarkStart w:id="3145" w:name="_Toc1433"/>
      <w:bookmarkEnd w:id="3144"/>
      <w:r>
        <w:rPr/>
        <w:t>1431</w:t>
      </w:r>
      <w:r>
        <w:rPr>
          <w:rtl w:val="true"/>
        </w:rPr>
        <w:t xml:space="preserve">- </w:t>
      </w:r>
      <w:r>
        <w:rPr>
          <w:rtl w:val="true"/>
        </w:rPr>
        <w:t>حیاة غالب</w:t>
      </w:r>
      <w:bookmarkEnd w:id="3145"/>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بالعنوان الثانی</w:t>
      </w:r>
      <w:r>
        <w:rPr>
          <w:rFonts w:eastAsia="IRNazanin" w:cs="IRNazanin"/>
          <w:color w:val="111111"/>
          <w:sz w:val="28"/>
          <w:szCs w:val="28"/>
          <w:rtl w:val="true"/>
          <w:lang w:bidi="fa-IR"/>
        </w:rPr>
        <w:t>.</w:t>
      </w:r>
    </w:p>
    <w:p>
      <w:pPr>
        <w:pStyle w:val="Heading2"/>
        <w:numPr>
          <w:ilvl w:val="1"/>
          <w:numId w:val="1"/>
        </w:numPr>
        <w:rPr/>
      </w:pPr>
      <w:bookmarkStart w:id="3146" w:name="__RefHeading___Toc659794_73709187"/>
      <w:bookmarkStart w:id="3147" w:name="_Toc1434"/>
      <w:bookmarkEnd w:id="3146"/>
      <w:r>
        <w:rPr/>
        <w:t>1432</w:t>
      </w:r>
      <w:r>
        <w:rPr>
          <w:rtl w:val="true"/>
        </w:rPr>
        <w:t xml:space="preserve">- </w:t>
      </w:r>
      <w:r>
        <w:rPr>
          <w:rtl w:val="true"/>
        </w:rPr>
        <w:t>خداشناسی</w:t>
      </w:r>
      <w:bookmarkEnd w:id="3147"/>
    </w:p>
    <w:p>
      <w:pPr>
        <w:pStyle w:val="BookText"/>
        <w:rPr/>
      </w:pPr>
      <w:r>
        <w:rPr>
          <w:rFonts w:ascii="IRNazanin" w:hAnsi="IRNazanin" w:eastAsia="IRNazanin"/>
          <w:color w:val="111111"/>
          <w:sz w:val="28"/>
          <w:sz w:val="28"/>
          <w:szCs w:val="28"/>
          <w:rtl w:val="true"/>
          <w:lang w:bidi="fa-IR"/>
        </w:rPr>
        <w:t xml:space="preserve">فارسی فی کلیات مسائل التوحید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 و فی ذیله ترجمة خطبة توحید الصدوق، للحاج الشیخ محمد باقر الکمره‏ای</w:t>
      </w:r>
      <w:r>
        <w:rPr>
          <w:rFonts w:eastAsia="IRNazanin" w:cs="IRNazanin"/>
          <w:color w:val="111111"/>
          <w:sz w:val="28"/>
          <w:szCs w:val="28"/>
          <w:rtl w:val="true"/>
          <w:lang w:bidi="fa-IR"/>
        </w:rPr>
        <w:t>.</w:t>
      </w:r>
    </w:p>
    <w:p>
      <w:pPr>
        <w:pStyle w:val="Heading2"/>
        <w:numPr>
          <w:ilvl w:val="1"/>
          <w:numId w:val="1"/>
        </w:numPr>
        <w:rPr/>
      </w:pPr>
      <w:bookmarkStart w:id="3148" w:name="__RefHeading___Toc659796_73709187"/>
      <w:bookmarkStart w:id="3149" w:name="_Toc1435"/>
      <w:bookmarkEnd w:id="3148"/>
      <w:r>
        <w:rPr/>
        <w:t>1433</w:t>
      </w:r>
      <w:r>
        <w:rPr>
          <w:rtl w:val="true"/>
        </w:rPr>
        <w:t xml:space="preserve">- </w:t>
      </w:r>
      <w:r>
        <w:rPr>
          <w:rtl w:val="true"/>
        </w:rPr>
        <w:t>خزینه گنج الهی</w:t>
      </w:r>
      <w:bookmarkEnd w:id="314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عنه فی دانشمندان ص </w:t>
      </w:r>
      <w:r>
        <w:rPr>
          <w:rFonts w:eastAsia="IRNazanin" w:cs="IRNazanin"/>
          <w:color w:val="111111"/>
          <w:sz w:val="28"/>
          <w:szCs w:val="28"/>
          <w:lang w:bidi="fa-IR"/>
        </w:rPr>
        <w:t>30</w:t>
      </w:r>
      <w:r>
        <w:rPr>
          <w:rFonts w:eastAsia="IRNazanin" w:cs="IRNazanin"/>
          <w:color w:val="111111"/>
          <w:sz w:val="28"/>
          <w:szCs w:val="28"/>
          <w:rtl w:val="true"/>
          <w:lang w:bidi="fa-IR"/>
        </w:rPr>
        <w:t>.</w:t>
      </w:r>
      <w:bookmarkStart w:id="3150" w:name="pg11397_106937"/>
    </w:p>
    <w:p>
      <w:pPr>
        <w:pStyle w:val="Heading2"/>
        <w:numPr>
          <w:ilvl w:val="1"/>
          <w:numId w:val="1"/>
        </w:numPr>
        <w:rPr/>
      </w:pPr>
      <w:bookmarkStart w:id="3151" w:name="__RefHeading___Toc659798_73709187"/>
      <w:bookmarkStart w:id="3152" w:name="_Toc1436"/>
      <w:bookmarkEnd w:id="3150"/>
      <w:bookmarkEnd w:id="3151"/>
      <w:r>
        <w:rPr/>
        <w:t>1434</w:t>
      </w:r>
      <w:r>
        <w:rPr>
          <w:rtl w:val="true"/>
        </w:rPr>
        <w:t xml:space="preserve">- </w:t>
      </w:r>
      <w:r>
        <w:rPr>
          <w:rtl w:val="true"/>
        </w:rPr>
        <w:t>خسرو شیرین</w:t>
      </w:r>
      <w:bookmarkEnd w:id="3152"/>
    </w:p>
    <w:p>
      <w:pPr>
        <w:pStyle w:val="BookText"/>
        <w:rPr/>
      </w:pPr>
      <w:r>
        <w:rPr>
          <w:rFonts w:ascii="IRNazanin" w:hAnsi="IRNazanin" w:eastAsia="IRNazanin"/>
          <w:color w:val="111111"/>
          <w:sz w:val="28"/>
          <w:sz w:val="28"/>
          <w:szCs w:val="28"/>
          <w:rtl w:val="true"/>
          <w:lang w:bidi="fa-IR"/>
        </w:rPr>
        <w:t xml:space="preserve">لمیرزا محمد اکبر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حرف الزای</w:t>
      </w:r>
      <w:r>
        <w:rPr>
          <w:rFonts w:eastAsia="IRNazanin" w:cs="IRNazanin"/>
          <w:color w:val="111111"/>
          <w:sz w:val="28"/>
          <w:szCs w:val="28"/>
          <w:rtl w:val="true"/>
          <w:lang w:bidi="fa-IR"/>
        </w:rPr>
        <w:t>.</w:t>
      </w:r>
    </w:p>
    <w:p>
      <w:pPr>
        <w:pStyle w:val="Heading2"/>
        <w:numPr>
          <w:ilvl w:val="1"/>
          <w:numId w:val="1"/>
        </w:numPr>
        <w:rPr/>
      </w:pPr>
      <w:bookmarkStart w:id="3153" w:name="__RefHeading___Toc659800_73709187"/>
      <w:bookmarkStart w:id="3154" w:name="_Toc1437"/>
      <w:bookmarkEnd w:id="3153"/>
      <w:r>
        <w:rPr/>
        <w:t>1435</w:t>
      </w:r>
      <w:r>
        <w:rPr>
          <w:rtl w:val="true"/>
        </w:rPr>
        <w:t xml:space="preserve">- </w:t>
      </w:r>
      <w:r>
        <w:rPr>
          <w:rtl w:val="true"/>
        </w:rPr>
        <w:t>خسرو شیرین</w:t>
      </w:r>
      <w:bookmarkEnd w:id="3154"/>
    </w:p>
    <w:p>
      <w:pPr>
        <w:pStyle w:val="BookText"/>
        <w:rPr/>
      </w:pPr>
      <w:r>
        <w:rPr>
          <w:rFonts w:ascii="IRNazanin" w:hAnsi="IRNazanin" w:eastAsia="IRNazanin"/>
          <w:color w:val="111111"/>
          <w:sz w:val="28"/>
          <w:sz w:val="28"/>
          <w:szCs w:val="28"/>
          <w:rtl w:val="true"/>
          <w:lang w:bidi="fa-IR"/>
        </w:rPr>
        <w:t xml:space="preserve">للحکیم رکنا، و هو رکن الدین مسعود ابن نظام الدین علی المتخلص بمسیح و المسیحی کما ذکره الصادقی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منه قرب ستین بیتا</w:t>
      </w:r>
      <w:r>
        <w:rPr>
          <w:rFonts w:eastAsia="IRNazanin" w:cs="IRNazanin"/>
          <w:color w:val="111111"/>
          <w:sz w:val="28"/>
          <w:szCs w:val="28"/>
          <w:rtl w:val="true"/>
          <w:lang w:bidi="fa-IR"/>
        </w:rPr>
        <w:t>.</w:t>
      </w:r>
    </w:p>
    <w:p>
      <w:pPr>
        <w:pStyle w:val="Heading2"/>
        <w:numPr>
          <w:ilvl w:val="1"/>
          <w:numId w:val="1"/>
        </w:numPr>
        <w:rPr/>
      </w:pPr>
      <w:bookmarkStart w:id="3155" w:name="__RefHeading___Toc659802_73709187"/>
      <w:bookmarkStart w:id="3156" w:name="_Toc1438"/>
      <w:bookmarkEnd w:id="3155"/>
      <w:r>
        <w:rPr/>
        <w:t>1436</w:t>
      </w:r>
      <w:r>
        <w:rPr>
          <w:rtl w:val="true"/>
        </w:rPr>
        <w:t xml:space="preserve">- </w:t>
      </w:r>
      <w:r>
        <w:rPr>
          <w:rtl w:val="true"/>
        </w:rPr>
        <w:t>خطاب النائبین</w:t>
      </w:r>
      <w:bookmarkEnd w:id="3156"/>
    </w:p>
    <w:p>
      <w:pPr>
        <w:pStyle w:val="BookText"/>
        <w:rPr/>
      </w:pPr>
      <w:r>
        <w:rPr>
          <w:rFonts w:ascii="IRNazanin" w:hAnsi="IRNazanin" w:eastAsia="IRNazanin"/>
          <w:color w:val="111111"/>
          <w:sz w:val="28"/>
          <w:sz w:val="28"/>
          <w:szCs w:val="28"/>
          <w:rtl w:val="true"/>
          <w:lang w:bidi="fa-IR"/>
        </w:rPr>
        <w:t xml:space="preserve">نقل عنه منسوبا الی الشیخ ابی القاسم الکازرونی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السماوات</w:t>
      </w:r>
      <w:r>
        <w:rPr>
          <w:rFonts w:eastAsia="IRNazanin" w:cs="IRNazanin"/>
          <w:color w:val="111111"/>
          <w:sz w:val="28"/>
          <w:szCs w:val="28"/>
          <w:rtl w:val="true"/>
          <w:lang w:bidi="fa-IR"/>
        </w:rPr>
        <w:t>».</w:t>
      </w:r>
    </w:p>
    <w:p>
      <w:pPr>
        <w:pStyle w:val="Heading2"/>
        <w:numPr>
          <w:ilvl w:val="1"/>
          <w:numId w:val="1"/>
        </w:numPr>
        <w:rPr/>
      </w:pPr>
      <w:bookmarkStart w:id="3157" w:name="__RefHeading___Toc659804_73709187"/>
      <w:bookmarkStart w:id="3158" w:name="_Toc1439"/>
      <w:bookmarkEnd w:id="3157"/>
      <w:r>
        <w:rPr/>
        <w:t>1437</w:t>
      </w:r>
      <w:r>
        <w:rPr>
          <w:rtl w:val="true"/>
        </w:rPr>
        <w:t xml:space="preserve">- </w:t>
      </w:r>
      <w:r>
        <w:rPr>
          <w:rtl w:val="true"/>
        </w:rPr>
        <w:t>خطابات القرآن</w:t>
      </w:r>
      <w:bookmarkEnd w:id="3158"/>
    </w:p>
    <w:p>
      <w:pPr>
        <w:pStyle w:val="BookText"/>
        <w:rPr/>
      </w:pPr>
      <w:r>
        <w:rPr>
          <w:rFonts w:ascii="IRNazanin" w:hAnsi="IRNazanin" w:eastAsia="IRNazanin"/>
          <w:color w:val="111111"/>
          <w:sz w:val="28"/>
          <w:sz w:val="28"/>
          <w:szCs w:val="28"/>
          <w:rtl w:val="true"/>
          <w:lang w:bidi="fa-IR"/>
        </w:rPr>
        <w:t xml:space="preserve">فی بیان عمومها للموجودین و المعدومین، للسید حسین بن محمد تقی الدرودآبادی الهمذانی المتوفی بها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عند ولده السید ابی الفضل العارفی بطهران</w:t>
      </w:r>
      <w:r>
        <w:rPr>
          <w:rFonts w:eastAsia="IRNazanin" w:cs="IRNazanin"/>
          <w:color w:val="111111"/>
          <w:sz w:val="28"/>
          <w:szCs w:val="28"/>
          <w:rtl w:val="true"/>
          <w:lang w:bidi="fa-IR"/>
        </w:rPr>
        <w:t>.</w:t>
      </w:r>
    </w:p>
    <w:p>
      <w:pPr>
        <w:pStyle w:val="Heading2"/>
        <w:numPr>
          <w:ilvl w:val="1"/>
          <w:numId w:val="1"/>
        </w:numPr>
        <w:rPr/>
      </w:pPr>
      <w:bookmarkStart w:id="3159" w:name="__RefHeading___Toc659806_73709187"/>
      <w:bookmarkStart w:id="3160" w:name="_Toc1440"/>
      <w:bookmarkEnd w:id="3159"/>
      <w:r>
        <w:rPr/>
        <w:t>1438</w:t>
      </w:r>
      <w:r>
        <w:rPr>
          <w:rtl w:val="true"/>
        </w:rPr>
        <w:t xml:space="preserve">- </w:t>
      </w:r>
      <w:r>
        <w:rPr>
          <w:rtl w:val="true"/>
        </w:rPr>
        <w:t>خطباء المنبر الحسینی</w:t>
      </w:r>
      <w:bookmarkEnd w:id="3160"/>
    </w:p>
    <w:p>
      <w:pPr>
        <w:pStyle w:val="BookText"/>
        <w:rPr/>
      </w:pPr>
      <w:r>
        <w:rPr>
          <w:rFonts w:ascii="IRNazanin" w:hAnsi="IRNazanin" w:eastAsia="IRNazanin"/>
          <w:color w:val="111111"/>
          <w:sz w:val="28"/>
          <w:sz w:val="28"/>
          <w:szCs w:val="28"/>
          <w:rtl w:val="true"/>
          <w:lang w:bidi="fa-IR"/>
        </w:rPr>
        <w:t xml:space="preserve">فی تراجم الوعاظ و المبلغین من المعاصرین، ألفه الشاب البارع الخطیب الشیخ حیدر بن الشیخ صالح المرجانی النجفی فی جزءین طبع أولهما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2"/>
        <w:numPr>
          <w:ilvl w:val="1"/>
          <w:numId w:val="1"/>
        </w:numPr>
        <w:rPr/>
      </w:pPr>
      <w:bookmarkStart w:id="3161" w:name="__RefHeading___Toc659808_73709187"/>
      <w:bookmarkStart w:id="3162" w:name="_Toc1441"/>
      <w:bookmarkEnd w:id="3161"/>
      <w:r>
        <w:rPr/>
        <w:t>1439</w:t>
      </w:r>
      <w:r>
        <w:rPr>
          <w:rtl w:val="true"/>
        </w:rPr>
        <w:t xml:space="preserve">- </w:t>
      </w:r>
      <w:r>
        <w:rPr>
          <w:rtl w:val="true"/>
        </w:rPr>
        <w:t>خطبة الاصلاح</w:t>
      </w:r>
      <w:bookmarkEnd w:id="3162"/>
    </w:p>
    <w:p>
      <w:pPr>
        <w:pStyle w:val="BookText"/>
        <w:rPr/>
      </w:pPr>
      <w:r>
        <w:rPr>
          <w:rFonts w:ascii="IRNazanin" w:hAnsi="IRNazanin" w:eastAsia="IRNazanin"/>
          <w:color w:val="111111"/>
          <w:sz w:val="28"/>
          <w:sz w:val="28"/>
          <w:szCs w:val="28"/>
          <w:rtl w:val="true"/>
          <w:lang w:bidi="fa-IR"/>
        </w:rPr>
        <w:t xml:space="preserve">مواعظ فارسیة 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ألفه محمد بن الشریف الدشمانی الاصفهانی الشهیر بواعظ، ناظر دار الشفا بالمشهد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فی مدرسة البروجردی بالنجف الاشرف</w:t>
      </w:r>
      <w:r>
        <w:rPr>
          <w:rFonts w:eastAsia="IRNazanin" w:cs="IRNazanin"/>
          <w:color w:val="111111"/>
          <w:sz w:val="28"/>
          <w:szCs w:val="28"/>
          <w:rtl w:val="true"/>
          <w:lang w:bidi="fa-IR"/>
        </w:rPr>
        <w:t>.</w:t>
      </w:r>
    </w:p>
    <w:p>
      <w:pPr>
        <w:pStyle w:val="Heading2"/>
        <w:numPr>
          <w:ilvl w:val="1"/>
          <w:numId w:val="1"/>
        </w:numPr>
        <w:rPr/>
      </w:pPr>
      <w:bookmarkStart w:id="3163" w:name="__RefHeading___Toc659810_73709187"/>
      <w:bookmarkStart w:id="3164" w:name="_Toc1442"/>
      <w:bookmarkEnd w:id="3163"/>
      <w:r>
        <w:rPr/>
        <w:t>1440</w:t>
      </w:r>
      <w:r>
        <w:rPr>
          <w:rtl w:val="true"/>
        </w:rPr>
        <w:t xml:space="preserve">- </w:t>
      </w:r>
      <w:r>
        <w:rPr>
          <w:rtl w:val="true"/>
        </w:rPr>
        <w:t>خطبة دیوان الشیخ فیضی</w:t>
      </w:r>
      <w:bookmarkEnd w:id="3164"/>
    </w:p>
    <w:p>
      <w:pPr>
        <w:pStyle w:val="BookText"/>
        <w:rPr/>
      </w:pPr>
      <w:r>
        <w:rPr>
          <w:rFonts w:ascii="IRNazanin" w:hAnsi="IRNazanin" w:eastAsia="IRNazanin"/>
          <w:color w:val="111111"/>
          <w:sz w:val="28"/>
          <w:sz w:val="28"/>
          <w:szCs w:val="28"/>
          <w:rtl w:val="true"/>
          <w:lang w:bidi="fa-IR"/>
        </w:rPr>
        <w:t>فارسی مبسوط،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گنج ازل است و کلید قدیم‏</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شش طاق و ماه نه خرگاه‏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زمانه اکبر شاه‏</w:t>
      </w:r>
      <w:bookmarkStart w:id="3165" w:name="pg11397_106938"/>
    </w:p>
    <w:p>
      <w:pPr>
        <w:pStyle w:val="BookText"/>
        <w:rPr/>
      </w:pPr>
      <w:bookmarkEnd w:id="3165"/>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آفرین بخامه فیضی که هر نفس‏</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 باز کردن گوش گران سران‏</w:t>
      </w:r>
    </w:p>
    <w:p>
      <w:pPr>
        <w:pStyle w:val="BookText"/>
        <w:rPr/>
      </w:pPr>
      <w:r>
        <w:rPr>
          <w:rFonts w:ascii="IRNazanin" w:hAnsi="IRNazanin" w:eastAsia="IRNazanin"/>
          <w:color w:val="111111"/>
          <w:sz w:val="28"/>
          <w:sz w:val="28"/>
          <w:szCs w:val="28"/>
          <w:rtl w:val="true"/>
          <w:lang w:bidi="fa-IR"/>
        </w:rPr>
        <w:t>کرسی به نه‏فلک زده این نه هزار بیت‏</w:t>
      </w:r>
    </w:p>
    <w:p>
      <w:pPr>
        <w:pStyle w:val="Heading2"/>
        <w:numPr>
          <w:ilvl w:val="1"/>
          <w:numId w:val="1"/>
        </w:numPr>
        <w:rPr/>
      </w:pPr>
      <w:bookmarkStart w:id="3166" w:name="__RefHeading___Toc659812_73709187"/>
      <w:bookmarkStart w:id="3167" w:name="_Toc1443"/>
      <w:bookmarkEnd w:id="3166"/>
      <w:r>
        <w:rPr/>
        <w:t>1441</w:t>
      </w:r>
      <w:r>
        <w:rPr>
          <w:rtl w:val="true"/>
        </w:rPr>
        <w:t xml:space="preserve">- </w:t>
      </w:r>
      <w:r>
        <w:rPr>
          <w:rtl w:val="true"/>
        </w:rPr>
        <w:t>الخلاصة</w:t>
      </w:r>
      <w:bookmarkEnd w:id="3167"/>
    </w:p>
    <w:p>
      <w:pPr>
        <w:pStyle w:val="BookText"/>
        <w:rPr/>
      </w:pPr>
      <w:r>
        <w:rPr>
          <w:rFonts w:ascii="IRNazanin" w:hAnsi="IRNazanin" w:eastAsia="IRNazanin"/>
          <w:color w:val="111111"/>
          <w:sz w:val="28"/>
          <w:sz w:val="28"/>
          <w:szCs w:val="28"/>
          <w:rtl w:val="true"/>
          <w:lang w:bidi="fa-IR"/>
        </w:rPr>
        <w:t xml:space="preserve">فی أصول الدین للشیخ بهاء الدین احمد بن الحسن الرصاص الذی روی عنه الفقیه حمید سماعا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نظمه السید هادی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 فی نظم خلاصة 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2"/>
        <w:numPr>
          <w:ilvl w:val="1"/>
          <w:numId w:val="1"/>
        </w:numPr>
        <w:rPr/>
      </w:pPr>
      <w:bookmarkStart w:id="3168" w:name="__RefHeading___Toc659814_73709187"/>
      <w:bookmarkStart w:id="3169" w:name="_Toc1444"/>
      <w:bookmarkEnd w:id="3168"/>
      <w:r>
        <w:rPr/>
        <w:t>1442</w:t>
      </w:r>
      <w:r>
        <w:rPr>
          <w:rtl w:val="true"/>
        </w:rPr>
        <w:t xml:space="preserve">- </w:t>
      </w:r>
      <w:r>
        <w:rPr>
          <w:rtl w:val="true"/>
        </w:rPr>
        <w:t>الخلاصة</w:t>
      </w:r>
      <w:bookmarkEnd w:id="3169"/>
    </w:p>
    <w:p>
      <w:pPr>
        <w:pStyle w:val="BookText"/>
        <w:rPr/>
      </w:pPr>
      <w:r>
        <w:rPr>
          <w:rFonts w:ascii="IRNazanin" w:hAnsi="IRNazanin" w:eastAsia="IRNazanin"/>
          <w:color w:val="111111"/>
          <w:sz w:val="28"/>
          <w:sz w:val="28"/>
          <w:szCs w:val="28"/>
          <w:rtl w:val="true"/>
          <w:lang w:bidi="fa-IR"/>
        </w:rPr>
        <w:t>رسالة فتوائیة فارسیة للمحقق السبزواری صاحب الذخیرة، ألفه للشاه عباس الثانی، مرتبا علی مقدمة و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در این اوان سعادت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السید شهاب الدین النجفی</w:t>
      </w:r>
      <w:r>
        <w:rPr>
          <w:rFonts w:eastAsia="IRNazanin" w:cs="IRNazanin"/>
          <w:color w:val="111111"/>
          <w:sz w:val="28"/>
          <w:szCs w:val="28"/>
          <w:rtl w:val="true"/>
          <w:lang w:bidi="fa-IR"/>
        </w:rPr>
        <w:t>.</w:t>
      </w:r>
    </w:p>
    <w:p>
      <w:pPr>
        <w:pStyle w:val="Heading2"/>
        <w:numPr>
          <w:ilvl w:val="1"/>
          <w:numId w:val="1"/>
        </w:numPr>
        <w:rPr/>
      </w:pPr>
      <w:bookmarkStart w:id="3170" w:name="__RefHeading___Toc659816_73709187"/>
      <w:bookmarkStart w:id="3171" w:name="_Toc1445"/>
      <w:bookmarkEnd w:id="3170"/>
      <w:r>
        <w:rPr/>
        <w:t>1443</w:t>
      </w:r>
      <w:r>
        <w:rPr>
          <w:rtl w:val="true"/>
        </w:rPr>
        <w:t xml:space="preserve">- </w:t>
      </w:r>
      <w:r>
        <w:rPr>
          <w:rtl w:val="true"/>
        </w:rPr>
        <w:t>خلاصة الاخلاص</w:t>
      </w:r>
      <w:bookmarkEnd w:id="3171"/>
    </w:p>
    <w:p>
      <w:pPr>
        <w:pStyle w:val="BookText"/>
        <w:rPr/>
      </w:pPr>
      <w:r>
        <w:rPr>
          <w:rFonts w:ascii="IRNazanin" w:hAnsi="IRNazanin" w:eastAsia="IRNazanin"/>
          <w:color w:val="111111"/>
          <w:sz w:val="28"/>
          <w:sz w:val="28"/>
          <w:szCs w:val="28"/>
          <w:rtl w:val="true"/>
          <w:lang w:bidi="fa-IR"/>
        </w:rPr>
        <w:t>فی التوحید و الصفات الثبوتیة و السلبیة فی ثلاث مقالات، للمولی العارف قاسم علی القائنی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مطلق عام و خاص خاصه شامله مسمای مبدع 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باتمام رسید این رساله جامع ذات و صفات با لوازم آنها و ذکر ممتنعات در پنجشنبه هشتم شعبان در مدرسه چهارباغ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محمد کاظم ابن محمد جعفر القائنی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المکتبة الرضویة</w:t>
      </w:r>
      <w:r>
        <w:rPr>
          <w:rFonts w:eastAsia="IRNazanin" w:cs="IRNazanin"/>
          <w:color w:val="111111"/>
          <w:sz w:val="28"/>
          <w:szCs w:val="28"/>
          <w:rtl w:val="true"/>
          <w:lang w:bidi="fa-IR"/>
        </w:rPr>
        <w:t>.</w:t>
      </w:r>
    </w:p>
    <w:p>
      <w:pPr>
        <w:pStyle w:val="Heading2"/>
        <w:numPr>
          <w:ilvl w:val="1"/>
          <w:numId w:val="1"/>
        </w:numPr>
        <w:rPr/>
      </w:pPr>
      <w:bookmarkStart w:id="3172" w:name="__RefHeading___Toc659818_73709187"/>
      <w:bookmarkStart w:id="3173" w:name="_Toc1446"/>
      <w:bookmarkEnd w:id="3172"/>
      <w:r>
        <w:rPr/>
        <w:t>1444</w:t>
      </w:r>
      <w:r>
        <w:rPr>
          <w:rtl w:val="true"/>
        </w:rPr>
        <w:t xml:space="preserve">- </w:t>
      </w:r>
      <w:r>
        <w:rPr>
          <w:rtl w:val="true"/>
        </w:rPr>
        <w:t>خلاصة الاصول</w:t>
      </w:r>
      <w:bookmarkEnd w:id="317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أصول الفقه، للمولی محمد تقی بن علی العقدائی، ألفه باستدعاء الشاهزاده محمد ولی میرزا ابن السلطان فتحعلی شاه القاجار، و هو مرتب علی مقدمة و خمسة مقاصد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الاصول أصولا للفروع و الفروع فروعا للاصول و صیر الادلة الاربعة مسالک دین الرسول و مدارک شریعته التی لیس لها غروب و لا أفول</w:t>
      </w:r>
      <w:r>
        <w:rPr>
          <w:rFonts w:eastAsia="IRNazanin" w:cs="IRNazanin"/>
          <w:color w:val="111111"/>
          <w:sz w:val="28"/>
          <w:szCs w:val="28"/>
          <w:rtl w:val="true"/>
          <w:lang w:bidi="fa-IR"/>
        </w:rPr>
        <w:t>».</w:t>
      </w:r>
      <w:bookmarkStart w:id="3174" w:name="pg11397_106939"/>
    </w:p>
    <w:p>
      <w:pPr>
        <w:pStyle w:val="Heading2"/>
        <w:numPr>
          <w:ilvl w:val="1"/>
          <w:numId w:val="1"/>
        </w:numPr>
        <w:rPr/>
      </w:pPr>
      <w:bookmarkStart w:id="3175" w:name="__RefHeading___Toc659820_73709187"/>
      <w:bookmarkStart w:id="3176" w:name="_Toc1447"/>
      <w:bookmarkEnd w:id="3174"/>
      <w:bookmarkEnd w:id="3175"/>
      <w:r>
        <w:rPr/>
        <w:t>1445</w:t>
      </w:r>
      <w:r>
        <w:rPr>
          <w:rtl w:val="true"/>
        </w:rPr>
        <w:t xml:space="preserve">- </w:t>
      </w:r>
      <w:r>
        <w:rPr>
          <w:rtl w:val="true"/>
        </w:rPr>
        <w:t>خلاصة الافکار</w:t>
      </w:r>
      <w:bookmarkEnd w:id="3176"/>
    </w:p>
    <w:p>
      <w:pPr>
        <w:pStyle w:val="BookText"/>
        <w:rPr/>
      </w:pPr>
      <w:r>
        <w:rPr>
          <w:rFonts w:ascii="IRNazanin" w:hAnsi="IRNazanin" w:eastAsia="IRNazanin"/>
          <w:color w:val="111111"/>
          <w:sz w:val="28"/>
          <w:sz w:val="28"/>
          <w:szCs w:val="28"/>
          <w:rtl w:val="true"/>
          <w:lang w:bidi="fa-IR"/>
        </w:rPr>
        <w:t xml:space="preserve">أی افکار الشعراء و سائر الفضلاء و العلماء، للمیرزا ابی طالب خان ابن الحاج محمد بیک خان التبریزی، هاجر والده فی عصر النادر الی الهند فولد ابنه بلکهنو سنة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ابوه بمرشدآباد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توفی سنة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دانشمندان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کتابه هذا أنواع الکلام من النظم و النثر و الرسائل و العروض و القافیة و البدیع و الموسیقی و الاخلاق و التواریخ و الطب، و له دیوان أورد من مثنویه 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طالبی فی بلاد الافرنجی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رحلته الی لندن و باریس</w:t>
      </w:r>
      <w:r>
        <w:rPr>
          <w:rFonts w:eastAsia="IRNazanin" w:cs="IRNazanin"/>
          <w:color w:val="111111"/>
          <w:sz w:val="28"/>
          <w:szCs w:val="28"/>
          <w:rtl w:val="true"/>
          <w:lang w:bidi="fa-IR"/>
        </w:rPr>
        <w:t>.</w:t>
      </w:r>
    </w:p>
    <w:p>
      <w:pPr>
        <w:pStyle w:val="Heading2"/>
        <w:numPr>
          <w:ilvl w:val="1"/>
          <w:numId w:val="1"/>
        </w:numPr>
        <w:rPr/>
      </w:pPr>
      <w:bookmarkStart w:id="3177" w:name="__RefHeading___Toc659822_73709187"/>
      <w:bookmarkStart w:id="3178" w:name="_Toc1448"/>
      <w:bookmarkEnd w:id="3177"/>
      <w:r>
        <w:rPr/>
        <w:t>1446</w:t>
      </w:r>
      <w:r>
        <w:rPr>
          <w:rtl w:val="true"/>
        </w:rPr>
        <w:t xml:space="preserve">- </w:t>
      </w:r>
      <w:r>
        <w:rPr>
          <w:rtl w:val="true"/>
        </w:rPr>
        <w:t>خلاصة الانساب</w:t>
      </w:r>
      <w:bookmarkEnd w:id="3178"/>
    </w:p>
    <w:p>
      <w:pPr>
        <w:pStyle w:val="BookText"/>
        <w:rPr/>
      </w:pPr>
      <w:r>
        <w:rPr>
          <w:rFonts w:ascii="IRNazanin" w:hAnsi="IRNazanin" w:eastAsia="IRNazanin"/>
          <w:color w:val="111111"/>
          <w:sz w:val="28"/>
          <w:sz w:val="28"/>
          <w:szCs w:val="28"/>
          <w:rtl w:val="true"/>
          <w:lang w:bidi="fa-IR"/>
        </w:rPr>
        <w:t xml:space="preserve">لمحمد نجف المشهدی الشیعی من علماء الاخباریة توفی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ذیل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Heading2"/>
        <w:numPr>
          <w:ilvl w:val="1"/>
          <w:numId w:val="1"/>
        </w:numPr>
        <w:rPr/>
      </w:pPr>
      <w:bookmarkStart w:id="3179" w:name="__RefHeading___Toc659824_73709187"/>
      <w:bookmarkStart w:id="3180" w:name="_Toc1449"/>
      <w:bookmarkEnd w:id="3179"/>
      <w:r>
        <w:rPr/>
        <w:t>1447</w:t>
      </w:r>
      <w:r>
        <w:rPr>
          <w:rtl w:val="true"/>
        </w:rPr>
        <w:t xml:space="preserve">- </w:t>
      </w:r>
      <w:r>
        <w:rPr>
          <w:rtl w:val="true"/>
        </w:rPr>
        <w:t>خلاصة الحیاة</w:t>
      </w:r>
      <w:bookmarkEnd w:id="3180"/>
    </w:p>
    <w:p>
      <w:pPr>
        <w:pStyle w:val="BookText"/>
        <w:rPr/>
      </w:pPr>
      <w:r>
        <w:rPr>
          <w:rFonts w:ascii="IRNazanin" w:hAnsi="IRNazanin" w:eastAsia="IRNazanin"/>
          <w:color w:val="111111"/>
          <w:sz w:val="28"/>
          <w:sz w:val="28"/>
          <w:szCs w:val="28"/>
          <w:rtl w:val="true"/>
          <w:lang w:bidi="fa-IR"/>
        </w:rPr>
        <w:t xml:space="preserve">للمولی عبد الرحمن بن احمد بن محمد الصوفی الجامی المتوفی فی هراة سنة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عصره کتبت سنة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اصفهان عند الشیخ احمد البیان،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2"/>
        <w:numPr>
          <w:ilvl w:val="1"/>
          <w:numId w:val="1"/>
        </w:numPr>
        <w:rPr/>
      </w:pPr>
      <w:bookmarkStart w:id="3181" w:name="__RefHeading___Toc659826_73709187"/>
      <w:bookmarkStart w:id="3182" w:name="_Toc1450"/>
      <w:bookmarkEnd w:id="3181"/>
      <w:r>
        <w:rPr/>
        <w:t>1448</w:t>
      </w:r>
      <w:r>
        <w:rPr>
          <w:rtl w:val="true"/>
        </w:rPr>
        <w:t xml:space="preserve">- </w:t>
      </w:r>
      <w:r>
        <w:rPr>
          <w:rtl w:val="true"/>
        </w:rPr>
        <w:t>خلاصة الرشاد</w:t>
      </w:r>
      <w:bookmarkEnd w:id="3182"/>
    </w:p>
    <w:p>
      <w:pPr>
        <w:pStyle w:val="BookText"/>
        <w:rPr/>
      </w:pPr>
      <w:r>
        <w:rPr>
          <w:rFonts w:ascii="IRNazanin" w:hAnsi="IRNazanin" w:eastAsia="IRNazanin"/>
          <w:color w:val="111111"/>
          <w:sz w:val="28"/>
          <w:sz w:val="28"/>
          <w:szCs w:val="28"/>
          <w:rtl w:val="true"/>
          <w:lang w:bidi="fa-IR"/>
        </w:rPr>
        <w:t>فی شرح أربعین حدیثا نبویا، للمولی عبد الوهاب بن محمد علی الشریف القزوینی</w:t>
      </w:r>
      <w:r>
        <w:rPr>
          <w:rFonts w:eastAsia="IRNazanin" w:cs="IRNazanin"/>
          <w:color w:val="111111"/>
          <w:sz w:val="28"/>
          <w:szCs w:val="28"/>
          <w:rtl w:val="true"/>
          <w:lang w:bidi="fa-IR"/>
        </w:rPr>
        <w:t>.</w:t>
      </w:r>
    </w:p>
    <w:p>
      <w:pPr>
        <w:pStyle w:val="Heading2"/>
        <w:numPr>
          <w:ilvl w:val="1"/>
          <w:numId w:val="1"/>
        </w:numPr>
        <w:rPr/>
      </w:pPr>
      <w:bookmarkStart w:id="3183" w:name="__RefHeading___Toc659828_73709187"/>
      <w:bookmarkStart w:id="3184" w:name="_Toc1451"/>
      <w:bookmarkEnd w:id="3183"/>
      <w:r>
        <w:rPr/>
        <w:t>1449</w:t>
      </w:r>
      <w:r>
        <w:rPr>
          <w:rtl w:val="true"/>
        </w:rPr>
        <w:t xml:space="preserve">- </w:t>
      </w:r>
      <w:r>
        <w:rPr>
          <w:rtl w:val="true"/>
        </w:rPr>
        <w:t>خلاصة الرشاد فی الدلالة علی منهج العباد</w:t>
      </w:r>
      <w:bookmarkEnd w:id="3184"/>
    </w:p>
    <w:p>
      <w:pPr>
        <w:pStyle w:val="BookText"/>
        <w:rPr/>
      </w:pPr>
      <w:r>
        <w:rPr>
          <w:rFonts w:ascii="IRNazanin" w:hAnsi="IRNazanin" w:eastAsia="IRNazanin"/>
          <w:color w:val="111111"/>
          <w:sz w:val="28"/>
          <w:sz w:val="28"/>
          <w:szCs w:val="28"/>
          <w:rtl w:val="true"/>
          <w:lang w:bidi="fa-IR"/>
        </w:rPr>
        <w:t>فارسی فی أصول الدین و فروعه، شرح لاربعین حدیثا فیهما، للمولی عبد الوهاب الشریف ابن محمد علی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فی مکتبة الامام امیر المؤمنین علیه السلام بالنجف الاشرف، و هی الی الباب الخامس فی شرح الحدیث الخامس فی حج بیت اللّه الحرام</w:t>
      </w:r>
      <w:r>
        <w:rPr>
          <w:rFonts w:eastAsia="IRNazanin" w:cs="IRNazanin"/>
          <w:color w:val="111111"/>
          <w:sz w:val="28"/>
          <w:szCs w:val="28"/>
          <w:rtl w:val="true"/>
          <w:lang w:bidi="fa-IR"/>
        </w:rPr>
        <w:t>.</w:t>
      </w:r>
    </w:p>
    <w:p>
      <w:pPr>
        <w:pStyle w:val="Heading2"/>
        <w:numPr>
          <w:ilvl w:val="1"/>
          <w:numId w:val="1"/>
        </w:numPr>
        <w:rPr/>
      </w:pPr>
      <w:bookmarkStart w:id="3185" w:name="__RefHeading___Toc659830_73709187"/>
      <w:bookmarkStart w:id="3186" w:name="_Toc1452"/>
      <w:bookmarkEnd w:id="3185"/>
      <w:r>
        <w:rPr/>
        <w:t>1450</w:t>
      </w:r>
      <w:r>
        <w:rPr>
          <w:rtl w:val="true"/>
        </w:rPr>
        <w:t xml:space="preserve">- </w:t>
      </w:r>
      <w:r>
        <w:rPr>
          <w:rtl w:val="true"/>
        </w:rPr>
        <w:t>خلاصة الکافیة</w:t>
      </w:r>
      <w:bookmarkEnd w:id="318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النحو للشیخ محمد بن ناصر، و لعله ابن بهاء الدین البحرانی الادیب الشاعر والد الشیخ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موقوفة مدرسة السید البروجردی بالنجف</w:t>
      </w:r>
      <w:r>
        <w:rPr>
          <w:rFonts w:eastAsia="IRNazanin" w:cs="IRNazanin"/>
          <w:color w:val="111111"/>
          <w:sz w:val="28"/>
          <w:szCs w:val="28"/>
          <w:rtl w:val="true"/>
          <w:lang w:bidi="fa-IR"/>
        </w:rPr>
        <w:t>.</w:t>
      </w:r>
      <w:bookmarkStart w:id="3187" w:name="pg11397_106940"/>
    </w:p>
    <w:p>
      <w:pPr>
        <w:pStyle w:val="Heading2"/>
        <w:numPr>
          <w:ilvl w:val="1"/>
          <w:numId w:val="1"/>
        </w:numPr>
        <w:rPr/>
      </w:pPr>
      <w:bookmarkStart w:id="3188" w:name="__RefHeading___Toc659832_73709187"/>
      <w:bookmarkStart w:id="3189" w:name="_Toc1453"/>
      <w:bookmarkEnd w:id="3187"/>
      <w:bookmarkEnd w:id="3188"/>
      <w:r>
        <w:rPr/>
        <w:t>1451</w:t>
      </w:r>
      <w:r>
        <w:rPr>
          <w:rtl w:val="true"/>
        </w:rPr>
        <w:t xml:space="preserve">- </w:t>
      </w:r>
      <w:r>
        <w:rPr>
          <w:rtl w:val="true"/>
        </w:rPr>
        <w:t>خلاصة المذهب</w:t>
      </w:r>
      <w:bookmarkEnd w:id="3189"/>
    </w:p>
    <w:p>
      <w:pPr>
        <w:pStyle w:val="BookText"/>
        <w:rPr/>
      </w:pPr>
      <w:r>
        <w:rPr>
          <w:rFonts w:ascii="IRNazanin" w:hAnsi="IRNazanin" w:eastAsia="IRNazanin"/>
          <w:color w:val="111111"/>
          <w:sz w:val="28"/>
          <w:sz w:val="28"/>
          <w:szCs w:val="28"/>
          <w:rtl w:val="true"/>
          <w:lang w:bidi="fa-IR"/>
        </w:rPr>
        <w:t xml:space="preserve">فی الاصول نقل عنه السید احمد الزوین فی مجموعته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المباحث الکلامیة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المجموعة عند الشیخ علی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کتب علی ظهر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خلاصة المذهب لکنه هو من اجتهاد الکاتب لانه ذکر المصنف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فانی مورد لک فی هذا المختصر خلاصة المذهب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الکاتب أن خلاصة المذهب اسمه</w:t>
      </w:r>
      <w:r>
        <w:rPr>
          <w:rFonts w:eastAsia="IRNazanin" w:cs="IRNazanin"/>
          <w:color w:val="111111"/>
          <w:sz w:val="28"/>
          <w:szCs w:val="28"/>
          <w:rtl w:val="true"/>
          <w:lang w:bidi="fa-IR"/>
        </w:rPr>
        <w:t>.</w:t>
      </w:r>
    </w:p>
    <w:p>
      <w:pPr>
        <w:pStyle w:val="Heading2"/>
        <w:numPr>
          <w:ilvl w:val="1"/>
          <w:numId w:val="1"/>
        </w:numPr>
        <w:rPr/>
      </w:pPr>
      <w:bookmarkStart w:id="3190" w:name="__RefHeading___Toc659834_73709187"/>
      <w:bookmarkStart w:id="3191" w:name="_Toc1454"/>
      <w:bookmarkEnd w:id="3190"/>
      <w:r>
        <w:rPr/>
        <w:t>1452</w:t>
      </w:r>
      <w:r>
        <w:rPr>
          <w:rtl w:val="true"/>
        </w:rPr>
        <w:t xml:space="preserve">- </w:t>
      </w:r>
      <w:r>
        <w:rPr>
          <w:rtl w:val="true"/>
        </w:rPr>
        <w:t>خلاصة المسائل</w:t>
      </w:r>
      <w:bookmarkEnd w:id="3191"/>
    </w:p>
    <w:p>
      <w:pPr>
        <w:pStyle w:val="BookText"/>
        <w:rPr/>
      </w:pPr>
      <w:r>
        <w:rPr>
          <w:rFonts w:ascii="IRNazanin" w:hAnsi="IRNazanin" w:eastAsia="IRNazanin"/>
          <w:color w:val="111111"/>
          <w:sz w:val="28"/>
          <w:sz w:val="28"/>
          <w:szCs w:val="28"/>
          <w:rtl w:val="true"/>
          <w:lang w:bidi="fa-IR"/>
        </w:rPr>
        <w:t>رسالة عملیة فارسیة فی الطهارة و الصلاة، للمولی احمد بن محمد مهدی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علی کتبه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 أواخره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2"/>
        <w:numPr>
          <w:ilvl w:val="1"/>
          <w:numId w:val="1"/>
        </w:numPr>
        <w:rPr/>
      </w:pPr>
      <w:bookmarkStart w:id="3192" w:name="__RefHeading___Toc659836_73709187"/>
      <w:bookmarkStart w:id="3193" w:name="_Toc1455"/>
      <w:bookmarkEnd w:id="3192"/>
      <w:r>
        <w:rPr/>
        <w:t>1453</w:t>
      </w:r>
      <w:r>
        <w:rPr>
          <w:rtl w:val="true"/>
        </w:rPr>
        <w:t xml:space="preserve">- </w:t>
      </w:r>
      <w:r>
        <w:rPr>
          <w:rtl w:val="true"/>
        </w:rPr>
        <w:t>خلاصه النحو</w:t>
      </w:r>
      <w:bookmarkEnd w:id="3193"/>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النحو فی الکلام کالملح فی الطعام و الصلاة و السلام علی نبیه خیر الانام و علی آله أشرف الکرام، أما بعد فهذه خلاصة مسائل النحو لا بدّ من استحضارها للمبتدی لیکون وسیلة علی تراکیب الالفاظ العربیة و استفسارها و اللّه المستعان، الکلمة لفظ موضوع مفرد و أنواعها 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متن لطیف شرحه مزجا السید</w:t>
      </w:r>
    </w:p>
    <w:p>
      <w:pPr>
        <w:pStyle w:val="BookText"/>
        <w:rPr/>
      </w:pPr>
      <w:r>
        <w:rPr>
          <w:rFonts w:ascii="IRNazanin" w:hAnsi="IRNazanin" w:eastAsia="IRNazanin"/>
          <w:color w:val="111111"/>
          <w:sz w:val="28"/>
          <w:sz w:val="28"/>
          <w:szCs w:val="28"/>
          <w:rtl w:val="true"/>
          <w:lang w:bidi="fa-IR"/>
        </w:rPr>
        <w:t xml:space="preserve">زین العابدین الحسینی و فرغ من شرحه فی ربیع الثانی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تحفة لمجلس الشاه 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الشرح فی مکتبة الشیخ الخلانی ببغداد</w:t>
      </w:r>
      <w:r>
        <w:rPr>
          <w:rFonts w:eastAsia="IRNazanin" w:cs="IRNazanin"/>
          <w:color w:val="111111"/>
          <w:sz w:val="28"/>
          <w:szCs w:val="28"/>
          <w:rtl w:val="true"/>
          <w:lang w:bidi="fa-IR"/>
        </w:rPr>
        <w:t>.</w:t>
      </w:r>
    </w:p>
    <w:p>
      <w:pPr>
        <w:pStyle w:val="Heading2"/>
        <w:numPr>
          <w:ilvl w:val="1"/>
          <w:numId w:val="1"/>
        </w:numPr>
        <w:rPr/>
      </w:pPr>
      <w:bookmarkStart w:id="3194" w:name="__RefHeading___Toc659838_73709187"/>
      <w:bookmarkStart w:id="3195" w:name="_Toc1456"/>
      <w:bookmarkEnd w:id="3194"/>
      <w:r>
        <w:rPr/>
        <w:t>1454</w:t>
      </w:r>
      <w:r>
        <w:rPr>
          <w:rtl w:val="true"/>
        </w:rPr>
        <w:t xml:space="preserve">- </w:t>
      </w:r>
      <w:r>
        <w:rPr>
          <w:rtl w:val="true"/>
        </w:rPr>
        <w:t>خلاصة النحو</w:t>
      </w:r>
      <w:bookmarkEnd w:id="319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تقرب من ستة آلاف بیت من أول باب المعرب و المبنی الی آخر باب الحال، للحاج المیرزا ابی الفضل بن المیرزا ابی القاسم الکلانتری الطهرانی المولود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ترجمة نفسه المدرجة فی مقدمة طبع دیوانه ص ن</w:t>
      </w:r>
      <w:r>
        <w:rPr>
          <w:rFonts w:eastAsia="IRNazanin" w:cs="IRNazanin"/>
          <w:color w:val="111111"/>
          <w:sz w:val="28"/>
          <w:szCs w:val="28"/>
          <w:rtl w:val="true"/>
          <w:lang w:bidi="fa-IR"/>
        </w:rPr>
        <w:t>.</w:t>
      </w:r>
      <w:bookmarkStart w:id="3196" w:name="pg11397_106941"/>
    </w:p>
    <w:p>
      <w:pPr>
        <w:pStyle w:val="Heading2"/>
        <w:numPr>
          <w:ilvl w:val="1"/>
          <w:numId w:val="1"/>
        </w:numPr>
        <w:rPr/>
      </w:pPr>
      <w:bookmarkStart w:id="3197" w:name="__RefHeading___Toc659840_73709187"/>
      <w:bookmarkStart w:id="3198" w:name="_Toc1457"/>
      <w:bookmarkEnd w:id="3196"/>
      <w:bookmarkEnd w:id="3197"/>
      <w:r>
        <w:rPr/>
        <w:t>1455</w:t>
      </w:r>
      <w:r>
        <w:rPr>
          <w:rtl w:val="true"/>
        </w:rPr>
        <w:t xml:space="preserve">- </w:t>
      </w:r>
      <w:r>
        <w:rPr>
          <w:rtl w:val="true"/>
        </w:rPr>
        <w:t>الخلخالیة</w:t>
      </w:r>
      <w:bookmarkEnd w:id="3198"/>
    </w:p>
    <w:p>
      <w:pPr>
        <w:pStyle w:val="BookText"/>
        <w:rPr/>
      </w:pPr>
      <w:r>
        <w:rPr>
          <w:rFonts w:ascii="IRNazanin" w:hAnsi="IRNazanin" w:eastAsia="IRNazanin"/>
          <w:color w:val="111111"/>
          <w:sz w:val="28"/>
          <w:sz w:val="28"/>
          <w:szCs w:val="28"/>
          <w:rtl w:val="true"/>
          <w:lang w:bidi="fa-IR"/>
        </w:rPr>
        <w:t>رسالة فارسیة فی أصول الدین، للمولی ابراهیم بن اسد اللّه بن محمود بن حسین بن شفیع اللاهجی البارودلشی، ألفها باسم السید محمد الخلخالی</w:t>
      </w:r>
      <w:r>
        <w:rPr>
          <w:rFonts w:eastAsia="IRNazanin" w:cs="IRNazanin"/>
          <w:color w:val="111111"/>
          <w:sz w:val="28"/>
          <w:szCs w:val="28"/>
          <w:rtl w:val="true"/>
          <w:lang w:bidi="fa-IR"/>
        </w:rPr>
        <w:t>.</w:t>
      </w:r>
    </w:p>
    <w:p>
      <w:pPr>
        <w:pStyle w:val="Heading2"/>
        <w:numPr>
          <w:ilvl w:val="1"/>
          <w:numId w:val="1"/>
        </w:numPr>
        <w:rPr/>
      </w:pPr>
      <w:bookmarkStart w:id="3199" w:name="__RefHeading___Toc659842_73709187"/>
      <w:bookmarkStart w:id="3200" w:name="_Toc1458"/>
      <w:bookmarkEnd w:id="3199"/>
      <w:r>
        <w:rPr/>
        <w:t>1456</w:t>
      </w:r>
      <w:r>
        <w:rPr>
          <w:rtl w:val="true"/>
        </w:rPr>
        <w:t xml:space="preserve">- </w:t>
      </w:r>
      <w:r>
        <w:rPr>
          <w:rtl w:val="true"/>
        </w:rPr>
        <w:t>خلد برین</w:t>
      </w:r>
      <w:bookmarkEnd w:id="3200"/>
    </w:p>
    <w:p>
      <w:pPr>
        <w:pStyle w:val="BookText"/>
        <w:rPr/>
      </w:pPr>
      <w:r>
        <w:rPr>
          <w:rFonts w:ascii="IRNazanin" w:hAnsi="IRNazanin" w:eastAsia="IRNazanin"/>
          <w:color w:val="111111"/>
          <w:sz w:val="28"/>
          <w:sz w:val="28"/>
          <w:szCs w:val="28"/>
          <w:rtl w:val="true"/>
          <w:lang w:bidi="fa-IR"/>
        </w:rPr>
        <w:t xml:space="preserve">فی تاریخ الخطباء و الوعاظ فی الاسلام، فارسی فی مجلدات قدرت بعشر کما فی أول جزئه الاول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حرف الالف، و هو تألیف الحاج الشیخ احمد ابن الحاج المولی محمد حسن بن آقا محمد جواد بن آقا محمد هادی بن احمد بن ادهم بن العلامة الاقا رضی الدین محمد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نسبه کذلک فی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و ذکر أنه ولد فی ثالث صفر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تعلم علی والده الواعظ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غیره الی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فتمحض للوعظ و الخطابة الی سنة تألیفه باصفهان و هی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سائر تصانیفه، و توفی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جاء نانعیه من اصفهان</w:t>
      </w:r>
      <w:r>
        <w:rPr>
          <w:rFonts w:eastAsia="IRNazanin" w:cs="IRNazanin"/>
          <w:color w:val="111111"/>
          <w:sz w:val="28"/>
          <w:szCs w:val="28"/>
          <w:rtl w:val="true"/>
          <w:lang w:bidi="fa-IR"/>
        </w:rPr>
        <w:t>.</w:t>
      </w:r>
    </w:p>
    <w:p>
      <w:pPr>
        <w:pStyle w:val="Heading2"/>
        <w:numPr>
          <w:ilvl w:val="1"/>
          <w:numId w:val="1"/>
        </w:numPr>
        <w:rPr/>
      </w:pPr>
      <w:bookmarkStart w:id="3201" w:name="__RefHeading___Toc659844_73709187"/>
      <w:bookmarkStart w:id="3202" w:name="_Toc1459"/>
      <w:bookmarkEnd w:id="3201"/>
      <w:r>
        <w:rPr/>
        <w:t>1457</w:t>
      </w:r>
      <w:r>
        <w:rPr>
          <w:rtl w:val="true"/>
        </w:rPr>
        <w:t xml:space="preserve">- </w:t>
      </w:r>
      <w:r>
        <w:rPr>
          <w:rtl w:val="true"/>
        </w:rPr>
        <w:t>خلسه</w:t>
      </w:r>
      <w:bookmarkEnd w:id="3202"/>
    </w:p>
    <w:p>
      <w:pPr>
        <w:pStyle w:val="BookText"/>
        <w:rPr/>
      </w:pPr>
      <w:r>
        <w:rPr>
          <w:rFonts w:ascii="IRNazanin" w:hAnsi="IRNazanin" w:eastAsia="IRNazanin"/>
          <w:color w:val="111111"/>
          <w:sz w:val="28"/>
          <w:sz w:val="28"/>
          <w:szCs w:val="28"/>
          <w:rtl w:val="true"/>
          <w:lang w:bidi="fa-IR"/>
        </w:rPr>
        <w:t xml:space="preserve">لاعتماد السلطنة، من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w:t>
      </w:r>
    </w:p>
    <w:p>
      <w:pPr>
        <w:pStyle w:val="Heading2"/>
        <w:numPr>
          <w:ilvl w:val="1"/>
          <w:numId w:val="1"/>
        </w:numPr>
        <w:rPr/>
      </w:pPr>
      <w:bookmarkStart w:id="3203" w:name="__RefHeading___Toc659846_73709187"/>
      <w:bookmarkStart w:id="3204" w:name="_Toc1460"/>
      <w:bookmarkEnd w:id="3203"/>
      <w:r>
        <w:rPr/>
        <w:t>1458</w:t>
      </w:r>
      <w:r>
        <w:rPr>
          <w:rtl w:val="true"/>
        </w:rPr>
        <w:t xml:space="preserve">- </w:t>
      </w:r>
      <w:r>
        <w:rPr>
          <w:rtl w:val="true"/>
        </w:rPr>
        <w:t>الخلل</w:t>
      </w:r>
      <w:bookmarkEnd w:id="3204"/>
    </w:p>
    <w:p>
      <w:pPr>
        <w:pStyle w:val="BookText"/>
        <w:rPr/>
      </w:pPr>
      <w:r>
        <w:rPr>
          <w:rFonts w:ascii="IRNazanin" w:hAnsi="IRNazanin" w:eastAsia="IRNazanin"/>
          <w:color w:val="111111"/>
          <w:sz w:val="28"/>
          <w:sz w:val="28"/>
          <w:szCs w:val="28"/>
          <w:rtl w:val="true"/>
          <w:lang w:bidi="fa-IR"/>
        </w:rPr>
        <w:t xml:space="preserve">للشیخ منصور بن محمد امین الدزفولی، و هو اخ العلامة الانصاری و القائم مقامه بعده،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فی دزفول</w:t>
      </w:r>
      <w:r>
        <w:rPr>
          <w:rFonts w:eastAsia="IRNazanin" w:cs="IRNazanin"/>
          <w:color w:val="111111"/>
          <w:sz w:val="28"/>
          <w:szCs w:val="28"/>
          <w:rtl w:val="true"/>
          <w:lang w:bidi="fa-IR"/>
        </w:rPr>
        <w:t>.</w:t>
      </w:r>
    </w:p>
    <w:p>
      <w:pPr>
        <w:pStyle w:val="Heading2"/>
        <w:numPr>
          <w:ilvl w:val="1"/>
          <w:numId w:val="1"/>
        </w:numPr>
        <w:rPr/>
      </w:pPr>
      <w:bookmarkStart w:id="3205" w:name="__RefHeading___Toc659848_73709187"/>
      <w:bookmarkStart w:id="3206" w:name="_Toc1461"/>
      <w:bookmarkEnd w:id="3205"/>
      <w:r>
        <w:rPr/>
        <w:t>1459</w:t>
      </w:r>
      <w:r>
        <w:rPr>
          <w:rtl w:val="true"/>
        </w:rPr>
        <w:t xml:space="preserve">- </w:t>
      </w:r>
      <w:r>
        <w:rPr>
          <w:rtl w:val="true"/>
        </w:rPr>
        <w:t>خلیفة النبی</w:t>
      </w:r>
      <w:bookmarkEnd w:id="3206"/>
    </w:p>
    <w:p>
      <w:pPr>
        <w:pStyle w:val="BookText"/>
        <w:rPr/>
      </w:pPr>
      <w:r>
        <w:rPr>
          <w:rFonts w:ascii="IRNazanin" w:hAnsi="IRNazanin" w:eastAsia="IRNazanin"/>
          <w:color w:val="111111"/>
          <w:sz w:val="28"/>
          <w:sz w:val="28"/>
          <w:szCs w:val="28"/>
          <w:rtl w:val="true"/>
          <w:lang w:bidi="fa-IR"/>
        </w:rPr>
        <w:t>للسید صدر الدین ابن العلامة السید عبد الحسین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مطبوع، و هو مدیر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تصدر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Heading2"/>
        <w:numPr>
          <w:ilvl w:val="1"/>
          <w:numId w:val="1"/>
        </w:numPr>
        <w:rPr/>
      </w:pPr>
      <w:bookmarkStart w:id="3207" w:name="__RefHeading___Toc659850_73709187"/>
      <w:bookmarkStart w:id="3208" w:name="_Toc1462"/>
      <w:bookmarkEnd w:id="3207"/>
      <w:r>
        <w:rPr/>
        <w:t>1460</w:t>
      </w:r>
      <w:r>
        <w:rPr>
          <w:rtl w:val="true"/>
        </w:rPr>
        <w:t xml:space="preserve">- </w:t>
      </w:r>
      <w:r>
        <w:rPr>
          <w:rtl w:val="true"/>
        </w:rPr>
        <w:t>الخلیلی</w:t>
      </w:r>
      <w:bookmarkEnd w:id="3208"/>
    </w:p>
    <w:p>
      <w:pPr>
        <w:pStyle w:val="BookText"/>
        <w:rPr/>
      </w:pP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 ما أغفله الخلیل</w:t>
      </w:r>
      <w:r>
        <w:rPr>
          <w:rFonts w:eastAsia="IRNazanin" w:cs="IRNazanin"/>
          <w:color w:val="111111"/>
          <w:sz w:val="28"/>
          <w:szCs w:val="28"/>
          <w:rtl w:val="true"/>
          <w:lang w:bidi="fa-IR"/>
        </w:rPr>
        <w:t>».</w:t>
      </w:r>
    </w:p>
    <w:p>
      <w:pPr>
        <w:pStyle w:val="Heading2"/>
        <w:numPr>
          <w:ilvl w:val="1"/>
          <w:numId w:val="1"/>
        </w:numPr>
        <w:rPr/>
      </w:pPr>
      <w:bookmarkStart w:id="3209" w:name="__RefHeading___Toc659852_73709187"/>
      <w:bookmarkStart w:id="3210" w:name="_Toc1463"/>
      <w:bookmarkEnd w:id="3209"/>
      <w:r>
        <w:rPr/>
        <w:t>1461</w:t>
      </w:r>
      <w:r>
        <w:rPr>
          <w:rtl w:val="true"/>
        </w:rPr>
        <w:t xml:space="preserve">- </w:t>
      </w:r>
      <w:r>
        <w:rPr>
          <w:rtl w:val="true"/>
        </w:rPr>
        <w:t>الخمسة</w:t>
      </w:r>
      <w:bookmarkEnd w:id="321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لشهاب الترشیزی المیرزا عبد اللّه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bookmarkStart w:id="3211" w:name="pg11397_106942"/>
    </w:p>
    <w:p>
      <w:pPr>
        <w:pStyle w:val="Heading2"/>
        <w:numPr>
          <w:ilvl w:val="1"/>
          <w:numId w:val="1"/>
        </w:numPr>
        <w:rPr/>
      </w:pPr>
      <w:bookmarkStart w:id="3212" w:name="__RefHeading___Toc659854_73709187"/>
      <w:bookmarkStart w:id="3213" w:name="_Toc1464"/>
      <w:bookmarkEnd w:id="3211"/>
      <w:bookmarkEnd w:id="3212"/>
      <w:r>
        <w:rPr/>
        <w:t>1462</w:t>
      </w:r>
      <w:r>
        <w:rPr>
          <w:rtl w:val="true"/>
        </w:rPr>
        <w:t xml:space="preserve">- </w:t>
      </w:r>
      <w:r>
        <w:rPr>
          <w:rtl w:val="true"/>
        </w:rPr>
        <w:t>الخمسة</w:t>
      </w:r>
      <w:bookmarkEnd w:id="3213"/>
    </w:p>
    <w:p>
      <w:pPr>
        <w:pStyle w:val="BookText"/>
        <w:rPr/>
      </w:pPr>
      <w:r>
        <w:rPr>
          <w:rFonts w:ascii="IRNazanin" w:hAnsi="IRNazanin" w:eastAsia="IRNazanin"/>
          <w:color w:val="111111"/>
          <w:sz w:val="28"/>
          <w:sz w:val="28"/>
          <w:szCs w:val="28"/>
          <w:rtl w:val="true"/>
          <w:lang w:bidi="fa-IR"/>
        </w:rPr>
        <w:t>للاگرامی الترک المعروف بالکاشی لکثرة توقفه بکاشان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النصرآبادی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2"/>
        <w:numPr>
          <w:ilvl w:val="1"/>
          <w:numId w:val="1"/>
        </w:numPr>
        <w:rPr/>
      </w:pPr>
      <w:bookmarkStart w:id="3214" w:name="__RefHeading___Toc659856_73709187"/>
      <w:bookmarkStart w:id="3215" w:name="_Toc1465"/>
      <w:bookmarkEnd w:id="3214"/>
      <w:r>
        <w:rPr/>
        <w:t>1463</w:t>
      </w:r>
      <w:r>
        <w:rPr>
          <w:rtl w:val="true"/>
        </w:rPr>
        <w:t xml:space="preserve">- </w:t>
      </w:r>
      <w:r>
        <w:rPr>
          <w:rtl w:val="true"/>
        </w:rPr>
        <w:t>الخواتیم الدرریة فی المسائل الاصولیة</w:t>
      </w:r>
      <w:bookmarkEnd w:id="3215"/>
    </w:p>
    <w:p>
      <w:pPr>
        <w:pStyle w:val="BookText"/>
        <w:rPr/>
      </w:pPr>
      <w:r>
        <w:rPr>
          <w:rFonts w:ascii="IRNazanin" w:hAnsi="IRNazanin" w:eastAsia="IRNazanin"/>
          <w:color w:val="111111"/>
          <w:sz w:val="28"/>
          <w:sz w:val="28"/>
          <w:szCs w:val="28"/>
          <w:rtl w:val="true"/>
          <w:lang w:bidi="fa-IR"/>
        </w:rPr>
        <w:t xml:space="preserve">شرح للمنظومة الاصولیة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الی آیة اللّه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الشیخ حسن بن العلامة الشیخ علی الخاقانی النجفی، فرغ منه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أستاده الحاج السید ابی القاسم الخوئی</w:t>
      </w:r>
      <w:r>
        <w:rPr>
          <w:rFonts w:eastAsia="IRNazanin" w:cs="IRNazanin"/>
          <w:color w:val="111111"/>
          <w:sz w:val="28"/>
          <w:szCs w:val="28"/>
          <w:rtl w:val="true"/>
          <w:lang w:bidi="fa-IR"/>
        </w:rPr>
        <w:t>.</w:t>
      </w:r>
    </w:p>
    <w:p>
      <w:pPr>
        <w:pStyle w:val="Heading2"/>
        <w:numPr>
          <w:ilvl w:val="1"/>
          <w:numId w:val="1"/>
        </w:numPr>
        <w:rPr/>
      </w:pPr>
      <w:bookmarkStart w:id="3216" w:name="__RefHeading___Toc659858_73709187"/>
      <w:bookmarkStart w:id="3217" w:name="_Toc1466"/>
      <w:bookmarkEnd w:id="3216"/>
      <w:r>
        <w:rPr/>
        <w:t>1464</w:t>
      </w:r>
      <w:r>
        <w:rPr>
          <w:rtl w:val="true"/>
        </w:rPr>
        <w:t xml:space="preserve">- </w:t>
      </w:r>
      <w:r>
        <w:rPr>
          <w:rtl w:val="true"/>
        </w:rPr>
        <w:t>خواص الحیوان</w:t>
      </w:r>
      <w:bookmarkEnd w:id="3217"/>
    </w:p>
    <w:p>
      <w:pPr>
        <w:pStyle w:val="BookText"/>
        <w:rPr/>
      </w:pPr>
      <w:r>
        <w:rPr>
          <w:rFonts w:ascii="IRNazanin" w:hAnsi="IRNazanin" w:eastAsia="IRNazanin"/>
          <w:color w:val="111111"/>
          <w:sz w:val="28"/>
          <w:sz w:val="28"/>
          <w:szCs w:val="28"/>
          <w:rtl w:val="true"/>
          <w:lang w:bidi="fa-IR"/>
        </w:rPr>
        <w:t>الذی ینقل عنه کثیرا الشیخ هلال الدین اسماعیل الخوئی فی مجموعته، و ذکر أحیانا أنه تألیف المیرزا محمد تقی</w:t>
      </w:r>
      <w:r>
        <w:rPr>
          <w:rFonts w:eastAsia="IRNazanin" w:cs="IRNazanin"/>
          <w:color w:val="111111"/>
          <w:sz w:val="28"/>
          <w:szCs w:val="28"/>
          <w:rtl w:val="true"/>
          <w:lang w:bidi="fa-IR"/>
        </w:rPr>
        <w:t>.</w:t>
      </w:r>
    </w:p>
    <w:p>
      <w:pPr>
        <w:pStyle w:val="Heading2"/>
        <w:numPr>
          <w:ilvl w:val="1"/>
          <w:numId w:val="1"/>
        </w:numPr>
        <w:rPr/>
      </w:pPr>
      <w:bookmarkStart w:id="3218" w:name="__RefHeading___Toc659860_73709187"/>
      <w:bookmarkStart w:id="3219" w:name="_Toc1467"/>
      <w:bookmarkEnd w:id="3218"/>
      <w:r>
        <w:rPr/>
        <w:t>1465</w:t>
      </w:r>
      <w:r>
        <w:rPr>
          <w:rtl w:val="true"/>
        </w:rPr>
        <w:t xml:space="preserve">- </w:t>
      </w:r>
      <w:r>
        <w:rPr>
          <w:rtl w:val="true"/>
        </w:rPr>
        <w:t>خواص السور و الآیات القرآنیة</w:t>
      </w:r>
      <w:bookmarkEnd w:id="3219"/>
    </w:p>
    <w:p>
      <w:pPr>
        <w:pStyle w:val="BookText"/>
        <w:rPr/>
      </w:pPr>
      <w:r>
        <w:rPr>
          <w:rFonts w:ascii="IRNazanin" w:hAnsi="IRNazanin" w:eastAsia="IRNazanin"/>
          <w:color w:val="111111"/>
          <w:sz w:val="28"/>
          <w:sz w:val="28"/>
          <w:szCs w:val="28"/>
          <w:rtl w:val="true"/>
          <w:lang w:bidi="fa-IR"/>
        </w:rPr>
        <w:t xml:space="preserve">لبعض الاصحاب ألفه بالفارسیة و ختمه ببعض العقائد و تجوید القرآن للسلطان محمد قلی قطب شاه بن ابراهیم قطب شاه المتوفی سنة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تیمن و اعتصام بنام خجسته فرجام آن علامی که تلاوت کلام مجید را صیقل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النجفی</w:t>
      </w:r>
      <w:r>
        <w:rPr>
          <w:rFonts w:eastAsia="IRNazanin" w:cs="IRNazanin"/>
          <w:color w:val="111111"/>
          <w:sz w:val="28"/>
          <w:szCs w:val="28"/>
          <w:rtl w:val="true"/>
          <w:lang w:bidi="fa-IR"/>
        </w:rPr>
        <w:t>.</w:t>
      </w:r>
    </w:p>
    <w:p>
      <w:pPr>
        <w:pStyle w:val="Heading2"/>
        <w:numPr>
          <w:ilvl w:val="1"/>
          <w:numId w:val="1"/>
        </w:numPr>
        <w:rPr/>
      </w:pPr>
      <w:bookmarkStart w:id="3220" w:name="__RefHeading___Toc659862_73709187"/>
      <w:bookmarkStart w:id="3221" w:name="_Toc1468"/>
      <w:bookmarkEnd w:id="3220"/>
      <w:r>
        <w:rPr/>
        <w:t>1466</w:t>
      </w:r>
      <w:r>
        <w:rPr>
          <w:rtl w:val="true"/>
        </w:rPr>
        <w:t xml:space="preserve">- </w:t>
      </w:r>
      <w:r>
        <w:rPr>
          <w:rtl w:val="true"/>
        </w:rPr>
        <w:t>خودآموز منطق</w:t>
      </w:r>
      <w:bookmarkEnd w:id="3221"/>
    </w:p>
    <w:p>
      <w:pPr>
        <w:pStyle w:val="BookText"/>
        <w:rPr/>
      </w:pPr>
      <w:r>
        <w:rPr>
          <w:rFonts w:ascii="IRNazanin" w:hAnsi="IRNazanin" w:eastAsia="IRNazanin"/>
          <w:color w:val="111111"/>
          <w:sz w:val="28"/>
          <w:sz w:val="28"/>
          <w:szCs w:val="28"/>
          <w:rtl w:val="true"/>
          <w:lang w:bidi="fa-IR"/>
        </w:rPr>
        <w:t>شرح فارسی لمنظومة اللآلی فی المنطق للحکیم السبزواری، شرحه الشیخ محمد کاظم بن محمد حسین المشهدی الشهیر بشانه‏چی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المشهد الرضوی</w:t>
      </w:r>
      <w:r>
        <w:rPr>
          <w:rFonts w:eastAsia="IRNazanin" w:cs="IRNazanin"/>
          <w:color w:val="111111"/>
          <w:sz w:val="28"/>
          <w:szCs w:val="28"/>
          <w:rtl w:val="true"/>
          <w:lang w:bidi="fa-IR"/>
        </w:rPr>
        <w:t>.</w:t>
      </w:r>
    </w:p>
    <w:p>
      <w:pPr>
        <w:pStyle w:val="Heading2"/>
        <w:numPr>
          <w:ilvl w:val="1"/>
          <w:numId w:val="1"/>
        </w:numPr>
        <w:rPr/>
      </w:pPr>
      <w:bookmarkStart w:id="3222" w:name="__RefHeading___Toc659864_73709187"/>
      <w:bookmarkStart w:id="3223" w:name="_Toc1469"/>
      <w:bookmarkEnd w:id="3222"/>
      <w:r>
        <w:rPr/>
        <w:t>1467</w:t>
      </w:r>
      <w:r>
        <w:rPr>
          <w:rtl w:val="true"/>
        </w:rPr>
        <w:t xml:space="preserve">- </w:t>
      </w:r>
      <w:r>
        <w:rPr>
          <w:rtl w:val="true"/>
        </w:rPr>
        <w:t>خیر الامور</w:t>
      </w:r>
      <w:bookmarkEnd w:id="3223"/>
    </w:p>
    <w:p>
      <w:pPr>
        <w:pStyle w:val="BookText"/>
        <w:rPr/>
      </w:pPr>
      <w:r>
        <w:rPr>
          <w:rFonts w:ascii="IRNazanin" w:hAnsi="IRNazanin" w:eastAsia="IRNazanin"/>
          <w:color w:val="111111"/>
          <w:sz w:val="28"/>
          <w:sz w:val="28"/>
          <w:szCs w:val="28"/>
          <w:rtl w:val="true"/>
          <w:lang w:bidi="fa-IR"/>
        </w:rPr>
        <w:t xml:space="preserve">أحد الدواوین الاربعة لاشرف المراغی المذکور دیوانه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2"/>
        <w:numPr>
          <w:ilvl w:val="1"/>
          <w:numId w:val="1"/>
        </w:numPr>
        <w:rPr/>
      </w:pPr>
      <w:bookmarkStart w:id="3224" w:name="__RefHeading___Toc659866_73709187"/>
      <w:bookmarkStart w:id="3225" w:name="_Toc1470"/>
      <w:bookmarkEnd w:id="3224"/>
      <w:r>
        <w:rPr/>
        <w:t>1468</w:t>
      </w:r>
      <w:r>
        <w:rPr>
          <w:rtl w:val="true"/>
        </w:rPr>
        <w:t xml:space="preserve">- </w:t>
      </w:r>
      <w:r>
        <w:rPr>
          <w:rtl w:val="true"/>
        </w:rPr>
        <w:t>خیر البیان</w:t>
      </w:r>
      <w:bookmarkEnd w:id="322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تذکرة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ترجمة الصائب التبریزی فی دانشمندان ص </w:t>
      </w:r>
      <w:r>
        <w:rPr>
          <w:rFonts w:eastAsia="IRNazanin" w:cs="IRNazanin"/>
          <w:color w:val="111111"/>
          <w:sz w:val="28"/>
          <w:szCs w:val="28"/>
          <w:lang w:bidi="fa-IR"/>
        </w:rPr>
        <w:t>225</w:t>
      </w:r>
      <w:r>
        <w:rPr>
          <w:rFonts w:eastAsia="IRNazanin" w:cs="IRNazanin"/>
          <w:color w:val="111111"/>
          <w:sz w:val="28"/>
          <w:szCs w:val="28"/>
          <w:rtl w:val="true"/>
          <w:lang w:bidi="fa-IR"/>
        </w:rPr>
        <w:t>.</w:t>
      </w:r>
      <w:bookmarkStart w:id="3226" w:name="pg11397_106943"/>
    </w:p>
    <w:p>
      <w:pPr>
        <w:pStyle w:val="Heading2"/>
        <w:numPr>
          <w:ilvl w:val="1"/>
          <w:numId w:val="1"/>
        </w:numPr>
        <w:rPr/>
      </w:pPr>
      <w:bookmarkStart w:id="3227" w:name="__RefHeading___Toc659868_73709187"/>
      <w:bookmarkStart w:id="3228" w:name="_Toc1471"/>
      <w:bookmarkEnd w:id="3226"/>
      <w:bookmarkEnd w:id="3227"/>
      <w:r>
        <w:rPr/>
        <w:t>1469</w:t>
      </w:r>
      <w:r>
        <w:rPr>
          <w:rtl w:val="true"/>
        </w:rPr>
        <w:t xml:space="preserve">- </w:t>
      </w:r>
      <w:r>
        <w:rPr>
          <w:rtl w:val="true"/>
        </w:rPr>
        <w:t>خیر التجارب</w:t>
      </w:r>
      <w:bookmarkEnd w:id="3228"/>
    </w:p>
    <w:p>
      <w:pPr>
        <w:pStyle w:val="BookText"/>
        <w:rPr/>
      </w:pPr>
      <w:r>
        <w:rPr>
          <w:rFonts w:ascii="IRNazanin" w:hAnsi="IRNazanin" w:eastAsia="IRNazanin"/>
          <w:color w:val="111111"/>
          <w:sz w:val="28"/>
          <w:sz w:val="28"/>
          <w:szCs w:val="28"/>
          <w:rtl w:val="true"/>
          <w:lang w:bidi="fa-IR"/>
        </w:rPr>
        <w:t xml:space="preserve">فی الادویة الرخیصة الکثیرة الفائدة المجربة، للحکیم محمد خیراندیش خان معاصر عالمگیر شاه، فارسی فی ثلاث مقالات و فی کل مقالة أبواب، ألفه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مختصره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الخطبة الصلاة علی ائمة الهدی و نور عین الزهراء المنزل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المؤسس أسس مستشفی کبیرة مع معاصریه الحکیم عبد الرزاق النیسابوری و الحکیم عبد المجید الاصفهانی و المیرزا محمد علی البخاری و الحکیم محمد عادل و الحکیم محمد أعظم و بعض الاطباء الهندیین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کتابة النسخة الموجودة بمدرسة السید البروجردی سنة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Heading2"/>
        <w:numPr>
          <w:ilvl w:val="1"/>
          <w:numId w:val="1"/>
        </w:numPr>
        <w:rPr/>
      </w:pPr>
      <w:bookmarkStart w:id="3229" w:name="__RefHeading___Toc659870_73709187"/>
      <w:bookmarkStart w:id="3230" w:name="_Toc1472"/>
      <w:bookmarkEnd w:id="3229"/>
      <w:r>
        <w:rPr/>
        <w:t>1470</w:t>
      </w:r>
      <w:r>
        <w:rPr>
          <w:rtl w:val="true"/>
        </w:rPr>
        <w:t xml:space="preserve">- </w:t>
      </w:r>
      <w:r>
        <w:rPr>
          <w:rtl w:val="true"/>
        </w:rPr>
        <w:t>خیر الرسائل</w:t>
      </w:r>
      <w:bookmarkEnd w:id="3230"/>
    </w:p>
    <w:p>
      <w:pPr>
        <w:pStyle w:val="BookText"/>
        <w:rPr/>
      </w:pPr>
      <w:r>
        <w:rPr>
          <w:rFonts w:ascii="IRNazanin" w:hAnsi="IRNazanin" w:eastAsia="IRNazanin"/>
          <w:color w:val="111111"/>
          <w:sz w:val="28"/>
          <w:sz w:val="28"/>
          <w:szCs w:val="28"/>
          <w:rtl w:val="true"/>
          <w:lang w:bidi="fa-IR"/>
        </w:rPr>
        <w:t xml:space="preserve">فی شرح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الشیخ الشبستری محمود بن عبد الکریم بن یحیی، شرحه نظما و نثرا السید محمد بن محمود الحسینی اللواسانی المتخلص بعصار فی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و طبع فی المشهد الرضوی فی مطبعة نور سنة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المطبوع الی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بنفقة رئیس الوزراء السابق محمود جم الذی هو من أحفاد الشبستری</w:t>
      </w:r>
      <w:r>
        <w:rPr>
          <w:rFonts w:eastAsia="IRNazanin" w:cs="IRNazanin"/>
          <w:color w:val="111111"/>
          <w:sz w:val="28"/>
          <w:szCs w:val="28"/>
          <w:rtl w:val="true"/>
          <w:lang w:bidi="fa-IR"/>
        </w:rPr>
        <w:t>.</w:t>
      </w:r>
    </w:p>
    <w:p>
      <w:pPr>
        <w:pStyle w:val="Heading2"/>
        <w:numPr>
          <w:ilvl w:val="1"/>
          <w:numId w:val="1"/>
        </w:numPr>
        <w:rPr/>
      </w:pPr>
      <w:bookmarkStart w:id="3231" w:name="__RefHeading___Toc659872_73709187"/>
      <w:bookmarkStart w:id="3232" w:name="_Toc1473"/>
      <w:bookmarkEnd w:id="3231"/>
      <w:r>
        <w:rPr/>
        <w:t>1471</w:t>
      </w:r>
      <w:r>
        <w:rPr>
          <w:rtl w:val="true"/>
        </w:rPr>
        <w:t xml:space="preserve">- </w:t>
      </w:r>
      <w:r>
        <w:rPr>
          <w:rtl w:val="true"/>
        </w:rPr>
        <w:t>خیر الزاد لیوم المعاد</w:t>
      </w:r>
      <w:bookmarkEnd w:id="3232"/>
    </w:p>
    <w:p>
      <w:pPr>
        <w:pStyle w:val="BookText"/>
        <w:rPr/>
      </w:pPr>
      <w:r>
        <w:rPr>
          <w:rFonts w:ascii="IRNazanin" w:hAnsi="IRNazanin" w:eastAsia="IRNazanin"/>
          <w:color w:val="111111"/>
          <w:sz w:val="28"/>
          <w:sz w:val="28"/>
          <w:szCs w:val="28"/>
          <w:rtl w:val="true"/>
          <w:lang w:bidi="fa-IR"/>
        </w:rPr>
        <w:t xml:space="preserve">فی مدائح النبی و أهل بیته الامجاد باللغة الفصحی، للشیخ باقر بن الشیخ حبیب الخفاجی الحلی المولود بها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الخطیب الشاعر نزیل الشنافیة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ستین صفحة</w:t>
      </w:r>
      <w:r>
        <w:rPr>
          <w:rFonts w:eastAsia="IRNazanin" w:cs="IRNazanin"/>
          <w:color w:val="111111"/>
          <w:sz w:val="28"/>
          <w:szCs w:val="28"/>
          <w:rtl w:val="true"/>
          <w:lang w:bidi="fa-IR"/>
        </w:rPr>
        <w:t>.</w:t>
      </w:r>
    </w:p>
    <w:p>
      <w:pPr>
        <w:pStyle w:val="Heading2"/>
        <w:numPr>
          <w:ilvl w:val="1"/>
          <w:numId w:val="1"/>
        </w:numPr>
        <w:rPr/>
      </w:pPr>
      <w:bookmarkStart w:id="3233" w:name="__RefHeading___Toc659874_73709187"/>
      <w:bookmarkStart w:id="3234" w:name="_Toc1474"/>
      <w:bookmarkEnd w:id="3233"/>
      <w:r>
        <w:rPr/>
        <w:t>1472</w:t>
      </w:r>
      <w:r>
        <w:rPr>
          <w:rtl w:val="true"/>
        </w:rPr>
        <w:t xml:space="preserve">- </w:t>
      </w:r>
      <w:r>
        <w:rPr>
          <w:rtl w:val="true"/>
        </w:rPr>
        <w:t>دانشنامه شیخ الاسلامی</w:t>
      </w:r>
      <w:bookmarkEnd w:id="3234"/>
    </w:p>
    <w:p>
      <w:pPr>
        <w:pStyle w:val="BookText"/>
        <w:rPr/>
      </w:pPr>
      <w:r>
        <w:rPr>
          <w:rFonts w:ascii="IRNazanin" w:hAnsi="IRNazanin" w:eastAsia="IRNazanin"/>
          <w:color w:val="111111"/>
          <w:sz w:val="28"/>
          <w:sz w:val="28"/>
          <w:szCs w:val="28"/>
          <w:rtl w:val="true"/>
          <w:lang w:bidi="fa-IR"/>
        </w:rPr>
        <w:t>تألیف فخر المحققین المیرزا محمد هادی بن المیرزا احمد شیخ الاسلام ابن المحقق المیرزا ابی القاسم الاصطهباناتی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شیراز سنة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2"/>
        <w:numPr>
          <w:ilvl w:val="1"/>
          <w:numId w:val="1"/>
        </w:numPr>
        <w:rPr/>
      </w:pPr>
      <w:bookmarkStart w:id="3235" w:name="__RefHeading___Toc659876_73709187"/>
      <w:bookmarkStart w:id="3236" w:name="_Toc1475"/>
      <w:bookmarkEnd w:id="3235"/>
      <w:r>
        <w:rPr/>
        <w:t>1473</w:t>
      </w:r>
      <w:r>
        <w:rPr>
          <w:rtl w:val="true"/>
        </w:rPr>
        <w:t xml:space="preserve">- </w:t>
      </w:r>
      <w:r>
        <w:rPr>
          <w:rtl w:val="true"/>
        </w:rPr>
        <w:t>دثار المؤمنین</w:t>
      </w:r>
      <w:bookmarkEnd w:id="323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أعمال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مجلدین أحدهما لعمل شهر الصیام و الاخر لسائر الشهور مع امضاء الشیخ الحجة الحاج میرزا محمد الفیضی القمی</w:t>
      </w:r>
      <w:r>
        <w:rPr>
          <w:rFonts w:eastAsia="IRNazanin" w:cs="IRNazanin"/>
          <w:color w:val="111111"/>
          <w:sz w:val="28"/>
          <w:szCs w:val="28"/>
          <w:rtl w:val="true"/>
          <w:lang w:bidi="fa-IR"/>
        </w:rPr>
        <w:t>.</w:t>
      </w:r>
      <w:bookmarkStart w:id="3237" w:name="pg11397_106944"/>
    </w:p>
    <w:p>
      <w:pPr>
        <w:pStyle w:val="Heading2"/>
        <w:numPr>
          <w:ilvl w:val="1"/>
          <w:numId w:val="1"/>
        </w:numPr>
        <w:rPr/>
      </w:pPr>
      <w:bookmarkStart w:id="3238" w:name="__RefHeading___Toc659878_73709187"/>
      <w:bookmarkStart w:id="3239" w:name="_Toc1476"/>
      <w:bookmarkEnd w:id="3237"/>
      <w:bookmarkEnd w:id="3238"/>
      <w:r>
        <w:rPr/>
        <w:t>1474</w:t>
      </w:r>
      <w:r>
        <w:rPr>
          <w:rtl w:val="true"/>
        </w:rPr>
        <w:t xml:space="preserve">- </w:t>
      </w:r>
      <w:r>
        <w:rPr>
          <w:rtl w:val="true"/>
        </w:rPr>
        <w:t>در بحر الحیاة</w:t>
      </w:r>
      <w:bookmarkEnd w:id="3239"/>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 علم اعلای علیم‏</w:t>
      </w:r>
    </w:p>
    <w:p>
      <w:pPr>
        <w:pStyle w:val="BookText"/>
        <w:rPr/>
      </w:pPr>
      <w:r>
        <w:rPr>
          <w:rFonts w:ascii="IRNazanin" w:hAnsi="IRNazanin" w:eastAsia="IRNazanin"/>
          <w:color w:val="111111"/>
          <w:sz w:val="28"/>
          <w:sz w:val="28"/>
          <w:szCs w:val="28"/>
          <w:rtl w:val="true"/>
          <w:lang w:bidi="fa-IR"/>
        </w:rPr>
        <w:t>گنج عدل حکم اقوای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 نامحدود مر خدای یکتائی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اصول الدین الی المعاد مختصرا، قال المؤلف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سررشته نظام تمام است این کلام‏</w:t>
      </w:r>
    </w:p>
    <w:p>
      <w:pPr>
        <w:pStyle w:val="BookText"/>
        <w:rPr/>
      </w:pPr>
      <w:r>
        <w:rPr>
          <w:rFonts w:ascii="IRNazanin" w:hAnsi="IRNazanin" w:eastAsia="IRNazanin"/>
          <w:color w:val="111111"/>
          <w:sz w:val="28"/>
          <w:sz w:val="28"/>
          <w:szCs w:val="28"/>
          <w:rtl w:val="true"/>
          <w:lang w:bidi="fa-IR"/>
        </w:rPr>
        <w:t>سرچشمه قوام انام است این 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الحمد للّه خالق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رسالة در بحر الحیاة فی صفر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حرف المیم، و الثلاثة فی مجلد عندنا بقلم محمد حسین بن محمد شریف السبزواری مکتوب سنة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Heading2"/>
        <w:numPr>
          <w:ilvl w:val="1"/>
          <w:numId w:val="1"/>
        </w:numPr>
        <w:rPr/>
      </w:pPr>
      <w:bookmarkStart w:id="3240" w:name="__RefHeading___Toc659880_73709187"/>
      <w:bookmarkStart w:id="3241" w:name="_Toc1477"/>
      <w:bookmarkEnd w:id="3240"/>
      <w:r>
        <w:rPr/>
        <w:t>1475</w:t>
      </w:r>
      <w:r>
        <w:rPr>
          <w:rtl w:val="true"/>
        </w:rPr>
        <w:t xml:space="preserve">- </w:t>
      </w:r>
      <w:r>
        <w:rPr>
          <w:rtl w:val="true"/>
        </w:rPr>
        <w:t>الدر الفرید فی شرح التجرید</w:t>
      </w:r>
      <w:bookmarkEnd w:id="3241"/>
    </w:p>
    <w:p>
      <w:pPr>
        <w:pStyle w:val="BookText"/>
        <w:rPr/>
      </w:pPr>
      <w:r>
        <w:rPr>
          <w:rFonts w:ascii="IRNazanin" w:hAnsi="IRNazanin" w:eastAsia="IRNazanin"/>
          <w:color w:val="111111"/>
          <w:sz w:val="28"/>
          <w:sz w:val="28"/>
          <w:szCs w:val="28"/>
          <w:rtl w:val="true"/>
          <w:lang w:bidi="fa-IR"/>
        </w:rPr>
        <w:t xml:space="preserve">فی علم الکلام للسید ابی تراب بن ابی القاسم الموسوی الخوانساری النجفی المولود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الخیابانی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2"/>
        <w:numPr>
          <w:ilvl w:val="1"/>
          <w:numId w:val="1"/>
        </w:numPr>
        <w:rPr/>
      </w:pPr>
      <w:bookmarkStart w:id="3242" w:name="__RefHeading___Toc659882_73709187"/>
      <w:bookmarkStart w:id="3243" w:name="_Toc1478"/>
      <w:bookmarkEnd w:id="3242"/>
      <w:r>
        <w:rPr/>
        <w:t>1476</w:t>
      </w:r>
      <w:r>
        <w:rPr>
          <w:rtl w:val="true"/>
        </w:rPr>
        <w:t xml:space="preserve">- </w:t>
      </w:r>
      <w:r>
        <w:rPr>
          <w:rtl w:val="true"/>
        </w:rPr>
        <w:t>الدر النضید فی شرح علویات ابن ابی الحدید</w:t>
      </w:r>
      <w:bookmarkEnd w:id="3243"/>
    </w:p>
    <w:p>
      <w:pPr>
        <w:pStyle w:val="BookText"/>
        <w:rPr/>
      </w:pPr>
      <w:r>
        <w:rPr>
          <w:rFonts w:ascii="IRNazanin" w:hAnsi="IRNazanin" w:eastAsia="IRNazanin"/>
          <w:color w:val="111111"/>
          <w:sz w:val="28"/>
          <w:sz w:val="28"/>
          <w:szCs w:val="28"/>
          <w:rtl w:val="true"/>
          <w:lang w:bidi="fa-IR"/>
        </w:rPr>
        <w:t xml:space="preserve">للسید جعفر بن محمد بن جعفر بن العلامة السید راضی الاعرجی الکاظمی المتوفی بپشت‏کوه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w:t>
      </w:r>
    </w:p>
    <w:p>
      <w:pPr>
        <w:pStyle w:val="Heading2"/>
        <w:numPr>
          <w:ilvl w:val="1"/>
          <w:numId w:val="1"/>
        </w:numPr>
        <w:rPr/>
      </w:pPr>
      <w:bookmarkStart w:id="3244" w:name="__RefHeading___Toc659884_73709187"/>
      <w:bookmarkStart w:id="3245" w:name="_Toc1479"/>
      <w:bookmarkEnd w:id="3244"/>
      <w:r>
        <w:rPr/>
        <w:t>1477</w:t>
      </w:r>
      <w:r>
        <w:rPr>
          <w:rtl w:val="true"/>
        </w:rPr>
        <w:t xml:space="preserve">- </w:t>
      </w:r>
      <w:r>
        <w:rPr>
          <w:rtl w:val="true"/>
        </w:rPr>
        <w:t>الدرة</w:t>
      </w:r>
      <w:bookmarkEnd w:id="3245"/>
    </w:p>
    <w:p>
      <w:pPr>
        <w:pStyle w:val="BookText"/>
        <w:rPr/>
      </w:pPr>
      <w:r>
        <w:rPr>
          <w:rFonts w:ascii="IRNazanin" w:hAnsi="IRNazanin" w:eastAsia="IRNazanin"/>
          <w:color w:val="111111"/>
          <w:sz w:val="28"/>
          <w:sz w:val="28"/>
          <w:szCs w:val="28"/>
          <w:rtl w:val="true"/>
          <w:lang w:bidi="fa-IR"/>
        </w:rPr>
        <w:t xml:space="preserve">أرجوزة فی أصول الفقه فی مائتی بیت للسید هادی بن السید حسین الصائغ البحرانی نزیل المسیب و عالمها، ذکر أنه ولد سنة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2"/>
        <w:numPr>
          <w:ilvl w:val="1"/>
          <w:numId w:val="1"/>
        </w:numPr>
        <w:rPr/>
      </w:pPr>
      <w:bookmarkStart w:id="3246" w:name="__RefHeading___Toc659886_73709187"/>
      <w:bookmarkStart w:id="3247" w:name="_Toc1480"/>
      <w:bookmarkEnd w:id="3246"/>
      <w:r>
        <w:rPr/>
        <w:t>1478</w:t>
      </w:r>
      <w:r>
        <w:rPr>
          <w:rtl w:val="true"/>
        </w:rPr>
        <w:t xml:space="preserve">- </w:t>
      </w:r>
      <w:r>
        <w:rPr>
          <w:rtl w:val="true"/>
        </w:rPr>
        <w:t>الدرة البهیة</w:t>
      </w:r>
      <w:bookmarkEnd w:id="3247"/>
    </w:p>
    <w:p>
      <w:pPr>
        <w:pStyle w:val="BookText"/>
        <w:rPr/>
      </w:pPr>
      <w:r>
        <w:rPr>
          <w:rFonts w:ascii="IRNazanin" w:hAnsi="IRNazanin" w:eastAsia="IRNazanin"/>
          <w:color w:val="111111"/>
          <w:sz w:val="28"/>
          <w:sz w:val="28"/>
          <w:szCs w:val="28"/>
          <w:rtl w:val="true"/>
          <w:lang w:bidi="fa-IR"/>
        </w:rPr>
        <w:t>أرجوزة فی النحو للشیخ محمد بن المولی عبد اللّه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فالعبد الاثیم اللاهی‏</w:t>
      </w:r>
    </w:p>
    <w:p>
      <w:pPr>
        <w:pStyle w:val="BookText"/>
        <w:rPr/>
      </w:pPr>
      <w:r>
        <w:rPr>
          <w:rFonts w:ascii="IRNazanin" w:hAnsi="IRNazanin" w:eastAsia="IRNazanin"/>
          <w:color w:val="111111"/>
          <w:sz w:val="28"/>
          <w:sz w:val="28"/>
          <w:szCs w:val="28"/>
          <w:rtl w:val="true"/>
          <w:lang w:bidi="fa-IR"/>
        </w:rPr>
        <w:t>محمد هو ابن عبد اللّه‏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شرحها الناظم نفسه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التقویة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الشرح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bookmarkStart w:id="3248" w:name="pg11397_106945"/>
    </w:p>
    <w:p>
      <w:pPr>
        <w:pStyle w:val="BookText"/>
        <w:rPr/>
      </w:pPr>
      <w:bookmarkEnd w:id="3248"/>
      <w:r>
        <w:rPr>
          <w:rFonts w:ascii="IRNazanin" w:hAnsi="IRNazanin" w:eastAsia="IRNazanin"/>
          <w:color w:val="111111"/>
          <w:sz w:val="28"/>
          <w:sz w:val="28"/>
          <w:szCs w:val="28"/>
          <w:rtl w:val="true"/>
          <w:lang w:bidi="fa-IR"/>
        </w:rPr>
        <w:t>بخط الشارح عند الشیخ احمد الصابری الهمدانی</w:t>
      </w:r>
      <w:r>
        <w:rPr>
          <w:rFonts w:eastAsia="IRNazanin" w:cs="IRNazanin"/>
          <w:color w:val="111111"/>
          <w:sz w:val="28"/>
          <w:szCs w:val="28"/>
          <w:rtl w:val="true"/>
          <w:lang w:bidi="fa-IR"/>
        </w:rPr>
        <w:t>.</w:t>
      </w:r>
    </w:p>
    <w:p>
      <w:pPr>
        <w:pStyle w:val="Heading2"/>
        <w:numPr>
          <w:ilvl w:val="1"/>
          <w:numId w:val="1"/>
        </w:numPr>
        <w:rPr/>
      </w:pPr>
      <w:bookmarkStart w:id="3249" w:name="__RefHeading___Toc659888_73709187"/>
      <w:bookmarkStart w:id="3250" w:name="_Toc1481"/>
      <w:bookmarkEnd w:id="3249"/>
      <w:r>
        <w:rPr/>
        <w:t>1479</w:t>
      </w:r>
      <w:r>
        <w:rPr>
          <w:rtl w:val="true"/>
        </w:rPr>
        <w:t xml:space="preserve">- </w:t>
      </w:r>
      <w:r>
        <w:rPr>
          <w:rtl w:val="true"/>
        </w:rPr>
        <w:t>الدرة البهیة</w:t>
      </w:r>
      <w:bookmarkEnd w:id="3250"/>
    </w:p>
    <w:p>
      <w:pPr>
        <w:pStyle w:val="BookText"/>
        <w:rPr/>
      </w:pPr>
      <w:r>
        <w:rPr>
          <w:rFonts w:ascii="IRNazanin" w:hAnsi="IRNazanin" w:eastAsia="IRNazanin"/>
          <w:color w:val="111111"/>
          <w:sz w:val="28"/>
          <w:sz w:val="28"/>
          <w:szCs w:val="28"/>
          <w:rtl w:val="true"/>
          <w:lang w:bidi="fa-IR"/>
        </w:rPr>
        <w:t xml:space="preserve">فی وفیات و ولادات العلماء من بعد القرون الثلاثة من الهجرة الی عصر المؤلف، و هو الشیخ 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أنوار البدرین و هو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عبد اللّه بن محمد بن حسین الشویکی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للتمسک بالعروة الوثقی و الحبل المتین و نظمنا فی سلک ولاء الائمة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مقدمة فی بیان الفرقة الناجیة و فضل العلماء و الشیعة، و عشرة فصول أولها فی من مات بعد الثلاثمائة من الهجرة و العاشر فی من مات بعد الالف و المائتین، و فرغ منه سنة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موقوفة مدرسة السید البروجردی و استنسخت منها نسخة کتبها لی السید محمد الجزائری</w:t>
      </w:r>
      <w:r>
        <w:rPr>
          <w:rFonts w:eastAsia="IRNazanin" w:cs="IRNazanin"/>
          <w:color w:val="111111"/>
          <w:sz w:val="28"/>
          <w:szCs w:val="28"/>
          <w:rtl w:val="true"/>
          <w:lang w:bidi="fa-IR"/>
        </w:rPr>
        <w:t>.</w:t>
      </w:r>
    </w:p>
    <w:p>
      <w:pPr>
        <w:pStyle w:val="Heading2"/>
        <w:numPr>
          <w:ilvl w:val="1"/>
          <w:numId w:val="1"/>
        </w:numPr>
        <w:rPr/>
      </w:pPr>
      <w:bookmarkStart w:id="3251" w:name="__RefHeading___Toc659890_73709187"/>
      <w:bookmarkStart w:id="3252" w:name="_Toc1482"/>
      <w:bookmarkEnd w:id="3251"/>
      <w:r>
        <w:rPr/>
        <w:t>1480</w:t>
      </w:r>
      <w:r>
        <w:rPr>
          <w:rtl w:val="true"/>
        </w:rPr>
        <w:t xml:space="preserve">- </w:t>
      </w:r>
      <w:r>
        <w:rPr>
          <w:rtl w:val="true"/>
        </w:rPr>
        <w:t>الدرة البیضاء</w:t>
      </w:r>
      <w:bookmarkEnd w:id="3252"/>
    </w:p>
    <w:p>
      <w:pPr>
        <w:pStyle w:val="BookText"/>
        <w:rPr/>
      </w:pPr>
      <w:r>
        <w:rPr>
          <w:rFonts w:ascii="IRNazanin" w:hAnsi="IRNazanin" w:eastAsia="IRNazanin"/>
          <w:color w:val="111111"/>
          <w:sz w:val="28"/>
          <w:sz w:val="28"/>
          <w:szCs w:val="28"/>
          <w:rtl w:val="true"/>
          <w:lang w:bidi="fa-IR"/>
        </w:rPr>
        <w:t xml:space="preserve">ینقل عنه السید محمود الامامی الاصفهانی المعاصر فی کتابه عن الدرة هذه و یقول انه تألیف العلامة الحاج میرزا یحیی ابن المیرزا محمد شفیع الاصفهانی، و نقل المیرزا یحیی فی کتابه هذا حدیث صحیفة فاطمة سلام اللّه علیها عن کتاب ظن أنه تألیف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ما یرویه مؤلفه عن محمد بن هارون التلعکبری</w:t>
      </w:r>
      <w:r>
        <w:rPr>
          <w:rFonts w:eastAsia="IRNazanin" w:cs="IRNazanin"/>
          <w:color w:val="111111"/>
          <w:sz w:val="28"/>
          <w:szCs w:val="28"/>
          <w:rtl w:val="true"/>
          <w:lang w:bidi="fa-IR"/>
        </w:rPr>
        <w:t>.</w:t>
      </w:r>
    </w:p>
    <w:p>
      <w:pPr>
        <w:pStyle w:val="Heading2"/>
        <w:numPr>
          <w:ilvl w:val="1"/>
          <w:numId w:val="1"/>
        </w:numPr>
        <w:rPr/>
      </w:pPr>
      <w:bookmarkStart w:id="3253" w:name="__RefHeading___Toc659892_73709187"/>
      <w:bookmarkStart w:id="3254" w:name="_Toc1483"/>
      <w:bookmarkEnd w:id="3253"/>
      <w:r>
        <w:rPr/>
        <w:t>1481</w:t>
      </w:r>
      <w:r>
        <w:rPr>
          <w:rtl w:val="true"/>
        </w:rPr>
        <w:t xml:space="preserve">- </w:t>
      </w:r>
      <w:r>
        <w:rPr>
          <w:rtl w:val="true"/>
        </w:rPr>
        <w:t>الدرة الثمینة</w:t>
      </w:r>
      <w:bookmarkEnd w:id="3254"/>
    </w:p>
    <w:p>
      <w:pPr>
        <w:pStyle w:val="BookText"/>
        <w:rPr/>
      </w:pPr>
      <w:r>
        <w:rPr>
          <w:rFonts w:ascii="IRNazanin" w:hAnsi="IRNazanin" w:eastAsia="IRNazanin"/>
          <w:color w:val="111111"/>
          <w:sz w:val="28"/>
          <w:sz w:val="28"/>
          <w:szCs w:val="28"/>
          <w:rtl w:val="true"/>
          <w:lang w:bidi="fa-IR"/>
        </w:rPr>
        <w:t xml:space="preserve">نظم تهذیب المنطق، للشیخ فرج بن الحسن آل عمران القطیفی، نظمها فی النجف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 و مائتی بیت،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حبانا</w:t>
      </w:r>
    </w:p>
    <w:p>
      <w:pPr>
        <w:pStyle w:val="BookText"/>
        <w:rPr/>
      </w:pPr>
      <w:r>
        <w:rPr>
          <w:rFonts w:ascii="IRNazanin" w:hAnsi="IRNazanin" w:eastAsia="IRNazanin"/>
          <w:color w:val="111111"/>
          <w:sz w:val="28"/>
          <w:sz w:val="28"/>
          <w:szCs w:val="28"/>
          <w:rtl w:val="true"/>
          <w:lang w:bidi="fa-IR"/>
        </w:rPr>
        <w:t>العقل و المنطق و البیانا</w:t>
      </w:r>
    </w:p>
    <w:p>
      <w:pPr>
        <w:pStyle w:val="Heading2"/>
        <w:numPr>
          <w:ilvl w:val="1"/>
          <w:numId w:val="1"/>
        </w:numPr>
        <w:rPr/>
      </w:pPr>
      <w:bookmarkStart w:id="3255" w:name="__RefHeading___Toc659894_73709187"/>
      <w:bookmarkStart w:id="3256" w:name="_Toc1484"/>
      <w:bookmarkEnd w:id="3255"/>
      <w:r>
        <w:rPr/>
        <w:t>1482</w:t>
      </w:r>
      <w:r>
        <w:rPr>
          <w:rtl w:val="true"/>
        </w:rPr>
        <w:t xml:space="preserve">- </w:t>
      </w:r>
      <w:r>
        <w:rPr>
          <w:rtl w:val="true"/>
        </w:rPr>
        <w:t>درة الصدف</w:t>
      </w:r>
      <w:bookmarkEnd w:id="3256"/>
    </w:p>
    <w:p>
      <w:pPr>
        <w:pStyle w:val="BookText"/>
        <w:rPr/>
      </w:pPr>
      <w:r>
        <w:rPr>
          <w:rFonts w:ascii="IRNazanin" w:hAnsi="IRNazanin" w:eastAsia="IRNazanin"/>
          <w:color w:val="111111"/>
          <w:sz w:val="28"/>
          <w:sz w:val="28"/>
          <w:szCs w:val="28"/>
          <w:rtl w:val="true"/>
          <w:lang w:bidi="fa-IR"/>
        </w:rPr>
        <w:t xml:space="preserve">فی نظم الطهارة و الصلاة من اللمعة الدمشقیة، للشیخ فرج بن الحسن آل عمران القطیفی، نظمها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ربی منشئ العوالم‏</w:t>
      </w:r>
    </w:p>
    <w:p>
      <w:pPr>
        <w:pStyle w:val="BookText"/>
        <w:rPr/>
      </w:pPr>
      <w:r>
        <w:rPr>
          <w:rFonts w:ascii="IRNazanin" w:hAnsi="IRNazanin" w:eastAsia="IRNazanin"/>
          <w:color w:val="111111"/>
          <w:sz w:val="28"/>
          <w:sz w:val="28"/>
          <w:szCs w:val="28"/>
          <w:rtl w:val="true"/>
          <w:lang w:bidi="fa-IR"/>
        </w:rPr>
        <w:t>مصلیا علی الرسول الخاتم‏</w:t>
      </w:r>
    </w:p>
    <w:p>
      <w:pPr>
        <w:pStyle w:val="Heading2"/>
        <w:numPr>
          <w:ilvl w:val="1"/>
          <w:numId w:val="1"/>
        </w:numPr>
        <w:rPr/>
      </w:pPr>
      <w:bookmarkStart w:id="3257" w:name="__RefHeading___Toc659896_73709187"/>
      <w:bookmarkStart w:id="3258" w:name="_Toc1485"/>
      <w:bookmarkEnd w:id="3257"/>
      <w:r>
        <w:rPr/>
        <w:t>1483</w:t>
      </w:r>
      <w:r>
        <w:rPr>
          <w:rtl w:val="true"/>
        </w:rPr>
        <w:t xml:space="preserve">- </w:t>
      </w:r>
      <w:r>
        <w:rPr>
          <w:rtl w:val="true"/>
        </w:rPr>
        <w:t>درة الغواص فی نظم خلاصة الرصاص</w:t>
      </w:r>
      <w:bookmarkEnd w:id="325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للعلامة ضیاء الدین السید هادی بن ابراهیم‏</w:t>
      </w:r>
      <w:bookmarkStart w:id="3259" w:name="pg11397_106946"/>
    </w:p>
    <w:p>
      <w:pPr>
        <w:pStyle w:val="BookText"/>
        <w:rPr/>
      </w:pPr>
      <w:bookmarkEnd w:id="3259"/>
      <w:r>
        <w:rPr>
          <w:rFonts w:ascii="IRNazanin" w:hAnsi="IRNazanin" w:eastAsia="IRNazanin"/>
          <w:color w:val="111111"/>
          <w:sz w:val="28"/>
          <w:sz w:val="28"/>
          <w:szCs w:val="28"/>
          <w:rtl w:val="true"/>
          <w:lang w:bidi="fa-IR"/>
        </w:rPr>
        <w:t xml:space="preserve">ابن علی بن المرتضی بن الفضل الوزیری المولود سنة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تصانیفه مع ترجمته و تاریخه فی مطلع البدور،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بارئ الروح و النسم‏</w:t>
      </w:r>
    </w:p>
    <w:p>
      <w:pPr>
        <w:pStyle w:val="BookText"/>
        <w:rPr/>
      </w:pPr>
      <w:r>
        <w:rPr>
          <w:rFonts w:ascii="IRNazanin" w:hAnsi="IRNazanin" w:eastAsia="IRNazanin"/>
          <w:color w:val="111111"/>
          <w:sz w:val="28"/>
          <w:sz w:val="28"/>
          <w:szCs w:val="28"/>
          <w:rtl w:val="true"/>
          <w:lang w:bidi="fa-IR"/>
        </w:rPr>
        <w:t>و خالق الخلق المختص بالقدم‏</w:t>
      </w:r>
    </w:p>
    <w:p>
      <w:pPr>
        <w:pStyle w:val="BookText"/>
        <w:rPr/>
      </w:pPr>
      <w:r>
        <w:rPr>
          <w:rFonts w:ascii="IRNazanin" w:hAnsi="IRNazanin" w:eastAsia="IRNazanin"/>
          <w:color w:val="111111"/>
          <w:sz w:val="28"/>
          <w:sz w:val="28"/>
          <w:szCs w:val="28"/>
          <w:rtl w:val="true"/>
          <w:lang w:bidi="fa-IR"/>
        </w:rPr>
        <w:t>ثم الصلاة علی أعلی الوری شرفا</w:t>
      </w:r>
    </w:p>
    <w:p>
      <w:pPr>
        <w:pStyle w:val="BookText"/>
        <w:rPr/>
      </w:pPr>
      <w:r>
        <w:rPr>
          <w:rFonts w:ascii="IRNazanin" w:hAnsi="IRNazanin" w:eastAsia="IRNazanin"/>
          <w:color w:val="111111"/>
          <w:sz w:val="28"/>
          <w:sz w:val="28"/>
          <w:szCs w:val="28"/>
          <w:rtl w:val="true"/>
          <w:lang w:bidi="fa-IR"/>
        </w:rPr>
        <w:t>و اکرم الناس من عرب و من عجم‏</w:t>
      </w:r>
    </w:p>
    <w:p>
      <w:pPr>
        <w:pStyle w:val="BookText"/>
        <w:rPr/>
      </w:pPr>
      <w:r>
        <w:rPr>
          <w:rFonts w:ascii="IRNazanin" w:hAnsi="IRNazanin" w:eastAsia="IRNazanin"/>
          <w:color w:val="111111"/>
          <w:sz w:val="28"/>
          <w:sz w:val="28"/>
          <w:szCs w:val="28"/>
          <w:rtl w:val="true"/>
          <w:lang w:bidi="fa-IR"/>
        </w:rPr>
        <w:t>و آله السادة الاطهار ما ذکرت‏</w:t>
      </w:r>
    </w:p>
    <w:p>
      <w:pPr>
        <w:pStyle w:val="BookText"/>
        <w:rPr/>
      </w:pPr>
      <w:r>
        <w:rPr>
          <w:rFonts w:ascii="IRNazanin" w:hAnsi="IRNazanin" w:eastAsia="IRNazanin"/>
          <w:color w:val="111111"/>
          <w:sz w:val="28"/>
          <w:sz w:val="28"/>
          <w:szCs w:val="28"/>
          <w:rtl w:val="true"/>
          <w:lang w:bidi="fa-IR"/>
        </w:rPr>
        <w:t>أمن تذکر جیران بذی سلم‏</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مذهبنا أن الامام عقیب‏</w:t>
      </w:r>
    </w:p>
    <w:p>
      <w:pPr>
        <w:pStyle w:val="BookText"/>
        <w:rPr/>
      </w:pPr>
      <w:r>
        <w:rPr>
          <w:rFonts w:ascii="IRNazanin" w:hAnsi="IRNazanin" w:eastAsia="IRNazanin"/>
          <w:color w:val="111111"/>
          <w:sz w:val="28"/>
          <w:sz w:val="28"/>
          <w:szCs w:val="28"/>
          <w:rtl w:val="true"/>
          <w:lang w:bidi="fa-IR"/>
        </w:rPr>
        <w:t>المصطفی حیدر الابطال و البهم‏</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 رسول اللّه سیدنا</w:t>
      </w:r>
    </w:p>
    <w:p>
      <w:pPr>
        <w:pStyle w:val="BookText"/>
        <w:rPr/>
      </w:pPr>
      <w:r>
        <w:rPr>
          <w:rFonts w:ascii="IRNazanin" w:hAnsi="IRNazanin" w:eastAsia="IRNazanin"/>
          <w:color w:val="111111"/>
          <w:sz w:val="28"/>
          <w:sz w:val="28"/>
          <w:szCs w:val="28"/>
          <w:rtl w:val="true"/>
          <w:lang w:bidi="fa-IR"/>
        </w:rPr>
        <w:t>یوم الغدیر بخم یوم حجهم‏</w:t>
      </w:r>
    </w:p>
    <w:p>
      <w:pPr>
        <w:pStyle w:val="BookText"/>
        <w:rPr/>
      </w:pPr>
      <w:r>
        <w:rPr>
          <w:rFonts w:ascii="IRNazanin" w:hAnsi="IRNazanin" w:eastAsia="IRNazanin"/>
          <w:color w:val="111111"/>
          <w:sz w:val="28"/>
          <w:sz w:val="28"/>
          <w:szCs w:val="28"/>
          <w:rtl w:val="true"/>
          <w:lang w:bidi="fa-IR"/>
        </w:rPr>
        <w:t>من کنت مولاه أی أولی به فعلی‏</w:t>
      </w:r>
    </w:p>
    <w:p>
      <w:pPr>
        <w:pStyle w:val="BookText"/>
        <w:rPr/>
      </w:pPr>
      <w:r>
        <w:rPr>
          <w:rFonts w:ascii="IRNazanin" w:hAnsi="IRNazanin" w:eastAsia="IRNazanin"/>
          <w:color w:val="111111"/>
          <w:sz w:val="28"/>
          <w:sz w:val="28"/>
          <w:szCs w:val="28"/>
          <w:rtl w:val="true"/>
          <w:lang w:bidi="fa-IR"/>
        </w:rPr>
        <w:t>أولی به و هو مولاهم بکلهم‏</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الخلیفة بعد المصطفی و له‏</w:t>
      </w:r>
    </w:p>
    <w:p>
      <w:pPr>
        <w:pStyle w:val="BookText"/>
        <w:rPr/>
      </w:pPr>
      <w:r>
        <w:rPr>
          <w:rFonts w:ascii="IRNazanin" w:hAnsi="IRNazanin" w:eastAsia="IRNazanin"/>
          <w:color w:val="111111"/>
          <w:sz w:val="28"/>
          <w:sz w:val="28"/>
          <w:szCs w:val="28"/>
          <w:rtl w:val="true"/>
          <w:lang w:bidi="fa-IR"/>
        </w:rPr>
        <w:t>فضل التقدم لم یسجد الی صنم‏</w:t>
      </w:r>
    </w:p>
    <w:p>
      <w:pPr>
        <w:pStyle w:val="BookText"/>
        <w:rPr/>
      </w:pPr>
      <w:r>
        <w:rPr>
          <w:rFonts w:ascii="IRNazanin" w:hAnsi="IRNazanin" w:eastAsia="IRNazanin"/>
          <w:color w:val="111111"/>
          <w:sz w:val="28"/>
          <w:sz w:val="28"/>
          <w:szCs w:val="28"/>
          <w:rtl w:val="true"/>
          <w:lang w:bidi="fa-IR"/>
        </w:rPr>
        <w:t>الی سبعة و ثلاثمائة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النسخة الموجودة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الرصاص هو الشیخ العالم بهاء الدین احمد بن الحسن الرصاص الذی هو من مشایخ الفقیه حمید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ما سمعه منه فی الحدائق معبرا عنه بشیخنا، و قد سمع مؤلف الحدائق عن بعض مشایخه فی سنة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Heading2"/>
        <w:numPr>
          <w:ilvl w:val="1"/>
          <w:numId w:val="1"/>
        </w:numPr>
        <w:rPr/>
      </w:pPr>
      <w:bookmarkStart w:id="3260" w:name="__RefHeading___Toc659898_73709187"/>
      <w:bookmarkStart w:id="3261" w:name="_Toc1486"/>
      <w:bookmarkEnd w:id="3260"/>
      <w:r>
        <w:rPr/>
        <w:t>1484</w:t>
      </w:r>
      <w:r>
        <w:rPr>
          <w:rtl w:val="true"/>
        </w:rPr>
        <w:t xml:space="preserve">- </w:t>
      </w:r>
      <w:r>
        <w:rPr>
          <w:rtl w:val="true"/>
        </w:rPr>
        <w:t>درة القماس فی اسماء الافراس</w:t>
      </w:r>
      <w:bookmarkEnd w:id="3261"/>
    </w:p>
    <w:p>
      <w:pPr>
        <w:pStyle w:val="BookText"/>
        <w:rPr/>
      </w:pPr>
      <w:r>
        <w:rPr>
          <w:rFonts w:ascii="IRNazanin" w:hAnsi="IRNazanin" w:eastAsia="IRNazanin"/>
          <w:color w:val="111111"/>
          <w:sz w:val="28"/>
          <w:sz w:val="28"/>
          <w:szCs w:val="28"/>
          <w:rtl w:val="true"/>
          <w:lang w:bidi="fa-IR"/>
        </w:rPr>
        <w:t>للسید جعفر بن محمد بن جعفر الاعرجی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أن العتیق الفرس النجیب الطرفین، و الهجین نجیب الاب، و المغرف نجیب الام، و البرذون غیر نجیب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أیضا لنفسه منظومة فی أسماء الخیل، و ذکر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 من درة القماس</w:t>
      </w:r>
      <w:r>
        <w:rPr>
          <w:rFonts w:eastAsia="IRNazanin" w:cs="IRNazanin"/>
          <w:color w:val="111111"/>
          <w:sz w:val="28"/>
          <w:szCs w:val="28"/>
          <w:rtl w:val="true"/>
          <w:lang w:bidi="fa-IR"/>
        </w:rPr>
        <w:t>».</w:t>
      </w:r>
    </w:p>
    <w:p>
      <w:pPr>
        <w:pStyle w:val="Heading2"/>
        <w:numPr>
          <w:ilvl w:val="1"/>
          <w:numId w:val="1"/>
        </w:numPr>
        <w:rPr/>
      </w:pPr>
      <w:bookmarkStart w:id="3262" w:name="__RefHeading___Toc659900_73709187"/>
      <w:bookmarkStart w:id="3263" w:name="_Toc1487"/>
      <w:bookmarkEnd w:id="3262"/>
      <w:r>
        <w:rPr/>
        <w:t>1485</w:t>
      </w:r>
      <w:r>
        <w:rPr>
          <w:rtl w:val="true"/>
        </w:rPr>
        <w:t xml:space="preserve">- </w:t>
      </w:r>
      <w:r>
        <w:rPr>
          <w:rtl w:val="true"/>
        </w:rPr>
        <w:t>درة النحو</w:t>
      </w:r>
      <w:bookmarkEnd w:id="326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 علی مقدمة فیها سموط و ثلاثة أنحاء،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فیروزجة، لؤلؤة، زبرجدة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تملکها الشیخ محمد مکی من ذریة الشهید فی سنة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لولده بهاء الدین محمد بحفظ هذا الکتاب و درسه و تدریسه، رأیتها فی‏</w:t>
      </w:r>
      <w:bookmarkStart w:id="3264" w:name="pg11397_106947"/>
    </w:p>
    <w:p>
      <w:pPr>
        <w:pStyle w:val="BookText"/>
        <w:rPr/>
      </w:pPr>
      <w:bookmarkEnd w:id="3264"/>
      <w:r>
        <w:rPr>
          <w:rFonts w:ascii="IRNazanin" w:hAnsi="IRNazanin" w:eastAsia="IRNazanin"/>
          <w:color w:val="111111"/>
          <w:sz w:val="28"/>
          <w:sz w:val="28"/>
          <w:szCs w:val="28"/>
          <w:rtl w:val="true"/>
          <w:lang w:bidi="fa-IR"/>
        </w:rPr>
        <w:t>کتب السید خلیفة</w:t>
      </w:r>
      <w:r>
        <w:rPr>
          <w:rFonts w:eastAsia="IRNazanin" w:cs="IRNazanin"/>
          <w:color w:val="111111"/>
          <w:sz w:val="28"/>
          <w:szCs w:val="28"/>
          <w:rtl w:val="true"/>
          <w:lang w:bidi="fa-IR"/>
        </w:rPr>
        <w:t>.</w:t>
      </w:r>
    </w:p>
    <w:p>
      <w:pPr>
        <w:pStyle w:val="Heading2"/>
        <w:numPr>
          <w:ilvl w:val="1"/>
          <w:numId w:val="1"/>
        </w:numPr>
        <w:rPr/>
      </w:pPr>
      <w:bookmarkStart w:id="3265" w:name="__RefHeading___Toc659902_73709187"/>
      <w:bookmarkStart w:id="3266" w:name="_Toc1488"/>
      <w:bookmarkEnd w:id="3265"/>
      <w:r>
        <w:rPr/>
        <w:t>1486</w:t>
      </w:r>
      <w:r>
        <w:rPr>
          <w:rtl w:val="true"/>
        </w:rPr>
        <w:t xml:space="preserve">- </w:t>
      </w:r>
      <w:r>
        <w:rPr>
          <w:rtl w:val="true"/>
        </w:rPr>
        <w:t>درج جواهر</w:t>
      </w:r>
      <w:bookmarkEnd w:id="3266"/>
    </w:p>
    <w:p>
      <w:pPr>
        <w:pStyle w:val="BookText"/>
        <w:rPr/>
      </w:pPr>
      <w:r>
        <w:rPr>
          <w:rFonts w:ascii="IRNazanin" w:hAnsi="IRNazanin" w:eastAsia="IRNazanin"/>
          <w:color w:val="111111"/>
          <w:sz w:val="28"/>
          <w:sz w:val="28"/>
          <w:szCs w:val="28"/>
          <w:rtl w:val="true"/>
          <w:lang w:bidi="fa-IR"/>
        </w:rPr>
        <w:t xml:space="preserve">للمیرزا سنکلاخ الخراسانی المتوفی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زواهر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فقرات صورت أرقامی است که در اوقات سیر و سیاحت اقالیم برشته ترقیم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مصر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کما کتب الینا</w:t>
      </w:r>
      <w:r>
        <w:rPr>
          <w:rFonts w:eastAsia="IRNazanin" w:cs="IRNazanin"/>
          <w:color w:val="111111"/>
          <w:sz w:val="28"/>
          <w:szCs w:val="28"/>
          <w:rtl w:val="true"/>
          <w:lang w:bidi="fa-IR"/>
        </w:rPr>
        <w:t>.</w:t>
      </w:r>
    </w:p>
    <w:p>
      <w:pPr>
        <w:pStyle w:val="Heading2"/>
        <w:numPr>
          <w:ilvl w:val="1"/>
          <w:numId w:val="1"/>
        </w:numPr>
        <w:rPr/>
      </w:pPr>
      <w:bookmarkStart w:id="3267" w:name="__RefHeading___Toc659904_73709187"/>
      <w:bookmarkStart w:id="3268" w:name="_Toc1489"/>
      <w:bookmarkEnd w:id="3267"/>
      <w:r>
        <w:rPr/>
        <w:t>1487</w:t>
      </w:r>
      <w:r>
        <w:rPr>
          <w:rtl w:val="true"/>
        </w:rPr>
        <w:t xml:space="preserve">- </w:t>
      </w:r>
      <w:r>
        <w:rPr>
          <w:rtl w:val="true"/>
        </w:rPr>
        <w:t>درج اللآلی</w:t>
      </w:r>
      <w:bookmarkEnd w:id="3268"/>
    </w:p>
    <w:p>
      <w:pPr>
        <w:pStyle w:val="BookText"/>
        <w:rPr/>
      </w:pPr>
      <w:r>
        <w:rPr>
          <w:rFonts w:ascii="IRNazanin" w:hAnsi="IRNazanin" w:eastAsia="IRNazanin"/>
          <w:color w:val="111111"/>
          <w:sz w:val="28"/>
          <w:sz w:val="28"/>
          <w:szCs w:val="28"/>
          <w:rtl w:val="true"/>
          <w:lang w:bidi="fa-IR"/>
        </w:rPr>
        <w:t>من مثنویات میر الکرمانی، مدرج فی أول دیوانه الموجود عند الاقا مرتضی النجم‏آبادی بطهران</w:t>
      </w:r>
      <w:r>
        <w:rPr>
          <w:rFonts w:eastAsia="IRNazanin" w:cs="IRNazanin"/>
          <w:color w:val="111111"/>
          <w:sz w:val="28"/>
          <w:szCs w:val="28"/>
          <w:rtl w:val="true"/>
          <w:lang w:bidi="fa-IR"/>
        </w:rPr>
        <w:t>.</w:t>
      </w:r>
    </w:p>
    <w:p>
      <w:pPr>
        <w:pStyle w:val="Heading2"/>
        <w:numPr>
          <w:ilvl w:val="1"/>
          <w:numId w:val="1"/>
        </w:numPr>
        <w:rPr/>
      </w:pPr>
      <w:bookmarkStart w:id="3269" w:name="__RefHeading___Toc659906_73709187"/>
      <w:bookmarkStart w:id="3270" w:name="_Toc1490"/>
      <w:bookmarkEnd w:id="3269"/>
      <w:r>
        <w:rPr/>
        <w:t>1488</w:t>
      </w:r>
      <w:r>
        <w:rPr>
          <w:rtl w:val="true"/>
        </w:rPr>
        <w:t xml:space="preserve">- </w:t>
      </w:r>
      <w:r>
        <w:rPr>
          <w:rtl w:val="true"/>
        </w:rPr>
        <w:t>درر الاسرار</w:t>
      </w:r>
      <w:bookmarkEnd w:id="3270"/>
    </w:p>
    <w:p>
      <w:pPr>
        <w:pStyle w:val="BookText"/>
        <w:rPr/>
      </w:pPr>
      <w:r>
        <w:rPr>
          <w:rFonts w:ascii="IRNazanin" w:hAnsi="IRNazanin" w:eastAsia="IRNazanin"/>
          <w:color w:val="111111"/>
          <w:sz w:val="28"/>
          <w:sz w:val="28"/>
          <w:szCs w:val="28"/>
          <w:rtl w:val="true"/>
          <w:lang w:bidi="fa-IR"/>
        </w:rPr>
        <w:t xml:space="preserve">ذکرته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 علی السبط ثم اطلعت علی نسخته الموجودة عند السید شهاب الدین بقم،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الاسرار فی تعداد أمة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تمام الملل و النحل الاسلامیة مع الرد علی بعض الفرق الباطلة، ألفه المولی عباس بن حیدر القمی و فرغ منه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رتبه علی مقدمة و أربعة فصول و خاتمة، و لعله بخط المؤلف و هو مما ألف فی انتصار المیر لوحی</w:t>
      </w:r>
      <w:r>
        <w:rPr>
          <w:rFonts w:eastAsia="IRNazanin" w:cs="IRNazanin"/>
          <w:color w:val="111111"/>
          <w:sz w:val="28"/>
          <w:szCs w:val="28"/>
          <w:rtl w:val="true"/>
          <w:lang w:bidi="fa-IR"/>
        </w:rPr>
        <w:t>.</w:t>
      </w:r>
    </w:p>
    <w:p>
      <w:pPr>
        <w:pStyle w:val="Heading2"/>
        <w:numPr>
          <w:ilvl w:val="1"/>
          <w:numId w:val="1"/>
        </w:numPr>
        <w:rPr/>
      </w:pPr>
      <w:bookmarkStart w:id="3271" w:name="__RefHeading___Toc659908_73709187"/>
      <w:bookmarkStart w:id="3272" w:name="_Toc1491"/>
      <w:bookmarkEnd w:id="3271"/>
      <w:r>
        <w:rPr/>
        <w:t>1489</w:t>
      </w:r>
      <w:r>
        <w:rPr>
          <w:rtl w:val="true"/>
        </w:rPr>
        <w:t xml:space="preserve">- </w:t>
      </w:r>
      <w:r>
        <w:rPr>
          <w:rtl w:val="true"/>
        </w:rPr>
        <w:t>درر الاصداف فی ذکر الاشراف</w:t>
      </w:r>
      <w:bookmarkEnd w:id="3272"/>
    </w:p>
    <w:p>
      <w:pPr>
        <w:pStyle w:val="BookText"/>
        <w:rPr/>
      </w:pPr>
      <w:r>
        <w:rPr>
          <w:rFonts w:ascii="IRNazanin" w:hAnsi="IRNazanin" w:eastAsia="IRNazanin"/>
          <w:color w:val="111111"/>
          <w:sz w:val="28"/>
          <w:sz w:val="28"/>
          <w:szCs w:val="28"/>
          <w:rtl w:val="true"/>
          <w:lang w:bidi="fa-IR"/>
        </w:rPr>
        <w:t>للشیخ هلال الدین اسماعیل الخوئی، نقل عنه فی مجموعته الموجودة بخطه عند الشیخ محمد علی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حرف الالف منه ترجمة اسماعیل الجوهری مؤلف الصحاح، و فیه ترجمة الشیخ البهائی و السید الرضی و عمار بن یاسر و علی بن رئاب و ابن سینا</w:t>
      </w:r>
      <w:r>
        <w:rPr>
          <w:rFonts w:eastAsia="IRNazanin" w:cs="IRNazanin"/>
          <w:color w:val="111111"/>
          <w:sz w:val="28"/>
          <w:szCs w:val="28"/>
          <w:rtl w:val="true"/>
          <w:lang w:bidi="fa-IR"/>
        </w:rPr>
        <w:t>.</w:t>
      </w:r>
    </w:p>
    <w:p>
      <w:pPr>
        <w:pStyle w:val="Heading2"/>
        <w:numPr>
          <w:ilvl w:val="1"/>
          <w:numId w:val="1"/>
        </w:numPr>
        <w:rPr/>
      </w:pPr>
      <w:bookmarkStart w:id="3273" w:name="__RefHeading___Toc659910_73709187"/>
      <w:bookmarkStart w:id="3274" w:name="_Toc1492"/>
      <w:bookmarkEnd w:id="3273"/>
      <w:r>
        <w:rPr/>
        <w:t>1490</w:t>
      </w:r>
      <w:r>
        <w:rPr>
          <w:rtl w:val="true"/>
        </w:rPr>
        <w:t xml:space="preserve">- </w:t>
      </w:r>
      <w:r>
        <w:rPr>
          <w:rtl w:val="true"/>
        </w:rPr>
        <w:t>الدرر البهیة فی تراجم علماء الامامیة</w:t>
      </w:r>
      <w:bookmarkEnd w:id="3274"/>
    </w:p>
    <w:p>
      <w:pPr>
        <w:pStyle w:val="BookText"/>
        <w:rPr/>
      </w:pPr>
      <w:r>
        <w:rPr>
          <w:rFonts w:ascii="IRNazanin" w:hAnsi="IRNazanin" w:eastAsia="IRNazanin"/>
          <w:color w:val="111111"/>
          <w:sz w:val="28"/>
          <w:sz w:val="28"/>
          <w:szCs w:val="28"/>
          <w:rtl w:val="true"/>
          <w:lang w:bidi="fa-IR"/>
        </w:rPr>
        <w:t xml:space="preserve">للسید محمد صادق بن السید حسن بن ابراهیم آل بحر العلوم المولود حدود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2"/>
        <w:numPr>
          <w:ilvl w:val="1"/>
          <w:numId w:val="1"/>
        </w:numPr>
        <w:rPr/>
      </w:pPr>
      <w:bookmarkStart w:id="3275" w:name="__RefHeading___Toc659912_73709187"/>
      <w:bookmarkStart w:id="3276" w:name="_Toc1493"/>
      <w:bookmarkEnd w:id="3275"/>
      <w:r>
        <w:rPr/>
        <w:t>1491</w:t>
      </w:r>
      <w:r>
        <w:rPr>
          <w:rtl w:val="true"/>
        </w:rPr>
        <w:t xml:space="preserve">- </w:t>
      </w:r>
      <w:r>
        <w:rPr>
          <w:rtl w:val="true"/>
        </w:rPr>
        <w:t>درر الحویزیة فی العقائد الجعفریة</w:t>
      </w:r>
      <w:bookmarkEnd w:id="327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غالب بن قعود بن صالح الحویزی المتوفی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الجلال و الاکرام و الهدایة و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مجلده الاول‏</w:t>
      </w:r>
      <w:bookmarkStart w:id="3277" w:name="pg11397_106948"/>
    </w:p>
    <w:p>
      <w:pPr>
        <w:pStyle w:val="BookText"/>
        <w:rPr/>
      </w:pPr>
      <w:bookmarkEnd w:id="3277"/>
      <w:r>
        <w:rPr>
          <w:rFonts w:ascii="IRNazanin" w:hAnsi="IRNazanin" w:eastAsia="IRNazanin"/>
          <w:color w:val="111111"/>
          <w:sz w:val="28"/>
          <w:sz w:val="28"/>
          <w:szCs w:val="28"/>
          <w:rtl w:val="true"/>
          <w:lang w:bidi="fa-IR"/>
        </w:rPr>
        <w:t>ینتهی الی الامامة العامة و الثانی یشرع فی تعیین الامام و الامامة الخاصة و ینتهی الی انواع عذاب القیامة و هو اکبر من المجلد الاول، کلاهما 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تاریخ عند أحفاده</w:t>
      </w:r>
      <w:r>
        <w:rPr>
          <w:rFonts w:eastAsia="IRNazanin" w:cs="IRNazanin"/>
          <w:color w:val="111111"/>
          <w:sz w:val="28"/>
          <w:szCs w:val="28"/>
          <w:rtl w:val="true"/>
          <w:lang w:bidi="fa-IR"/>
        </w:rPr>
        <w:t>.</w:t>
      </w:r>
    </w:p>
    <w:p>
      <w:pPr>
        <w:pStyle w:val="Heading2"/>
        <w:numPr>
          <w:ilvl w:val="1"/>
          <w:numId w:val="1"/>
        </w:numPr>
        <w:rPr/>
      </w:pPr>
      <w:bookmarkStart w:id="3278" w:name="__RefHeading___Toc659914_73709187"/>
      <w:bookmarkStart w:id="3279" w:name="_Toc1494"/>
      <w:bookmarkEnd w:id="3278"/>
      <w:r>
        <w:rPr/>
        <w:t>1492</w:t>
      </w:r>
      <w:r>
        <w:rPr>
          <w:rtl w:val="true"/>
        </w:rPr>
        <w:t xml:space="preserve">- </w:t>
      </w:r>
      <w:r>
        <w:rPr>
          <w:rtl w:val="true"/>
        </w:rPr>
        <w:t>الدرر الغالیة فی الاخلاق العالیة</w:t>
      </w:r>
      <w:bookmarkEnd w:id="3279"/>
    </w:p>
    <w:p>
      <w:pPr>
        <w:pStyle w:val="BookText"/>
        <w:rPr/>
      </w:pPr>
      <w:r>
        <w:rPr>
          <w:rFonts w:ascii="IRNazanin" w:hAnsi="IRNazanin" w:eastAsia="IRNazanin"/>
          <w:color w:val="111111"/>
          <w:sz w:val="28"/>
          <w:sz w:val="28"/>
          <w:szCs w:val="28"/>
          <w:rtl w:val="true"/>
          <w:lang w:bidi="fa-IR"/>
        </w:rPr>
        <w:t xml:space="preserve">للسید مهدی بن حیدر الصفوی الکشمیری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و طبع معه ترجمته بالاردویة</w:t>
      </w:r>
      <w:r>
        <w:rPr>
          <w:rFonts w:eastAsia="IRNazanin" w:cs="IRNazanin"/>
          <w:color w:val="111111"/>
          <w:sz w:val="28"/>
          <w:szCs w:val="28"/>
          <w:rtl w:val="true"/>
          <w:lang w:bidi="fa-IR"/>
        </w:rPr>
        <w:t>.</w:t>
      </w:r>
    </w:p>
    <w:p>
      <w:pPr>
        <w:pStyle w:val="Heading2"/>
        <w:numPr>
          <w:ilvl w:val="1"/>
          <w:numId w:val="1"/>
        </w:numPr>
        <w:rPr/>
      </w:pPr>
      <w:bookmarkStart w:id="3280" w:name="__RefHeading___Toc659916_73709187"/>
      <w:bookmarkStart w:id="3281" w:name="_Toc1495"/>
      <w:bookmarkEnd w:id="3280"/>
      <w:r>
        <w:rPr/>
        <w:t>1493</w:t>
      </w:r>
      <w:r>
        <w:rPr>
          <w:rtl w:val="true"/>
        </w:rPr>
        <w:t xml:space="preserve">- </w:t>
      </w:r>
      <w:r>
        <w:rPr>
          <w:rtl w:val="true"/>
        </w:rPr>
        <w:t>الدرر الغرر</w:t>
      </w:r>
      <w:bookmarkEnd w:id="3281"/>
    </w:p>
    <w:p>
      <w:pPr>
        <w:pStyle w:val="BookText"/>
        <w:rPr/>
      </w:pPr>
      <w:r>
        <w:rPr>
          <w:rFonts w:ascii="IRNazanin" w:hAnsi="IRNazanin" w:eastAsia="IRNazanin"/>
          <w:color w:val="111111"/>
          <w:sz w:val="28"/>
          <w:sz w:val="28"/>
          <w:szCs w:val="28"/>
          <w:rtl w:val="true"/>
          <w:lang w:bidi="fa-IR"/>
        </w:rPr>
        <w:t xml:space="preserve">اسم للاراجیز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الثمینة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الاصل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للشیخ فرج آل عمران القطیفی</w:t>
      </w:r>
      <w:r>
        <w:rPr>
          <w:rFonts w:eastAsia="IRNazanin" w:cs="IRNazanin"/>
          <w:color w:val="111111"/>
          <w:sz w:val="28"/>
          <w:szCs w:val="28"/>
          <w:rtl w:val="true"/>
          <w:lang w:bidi="fa-IR"/>
        </w:rPr>
        <w:t>.</w:t>
      </w:r>
    </w:p>
    <w:p>
      <w:pPr>
        <w:pStyle w:val="Heading2"/>
        <w:numPr>
          <w:ilvl w:val="1"/>
          <w:numId w:val="1"/>
        </w:numPr>
        <w:rPr/>
      </w:pPr>
      <w:bookmarkStart w:id="3282" w:name="__RefHeading___Toc659918_73709187"/>
      <w:bookmarkStart w:id="3283" w:name="_Toc1496"/>
      <w:bookmarkEnd w:id="3282"/>
      <w:r>
        <w:rPr/>
        <w:t>1494</w:t>
      </w:r>
      <w:r>
        <w:rPr>
          <w:rtl w:val="true"/>
        </w:rPr>
        <w:t xml:space="preserve">- </w:t>
      </w:r>
      <w:r>
        <w:rPr>
          <w:rtl w:val="true"/>
        </w:rPr>
        <w:t>درر الفوائد فی غرر الفرائد</w:t>
      </w:r>
      <w:bookmarkEnd w:id="3283"/>
    </w:p>
    <w:p>
      <w:pPr>
        <w:pStyle w:val="BookText"/>
        <w:rPr/>
      </w:pPr>
      <w:r>
        <w:rPr>
          <w:rFonts w:ascii="IRNazanin" w:hAnsi="IRNazanin" w:eastAsia="IRNazanin"/>
          <w:color w:val="111111"/>
          <w:sz w:val="28"/>
          <w:sz w:val="28"/>
          <w:szCs w:val="28"/>
          <w:rtl w:val="true"/>
          <w:lang w:bidi="fa-IR"/>
        </w:rPr>
        <w:t>للحاج الشیخ محمد تقی بن الآخوند المولی محمد الآملی الطهرانی، حاشیة علی شرح المنظومة السبزواریة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2"/>
        <w:numPr>
          <w:ilvl w:val="1"/>
          <w:numId w:val="1"/>
        </w:numPr>
        <w:rPr/>
      </w:pPr>
      <w:bookmarkStart w:id="3284" w:name="__RefHeading___Toc659920_73709187"/>
      <w:bookmarkStart w:id="3285" w:name="_Toc1497"/>
      <w:bookmarkEnd w:id="3284"/>
      <w:r>
        <w:rPr/>
        <w:t>1495</w:t>
      </w:r>
      <w:r>
        <w:rPr>
          <w:rtl w:val="true"/>
        </w:rPr>
        <w:t xml:space="preserve">- </w:t>
      </w:r>
      <w:r>
        <w:rPr>
          <w:rtl w:val="true"/>
        </w:rPr>
        <w:t>الدرر فی ذکر القاسم بن موسی بن جعفر</w:t>
      </w:r>
      <w:bookmarkEnd w:id="3285"/>
    </w:p>
    <w:p>
      <w:pPr>
        <w:pStyle w:val="BookText"/>
        <w:rPr/>
      </w:pPr>
      <w:r>
        <w:rPr>
          <w:rFonts w:ascii="IRNazanin" w:hAnsi="IRNazanin" w:eastAsia="IRNazanin"/>
          <w:color w:val="111111"/>
          <w:sz w:val="28"/>
          <w:sz w:val="28"/>
          <w:szCs w:val="28"/>
          <w:rtl w:val="true"/>
          <w:lang w:bidi="fa-IR"/>
        </w:rPr>
        <w:t>علیه السلام، للشیخ محمد ابن الشیخ حسن ابن العلامة الشیخ علی الخاقانی النجفی المعاصر نزیل مشهد القاسم، رتبه علی مقدمة فیها أمران ثم ثلاث درر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المؤلف</w:t>
      </w:r>
      <w:r>
        <w:rPr>
          <w:rFonts w:eastAsia="IRNazanin" w:cs="IRNazanin"/>
          <w:color w:val="111111"/>
          <w:sz w:val="28"/>
          <w:szCs w:val="28"/>
          <w:rtl w:val="true"/>
          <w:lang w:bidi="fa-IR"/>
        </w:rPr>
        <w:t>.</w:t>
      </w:r>
    </w:p>
    <w:p>
      <w:pPr>
        <w:pStyle w:val="Heading2"/>
        <w:numPr>
          <w:ilvl w:val="1"/>
          <w:numId w:val="1"/>
        </w:numPr>
        <w:rPr/>
      </w:pPr>
      <w:bookmarkStart w:id="3286" w:name="__RefHeading___Toc659922_73709187"/>
      <w:bookmarkStart w:id="3287" w:name="_Toc1498"/>
      <w:bookmarkEnd w:id="3286"/>
      <w:r>
        <w:rPr/>
        <w:t>1496</w:t>
      </w:r>
      <w:r>
        <w:rPr>
          <w:rtl w:val="true"/>
        </w:rPr>
        <w:t xml:space="preserve">- </w:t>
      </w:r>
      <w:r>
        <w:rPr>
          <w:rtl w:val="true"/>
        </w:rPr>
        <w:t>درر اللآلی فی أسرار الموالی</w:t>
      </w:r>
      <w:bookmarkEnd w:id="3287"/>
    </w:p>
    <w:p>
      <w:pPr>
        <w:pStyle w:val="BookText"/>
        <w:rPr/>
      </w:pPr>
      <w:r>
        <w:rPr>
          <w:rFonts w:ascii="IRNazanin" w:hAnsi="IRNazanin" w:eastAsia="IRNazanin"/>
          <w:color w:val="111111"/>
          <w:sz w:val="28"/>
          <w:sz w:val="28"/>
          <w:szCs w:val="28"/>
          <w:rtl w:val="true"/>
          <w:lang w:bidi="fa-IR"/>
        </w:rPr>
        <w:t xml:space="preserve">فیه منتخبات من الکتب فی بعض الأسرار و العلوم الغریبة، للسید حسن بن الحسین بن اسماعیل بن مرتضی الحسینی الیزدی المتوفی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تحیرت العقول فی کنه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المسودة عند ولده</w:t>
      </w:r>
      <w:r>
        <w:rPr>
          <w:rFonts w:eastAsia="IRNazanin" w:cs="IRNazanin"/>
          <w:color w:val="111111"/>
          <w:sz w:val="28"/>
          <w:szCs w:val="28"/>
          <w:rtl w:val="true"/>
          <w:lang w:bidi="fa-IR"/>
        </w:rPr>
        <w:t>.</w:t>
      </w:r>
    </w:p>
    <w:p>
      <w:pPr>
        <w:pStyle w:val="Heading2"/>
        <w:numPr>
          <w:ilvl w:val="1"/>
          <w:numId w:val="1"/>
        </w:numPr>
        <w:rPr/>
      </w:pPr>
      <w:bookmarkStart w:id="3288" w:name="__RefHeading___Toc659924_73709187"/>
      <w:bookmarkStart w:id="3289" w:name="_Toc1499"/>
      <w:bookmarkEnd w:id="3288"/>
      <w:r>
        <w:rPr/>
        <w:t>1497</w:t>
      </w:r>
      <w:r>
        <w:rPr>
          <w:rtl w:val="true"/>
        </w:rPr>
        <w:t xml:space="preserve">- </w:t>
      </w:r>
      <w:r>
        <w:rPr>
          <w:rtl w:val="true"/>
        </w:rPr>
        <w:t>الدرر اللامعة فی الاحادیث الجامعة</w:t>
      </w:r>
      <w:bookmarkEnd w:id="3289"/>
    </w:p>
    <w:p>
      <w:pPr>
        <w:pStyle w:val="BookText"/>
        <w:rPr/>
      </w:pPr>
      <w:r>
        <w:rPr>
          <w:rFonts w:ascii="IRNazanin" w:hAnsi="IRNazanin" w:eastAsia="IRNazanin"/>
          <w:color w:val="111111"/>
          <w:sz w:val="28"/>
          <w:sz w:val="28"/>
          <w:szCs w:val="28"/>
          <w:rtl w:val="true"/>
          <w:lang w:bidi="fa-IR"/>
        </w:rPr>
        <w:t xml:space="preserve">للسید محمد باقر بن السید مرتضی بن السید علی الموسوی الموحد الابطحی الاصفهانی المولود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تألیفه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2"/>
        <w:numPr>
          <w:ilvl w:val="1"/>
          <w:numId w:val="1"/>
        </w:numPr>
        <w:rPr/>
      </w:pPr>
      <w:bookmarkStart w:id="3290" w:name="__RefHeading___Toc659926_73709187"/>
      <w:bookmarkStart w:id="3291" w:name="_Toc1500"/>
      <w:bookmarkEnd w:id="3290"/>
      <w:r>
        <w:rPr/>
        <w:t>1498</w:t>
      </w:r>
      <w:r>
        <w:rPr>
          <w:rtl w:val="true"/>
        </w:rPr>
        <w:t xml:space="preserve">- </w:t>
      </w:r>
      <w:r>
        <w:rPr>
          <w:rtl w:val="true"/>
        </w:rPr>
        <w:t>الدرر المضیة فی شرح الروضة البهیة</w:t>
      </w:r>
      <w:bookmarkEnd w:id="329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اللمعة الدمشقیة، للشیخ حسین بن احمد بن محمد آل سمیسم اللامی النجفی المتوفی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فی عدة مجلدات شرع‏</w:t>
      </w:r>
      <w:bookmarkStart w:id="3292" w:name="pg11397_106949"/>
    </w:p>
    <w:p>
      <w:pPr>
        <w:pStyle w:val="BookText"/>
        <w:rPr/>
      </w:pPr>
      <w:bookmarkEnd w:id="3292"/>
      <w:r>
        <w:rPr>
          <w:rFonts w:ascii="IRNazanin" w:hAnsi="IRNazanin" w:eastAsia="IRNazanin"/>
          <w:color w:val="111111"/>
          <w:sz w:val="28"/>
          <w:sz w:val="28"/>
          <w:szCs w:val="28"/>
          <w:rtl w:val="true"/>
          <w:lang w:bidi="fa-IR"/>
        </w:rPr>
        <w:t xml:space="preserve">فیها فی رابع ربیع الاول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الشیخ علی سمیسم بالنجف الاشرف</w:t>
      </w:r>
      <w:r>
        <w:rPr>
          <w:rFonts w:eastAsia="IRNazanin" w:cs="IRNazanin"/>
          <w:color w:val="111111"/>
          <w:sz w:val="28"/>
          <w:szCs w:val="28"/>
          <w:rtl w:val="true"/>
          <w:lang w:bidi="fa-IR"/>
        </w:rPr>
        <w:t>.</w:t>
      </w:r>
    </w:p>
    <w:p>
      <w:pPr>
        <w:pStyle w:val="Heading2"/>
        <w:numPr>
          <w:ilvl w:val="1"/>
          <w:numId w:val="1"/>
        </w:numPr>
        <w:rPr/>
      </w:pPr>
      <w:bookmarkStart w:id="3293" w:name="__RefHeading___Toc659928_73709187"/>
      <w:bookmarkStart w:id="3294" w:name="_Toc1501"/>
      <w:bookmarkEnd w:id="3293"/>
      <w:r>
        <w:rPr/>
        <w:t>1499</w:t>
      </w:r>
      <w:r>
        <w:rPr>
          <w:rtl w:val="true"/>
        </w:rPr>
        <w:t xml:space="preserve">- </w:t>
      </w:r>
      <w:r>
        <w:rPr>
          <w:rtl w:val="true"/>
        </w:rPr>
        <w:t>درس انشاء</w:t>
      </w:r>
      <w:bookmarkEnd w:id="3294"/>
    </w:p>
    <w:p>
      <w:pPr>
        <w:pStyle w:val="BookText"/>
        <w:rPr/>
      </w:pPr>
      <w:r>
        <w:rPr>
          <w:rFonts w:ascii="IRNazanin" w:hAnsi="IRNazanin" w:eastAsia="IRNazanin"/>
          <w:color w:val="111111"/>
          <w:sz w:val="28"/>
          <w:sz w:val="28"/>
          <w:szCs w:val="28"/>
          <w:rtl w:val="true"/>
          <w:lang w:bidi="fa-IR"/>
        </w:rPr>
        <w:t xml:space="preserve">أو علم البیان، للسید علی رضا ابن السید الریحان الحسینی الحسنی الیزدی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دانشوران</w:t>
      </w:r>
      <w:r>
        <w:rPr>
          <w:rFonts w:eastAsia="IRNazanin" w:cs="IRNazanin"/>
          <w:color w:val="111111"/>
          <w:sz w:val="28"/>
          <w:szCs w:val="28"/>
          <w:rtl w:val="true"/>
          <w:lang w:bidi="fa-IR"/>
        </w:rPr>
        <w:t>».</w:t>
      </w:r>
    </w:p>
    <w:p>
      <w:pPr>
        <w:pStyle w:val="Heading2"/>
        <w:numPr>
          <w:ilvl w:val="1"/>
          <w:numId w:val="1"/>
        </w:numPr>
        <w:rPr/>
      </w:pPr>
      <w:bookmarkStart w:id="3295" w:name="__RefHeading___Toc659930_73709187"/>
      <w:bookmarkStart w:id="3296" w:name="_Toc1502"/>
      <w:bookmarkEnd w:id="3295"/>
      <w:r>
        <w:rPr/>
        <w:t>1500</w:t>
      </w:r>
      <w:r>
        <w:rPr>
          <w:rtl w:val="true"/>
        </w:rPr>
        <w:t xml:space="preserve">- </w:t>
      </w:r>
      <w:r>
        <w:rPr>
          <w:rtl w:val="true"/>
        </w:rPr>
        <w:t>الدروس</w:t>
      </w:r>
      <w:bookmarkEnd w:id="3296"/>
    </w:p>
    <w:p>
      <w:pPr>
        <w:pStyle w:val="BookText"/>
        <w:rPr/>
      </w:pP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بن محمد بن جعفر بن السید راضی الاعرجی الکاظمی المتوفی بپشت‏کوه سنة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2"/>
        <w:numPr>
          <w:ilvl w:val="1"/>
          <w:numId w:val="1"/>
        </w:numPr>
        <w:rPr/>
      </w:pPr>
      <w:bookmarkStart w:id="3297" w:name="__RefHeading___Toc659932_73709187"/>
      <w:bookmarkStart w:id="3298" w:name="_Toc1503"/>
      <w:bookmarkEnd w:id="3297"/>
      <w:r>
        <w:rPr/>
        <w:t>1501</w:t>
      </w:r>
      <w:r>
        <w:rPr>
          <w:rtl w:val="true"/>
        </w:rPr>
        <w:t xml:space="preserve">- </w:t>
      </w:r>
      <w:r>
        <w:rPr>
          <w:rtl w:val="true"/>
        </w:rPr>
        <w:t>الدروع الداودیة فی معاجز العترة الاحمدیة</w:t>
      </w:r>
      <w:bookmarkEnd w:id="3298"/>
    </w:p>
    <w:p>
      <w:pPr>
        <w:pStyle w:val="BookText"/>
        <w:rPr/>
      </w:pPr>
      <w:r>
        <w:rPr>
          <w:rFonts w:ascii="IRNazanin" w:hAnsi="IRNazanin" w:eastAsia="IRNazanin"/>
          <w:color w:val="111111"/>
          <w:sz w:val="28"/>
          <w:sz w:val="28"/>
          <w:szCs w:val="28"/>
          <w:rtl w:val="true"/>
          <w:lang w:bidi="fa-IR"/>
        </w:rPr>
        <w:t xml:space="preserve">للخطیب الشهیر الملا داود ابن الشیخ سلیمان الکعبی المولود فی الدورق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لثمانیة فصول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السید صالح القزوینی من فضل السجاد الی العسکری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اربعة أجزاء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أشرنا الی دیوانه مجملا 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2"/>
        <w:numPr>
          <w:ilvl w:val="1"/>
          <w:numId w:val="1"/>
        </w:numPr>
        <w:rPr/>
      </w:pPr>
      <w:bookmarkStart w:id="3299" w:name="__RefHeading___Toc659934_73709187"/>
      <w:bookmarkStart w:id="3300" w:name="_Toc1504"/>
      <w:bookmarkEnd w:id="3299"/>
      <w:r>
        <w:rPr/>
        <w:t>1502</w:t>
      </w:r>
      <w:r>
        <w:rPr>
          <w:rtl w:val="true"/>
        </w:rPr>
        <w:t xml:space="preserve">- </w:t>
      </w:r>
      <w:r>
        <w:rPr>
          <w:rtl w:val="true"/>
        </w:rPr>
        <w:t>دستور استخراج القبلة</w:t>
      </w:r>
      <w:bookmarkEnd w:id="3300"/>
    </w:p>
    <w:p>
      <w:pPr>
        <w:pStyle w:val="BookText"/>
        <w:rPr/>
      </w:pPr>
      <w:r>
        <w:rPr>
          <w:rFonts w:ascii="IRNazanin" w:hAnsi="IRNazanin" w:eastAsia="IRNazanin"/>
          <w:color w:val="111111"/>
          <w:sz w:val="28"/>
          <w:sz w:val="28"/>
          <w:szCs w:val="28"/>
          <w:rtl w:val="true"/>
          <w:lang w:bidi="fa-IR"/>
        </w:rPr>
        <w:t xml:space="preserve">للمولی علی محمد بن محمد حسین المحله نوی المنجم الاصفهانی المولود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 منه سرتیب مهندس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301" w:name="__RefHeading___Toc659936_73709187"/>
      <w:bookmarkStart w:id="3302" w:name="_Toc1505"/>
      <w:bookmarkEnd w:id="3301"/>
      <w:r>
        <w:rPr/>
        <w:t>1503</w:t>
      </w:r>
      <w:r>
        <w:rPr>
          <w:rtl w:val="true"/>
        </w:rPr>
        <w:t xml:space="preserve">- </w:t>
      </w:r>
      <w:r>
        <w:rPr>
          <w:rtl w:val="true"/>
        </w:rPr>
        <w:t>دستور خلائق</w:t>
      </w:r>
      <w:bookmarkEnd w:id="3302"/>
    </w:p>
    <w:p>
      <w:pPr>
        <w:pStyle w:val="BookText"/>
        <w:rPr/>
      </w:pPr>
      <w:r>
        <w:rPr>
          <w:rFonts w:ascii="IRNazanin" w:hAnsi="IRNazanin" w:eastAsia="IRNazanin"/>
          <w:color w:val="111111"/>
          <w:sz w:val="28"/>
          <w:sz w:val="28"/>
          <w:szCs w:val="28"/>
          <w:rtl w:val="true"/>
          <w:lang w:bidi="fa-IR"/>
        </w:rPr>
        <w:t xml:space="preserve">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تسمیة الامیر علیه السلام بأسد اللّه الغالب و عنه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2"/>
        <w:numPr>
          <w:ilvl w:val="1"/>
          <w:numId w:val="1"/>
        </w:numPr>
        <w:rPr/>
      </w:pPr>
      <w:bookmarkStart w:id="3303" w:name="__RefHeading___Toc659938_73709187"/>
      <w:bookmarkStart w:id="3304" w:name="_Toc1506"/>
      <w:bookmarkEnd w:id="3303"/>
      <w:r>
        <w:rPr/>
        <w:t>1504</w:t>
      </w:r>
      <w:r>
        <w:rPr>
          <w:rtl w:val="true"/>
        </w:rPr>
        <w:t xml:space="preserve">- </w:t>
      </w:r>
      <w:r>
        <w:rPr>
          <w:rtl w:val="true"/>
        </w:rPr>
        <w:t>دستور سلیمان</w:t>
      </w:r>
      <w:bookmarkEnd w:id="3304"/>
    </w:p>
    <w:p>
      <w:pPr>
        <w:pStyle w:val="BookText"/>
        <w:rPr/>
      </w:pPr>
      <w:r>
        <w:rPr>
          <w:rFonts w:ascii="IRNazanin" w:hAnsi="IRNazanin" w:eastAsia="IRNazanin"/>
          <w:color w:val="111111"/>
          <w:sz w:val="28"/>
          <w:sz w:val="28"/>
          <w:szCs w:val="28"/>
          <w:rtl w:val="true"/>
          <w:lang w:bidi="fa-IR"/>
        </w:rPr>
        <w:t xml:space="preserve">للعارف نجیب الدین رضا المتخلص فی شعره بنجیب و المتوفی سنة </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Heading2"/>
        <w:numPr>
          <w:ilvl w:val="1"/>
          <w:numId w:val="1"/>
        </w:numPr>
        <w:rPr/>
      </w:pPr>
      <w:bookmarkStart w:id="3305" w:name="__RefHeading___Toc659940_73709187"/>
      <w:bookmarkStart w:id="3306" w:name="_Toc1507"/>
      <w:bookmarkEnd w:id="3305"/>
      <w:r>
        <w:rPr/>
        <w:t>1505</w:t>
      </w:r>
      <w:r>
        <w:rPr>
          <w:rtl w:val="true"/>
        </w:rPr>
        <w:t xml:space="preserve">- </w:t>
      </w:r>
      <w:r>
        <w:rPr>
          <w:rtl w:val="true"/>
        </w:rPr>
        <w:t>دعائم الاسلام</w:t>
      </w:r>
      <w:bookmarkEnd w:id="330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حسین بن نصر اللّه عرب‏باغی المتوفی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حیاته</w:t>
      </w:r>
      <w:r>
        <w:rPr>
          <w:rFonts w:eastAsia="IRNazanin" w:cs="IRNazanin"/>
          <w:color w:val="111111"/>
          <w:sz w:val="28"/>
          <w:szCs w:val="28"/>
          <w:rtl w:val="true"/>
          <w:lang w:bidi="fa-IR"/>
        </w:rPr>
        <w:t>.</w:t>
      </w:r>
      <w:bookmarkStart w:id="3307" w:name="pg11397_106950"/>
    </w:p>
    <w:p>
      <w:pPr>
        <w:pStyle w:val="Heading2"/>
        <w:numPr>
          <w:ilvl w:val="1"/>
          <w:numId w:val="1"/>
        </w:numPr>
        <w:rPr/>
      </w:pPr>
      <w:bookmarkStart w:id="3308" w:name="__RefHeading___Toc659942_73709187"/>
      <w:bookmarkStart w:id="3309" w:name="_Toc1508"/>
      <w:bookmarkEnd w:id="3307"/>
      <w:bookmarkEnd w:id="3308"/>
      <w:r>
        <w:rPr/>
        <w:t>1506</w:t>
      </w:r>
      <w:r>
        <w:rPr>
          <w:rtl w:val="true"/>
        </w:rPr>
        <w:t xml:space="preserve">- </w:t>
      </w:r>
      <w:r>
        <w:rPr>
          <w:rtl w:val="true"/>
        </w:rPr>
        <w:t>الدعوات الکافیات</w:t>
      </w:r>
      <w:bookmarkEnd w:id="3309"/>
    </w:p>
    <w:p>
      <w:pPr>
        <w:pStyle w:val="BookText"/>
        <w:rPr/>
      </w:pPr>
      <w:r>
        <w:rPr>
          <w:rFonts w:ascii="IRNazanin" w:hAnsi="IRNazanin" w:eastAsia="IRNazanin"/>
          <w:color w:val="111111"/>
          <w:sz w:val="28"/>
          <w:sz w:val="28"/>
          <w:szCs w:val="28"/>
          <w:rtl w:val="true"/>
          <w:lang w:bidi="fa-IR"/>
        </w:rPr>
        <w:t>للمولی محمد رضا بن محمد صادق بن المولی مقصود علی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 العلامة المجلسی و المجاز عنه و عن والده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و النسخة بخطه علیها اجازته لتلمیذه المولی محمد نسیم التبریزی</w:t>
      </w:r>
      <w:r>
        <w:rPr>
          <w:rFonts w:eastAsia="IRNazanin" w:cs="IRNazanin"/>
          <w:color w:val="111111"/>
          <w:sz w:val="28"/>
          <w:szCs w:val="28"/>
          <w:rtl w:val="true"/>
          <w:lang w:bidi="fa-IR"/>
        </w:rPr>
        <w:t>.</w:t>
      </w:r>
    </w:p>
    <w:p>
      <w:pPr>
        <w:pStyle w:val="Heading2"/>
        <w:numPr>
          <w:ilvl w:val="1"/>
          <w:numId w:val="1"/>
        </w:numPr>
        <w:rPr/>
      </w:pPr>
      <w:bookmarkStart w:id="3310" w:name="__RefHeading___Toc659944_73709187"/>
      <w:bookmarkStart w:id="3311" w:name="_Toc1509"/>
      <w:bookmarkEnd w:id="3310"/>
      <w:r>
        <w:rPr/>
        <w:t>1507</w:t>
      </w:r>
      <w:r>
        <w:rPr>
          <w:rtl w:val="true"/>
        </w:rPr>
        <w:t xml:space="preserve">- </w:t>
      </w:r>
      <w:r>
        <w:rPr>
          <w:rtl w:val="true"/>
        </w:rPr>
        <w:t>دفائن الأصول</w:t>
      </w:r>
      <w:bookmarkEnd w:id="3311"/>
    </w:p>
    <w:p>
      <w:pPr>
        <w:pStyle w:val="BookText"/>
        <w:rPr/>
      </w:pPr>
      <w:r>
        <w:rPr>
          <w:rFonts w:ascii="IRNazanin" w:hAnsi="IRNazanin" w:eastAsia="IRNazanin"/>
          <w:color w:val="111111"/>
          <w:sz w:val="28"/>
          <w:sz w:val="28"/>
          <w:szCs w:val="28"/>
          <w:rtl w:val="true"/>
          <w:lang w:bidi="fa-IR"/>
        </w:rPr>
        <w:t xml:space="preserve">للمولی ابی القاسم ابن المولی أسد اللّه بن علی محمد القزوینی الدیزجی الزنجانی المتوفی بها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فی جمادی الاولی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و هو من تقریرات أبحاث أستاده آیة اللّه الفاضل الشرابیانی،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مبحث الصحیح و الأعم الی أواخر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وقفه مع سائر تصانیفه ولده الارشد الشیخ صدر الدین محمد حسین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2"/>
        <w:numPr>
          <w:ilvl w:val="1"/>
          <w:numId w:val="1"/>
        </w:numPr>
        <w:rPr/>
      </w:pPr>
      <w:bookmarkStart w:id="3312" w:name="__RefHeading___Toc659946_73709187"/>
      <w:bookmarkStart w:id="3313" w:name="_Toc1510"/>
      <w:bookmarkEnd w:id="3312"/>
      <w:r>
        <w:rPr/>
        <w:t>1508</w:t>
      </w:r>
      <w:r>
        <w:rPr>
          <w:rtl w:val="true"/>
        </w:rPr>
        <w:t xml:space="preserve">- </w:t>
      </w:r>
      <w:r>
        <w:rPr>
          <w:rtl w:val="true"/>
        </w:rPr>
        <w:t>دفینة الاحباب</w:t>
      </w:r>
      <w:bookmarkEnd w:id="3313"/>
    </w:p>
    <w:p>
      <w:pPr>
        <w:pStyle w:val="BookText"/>
        <w:rPr/>
      </w:pPr>
      <w:r>
        <w:rPr>
          <w:rFonts w:ascii="IRNazanin" w:hAnsi="IRNazanin" w:eastAsia="IRNazanin"/>
          <w:color w:val="111111"/>
          <w:sz w:val="28"/>
          <w:sz w:val="28"/>
          <w:szCs w:val="28"/>
          <w:rtl w:val="true"/>
          <w:lang w:bidi="fa-IR"/>
        </w:rPr>
        <w:t xml:space="preserve">فی ذکر مسافرات المؤلف الی البلاد، للمولی حسین بن ابی الحسن الدزفولی المتوفی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المیرزا ابو الحسن المتخلص بتجلی</w:t>
      </w:r>
      <w:r>
        <w:rPr>
          <w:rFonts w:eastAsia="IRNazanin" w:cs="IRNazanin"/>
          <w:color w:val="111111"/>
          <w:sz w:val="28"/>
          <w:szCs w:val="28"/>
          <w:rtl w:val="true"/>
          <w:lang w:bidi="fa-IR"/>
        </w:rPr>
        <w:t>.</w:t>
      </w:r>
    </w:p>
    <w:p>
      <w:pPr>
        <w:pStyle w:val="Heading2"/>
        <w:numPr>
          <w:ilvl w:val="1"/>
          <w:numId w:val="1"/>
        </w:numPr>
        <w:rPr/>
      </w:pPr>
      <w:bookmarkStart w:id="3314" w:name="__RefHeading___Toc659948_73709187"/>
      <w:bookmarkStart w:id="3315" w:name="_Toc1511"/>
      <w:bookmarkEnd w:id="3314"/>
      <w:r>
        <w:rPr/>
        <w:t>1509</w:t>
      </w:r>
      <w:r>
        <w:rPr>
          <w:rtl w:val="true"/>
        </w:rPr>
        <w:t xml:space="preserve">- </w:t>
      </w:r>
      <w:r>
        <w:rPr>
          <w:rtl w:val="true"/>
        </w:rPr>
        <w:t>دقائق الحقائق</w:t>
      </w:r>
      <w:bookmarkEnd w:id="3315"/>
    </w:p>
    <w:p>
      <w:pPr>
        <w:pStyle w:val="BookText"/>
        <w:rPr/>
      </w:pPr>
      <w:r>
        <w:rPr>
          <w:rFonts w:ascii="IRNazanin" w:hAnsi="IRNazanin" w:eastAsia="IRNazanin"/>
          <w:color w:val="111111"/>
          <w:sz w:val="28"/>
          <w:sz w:val="28"/>
          <w:szCs w:val="28"/>
          <w:rtl w:val="true"/>
          <w:lang w:bidi="fa-IR"/>
        </w:rPr>
        <w:t xml:space="preserve">فی أصول الفقه و قد ذکرناه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للمولی عبد الرحیم بن عبد الرحمن الکرمانشاهی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أرشدنا الی دقائق اشارات فصول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و کتبه الشیخ محمد حسین بن محمد جعفر السرابی أوان اقامته بکرمانشاه فی نفس السنة لنفسه فی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فی کتب السید محمد مولانا بتبریز عند حفیده السید ابی الحسن بن علی بن محمد مولانا</w:t>
      </w:r>
      <w:r>
        <w:rPr>
          <w:rFonts w:eastAsia="IRNazanin" w:cs="IRNazanin"/>
          <w:color w:val="111111"/>
          <w:sz w:val="28"/>
          <w:szCs w:val="28"/>
          <w:rtl w:val="true"/>
          <w:lang w:bidi="fa-IR"/>
        </w:rPr>
        <w:t>.</w:t>
      </w:r>
    </w:p>
    <w:p>
      <w:pPr>
        <w:pStyle w:val="Heading2"/>
        <w:numPr>
          <w:ilvl w:val="1"/>
          <w:numId w:val="1"/>
        </w:numPr>
        <w:rPr/>
      </w:pPr>
      <w:bookmarkStart w:id="3316" w:name="__RefHeading___Toc659950_73709187"/>
      <w:bookmarkStart w:id="3317" w:name="_Toc1512"/>
      <w:bookmarkEnd w:id="3316"/>
      <w:r>
        <w:rPr/>
        <w:t>1510</w:t>
      </w:r>
      <w:r>
        <w:rPr>
          <w:rtl w:val="true"/>
        </w:rPr>
        <w:t xml:space="preserve">- </w:t>
      </w:r>
      <w:r>
        <w:rPr>
          <w:rtl w:val="true"/>
        </w:rPr>
        <w:t>الدلائل الالتزامیة</w:t>
      </w:r>
      <w:bookmarkEnd w:id="331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اثبات الخلافة بلا فصل، للسید المولوی عمار علی بن نظام علی السونی‏پتی الهندی المولود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 فی‏</w:t>
      </w:r>
      <w:bookmarkStart w:id="3318" w:name="pg11397_106951"/>
    </w:p>
    <w:p>
      <w:pPr>
        <w:pStyle w:val="BookText"/>
        <w:rPr/>
      </w:pPr>
      <w:bookmarkEnd w:id="3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2"/>
        <w:numPr>
          <w:ilvl w:val="1"/>
          <w:numId w:val="1"/>
        </w:numPr>
        <w:rPr/>
      </w:pPr>
      <w:bookmarkStart w:id="3319" w:name="__RefHeading___Toc659952_73709187"/>
      <w:bookmarkStart w:id="3320" w:name="_Toc1513"/>
      <w:bookmarkEnd w:id="3319"/>
      <w:r>
        <w:rPr/>
        <w:t>1511</w:t>
      </w:r>
      <w:r>
        <w:rPr>
          <w:rtl w:val="true"/>
        </w:rPr>
        <w:t xml:space="preserve">- </w:t>
      </w:r>
      <w:r>
        <w:rPr>
          <w:rtl w:val="true"/>
        </w:rPr>
        <w:t>الدلائل فی أحکام النجوم</w:t>
      </w:r>
      <w:bookmarkEnd w:id="3320"/>
    </w:p>
    <w:p>
      <w:pPr>
        <w:pStyle w:val="BookText"/>
        <w:rPr/>
      </w:pPr>
      <w:r>
        <w:rPr>
          <w:rFonts w:ascii="IRNazanin" w:hAnsi="IRNazanin" w:eastAsia="IRNazanin"/>
          <w:color w:val="111111"/>
          <w:sz w:val="28"/>
          <w:sz w:val="28"/>
          <w:szCs w:val="28"/>
          <w:rtl w:val="true"/>
          <w:lang w:bidi="fa-IR"/>
        </w:rPr>
        <w:t xml:space="preserve">لابی سعید احمد بن محمد بن عبد الجلیل السجزی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المکتبة الرضویة و المشتمل علی اثنی عشر کتابا و مقالة و رسالة، و منها الدلائل هذا، ذکر فی اوله أنه ألفه بعد ما رأی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 فی صناعة النجوم</w:t>
      </w:r>
      <w:r>
        <w:rPr>
          <w:rFonts w:eastAsia="IRNazanin" w:cs="IRNazanin"/>
          <w:color w:val="111111"/>
          <w:sz w:val="28"/>
          <w:szCs w:val="28"/>
          <w:rtl w:val="true"/>
          <w:lang w:bidi="fa-IR"/>
        </w:rPr>
        <w:t>».</w:t>
      </w:r>
    </w:p>
    <w:p>
      <w:pPr>
        <w:pStyle w:val="Heading2"/>
        <w:numPr>
          <w:ilvl w:val="1"/>
          <w:numId w:val="1"/>
        </w:numPr>
        <w:rPr/>
      </w:pPr>
      <w:bookmarkStart w:id="3321" w:name="__RefHeading___Toc659954_73709187"/>
      <w:bookmarkStart w:id="3322" w:name="_Toc1514"/>
      <w:bookmarkEnd w:id="3321"/>
      <w:r>
        <w:rPr/>
        <w:t>1512</w:t>
      </w:r>
      <w:r>
        <w:rPr>
          <w:rtl w:val="true"/>
        </w:rPr>
        <w:t xml:space="preserve">- </w:t>
      </w:r>
      <w:r>
        <w:rPr>
          <w:rtl w:val="true"/>
        </w:rPr>
        <w:t>دلیل المتعبد و بلغة المتهجد</w:t>
      </w:r>
      <w:bookmarkEnd w:id="3322"/>
    </w:p>
    <w:p>
      <w:pPr>
        <w:pStyle w:val="BookText"/>
        <w:rPr/>
      </w:pPr>
      <w:r>
        <w:rPr>
          <w:rFonts w:ascii="IRNazanin" w:hAnsi="IRNazanin" w:eastAsia="IRNazanin"/>
          <w:color w:val="111111"/>
          <w:sz w:val="28"/>
          <w:sz w:val="28"/>
          <w:szCs w:val="28"/>
          <w:rtl w:val="true"/>
          <w:lang w:bidi="fa-IR"/>
        </w:rPr>
        <w:t xml:space="preserve">فی بعض أعمال الیوم و اللیلة و آداب صلاة جعفر و صلاة اللیل و أجوبة بعض المسائل الفقهیة و غیرها، للسید علوی بن السید حسین بن السید سلیمان بن السید حسین بن السید عبد القاهر بن السید حسین التوبلی البحرانی المولود حدود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نیف و أربعین بعد الالف و الثلاثمائة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سنة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2"/>
        <w:numPr>
          <w:ilvl w:val="1"/>
          <w:numId w:val="1"/>
        </w:numPr>
        <w:rPr/>
      </w:pPr>
      <w:bookmarkStart w:id="3323" w:name="__RefHeading___Toc659956_73709187"/>
      <w:bookmarkStart w:id="3324" w:name="_Toc1515"/>
      <w:bookmarkEnd w:id="3323"/>
      <w:r>
        <w:rPr/>
        <w:t>1513</w:t>
      </w:r>
      <w:r>
        <w:rPr>
          <w:rtl w:val="true"/>
        </w:rPr>
        <w:t xml:space="preserve">- </w:t>
      </w:r>
      <w:r>
        <w:rPr>
          <w:rtl w:val="true"/>
        </w:rPr>
        <w:t>دوازده‏بند</w:t>
      </w:r>
      <w:bookmarkEnd w:id="3324"/>
    </w:p>
    <w:p>
      <w:pPr>
        <w:pStyle w:val="BookText"/>
        <w:rPr/>
      </w:pPr>
      <w:r>
        <w:rPr>
          <w:rFonts w:ascii="IRNazanin" w:hAnsi="IRNazanin" w:eastAsia="IRNazanin"/>
          <w:color w:val="111111"/>
          <w:sz w:val="28"/>
          <w:sz w:val="28"/>
          <w:szCs w:val="28"/>
          <w:rtl w:val="true"/>
          <w:lang w:bidi="fa-IR"/>
        </w:rPr>
        <w:t xml:space="preserve">فی المراثی للآخوند المولی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توجد نسخة منه فی مکتبة الحاج مولی باقر التستری الذی 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للمحتشم و لعل مراده </w:t>
      </w:r>
      <w:r>
        <w:rPr>
          <w:rFonts w:eastAsia="IRNazanin" w:cs="IRNazanin"/>
          <w:color w:val="111111"/>
          <w:sz w:val="28"/>
          <w:szCs w:val="28"/>
          <w:rtl w:val="true"/>
          <w:lang w:bidi="fa-IR"/>
        </w:rPr>
        <w:t>...</w:t>
      </w:r>
    </w:p>
    <w:p>
      <w:pPr>
        <w:pStyle w:val="Heading2"/>
        <w:numPr>
          <w:ilvl w:val="1"/>
          <w:numId w:val="1"/>
        </w:numPr>
        <w:rPr/>
      </w:pPr>
      <w:bookmarkStart w:id="3325" w:name="__RefHeading___Toc659958_73709187"/>
      <w:bookmarkStart w:id="3326" w:name="_Toc1516"/>
      <w:bookmarkEnd w:id="3325"/>
      <w:r>
        <w:rPr/>
        <w:t>1514</w:t>
      </w:r>
      <w:r>
        <w:rPr>
          <w:rtl w:val="true"/>
        </w:rPr>
        <w:t xml:space="preserve">- </w:t>
      </w:r>
      <w:r>
        <w:rPr>
          <w:rtl w:val="true"/>
        </w:rPr>
        <w:t>دوحة الانوار فی کشف الاسرار</w:t>
      </w:r>
      <w:bookmarkEnd w:id="3326"/>
    </w:p>
    <w:p>
      <w:pPr>
        <w:pStyle w:val="BookText"/>
        <w:rPr/>
      </w:pPr>
      <w:r>
        <w:rPr>
          <w:rFonts w:ascii="IRNazanin" w:hAnsi="IRNazanin" w:eastAsia="IRNazanin"/>
          <w:color w:val="111111"/>
          <w:sz w:val="28"/>
          <w:sz w:val="28"/>
          <w:szCs w:val="28"/>
          <w:rtl w:val="true"/>
          <w:lang w:bidi="fa-IR"/>
        </w:rPr>
        <w:t xml:space="preserve">فارسی طبع فی بمبئی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و هو تألیف الخطیب الواعظ الشهیر الحاج الشیخ محمد بن اسماعیل الیزدی الحائر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تباشیر المحرورین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حدود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فی آخره ترجمة حاله و أنه کان فی طهران و تشرف الی کربلا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لقبه الشهرستانی بصدر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فی کربلا الی أن توفی بها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آخر المطبوع مع سائر تصانیفه</w:t>
      </w:r>
      <w:r>
        <w:rPr>
          <w:rFonts w:eastAsia="IRNazanin" w:cs="IRNazanin"/>
          <w:color w:val="111111"/>
          <w:sz w:val="28"/>
          <w:szCs w:val="28"/>
          <w:rtl w:val="true"/>
          <w:lang w:bidi="fa-IR"/>
        </w:rPr>
        <w:t>.</w:t>
      </w:r>
    </w:p>
    <w:p>
      <w:pPr>
        <w:pStyle w:val="Heading2"/>
        <w:numPr>
          <w:ilvl w:val="1"/>
          <w:numId w:val="1"/>
        </w:numPr>
        <w:rPr/>
      </w:pPr>
      <w:bookmarkStart w:id="3327" w:name="__RefHeading___Toc659960_73709187"/>
      <w:bookmarkStart w:id="3328" w:name="_Toc1517"/>
      <w:bookmarkEnd w:id="3327"/>
      <w:r>
        <w:rPr/>
        <w:t>1515</w:t>
      </w:r>
      <w:r>
        <w:rPr>
          <w:rtl w:val="true"/>
        </w:rPr>
        <w:t xml:space="preserve">- </w:t>
      </w:r>
      <w:r>
        <w:rPr>
          <w:rtl w:val="true"/>
        </w:rPr>
        <w:t>دو زنه</w:t>
      </w:r>
      <w:bookmarkEnd w:id="332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فارسیة للمولی حسین بن ابی الحسن الواعظ الشاعر المتخلص بخطیر</w:t>
      </w:r>
      <w:bookmarkStart w:id="3329" w:name="pg11397_106952"/>
    </w:p>
    <w:p>
      <w:pPr>
        <w:pStyle w:val="BookText"/>
        <w:rPr/>
      </w:pPr>
      <w:bookmarkEnd w:id="3329"/>
      <w:r>
        <w:rPr>
          <w:rFonts w:ascii="IRNazanin" w:hAnsi="IRNazanin" w:eastAsia="IRNazanin"/>
          <w:color w:val="111111"/>
          <w:sz w:val="28"/>
          <w:sz w:val="28"/>
          <w:szCs w:val="28"/>
          <w:rtl w:val="true"/>
          <w:lang w:bidi="fa-IR"/>
        </w:rPr>
        <w:t xml:space="preserve">الدزفولی المتوفی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ابنه المیرزا ابو الحسن المتخلص بتجلی</w:t>
      </w:r>
      <w:r>
        <w:rPr>
          <w:rFonts w:eastAsia="IRNazanin" w:cs="IRNazanin"/>
          <w:color w:val="111111"/>
          <w:sz w:val="28"/>
          <w:szCs w:val="28"/>
          <w:rtl w:val="true"/>
          <w:lang w:bidi="fa-IR"/>
        </w:rPr>
        <w:t>.</w:t>
      </w:r>
    </w:p>
    <w:p>
      <w:pPr>
        <w:pStyle w:val="Heading2"/>
        <w:numPr>
          <w:ilvl w:val="1"/>
          <w:numId w:val="1"/>
        </w:numPr>
        <w:rPr/>
      </w:pPr>
      <w:bookmarkStart w:id="3330" w:name="__RefHeading___Toc659962_73709187"/>
      <w:bookmarkStart w:id="3331" w:name="_Toc1518"/>
      <w:bookmarkEnd w:id="3330"/>
      <w:r>
        <w:rPr/>
        <w:t>1516</w:t>
      </w:r>
      <w:r>
        <w:rPr>
          <w:rtl w:val="true"/>
        </w:rPr>
        <w:t xml:space="preserve">- </w:t>
      </w:r>
      <w:r>
        <w:rPr>
          <w:rtl w:val="true"/>
        </w:rPr>
        <w:t>ده‏نامه</w:t>
      </w:r>
      <w:bookmarkEnd w:id="3331"/>
    </w:p>
    <w:p>
      <w:pPr>
        <w:pStyle w:val="BookText"/>
        <w:rPr/>
      </w:pPr>
      <w:r>
        <w:rPr>
          <w:rFonts w:ascii="IRNazanin" w:hAnsi="IRNazanin" w:eastAsia="IRNazanin"/>
          <w:color w:val="111111"/>
          <w:sz w:val="28"/>
          <w:sz w:val="28"/>
          <w:szCs w:val="28"/>
          <w:rtl w:val="true"/>
          <w:lang w:bidi="fa-IR"/>
        </w:rPr>
        <w:t>نظمه الوزیر الکبیر المیر محمود پیرلاس وزیر الشاه سلطان حسین میرزا بایقرا فی 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مطلع غزله فی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2"/>
        <w:numPr>
          <w:ilvl w:val="1"/>
          <w:numId w:val="1"/>
        </w:numPr>
        <w:rPr/>
      </w:pPr>
      <w:bookmarkStart w:id="3332" w:name="__RefHeading___Toc659964_73709187"/>
      <w:bookmarkStart w:id="3333" w:name="_Toc1519"/>
      <w:bookmarkEnd w:id="3332"/>
      <w:r>
        <w:rPr/>
        <w:t>1517</w:t>
      </w:r>
      <w:r>
        <w:rPr>
          <w:rtl w:val="true"/>
        </w:rPr>
        <w:t xml:space="preserve">- </w:t>
      </w:r>
      <w:r>
        <w:rPr>
          <w:rtl w:val="true"/>
        </w:rPr>
        <w:t>دیباچه اخلاق</w:t>
      </w:r>
      <w:bookmarkEnd w:id="3333"/>
    </w:p>
    <w:p>
      <w:pPr>
        <w:pStyle w:val="BookText"/>
        <w:rPr/>
      </w:pPr>
      <w:r>
        <w:rPr>
          <w:rFonts w:ascii="IRNazanin" w:hAnsi="IRNazanin" w:eastAsia="IRNazanin"/>
          <w:color w:val="111111"/>
          <w:sz w:val="28"/>
          <w:sz w:val="28"/>
          <w:szCs w:val="28"/>
          <w:rtl w:val="true"/>
          <w:lang w:bidi="fa-IR"/>
        </w:rPr>
        <w:t xml:space="preserve">هو المقالة الاولی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مقاله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للمیرزا علی مخصوص الملقب بکاتب الخاقان ابن المرحوم المیرزا حسین خان المستوفی و الملقب بکاتب السلطان و المتخلص بمخصوص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الفه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علیه فی الطبع اشتباها اسم المقالة الثانیة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بهذا العنوان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لکن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دریچه 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سراچه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الاول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مخطوط</w:t>
      </w:r>
      <w:r>
        <w:rPr>
          <w:rFonts w:eastAsia="IRNazanin" w:cs="IRNazanin"/>
          <w:color w:val="111111"/>
          <w:sz w:val="28"/>
          <w:szCs w:val="28"/>
          <w:rtl w:val="true"/>
          <w:lang w:bidi="fa-IR"/>
        </w:rPr>
        <w:t>.</w:t>
      </w:r>
    </w:p>
    <w:p>
      <w:pPr>
        <w:pStyle w:val="Heading2"/>
        <w:numPr>
          <w:ilvl w:val="1"/>
          <w:numId w:val="1"/>
        </w:numPr>
        <w:rPr/>
      </w:pPr>
      <w:bookmarkStart w:id="3334" w:name="__RefHeading___Toc659966_73709187"/>
      <w:bookmarkStart w:id="3335" w:name="_Toc1520"/>
      <w:bookmarkEnd w:id="3334"/>
      <w:r>
        <w:rPr/>
        <w:t>1518</w:t>
      </w:r>
      <w:r>
        <w:rPr>
          <w:rtl w:val="true"/>
        </w:rPr>
        <w:t xml:space="preserve">- </w:t>
      </w:r>
      <w:r>
        <w:rPr>
          <w:rtl w:val="true"/>
        </w:rPr>
        <w:t>الدین و الرجعة</w:t>
      </w:r>
      <w:bookmarkEnd w:id="3335"/>
    </w:p>
    <w:p>
      <w:pPr>
        <w:pStyle w:val="BookText"/>
        <w:rPr/>
      </w:pPr>
      <w:r>
        <w:rPr>
          <w:rFonts w:ascii="IRNazanin" w:hAnsi="IRNazanin" w:eastAsia="IRNazanin"/>
          <w:color w:val="111111"/>
          <w:sz w:val="28"/>
          <w:sz w:val="28"/>
          <w:szCs w:val="28"/>
          <w:rtl w:val="true"/>
          <w:lang w:bidi="fa-IR"/>
        </w:rPr>
        <w:t xml:space="preserve">فی الرد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حسن بن الحسین السردرودی المولود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أثبت فیه خیانات المؤلف السنکلجی فی أسانید الاحادیث و أقام الدلیل علی اعتبار احادیث الرجعة المذکورة فی ثالث عشر بحار الانوار و أسانیدها بما یظهر منه تبحره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کبیر مستنسخ عنه، و للمؤلف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العلیاری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2"/>
        <w:numPr>
          <w:ilvl w:val="1"/>
          <w:numId w:val="1"/>
        </w:numPr>
        <w:rPr/>
      </w:pPr>
      <w:bookmarkStart w:id="3336" w:name="__RefHeading___Toc659968_73709187"/>
      <w:bookmarkStart w:id="3337" w:name="_Toc1521"/>
      <w:bookmarkEnd w:id="3336"/>
      <w:r>
        <w:rPr/>
        <w:t>1519</w:t>
      </w:r>
      <w:r>
        <w:rPr>
          <w:rtl w:val="true"/>
        </w:rPr>
        <w:t xml:space="preserve">- </w:t>
      </w:r>
      <w:r>
        <w:rPr>
          <w:rtl w:val="true"/>
        </w:rPr>
        <w:t>دیوان امیر مازندرانی</w:t>
      </w:r>
      <w:bookmarkEnd w:id="3337"/>
    </w:p>
    <w:p>
      <w:pPr>
        <w:pStyle w:val="BookText"/>
        <w:rPr/>
      </w:pPr>
      <w:r>
        <w:rPr>
          <w:rFonts w:ascii="IRNazanin" w:hAnsi="IRNazanin" w:eastAsia="IRNazanin"/>
          <w:color w:val="111111"/>
          <w:sz w:val="28"/>
          <w:sz w:val="28"/>
          <w:szCs w:val="28"/>
          <w:rtl w:val="true"/>
          <w:lang w:bidi="fa-IR"/>
        </w:rPr>
        <w:t>الملقب بشیخ العجم، هو بلسان أهل مازندران و لغتهم الدارجة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النقل عنه المولی علی العلوی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قبل سنة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2"/>
        <w:numPr>
          <w:ilvl w:val="1"/>
          <w:numId w:val="1"/>
        </w:numPr>
        <w:rPr/>
      </w:pPr>
      <w:bookmarkStart w:id="3338" w:name="__RefHeading___Toc659970_73709187"/>
      <w:bookmarkStart w:id="3339" w:name="_Toc1522"/>
      <w:bookmarkEnd w:id="3338"/>
      <w:r>
        <w:rPr/>
        <w:t>1520</w:t>
      </w:r>
      <w:r>
        <w:rPr>
          <w:rtl w:val="true"/>
        </w:rPr>
        <w:t xml:space="preserve">- </w:t>
      </w:r>
      <w:r>
        <w:rPr>
          <w:rtl w:val="true"/>
        </w:rPr>
        <w:t>دیوان باغبان</w:t>
      </w:r>
      <w:bookmarkEnd w:id="333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حسین بن محمد بن علی بن رشید الدزفولی المولود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لیلة الاثنین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ذکر ولده المولی علی محمد أنه أربعمائة</w:t>
      </w:r>
      <w:bookmarkStart w:id="3340" w:name="pg11397_106953"/>
    </w:p>
    <w:p>
      <w:pPr>
        <w:pStyle w:val="BookText"/>
        <w:rPr/>
      </w:pPr>
      <w:bookmarkEnd w:id="3340"/>
      <w:r>
        <w:rPr>
          <w:rFonts w:ascii="IRNazanin" w:hAnsi="IRNazanin" w:eastAsia="IRNazanin"/>
          <w:color w:val="111111"/>
          <w:sz w:val="28"/>
          <w:sz w:val="28"/>
          <w:szCs w:val="28"/>
          <w:rtl w:val="true"/>
          <w:lang w:bidi="fa-IR"/>
        </w:rPr>
        <w:t xml:space="preserve">بیت فی المناقب و المراثی و المواعظ جمعها و کتب لها مقدمة بقلمه و فرغ منه ثانی شوال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رثاه ولده بأبیات بیت التاریخ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غفران خدا بد شاملش‏</w:t>
      </w:r>
    </w:p>
    <w:p>
      <w:pPr>
        <w:pStyle w:val="BookText"/>
        <w:rPr/>
      </w:pPr>
      <w:r>
        <w:rPr>
          <w:rFonts w:ascii="IRNazanin" w:hAnsi="IRNazanin" w:eastAsia="IRNazanin"/>
          <w:color w:val="111111"/>
          <w:sz w:val="28"/>
          <w:sz w:val="28"/>
          <w:szCs w:val="28"/>
          <w:rtl w:val="true"/>
          <w:lang w:bidi="fa-IR"/>
        </w:rPr>
        <w:t xml:space="preserve">سال فوت او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41" w:name="__RefHeading___Toc659972_73709187"/>
      <w:bookmarkStart w:id="3342" w:name="_Toc1523"/>
      <w:bookmarkEnd w:id="3341"/>
      <w:r>
        <w:rPr/>
        <w:t>1521</w:t>
      </w:r>
      <w:r>
        <w:rPr>
          <w:rtl w:val="true"/>
        </w:rPr>
        <w:t xml:space="preserve">- </w:t>
      </w:r>
      <w:r>
        <w:rPr>
          <w:rtl w:val="true"/>
        </w:rPr>
        <w:t>دیوان حیرت لرستانی</w:t>
      </w:r>
      <w:bookmarkEnd w:id="3342"/>
    </w:p>
    <w:p>
      <w:pPr>
        <w:pStyle w:val="BookText"/>
        <w:rPr/>
      </w:pPr>
      <w:r>
        <w:rPr>
          <w:rFonts w:ascii="IRNazanin" w:hAnsi="IRNazanin" w:eastAsia="IRNazanin"/>
          <w:color w:val="111111"/>
          <w:sz w:val="28"/>
          <w:sz w:val="28"/>
          <w:szCs w:val="28"/>
          <w:rtl w:val="true"/>
          <w:lang w:bidi="fa-IR"/>
        </w:rPr>
        <w:t xml:space="preserve">للشیخ عبد الرحمن اللرستانی المتخلص بحیرت نزیل خرم‏آباد المتوفی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احمد الحسینی الزنجانی المعاصر</w:t>
      </w:r>
      <w:r>
        <w:rPr>
          <w:rFonts w:eastAsia="IRNazanin" w:cs="IRNazanin"/>
          <w:color w:val="111111"/>
          <w:sz w:val="28"/>
          <w:szCs w:val="28"/>
          <w:rtl w:val="true"/>
          <w:lang w:bidi="fa-IR"/>
        </w:rPr>
        <w:t>.</w:t>
      </w:r>
    </w:p>
    <w:p>
      <w:pPr>
        <w:pStyle w:val="Heading2"/>
        <w:numPr>
          <w:ilvl w:val="1"/>
          <w:numId w:val="1"/>
        </w:numPr>
        <w:rPr/>
      </w:pPr>
      <w:bookmarkStart w:id="3343" w:name="__RefHeading___Toc659974_73709187"/>
      <w:bookmarkStart w:id="3344" w:name="_Toc1524"/>
      <w:bookmarkEnd w:id="3343"/>
      <w:r>
        <w:rPr/>
        <w:t>1522</w:t>
      </w:r>
      <w:r>
        <w:rPr>
          <w:rtl w:val="true"/>
        </w:rPr>
        <w:t xml:space="preserve">- </w:t>
      </w:r>
      <w:r>
        <w:rPr>
          <w:rtl w:val="true"/>
        </w:rPr>
        <w:t>دیوان سکندر</w:t>
      </w:r>
      <w:bookmarkEnd w:id="3344"/>
    </w:p>
    <w:p>
      <w:pPr>
        <w:pStyle w:val="BookText"/>
        <w:rPr/>
      </w:pPr>
      <w:r>
        <w:rPr>
          <w:rFonts w:ascii="IRNazanin" w:hAnsi="IRNazanin" w:eastAsia="IRNazanin"/>
          <w:color w:val="111111"/>
          <w:sz w:val="28"/>
          <w:sz w:val="28"/>
          <w:szCs w:val="28"/>
          <w:rtl w:val="true"/>
          <w:lang w:bidi="fa-IR"/>
        </w:rPr>
        <w:t xml:space="preserve">للمولی نجم الدین سکندر الاملی، کان مسافرا الی الهند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جملة من تصانیفه هناک، و فی دیوانه القصائد و الغزلیات یتخلص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شعره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بالالف، أول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سینه‏ام پرسوز گردان‏</w:t>
      </w:r>
    </w:p>
    <w:p>
      <w:pPr>
        <w:pStyle w:val="BookText"/>
        <w:rPr/>
      </w:pPr>
      <w:r>
        <w:rPr>
          <w:rFonts w:ascii="IRNazanin" w:hAnsi="IRNazanin" w:eastAsia="IRNazanin"/>
          <w:color w:val="111111"/>
          <w:sz w:val="28"/>
          <w:sz w:val="28"/>
          <w:szCs w:val="28"/>
          <w:rtl w:val="true"/>
          <w:lang w:bidi="fa-IR"/>
        </w:rPr>
        <w:t>دلم از عشق و درد اندوز گردان‏</w:t>
      </w:r>
    </w:p>
    <w:p>
      <w:pPr>
        <w:pStyle w:val="BookText"/>
        <w:rPr/>
      </w:pPr>
      <w:r>
        <w:rPr>
          <w:rFonts w:ascii="IRNazanin" w:hAnsi="IRNazanin" w:eastAsia="IRNazanin"/>
          <w:color w:val="111111"/>
          <w:sz w:val="28"/>
          <w:sz w:val="28"/>
          <w:szCs w:val="28"/>
          <w:rtl w:val="true"/>
          <w:lang w:bidi="fa-IR"/>
        </w:rPr>
        <w:t>ستایش را برویم باز کن در</w:t>
      </w:r>
    </w:p>
    <w:p>
      <w:pPr>
        <w:pStyle w:val="BookText"/>
        <w:rPr/>
      </w:pPr>
      <w:r>
        <w:rPr>
          <w:rFonts w:ascii="IRNazanin" w:hAnsi="IRNazanin" w:eastAsia="IRNazanin"/>
          <w:color w:val="111111"/>
          <w:sz w:val="28"/>
          <w:sz w:val="28"/>
          <w:szCs w:val="28"/>
          <w:rtl w:val="true"/>
          <w:lang w:bidi="fa-IR"/>
        </w:rPr>
        <w:t>درونم را جرس در خویش آور</w:t>
      </w:r>
    </w:p>
    <w:p>
      <w:pPr>
        <w:pStyle w:val="BookText"/>
        <w:rPr/>
      </w:pPr>
      <w:r>
        <w:rPr>
          <w:rFonts w:ascii="IRNazanin" w:hAnsi="IRNazanin" w:eastAsia="IRNazanin"/>
          <w:color w:val="111111"/>
          <w:sz w:val="28"/>
          <w:sz w:val="28"/>
          <w:szCs w:val="28"/>
          <w:rtl w:val="true"/>
          <w:lang w:bidi="fa-IR"/>
        </w:rPr>
        <w:t>و من شعره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اسکندر و لم یدر الممات‏</w:t>
      </w:r>
    </w:p>
    <w:p>
      <w:pPr>
        <w:pStyle w:val="BookText"/>
        <w:rPr/>
      </w:pPr>
      <w:r>
        <w:rPr>
          <w:rFonts w:ascii="IRNazanin" w:hAnsi="IRNazanin" w:eastAsia="IRNazanin"/>
          <w:color w:val="111111"/>
          <w:sz w:val="28"/>
          <w:sz w:val="28"/>
          <w:szCs w:val="28"/>
          <w:rtl w:val="true"/>
          <w:lang w:bidi="fa-IR"/>
        </w:rPr>
        <w:t>صار خضرا من شؤنات الحیاة</w:t>
      </w:r>
    </w:p>
    <w:p>
      <w:pPr>
        <w:pStyle w:val="BookText"/>
        <w:rPr/>
      </w:pPr>
      <w:r>
        <w:rPr>
          <w:rFonts w:ascii="IRNazanin" w:hAnsi="IRNazanin" w:eastAsia="IRNazanin"/>
          <w:color w:val="111111"/>
          <w:sz w:val="28"/>
          <w:sz w:val="28"/>
          <w:szCs w:val="28"/>
          <w:rtl w:val="true"/>
          <w:lang w:bidi="fa-IR"/>
        </w:rPr>
        <w:t xml:space="preserve">و النسخة رأیتها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المحدث الارموی بطهران</w:t>
      </w:r>
      <w:r>
        <w:rPr>
          <w:rFonts w:eastAsia="IRNazanin" w:cs="IRNazanin"/>
          <w:color w:val="111111"/>
          <w:sz w:val="28"/>
          <w:szCs w:val="28"/>
          <w:rtl w:val="true"/>
          <w:lang w:bidi="fa-IR"/>
        </w:rPr>
        <w:t>.</w:t>
      </w:r>
    </w:p>
    <w:p>
      <w:pPr>
        <w:pStyle w:val="Heading2"/>
        <w:numPr>
          <w:ilvl w:val="1"/>
          <w:numId w:val="1"/>
        </w:numPr>
        <w:rPr/>
      </w:pPr>
      <w:bookmarkStart w:id="3345" w:name="__RefHeading___Toc659976_73709187"/>
      <w:bookmarkStart w:id="3346" w:name="_Toc1525"/>
      <w:bookmarkEnd w:id="3345"/>
      <w:r>
        <w:rPr/>
        <w:t>1523</w:t>
      </w:r>
      <w:r>
        <w:rPr>
          <w:rtl w:val="true"/>
        </w:rPr>
        <w:t xml:space="preserve">- </w:t>
      </w:r>
      <w:r>
        <w:rPr>
          <w:rtl w:val="true"/>
        </w:rPr>
        <w:t>دیوان صامت</w:t>
      </w:r>
      <w:bookmarkEnd w:id="3346"/>
    </w:p>
    <w:p>
      <w:pPr>
        <w:pStyle w:val="BookText"/>
        <w:rPr/>
      </w:pPr>
      <w:r>
        <w:rPr>
          <w:rFonts w:ascii="IRNazanin" w:hAnsi="IRNazanin" w:eastAsia="IRNazanin"/>
          <w:color w:val="111111"/>
          <w:sz w:val="28"/>
          <w:sz w:val="28"/>
          <w:szCs w:val="28"/>
          <w:rtl w:val="true"/>
          <w:lang w:bidi="fa-IR"/>
        </w:rPr>
        <w:t>مدائح و مراثی، لاقا محمد باقر البروجردی المتخلص بصامت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الطبع الثالث فی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لاخوان کتابجی</w:t>
      </w:r>
      <w:r>
        <w:rPr>
          <w:rFonts w:eastAsia="IRNazanin" w:cs="IRNazanin"/>
          <w:color w:val="111111"/>
          <w:sz w:val="28"/>
          <w:szCs w:val="28"/>
          <w:rtl w:val="true"/>
          <w:lang w:bidi="fa-IR"/>
        </w:rPr>
        <w:t>.</w:t>
      </w:r>
    </w:p>
    <w:p>
      <w:pPr>
        <w:pStyle w:val="Heading2"/>
        <w:numPr>
          <w:ilvl w:val="1"/>
          <w:numId w:val="1"/>
        </w:numPr>
        <w:rPr/>
      </w:pPr>
      <w:bookmarkStart w:id="3347" w:name="__RefHeading___Toc659978_73709187"/>
      <w:bookmarkStart w:id="3348" w:name="_Toc1526"/>
      <w:bookmarkEnd w:id="3347"/>
      <w:r>
        <w:rPr/>
        <w:t>1524</w:t>
      </w:r>
      <w:r>
        <w:rPr>
          <w:rtl w:val="true"/>
        </w:rPr>
        <w:t xml:space="preserve">- </w:t>
      </w:r>
      <w:r>
        <w:rPr>
          <w:rtl w:val="true"/>
        </w:rPr>
        <w:t>ذخیرة الاعمال</w:t>
      </w:r>
      <w:bookmarkEnd w:id="334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أدعیة الاسابیع و الشهور، للمولی یحیی بن محمد باقر بن یحیی المراغی، فارسی مرتب علی ثمانیة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الدعاء وسیلة للطالبین و نور بقبوله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بقلم محمد حسین بن مقیم کتبها یوم الخمیس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حسین الشهشهانی نزیل طهران</w:t>
      </w:r>
      <w:r>
        <w:rPr>
          <w:rFonts w:eastAsia="IRNazanin" w:cs="IRNazanin"/>
          <w:color w:val="111111"/>
          <w:sz w:val="28"/>
          <w:szCs w:val="28"/>
          <w:rtl w:val="true"/>
          <w:lang w:bidi="fa-IR"/>
        </w:rPr>
        <w:t>.</w:t>
      </w:r>
      <w:bookmarkStart w:id="3349" w:name="pg11397_106954"/>
    </w:p>
    <w:p>
      <w:pPr>
        <w:pStyle w:val="Heading2"/>
        <w:numPr>
          <w:ilvl w:val="1"/>
          <w:numId w:val="1"/>
        </w:numPr>
        <w:rPr/>
      </w:pPr>
      <w:bookmarkStart w:id="3350" w:name="__RefHeading___Toc659980_73709187"/>
      <w:bookmarkStart w:id="3351" w:name="_Toc1527"/>
      <w:bookmarkEnd w:id="3349"/>
      <w:bookmarkEnd w:id="3350"/>
      <w:r>
        <w:rPr/>
        <w:t>1525</w:t>
      </w:r>
      <w:r>
        <w:rPr>
          <w:rtl w:val="true"/>
        </w:rPr>
        <w:t xml:space="preserve">- </w:t>
      </w:r>
      <w:r>
        <w:rPr>
          <w:rtl w:val="true"/>
        </w:rPr>
        <w:t>ذخیرة العقبی</w:t>
      </w:r>
      <w:bookmarkEnd w:id="3351"/>
    </w:p>
    <w:p>
      <w:pPr>
        <w:pStyle w:val="BookText"/>
        <w:rPr/>
      </w:pPr>
      <w:r>
        <w:rPr>
          <w:rFonts w:ascii="IRNazanin" w:hAnsi="IRNazanin" w:eastAsia="IRNazanin"/>
          <w:color w:val="111111"/>
          <w:sz w:val="28"/>
          <w:sz w:val="28"/>
          <w:szCs w:val="28"/>
          <w:rtl w:val="true"/>
          <w:lang w:bidi="fa-IR"/>
        </w:rPr>
        <w:t xml:space="preserve">رسالة عملیة فارسیة فی الفقه، مجلدان من العبادات و بعض المعاملات طبع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للسید محمد تقی بن السید مرتضی بن علی نقی بن علی رضا بن السید حسین الموسوی الخلخالی الاردبیلی المتوفی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رسالة عملیة صغیرة</w:t>
      </w:r>
      <w:r>
        <w:rPr>
          <w:rFonts w:eastAsia="IRNazanin" w:cs="IRNazanin"/>
          <w:color w:val="111111"/>
          <w:sz w:val="28"/>
          <w:szCs w:val="28"/>
          <w:rtl w:val="true"/>
          <w:lang w:bidi="fa-IR"/>
        </w:rPr>
        <w:t>.</w:t>
      </w:r>
    </w:p>
    <w:p>
      <w:pPr>
        <w:pStyle w:val="Heading2"/>
        <w:numPr>
          <w:ilvl w:val="1"/>
          <w:numId w:val="1"/>
        </w:numPr>
        <w:rPr/>
      </w:pPr>
      <w:bookmarkStart w:id="3352" w:name="__RefHeading___Toc659982_73709187"/>
      <w:bookmarkStart w:id="3353" w:name="_Toc1528"/>
      <w:bookmarkEnd w:id="3352"/>
      <w:r>
        <w:rPr/>
        <w:t>1526</w:t>
      </w:r>
      <w:r>
        <w:rPr>
          <w:rtl w:val="true"/>
        </w:rPr>
        <w:t xml:space="preserve">- </w:t>
      </w:r>
      <w:r>
        <w:rPr>
          <w:rtl w:val="true"/>
        </w:rPr>
        <w:t>ذخیرة النسب فی تذکرة الکمال و الادب</w:t>
      </w:r>
      <w:bookmarkEnd w:id="3353"/>
    </w:p>
    <w:p>
      <w:pPr>
        <w:pStyle w:val="BookText"/>
        <w:rPr/>
      </w:pPr>
      <w:r>
        <w:rPr>
          <w:rFonts w:ascii="IRNazanin" w:hAnsi="IRNazanin" w:eastAsia="IRNazanin"/>
          <w:color w:val="111111"/>
          <w:sz w:val="28"/>
          <w:sz w:val="28"/>
          <w:szCs w:val="28"/>
          <w:rtl w:val="true"/>
          <w:lang w:bidi="fa-IR"/>
        </w:rPr>
        <w:t xml:space="preserve">للسید محمد علی بن زین العابدین الحسینی العلوی العلویجه‏ای الاصفهانی المولود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فی شرح أحواله و تواریخ مهمة الی یوم وفاته ثالث شعبان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الفاضل السید علی المولود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2"/>
        <w:numPr>
          <w:ilvl w:val="1"/>
          <w:numId w:val="1"/>
        </w:numPr>
        <w:rPr/>
      </w:pPr>
      <w:bookmarkStart w:id="3354" w:name="__RefHeading___Toc659984_73709187"/>
      <w:bookmarkStart w:id="3355" w:name="_Toc1529"/>
      <w:bookmarkEnd w:id="3354"/>
      <w:r>
        <w:rPr/>
        <w:t>1527</w:t>
      </w:r>
      <w:r>
        <w:rPr>
          <w:rtl w:val="true"/>
        </w:rPr>
        <w:t xml:space="preserve">- </w:t>
      </w:r>
      <w:r>
        <w:rPr>
          <w:rtl w:val="true"/>
        </w:rPr>
        <w:t>ذکری الامام الخنیزی</w:t>
      </w:r>
      <w:bookmarkEnd w:id="3355"/>
    </w:p>
    <w:p>
      <w:pPr>
        <w:pStyle w:val="BookText"/>
        <w:rPr/>
      </w:pPr>
      <w:r>
        <w:rPr>
          <w:rFonts w:ascii="IRNazanin" w:hAnsi="IRNazanin" w:eastAsia="IRNazanin"/>
          <w:color w:val="111111"/>
          <w:sz w:val="28"/>
          <w:sz w:val="28"/>
          <w:szCs w:val="28"/>
          <w:rtl w:val="true"/>
          <w:lang w:bidi="fa-IR"/>
        </w:rPr>
        <w:t xml:space="preserve">هو الشیخ علی ابو الحسن بن الحسن بن مهدی بن کاظم بن علی بن عبد اللّه بن مهدی الخنیزی القطیفی المولود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الشیخ عبد اللّه بن الامام الخنیزی علی ابو الحسن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یومئذ عشرون سنة لانه ولد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من حیاة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مقدمة أخیه الشیخ عبد الحمید الخنیزی المولود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و ثالث الاخوین الشیخ محمد سعید الخنیزی المولود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و الثلاثة کلهم شعراء طبع شعرهم فی الذکری</w:t>
      </w:r>
      <w:r>
        <w:rPr>
          <w:rFonts w:eastAsia="IRNazanin" w:cs="IRNazanin"/>
          <w:color w:val="111111"/>
          <w:sz w:val="28"/>
          <w:szCs w:val="28"/>
          <w:rtl w:val="true"/>
          <w:lang w:bidi="fa-IR"/>
        </w:rPr>
        <w:t>.</w:t>
      </w:r>
    </w:p>
    <w:p>
      <w:pPr>
        <w:pStyle w:val="Heading2"/>
        <w:numPr>
          <w:ilvl w:val="1"/>
          <w:numId w:val="1"/>
        </w:numPr>
        <w:rPr/>
      </w:pPr>
      <w:bookmarkStart w:id="3356" w:name="__RefHeading___Toc659986_73709187"/>
      <w:bookmarkStart w:id="3357" w:name="_Toc1530"/>
      <w:bookmarkEnd w:id="3356"/>
      <w:r>
        <w:rPr/>
        <w:t>1528</w:t>
      </w:r>
      <w:r>
        <w:rPr>
          <w:rtl w:val="true"/>
        </w:rPr>
        <w:t xml:space="preserve">- </w:t>
      </w:r>
      <w:r>
        <w:rPr>
          <w:rtl w:val="true"/>
        </w:rPr>
        <w:t>ذکری الحسین علیه السلام</w:t>
      </w:r>
      <w:bookmarkEnd w:id="3357"/>
    </w:p>
    <w:p>
      <w:pPr>
        <w:pStyle w:val="BookText"/>
        <w:rPr/>
      </w:pPr>
      <w:r>
        <w:rPr>
          <w:rFonts w:ascii="IRNazanin" w:hAnsi="IRNazanin" w:eastAsia="IRNazanin"/>
          <w:color w:val="111111"/>
          <w:sz w:val="28"/>
          <w:sz w:val="28"/>
          <w:szCs w:val="28"/>
          <w:rtl w:val="true"/>
          <w:lang w:bidi="fa-IR"/>
        </w:rPr>
        <w:t xml:space="preserve">فیما یتعلق بأحواله من الولادة الی الشهادة، للسید قاسم ابن الحسن الشبری الخطیب الموسوی النجفی المولود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w:t>
      </w:r>
      <w:r>
        <w:rPr>
          <w:rFonts w:eastAsia="IRNazanin" w:cs="IRNazanin"/>
          <w:color w:val="111111"/>
          <w:sz w:val="28"/>
          <w:szCs w:val="28"/>
          <w:rtl w:val="true"/>
          <w:lang w:bidi="fa-IR"/>
        </w:rPr>
        <w:t>.</w:t>
      </w:r>
    </w:p>
    <w:p>
      <w:pPr>
        <w:pStyle w:val="Heading2"/>
        <w:numPr>
          <w:ilvl w:val="1"/>
          <w:numId w:val="1"/>
        </w:numPr>
        <w:rPr/>
      </w:pPr>
      <w:bookmarkStart w:id="3358" w:name="__RefHeading___Toc659988_73709187"/>
      <w:bookmarkStart w:id="3359" w:name="_Toc1531"/>
      <w:bookmarkEnd w:id="3358"/>
      <w:r>
        <w:rPr/>
        <w:t>1529</w:t>
      </w:r>
      <w:r>
        <w:rPr>
          <w:rtl w:val="true"/>
        </w:rPr>
        <w:t xml:space="preserve">- </w:t>
      </w:r>
      <w:r>
        <w:rPr>
          <w:rtl w:val="true"/>
        </w:rPr>
        <w:t>ذکری الزعیم الخنیزی</w:t>
      </w:r>
      <w:bookmarkEnd w:id="335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الشیخ علی ابو عبد الکریم بن حسن بن علی بن المحسن ابن الحسن بن مهدی بن کاظم بن علی بن عبد اللّه بن مهدی الخنیزی، ولد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لیلة الثلاثاء ثالث صفر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ألفه الشیخ عبد اللّه بن الامام الخنیزی الشیخ علی‏</w:t>
      </w:r>
      <w:bookmarkStart w:id="3360" w:name="pg11397_106955"/>
    </w:p>
    <w:p>
      <w:pPr>
        <w:pStyle w:val="BookText"/>
        <w:rPr/>
      </w:pPr>
      <w:bookmarkEnd w:id="3360"/>
      <w:r>
        <w:rPr>
          <w:rFonts w:ascii="IRNazanin" w:hAnsi="IRNazanin" w:eastAsia="IRNazanin"/>
          <w:color w:val="111111"/>
          <w:sz w:val="28"/>
          <w:sz w:val="28"/>
          <w:szCs w:val="28"/>
          <w:rtl w:val="true"/>
          <w:lang w:bidi="fa-IR"/>
        </w:rPr>
        <w:t xml:space="preserve">ابو الحسن و فرغ منه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الی والده الامام الخنیزی، و مقدمته للشیخ عبد الحمید الخطی و طبع فی تأبینه ذکری الشیخ عبد اللّه السبیتی العاملی و کلمة عبد الحمید الخطی و رثاه الشیخ فرج آل عمران القطیفی</w:t>
      </w:r>
      <w:r>
        <w:rPr>
          <w:rFonts w:eastAsia="IRNazanin" w:cs="IRNazanin"/>
          <w:color w:val="111111"/>
          <w:sz w:val="28"/>
          <w:szCs w:val="28"/>
          <w:rtl w:val="true"/>
          <w:lang w:bidi="fa-IR"/>
        </w:rPr>
        <w:t>.</w:t>
      </w:r>
    </w:p>
    <w:p>
      <w:pPr>
        <w:pStyle w:val="Heading2"/>
        <w:numPr>
          <w:ilvl w:val="1"/>
          <w:numId w:val="1"/>
        </w:numPr>
        <w:rPr/>
      </w:pPr>
      <w:bookmarkStart w:id="3361" w:name="__RefHeading___Toc659990_73709187"/>
      <w:bookmarkStart w:id="3362" w:name="_Toc1532"/>
      <w:bookmarkEnd w:id="3361"/>
      <w:r>
        <w:rPr/>
        <w:t>1530</w:t>
      </w:r>
      <w:r>
        <w:rPr>
          <w:rtl w:val="true"/>
        </w:rPr>
        <w:t xml:space="preserve">- </w:t>
      </w:r>
      <w:r>
        <w:rPr>
          <w:rtl w:val="true"/>
        </w:rPr>
        <w:t>الذهب</w:t>
      </w:r>
      <w:bookmarkEnd w:id="3362"/>
    </w:p>
    <w:p>
      <w:pPr>
        <w:pStyle w:val="BookText"/>
        <w:rPr/>
      </w:pPr>
      <w:r>
        <w:rPr>
          <w:rFonts w:ascii="IRNazanin" w:hAnsi="IRNazanin" w:eastAsia="IRNazanin"/>
          <w:color w:val="111111"/>
          <w:sz w:val="28"/>
          <w:sz w:val="28"/>
          <w:szCs w:val="28"/>
          <w:rtl w:val="true"/>
          <w:lang w:bidi="fa-IR"/>
        </w:rPr>
        <w:t xml:space="preserve">لجابر بن حیان الصوفی المتوفی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مع خمسة من کتبه الکیمیاویة فی مجلد بمکتبة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الاسرب، القلعی، النحاس، الفضة، الخارصینی</w:t>
      </w:r>
      <w:r>
        <w:rPr>
          <w:rFonts w:eastAsia="IRNazanin" w:cs="IRNazanin"/>
          <w:color w:val="111111"/>
          <w:sz w:val="28"/>
          <w:szCs w:val="28"/>
          <w:rtl w:val="true"/>
          <w:lang w:bidi="fa-IR"/>
        </w:rPr>
        <w:t>.</w:t>
      </w:r>
    </w:p>
    <w:p>
      <w:pPr>
        <w:pStyle w:val="Heading2"/>
        <w:numPr>
          <w:ilvl w:val="1"/>
          <w:numId w:val="1"/>
        </w:numPr>
        <w:rPr/>
      </w:pPr>
      <w:bookmarkStart w:id="3363" w:name="__RefHeading___Toc659992_73709187"/>
      <w:bookmarkStart w:id="3364" w:name="_Toc1533"/>
      <w:bookmarkEnd w:id="3363"/>
      <w:r>
        <w:rPr/>
        <w:t>1531</w:t>
      </w:r>
      <w:r>
        <w:rPr>
          <w:rtl w:val="true"/>
        </w:rPr>
        <w:t xml:space="preserve">- </w:t>
      </w:r>
      <w:r>
        <w:rPr>
          <w:rtl w:val="true"/>
        </w:rPr>
        <w:t>ذیل نشوار المحاضرة</w:t>
      </w:r>
      <w:bookmarkEnd w:id="336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لغرس النعمة بن هلال، ذکرناه فی حرف الراء</w:t>
      </w:r>
      <w:r>
        <w:rPr>
          <w:rFonts w:eastAsia="IRNazanin" w:cs="IRNazanin"/>
          <w:color w:val="111111"/>
          <w:sz w:val="28"/>
          <w:szCs w:val="28"/>
          <w:rtl w:val="true"/>
          <w:lang w:bidi="fa-IR"/>
        </w:rPr>
        <w:t>.</w:t>
      </w:r>
    </w:p>
    <w:p>
      <w:pPr>
        <w:pStyle w:val="Heading2"/>
        <w:numPr>
          <w:ilvl w:val="1"/>
          <w:numId w:val="1"/>
        </w:numPr>
        <w:rPr/>
      </w:pPr>
      <w:bookmarkStart w:id="3365" w:name="__RefHeading___Toc659994_73709187"/>
      <w:bookmarkStart w:id="3366" w:name="_Toc1534"/>
      <w:bookmarkEnd w:id="3365"/>
      <w:r>
        <w:rPr/>
        <w:t>1532</w:t>
      </w:r>
      <w:r>
        <w:rPr>
          <w:rtl w:val="true"/>
        </w:rPr>
        <w:t xml:space="preserve">- </w:t>
      </w:r>
      <w:r>
        <w:rPr>
          <w:rtl w:val="true"/>
        </w:rPr>
        <w:t>رأس الحکم و الأسّ المحکم</w:t>
      </w:r>
      <w:bookmarkEnd w:id="3366"/>
    </w:p>
    <w:p>
      <w:pPr>
        <w:pStyle w:val="BookText"/>
        <w:rPr/>
      </w:pPr>
      <w:r>
        <w:rPr>
          <w:rFonts w:ascii="IRNazanin" w:hAnsi="IRNazanin" w:eastAsia="IRNazanin"/>
          <w:color w:val="111111"/>
          <w:sz w:val="28"/>
          <w:sz w:val="28"/>
          <w:szCs w:val="28"/>
          <w:rtl w:val="true"/>
          <w:lang w:bidi="fa-IR"/>
        </w:rPr>
        <w:t>للفاضل المعاصر الاقا محمد ابن العلامة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و جمل حکمیة أخلاقیة، فرغ منه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کتب الشیخ مهدی یعقوب أخ الخطیب الشیخ محمد علی یعقوب النجفی</w:t>
      </w:r>
      <w:r>
        <w:rPr>
          <w:rFonts w:eastAsia="IRNazanin" w:cs="IRNazanin"/>
          <w:color w:val="111111"/>
          <w:sz w:val="28"/>
          <w:szCs w:val="28"/>
          <w:rtl w:val="true"/>
          <w:lang w:bidi="fa-IR"/>
        </w:rPr>
        <w:t>.</w:t>
      </w:r>
    </w:p>
    <w:p>
      <w:pPr>
        <w:pStyle w:val="Heading2"/>
        <w:numPr>
          <w:ilvl w:val="1"/>
          <w:numId w:val="1"/>
        </w:numPr>
        <w:rPr/>
      </w:pPr>
      <w:bookmarkStart w:id="3367" w:name="__RefHeading___Toc659996_73709187"/>
      <w:bookmarkStart w:id="3368" w:name="_Toc1535"/>
      <w:bookmarkEnd w:id="3367"/>
      <w:r>
        <w:rPr/>
        <w:t>1533</w:t>
      </w:r>
      <w:r>
        <w:rPr>
          <w:rtl w:val="true"/>
        </w:rPr>
        <w:t xml:space="preserve">- </w:t>
      </w:r>
      <w:r>
        <w:rPr>
          <w:rtl w:val="true"/>
        </w:rPr>
        <w:t>راهبر برای مسافرین اصفهان</w:t>
      </w:r>
      <w:bookmarkEnd w:id="3368"/>
    </w:p>
    <w:p>
      <w:pPr>
        <w:pStyle w:val="BookText"/>
        <w:rPr/>
      </w:pPr>
      <w:r>
        <w:rPr>
          <w:rFonts w:ascii="IRNazanin" w:hAnsi="IRNazanin" w:eastAsia="IRNazanin"/>
          <w:color w:val="111111"/>
          <w:sz w:val="28"/>
          <w:sz w:val="28"/>
          <w:szCs w:val="28"/>
          <w:rtl w:val="true"/>
          <w:lang w:bidi="fa-IR"/>
        </w:rPr>
        <w:t xml:space="preserve">منتخب صغیر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 من 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المیر سید علی المعروف بجناب المذکور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قطع صغیر بعد وفاة المؤلف فی مطبعة الاتحاد باصفهان، و فیه ذکر ستة عشر مکانا من اماکن هذه المدینة و بیان خصوصیات تلک الامکنة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 میدان شاه، مسجد شیخ، عالی‏قاپو، مسجد جامع، زاینده‏رود، چهل ستون، مدرسه چهار باغ، و غیر ذلک</w:t>
      </w:r>
      <w:r>
        <w:rPr>
          <w:rFonts w:eastAsia="IRNazanin" w:cs="IRNazanin"/>
          <w:color w:val="111111"/>
          <w:sz w:val="28"/>
          <w:szCs w:val="28"/>
          <w:rtl w:val="true"/>
          <w:lang w:bidi="fa-IR"/>
        </w:rPr>
        <w:t>.</w:t>
      </w:r>
    </w:p>
    <w:p>
      <w:pPr>
        <w:pStyle w:val="Heading2"/>
        <w:numPr>
          <w:ilvl w:val="1"/>
          <w:numId w:val="1"/>
        </w:numPr>
        <w:rPr/>
      </w:pPr>
      <w:bookmarkStart w:id="3369" w:name="__RefHeading___Toc659998_73709187"/>
      <w:bookmarkStart w:id="3370" w:name="_Toc1536"/>
      <w:bookmarkEnd w:id="3369"/>
      <w:r>
        <w:rPr/>
        <w:t>1534</w:t>
      </w:r>
      <w:r>
        <w:rPr>
          <w:rtl w:val="true"/>
        </w:rPr>
        <w:t xml:space="preserve">- </w:t>
      </w:r>
      <w:r>
        <w:rPr>
          <w:rtl w:val="true"/>
        </w:rPr>
        <w:t>الرجال</w:t>
      </w:r>
      <w:bookmarkEnd w:id="337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نصیر بن زین العابدین الرشتی من علماء جیلان و توفی حدود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تعلیقات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دونها بخطه فی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خطه عند حفید ولده العلامة المیرزا محمد علی بن نصیر الچهاردهی النجفی، و هو مرتضی بن محمد بن‏</w:t>
      </w:r>
      <w:bookmarkStart w:id="3371" w:name="pg11397_106956"/>
    </w:p>
    <w:p>
      <w:pPr>
        <w:pStyle w:val="BookText"/>
        <w:rPr/>
      </w:pPr>
      <w:bookmarkEnd w:id="3371"/>
      <w:r>
        <w:rPr>
          <w:rFonts w:ascii="IRNazanin" w:hAnsi="IRNazanin" w:eastAsia="IRNazanin"/>
          <w:color w:val="111111"/>
          <w:sz w:val="28"/>
          <w:sz w:val="28"/>
          <w:szCs w:val="28"/>
          <w:rtl w:val="true"/>
          <w:lang w:bidi="fa-IR"/>
        </w:rPr>
        <w:t xml:space="preserve">محمد علی کما حدثنی به و قد فاتنی ذکره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p>
    <w:p>
      <w:pPr>
        <w:pStyle w:val="Heading2"/>
        <w:numPr>
          <w:ilvl w:val="1"/>
          <w:numId w:val="1"/>
        </w:numPr>
        <w:rPr/>
      </w:pPr>
      <w:bookmarkStart w:id="3372" w:name="__RefHeading___Toc660000_73709187"/>
      <w:bookmarkStart w:id="3373" w:name="_Toc1537"/>
      <w:bookmarkEnd w:id="3372"/>
      <w:r>
        <w:rPr/>
        <w:t>1535</w:t>
      </w:r>
      <w:r>
        <w:rPr>
          <w:rtl w:val="true"/>
        </w:rPr>
        <w:t xml:space="preserve">- </w:t>
      </w:r>
      <w:r>
        <w:rPr>
          <w:rtl w:val="true"/>
        </w:rPr>
        <w:t>رجال العصور فی حوادث الشهور</w:t>
      </w:r>
      <w:bookmarkEnd w:id="3373"/>
    </w:p>
    <w:p>
      <w:pPr>
        <w:pStyle w:val="BookText"/>
        <w:rPr/>
      </w:pPr>
      <w:r>
        <w:rPr>
          <w:rFonts w:ascii="IRNazanin" w:hAnsi="IRNazanin" w:eastAsia="IRNazanin"/>
          <w:color w:val="111111"/>
          <w:sz w:val="28"/>
          <w:sz w:val="28"/>
          <w:szCs w:val="28"/>
          <w:rtl w:val="true"/>
          <w:lang w:bidi="fa-IR"/>
        </w:rPr>
        <w:t xml:space="preserve">تاریخ عام، للسید میرزا حسن ابن السید علی ابن السید صادق ابن السید رضا القزوینی النجفی المولود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نزیل شریعة الکوفة مع والده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اشتغل علی والده و غیره و برع فی الخطابة و له مجالس فی الکوفة الی أن توفی لیلة الفطر من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الاکتاف الی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بخطه عند أخیه السید ضیاء الدین ابن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والده بعد ذهاب بصره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علی الاکتاف أیضا الی النجف، 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الولاة</w:t>
      </w:r>
      <w:r>
        <w:rPr>
          <w:rFonts w:eastAsia="IRNazanin" w:cs="IRNazanin"/>
          <w:color w:val="111111"/>
          <w:sz w:val="28"/>
          <w:szCs w:val="28"/>
          <w:rtl w:val="true"/>
          <w:lang w:bidi="fa-IR"/>
        </w:rPr>
        <w:t>».</w:t>
      </w:r>
    </w:p>
    <w:p>
      <w:pPr>
        <w:pStyle w:val="Heading2"/>
        <w:numPr>
          <w:ilvl w:val="1"/>
          <w:numId w:val="1"/>
        </w:numPr>
        <w:rPr/>
      </w:pPr>
      <w:bookmarkStart w:id="3374" w:name="__RefHeading___Toc660002_73709187"/>
      <w:bookmarkStart w:id="3375" w:name="_Toc1538"/>
      <w:bookmarkEnd w:id="3374"/>
      <w:r>
        <w:rPr/>
        <w:t>1536</w:t>
      </w:r>
      <w:r>
        <w:rPr>
          <w:rtl w:val="true"/>
        </w:rPr>
        <w:t xml:space="preserve">- </w:t>
      </w:r>
      <w:r>
        <w:rPr>
          <w:rtl w:val="true"/>
        </w:rPr>
        <w:t>رجوم الشیاطین</w:t>
      </w:r>
      <w:bookmarkEnd w:id="3375"/>
    </w:p>
    <w:p>
      <w:pPr>
        <w:pStyle w:val="BookText"/>
        <w:rPr/>
      </w:pPr>
      <w:r>
        <w:rPr>
          <w:rFonts w:ascii="IRNazanin" w:hAnsi="IRNazanin" w:eastAsia="IRNazanin"/>
          <w:color w:val="111111"/>
          <w:sz w:val="28"/>
          <w:sz w:val="28"/>
          <w:szCs w:val="28"/>
          <w:rtl w:val="true"/>
          <w:lang w:bidi="fa-IR"/>
        </w:rPr>
        <w:t xml:space="preserve">فارسی فی العقائد، للسید المیر محمد هاشم بن المیر عبد اللّه الموسوی المرندی الخوئی المتوفی بتبریز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تبریز</w:t>
      </w:r>
      <w:r>
        <w:rPr>
          <w:rFonts w:eastAsia="IRNazanin" w:cs="IRNazanin"/>
          <w:color w:val="111111"/>
          <w:sz w:val="28"/>
          <w:szCs w:val="28"/>
          <w:rtl w:val="true"/>
          <w:lang w:bidi="fa-IR"/>
        </w:rPr>
        <w:t>.</w:t>
      </w:r>
    </w:p>
    <w:p>
      <w:pPr>
        <w:pStyle w:val="Heading2"/>
        <w:numPr>
          <w:ilvl w:val="1"/>
          <w:numId w:val="1"/>
        </w:numPr>
        <w:rPr/>
      </w:pPr>
      <w:bookmarkStart w:id="3376" w:name="__RefHeading___Toc660004_73709187"/>
      <w:bookmarkStart w:id="3377" w:name="_Toc1539"/>
      <w:bookmarkEnd w:id="3376"/>
      <w:r>
        <w:rPr/>
        <w:t>1537</w:t>
      </w:r>
      <w:r>
        <w:rPr>
          <w:rtl w:val="true"/>
        </w:rPr>
        <w:t xml:space="preserve">- </w:t>
      </w:r>
      <w:r>
        <w:rPr>
          <w:rtl w:val="true"/>
        </w:rPr>
        <w:t>الرمل</w:t>
      </w:r>
      <w:bookmarkEnd w:id="3377"/>
    </w:p>
    <w:p>
      <w:pPr>
        <w:pStyle w:val="BookText"/>
        <w:rPr/>
      </w:pPr>
      <w:r>
        <w:rPr>
          <w:rFonts w:ascii="IRNazanin" w:hAnsi="IRNazanin" w:eastAsia="IRNazanin"/>
          <w:color w:val="111111"/>
          <w:sz w:val="28"/>
          <w:sz w:val="28"/>
          <w:szCs w:val="28"/>
          <w:rtl w:val="true"/>
          <w:lang w:bidi="fa-IR"/>
        </w:rPr>
        <w:t xml:space="preserve">فارسی کبیر مرتب علی اشکال الرمل، و یذکر عند بیان کل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ناقصة فی مدرسة السید البروجردی بالنجف الأشرف</w:t>
      </w:r>
      <w:r>
        <w:rPr>
          <w:rFonts w:eastAsia="IRNazanin" w:cs="IRNazanin"/>
          <w:color w:val="111111"/>
          <w:sz w:val="28"/>
          <w:szCs w:val="28"/>
          <w:rtl w:val="true"/>
          <w:lang w:bidi="fa-IR"/>
        </w:rPr>
        <w:t>.</w:t>
      </w:r>
    </w:p>
    <w:p>
      <w:pPr>
        <w:pStyle w:val="Heading2"/>
        <w:numPr>
          <w:ilvl w:val="1"/>
          <w:numId w:val="1"/>
        </w:numPr>
        <w:rPr/>
      </w:pPr>
      <w:bookmarkStart w:id="3378" w:name="__RefHeading___Toc660006_73709187"/>
      <w:bookmarkStart w:id="3379" w:name="_Toc1540"/>
      <w:bookmarkEnd w:id="3378"/>
      <w:r>
        <w:rPr/>
        <w:t>1538</w:t>
      </w:r>
      <w:r>
        <w:rPr>
          <w:rtl w:val="true"/>
        </w:rPr>
        <w:t xml:space="preserve">- </w:t>
      </w:r>
      <w:r>
        <w:rPr>
          <w:rtl w:val="true"/>
        </w:rPr>
        <w:t>روزگار سیاه سید ضیاء الدین طباطبائی</w:t>
      </w:r>
      <w:bookmarkEnd w:id="3379"/>
    </w:p>
    <w:p>
      <w:pPr>
        <w:pStyle w:val="BookText"/>
        <w:rPr/>
      </w:pPr>
      <w:r>
        <w:rPr>
          <w:rFonts w:ascii="IRNazanin" w:hAnsi="IRNazanin" w:eastAsia="IRNazanin"/>
          <w:color w:val="111111"/>
          <w:sz w:val="28"/>
          <w:sz w:val="28"/>
          <w:szCs w:val="28"/>
          <w:rtl w:val="true"/>
          <w:lang w:bidi="fa-IR"/>
        </w:rPr>
        <w:t>و الاوضاع السیاسیة الایرانیة</w:t>
      </w:r>
      <w:r>
        <w:rPr>
          <w:rFonts w:eastAsia="IRNazanin" w:cs="IRNazanin"/>
          <w:color w:val="111111"/>
          <w:sz w:val="28"/>
          <w:szCs w:val="28"/>
          <w:rtl w:val="true"/>
          <w:lang w:bidi="fa-IR"/>
        </w:rPr>
        <w:t>.</w:t>
      </w:r>
    </w:p>
    <w:p>
      <w:pPr>
        <w:pStyle w:val="Heading2"/>
        <w:numPr>
          <w:ilvl w:val="1"/>
          <w:numId w:val="1"/>
        </w:numPr>
        <w:rPr/>
      </w:pPr>
      <w:bookmarkStart w:id="3380" w:name="__RefHeading___Toc660008_73709187"/>
      <w:bookmarkStart w:id="3381" w:name="_Toc1541"/>
      <w:bookmarkEnd w:id="3380"/>
      <w:r>
        <w:rPr/>
        <w:t>1539</w:t>
      </w:r>
      <w:r>
        <w:rPr>
          <w:rtl w:val="true"/>
        </w:rPr>
        <w:t xml:space="preserve">- </w:t>
      </w:r>
      <w:r>
        <w:rPr>
          <w:rtl w:val="true"/>
        </w:rPr>
        <w:t>روش خلیل الرحمن</w:t>
      </w:r>
      <w:bookmarkEnd w:id="3381"/>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خلیل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مهدی ابن السید فضل اللّه الحسینی الحجازی الشهرقبائی القمشهی المولود سنة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2"/>
        <w:numPr>
          <w:ilvl w:val="1"/>
          <w:numId w:val="1"/>
        </w:numPr>
        <w:rPr/>
      </w:pPr>
      <w:bookmarkStart w:id="3382" w:name="__RefHeading___Toc660010_73709187"/>
      <w:bookmarkStart w:id="3383" w:name="_Toc1542"/>
      <w:bookmarkEnd w:id="3382"/>
      <w:r>
        <w:rPr/>
        <w:t>1540</w:t>
      </w:r>
      <w:r>
        <w:rPr>
          <w:rtl w:val="true"/>
        </w:rPr>
        <w:t xml:space="preserve">- </w:t>
      </w:r>
      <w:r>
        <w:rPr>
          <w:rtl w:val="true"/>
        </w:rPr>
        <w:t>روضات المتألهین فی شرح صحیفة سید الساجدین</w:t>
      </w:r>
      <w:bookmarkEnd w:id="3383"/>
    </w:p>
    <w:p>
      <w:pPr>
        <w:pStyle w:val="BookText"/>
        <w:rPr/>
      </w:pPr>
      <w:r>
        <w:rPr>
          <w:rFonts w:ascii="IRNazanin" w:hAnsi="IRNazanin" w:eastAsia="IRNazanin"/>
          <w:color w:val="111111"/>
          <w:sz w:val="28"/>
          <w:sz w:val="28"/>
          <w:szCs w:val="28"/>
          <w:rtl w:val="true"/>
          <w:lang w:bidi="fa-IR"/>
        </w:rPr>
        <w:t>للمولی عبد الرسول المدنی ابن محمد الکاشانی، فی خمس مجلدات کما ذکر فی فهرس تصانیفه</w:t>
      </w:r>
      <w:r>
        <w:rPr>
          <w:rFonts w:eastAsia="IRNazanin" w:cs="IRNazanin"/>
          <w:color w:val="111111"/>
          <w:sz w:val="28"/>
          <w:szCs w:val="28"/>
          <w:rtl w:val="true"/>
          <w:lang w:bidi="fa-IR"/>
        </w:rPr>
        <w:t>.</w:t>
      </w:r>
    </w:p>
    <w:p>
      <w:pPr>
        <w:pStyle w:val="Heading2"/>
        <w:numPr>
          <w:ilvl w:val="1"/>
          <w:numId w:val="1"/>
        </w:numPr>
        <w:rPr/>
      </w:pPr>
      <w:bookmarkStart w:id="3384" w:name="__RefHeading___Toc660012_73709187"/>
      <w:bookmarkStart w:id="3385" w:name="_Toc1543"/>
      <w:bookmarkEnd w:id="3384"/>
      <w:r>
        <w:rPr/>
        <w:t>1541</w:t>
      </w:r>
      <w:r>
        <w:rPr>
          <w:rtl w:val="true"/>
        </w:rPr>
        <w:t xml:space="preserve">- </w:t>
      </w:r>
      <w:r>
        <w:rPr>
          <w:rtl w:val="true"/>
        </w:rPr>
        <w:t>الریاض المرضیة فی شرح تضمین الالفیة</w:t>
      </w:r>
      <w:bookmarkEnd w:id="338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بن علی بن الحسین الرازی‏</w:t>
      </w:r>
      <w:bookmarkStart w:id="3386" w:name="pg11397_106957"/>
    </w:p>
    <w:p>
      <w:pPr>
        <w:pStyle w:val="BookText"/>
        <w:rPr/>
      </w:pPr>
      <w:bookmarkEnd w:id="3386"/>
      <w:r>
        <w:rPr>
          <w:rFonts w:ascii="IRNazanin" w:hAnsi="IRNazanin" w:eastAsia="IRNazanin"/>
          <w:color w:val="111111"/>
          <w:sz w:val="28"/>
          <w:sz w:val="28"/>
          <w:szCs w:val="28"/>
          <w:rtl w:val="true"/>
          <w:lang w:bidi="fa-IR"/>
        </w:rPr>
        <w:t xml:space="preserve">الکاشانی الاصل نزیل عبد العظیم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التضمین للسید محمد حسن آل طیب التستری،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ربی اللّه خیر مالک‏</w:t>
      </w:r>
    </w:p>
    <w:p>
      <w:pPr>
        <w:pStyle w:val="BookText"/>
        <w:rPr/>
      </w:pPr>
      <w:r>
        <w:rPr>
          <w:rFonts w:ascii="IRNazanin" w:hAnsi="IRNazanin" w:eastAsia="IRNazanin"/>
          <w:color w:val="111111"/>
          <w:sz w:val="28"/>
          <w:sz w:val="28"/>
          <w:szCs w:val="28"/>
          <w:rtl w:val="true"/>
          <w:lang w:bidi="fa-IR"/>
        </w:rPr>
        <w:t>حمدا ینجینی من المهالک‏</w:t>
      </w:r>
    </w:p>
    <w:p>
      <w:pPr>
        <w:pStyle w:val="BookText"/>
        <w:rPr/>
      </w:pPr>
      <w:r>
        <w:rPr>
          <w:rFonts w:ascii="IRNazanin" w:hAnsi="IRNazanin" w:eastAsia="IRNazanin"/>
          <w:color w:val="111111"/>
          <w:sz w:val="28"/>
          <w:sz w:val="28"/>
          <w:szCs w:val="28"/>
          <w:rtl w:val="true"/>
          <w:lang w:bidi="fa-IR"/>
        </w:rPr>
        <w:t>ثم أصلی متوالیا علی‏</w:t>
      </w:r>
    </w:p>
    <w:p>
      <w:pPr>
        <w:pStyle w:val="BookText"/>
        <w:rPr/>
      </w:pPr>
      <w:r>
        <w:rPr>
          <w:rFonts w:ascii="IRNazanin" w:hAnsi="IRNazanin" w:eastAsia="IRNazanin"/>
          <w:color w:val="111111"/>
          <w:sz w:val="28"/>
          <w:sz w:val="28"/>
          <w:szCs w:val="28"/>
          <w:rtl w:val="true"/>
          <w:lang w:bidi="fa-IR"/>
        </w:rPr>
        <w:t>محمد خیر نبی أرسلا</w:t>
      </w:r>
    </w:p>
    <w:p>
      <w:pPr>
        <w:pStyle w:val="BookText"/>
        <w:rPr/>
      </w:pPr>
      <w:r>
        <w:rPr>
          <w:rFonts w:ascii="IRNazanin" w:hAnsi="IRNazanin" w:eastAsia="IRNazanin"/>
          <w:color w:val="111111"/>
          <w:sz w:val="28"/>
          <w:sz w:val="28"/>
          <w:szCs w:val="28"/>
          <w:rtl w:val="true"/>
          <w:lang w:bidi="fa-IR"/>
        </w:rPr>
        <w:t xml:space="preserve">و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2"/>
        <w:numPr>
          <w:ilvl w:val="1"/>
          <w:numId w:val="1"/>
        </w:numPr>
        <w:rPr/>
      </w:pPr>
      <w:bookmarkStart w:id="3387" w:name="__RefHeading___Toc660014_73709187"/>
      <w:bookmarkStart w:id="3388" w:name="_Toc1544"/>
      <w:bookmarkEnd w:id="3387"/>
      <w:r>
        <w:rPr/>
        <w:t>1542</w:t>
      </w:r>
      <w:r>
        <w:rPr>
          <w:rtl w:val="true"/>
        </w:rPr>
        <w:t xml:space="preserve">- </w:t>
      </w:r>
      <w:r>
        <w:rPr>
          <w:rtl w:val="true"/>
        </w:rPr>
        <w:t>زیور العارفین و براق العاشقین</w:t>
      </w:r>
      <w:bookmarkEnd w:id="3388"/>
    </w:p>
    <w:p>
      <w:pPr>
        <w:pStyle w:val="BookText"/>
        <w:rPr/>
      </w:pPr>
      <w:r>
        <w:rPr>
          <w:rFonts w:ascii="IRNazanin" w:hAnsi="IRNazanin" w:eastAsia="IRNazanin"/>
          <w:color w:val="111111"/>
          <w:sz w:val="28"/>
          <w:sz w:val="28"/>
          <w:szCs w:val="28"/>
          <w:rtl w:val="true"/>
          <w:lang w:bidi="fa-IR"/>
        </w:rPr>
        <w:t xml:space="preserve">فارسی روحی مهیج لشوق المشتاقین و ملوع للوعة المتعطشین، مشتمل علی مناجاة العارفین و الائمة الصادقین علیهم السلام، للعالم العارف الحکیم المولی علی قلی خان بن قرچغای خان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حبیب العارفین و اله المشتاقین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مقدمة و أربع زبورات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الزبور الاول فی مناجاة العارفین من الائمة الصادقین علیهم السلام، الزبور الثانی فی الاحادیث القدسیة فی أحوال العارفین، الزبور الثالث فی أحادیث المعصومین فی أحوال العاشقین و العارفین، الزبور الرابع فی المواعظ و الحکم الهادیة الی طریق الحق و الیقین، و الخاتمة فی کیفیة سلوک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النسخة فی قم عند الحجة السید مصطفی بن السید احمد الصفائی الخونساری، و هی بقلم مراد ترکمان و علیها حواشی کثیرة من المصنف و الحاقات بقلم المصنف، و قد قوبلت مع مصنفها کما صرح بذلک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 بها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المؤلف الذی فرغ منه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استنسخ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2"/>
        <w:numPr>
          <w:ilvl w:val="1"/>
          <w:numId w:val="1"/>
        </w:numPr>
        <w:rPr/>
      </w:pPr>
      <w:bookmarkStart w:id="3389" w:name="__RefHeading___Toc660016_73709187"/>
      <w:bookmarkStart w:id="3390" w:name="_Toc1545"/>
      <w:bookmarkEnd w:id="3389"/>
      <w:r>
        <w:rPr/>
        <w:t>1543</w:t>
      </w:r>
      <w:r>
        <w:rPr>
          <w:rtl w:val="true"/>
        </w:rPr>
        <w:t xml:space="preserve">- </w:t>
      </w:r>
      <w:r>
        <w:rPr>
          <w:rtl w:val="true"/>
        </w:rPr>
        <w:t>سبعة سماویة</w:t>
      </w:r>
      <w:bookmarkEnd w:id="3390"/>
    </w:p>
    <w:p>
      <w:pPr>
        <w:pStyle w:val="BookText"/>
        <w:rPr/>
      </w:pPr>
      <w:r>
        <w:rPr>
          <w:rFonts w:ascii="IRNazanin" w:hAnsi="IRNazanin" w:eastAsia="IRNazanin"/>
          <w:color w:val="111111"/>
          <w:sz w:val="28"/>
          <w:sz w:val="28"/>
          <w:szCs w:val="28"/>
          <w:rtl w:val="true"/>
          <w:lang w:bidi="fa-IR"/>
        </w:rPr>
        <w:t xml:space="preserve">فارسی فی تعلیقات سبعة حکمیة، للمولی علی قلی بن قرچغای خان المذکور، ملحق بآخر نسخة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علی رسول اللّه و علی أهل بیت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شهر رمضان سنة </w:t>
      </w:r>
      <w:r>
        <w:rPr>
          <w:rFonts w:eastAsia="IRNazanin" w:cs="IRNazanin"/>
          <w:color w:val="111111"/>
          <w:sz w:val="28"/>
          <w:szCs w:val="28"/>
          <w:lang w:bidi="fa-IR"/>
        </w:rPr>
        <w:t>1069</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ابن اخ المصنف محمد کاظم بن محمد علی بن قرچغای خان، فرغ من نسخه أوائل‏</w:t>
      </w:r>
      <w:bookmarkStart w:id="3391" w:name="pg11397_106958"/>
    </w:p>
    <w:p>
      <w:pPr>
        <w:pStyle w:val="BookText"/>
        <w:rPr/>
      </w:pPr>
      <w:bookmarkEnd w:id="3391"/>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Heading2"/>
        <w:numPr>
          <w:ilvl w:val="1"/>
          <w:numId w:val="1"/>
        </w:numPr>
        <w:rPr/>
      </w:pPr>
      <w:bookmarkStart w:id="3392" w:name="__RefHeading___Toc660018_73709187"/>
      <w:bookmarkStart w:id="3393" w:name="_Toc1546"/>
      <w:bookmarkEnd w:id="3392"/>
      <w:r>
        <w:rPr/>
        <w:t>1544</w:t>
      </w:r>
      <w:r>
        <w:rPr>
          <w:rtl w:val="true"/>
        </w:rPr>
        <w:t xml:space="preserve">- </w:t>
      </w:r>
      <w:r>
        <w:rPr>
          <w:rtl w:val="true"/>
        </w:rPr>
        <w:t>السبعین</w:t>
      </w:r>
      <w:bookmarkEnd w:id="3393"/>
    </w:p>
    <w:p>
      <w:pPr>
        <w:pStyle w:val="BookText"/>
        <w:rPr/>
      </w:pPr>
      <w:r>
        <w:rPr>
          <w:rFonts w:ascii="IRNazanin" w:hAnsi="IRNazanin" w:eastAsia="IRNazanin"/>
          <w:color w:val="111111"/>
          <w:sz w:val="28"/>
          <w:sz w:val="28"/>
          <w:szCs w:val="28"/>
          <w:rtl w:val="true"/>
          <w:lang w:bidi="fa-IR"/>
        </w:rPr>
        <w:t>لجابر بن حیان الصوفی، مرتب علی سبعین رسالة لکل منها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المنی، الهدی، النعوت، الصفات،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الجزائری</w:t>
      </w:r>
      <w:r>
        <w:rPr>
          <w:rFonts w:eastAsia="IRNazanin" w:cs="IRNazanin"/>
          <w:color w:val="111111"/>
          <w:sz w:val="28"/>
          <w:szCs w:val="28"/>
          <w:rtl w:val="true"/>
          <w:lang w:bidi="fa-IR"/>
        </w:rPr>
        <w:t>.</w:t>
      </w:r>
    </w:p>
    <w:p>
      <w:pPr>
        <w:pStyle w:val="Heading2"/>
        <w:numPr>
          <w:ilvl w:val="1"/>
          <w:numId w:val="1"/>
        </w:numPr>
        <w:rPr/>
      </w:pPr>
      <w:bookmarkStart w:id="3394" w:name="__RefHeading___Toc660020_73709187"/>
      <w:bookmarkStart w:id="3395" w:name="_Toc1547"/>
      <w:bookmarkEnd w:id="3394"/>
      <w:r>
        <w:rPr/>
        <w:t>1545</w:t>
      </w:r>
      <w:r>
        <w:rPr>
          <w:rtl w:val="true"/>
        </w:rPr>
        <w:t xml:space="preserve">- </w:t>
      </w:r>
      <w:r>
        <w:rPr>
          <w:rtl w:val="true"/>
        </w:rPr>
        <w:t>سرگذشت یک‏ساله</w:t>
      </w:r>
      <w:bookmarkEnd w:id="3395"/>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احمد بن عنایة اللّه الحسینی الزنجانی کما حدثنی به العالم المصنف المقیم للجماعة فی الصحن العتیق بقم</w:t>
      </w:r>
      <w:r>
        <w:rPr>
          <w:rFonts w:eastAsia="IRNazanin" w:cs="IRNazanin"/>
          <w:color w:val="111111"/>
          <w:sz w:val="28"/>
          <w:szCs w:val="28"/>
          <w:rtl w:val="true"/>
          <w:lang w:bidi="fa-IR"/>
        </w:rPr>
        <w:t>.</w:t>
      </w:r>
    </w:p>
    <w:p>
      <w:pPr>
        <w:pStyle w:val="Heading2"/>
        <w:numPr>
          <w:ilvl w:val="1"/>
          <w:numId w:val="1"/>
        </w:numPr>
        <w:rPr/>
      </w:pPr>
      <w:bookmarkStart w:id="3396" w:name="__RefHeading___Toc660022_73709187"/>
      <w:bookmarkStart w:id="3397" w:name="_Toc1548"/>
      <w:bookmarkEnd w:id="3396"/>
      <w:r>
        <w:rPr/>
        <w:t>1546</w:t>
      </w:r>
      <w:r>
        <w:rPr>
          <w:rtl w:val="true"/>
        </w:rPr>
        <w:t xml:space="preserve">- </w:t>
      </w:r>
      <w:r>
        <w:rPr>
          <w:rtl w:val="true"/>
        </w:rPr>
        <w:t>شرح اثولوجیا</w:t>
      </w:r>
      <w:bookmarkEnd w:id="3397"/>
    </w:p>
    <w:p>
      <w:pPr>
        <w:pStyle w:val="BookText"/>
        <w:rPr/>
      </w:pPr>
      <w:r>
        <w:rPr>
          <w:rFonts w:ascii="IRNazanin" w:hAnsi="IRNazanin" w:eastAsia="IRNazanin"/>
          <w:color w:val="111111"/>
          <w:sz w:val="28"/>
          <w:sz w:val="28"/>
          <w:szCs w:val="28"/>
          <w:rtl w:val="true"/>
          <w:lang w:bidi="fa-IR"/>
        </w:rPr>
        <w:t xml:space="preserve">للحکیم العارف علی قلی بن قرچغای خان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أحال فیه الی سائر تصانیفه و منها هذا الشرح</w:t>
      </w:r>
      <w:r>
        <w:rPr>
          <w:rFonts w:eastAsia="IRNazanin" w:cs="IRNazanin"/>
          <w:color w:val="111111"/>
          <w:sz w:val="28"/>
          <w:szCs w:val="28"/>
          <w:rtl w:val="true"/>
          <w:lang w:bidi="fa-IR"/>
        </w:rPr>
        <w:t>.</w:t>
      </w:r>
    </w:p>
    <w:p>
      <w:pPr>
        <w:pStyle w:val="Heading2"/>
        <w:numPr>
          <w:ilvl w:val="1"/>
          <w:numId w:val="1"/>
        </w:numPr>
        <w:rPr/>
      </w:pPr>
      <w:bookmarkStart w:id="3398" w:name="__RefHeading___Toc660024_73709187"/>
      <w:bookmarkStart w:id="3399" w:name="_Toc1549"/>
      <w:bookmarkEnd w:id="3398"/>
      <w:r>
        <w:rPr/>
        <w:t>1547</w:t>
      </w:r>
      <w:r>
        <w:rPr>
          <w:rtl w:val="true"/>
        </w:rPr>
        <w:t xml:space="preserve">- </w:t>
      </w:r>
      <w:r>
        <w:rPr>
          <w:rtl w:val="true"/>
        </w:rPr>
        <w:t>شرح الازریة</w:t>
      </w:r>
      <w:bookmarkEnd w:id="3399"/>
    </w:p>
    <w:p>
      <w:pPr>
        <w:pStyle w:val="BookText"/>
        <w:rPr/>
      </w:pPr>
      <w:r>
        <w:rPr>
          <w:rFonts w:ascii="IRNazanin" w:hAnsi="IRNazanin" w:eastAsia="IRNazanin"/>
          <w:color w:val="111111"/>
          <w:sz w:val="28"/>
          <w:sz w:val="28"/>
          <w:szCs w:val="28"/>
          <w:rtl w:val="true"/>
          <w:lang w:bidi="fa-IR"/>
        </w:rPr>
        <w:t>البغدادیة الهائیة المعروفة، للسید هادی بن السید حسین الحسینی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ورثته</w:t>
      </w:r>
      <w:r>
        <w:rPr>
          <w:rFonts w:eastAsia="IRNazanin" w:cs="IRNazanin"/>
          <w:color w:val="111111"/>
          <w:sz w:val="28"/>
          <w:szCs w:val="28"/>
          <w:rtl w:val="true"/>
          <w:lang w:bidi="fa-IR"/>
        </w:rPr>
        <w:t>.</w:t>
      </w:r>
    </w:p>
    <w:p>
      <w:pPr>
        <w:pStyle w:val="Heading2"/>
        <w:numPr>
          <w:ilvl w:val="1"/>
          <w:numId w:val="1"/>
        </w:numPr>
        <w:rPr/>
      </w:pPr>
      <w:bookmarkStart w:id="3400" w:name="__RefHeading___Toc660026_73709187"/>
      <w:bookmarkStart w:id="3401" w:name="_Toc1550"/>
      <w:bookmarkEnd w:id="3400"/>
      <w:r>
        <w:rPr/>
        <w:t>1548</w:t>
      </w:r>
      <w:r>
        <w:rPr>
          <w:rtl w:val="true"/>
        </w:rPr>
        <w:t xml:space="preserve">- </w:t>
      </w:r>
      <w:r>
        <w:rPr>
          <w:rtl w:val="true"/>
        </w:rPr>
        <w:t>شرح زبدة الاصول</w:t>
      </w:r>
      <w:bookmarkEnd w:id="3401"/>
    </w:p>
    <w:p>
      <w:pPr>
        <w:pStyle w:val="BookText"/>
        <w:rPr/>
      </w:pPr>
      <w:r>
        <w:rPr>
          <w:rFonts w:ascii="IRNazanin" w:hAnsi="IRNazanin" w:eastAsia="IRNazanin"/>
          <w:color w:val="111111"/>
          <w:sz w:val="28"/>
          <w:sz w:val="28"/>
          <w:szCs w:val="28"/>
          <w:rtl w:val="true"/>
          <w:lang w:bidi="fa-IR"/>
        </w:rPr>
        <w:t>تألیف الشیخ البهائی، للسید هادی بن السید حسین الحسینی الصائغ کما ذکره فی فهرس تصانیفه بخطه الموجود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أیضا عند ورثته</w:t>
      </w:r>
      <w:r>
        <w:rPr>
          <w:rFonts w:eastAsia="IRNazanin" w:cs="IRNazanin"/>
          <w:color w:val="111111"/>
          <w:sz w:val="28"/>
          <w:szCs w:val="28"/>
          <w:rtl w:val="true"/>
          <w:lang w:bidi="fa-IR"/>
        </w:rPr>
        <w:t>.</w:t>
      </w:r>
    </w:p>
    <w:p>
      <w:pPr>
        <w:pStyle w:val="Heading2"/>
        <w:numPr>
          <w:ilvl w:val="1"/>
          <w:numId w:val="1"/>
        </w:numPr>
        <w:rPr/>
      </w:pPr>
      <w:bookmarkStart w:id="3402" w:name="__RefHeading___Toc660028_73709187"/>
      <w:bookmarkStart w:id="3403" w:name="_Toc1551"/>
      <w:bookmarkEnd w:id="3402"/>
      <w:r>
        <w:rPr/>
        <w:t>1549</w:t>
      </w:r>
      <w:r>
        <w:rPr>
          <w:rtl w:val="true"/>
        </w:rPr>
        <w:t xml:space="preserve">- </w:t>
      </w:r>
      <w:r>
        <w:rPr>
          <w:rtl w:val="true"/>
        </w:rPr>
        <w:t>شرح الضابطة من تهذیب المنطق</w:t>
      </w:r>
      <w:bookmarkEnd w:id="3403"/>
    </w:p>
    <w:p>
      <w:pPr>
        <w:pStyle w:val="BookText"/>
        <w:rPr/>
      </w:pPr>
      <w:r>
        <w:rPr>
          <w:rFonts w:ascii="IRNazanin" w:hAnsi="IRNazanin" w:eastAsia="IRNazanin"/>
          <w:color w:val="111111"/>
          <w:sz w:val="28"/>
          <w:sz w:val="28"/>
          <w:szCs w:val="28"/>
          <w:rtl w:val="true"/>
          <w:lang w:bidi="fa-IR"/>
        </w:rPr>
        <w:t xml:space="preserve">للفاضل محمد رضا بن الشیخ محمد علی ابن الشیخ غالب الحویزی العامری المولود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مرتب علی مقدمة فی الاشکال الاربعة مختصرا ثم شرح الضابطة الموجودة فی بعض نسخ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بخطه عنده،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جزؤه الاول مسودة</w:t>
      </w:r>
      <w:r>
        <w:rPr>
          <w:rFonts w:eastAsia="IRNazanin" w:cs="IRNazanin"/>
          <w:color w:val="111111"/>
          <w:sz w:val="28"/>
          <w:szCs w:val="28"/>
          <w:rtl w:val="true"/>
          <w:lang w:bidi="fa-IR"/>
        </w:rPr>
        <w:t>.</w:t>
      </w:r>
    </w:p>
    <w:p>
      <w:pPr>
        <w:pStyle w:val="Heading2"/>
        <w:numPr>
          <w:ilvl w:val="1"/>
          <w:numId w:val="1"/>
        </w:numPr>
        <w:rPr/>
      </w:pPr>
      <w:bookmarkStart w:id="3404" w:name="__RefHeading___Toc660030_73709187"/>
      <w:bookmarkStart w:id="3405" w:name="_Toc1552"/>
      <w:bookmarkEnd w:id="3404"/>
      <w:r>
        <w:rPr/>
        <w:t>1550</w:t>
      </w:r>
      <w:r>
        <w:rPr>
          <w:rtl w:val="true"/>
        </w:rPr>
        <w:t xml:space="preserve">- </w:t>
      </w:r>
      <w:r>
        <w:rPr>
          <w:rtl w:val="true"/>
        </w:rPr>
        <w:t>الطب</w:t>
      </w:r>
      <w:bookmarkEnd w:id="340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فیه للحکیم شرف الدین حسن الملقب بالشفائی المعاصر للشیخ بهاء</w:t>
      </w:r>
      <w:bookmarkStart w:id="3406" w:name="pg11397_106959"/>
    </w:p>
    <w:p>
      <w:pPr>
        <w:pStyle w:val="BookText"/>
        <w:rPr/>
      </w:pPr>
      <w:bookmarkEnd w:id="3406"/>
      <w:r>
        <w:rPr>
          <w:rFonts w:ascii="IRNazanin" w:hAnsi="IRNazanin" w:eastAsia="IRNazanin"/>
          <w:color w:val="111111"/>
          <w:sz w:val="28"/>
          <w:sz w:val="28"/>
          <w:szCs w:val="28"/>
          <w:rtl w:val="true"/>
          <w:lang w:bidi="fa-IR"/>
        </w:rPr>
        <w:t xml:space="preserve">الدین العاملی و صاحب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المذاقین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 الشفائی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احتمله فی الریاض</w:t>
      </w:r>
      <w:r>
        <w:rPr>
          <w:rFonts w:eastAsia="IRNazanin" w:cs="IRNazanin"/>
          <w:color w:val="111111"/>
          <w:sz w:val="28"/>
          <w:szCs w:val="28"/>
          <w:rtl w:val="true"/>
          <w:lang w:bidi="fa-IR"/>
        </w:rPr>
        <w:t>.</w:t>
      </w:r>
    </w:p>
    <w:p>
      <w:pPr>
        <w:pStyle w:val="Heading2"/>
        <w:numPr>
          <w:ilvl w:val="1"/>
          <w:numId w:val="1"/>
        </w:numPr>
        <w:rPr/>
      </w:pPr>
      <w:bookmarkStart w:id="3407" w:name="__RefHeading___Toc660032_73709187"/>
      <w:bookmarkStart w:id="3408" w:name="_Toc1553"/>
      <w:bookmarkEnd w:id="3407"/>
      <w:r>
        <w:rPr/>
        <w:t>1551</w:t>
      </w:r>
      <w:r>
        <w:rPr>
          <w:rtl w:val="true"/>
        </w:rPr>
        <w:t xml:space="preserve">- </w:t>
      </w:r>
      <w:r>
        <w:rPr>
          <w:rtl w:val="true"/>
        </w:rPr>
        <w:t>العلم المنصوب فی حکم آثار الغاصب و المغصوب</w:t>
      </w:r>
      <w:bookmarkEnd w:id="3408"/>
    </w:p>
    <w:p>
      <w:pPr>
        <w:pStyle w:val="BookText"/>
        <w:rPr/>
      </w:pPr>
      <w:r>
        <w:rPr>
          <w:rFonts w:ascii="IRNazanin" w:hAnsi="IRNazanin" w:eastAsia="IRNazanin"/>
          <w:color w:val="111111"/>
          <w:sz w:val="28"/>
          <w:sz w:val="28"/>
          <w:szCs w:val="28"/>
          <w:rtl w:val="true"/>
          <w:lang w:bidi="fa-IR"/>
        </w:rPr>
        <w:t>من عدم جواز الصلاة فیه و غیره، للشیخ محمد صالح المازندرانی نزیل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بایران سنة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2"/>
        <w:numPr>
          <w:ilvl w:val="1"/>
          <w:numId w:val="1"/>
        </w:numPr>
        <w:rPr/>
      </w:pPr>
      <w:bookmarkStart w:id="3409" w:name="__RefHeading___Toc660034_73709187"/>
      <w:bookmarkStart w:id="3410" w:name="_Toc1554"/>
      <w:bookmarkEnd w:id="3409"/>
      <w:r>
        <w:rPr/>
        <w:t>1552</w:t>
      </w:r>
      <w:r>
        <w:rPr>
          <w:rtl w:val="true"/>
        </w:rPr>
        <w:t xml:space="preserve">- </w:t>
      </w:r>
      <w:r>
        <w:rPr>
          <w:rtl w:val="true"/>
        </w:rPr>
        <w:t>علی و الاسس التربویة</w:t>
      </w:r>
      <w:bookmarkEnd w:id="3410"/>
    </w:p>
    <w:p>
      <w:pPr>
        <w:pStyle w:val="BookText"/>
        <w:rPr/>
      </w:pPr>
      <w:r>
        <w:rPr>
          <w:rFonts w:ascii="IRNazanin" w:hAnsi="IRNazanin" w:eastAsia="IRNazanin"/>
          <w:color w:val="111111"/>
          <w:sz w:val="28"/>
          <w:sz w:val="28"/>
          <w:szCs w:val="28"/>
          <w:rtl w:val="true"/>
          <w:lang w:bidi="fa-IR"/>
        </w:rPr>
        <w:t xml:space="preserve">شرح وصیة أمیر المؤمنین علیه السلام لابنه الحسن التی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الوالد 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حسن بن علی بن الحسن الحسینی النجفی الخطیب الشهیر بقبّانچی المولود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بالنجف</w:t>
      </w:r>
      <w:r>
        <w:rPr>
          <w:rFonts w:eastAsia="IRNazanin" w:cs="IRNazanin"/>
          <w:color w:val="111111"/>
          <w:sz w:val="28"/>
          <w:szCs w:val="28"/>
          <w:rtl w:val="true"/>
          <w:lang w:bidi="fa-IR"/>
        </w:rPr>
        <w:t>.</w:t>
      </w:r>
    </w:p>
    <w:p>
      <w:pPr>
        <w:pStyle w:val="Heading2"/>
        <w:numPr>
          <w:ilvl w:val="1"/>
          <w:numId w:val="1"/>
        </w:numPr>
        <w:rPr/>
      </w:pPr>
      <w:bookmarkStart w:id="3411" w:name="__RefHeading___Toc660036_73709187"/>
      <w:bookmarkStart w:id="3412" w:name="_Toc1555"/>
      <w:bookmarkEnd w:id="3411"/>
      <w:r>
        <w:rPr/>
        <w:t>1553</w:t>
      </w:r>
      <w:r>
        <w:rPr>
          <w:rtl w:val="true"/>
        </w:rPr>
        <w:t xml:space="preserve">- </w:t>
      </w:r>
      <w:r>
        <w:rPr>
          <w:rtl w:val="true"/>
        </w:rPr>
        <w:t>الغیث الساری فی أحوال العلامة الشیخ مرتضی الانصاری</w:t>
      </w:r>
      <w:bookmarkEnd w:id="3412"/>
    </w:p>
    <w:p>
      <w:pPr>
        <w:pStyle w:val="BookText"/>
        <w:rPr/>
      </w:pPr>
      <w:r>
        <w:rPr>
          <w:rFonts w:ascii="IRNazanin" w:hAnsi="IRNazanin" w:eastAsia="IRNazanin"/>
          <w:color w:val="111111"/>
          <w:sz w:val="28"/>
          <w:sz w:val="28"/>
          <w:szCs w:val="28"/>
          <w:rtl w:val="true"/>
          <w:lang w:bidi="fa-IR"/>
        </w:rPr>
        <w:t>للشیخ باقر بن الشیخ حسین المقدس ابن یوسف الهروی الخراسانی مجاور المشهد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عنده</w:t>
      </w:r>
      <w:r>
        <w:rPr>
          <w:rFonts w:eastAsia="IRNazanin" w:cs="IRNazanin"/>
          <w:color w:val="111111"/>
          <w:sz w:val="28"/>
          <w:szCs w:val="28"/>
          <w:rtl w:val="true"/>
          <w:lang w:bidi="fa-IR"/>
        </w:rPr>
        <w:t>.</w:t>
      </w:r>
    </w:p>
    <w:p>
      <w:pPr>
        <w:pStyle w:val="Heading2"/>
        <w:numPr>
          <w:ilvl w:val="1"/>
          <w:numId w:val="1"/>
        </w:numPr>
        <w:rPr/>
      </w:pPr>
      <w:bookmarkStart w:id="3413" w:name="__RefHeading___Toc660038_73709187"/>
      <w:bookmarkStart w:id="3414" w:name="_Toc1556"/>
      <w:bookmarkEnd w:id="3413"/>
      <w:r>
        <w:rPr/>
        <w:t>1554</w:t>
      </w:r>
      <w:r>
        <w:rPr>
          <w:rtl w:val="true"/>
        </w:rPr>
        <w:t xml:space="preserve">- </w:t>
      </w:r>
      <w:r>
        <w:rPr>
          <w:rtl w:val="true"/>
        </w:rPr>
        <w:t>فضیلة العلم و آداب التعلیم</w:t>
      </w:r>
      <w:bookmarkEnd w:id="3414"/>
    </w:p>
    <w:p>
      <w:pPr>
        <w:pStyle w:val="BookText"/>
        <w:rPr/>
      </w:pPr>
      <w:r>
        <w:rPr>
          <w:rFonts w:ascii="IRNazanin" w:hAnsi="IRNazanin" w:eastAsia="IRNazanin"/>
          <w:color w:val="111111"/>
          <w:sz w:val="28"/>
          <w:sz w:val="28"/>
          <w:szCs w:val="28"/>
          <w:rtl w:val="true"/>
          <w:lang w:bidi="fa-IR"/>
        </w:rPr>
        <w:t xml:space="preserve">للشیخ محمد رضا الطبسی، ألفه سنة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2"/>
        <w:numPr>
          <w:ilvl w:val="1"/>
          <w:numId w:val="1"/>
        </w:numPr>
        <w:rPr/>
      </w:pPr>
      <w:bookmarkStart w:id="3415" w:name="__RefHeading___Toc660040_73709187"/>
      <w:bookmarkStart w:id="3416" w:name="_Toc1557"/>
      <w:bookmarkEnd w:id="3415"/>
      <w:r>
        <w:rPr/>
        <w:t>1555</w:t>
      </w:r>
      <w:r>
        <w:rPr>
          <w:rtl w:val="true"/>
        </w:rPr>
        <w:t xml:space="preserve">- </w:t>
      </w:r>
      <w:r>
        <w:rPr>
          <w:rtl w:val="true"/>
        </w:rPr>
        <w:t>الفقه</w:t>
      </w:r>
      <w:bookmarkEnd w:id="3416"/>
    </w:p>
    <w:p>
      <w:pPr>
        <w:pStyle w:val="BookText"/>
        <w:rPr/>
      </w:pPr>
      <w:r>
        <w:rPr>
          <w:rFonts w:ascii="IRNazanin" w:hAnsi="IRNazanin" w:eastAsia="IRNazanin"/>
          <w:color w:val="111111"/>
          <w:sz w:val="28"/>
          <w:sz w:val="28"/>
          <w:szCs w:val="28"/>
          <w:rtl w:val="true"/>
          <w:lang w:bidi="fa-IR"/>
        </w:rPr>
        <w:t>کتب فیه للقاضی ابی محمد الحسن بن اسحاق بن عبید الرازی، یرویها عن مؤلفه الشیخ عبید اللّه بن شمس الاسلام الحسن والد الشیخ منتجب الدین</w:t>
      </w:r>
      <w:r>
        <w:rPr>
          <w:rFonts w:eastAsia="IRNazanin" w:cs="IRNazanin"/>
          <w:color w:val="111111"/>
          <w:sz w:val="28"/>
          <w:szCs w:val="28"/>
          <w:rtl w:val="true"/>
          <w:lang w:bidi="fa-IR"/>
        </w:rPr>
        <w:t>.</w:t>
      </w:r>
    </w:p>
    <w:p>
      <w:pPr>
        <w:pStyle w:val="Heading2"/>
        <w:numPr>
          <w:ilvl w:val="1"/>
          <w:numId w:val="1"/>
        </w:numPr>
        <w:rPr/>
      </w:pPr>
      <w:bookmarkStart w:id="3417" w:name="__RefHeading___Toc660042_73709187"/>
      <w:bookmarkStart w:id="3418" w:name="_Toc1558"/>
      <w:bookmarkEnd w:id="3417"/>
      <w:r>
        <w:rPr/>
        <w:t>1556</w:t>
      </w:r>
      <w:r>
        <w:rPr>
          <w:rtl w:val="true"/>
        </w:rPr>
        <w:t xml:space="preserve">- </w:t>
      </w:r>
      <w:r>
        <w:rPr>
          <w:rtl w:val="true"/>
        </w:rPr>
        <w:t>فقه فارسی</w:t>
      </w:r>
      <w:bookmarkEnd w:id="3418"/>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خدائی را که آفریننده جهان است و داننده آشکار و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منه الی آخر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المخطوطة عند السید محمد المشکاة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یحیل فیه فی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الزاهد</w:t>
      </w:r>
      <w:r>
        <w:rPr>
          <w:rFonts w:eastAsia="IRNazanin" w:cs="IRNazanin"/>
          <w:color w:val="111111"/>
          <w:sz w:val="28"/>
          <w:szCs w:val="28"/>
          <w:rtl w:val="true"/>
          <w:lang w:bidi="fa-IR"/>
        </w:rPr>
        <w:t>».</w:t>
      </w:r>
    </w:p>
    <w:p>
      <w:pPr>
        <w:pStyle w:val="Heading2"/>
        <w:numPr>
          <w:ilvl w:val="1"/>
          <w:numId w:val="1"/>
        </w:numPr>
        <w:rPr/>
      </w:pPr>
      <w:bookmarkStart w:id="3419" w:name="__RefHeading___Toc660044_73709187"/>
      <w:bookmarkStart w:id="3420" w:name="_Toc1559"/>
      <w:bookmarkEnd w:id="3419"/>
      <w:r>
        <w:rPr/>
        <w:t>1557</w:t>
      </w:r>
      <w:r>
        <w:rPr>
          <w:rtl w:val="true"/>
        </w:rPr>
        <w:t xml:space="preserve">- </w:t>
      </w:r>
      <w:r>
        <w:rPr>
          <w:rtl w:val="true"/>
        </w:rPr>
        <w:t>فلسفه عزاداری</w:t>
      </w:r>
      <w:bookmarkEnd w:id="342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الخطیب الایرانی المعروف راشد من اللیلة الخامسة حتی‏</w:t>
      </w:r>
      <w:bookmarkStart w:id="3421" w:name="pg11397_106960"/>
    </w:p>
    <w:p>
      <w:pPr>
        <w:pStyle w:val="BookText"/>
        <w:rPr/>
      </w:pPr>
      <w:bookmarkEnd w:id="3421"/>
      <w:r>
        <w:rPr>
          <w:rFonts w:ascii="IRNazanin" w:hAnsi="IRNazanin" w:eastAsia="IRNazanin"/>
          <w:color w:val="111111"/>
          <w:sz w:val="28"/>
          <w:sz w:val="28"/>
          <w:szCs w:val="28"/>
          <w:rtl w:val="true"/>
          <w:lang w:bidi="fa-IR"/>
        </w:rPr>
        <w:t xml:space="preserve">الثانیة عشرة من شهر محرم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2"/>
        <w:numPr>
          <w:ilvl w:val="1"/>
          <w:numId w:val="1"/>
        </w:numPr>
        <w:rPr/>
      </w:pPr>
      <w:bookmarkStart w:id="3422" w:name="__RefHeading___Toc660046_73709187"/>
      <w:bookmarkStart w:id="3423" w:name="_Toc1560"/>
      <w:bookmarkEnd w:id="3422"/>
      <w:r>
        <w:rPr/>
        <w:t>1558</w:t>
      </w:r>
      <w:r>
        <w:rPr>
          <w:rtl w:val="true"/>
        </w:rPr>
        <w:t xml:space="preserve">- </w:t>
      </w:r>
      <w:r>
        <w:rPr>
          <w:rtl w:val="true"/>
        </w:rPr>
        <w:t>الفوائد الاصولیة</w:t>
      </w:r>
      <w:bookmarkEnd w:id="3423"/>
    </w:p>
    <w:p>
      <w:pPr>
        <w:pStyle w:val="BookText"/>
        <w:rPr/>
      </w:pPr>
      <w:r>
        <w:rPr>
          <w:rFonts w:ascii="IRNazanin" w:hAnsi="IRNazanin" w:eastAsia="IRNazanin"/>
          <w:color w:val="111111"/>
          <w:sz w:val="28"/>
          <w:sz w:val="28"/>
          <w:szCs w:val="28"/>
          <w:rtl w:val="true"/>
          <w:lang w:bidi="fa-IR"/>
        </w:rPr>
        <w:t xml:space="preserve">للحاج السید محمد بن السید أسد اللّه بن السید عباس الحسینی الاشکوری النجفی المولود بها فی شهر ذی الحجة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دفترین مسودة غیر مبیضة</w:t>
      </w:r>
      <w:r>
        <w:rPr>
          <w:rFonts w:eastAsia="IRNazanin" w:cs="IRNazanin"/>
          <w:color w:val="111111"/>
          <w:sz w:val="28"/>
          <w:szCs w:val="28"/>
          <w:rtl w:val="true"/>
          <w:lang w:bidi="fa-IR"/>
        </w:rPr>
        <w:t>.</w:t>
      </w:r>
    </w:p>
    <w:p>
      <w:pPr>
        <w:pStyle w:val="Heading2"/>
        <w:numPr>
          <w:ilvl w:val="1"/>
          <w:numId w:val="1"/>
        </w:numPr>
        <w:rPr/>
      </w:pPr>
      <w:bookmarkStart w:id="3424" w:name="__RefHeading___Toc660048_73709187"/>
      <w:bookmarkStart w:id="3425" w:name="_Toc1561"/>
      <w:bookmarkEnd w:id="3424"/>
      <w:r>
        <w:rPr/>
        <w:t>1559</w:t>
      </w:r>
      <w:r>
        <w:rPr>
          <w:rtl w:val="true"/>
        </w:rPr>
        <w:t xml:space="preserve">- </w:t>
      </w:r>
      <w:r>
        <w:rPr>
          <w:rtl w:val="true"/>
        </w:rPr>
        <w:t>قامع الاخطار</w:t>
      </w:r>
      <w:bookmarkEnd w:id="3425"/>
    </w:p>
    <w:p>
      <w:pPr>
        <w:pStyle w:val="BookText"/>
        <w:rPr/>
      </w:pPr>
      <w:r>
        <w:rPr>
          <w:rFonts w:ascii="IRNazanin" w:hAnsi="IRNazanin" w:eastAsia="IRNazanin"/>
          <w:color w:val="111111"/>
          <w:sz w:val="28"/>
          <w:sz w:val="28"/>
          <w:szCs w:val="28"/>
          <w:rtl w:val="true"/>
          <w:lang w:bidi="fa-IR"/>
        </w:rPr>
        <w:t xml:space="preserve">فی الادعیة الواردة لدفع الخطرات و النظرات، لعلم الهدی محمد ابن المحدث محمد محسن الفیض الکاشانی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حق‏شناس و ستایش نیایش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السید محمد المشکاة بطهران</w:t>
      </w:r>
      <w:r>
        <w:rPr>
          <w:rFonts w:eastAsia="IRNazanin" w:cs="IRNazanin"/>
          <w:color w:val="111111"/>
          <w:sz w:val="28"/>
          <w:szCs w:val="28"/>
          <w:rtl w:val="true"/>
          <w:lang w:bidi="fa-IR"/>
        </w:rPr>
        <w:t>.</w:t>
      </w:r>
    </w:p>
    <w:p>
      <w:pPr>
        <w:pStyle w:val="Heading2"/>
        <w:numPr>
          <w:ilvl w:val="1"/>
          <w:numId w:val="1"/>
        </w:numPr>
        <w:rPr/>
      </w:pPr>
      <w:bookmarkStart w:id="3426" w:name="__RefHeading___Toc660050_73709187"/>
      <w:bookmarkStart w:id="3427" w:name="_Toc1562"/>
      <w:bookmarkEnd w:id="3426"/>
      <w:r>
        <w:rPr/>
        <w:t>1560</w:t>
      </w:r>
      <w:r>
        <w:rPr>
          <w:rtl w:val="true"/>
        </w:rPr>
        <w:t xml:space="preserve">- </w:t>
      </w:r>
      <w:r>
        <w:rPr>
          <w:rtl w:val="true"/>
        </w:rPr>
        <w:t>القضاء و القدر</w:t>
      </w:r>
      <w:bookmarkEnd w:id="3427"/>
    </w:p>
    <w:p>
      <w:pPr>
        <w:pStyle w:val="BookText"/>
        <w:rPr/>
      </w:pPr>
      <w:r>
        <w:rPr>
          <w:rFonts w:ascii="IRNazanin" w:hAnsi="IRNazanin" w:eastAsia="IRNazanin"/>
          <w:color w:val="111111"/>
          <w:sz w:val="28"/>
          <w:sz w:val="28"/>
          <w:szCs w:val="28"/>
          <w:rtl w:val="true"/>
          <w:lang w:bidi="fa-IR"/>
        </w:rPr>
        <w:t>للشیخ عبد الرحیم بن محمد یونس الدماوندی العارف الحکیم، حکی فی أواخره بعض ما ذکر فی بیان مرادات أمیر المؤمنین علیه السلام فی خطبة البیان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بیناه لک شرح الشیخ العالم الربانی ابن شهرآشوب المازندرانی فی شرح خطبة البیان و قریب منه ذهب محمد الشهرستانی فی شرحه للخطبة، و کثیر من الناس لقلة تدبرهم قالوا انها لیست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أن لابن شهرآشوب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لخطبة البیان، و کذلک یظهر منه أن للشیخ ابی الفتح محمد بن عبد الکریم الشهرستانی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لخطبة البیان وفاتنا ذکرهما فی الشروح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لهذا الشارح رسالة فی حدوث العالم التی فرغ من تألیفها یوم الخمیس السابع من شهر صفر سنة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و الرسالتان رأیتهما فی طهران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واحد کتابتهما سنة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2"/>
        <w:numPr>
          <w:ilvl w:val="1"/>
          <w:numId w:val="1"/>
        </w:numPr>
        <w:rPr/>
      </w:pPr>
      <w:bookmarkStart w:id="3428" w:name="__RefHeading___Toc660052_73709187"/>
      <w:bookmarkStart w:id="3429" w:name="_Toc1563"/>
      <w:bookmarkEnd w:id="3428"/>
      <w:r>
        <w:rPr/>
        <w:t>1561</w:t>
      </w:r>
      <w:r>
        <w:rPr>
          <w:rtl w:val="true"/>
        </w:rPr>
        <w:t xml:space="preserve">- </w:t>
      </w:r>
      <w:r>
        <w:rPr>
          <w:rtl w:val="true"/>
        </w:rPr>
        <w:t>القوامیة فی تقویم أدلة الامامیة</w:t>
      </w:r>
      <w:bookmarkEnd w:id="342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تلخیص فضائل الامیر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الشیخ هاشم بن محمد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 اللّه علیه و آله و سلم لفاطمة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ترضین أن اللّه اختار من أهل الارض رجلین أبیک و زوجک</w:t>
      </w:r>
      <w:r>
        <w:rPr>
          <w:rFonts w:eastAsia="IRNazanin" w:cs="IRNazanin"/>
          <w:color w:val="111111"/>
          <w:sz w:val="28"/>
          <w:szCs w:val="28"/>
          <w:rtl w:val="true"/>
          <w:lang w:bidi="fa-IR"/>
        </w:rPr>
        <w:t>».</w:t>
      </w:r>
      <w:bookmarkStart w:id="3430" w:name="pg11397_106961"/>
    </w:p>
    <w:p>
      <w:pPr>
        <w:pStyle w:val="Heading2"/>
        <w:numPr>
          <w:ilvl w:val="1"/>
          <w:numId w:val="1"/>
        </w:numPr>
        <w:rPr/>
      </w:pPr>
      <w:bookmarkStart w:id="3431" w:name="__RefHeading___Toc660054_73709187"/>
      <w:bookmarkStart w:id="3432" w:name="_Toc1564"/>
      <w:bookmarkEnd w:id="3430"/>
      <w:bookmarkEnd w:id="3431"/>
      <w:r>
        <w:rPr/>
        <w:t>1562</w:t>
      </w:r>
      <w:r>
        <w:rPr>
          <w:rtl w:val="true"/>
        </w:rPr>
        <w:t xml:space="preserve">- </w:t>
      </w:r>
      <w:r>
        <w:rPr>
          <w:rtl w:val="true"/>
        </w:rPr>
        <w:t>القول فی دلائل القرآن</w:t>
      </w:r>
      <w:bookmarkEnd w:id="3432"/>
    </w:p>
    <w:p>
      <w:pPr>
        <w:pStyle w:val="BookText"/>
        <w:rPr/>
      </w:pPr>
      <w:r>
        <w:rPr>
          <w:rFonts w:ascii="IRNazanin" w:hAnsi="IRNazanin" w:eastAsia="IRNazanin"/>
          <w:color w:val="111111"/>
          <w:sz w:val="28"/>
          <w:sz w:val="28"/>
          <w:szCs w:val="28"/>
          <w:rtl w:val="true"/>
          <w:lang w:bidi="fa-IR"/>
        </w:rPr>
        <w:t>تألیف الشیخ المفید محمد بن محمد بن النعمان التلعکبری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رجاله</w:t>
      </w:r>
      <w:r>
        <w:rPr>
          <w:rFonts w:eastAsia="IRNazanin" w:cs="IRNazanin"/>
          <w:color w:val="111111"/>
          <w:sz w:val="28"/>
          <w:szCs w:val="28"/>
          <w:rtl w:val="true"/>
          <w:lang w:bidi="fa-IR"/>
        </w:rPr>
        <w:t>.</w:t>
      </w:r>
    </w:p>
    <w:p>
      <w:pPr>
        <w:pStyle w:val="Heading2"/>
        <w:numPr>
          <w:ilvl w:val="1"/>
          <w:numId w:val="1"/>
        </w:numPr>
        <w:rPr/>
      </w:pPr>
      <w:bookmarkStart w:id="3433" w:name="__RefHeading___Toc660056_73709187"/>
      <w:bookmarkStart w:id="3434" w:name="_Toc1565"/>
      <w:bookmarkEnd w:id="3433"/>
      <w:r>
        <w:rPr/>
        <w:t>1563</w:t>
      </w:r>
      <w:r>
        <w:rPr>
          <w:rtl w:val="true"/>
        </w:rPr>
        <w:t xml:space="preserve">- </w:t>
      </w:r>
      <w:r>
        <w:rPr>
          <w:rtl w:val="true"/>
        </w:rPr>
        <w:t>الکتاب</w:t>
      </w:r>
      <w:bookmarkEnd w:id="3434"/>
    </w:p>
    <w:p>
      <w:pPr>
        <w:pStyle w:val="BookText"/>
        <w:rPr/>
      </w:pPr>
      <w:r>
        <w:rPr>
          <w:rFonts w:ascii="IRNazanin" w:hAnsi="IRNazanin" w:eastAsia="IRNazanin"/>
          <w:color w:val="111111"/>
          <w:sz w:val="28"/>
          <w:sz w:val="28"/>
          <w:szCs w:val="28"/>
          <w:rtl w:val="true"/>
          <w:lang w:bidi="fa-IR"/>
        </w:rPr>
        <w:t xml:space="preserve">لابن درستویه، و هو ابو محمد عبد اللّه بن جعفر بن محمد المرزبان بن درستویه الفارسی الفسوی النحوی، من أئمة علم النحو و کان یتعصب للنحویین البصریین، ولد سنة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بهذا العنوان فی المطبعة الکاثولیکیة ببیروت کما فی بعض الفهارس</w:t>
      </w:r>
      <w:r>
        <w:rPr>
          <w:rFonts w:eastAsia="IRNazanin" w:cs="IRNazanin"/>
          <w:color w:val="111111"/>
          <w:sz w:val="28"/>
          <w:szCs w:val="28"/>
          <w:rtl w:val="true"/>
          <w:lang w:bidi="fa-IR"/>
        </w:rPr>
        <w:t>.</w:t>
      </w:r>
    </w:p>
    <w:p>
      <w:pPr>
        <w:pStyle w:val="Heading2"/>
        <w:numPr>
          <w:ilvl w:val="1"/>
          <w:numId w:val="1"/>
        </w:numPr>
        <w:rPr/>
      </w:pPr>
      <w:bookmarkStart w:id="3435" w:name="__RefHeading___Toc660058_73709187"/>
      <w:bookmarkStart w:id="3436" w:name="_Toc1566"/>
      <w:bookmarkEnd w:id="3435"/>
      <w:r>
        <w:rPr/>
        <w:t>1564</w:t>
      </w:r>
      <w:r>
        <w:rPr>
          <w:rtl w:val="true"/>
        </w:rPr>
        <w:t xml:space="preserve">- </w:t>
      </w:r>
      <w:r>
        <w:rPr>
          <w:rtl w:val="true"/>
        </w:rPr>
        <w:t>کتاب ابی الجعد</w:t>
      </w:r>
      <w:bookmarkEnd w:id="3436"/>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الآیة البروجردی و تصحیح الشیخ ابی الحسن الشعرانی و مباشرة کوشانپور سنة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2"/>
        <w:numPr>
          <w:ilvl w:val="1"/>
          <w:numId w:val="1"/>
        </w:numPr>
        <w:rPr/>
      </w:pPr>
      <w:bookmarkStart w:id="3437" w:name="__RefHeading___Toc660060_73709187"/>
      <w:bookmarkStart w:id="3438" w:name="_Toc1567"/>
      <w:bookmarkEnd w:id="3437"/>
      <w:r>
        <w:rPr/>
        <w:t>1565</w:t>
      </w:r>
      <w:r>
        <w:rPr>
          <w:rtl w:val="true"/>
        </w:rPr>
        <w:t xml:space="preserve">- </w:t>
      </w:r>
      <w:r>
        <w:rPr>
          <w:rtl w:val="true"/>
        </w:rPr>
        <w:t>الکتاب المسطور</w:t>
      </w:r>
      <w:bookmarkEnd w:id="3438"/>
    </w:p>
    <w:p>
      <w:pPr>
        <w:pStyle w:val="BookText"/>
        <w:rPr/>
      </w:pPr>
      <w:r>
        <w:rPr>
          <w:rFonts w:ascii="IRNazanin" w:hAnsi="IRNazanin" w:eastAsia="IRNazanin"/>
          <w:color w:val="111111"/>
          <w:sz w:val="28"/>
          <w:sz w:val="28"/>
          <w:szCs w:val="28"/>
          <w:rtl w:val="true"/>
          <w:lang w:bidi="fa-IR"/>
        </w:rPr>
        <w:t xml:space="preserve">فی العقائد مختصرا، للشیخ جعفر بن محمد بن عبد اللّه بن احمد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الستری المولود بالعوّامیة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خالق السماوات و الارضین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 الاخ الموفق الحاج ضیف ابو ذیب أن حال الاعتقادات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تلمیذه السید مهدی الغریفی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2"/>
        <w:numPr>
          <w:ilvl w:val="1"/>
          <w:numId w:val="1"/>
        </w:numPr>
        <w:rPr/>
      </w:pPr>
      <w:bookmarkStart w:id="3439" w:name="__RefHeading___Toc660062_73709187"/>
      <w:bookmarkStart w:id="3440" w:name="_Toc1568"/>
      <w:bookmarkEnd w:id="3439"/>
      <w:r>
        <w:rPr/>
        <w:t>1566</w:t>
      </w:r>
      <w:r>
        <w:rPr>
          <w:rtl w:val="true"/>
        </w:rPr>
        <w:t xml:space="preserve">- </w:t>
      </w:r>
      <w:r>
        <w:rPr>
          <w:rtl w:val="true"/>
        </w:rPr>
        <w:t>الکتاب المسطور فی شرح الرق المنشور فی معراج نبینا المنصور</w:t>
      </w:r>
      <w:bookmarkEnd w:id="344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متنه الذی هو للسید جعفر الدارابی المعروف بالکشفی، و الشرح للسید مهدی الطبیب المعروف بالشهرستانی الحائری ابن السید خلیل الموسوی الحسینی المولود حدود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بالحائر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کمتنه عربی یوجد بخط مؤلفه عند السید محمد علی هبة الدین الحسینی الشهرستانی</w:t>
      </w:r>
      <w:r>
        <w:rPr>
          <w:rFonts w:eastAsia="IRNazanin" w:cs="IRNazanin"/>
          <w:color w:val="111111"/>
          <w:sz w:val="28"/>
          <w:szCs w:val="28"/>
          <w:rtl w:val="true"/>
          <w:lang w:bidi="fa-IR"/>
        </w:rPr>
        <w:t>.</w:t>
      </w:r>
      <w:bookmarkStart w:id="3441" w:name="pg11397_106962"/>
    </w:p>
    <w:p>
      <w:pPr>
        <w:pStyle w:val="Heading2"/>
        <w:numPr>
          <w:ilvl w:val="1"/>
          <w:numId w:val="1"/>
        </w:numPr>
        <w:rPr/>
      </w:pPr>
      <w:bookmarkStart w:id="3442" w:name="__RefHeading___Toc660064_73709187"/>
      <w:bookmarkStart w:id="3443" w:name="_Toc1569"/>
      <w:bookmarkEnd w:id="3441"/>
      <w:bookmarkEnd w:id="3442"/>
      <w:r>
        <w:rPr/>
        <w:t>1567</w:t>
      </w:r>
      <w:r>
        <w:rPr>
          <w:rtl w:val="true"/>
        </w:rPr>
        <w:t xml:space="preserve">- </w:t>
      </w:r>
      <w:r>
        <w:rPr>
          <w:rtl w:val="true"/>
        </w:rPr>
        <w:t>الکتب</w:t>
      </w:r>
      <w:bookmarkEnd w:id="3443"/>
    </w:p>
    <w:p>
      <w:pPr>
        <w:pStyle w:val="BookText"/>
        <w:rPr/>
      </w:pPr>
      <w:r>
        <w:rPr>
          <w:rFonts w:ascii="IRNazanin" w:hAnsi="IRNazanin" w:eastAsia="IRNazanin"/>
          <w:color w:val="111111"/>
          <w:sz w:val="28"/>
          <w:sz w:val="28"/>
          <w:szCs w:val="28"/>
          <w:rtl w:val="true"/>
          <w:lang w:bidi="fa-IR"/>
        </w:rPr>
        <w:t xml:space="preserve">لابی منصور عمید الرؤساء هبة اللّه بن حامد المتوفی سنة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أمل الآمل</w:t>
      </w:r>
      <w:r>
        <w:rPr>
          <w:rFonts w:eastAsia="IRNazanin" w:cs="IRNazanin"/>
          <w:color w:val="111111"/>
          <w:sz w:val="28"/>
          <w:szCs w:val="28"/>
          <w:rtl w:val="true"/>
          <w:lang w:bidi="fa-IR"/>
        </w:rPr>
        <w:t>.</w:t>
      </w:r>
    </w:p>
    <w:p>
      <w:pPr>
        <w:pStyle w:val="Heading2"/>
        <w:numPr>
          <w:ilvl w:val="1"/>
          <w:numId w:val="1"/>
        </w:numPr>
        <w:rPr/>
      </w:pPr>
      <w:bookmarkStart w:id="3444" w:name="__RefHeading___Toc660066_73709187"/>
      <w:bookmarkStart w:id="3445" w:name="_Toc1570"/>
      <w:bookmarkEnd w:id="3444"/>
      <w:r>
        <w:rPr/>
        <w:t>1568</w:t>
      </w:r>
      <w:r>
        <w:rPr>
          <w:rtl w:val="true"/>
        </w:rPr>
        <w:t xml:space="preserve">- </w:t>
      </w:r>
      <w:r>
        <w:rPr>
          <w:rtl w:val="true"/>
        </w:rPr>
        <w:t>الکر و الفر</w:t>
      </w:r>
      <w:bookmarkEnd w:id="3445"/>
    </w:p>
    <w:p>
      <w:pPr>
        <w:pStyle w:val="BookText"/>
        <w:rPr/>
      </w:pPr>
      <w:r>
        <w:rPr>
          <w:rFonts w:ascii="IRNazanin" w:hAnsi="IRNazanin" w:eastAsia="IRNazanin"/>
          <w:color w:val="111111"/>
          <w:sz w:val="28"/>
          <w:sz w:val="28"/>
          <w:szCs w:val="28"/>
          <w:rtl w:val="true"/>
          <w:lang w:bidi="fa-IR"/>
        </w:rPr>
        <w:t xml:space="preserve">لابی سهل البغدادی، ینقل عنه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مشهور و مشتمل علی أجوبة شریفة</w:t>
      </w:r>
      <w:r>
        <w:rPr>
          <w:rFonts w:eastAsia="IRNazanin" w:cs="IRNazanin"/>
          <w:color w:val="111111"/>
          <w:sz w:val="28"/>
          <w:szCs w:val="28"/>
          <w:rtl w:val="true"/>
          <w:lang w:bidi="fa-IR"/>
        </w:rPr>
        <w:t>.</w:t>
      </w:r>
    </w:p>
    <w:p>
      <w:pPr>
        <w:pStyle w:val="Heading2"/>
        <w:numPr>
          <w:ilvl w:val="1"/>
          <w:numId w:val="1"/>
        </w:numPr>
        <w:rPr/>
      </w:pPr>
      <w:bookmarkStart w:id="3446" w:name="__RefHeading___Toc660068_73709187"/>
      <w:bookmarkStart w:id="3447" w:name="_Toc1571"/>
      <w:bookmarkEnd w:id="3446"/>
      <w:r>
        <w:rPr/>
        <w:t>1569</w:t>
      </w:r>
      <w:r>
        <w:rPr>
          <w:rtl w:val="true"/>
        </w:rPr>
        <w:t xml:space="preserve">- </w:t>
      </w:r>
      <w:r>
        <w:rPr>
          <w:rtl w:val="true"/>
        </w:rPr>
        <w:t>الکر و الفر</w:t>
      </w:r>
      <w:bookmarkEnd w:id="3447"/>
    </w:p>
    <w:p>
      <w:pPr>
        <w:pStyle w:val="BookText"/>
        <w:rPr/>
      </w:pPr>
      <w:r>
        <w:rPr>
          <w:rFonts w:ascii="IRNazanin" w:hAnsi="IRNazanin" w:eastAsia="IRNazanin"/>
          <w:color w:val="111111"/>
          <w:sz w:val="28"/>
          <w:sz w:val="28"/>
          <w:szCs w:val="28"/>
          <w:rtl w:val="true"/>
          <w:lang w:bidi="fa-IR"/>
        </w:rPr>
        <w:t>فی الامامة ملیح الوضع مسألة و قلبها و عکسها، للشیخ الأقدم الفقیه المتکلم ابی محمد الحسن بن علی بن ابی عقیل العمانی شیخ جعفر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شیخنا ابی عبد اللّه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وصفه بما مر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2"/>
        <w:numPr>
          <w:ilvl w:val="1"/>
          <w:numId w:val="1"/>
        </w:numPr>
        <w:rPr/>
      </w:pPr>
      <w:bookmarkStart w:id="3448" w:name="__RefHeading___Toc660070_73709187"/>
      <w:bookmarkStart w:id="3449" w:name="_Toc1572"/>
      <w:bookmarkEnd w:id="3448"/>
      <w:r>
        <w:rPr/>
        <w:t>1570</w:t>
      </w:r>
      <w:r>
        <w:rPr>
          <w:rtl w:val="true"/>
        </w:rPr>
        <w:t xml:space="preserve">- </w:t>
      </w:r>
      <w:r>
        <w:rPr>
          <w:rtl w:val="true"/>
        </w:rPr>
        <w:t>کشف الاستار عن وجه الکتب و الاسفار</w:t>
      </w:r>
      <w:bookmarkEnd w:id="3449"/>
    </w:p>
    <w:p>
      <w:pPr>
        <w:pStyle w:val="BookText"/>
        <w:rPr/>
      </w:pPr>
      <w:r>
        <w:rPr>
          <w:rFonts w:ascii="IRNazanin" w:hAnsi="IRNazanin" w:eastAsia="IRNazanin"/>
          <w:color w:val="111111"/>
          <w:sz w:val="28"/>
          <w:sz w:val="28"/>
          <w:szCs w:val="28"/>
          <w:rtl w:val="true"/>
          <w:lang w:bidi="fa-IR"/>
        </w:rPr>
        <w:t xml:space="preserve">فی مجلدین، تألیف العلامة السید احمد ابن السید محمد رضا بن السید احمد بن محمد رضا الحسینی الخوانساری المولود بها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المجاعة و المتوفی بها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بمقبرته فی 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المجلدین بخطه عند ولده العلامة السید مصطفی الخوانساری الملقب بصفائی نزیل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فالمجلد الاول فی الکتب المبدوة بحرف الالف، و له خاتمة ذات فوائد، و منها ذکر خصوص الاصول، و منها ذکر الکتب المؤلفة فی خصوص الرجال، و فرغ من هذا المجلد فی ثانی شعبان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الثانی من حرف الباء الموحدة الی آخر الحروف، و کل أبوابه ناقصة</w:t>
      </w:r>
      <w:r>
        <w:rPr>
          <w:rFonts w:eastAsia="IRNazanin" w:cs="IRNazanin"/>
          <w:color w:val="111111"/>
          <w:sz w:val="28"/>
          <w:szCs w:val="28"/>
          <w:rtl w:val="true"/>
          <w:lang w:bidi="fa-IR"/>
        </w:rPr>
        <w:t>.</w:t>
      </w:r>
    </w:p>
    <w:p>
      <w:pPr>
        <w:pStyle w:val="Heading2"/>
        <w:numPr>
          <w:ilvl w:val="1"/>
          <w:numId w:val="1"/>
        </w:numPr>
        <w:rPr/>
      </w:pPr>
      <w:bookmarkStart w:id="3450" w:name="__RefHeading___Toc660072_73709187"/>
      <w:bookmarkStart w:id="3451" w:name="_Toc1573"/>
      <w:bookmarkEnd w:id="3450"/>
      <w:r>
        <w:rPr/>
        <w:t>1571</w:t>
      </w:r>
      <w:r>
        <w:rPr>
          <w:rtl w:val="true"/>
        </w:rPr>
        <w:t xml:space="preserve">- </w:t>
      </w:r>
      <w:r>
        <w:rPr>
          <w:rtl w:val="true"/>
        </w:rPr>
        <w:t>کفایة الایتام</w:t>
      </w:r>
      <w:bookmarkEnd w:id="345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فارسی تام غیر الحج، استدلالی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بن ابی اسحاق الموسوی الدارابی الاصطهباناتی الشهیر بکشفی المتوفی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الحمد للّه و الصلاة علی رسول اللّه و آله 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بالتماس محمد تقی میرزا ابن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بقلم ولده السید</w:t>
      </w:r>
      <w:bookmarkStart w:id="3452" w:name="pg11397_106963"/>
    </w:p>
    <w:p>
      <w:pPr>
        <w:pStyle w:val="BookText"/>
        <w:rPr/>
      </w:pPr>
      <w:bookmarkEnd w:id="3452"/>
      <w:r>
        <w:rPr>
          <w:rFonts w:ascii="IRNazanin" w:hAnsi="IRNazanin" w:eastAsia="IRNazanin"/>
          <w:color w:val="111111"/>
          <w:sz w:val="28"/>
          <w:sz w:val="28"/>
          <w:szCs w:val="28"/>
          <w:rtl w:val="true"/>
          <w:lang w:bidi="fa-IR"/>
        </w:rPr>
        <w:t xml:space="preserve">مصطفی بن جعفر فرغ من کتابتها لنفسه سنة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Heading2"/>
        <w:numPr>
          <w:ilvl w:val="1"/>
          <w:numId w:val="1"/>
        </w:numPr>
        <w:rPr/>
      </w:pPr>
      <w:bookmarkStart w:id="3453" w:name="__RefHeading___Toc660074_73709187"/>
      <w:bookmarkStart w:id="3454" w:name="_Toc1574"/>
      <w:bookmarkEnd w:id="3453"/>
      <w:r>
        <w:rPr/>
        <w:t>1572</w:t>
      </w:r>
      <w:r>
        <w:rPr>
          <w:rtl w:val="true"/>
        </w:rPr>
        <w:t xml:space="preserve">- </w:t>
      </w:r>
      <w:r>
        <w:rPr>
          <w:rtl w:val="true"/>
        </w:rPr>
        <w:t>الکیمیاء و العمل الشمسی</w:t>
      </w:r>
      <w:bookmarkEnd w:id="3454"/>
    </w:p>
    <w:p>
      <w:pPr>
        <w:pStyle w:val="BookText"/>
        <w:rPr/>
      </w:pPr>
      <w:r>
        <w:rPr>
          <w:rFonts w:ascii="IRNazanin" w:hAnsi="IRNazanin" w:eastAsia="IRNazanin"/>
          <w:color w:val="111111"/>
          <w:sz w:val="28"/>
          <w:sz w:val="28"/>
          <w:szCs w:val="28"/>
          <w:rtl w:val="true"/>
          <w:lang w:bidi="fa-IR"/>
        </w:rPr>
        <w:t>لبعض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کرّم نوع الانسان علی سائر المخلوقات کما فضّل الحجر المکرّم علی جمیع ما تولد من العنصریات و شرّف بعض ذلک النوع علی ملائکة الارض و السماوات کما خص بعض الاحجار علی البعض الأخر بزیادة الصفات و الصلاة علی صاحب المعجزات الظاهرات و علی عنصر الأئمة السادات و علی آلهما أولی الکرامات البینات صلاة تعاقب الآنات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نسخة بخط العالم العارف المولی علی اکبر الکرمانشاهی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العجاب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سنة </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Heading2"/>
        <w:numPr>
          <w:ilvl w:val="1"/>
          <w:numId w:val="1"/>
        </w:numPr>
        <w:rPr/>
      </w:pPr>
      <w:bookmarkStart w:id="3455" w:name="__RefHeading___Toc660076_73709187"/>
      <w:bookmarkStart w:id="3456" w:name="_Toc1575"/>
      <w:bookmarkEnd w:id="3455"/>
      <w:r>
        <w:rPr/>
        <w:t>1573</w:t>
      </w:r>
      <w:r>
        <w:rPr>
          <w:rtl w:val="true"/>
        </w:rPr>
        <w:t xml:space="preserve">- </w:t>
      </w:r>
      <w:r>
        <w:rPr>
          <w:rtl w:val="true"/>
        </w:rPr>
        <w:t>المبدأ و المعاد</w:t>
      </w:r>
      <w:bookmarkEnd w:id="3456"/>
    </w:p>
    <w:p>
      <w:pPr>
        <w:pStyle w:val="BookText"/>
        <w:rPr/>
      </w:pPr>
      <w:r>
        <w:rPr>
          <w:rFonts w:ascii="IRNazanin" w:hAnsi="IRNazanin" w:eastAsia="IRNazanin"/>
          <w:color w:val="111111"/>
          <w:sz w:val="28"/>
          <w:sz w:val="28"/>
          <w:szCs w:val="28"/>
          <w:rtl w:val="true"/>
          <w:lang w:bidi="fa-IR"/>
        </w:rPr>
        <w:t xml:space="preserve">لنور الدین الاخباری، 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2"/>
        <w:numPr>
          <w:ilvl w:val="1"/>
          <w:numId w:val="1"/>
        </w:numPr>
        <w:rPr/>
      </w:pPr>
      <w:bookmarkStart w:id="3457" w:name="__RefHeading___Toc660078_73709187"/>
      <w:bookmarkStart w:id="3458" w:name="_Toc1576"/>
      <w:bookmarkEnd w:id="3457"/>
      <w:r>
        <w:rPr/>
        <w:t>1574</w:t>
      </w:r>
      <w:r>
        <w:rPr>
          <w:rtl w:val="true"/>
        </w:rPr>
        <w:t xml:space="preserve">- </w:t>
      </w:r>
      <w:r>
        <w:rPr>
          <w:rtl w:val="true"/>
        </w:rPr>
        <w:t>المخفی فی مناقب المهدی</w:t>
      </w:r>
      <w:bookmarkEnd w:id="3458"/>
    </w:p>
    <w:p>
      <w:pPr>
        <w:pStyle w:val="BookText"/>
        <w:rPr/>
      </w:pPr>
      <w:r>
        <w:rPr>
          <w:rFonts w:ascii="IRNazanin" w:hAnsi="IRNazanin" w:eastAsia="IRNazanin"/>
          <w:color w:val="111111"/>
          <w:sz w:val="28"/>
          <w:sz w:val="28"/>
          <w:szCs w:val="28"/>
          <w:rtl w:val="true"/>
          <w:lang w:bidi="fa-IR"/>
        </w:rPr>
        <w:t xml:space="preserve">علیه السلام، ینقل عنه المحدث السید نعمة اللّه الجزائری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الأبرار فی مناقب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مواضع منه فی المجلد الثالث المخصوص بمناقب الحجة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صاحب کتاب المخفی فی مناقب المهدی مائة و عشرة أحادیث من طرق رجال المذاهب الاربعة عن کتبهم مثل صحیح مسلم و غیره، و ینقل عنه البیاضی أیضا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p>
    <w:p>
      <w:pPr>
        <w:pStyle w:val="Heading2"/>
        <w:numPr>
          <w:ilvl w:val="1"/>
          <w:numId w:val="1"/>
        </w:numPr>
        <w:rPr/>
      </w:pPr>
      <w:bookmarkStart w:id="3459" w:name="__RefHeading___Toc660080_73709187"/>
      <w:bookmarkStart w:id="3460" w:name="_Toc1577"/>
      <w:bookmarkEnd w:id="3459"/>
      <w:r>
        <w:rPr/>
        <w:t>1575</w:t>
      </w:r>
      <w:r>
        <w:rPr>
          <w:rtl w:val="true"/>
        </w:rPr>
        <w:t xml:space="preserve">- </w:t>
      </w:r>
      <w:r>
        <w:rPr>
          <w:rtl w:val="true"/>
        </w:rPr>
        <w:t>المذی</w:t>
      </w:r>
      <w:bookmarkEnd w:id="3460"/>
    </w:p>
    <w:p>
      <w:pPr>
        <w:pStyle w:val="BookText"/>
        <w:rPr/>
      </w:pPr>
      <w:r>
        <w:rPr>
          <w:rFonts w:ascii="IRNazanin" w:hAnsi="IRNazanin" w:eastAsia="IRNazanin"/>
          <w:color w:val="111111"/>
          <w:sz w:val="28"/>
          <w:sz w:val="28"/>
          <w:szCs w:val="28"/>
          <w:rtl w:val="true"/>
          <w:lang w:bidi="fa-IR"/>
        </w:rPr>
        <w:t>لابی عمرو ابن أخ السکری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شهرآشوب فی باب الکنی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Heading2"/>
        <w:numPr>
          <w:ilvl w:val="1"/>
          <w:numId w:val="1"/>
        </w:numPr>
        <w:rPr/>
      </w:pPr>
      <w:bookmarkStart w:id="3461" w:name="__RefHeading___Toc660082_73709187"/>
      <w:bookmarkStart w:id="3462" w:name="_Toc1578"/>
      <w:bookmarkEnd w:id="3461"/>
      <w:r>
        <w:rPr/>
        <w:t>1576</w:t>
      </w:r>
      <w:r>
        <w:rPr>
          <w:rtl w:val="true"/>
        </w:rPr>
        <w:t xml:space="preserve">- </w:t>
      </w:r>
      <w:r>
        <w:rPr>
          <w:rtl w:val="true"/>
        </w:rPr>
        <w:t>المعراج</w:t>
      </w:r>
      <w:bookmarkEnd w:id="346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مهدی بن المولی محسن الکرمانشاهی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علیه تقریض أستاده الشیخ محمد تقی الاصفهانی صاحب حاشیة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bookmarkStart w:id="3463" w:name="pg11397_106964"/>
    </w:p>
    <w:p>
      <w:pPr>
        <w:pStyle w:val="BookText"/>
        <w:rPr/>
      </w:pPr>
      <w:bookmarkEnd w:id="3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المعارج الی أعلی المعارج بأعلی العوارج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کانت عند حفیده الاقا محمد مهدی الکرمانشاهی</w:t>
      </w:r>
      <w:r>
        <w:rPr>
          <w:rFonts w:eastAsia="IRNazanin" w:cs="IRNazanin"/>
          <w:color w:val="111111"/>
          <w:sz w:val="28"/>
          <w:szCs w:val="28"/>
          <w:rtl w:val="true"/>
          <w:lang w:bidi="fa-IR"/>
        </w:rPr>
        <w:t>.</w:t>
      </w:r>
    </w:p>
    <w:p>
      <w:pPr>
        <w:pStyle w:val="Heading2"/>
        <w:numPr>
          <w:ilvl w:val="1"/>
          <w:numId w:val="1"/>
        </w:numPr>
        <w:rPr/>
      </w:pPr>
      <w:bookmarkStart w:id="3464" w:name="__RefHeading___Toc660084_73709187"/>
      <w:bookmarkStart w:id="3465" w:name="_Toc1579"/>
      <w:bookmarkEnd w:id="3464"/>
      <w:r>
        <w:rPr/>
        <w:t>1577</w:t>
      </w:r>
      <w:r>
        <w:rPr>
          <w:rtl w:val="true"/>
        </w:rPr>
        <w:t xml:space="preserve">- </w:t>
      </w:r>
      <w:r>
        <w:rPr>
          <w:rtl w:val="true"/>
        </w:rPr>
        <w:t>من أشعة القرآن</w:t>
      </w:r>
      <w:bookmarkEnd w:id="3465"/>
    </w:p>
    <w:p>
      <w:pPr>
        <w:pStyle w:val="BookText"/>
        <w:rPr/>
      </w:pPr>
      <w:r>
        <w:rPr>
          <w:rFonts w:ascii="IRNazanin" w:hAnsi="IRNazanin" w:eastAsia="IRNazanin"/>
          <w:color w:val="111111"/>
          <w:sz w:val="28"/>
          <w:sz w:val="28"/>
          <w:szCs w:val="28"/>
          <w:rtl w:val="true"/>
          <w:lang w:bidi="fa-IR"/>
        </w:rPr>
        <w:t>للشیخ محمد امین زین الدین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سنة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2"/>
        <w:numPr>
          <w:ilvl w:val="1"/>
          <w:numId w:val="1"/>
        </w:numPr>
        <w:rPr/>
      </w:pPr>
      <w:bookmarkStart w:id="3466" w:name="__RefHeading___Toc660086_73709187"/>
      <w:bookmarkStart w:id="3467" w:name="_Toc1580"/>
      <w:bookmarkEnd w:id="3466"/>
      <w:r>
        <w:rPr/>
        <w:t>1578</w:t>
      </w:r>
      <w:r>
        <w:rPr>
          <w:rtl w:val="true"/>
        </w:rPr>
        <w:t xml:space="preserve">- </w:t>
      </w:r>
      <w:r>
        <w:rPr>
          <w:rtl w:val="true"/>
        </w:rPr>
        <w:t>المنافع</w:t>
      </w:r>
      <w:bookmarkEnd w:id="3467"/>
    </w:p>
    <w:p>
      <w:pPr>
        <w:pStyle w:val="BookText"/>
        <w:rPr/>
      </w:pPr>
      <w:r>
        <w:rPr>
          <w:rFonts w:ascii="IRNazanin" w:hAnsi="IRNazanin" w:eastAsia="IRNazanin"/>
          <w:color w:val="111111"/>
          <w:sz w:val="28"/>
          <w:sz w:val="28"/>
          <w:szCs w:val="28"/>
          <w:rtl w:val="true"/>
          <w:lang w:bidi="fa-IR"/>
        </w:rPr>
        <w:t>فی الکیمیاء، لجابر بن حیان، ذکره ابن الندیم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العلی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أنا قد ألفنا فی هذه الصنعة کتبا کثیرة و کتابنا هذا فی المفردات التی لا یحتاج معه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فی المکتبة الآصفیة بخط جدید برقم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الکیمیاء فی اثنتی عشرة صفحة</w:t>
      </w:r>
      <w:r>
        <w:rPr>
          <w:rFonts w:eastAsia="IRNazanin" w:cs="IRNazanin"/>
          <w:color w:val="111111"/>
          <w:sz w:val="28"/>
          <w:szCs w:val="28"/>
          <w:rtl w:val="true"/>
          <w:lang w:bidi="fa-IR"/>
        </w:rPr>
        <w:t>.</w:t>
      </w:r>
    </w:p>
    <w:p>
      <w:pPr>
        <w:pStyle w:val="Heading2"/>
        <w:numPr>
          <w:ilvl w:val="1"/>
          <w:numId w:val="1"/>
        </w:numPr>
        <w:rPr/>
      </w:pPr>
      <w:bookmarkStart w:id="3468" w:name="__RefHeading___Toc660088_73709187"/>
      <w:bookmarkStart w:id="3469" w:name="_Toc1581"/>
      <w:bookmarkEnd w:id="3468"/>
      <w:r>
        <w:rPr/>
        <w:t>1579</w:t>
      </w:r>
      <w:r>
        <w:rPr>
          <w:rtl w:val="true"/>
        </w:rPr>
        <w:t xml:space="preserve">- </w:t>
      </w:r>
      <w:r>
        <w:rPr>
          <w:rtl w:val="true"/>
        </w:rPr>
        <w:t>مناقب السبعین</w:t>
      </w:r>
      <w:bookmarkEnd w:id="3469"/>
    </w:p>
    <w:p>
      <w:pPr>
        <w:pStyle w:val="BookText"/>
        <w:rPr/>
      </w:pPr>
      <w:r>
        <w:rPr>
          <w:rFonts w:ascii="IRNazanin" w:hAnsi="IRNazanin" w:eastAsia="IRNazanin"/>
          <w:color w:val="111111"/>
          <w:sz w:val="28"/>
          <w:sz w:val="28"/>
          <w:szCs w:val="28"/>
          <w:rtl w:val="true"/>
          <w:lang w:bidi="fa-IR"/>
        </w:rPr>
        <w:t xml:space="preserve">شرح لسبعین منقبة التی افتخر بها امیر المؤمنین علیه السلام علی الانصار و المهاجرین، و هی مرویة فی أبواب السبعین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الذی خص بالفخر محمد الطهر و جعله و أهل بیته شفعاء یوم الحشر، أما بعد فیقول العبد الجانی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جزئه الاول غرة محرم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الجزء الثالث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و هما موجودان فی مکتبة الحاج محمد حسن الکتبی بالطویریج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الهندیة</w:t>
      </w:r>
      <w:r>
        <w:rPr>
          <w:rFonts w:eastAsia="IRNazanin" w:cs="IRNazanin"/>
          <w:color w:val="111111"/>
          <w:sz w:val="28"/>
          <w:szCs w:val="28"/>
          <w:rtl w:val="true"/>
          <w:lang w:bidi="fa-IR"/>
        </w:rPr>
        <w:t>).</w:t>
      </w:r>
    </w:p>
    <w:p>
      <w:pPr>
        <w:pStyle w:val="Heading2"/>
        <w:numPr>
          <w:ilvl w:val="1"/>
          <w:numId w:val="1"/>
        </w:numPr>
        <w:rPr/>
      </w:pPr>
      <w:bookmarkStart w:id="3470" w:name="__RefHeading___Toc660090_73709187"/>
      <w:bookmarkStart w:id="3471" w:name="_Toc1582"/>
      <w:bookmarkEnd w:id="3470"/>
      <w:r>
        <w:rPr/>
        <w:t>1580</w:t>
      </w:r>
      <w:r>
        <w:rPr>
          <w:rtl w:val="true"/>
        </w:rPr>
        <w:t xml:space="preserve">- </w:t>
      </w:r>
      <w:r>
        <w:rPr>
          <w:rtl w:val="true"/>
        </w:rPr>
        <w:t>المیاه</w:t>
      </w:r>
      <w:bookmarkEnd w:id="3471"/>
    </w:p>
    <w:p>
      <w:pPr>
        <w:pStyle w:val="BookText"/>
        <w:rPr/>
      </w:pPr>
      <w:r>
        <w:rPr>
          <w:rFonts w:ascii="IRNazanin" w:hAnsi="IRNazanin" w:eastAsia="IRNazanin"/>
          <w:color w:val="111111"/>
          <w:sz w:val="28"/>
          <w:sz w:val="28"/>
          <w:szCs w:val="28"/>
          <w:rtl w:val="true"/>
          <w:lang w:bidi="fa-IR"/>
        </w:rPr>
        <w:t>فی الکیمیاء، لجابر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کتاب أذکر فیه ترکیب المیاه و هو استخراج الدخان فی البخار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الطبائع الاربع هی الأرض و الماء و الهواء و النار و انک تزاوج بین الهواء و النار فیکونان شیئا واحدا مؤنثا ثم تزاوج الذکر و المؤنث ثم اطلب الولد شمسا أو قمرا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فی المکتبة الآصفیة برقم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الکیمیاء، و هی فی ست صحائف</w:t>
      </w:r>
      <w:r>
        <w:rPr>
          <w:rFonts w:eastAsia="IRNazanin" w:cs="IRNazanin"/>
          <w:color w:val="111111"/>
          <w:sz w:val="28"/>
          <w:szCs w:val="28"/>
          <w:rtl w:val="true"/>
          <w:lang w:bidi="fa-IR"/>
        </w:rPr>
        <w:t>.</w:t>
      </w:r>
    </w:p>
    <w:p>
      <w:pPr>
        <w:pStyle w:val="Heading2"/>
        <w:numPr>
          <w:ilvl w:val="1"/>
          <w:numId w:val="1"/>
        </w:numPr>
        <w:rPr/>
      </w:pPr>
      <w:bookmarkStart w:id="3472" w:name="__RefHeading___Toc660092_73709187"/>
      <w:bookmarkStart w:id="3473" w:name="_Toc1583"/>
      <w:bookmarkEnd w:id="3472"/>
      <w:r>
        <w:rPr/>
        <w:t>1581</w:t>
      </w:r>
      <w:r>
        <w:rPr>
          <w:rtl w:val="true"/>
        </w:rPr>
        <w:t xml:space="preserve">- </w:t>
      </w:r>
      <w:r>
        <w:rPr>
          <w:rtl w:val="true"/>
        </w:rPr>
        <w:t>المیزان</w:t>
      </w:r>
      <w:bookmarkEnd w:id="347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الکیمیاء، لجابر بن حیان الصوفی الکوفی الطوسی المتوفی بها سنة</w:t>
      </w:r>
      <w:bookmarkStart w:id="3474" w:name="pg11397_106965"/>
    </w:p>
    <w:p>
      <w:pPr>
        <w:pStyle w:val="BookText"/>
        <w:rPr/>
      </w:pPr>
      <w:bookmarkEnd w:id="3474"/>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صلی اللّه علی محمد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سمینا کتابنا المیزان ففیه جماع القول فی الموازین الشاملة للطبائع الأربع الحرارة و البرودة فاعلتان و الرطوبة و الیبوسة منفعلتان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فی المکتبة الآصفیة برقم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الکیمیاء فی ست صحائف</w:t>
      </w:r>
      <w:r>
        <w:rPr>
          <w:rFonts w:eastAsia="IRNazanin" w:cs="IRNazanin"/>
          <w:color w:val="111111"/>
          <w:sz w:val="28"/>
          <w:szCs w:val="28"/>
          <w:rtl w:val="true"/>
          <w:lang w:bidi="fa-IR"/>
        </w:rPr>
        <w:t>.</w:t>
      </w:r>
    </w:p>
    <w:p>
      <w:pPr>
        <w:pStyle w:val="Heading2"/>
        <w:numPr>
          <w:ilvl w:val="1"/>
          <w:numId w:val="1"/>
        </w:numPr>
        <w:rPr/>
      </w:pPr>
      <w:bookmarkStart w:id="3475" w:name="__RefHeading___Toc660094_73709187"/>
      <w:bookmarkStart w:id="3476" w:name="_Toc1584"/>
      <w:bookmarkEnd w:id="3475"/>
      <w:r>
        <w:rPr/>
        <w:t>1582</w:t>
      </w:r>
      <w:r>
        <w:rPr>
          <w:rtl w:val="true"/>
        </w:rPr>
        <w:t xml:space="preserve">- </w:t>
      </w:r>
      <w:r>
        <w:rPr>
          <w:rtl w:val="true"/>
        </w:rPr>
        <w:t>نادر شاه</w:t>
      </w:r>
      <w:bookmarkEnd w:id="3476"/>
    </w:p>
    <w:p>
      <w:pPr>
        <w:pStyle w:val="BookText"/>
        <w:rPr/>
      </w:pPr>
      <w:r>
        <w:rPr>
          <w:rFonts w:ascii="IRNazanin" w:hAnsi="IRNazanin" w:eastAsia="IRNazanin"/>
          <w:color w:val="111111"/>
          <w:sz w:val="28"/>
          <w:sz w:val="28"/>
          <w:szCs w:val="28"/>
          <w:rtl w:val="true"/>
          <w:lang w:bidi="fa-IR"/>
        </w:rPr>
        <w:t>ترجمة فارسیة عن أصلها الانگلیزی، للسید محمد علی داعی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بالهند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Heading2"/>
        <w:numPr>
          <w:ilvl w:val="1"/>
          <w:numId w:val="1"/>
        </w:numPr>
        <w:rPr/>
      </w:pPr>
      <w:bookmarkStart w:id="3477" w:name="__RefHeading___Toc660096_73709187"/>
      <w:bookmarkStart w:id="3478" w:name="_Toc1585"/>
      <w:bookmarkEnd w:id="3477"/>
      <w:r>
        <w:rPr/>
        <w:t>1583</w:t>
      </w:r>
      <w:r>
        <w:rPr>
          <w:rtl w:val="true"/>
        </w:rPr>
        <w:t xml:space="preserve">- </w:t>
      </w:r>
      <w:r>
        <w:rPr>
          <w:rtl w:val="true"/>
        </w:rPr>
        <w:t>الواحد</w:t>
      </w:r>
      <w:bookmarkEnd w:id="3478"/>
    </w:p>
    <w:p>
      <w:pPr>
        <w:pStyle w:val="BookText"/>
        <w:rPr/>
      </w:pPr>
      <w:r>
        <w:rPr>
          <w:rFonts w:ascii="IRNazanin" w:hAnsi="IRNazanin" w:eastAsia="IRNazanin"/>
          <w:color w:val="111111"/>
          <w:sz w:val="28"/>
          <w:sz w:val="28"/>
          <w:szCs w:val="28"/>
          <w:rtl w:val="true"/>
          <w:lang w:bidi="fa-IR"/>
        </w:rPr>
        <w:t xml:space="preserve">کتابان صغیر و کبیر ذکرهما ابن الندیم فی الفهرست، و هما فی الکیمیاء لجابر بن حیان الصوفی الکوفی المتوفی سنة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منهما موجود فی المکتبة الاصفیة برقم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ما وهب 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مؤلف هذا الکتاب و أسمیه بعض الواحد لان کتابنا الواحد قد سبق فیه تفسیر أمر فرسمته بالواحد لان فیه تفسیر کتاب لا یخالطه فی معناه شی‏ء و سمیت هذا الکتاب الواحد لان فیه شیئا لا یخالطه شی‏ء</w:t>
      </w:r>
      <w:r>
        <w:rPr>
          <w:rFonts w:eastAsia="IRNazanin" w:cs="IRNazanin"/>
          <w:color w:val="111111"/>
          <w:sz w:val="28"/>
          <w:szCs w:val="28"/>
          <w:rtl w:val="true"/>
          <w:lang w:bidi="fa-IR"/>
        </w:rPr>
        <w:t>».</w:t>
      </w:r>
    </w:p>
    <w:p>
      <w:pPr>
        <w:pStyle w:val="Heading2"/>
        <w:numPr>
          <w:ilvl w:val="1"/>
          <w:numId w:val="1"/>
        </w:numPr>
        <w:rPr/>
      </w:pPr>
      <w:bookmarkStart w:id="3479" w:name="__RefHeading___Toc660098_73709187"/>
      <w:bookmarkStart w:id="3480" w:name="_Toc1586"/>
      <w:bookmarkEnd w:id="3479"/>
      <w:r>
        <w:rPr/>
        <w:t>1584</w:t>
      </w:r>
      <w:r>
        <w:rPr>
          <w:rtl w:val="true"/>
        </w:rPr>
        <w:t xml:space="preserve">- </w:t>
      </w:r>
      <w:r>
        <w:rPr>
          <w:rtl w:val="true"/>
        </w:rPr>
        <w:t>الوسائل و المسائل</w:t>
      </w:r>
      <w:bookmarkEnd w:id="3480"/>
    </w:p>
    <w:p>
      <w:pPr>
        <w:pStyle w:val="BookText"/>
        <w:rPr/>
      </w:pPr>
      <w:r>
        <w:rPr>
          <w:rFonts w:ascii="IRNazanin" w:hAnsi="IRNazanin" w:eastAsia="IRNazanin"/>
          <w:color w:val="111111"/>
          <w:sz w:val="28"/>
          <w:sz w:val="28"/>
          <w:szCs w:val="28"/>
          <w:rtl w:val="true"/>
          <w:lang w:bidi="fa-IR"/>
        </w:rPr>
        <w:t xml:space="preserve">فارسی فی أجوبة المسائل، للمولی احمد النراقی، ینقل فیه عن کتب والده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لاستاده، و هو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الفروع التی سألها السلطان فتحعلی شاه القاجار و غیره، و ثانیهما فی بعض المسائل الاصولیة و حل بعض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باسم الکتاب فی أول المجلد الثانی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کتابتها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أمیر المؤمنین علیه السلام بالنجف</w:t>
      </w:r>
      <w:r>
        <w:rPr>
          <w:rFonts w:eastAsia="IRNazanin" w:cs="IRNazanin"/>
          <w:color w:val="111111"/>
          <w:sz w:val="28"/>
          <w:szCs w:val="28"/>
          <w:rtl w:val="true"/>
          <w:lang w:bidi="fa-IR"/>
        </w:rPr>
        <w:t>.</w:t>
      </w:r>
    </w:p>
    <w:p>
      <w:pPr>
        <w:pStyle w:val="Heading2"/>
        <w:numPr>
          <w:ilvl w:val="1"/>
          <w:numId w:val="1"/>
        </w:numPr>
        <w:rPr/>
      </w:pPr>
      <w:bookmarkStart w:id="3481" w:name="__RefHeading___Toc660100_73709187"/>
      <w:bookmarkStart w:id="3482" w:name="_Toc1587"/>
      <w:bookmarkEnd w:id="3481"/>
      <w:r>
        <w:rPr/>
        <w:t>1585</w:t>
      </w:r>
      <w:r>
        <w:rPr>
          <w:rtl w:val="true"/>
        </w:rPr>
        <w:t xml:space="preserve">- </w:t>
      </w:r>
      <w:r>
        <w:rPr>
          <w:rtl w:val="true"/>
        </w:rPr>
        <w:t>الهیئة</w:t>
      </w:r>
      <w:bookmarkEnd w:id="3482"/>
    </w:p>
    <w:p>
      <w:pPr>
        <w:pStyle w:val="BookText"/>
        <w:rPr/>
      </w:pPr>
      <w:r>
        <w:rPr>
          <w:rFonts w:ascii="IRNazanin" w:hAnsi="IRNazanin" w:eastAsia="IRNazanin"/>
          <w:color w:val="111111"/>
          <w:sz w:val="28"/>
          <w:sz w:val="28"/>
          <w:szCs w:val="28"/>
          <w:rtl w:val="true"/>
          <w:lang w:bidi="fa-IR"/>
        </w:rPr>
        <w:t xml:space="preserve">لابی ریحان محمد بن احمد البیرونی المتوفی بعد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440</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المستشرق کرنکوی أن نسخة منه فی أروبا و فیه تصاویر و قد کتبت فی مدینة غزنة سنة </w:t>
      </w:r>
      <w:r>
        <w:rPr>
          <w:rFonts w:eastAsia="IRNazanin" w:cs="IRNazanin"/>
          <w:color w:val="111111"/>
          <w:sz w:val="28"/>
          <w:szCs w:val="28"/>
          <w:lang w:bidi="fa-IR"/>
        </w:rPr>
        <w:t>360</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غیر ما سیذکر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الهیئة</w:t>
      </w:r>
      <w:r>
        <w:rPr>
          <w:rFonts w:eastAsia="IRNazanin" w:cs="IRNazanin"/>
          <w:color w:val="111111"/>
          <w:sz w:val="28"/>
          <w:szCs w:val="28"/>
          <w:rtl w:val="true"/>
          <w:lang w:bidi="fa-IR"/>
        </w:rPr>
        <w:t>».</w:t>
      </w:r>
      <w:bookmarkStart w:id="3483" w:name="pg11397_106967"/>
    </w:p>
    <w:p>
      <w:pPr>
        <w:pStyle w:val="Heading2"/>
        <w:numPr>
          <w:ilvl w:val="1"/>
          <w:numId w:val="1"/>
        </w:numPr>
        <w:rPr/>
      </w:pPr>
      <w:bookmarkStart w:id="3484" w:name="__RefHeading___Toc660102_73709187"/>
      <w:bookmarkStart w:id="3485" w:name="_Toc1588"/>
      <w:bookmarkEnd w:id="3483"/>
      <w:bookmarkEnd w:id="3484"/>
      <w:r>
        <w:rPr>
          <w:rtl w:val="true"/>
        </w:rPr>
        <w:t>الفهارس‏</w:t>
      </w:r>
      <w:bookmarkEnd w:id="3485"/>
    </w:p>
    <w:p>
      <w:pPr>
        <w:pStyle w:val="Heading3"/>
        <w:numPr>
          <w:ilvl w:val="2"/>
          <w:numId w:val="1"/>
        </w:numPr>
        <w:rPr/>
      </w:pPr>
      <w:bookmarkStart w:id="3486" w:name="__RefHeading___Toc660104_73709187"/>
      <w:bookmarkStart w:id="3487" w:name="_Toc1589"/>
      <w:bookmarkEnd w:id="3486"/>
      <w:r>
        <w:rPr>
          <w:rtl w:val="true"/>
        </w:rPr>
        <w:t>اشارة</w:t>
      </w:r>
      <w:bookmarkEnd w:id="34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 الموضوعی للکتب‏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أسماء المؤلفین‏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الاعلام المذکورین ضمنا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الامکنة و البقاع‏</w:t>
      </w:r>
      <w:bookmarkStart w:id="3488" w:name="pg11397_106969"/>
    </w:p>
    <w:p>
      <w:pPr>
        <w:pStyle w:val="Heading3"/>
        <w:numPr>
          <w:ilvl w:val="2"/>
          <w:numId w:val="1"/>
        </w:numPr>
        <w:rPr/>
      </w:pPr>
      <w:bookmarkStart w:id="3489" w:name="__RefHeading___Toc660106_73709187"/>
      <w:bookmarkStart w:id="3490" w:name="_Toc1590"/>
      <w:bookmarkEnd w:id="3488"/>
      <w:bookmarkEnd w:id="3489"/>
      <w:r>
        <w:rPr>
          <w:rtl w:val="true"/>
        </w:rPr>
        <w:t>الفهرس الموضوعی للکتب‏</w:t>
      </w:r>
      <w:bookmarkEnd w:id="3490"/>
    </w:p>
    <w:p>
      <w:pPr>
        <w:pStyle w:val="Heading4"/>
        <w:numPr>
          <w:ilvl w:val="3"/>
          <w:numId w:val="1"/>
        </w:numPr>
        <w:rPr/>
      </w:pPr>
      <w:bookmarkStart w:id="3491" w:name="__RefHeading___Toc660108_73709187"/>
      <w:bookmarkStart w:id="3492" w:name="_Toc1591"/>
      <w:bookmarkEnd w:id="3491"/>
      <w:r>
        <w:rPr>
          <w:rtl w:val="true"/>
        </w:rPr>
        <w:t>تفسیر القرآن الکریم‏</w:t>
      </w:r>
      <w:bookmarkEnd w:id="3492"/>
    </w:p>
    <w:p>
      <w:pPr>
        <w:pStyle w:val="BookText"/>
        <w:rPr/>
      </w:pPr>
      <w:r>
        <w:rPr>
          <w:rFonts w:ascii="IRNazanin" w:hAnsi="IRNazanin" w:eastAsia="IRNazanin"/>
          <w:color w:val="111111"/>
          <w:sz w:val="28"/>
          <w:sz w:val="28"/>
          <w:szCs w:val="28"/>
          <w:rtl w:val="true"/>
          <w:lang w:bidi="fa-IR"/>
        </w:rPr>
        <w:t xml:space="preserve">آثار الاخیار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تفسیر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آیات جلی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آیات الحجة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آیات الظهور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آیة تطهیر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انیس المریدین و شمس المجالس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ایجاز التحریر فی آیة التطهیر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ایمان صادق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بحر العرفان فی تفسیر القرآن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بدیع البیان لمعانی القرآن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البرهان المتین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البسیط للواحدی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بوارق القهر فی تفسیر سورة الدهر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بیان الفرقان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تاج التراجم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تأویل آیة فاسألوا اهل الذکر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تأویل آیة فلا اقسم بمواقع النجوم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تأویل الآیات، لشرف الدین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تأویل الآیات، لناصر خسرو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التبیین فی شرح آیات المواعظ و البراهین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تحفة الاخوان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تحفة المحبین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تحقیق البیان فی تأویل القرآن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الترجمة الانیقة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ترجمة البرهان فی تفسیر القرآن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ترجمة بعض سور القرآن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ترجمة القرآن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ترجمة مجمع البیان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تفسیر آقا محمد السنکلجی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تفسیر آی القرآن المنزلة فی أمیر المؤمنین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تفسیر الآیات الباهرة بأخبار العترة الطاهرة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تفسیر آیة الکرسی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تفسیر آیة النور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تفسیر آیة و سیجنبها الاتقی، للجیلانی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تفسیر آیة و سیجنبها الاتقی؟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تفسیر آیة یا ارض ابلعی ماءک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تفسیر ابی اسحاق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تفسیر أربع سور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تفسیر اهل البیت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تفسیر بعض الاصحاب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تفسیر تأویل الآیات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تفسیر تلمیذ علاء الدین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تفسیر جامع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تفسیر الرودآبادی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تفسیر ریحان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تفسیر سورة التوحید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تفسیر سورة الجمعة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تفسیر سورة الجمعة و المنافقین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تفسیر سورة الروم </w:t>
      </w:r>
      <w:r>
        <w:rPr>
          <w:rFonts w:eastAsia="IRNazanin" w:cs="IRNazanin"/>
          <w:color w:val="111111"/>
          <w:sz w:val="28"/>
          <w:szCs w:val="28"/>
          <w:lang w:bidi="fa-IR"/>
        </w:rPr>
        <w:t>218</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سوره نور </w:t>
      </w:r>
      <w:r>
        <w:rPr>
          <w:rFonts w:eastAsia="IRNazanin" w:cs="IRNazanin"/>
          <w:color w:val="111111"/>
          <w:sz w:val="28"/>
          <w:szCs w:val="28"/>
          <w:lang w:bidi="fa-IR"/>
        </w:rPr>
        <w:t>219</w:t>
      </w:r>
      <w:bookmarkStart w:id="3493" w:name="pg11397_106970"/>
    </w:p>
    <w:p>
      <w:pPr>
        <w:pStyle w:val="BookText"/>
        <w:rPr/>
      </w:pPr>
      <w:bookmarkEnd w:id="3493"/>
      <w:r>
        <w:rPr>
          <w:rFonts w:ascii="IRNazanin" w:hAnsi="IRNazanin" w:eastAsia="IRNazanin"/>
          <w:color w:val="111111"/>
          <w:sz w:val="28"/>
          <w:sz w:val="28"/>
          <w:szCs w:val="28"/>
          <w:rtl w:val="true"/>
          <w:lang w:bidi="fa-IR"/>
        </w:rPr>
        <w:t xml:space="preserve">تفسیر سورة الفاتحة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تفسیر سورة الفتح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تفسیر سورة یوسف، للاشراقی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تفسیر سورة یوسف، للنجار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تفسیر سورة الفاتحة و الاخلاص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تفسیر السید محمد الرضوی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تفسیر طهور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تفسیر القطب اللاهجی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تفسیر کیوان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تفسیر مقابی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تفسیر محمد حسین النوری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تفسیر المولی رضا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تفسیر المولی عبد الاحد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تفسیر میرزا محمد الاخباری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تفسیر النوری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تکملة الصافی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تنبیه الواعظین و ایقاظ المفسرین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ثمرة الفؤاد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جامع التأویل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جامع علوم القرآن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جلاء الجلالین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جمع الجمع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الحاوی لجمیع المعانی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حدود المعرفة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حقائق التفسیر </w:t>
      </w:r>
      <w:r>
        <w:rPr>
          <w:rFonts w:eastAsia="IRNazanin" w:cs="IRNazanin"/>
          <w:color w:val="111111"/>
          <w:sz w:val="28"/>
          <w:szCs w:val="28"/>
          <w:lang w:bidi="fa-IR"/>
        </w:rPr>
        <w:t>277</w:t>
      </w:r>
    </w:p>
    <w:p>
      <w:pPr>
        <w:pStyle w:val="Heading4"/>
        <w:numPr>
          <w:ilvl w:val="3"/>
          <w:numId w:val="1"/>
        </w:numPr>
        <w:rPr/>
      </w:pPr>
      <w:bookmarkStart w:id="3494" w:name="__RefHeading___Toc660110_73709187"/>
      <w:bookmarkStart w:id="3495" w:name="_Toc1592"/>
      <w:bookmarkEnd w:id="3494"/>
      <w:r>
        <w:rPr>
          <w:rtl w:val="true"/>
        </w:rPr>
        <w:t>القراءات و التجوید</w:t>
      </w:r>
      <w:bookmarkEnd w:id="3495"/>
    </w:p>
    <w:p>
      <w:pPr>
        <w:pStyle w:val="BookText"/>
        <w:rPr/>
      </w:pPr>
      <w:r>
        <w:rPr>
          <w:rFonts w:ascii="IRNazanin" w:hAnsi="IRNazanin" w:eastAsia="IRNazanin"/>
          <w:color w:val="111111"/>
          <w:sz w:val="28"/>
          <w:sz w:val="28"/>
          <w:szCs w:val="28"/>
          <w:rtl w:val="true"/>
          <w:lang w:bidi="fa-IR"/>
        </w:rPr>
        <w:t xml:space="preserve">الاراءة فی علم التجوید و القراءة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أسرار الفرقان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بحر النور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بدایة الهدایة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برهان القاری فی تجوید کلام الباری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التجوید أو اصول التلاوة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تجوید القرآن، للتبریزی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تجوید اللسان فی تعلیم القرآن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التجوید المفید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تحفه شاهی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تحیة القراء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تقویم اللسان فی معرفة تجوید القرآن </w:t>
      </w:r>
      <w:r>
        <w:rPr>
          <w:rFonts w:eastAsia="IRNazanin" w:cs="IRNazanin"/>
          <w:color w:val="111111"/>
          <w:sz w:val="28"/>
          <w:szCs w:val="28"/>
          <w:lang w:bidi="fa-IR"/>
        </w:rPr>
        <w:t>230</w:t>
      </w:r>
    </w:p>
    <w:p>
      <w:pPr>
        <w:pStyle w:val="Heading4"/>
        <w:numPr>
          <w:ilvl w:val="3"/>
          <w:numId w:val="1"/>
        </w:numPr>
        <w:rPr/>
      </w:pPr>
      <w:bookmarkStart w:id="3496" w:name="__RefHeading___Toc660112_73709187"/>
      <w:bookmarkStart w:id="3497" w:name="_Toc1593"/>
      <w:bookmarkEnd w:id="3496"/>
      <w:r>
        <w:rPr>
          <w:rtl w:val="true"/>
        </w:rPr>
        <w:t>علوم القرآن‏</w:t>
      </w:r>
      <w:bookmarkEnd w:id="3497"/>
    </w:p>
    <w:p>
      <w:pPr>
        <w:pStyle w:val="BookText"/>
        <w:rPr/>
      </w:pPr>
      <w:r>
        <w:rPr>
          <w:rFonts w:ascii="IRNazanin" w:hAnsi="IRNazanin" w:eastAsia="IRNazanin"/>
          <w:color w:val="111111"/>
          <w:sz w:val="28"/>
          <w:sz w:val="28"/>
          <w:szCs w:val="28"/>
          <w:rtl w:val="true"/>
          <w:lang w:bidi="fa-IR"/>
        </w:rPr>
        <w:t xml:space="preserve">أبواب الهدی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الانوار المسبلة فی بعض خواص البسملة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الایقان فی الاوامر و النواهی التی فی القرآن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بدائع البیان فی جامع القرآن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براهین القرآن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البیان فی عدد آی القرآن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تبصرة الاخوان فی بیان اکبریة القرآن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تبصرة أولی الالباب فی بیان حجیة الکتاب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التبیان فی اعراب القرآن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التبیان فی جملة من المباحث المتعلقة بالقرآن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التبیان فی معانی القرآن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تحفة الخواص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ترتیب ترجمان القرآن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ترجمان القرآن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ترجمة اعجاز القرآن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ترجمة غرائب القرآن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تعلیمات قرآن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تنزیه التنزیل من التغییر و التبدیل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تنزیه التنزیل، للخسروانی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جواهر القرآن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جوهرة البیان فی القول فی تحریف بعض آی القرآن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حد السارق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خطابات القرآن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خواص السور و الآیات القرآنیة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القول فی دلائل القرآن </w:t>
      </w:r>
      <w:r>
        <w:rPr>
          <w:rFonts w:eastAsia="IRNazanin" w:cs="IRNazanin"/>
          <w:color w:val="111111"/>
          <w:sz w:val="28"/>
          <w:szCs w:val="28"/>
          <w:lang w:bidi="fa-IR"/>
        </w:rPr>
        <w:t>311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أشعة القرآن </w:t>
      </w:r>
      <w:r>
        <w:rPr>
          <w:rFonts w:eastAsia="Amiri" w:cs="Amiri" w:ascii="Amiri" w:hAnsi="Amiri"/>
          <w:color w:val="111111"/>
          <w:sz w:val="28"/>
          <w:szCs w:val="28"/>
          <w:lang w:bidi="ar-SA"/>
        </w:rPr>
        <w:t>314</w:t>
      </w:r>
      <w:bookmarkStart w:id="3498" w:name="pg11397_106971"/>
    </w:p>
    <w:p>
      <w:pPr>
        <w:pStyle w:val="Heading4"/>
        <w:numPr>
          <w:ilvl w:val="3"/>
          <w:numId w:val="1"/>
        </w:numPr>
        <w:rPr/>
      </w:pPr>
      <w:bookmarkStart w:id="3499" w:name="__RefHeading___Toc660114_73709187"/>
      <w:bookmarkStart w:id="3500" w:name="_Toc1594"/>
      <w:bookmarkEnd w:id="3498"/>
      <w:bookmarkEnd w:id="3499"/>
      <w:r>
        <w:rPr>
          <w:rtl w:val="true"/>
        </w:rPr>
        <w:t>الحدیث‏</w:t>
      </w:r>
      <w:bookmarkEnd w:id="3500"/>
    </w:p>
    <w:p>
      <w:pPr>
        <w:pStyle w:val="BookText"/>
        <w:rPr/>
      </w:pPr>
      <w:r>
        <w:rPr>
          <w:rFonts w:ascii="IRNazanin" w:hAnsi="IRNazanin" w:eastAsia="IRNazanin"/>
          <w:color w:val="111111"/>
          <w:sz w:val="28"/>
          <w:sz w:val="28"/>
          <w:szCs w:val="28"/>
          <w:rtl w:val="true"/>
          <w:lang w:bidi="fa-IR"/>
        </w:rPr>
        <w:t xml:space="preserve">ابواب الحکم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اصل، لمجهول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اصل، للانصاری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اصل، للحلبی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اصل، للمیثمی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اصل الاسلام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الامام، للطبری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الاوفی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باب الجنة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بدائع الانظار فی شرح جامع الاخبار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برکات المشهد المقدس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برهان الهدایة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بغیة المرتاح فی طلب الارتیاح فی شرح الاربعین الصحاح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بیان الاسرار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تحریر وسائل الشیعة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تحصیل الثمن فی حدیث حب الوطن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تحفة الاولیاء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تحفة السلطان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تحقیقات الفریقین حول حدیث الثقلین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ترجمة اربعین حدیثا نبویا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ترجمة حدیث مکارم الاسلام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ترجمة حدیث ارکان الاسلام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ترجمة حدیث اصل الاسلام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ترجمة حدیث حقوق الاسلام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ترجمة حدیث دعائم الاسلام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ترجمة حدیث محض الاسلام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ترجمة حدیث نواهی الاسلام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ترجمة سخنان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ترجمة معانی الاخبار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ترجمة مکارم الاخلاق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ترجمة مواعظ روضة الوافی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ترجمة نثر اللآلی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التعقیبات علی الموضوعات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تنبیه الغافلین و منبه النائمین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ثلاث و أربعون حدیثا عن النبی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جواهر الآثار و جواز الابرار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جواهر الاخبار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الجواهر المقطعة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چهارده حدیث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الحاشیة علی اصول الکافی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الحبل المتین فی اربعین فضیلة لامیر المؤمنین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الحواشی علی الاستبصار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الحواشی علی الوافی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خلاصة الرشاد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الدرر اللامعة فی الاحادیث الجامعة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کتاب ابی الجعد </w:t>
      </w:r>
      <w:r>
        <w:rPr>
          <w:rFonts w:eastAsia="IRNazanin" w:cs="IRNazanin"/>
          <w:color w:val="111111"/>
          <w:sz w:val="28"/>
          <w:szCs w:val="28"/>
          <w:lang w:bidi="fa-IR"/>
        </w:rPr>
        <w:t>311</w:t>
      </w:r>
    </w:p>
    <w:p>
      <w:pPr>
        <w:pStyle w:val="Heading4"/>
        <w:numPr>
          <w:ilvl w:val="3"/>
          <w:numId w:val="1"/>
        </w:numPr>
        <w:rPr/>
      </w:pPr>
      <w:bookmarkStart w:id="3501" w:name="__RefHeading___Toc660116_73709187"/>
      <w:bookmarkStart w:id="3502" w:name="_Toc1595"/>
      <w:bookmarkEnd w:id="3501"/>
      <w:r>
        <w:rPr>
          <w:rtl w:val="true"/>
        </w:rPr>
        <w:t>اجازات الحدیث‏</w:t>
      </w:r>
      <w:bookmarkEnd w:id="3502"/>
    </w:p>
    <w:p>
      <w:pPr>
        <w:pStyle w:val="BookText"/>
        <w:rPr/>
      </w:pPr>
      <w:r>
        <w:rPr>
          <w:rFonts w:ascii="IRNazanin" w:hAnsi="IRNazanin" w:eastAsia="IRNazanin"/>
          <w:color w:val="111111"/>
          <w:sz w:val="28"/>
          <w:sz w:val="28"/>
          <w:szCs w:val="28"/>
          <w:rtl w:val="true"/>
          <w:lang w:bidi="fa-IR"/>
        </w:rPr>
        <w:t xml:space="preserve">اتحاف الاکابر باسناد الدفاتر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بلغة الرضا فی الاجازة لسیدنا الرضا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التحفة الحسینیة للحضرة المحسنیة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تحفة المحدثین الی الشیخ زین العابدین </w:t>
      </w:r>
      <w:r>
        <w:rPr>
          <w:rFonts w:eastAsia="IRNazanin" w:cs="IRNazanin"/>
          <w:color w:val="111111"/>
          <w:sz w:val="28"/>
          <w:szCs w:val="28"/>
          <w:lang w:bidi="fa-IR"/>
        </w:rPr>
        <w:t>172</w:t>
      </w:r>
    </w:p>
    <w:p>
      <w:pPr>
        <w:pStyle w:val="Heading4"/>
        <w:numPr>
          <w:ilvl w:val="3"/>
          <w:numId w:val="1"/>
        </w:numPr>
        <w:rPr/>
      </w:pPr>
      <w:bookmarkStart w:id="3503" w:name="__RefHeading___Toc660118_73709187"/>
      <w:bookmarkStart w:id="3504" w:name="_Toc1596"/>
      <w:bookmarkEnd w:id="3503"/>
      <w:r>
        <w:rPr>
          <w:rtl w:val="true"/>
        </w:rPr>
        <w:t>الکلام و العقائد</w:t>
      </w:r>
      <w:bookmarkEnd w:id="3504"/>
    </w:p>
    <w:p>
      <w:pPr>
        <w:pStyle w:val="BookText"/>
        <w:rPr/>
      </w:pPr>
      <w:r>
        <w:rPr>
          <w:rFonts w:ascii="IRNazanin" w:hAnsi="IRNazanin" w:eastAsia="IRNazanin"/>
          <w:color w:val="111111"/>
          <w:sz w:val="28"/>
          <w:sz w:val="28"/>
          <w:szCs w:val="28"/>
          <w:rtl w:val="true"/>
          <w:lang w:bidi="fa-IR"/>
        </w:rPr>
        <w:t xml:space="preserve">آخرت کی کهیتی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آیات التوحید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آیات جلی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آیات الحجة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آیات الظهور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آیة تطهیر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آیین جعفری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الائمة و الامة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الابطال فی رد البابیة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ابطال الاستدلال لاهل الزیغ و الضلال </w:t>
      </w:r>
      <w:r>
        <w:rPr>
          <w:rFonts w:eastAsia="IRNazanin" w:cs="IRNazanin"/>
          <w:color w:val="111111"/>
          <w:sz w:val="28"/>
          <w:szCs w:val="28"/>
          <w:lang w:bidi="fa-IR"/>
        </w:rPr>
        <w:t>22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ابطال الرکن الرابع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اتمام الحجة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اثبات امامة الائمة الاطهار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اثبات الوصایا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اثبات الوصایة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اجابة المضطرین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اجابة المضطرین فی الامامة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الاجناد الاثنی عشریة المحمدیة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الاحتجاج فی الکلام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أرجوزة فی الامامة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أرجوزة فی التوحید، للکاشانی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أرجوزة فی التوحید، لدمستانی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أرجوزة فی التوحید، للقدیحی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أرجوزة فی التوحید، للستری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أرجوزة فی العقائد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الارجوزة المنجبة فی الکلام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ارغام الکفرة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ارمغان معارف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اصل مسلم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اصول دین و میراث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ألفین فضیلة لعلی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الامام، لابی الجیش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الامامة، للجوهری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الامامة، لپیرسید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الانوار النجفیة فی الاعتقادات و الاصول الدینیة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انوار الولایة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انیس الموحدین فی اصول الدین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أوثق الوسائل و امتن العقائد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ایقاظ الامة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ایقاظ الامة من الهجعة فی اثبات الرجعة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الایمان و الرجعة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ایمان و رجعت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الباب الحادی عشر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باب و بها را بشناسید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البارقة الحسینیة فی دفع الشبه الوهمیة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البحار المغرقة للصواعق المحرقة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البدائیة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براهین الامامة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برهان الشیعة فی اثبات الرجعة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البرهان علی ثبوت الایمان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البرهان القاطع و النور الساطع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برهان المتقین و میزان الملحدین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بزم‏آرا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البشیر النذیر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البلاغ الاکبر و الناموس الاعظم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البلاغ المبین فی باب خلافة سید المرسلین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بهجة النظر فی اثبات الوصایة و الامامة للائمة الاثنی عشر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بیان الادیان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بیان الارکان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بیان التنزیل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پرتو نور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تجرید الغواشی و تحریر الحواشی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تحصیل النجاة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التحف فی مذاهب السلف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التحفة الاثنی عشریة فی نقض کلمات الوهابیة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تحفة الاخوان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تحفة الانام فی تعیین الامام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التحفة البهیة فی اثبات الوصیة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التحفة الرضویة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التحفة الزینیة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تحفة السالکین فی مهمات اصول الدین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التحفة الشمسیة فی المباحث الکلامیة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تحفة الفحول فی شرح معرب الفصول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التحفة اللاریة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التحقیق فی التکفیر و التفسیق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تحقیق المذهب الحق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ترجمة اصل الشیعة و اصولها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ترجمة اعتقادات الصدوق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ترجمة اعتقادات المجلسی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ترجمة الامامة و طرق الزعامة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ترجمة باب الامامة من نهج الحق </w:t>
      </w:r>
      <w:r>
        <w:rPr>
          <w:rFonts w:eastAsia="Amiri" w:cs="Amiri" w:ascii="Amiri" w:hAnsi="Amiri"/>
          <w:color w:val="111111"/>
          <w:sz w:val="28"/>
          <w:szCs w:val="28"/>
          <w:lang w:bidi="ar-SA"/>
        </w:rPr>
        <w:t>192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علم الکلام </w:t>
      </w:r>
      <w:r>
        <w:rPr>
          <w:rFonts w:eastAsia="IRNazanin" w:cs="IRNazanin"/>
          <w:color w:val="111111"/>
          <w:sz w:val="28"/>
          <w:szCs w:val="28"/>
          <w:lang w:bidi="fa-IR"/>
        </w:rPr>
        <w:t>199</w:t>
      </w:r>
      <w:bookmarkStart w:id="3505" w:name="pg11397_106973"/>
    </w:p>
    <w:p>
      <w:pPr>
        <w:pStyle w:val="BookText"/>
        <w:rPr/>
      </w:pPr>
      <w:bookmarkEnd w:id="3505"/>
      <w:r>
        <w:rPr>
          <w:rFonts w:ascii="IRNazanin" w:hAnsi="IRNazanin" w:eastAsia="IRNazanin"/>
          <w:color w:val="111111"/>
          <w:sz w:val="28"/>
          <w:sz w:val="28"/>
          <w:szCs w:val="28"/>
          <w:rtl w:val="true"/>
          <w:lang w:bidi="fa-IR"/>
        </w:rPr>
        <w:t xml:space="preserve">ترجمة نفحات اللاهوت، للاسترآبادی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ترجمة نفحات اللاهوت، للمرعشی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ترشیح الاقلام فی تشریح مصباح الظلام فی علم الامام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تسلیک النفس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تفضیل علی علی غیره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تقدیس الانبیاء و تمجید الاوصیاء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تکمیل الایمان فی اثبات وجود صاحب الزمان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تلخیص المرام فی علم الکلام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تنبیه الغافلین فی اصول الدین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تنبیه الغافلین فی رد القوم الظالمین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تنقیح الادلة و العلل فی ترجمة الملل و النحل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توحید استدلالی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توحید برهانی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توحید عبادت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توحید هوشمندان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توضیح الصواب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ثمرة الشجرة الالهیة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جامع الهدایات و مجمع الکمالات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جنک بین الملل در معرفت غنی اول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جواب اسئلة السید حسن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جوابات المسائل الکلامیة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الجواهر الاعتقادیة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الجوهرة الفریدة فی تلخیص العقیدة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چهار فصل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حاصل الترجمان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حدیقة المخلصین فی أصول الدین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الحواشی علی الحاشیة الخفریة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الحواشی علی شرح المطالع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الخلاصة، للرصاص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خلاصة الاخلاص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الخلخالیة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خلیفة النبی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در بحر الحیاة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الدر الفرید فی شرح التجرید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درة الغواص فی نظم خلاصة الرصاص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درر الاسرار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درر الحویزیة فی العقائد الجعفریة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الدلائل التزامیة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الدین و الرجعة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رجوم الشیاطین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القوامیة فی تقویم أدلة الامامیة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الکتاب المسطور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الکتاب المسطور فی شرح الرق المنشور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الکر و الفر، لابی سهل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الکر و الفر، للعمانی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lang w:bidi="fa-IR"/>
        </w:rPr>
        <w:t>313</w:t>
      </w:r>
    </w:p>
    <w:p>
      <w:pPr>
        <w:pStyle w:val="Heading4"/>
        <w:numPr>
          <w:ilvl w:val="3"/>
          <w:numId w:val="1"/>
        </w:numPr>
        <w:rPr/>
      </w:pPr>
      <w:bookmarkStart w:id="3506" w:name="__RefHeading___Toc660120_73709187"/>
      <w:bookmarkStart w:id="3507" w:name="_Toc1597"/>
      <w:bookmarkEnd w:id="3506"/>
      <w:r>
        <w:rPr>
          <w:rtl w:val="true"/>
        </w:rPr>
        <w:t>الفلسفة</w:t>
      </w:r>
      <w:bookmarkEnd w:id="3507"/>
    </w:p>
    <w:p>
      <w:pPr>
        <w:pStyle w:val="BookText"/>
        <w:rPr/>
      </w:pPr>
      <w:r>
        <w:rPr>
          <w:rFonts w:ascii="IRNazanin" w:hAnsi="IRNazanin" w:eastAsia="IRNazanin"/>
          <w:color w:val="111111"/>
          <w:sz w:val="28"/>
          <w:sz w:val="28"/>
          <w:szCs w:val="28"/>
          <w:rtl w:val="true"/>
          <w:lang w:bidi="fa-IR"/>
        </w:rPr>
        <w:t xml:space="preserve">ابطال الاختیار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اصل الاصول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الاصول المهمة فی شرح الحکمة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اندیشه‏های یک مغز بزرگ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الانوار القدسیة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انوار الهدی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البرهان القاطع و النور الساطع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البضاعة المزجاة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بقاء روح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بیان الحق بضمان الصدق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تتمة الانطباق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تحقیق الزوراء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تحقیق ما للهند من مقولة مقبولة فی العقل أو مرذولة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التحقیقات فی أحوال الموجودات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ترجمة الاشارات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ترجمة بقاء النفس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ترجمة رسالة الطیر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ترجمة الشواهد الربوبیة </w:t>
      </w:r>
      <w:r>
        <w:rPr>
          <w:rFonts w:eastAsia="IRNazanin" w:cs="IRNazanin"/>
          <w:color w:val="111111"/>
          <w:sz w:val="28"/>
          <w:szCs w:val="28"/>
          <w:lang w:bidi="fa-IR"/>
        </w:rPr>
        <w:t>199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التعلیقات، لابی علی </w:t>
      </w:r>
      <w:r>
        <w:rPr>
          <w:rFonts w:eastAsia="IRNazanin" w:cs="IRNazanin"/>
          <w:color w:val="111111"/>
          <w:sz w:val="28"/>
          <w:szCs w:val="28"/>
          <w:lang w:bidi="fa-IR"/>
        </w:rPr>
        <w:t>212</w:t>
      </w:r>
      <w:bookmarkStart w:id="3508" w:name="pg11397_106974"/>
    </w:p>
    <w:p>
      <w:pPr>
        <w:pStyle w:val="BookText"/>
        <w:rPr/>
      </w:pPr>
      <w:bookmarkEnd w:id="3508"/>
      <w:r>
        <w:rPr>
          <w:rFonts w:ascii="IRNazanin" w:hAnsi="IRNazanin" w:eastAsia="IRNazanin"/>
          <w:color w:val="111111"/>
          <w:sz w:val="28"/>
          <w:sz w:val="28"/>
          <w:szCs w:val="28"/>
          <w:rtl w:val="true"/>
          <w:lang w:bidi="fa-IR"/>
        </w:rPr>
        <w:t xml:space="preserve">التعلیقات علی شرح المنظومة السبزواریة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تقریب المحجة و تهذیب الحجة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التوضیحات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الجبر و الاختیار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حدوث العالم، للدماوندی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حدوث العالم، للطالقانی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الحسنی فی قواعد الحکمة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حقائق الاشیاء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الحواس الخمس الظاهرة و الباطنة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الحواشی علی الاشارات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الحواشی علی المبدأ و المعاد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درر الفرائد فی غرر الفرائد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سبعة سماویة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المبدأ و المعاد </w:t>
      </w:r>
      <w:r>
        <w:rPr>
          <w:rFonts w:eastAsia="IRNazanin" w:cs="IRNazanin"/>
          <w:color w:val="111111"/>
          <w:sz w:val="28"/>
          <w:szCs w:val="28"/>
          <w:lang w:bidi="fa-IR"/>
        </w:rPr>
        <w:t>313</w:t>
      </w:r>
    </w:p>
    <w:p>
      <w:pPr>
        <w:pStyle w:val="Heading4"/>
        <w:numPr>
          <w:ilvl w:val="3"/>
          <w:numId w:val="1"/>
        </w:numPr>
        <w:rPr/>
      </w:pPr>
      <w:bookmarkStart w:id="3509" w:name="__RefHeading___Toc660122_73709187"/>
      <w:bookmarkStart w:id="3510" w:name="_Toc1598"/>
      <w:bookmarkEnd w:id="3509"/>
      <w:r>
        <w:rPr>
          <w:rtl w:val="true"/>
        </w:rPr>
        <w:t>المنطق‏</w:t>
      </w:r>
      <w:bookmarkEnd w:id="3510"/>
    </w:p>
    <w:p>
      <w:pPr>
        <w:pStyle w:val="BookText"/>
        <w:rPr/>
      </w:pPr>
      <w:r>
        <w:rPr>
          <w:rFonts w:ascii="IRNazanin" w:hAnsi="IRNazanin" w:eastAsia="IRNazanin"/>
          <w:color w:val="111111"/>
          <w:sz w:val="28"/>
          <w:sz w:val="28"/>
          <w:szCs w:val="28"/>
          <w:rtl w:val="true"/>
          <w:lang w:bidi="fa-IR"/>
        </w:rPr>
        <w:t xml:space="preserve">أرجوزة فی المنطق، لابن سینا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أرجوزة فی المنطق، للموسوی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أرجوزة فی المنطق، للقطیفی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أرجوزة فی المنطق، لکاظم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الاشرافات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اصول منطق مقدماتی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الایضاح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بغیة اللبیب فی شرح منطق التهذیب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تقریب المرام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التقریب فی شرح التهذیب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التنبیهات، للخلخالی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حاشیة حاشیة التهذیب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خودآموز منطق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الدرة الثمینة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شرح الضابطة من تهذیب المنطق </w:t>
      </w:r>
      <w:r>
        <w:rPr>
          <w:rFonts w:eastAsia="IRNazanin" w:cs="IRNazanin"/>
          <w:color w:val="111111"/>
          <w:sz w:val="28"/>
          <w:szCs w:val="28"/>
          <w:lang w:bidi="fa-IR"/>
        </w:rPr>
        <w:t>308</w:t>
      </w:r>
    </w:p>
    <w:p>
      <w:pPr>
        <w:pStyle w:val="Heading4"/>
        <w:numPr>
          <w:ilvl w:val="3"/>
          <w:numId w:val="1"/>
        </w:numPr>
        <w:rPr/>
      </w:pPr>
      <w:bookmarkStart w:id="3511" w:name="__RefHeading___Toc660124_73709187"/>
      <w:bookmarkStart w:id="3512" w:name="_Toc1599"/>
      <w:bookmarkEnd w:id="3511"/>
      <w:r>
        <w:rPr>
          <w:rtl w:val="true"/>
        </w:rPr>
        <w:t>حول الاسلام‏</w:t>
      </w:r>
      <w:bookmarkEnd w:id="3512"/>
    </w:p>
    <w:p>
      <w:pPr>
        <w:pStyle w:val="BookText"/>
        <w:rPr/>
      </w:pPr>
      <w:r>
        <w:rPr>
          <w:rFonts w:ascii="IRNazanin" w:hAnsi="IRNazanin" w:eastAsia="IRNazanin"/>
          <w:color w:val="111111"/>
          <w:sz w:val="28"/>
          <w:sz w:val="28"/>
          <w:szCs w:val="28"/>
          <w:rtl w:val="true"/>
          <w:lang w:bidi="fa-IR"/>
        </w:rPr>
        <w:t xml:space="preserve">الاسلام فی معارفه و فنونه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الاسلام و الایمان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الایمان الصحیح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تبلیغات اسلامی </w:t>
      </w:r>
      <w:r>
        <w:rPr>
          <w:rFonts w:eastAsia="IRNazanin" w:cs="IRNazanin"/>
          <w:color w:val="111111"/>
          <w:sz w:val="28"/>
          <w:szCs w:val="28"/>
          <w:lang w:bidi="fa-IR"/>
        </w:rPr>
        <w:t>150</w:t>
      </w:r>
    </w:p>
    <w:p>
      <w:pPr>
        <w:pStyle w:val="Heading4"/>
        <w:numPr>
          <w:ilvl w:val="3"/>
          <w:numId w:val="1"/>
        </w:numPr>
        <w:rPr/>
      </w:pPr>
      <w:bookmarkStart w:id="3513" w:name="__RefHeading___Toc660126_73709187"/>
      <w:bookmarkStart w:id="3514" w:name="_Toc1600"/>
      <w:bookmarkEnd w:id="3513"/>
      <w:r>
        <w:rPr>
          <w:rtl w:val="true"/>
        </w:rPr>
        <w:t>الفقه‏</w:t>
      </w:r>
      <w:bookmarkEnd w:id="3514"/>
    </w:p>
    <w:p>
      <w:pPr>
        <w:pStyle w:val="BookText"/>
        <w:rPr/>
      </w:pPr>
      <w:r>
        <w:rPr>
          <w:rFonts w:ascii="IRNazanin" w:hAnsi="IRNazanin" w:eastAsia="IRNazanin"/>
          <w:color w:val="111111"/>
          <w:sz w:val="28"/>
          <w:sz w:val="28"/>
          <w:szCs w:val="28"/>
          <w:rtl w:val="true"/>
          <w:lang w:bidi="fa-IR"/>
        </w:rPr>
        <w:t xml:space="preserve">آداب بندگی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آنیة الذهب و الفضة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الابانة عن حکم الرهانة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الابتهاج فی مناسک الحاج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الاتفاق و الافتراق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اتقان الایمان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اتمام النعمة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الاثنا عشریة فی المیراث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الاثنا عشریة فی المسائل الخلافیة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اجابة الالتماس فیما یجب علی عامة الناس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اجماعیات الفقه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أحکام النکاح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الادراک فی قباحة التریاک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أرجوزة فی آداب النساء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ارشاد المسلمین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ازاحة الشبهات فی الشک فی الرکعات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ازاحة اللحیة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اشکال الوضوء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اصول و فروع دین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افتتاح الصلاة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الاکمال و السلامة فی بابی الاذان و الاقامة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انوار الاجتهاد فی شرح نجاة العباد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انوار الریاض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الانوار الغریة </w:t>
      </w:r>
      <w:r>
        <w:rPr>
          <w:rFonts w:eastAsia="IRNazanin" w:cs="IRNazanin"/>
          <w:color w:val="111111"/>
          <w:sz w:val="28"/>
          <w:szCs w:val="28"/>
          <w:lang w:bidi="fa-IR"/>
        </w:rPr>
        <w:t>61</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انیس المؤمنین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الایضاح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ایضاح الاحوال فی أحکام الاموال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ایضاح الدلیل فی طهارة الماء القلیل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ایضاح الریاض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ایضاح النافع فی شرح مفاتیح الشرائع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ایقاظ البشر فی اجزاء اضطراری المشعر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ایقاظ الهجعة لصلاة الجمعة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الایقاظات فی العقود و الایقاعات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باب الربا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البحث عن المیتة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بحر الحقائق، للهمدانی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بحر الحقائق فی معرفة رموز الدقائق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بحر المسائل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البراهین القائمات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البرهان المؤسس فی أن المتنجس لا ینجس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برهان المتقین فی أحکام الدین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البغیة فی الضوابط الفقهیة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بغیة الحویزیین فی خمس العلویین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بغیة الفقیه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بغیة المرتاد فی ریاض ذخیرة المعاد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بلابل القلاقل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بهجة الراغب فی شرح بغیة الطالب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البینات فی الارث و التوریثات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تبصرة الصائمین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تبیان الحق فی بیان ما هو الحق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تتمة الجامع العباسی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تجدید الدوارس و تحدید المدارس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تحریر الفرائض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تحریم تنباکو، للزنجانی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تحریم تنباکو، للتیموری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تحصیل المنافع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تحفة الابرار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تحفة الاصحاب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التحفة الحسینیة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التحفة الخاقانیة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تحفة الرضا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تحفة الصائمین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التحفة الصفویة فی الاصول و الفروع الدینیة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التحفة القدسیة فی أحکام الصلاة الیومیة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تحفة الناسکین و زاد السالکین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تحقیق الاحکام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تحقیق الحق و ابطال الباطل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ترجمة ارشاد الاذهان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ترجمة نجاة العباد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تسهیل الدلیل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تسهیل المسالک الی المدارک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تصحیح الاذان بحی علی خیر العمل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تقویم المیراث فی تقسیم التراث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التقریرات، للزنجانی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تقریرات فی الفقه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تقریرات المولی اسماعیل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تقریرات المیرزا احمد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تقلید الاعلم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تقویم الصلاة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التکملة فی شرح التبصرة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تکمیل الاحکام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تلخیص الاحکام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التنبیه فی جواز الشبیه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تنقیح المطالب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تنقیح المطالب المبهمة فی عمل صور المجسمة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التوضیح و التکمیل فی مسألة التمثیل و التنکیل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جامع الاحکام فی مسائل الحلال و الحرام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جمع الجوامع فی شرح المختصر النافع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جنات الرضویة فی فقه الامامیة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جنایات تاریخ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الجواب بالصواب فی حکم طعام أهل الکتاب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جواب العائب فی مسألة طلاق الغائب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جوابات المسائل الفقهیة، للبحرانی </w:t>
      </w:r>
      <w:r>
        <w:rPr>
          <w:rFonts w:eastAsia="IRNazanin" w:cs="IRNazanin"/>
          <w:color w:val="111111"/>
          <w:sz w:val="28"/>
          <w:szCs w:val="28"/>
          <w:lang w:bidi="fa-IR"/>
        </w:rPr>
        <w:t>259</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جوابات المسائل الفقهیة </w:t>
      </w:r>
      <w:r>
        <w:rPr>
          <w:rFonts w:eastAsia="IRNazanin" w:cs="IRNazanin"/>
          <w:color w:val="111111"/>
          <w:sz w:val="28"/>
          <w:szCs w:val="28"/>
          <w:lang w:bidi="fa-IR"/>
        </w:rPr>
        <w:t>259</w:t>
      </w:r>
      <w:bookmarkStart w:id="3515" w:name="pg11397_106976"/>
    </w:p>
    <w:p>
      <w:pPr>
        <w:pStyle w:val="BookText"/>
        <w:rPr/>
      </w:pPr>
      <w:bookmarkEnd w:id="3515"/>
      <w:r>
        <w:rPr>
          <w:rFonts w:ascii="IRNazanin" w:hAnsi="IRNazanin" w:eastAsia="IRNazanin"/>
          <w:color w:val="111111"/>
          <w:sz w:val="28"/>
          <w:sz w:val="28"/>
          <w:szCs w:val="28"/>
          <w:rtl w:val="true"/>
          <w:lang w:bidi="fa-IR"/>
        </w:rPr>
        <w:t xml:space="preserve">الجواهر السلیمانیة فیما یتعلق بالنیة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الجواهر السنیة فی شرح الالفیة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الجوهرة فی شرح التبصرة، للاعرجی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الجوهرة فی شرح التبصرة، للجواهری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الجوهرة النجفیة فی شرح الدرة الغرویة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حاشیة الطهارة، للانصاری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حاوی مدارک الاحکام فی شرح شرائع الاسلام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حاوی المرام فی شرح شرائع الاسلام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حجلة الشریعة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حد الزنا و السرقة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الحدود الشرعیة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حذف الشعور علی النهج المأثور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حقیقت حجاب در اسلام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الحواشی علی الروضة البهیة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الحواشی علی ریاض المسائل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الخلاصة، للسبزواری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خلاصة الرشاد فی الدلالة علی منهج العباد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خلاصة المسائل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الخلل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درة الصدف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الدرر المضیة فی شرح الروضة البهیة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دستور استخراج القبلة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ذخیرة العقبی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العلم المنصوب فی حکم آثار الغاصب و المغصوب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الفقه، للرازی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فقه فارسی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کفایة الایتام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المذی، للبصری </w:t>
      </w:r>
      <w:r>
        <w:rPr>
          <w:rFonts w:eastAsia="IRNazanin" w:cs="IRNazanin"/>
          <w:color w:val="111111"/>
          <w:sz w:val="28"/>
          <w:szCs w:val="28"/>
          <w:lang w:bidi="fa-IR"/>
        </w:rPr>
        <w:t>313</w:t>
      </w:r>
    </w:p>
    <w:p>
      <w:pPr>
        <w:pStyle w:val="Heading4"/>
        <w:numPr>
          <w:ilvl w:val="3"/>
          <w:numId w:val="1"/>
        </w:numPr>
        <w:rPr/>
      </w:pPr>
      <w:bookmarkStart w:id="3516" w:name="__RefHeading___Toc660128_73709187"/>
      <w:bookmarkStart w:id="3517" w:name="_Toc1601"/>
      <w:bookmarkEnd w:id="3516"/>
      <w:r>
        <w:rPr>
          <w:rtl w:val="true"/>
        </w:rPr>
        <w:t>اصول الفقه‏</w:t>
      </w:r>
      <w:bookmarkEnd w:id="3517"/>
    </w:p>
    <w:p>
      <w:pPr>
        <w:pStyle w:val="BookText"/>
        <w:rPr/>
      </w:pPr>
      <w:r>
        <w:rPr>
          <w:rFonts w:ascii="IRNazanin" w:hAnsi="IRNazanin" w:eastAsia="IRNazanin"/>
          <w:color w:val="111111"/>
          <w:sz w:val="28"/>
          <w:sz w:val="28"/>
          <w:szCs w:val="28"/>
          <w:rtl w:val="true"/>
          <w:lang w:bidi="fa-IR"/>
        </w:rPr>
        <w:t xml:space="preserve">الآراء و النظرات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احسن التقریرات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الاخباریون و الاصولیون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أرجوزة فی أصول الفقه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اصالة الصحة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اصول الفقه، للکرمانی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انوار الرشاد فی رد الاجتهاد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ایضاح الصواب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ایضاح الفرائد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البحر المحیط بالاصول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بدائع الافکار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بدر الدجی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البرکات الرضویة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بساتین الریاحین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بصائر الانس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البوارق فی کشف معضلات الحقائق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التبیان فی شرح زبدة الاصول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تحف العقول فی توضیح قوانین الاصول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تحقیقات الاصول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تخلیص الفرائد عن الفضول و الزوائد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تخلیص الفوائد فی شرح تمهید القواعد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تخلیص الکفایة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ترجمة الاصول الاصلیة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التعلیقات علی أبواب المفاهیم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التعلیقات علی کفایة الاصول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تقریرات الاصول؟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تقریرات الاصول، للجواهری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تقریرات الاصول، للبفروئی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تقریرات الاصول، للخوئی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تقریرات الاصول، للرضوی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تقریرات الاصول، للخلخالی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تقریرات الاصول، للیزدی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تقریرات الاصول، للرشتی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تقریرات بحث الاصول، للدزفولی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تقریرات درس العراقی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تقریرات درس الشریعة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تقریرات الفقه و الاصول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تقریرات فی اصول الفقه، للاصفهانی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تقریرات فی اصول الفقه، للدیزجی </w:t>
      </w:r>
      <w:r>
        <w:rPr>
          <w:rFonts w:eastAsia="IRNazanin" w:cs="IRNazanin"/>
          <w:color w:val="111111"/>
          <w:sz w:val="28"/>
          <w:szCs w:val="28"/>
          <w:lang w:bidi="fa-IR"/>
        </w:rPr>
        <w:t>228</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تقریرات للشیخ عبد الصاحب </w:t>
      </w:r>
      <w:r>
        <w:rPr>
          <w:rFonts w:eastAsia="IRNazanin" w:cs="IRNazanin"/>
          <w:color w:val="111111"/>
          <w:sz w:val="28"/>
          <w:szCs w:val="28"/>
          <w:lang w:bidi="fa-IR"/>
        </w:rPr>
        <w:t>229</w:t>
      </w:r>
      <w:bookmarkStart w:id="3518" w:name="pg11397_106977"/>
    </w:p>
    <w:p>
      <w:pPr>
        <w:pStyle w:val="BookText"/>
        <w:rPr/>
      </w:pPr>
      <w:bookmarkEnd w:id="3518"/>
      <w:r>
        <w:rPr>
          <w:rFonts w:ascii="IRNazanin" w:hAnsi="IRNazanin" w:eastAsia="IRNazanin"/>
          <w:color w:val="111111"/>
          <w:sz w:val="28"/>
          <w:sz w:val="28"/>
          <w:szCs w:val="28"/>
          <w:rtl w:val="true"/>
          <w:lang w:bidi="fa-IR"/>
        </w:rPr>
        <w:t xml:space="preserve">تقویم الاصول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تلخیص الکفایة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تنقیح الاصول، للدهلوی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تنقیح الاصول، للتبریزی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تنقیح المسائل فی معرفة الاصول و الدلائل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توضیح الاصول فی شرح تهذیب الوصول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توضیح الکفایة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جامعة الاصول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جواهر العقول فی تقریر قواعد الاصول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حاشیة درر الفوائد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حاشیة الرسائل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حاشیة کفایة الاصول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الحواشی علی الفرائد، للجصانی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الحواشی علی الفرائد، للکماری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الحواشی علی الفصول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الحواشی علی القوانین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الحواشی علی الکفایة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الحواشی علی المعالم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خلاصة الاصول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خلاصة المذهب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الخواتیم الدرریة فی المسائل الاصولیة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الدرة فی الاصول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دفائن الاصول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دقائق الحقائق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شرح زبدة الاصول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الفوائد الاصولیة </w:t>
      </w:r>
      <w:r>
        <w:rPr>
          <w:rFonts w:eastAsia="IRNazanin" w:cs="IRNazanin"/>
          <w:color w:val="111111"/>
          <w:sz w:val="28"/>
          <w:szCs w:val="28"/>
          <w:lang w:bidi="fa-IR"/>
        </w:rPr>
        <w:t>310</w:t>
      </w:r>
    </w:p>
    <w:p>
      <w:pPr>
        <w:pStyle w:val="Heading4"/>
        <w:numPr>
          <w:ilvl w:val="3"/>
          <w:numId w:val="1"/>
        </w:numPr>
        <w:rPr/>
      </w:pPr>
      <w:bookmarkStart w:id="3519" w:name="__RefHeading___Toc660130_73709187"/>
      <w:bookmarkStart w:id="3520" w:name="_Toc1602"/>
      <w:bookmarkEnd w:id="3519"/>
      <w:r>
        <w:rPr>
          <w:rtl w:val="true"/>
        </w:rPr>
        <w:t>العرفان و التصوف‏</w:t>
      </w:r>
      <w:bookmarkEnd w:id="3520"/>
    </w:p>
    <w:p>
      <w:pPr>
        <w:pStyle w:val="BookText"/>
        <w:rPr/>
      </w:pPr>
      <w:r>
        <w:rPr>
          <w:rFonts w:ascii="IRNazanin" w:hAnsi="IRNazanin" w:eastAsia="IRNazanin"/>
          <w:color w:val="111111"/>
          <w:sz w:val="28"/>
          <w:sz w:val="28"/>
          <w:szCs w:val="28"/>
          <w:rtl w:val="true"/>
          <w:lang w:bidi="fa-IR"/>
        </w:rPr>
        <w:t xml:space="preserve">آب زلال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آیینه شاهی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الابداعیة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الاسئلة العرفانیة و الاجوبة الاسراریة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اصول فصول التوضیح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الاعتقادات، لمجذوب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الانوار الجلیة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انیس المسافرین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برهان السالکین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بشارة المؤمنین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البوارق الملکوتیة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تبصرة المبتدی و تذکرة المنتهی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تحفة الملوک فی السیر و السلوک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تذکرة الاولیاء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تذکرة العرفاء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تذکرة الغافلین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ترجمة رسالة السیر و السلوک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ترجمة فصوص الحکم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التصوف، لقدس شریفی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تنبیه الغافلین و اخزاء المجانین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التوحید العرفانی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جام جهان‏نما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حدیقة الفلاح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خلاصة الحیاة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زیور العارفین و براق العاشقین </w:t>
      </w:r>
      <w:r>
        <w:rPr>
          <w:rFonts w:eastAsia="IRNazanin" w:cs="IRNazanin"/>
          <w:color w:val="111111"/>
          <w:sz w:val="28"/>
          <w:szCs w:val="28"/>
          <w:lang w:bidi="fa-IR"/>
        </w:rPr>
        <w:t>307</w:t>
      </w:r>
    </w:p>
    <w:p>
      <w:pPr>
        <w:pStyle w:val="Heading4"/>
        <w:numPr>
          <w:ilvl w:val="3"/>
          <w:numId w:val="1"/>
        </w:numPr>
        <w:rPr/>
      </w:pPr>
      <w:bookmarkStart w:id="3521" w:name="__RefHeading___Toc660132_73709187"/>
      <w:bookmarkStart w:id="3522" w:name="_Toc1603"/>
      <w:bookmarkEnd w:id="3521"/>
      <w:r>
        <w:rPr>
          <w:rtl w:val="true"/>
        </w:rPr>
        <w:t>الاخلاق‏</w:t>
      </w:r>
      <w:bookmarkEnd w:id="3522"/>
    </w:p>
    <w:p>
      <w:pPr>
        <w:pStyle w:val="BookText"/>
        <w:rPr/>
      </w:pPr>
      <w:r>
        <w:rPr>
          <w:rFonts w:ascii="Amiri" w:hAnsi="Amiri" w:eastAsia="Amiri" w:cs="Amiri"/>
          <w:color w:val="111111"/>
          <w:sz w:val="28"/>
          <w:sz w:val="28"/>
          <w:szCs w:val="28"/>
          <w:rtl w:val="true"/>
          <w:lang w:bidi="ar-SA"/>
        </w:rPr>
        <w:t xml:space="preserve">آفة الامم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آل محمد اخلاقی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آل محمد تبلیغی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آیینه حق‏نما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آیینه دل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احیاء المحجة البیضاء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الاخلاق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الاخلاق النفسیة فی شرح خطبة الوصیة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اخلاق و راه سعادت بشر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اسرار موفقیت </w:t>
      </w:r>
      <w:r>
        <w:rPr>
          <w:rFonts w:eastAsia="IRNazanin" w:cs="IRNazanin"/>
          <w:color w:val="111111"/>
          <w:sz w:val="28"/>
          <w:szCs w:val="28"/>
          <w:lang w:bidi="fa-IR"/>
        </w:rPr>
        <w:t>46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الفیة و شلفیة </w:t>
      </w:r>
      <w:r>
        <w:rPr>
          <w:rFonts w:eastAsia="IRNazanin" w:cs="IRNazanin"/>
          <w:color w:val="111111"/>
          <w:sz w:val="28"/>
          <w:szCs w:val="28"/>
          <w:lang w:bidi="fa-IR"/>
        </w:rPr>
        <w:t>54</w:t>
      </w:r>
      <w:bookmarkStart w:id="3523" w:name="pg11397_106978"/>
    </w:p>
    <w:p>
      <w:pPr>
        <w:pStyle w:val="BookText"/>
        <w:rPr/>
      </w:pPr>
      <w:bookmarkEnd w:id="3523"/>
      <w:r>
        <w:rPr>
          <w:rFonts w:ascii="IRNazanin" w:hAnsi="IRNazanin" w:eastAsia="IRNazanin"/>
          <w:color w:val="111111"/>
          <w:sz w:val="28"/>
          <w:sz w:val="28"/>
          <w:szCs w:val="28"/>
          <w:rtl w:val="true"/>
          <w:lang w:bidi="fa-IR"/>
        </w:rPr>
        <w:t xml:space="preserve">انوار الحکمة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انیس الذاکرین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انیس الصالحین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انیس العارفین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انیس المحدثین و رفیق الواعظین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انیس الناس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بشارة الاسلام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بغیة القلوب و منیة المحبوب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بوستان اسلام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بهجة الانوار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بهجة الناظرین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بیانات شب پنجشنبه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پندنامه قابوس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تحفة الائمة العلیة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تحفة الاخوان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تذکرة المؤمنین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ترجمة پندنامه قیصر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ترجمة در آغوش نیک‏بختی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ترجمة در جستجوی نیک‏بختی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تعلیم و تربیت از نظر فردوسی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التفکر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تنبیه الغافلین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تنبیه النائم و ایقاظ الهائم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تهذیب الاخلاق، للکوزکنانی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تهذیب الاخلاق، للباکوئی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جواهر الکلام فی الخصال المحمودة فی الاسلام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الحدائق الناصری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حدیقة العارفین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الحقوق بین الخالق و المخلوق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حلیة الرجال فی المواعظ و الاخلاق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الحیاة الروحیة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خطبة الاصلاح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الدرر الغالیة فی الاخلاق العالیة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دیباچه اخلاق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رأس الحکم و الاس المحکم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علی و الاسس التربویة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فضیلة العلم و آداب التعلیم </w:t>
      </w:r>
      <w:r>
        <w:rPr>
          <w:rFonts w:eastAsia="IRNazanin" w:cs="IRNazanin"/>
          <w:color w:val="111111"/>
          <w:sz w:val="28"/>
          <w:szCs w:val="28"/>
          <w:lang w:bidi="fa-IR"/>
        </w:rPr>
        <w:t>309</w:t>
      </w:r>
    </w:p>
    <w:p>
      <w:pPr>
        <w:pStyle w:val="Heading4"/>
        <w:numPr>
          <w:ilvl w:val="3"/>
          <w:numId w:val="1"/>
        </w:numPr>
        <w:rPr/>
      </w:pPr>
      <w:bookmarkStart w:id="3524" w:name="__RefHeading___Toc660134_73709187"/>
      <w:bookmarkStart w:id="3525" w:name="_Toc1604"/>
      <w:bookmarkEnd w:id="3524"/>
      <w:r>
        <w:rPr>
          <w:rtl w:val="true"/>
        </w:rPr>
        <w:t>الادعیة و الزیارات‏</w:t>
      </w:r>
      <w:bookmarkEnd w:id="3525"/>
    </w:p>
    <w:p>
      <w:pPr>
        <w:pStyle w:val="BookText"/>
        <w:rPr/>
      </w:pPr>
      <w:r>
        <w:rPr>
          <w:rFonts w:ascii="IRNazanin" w:hAnsi="IRNazanin" w:eastAsia="IRNazanin"/>
          <w:color w:val="111111"/>
          <w:sz w:val="28"/>
          <w:sz w:val="28"/>
          <w:szCs w:val="28"/>
          <w:rtl w:val="true"/>
          <w:lang w:bidi="fa-IR"/>
        </w:rPr>
        <w:t xml:space="preserve">آب حیاة در شرح دعاء سمات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آداب الدعاء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آداب الدین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أبواب الجنات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ابواب الجنة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ابواب الفرج عند ضیق المخرج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ابواب الهدی و النجاح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الادعیة و الاعمال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الانوار الساطعة فی شرح زیارة الجامعة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الانوار القدسیة فی التوجه الی رب البریة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الانوار اللامعة فی شرح زیارة الجامعة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الانوار المقتبسة من مصباح الانوار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انیس الصالحین، للعاملی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انیس الصالحین، للموسوی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انیس المتهجدین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اوراد المتقین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بغیة المرتاد لیوم التناد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البلاغ المبین فی فضل الصلوات علی سید المرسلین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البلد الامین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بلغة المقیم و زاد المسافر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تبصرة الصائمین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تبیان الزیارة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تحفة الابرار فی ترجمة خلاصة الاذکار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التحفة الرضویة فی مجربات الامامیة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ترجمة البلد الامین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ترجمة دعاء الصباح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ترجمة دعاء الندبة </w:t>
      </w:r>
      <w:r>
        <w:rPr>
          <w:rFonts w:eastAsia="Amiri" w:cs="Amiri" w:ascii="Amiri" w:hAnsi="Amiri"/>
          <w:color w:val="111111"/>
          <w:sz w:val="28"/>
          <w:szCs w:val="28"/>
          <w:lang w:bidi="ar-SA"/>
        </w:rPr>
        <w:t>196</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الصحیفة السجادیة </w:t>
      </w:r>
      <w:r>
        <w:rPr>
          <w:rFonts w:eastAsia="IRNazanin" w:cs="IRNazanin"/>
          <w:color w:val="111111"/>
          <w:sz w:val="28"/>
          <w:szCs w:val="28"/>
          <w:lang w:bidi="fa-IR"/>
        </w:rPr>
        <w:t>199</w:t>
      </w:r>
      <w:bookmarkStart w:id="3526" w:name="pg11397_106979"/>
    </w:p>
    <w:p>
      <w:pPr>
        <w:pStyle w:val="BookText"/>
        <w:rPr/>
      </w:pPr>
      <w:bookmarkEnd w:id="3526"/>
      <w:r>
        <w:rPr>
          <w:rFonts w:ascii="IRNazanin" w:hAnsi="IRNazanin" w:eastAsia="IRNazanin"/>
          <w:color w:val="111111"/>
          <w:sz w:val="28"/>
          <w:sz w:val="28"/>
          <w:szCs w:val="28"/>
          <w:rtl w:val="true"/>
          <w:lang w:bidi="fa-IR"/>
        </w:rPr>
        <w:t xml:space="preserve">ترجمة عدة الداعی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ترجمة وسیلة القربة فی شرح دعاء الندبة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جلاء الابصار فی آداب الادعیة و الاذکار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جناح النجاح فی شرح دعاء الصباح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حدائق السالکین و ریاض العابدین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الحدیقة الثالثة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دثار المؤمنین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الدعوات الکافیات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دلیل المتعبد و بلغة المتهجد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ذخیرة الاعمال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روضات المتألهین فی شرح صحیفة سید الساجدین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قامع الاخطار </w:t>
      </w:r>
      <w:r>
        <w:rPr>
          <w:rFonts w:eastAsia="IRNazanin" w:cs="IRNazanin"/>
          <w:color w:val="111111"/>
          <w:sz w:val="28"/>
          <w:szCs w:val="28"/>
          <w:lang w:bidi="fa-IR"/>
        </w:rPr>
        <w:t>310</w:t>
      </w:r>
    </w:p>
    <w:p>
      <w:pPr>
        <w:pStyle w:val="Heading4"/>
        <w:numPr>
          <w:ilvl w:val="3"/>
          <w:numId w:val="1"/>
        </w:numPr>
        <w:rPr/>
      </w:pPr>
      <w:bookmarkStart w:id="3527" w:name="__RefHeading___Toc660136_73709187"/>
      <w:bookmarkStart w:id="3528" w:name="_Toc1605"/>
      <w:bookmarkEnd w:id="3527"/>
      <w:r>
        <w:rPr>
          <w:rtl w:val="true"/>
        </w:rPr>
        <w:t>الکتب الادبیة</w:t>
      </w:r>
      <w:bookmarkEnd w:id="3528"/>
    </w:p>
    <w:p>
      <w:pPr>
        <w:pStyle w:val="BookText"/>
        <w:rPr/>
      </w:pPr>
      <w:r>
        <w:rPr>
          <w:rFonts w:ascii="IRNazanin" w:hAnsi="IRNazanin" w:eastAsia="IRNazanin"/>
          <w:color w:val="111111"/>
          <w:sz w:val="28"/>
          <w:sz w:val="28"/>
          <w:szCs w:val="28"/>
          <w:rtl w:val="true"/>
          <w:lang w:bidi="fa-IR"/>
        </w:rPr>
        <w:t xml:space="preserve">آداب ناصری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ابرام القضا فی وسع الفضا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اثبات معان فی شعر المتنبی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أحسن الغنائم فی شرح شواهد ابن الناظم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الادب العصری فی العراق العربی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ألف رقعة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امثال و حکم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انیس العشاق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باغستان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البدیع فی نقد الشعر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البراهین الجلیة فی شرح القصیدة العلویة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برج زواهر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البرهان فی وجوه البیان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بستان العارفین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بلاغة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بهجة الادیب و مهجة الاریب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بهجة السرور فی غرائب المنظوم و المنثور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بین النهرین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تاریخ ادبیات آذربایجان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تحفة الخواص فی شرح درة الغواص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التحفة الشعریة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ترانه‏های خیام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ترجمة تاریخ ادبیات ایران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ترجمه شرح نهج البلاغة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ترجمة مقامات الحریری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ترویح الارواح و مفتاح السرور و الافراح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جوامع الکلم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چشمه فیض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ذیل نشوار المحاضرة </w:t>
      </w:r>
      <w:r>
        <w:rPr>
          <w:rFonts w:eastAsia="IRNazanin" w:cs="IRNazanin"/>
          <w:color w:val="111111"/>
          <w:sz w:val="28"/>
          <w:szCs w:val="28"/>
          <w:lang w:bidi="fa-IR"/>
        </w:rPr>
        <w:t>305</w:t>
      </w:r>
    </w:p>
    <w:p>
      <w:pPr>
        <w:pStyle w:val="Heading4"/>
        <w:numPr>
          <w:ilvl w:val="3"/>
          <w:numId w:val="1"/>
        </w:numPr>
        <w:rPr/>
      </w:pPr>
      <w:bookmarkStart w:id="3529" w:name="__RefHeading___Toc660138_73709187"/>
      <w:bookmarkStart w:id="3530" w:name="_Toc1606"/>
      <w:bookmarkEnd w:id="3529"/>
      <w:r>
        <w:rPr>
          <w:rtl w:val="true"/>
        </w:rPr>
        <w:t>النحو و التصریف‏</w:t>
      </w:r>
      <w:bookmarkEnd w:id="3530"/>
    </w:p>
    <w:p>
      <w:pPr>
        <w:pStyle w:val="BookText"/>
        <w:rPr/>
      </w:pPr>
      <w:r>
        <w:rPr>
          <w:rFonts w:ascii="IRNazanin" w:hAnsi="IRNazanin" w:eastAsia="IRNazanin"/>
          <w:color w:val="111111"/>
          <w:sz w:val="28"/>
          <w:sz w:val="28"/>
          <w:szCs w:val="28"/>
          <w:rtl w:val="true"/>
          <w:lang w:bidi="fa-IR"/>
        </w:rPr>
        <w:t xml:space="preserve">الآراء الحدیثة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أرجوزة فی التنازع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اعراب القصیدة الدریدیة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انوار الروض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باب الابواب الی معرفة علم الاعراب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التبصرة فی التصریف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تبصرة الصرف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التحفة البهیة فی شرح الالفیة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التحفة السنیة فی شرح الآجرومیة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تدبیر المبتدی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التذکرة فی النحو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تذکرة النحو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تشحیذ الاذهان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التصریف، لابن حمیدة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تکملة الصرف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تهذیب الفرائد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حدائق الاعراب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الحواشی علی البهجة المرضیة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الحواشی علی السیوطی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خلاصة الکافیة </w:t>
      </w:r>
      <w:r>
        <w:rPr>
          <w:rFonts w:eastAsia="IRNazanin" w:cs="IRNazanin"/>
          <w:color w:val="111111"/>
          <w:sz w:val="28"/>
          <w:szCs w:val="28"/>
          <w:lang w:bidi="fa-IR"/>
        </w:rPr>
        <w:t>289</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النحو، للحسینی </w:t>
      </w:r>
      <w:r>
        <w:rPr>
          <w:rFonts w:eastAsia="IRNazanin" w:cs="IRNazanin"/>
          <w:color w:val="111111"/>
          <w:sz w:val="28"/>
          <w:szCs w:val="28"/>
          <w:lang w:bidi="fa-IR"/>
        </w:rPr>
        <w:t>290</w:t>
      </w:r>
      <w:bookmarkStart w:id="3531" w:name="pg11397_106980"/>
    </w:p>
    <w:p>
      <w:pPr>
        <w:pStyle w:val="BookText"/>
        <w:rPr/>
      </w:pPr>
      <w:bookmarkEnd w:id="3531"/>
      <w:r>
        <w:rPr>
          <w:rFonts w:ascii="IRNazanin" w:hAnsi="IRNazanin" w:eastAsia="IRNazanin"/>
          <w:color w:val="111111"/>
          <w:sz w:val="28"/>
          <w:sz w:val="28"/>
          <w:szCs w:val="28"/>
          <w:rtl w:val="true"/>
          <w:lang w:bidi="fa-IR"/>
        </w:rPr>
        <w:t xml:space="preserve">خلاصة النحو، للکلانتری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الدرة البهیة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درة النحو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الکتاب، لابن درستویه </w:t>
      </w:r>
      <w:r>
        <w:rPr>
          <w:rFonts w:eastAsia="IRNazanin" w:cs="IRNazanin"/>
          <w:color w:val="111111"/>
          <w:sz w:val="28"/>
          <w:szCs w:val="28"/>
          <w:lang w:bidi="fa-IR"/>
        </w:rPr>
        <w:t>311</w:t>
      </w:r>
    </w:p>
    <w:p>
      <w:pPr>
        <w:pStyle w:val="Heading4"/>
        <w:numPr>
          <w:ilvl w:val="3"/>
          <w:numId w:val="1"/>
        </w:numPr>
        <w:rPr/>
      </w:pPr>
      <w:bookmarkStart w:id="3532" w:name="__RefHeading___Toc660140_73709187"/>
      <w:bookmarkStart w:id="3533" w:name="_Toc1607"/>
      <w:bookmarkEnd w:id="3532"/>
      <w:r>
        <w:rPr>
          <w:rtl w:val="true"/>
        </w:rPr>
        <w:t>العلوم الادبیة</w:t>
      </w:r>
      <w:bookmarkEnd w:id="3533"/>
    </w:p>
    <w:p>
      <w:pPr>
        <w:pStyle w:val="BookText"/>
        <w:rPr/>
      </w:pPr>
      <w:r>
        <w:rPr>
          <w:rFonts w:ascii="IRNazanin" w:hAnsi="IRNazanin" w:eastAsia="IRNazanin"/>
          <w:color w:val="111111"/>
          <w:sz w:val="28"/>
          <w:sz w:val="28"/>
          <w:szCs w:val="28"/>
          <w:rtl w:val="true"/>
          <w:lang w:bidi="fa-IR"/>
        </w:rPr>
        <w:t xml:space="preserve">آیینه عروض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أرجوزة فی البلاغة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افعل، لابن حمزة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الانموذج فی علم البیان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انموذج العلوم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البدیعیة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پروزنگارش پارسی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تحفة الاقران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تحفة الخلیل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تحفة الوالی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تذکرة العنوان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تشریح العلل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تلخیص العروض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تلخیص المغنی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تیسیر العربیة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درس انشاء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الدروس فی شرح قطر الندی </w:t>
      </w:r>
      <w:r>
        <w:rPr>
          <w:rFonts w:eastAsia="IRNazanin" w:cs="IRNazanin"/>
          <w:color w:val="111111"/>
          <w:sz w:val="28"/>
          <w:szCs w:val="28"/>
          <w:lang w:bidi="fa-IR"/>
        </w:rPr>
        <w:t>299</w:t>
      </w:r>
    </w:p>
    <w:p>
      <w:pPr>
        <w:pStyle w:val="Heading4"/>
        <w:numPr>
          <w:ilvl w:val="3"/>
          <w:numId w:val="1"/>
        </w:numPr>
        <w:rPr/>
      </w:pPr>
      <w:bookmarkStart w:id="3534" w:name="__RefHeading___Toc660142_73709187"/>
      <w:bookmarkStart w:id="3535" w:name="_Toc1608"/>
      <w:bookmarkEnd w:id="3534"/>
      <w:r>
        <w:rPr>
          <w:rtl w:val="true"/>
        </w:rPr>
        <w:t>اللغة</w:t>
      </w:r>
      <w:bookmarkEnd w:id="3535"/>
    </w:p>
    <w:p>
      <w:pPr>
        <w:pStyle w:val="BookText"/>
        <w:rPr/>
      </w:pPr>
      <w:r>
        <w:rPr>
          <w:rFonts w:ascii="IRNazanin" w:hAnsi="IRNazanin" w:eastAsia="IRNazanin"/>
          <w:color w:val="111111"/>
          <w:sz w:val="28"/>
          <w:sz w:val="28"/>
          <w:szCs w:val="28"/>
          <w:rtl w:val="true"/>
          <w:lang w:bidi="fa-IR"/>
        </w:rPr>
        <w:t xml:space="preserve">اجمال حسینی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الانتخابیة فی اللغة العربیة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اوضح اللغات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بدائع اللغة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تاج المصادر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التالد و الطریف فی فن التصحیف و التحریف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تحفة الادیب و تهذیب نظام الغریب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تحفة الالفاظ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تمام الفصیح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التنبیه علی حروف التصحیف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جواهر اللغات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حل لغات نهج البلاغة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حواشی القاموس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الخلیلی </w:t>
      </w:r>
      <w:r>
        <w:rPr>
          <w:rFonts w:eastAsia="IRNazanin" w:cs="IRNazanin"/>
          <w:color w:val="111111"/>
          <w:sz w:val="28"/>
          <w:szCs w:val="28"/>
          <w:lang w:bidi="fa-IR"/>
        </w:rPr>
        <w:t>291</w:t>
      </w:r>
    </w:p>
    <w:p>
      <w:pPr>
        <w:pStyle w:val="Heading4"/>
        <w:numPr>
          <w:ilvl w:val="3"/>
          <w:numId w:val="1"/>
        </w:numPr>
        <w:rPr/>
      </w:pPr>
      <w:bookmarkStart w:id="3536" w:name="__RefHeading___Toc660144_73709187"/>
      <w:bookmarkStart w:id="3537" w:name="_Toc1609"/>
      <w:bookmarkEnd w:id="3536"/>
      <w:r>
        <w:rPr>
          <w:rtl w:val="true"/>
        </w:rPr>
        <w:t>الشعر</w:t>
      </w:r>
      <w:bookmarkEnd w:id="3537"/>
    </w:p>
    <w:p>
      <w:pPr>
        <w:pStyle w:val="BookText"/>
        <w:rPr/>
      </w:pPr>
      <w:r>
        <w:rPr>
          <w:rFonts w:ascii="IRNazanin" w:hAnsi="IRNazanin" w:eastAsia="IRNazanin"/>
          <w:color w:val="111111"/>
          <w:sz w:val="28"/>
          <w:sz w:val="28"/>
          <w:szCs w:val="28"/>
          <w:rtl w:val="true"/>
          <w:lang w:bidi="fa-IR"/>
        </w:rPr>
        <w:t xml:space="preserve">آب زندگانی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آب و دانه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آذر و سمندر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آرایش‏نامه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آسمان هشتم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آصف‏نامه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الاثر الخالد فی أشعار سیدی الوالد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الاحزان فی خیر انسان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أحسن الکلام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اختران ادب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اختیار العارف و نهل الغارف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الاراجیز النافعة الملتقطة من خطرات الجنان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أرجوزة فی تشطیر الالفیة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الارجوزة الهادیة الی الناحیة السامیة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ارده شیره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أرفع‏نامه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ازهار اشجار الاشعار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ازهار الریف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اسرار خلقت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اسرار عشق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اسرار مکتوم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اسرار وجود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الانوار القدسیة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الانوار المضیة فی شرح القصیدة الازریة </w:t>
      </w:r>
      <w:r>
        <w:rPr>
          <w:rFonts w:eastAsia="IRNazanin" w:cs="IRNazanin"/>
          <w:color w:val="111111"/>
          <w:sz w:val="28"/>
          <w:szCs w:val="28"/>
          <w:lang w:bidi="fa-IR"/>
        </w:rPr>
        <w:t>62</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الانهار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انیس العارفین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انیس العاشقین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اوراق غم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اوضاع البلاد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ایام کودکی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باغ بهشت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الباقیات الصالحات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بختیارنامه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بدرة المعانی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البدیعیة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البدیعیة فی مدح خیر البریة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بزم وصال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بستان الفرصة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بهار و خزان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البهاریة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بهرام‏نامه، میر جملة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بهرام‏نامه، شهاب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بیان الواقعة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بیت الحزن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پاسخ و پرسش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پرتگاه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پریشان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پندنامه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پندنامه انوشیروان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پوران‏دخت‏نامه یزدجرد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پهلوی‏نامه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پیام فردوسی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التائیة للعلیاری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تجددنامه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التجنیسات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تحفة الابرار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تحفة الاحرار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تحفة الحبیب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تحفة الحرمین، لسیف الدولة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تحفة الحرمین، لخاور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التحفة الموسویة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تخمیس الجلجلیة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التخمیسات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تذکره محمد نصیر نصرت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ترتیب اشعار گلستان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ترتیب اشعار نصاب الصبیان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ترجمان العرب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ترجمة خطبة البیان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ترجیع‏بند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ترکیب‏بند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الترنم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تسدید المتحبرة فی تخمیس المحبرة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تسلیة الواله فی ذکر النبی و آله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تضمین الالفیة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تغارید الحیاة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تقاطیف الجزار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تکملة شعر عمارة الیمنی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تمرنامه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تنبیه الحاج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تنک شکر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تیاترانوش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تیمورنامه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الثمار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ثمر الاستعداد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جام خمخانه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جاودان‏نامه پیروزی و فرخی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جمشیدنامه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جنت عدن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جنک المناقب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جنک‏نامه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جوان و پیر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جواهر الاسرار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چهار صفر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چهل صباح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حدیقة العاشقین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حکمة الاسرار </w:t>
      </w:r>
      <w:r>
        <w:rPr>
          <w:rFonts w:eastAsia="IRNazanin" w:cs="IRNazanin"/>
          <w:color w:val="111111"/>
          <w:sz w:val="28"/>
          <w:szCs w:val="28"/>
          <w:lang w:bidi="fa-IR"/>
        </w:rPr>
        <w:t>278</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حکمة العارفین </w:t>
      </w:r>
      <w:r>
        <w:rPr>
          <w:rFonts w:eastAsia="IRNazanin" w:cs="IRNazanin"/>
          <w:color w:val="111111"/>
          <w:sz w:val="28"/>
          <w:szCs w:val="28"/>
          <w:lang w:bidi="fa-IR"/>
        </w:rPr>
        <w:t>279</w:t>
      </w:r>
      <w:bookmarkStart w:id="3538" w:name="pg11397_106982"/>
    </w:p>
    <w:p>
      <w:pPr>
        <w:pStyle w:val="BookText"/>
        <w:rPr/>
      </w:pPr>
      <w:bookmarkEnd w:id="3538"/>
      <w:r>
        <w:rPr>
          <w:rFonts w:ascii="IRNazanin" w:hAnsi="IRNazanin" w:eastAsia="IRNazanin"/>
          <w:color w:val="111111"/>
          <w:sz w:val="28"/>
          <w:sz w:val="28"/>
          <w:szCs w:val="28"/>
          <w:rtl w:val="true"/>
          <w:lang w:bidi="fa-IR"/>
        </w:rPr>
        <w:t xml:space="preserve">حنین الاوطان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حواشی دیوان ناصر خسرو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خسرو شیرین، لناظم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خسرو شیرین، لرکنا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الخمسة، للترشیزی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الخمسة، للاکرامی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خیر الامور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خیر الرسائل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خیر الزاد لیوم المعاد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درج اللآلی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الدرر الغرر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دوازده‏بند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ده‏نامه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دیوان امیر مازندرانی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دیوان باغبانی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دیوان حیرت لرستانی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دیوان صامت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شرح الازریة </w:t>
      </w:r>
      <w:r>
        <w:rPr>
          <w:rFonts w:eastAsia="IRNazanin" w:cs="IRNazanin"/>
          <w:color w:val="111111"/>
          <w:sz w:val="28"/>
          <w:szCs w:val="28"/>
          <w:lang w:bidi="fa-IR"/>
        </w:rPr>
        <w:t>308</w:t>
      </w:r>
    </w:p>
    <w:p>
      <w:pPr>
        <w:pStyle w:val="Heading4"/>
        <w:numPr>
          <w:ilvl w:val="3"/>
          <w:numId w:val="1"/>
        </w:numPr>
        <w:rPr/>
      </w:pPr>
      <w:bookmarkStart w:id="3539" w:name="__RefHeading___Toc660146_73709187"/>
      <w:bookmarkStart w:id="3540" w:name="_Toc1610"/>
      <w:bookmarkEnd w:id="3539"/>
      <w:r>
        <w:rPr>
          <w:rtl w:val="true"/>
        </w:rPr>
        <w:t>القصص و الحکایات‏</w:t>
      </w:r>
      <w:bookmarkEnd w:id="3540"/>
    </w:p>
    <w:p>
      <w:pPr>
        <w:pStyle w:val="BookText"/>
        <w:rPr/>
      </w:pPr>
      <w:r>
        <w:rPr>
          <w:rFonts w:ascii="IRNazanin" w:hAnsi="IRNazanin" w:eastAsia="IRNazanin"/>
          <w:color w:val="111111"/>
          <w:sz w:val="28"/>
          <w:sz w:val="28"/>
          <w:szCs w:val="28"/>
          <w:rtl w:val="true"/>
          <w:lang w:bidi="fa-IR"/>
        </w:rPr>
        <w:t xml:space="preserve">احتراق بام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أحسن المقال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از رنجی که می‏برم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اشکهای ایران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افسانه اسفهی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البراهین الظاهرة علی ظهر الباخرة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برژیا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بلوهر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پنجه خونین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تیمارستان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دوزنه </w:t>
      </w:r>
      <w:r>
        <w:rPr>
          <w:rFonts w:eastAsia="IRNazanin" w:cs="IRNazanin"/>
          <w:color w:val="111111"/>
          <w:sz w:val="28"/>
          <w:szCs w:val="28"/>
          <w:lang w:bidi="fa-IR"/>
        </w:rPr>
        <w:t>301</w:t>
      </w:r>
    </w:p>
    <w:p>
      <w:pPr>
        <w:pStyle w:val="Heading4"/>
        <w:numPr>
          <w:ilvl w:val="3"/>
          <w:numId w:val="1"/>
        </w:numPr>
        <w:rPr/>
      </w:pPr>
      <w:bookmarkStart w:id="3541" w:name="__RefHeading___Toc660148_73709187"/>
      <w:bookmarkStart w:id="3542" w:name="_Toc1611"/>
      <w:bookmarkEnd w:id="3541"/>
      <w:r>
        <w:rPr>
          <w:rtl w:val="true"/>
        </w:rPr>
        <w:t>التاریخ‏</w:t>
      </w:r>
      <w:bookmarkEnd w:id="3542"/>
    </w:p>
    <w:p>
      <w:pPr>
        <w:pStyle w:val="BookText"/>
        <w:rPr/>
      </w:pPr>
      <w:r>
        <w:rPr>
          <w:rFonts w:ascii="IRNazanin" w:hAnsi="IRNazanin" w:eastAsia="IRNazanin"/>
          <w:color w:val="111111"/>
          <w:sz w:val="28"/>
          <w:sz w:val="28"/>
          <w:szCs w:val="28"/>
          <w:rtl w:val="true"/>
          <w:lang w:bidi="fa-IR"/>
        </w:rPr>
        <w:t xml:space="preserve">آثار جعفری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آثار الرضویة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آثار علمیة علویة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آرزوی بشر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آفتاب درخشان در مباهله نصارای نجران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آفتاب درخشنده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آیین اکبری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آیین نگارش تاریخ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آیینه دانشوران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ابن عفان کی یادگار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أحسن التواریخ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أحسن السیر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اختناق ایران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افسانه گتها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اولین امارت شیعه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اولین مقاومت منفی در ایران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ایران باستان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ایران در زمان ساسانیان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بدائع الوقائع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البرناس فی مثالب بنی العباس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بهمن‏نامه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بیست سال آشوب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پانصدساله خوزستان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پیروزی در باختر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تاریخ آل غزنین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تاریخ آل کرت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تاریخ آل مظفر، للحافظ ابرو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تاریخ آل مظفر، لگیتی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تاریخ آل مظفر، للیزدی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تاریخ ابی سعد الآبی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تاریخ اداری آستان قدس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تاریخ انقلاب آذربایجان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تاریخ انقلاب طوس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تاریخ ایام سبکتکین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تاریخ باستان </w:t>
      </w:r>
      <w:r>
        <w:rPr>
          <w:rFonts w:eastAsia="IRNazanin" w:cs="IRNazanin"/>
          <w:color w:val="111111"/>
          <w:sz w:val="28"/>
          <w:szCs w:val="28"/>
          <w:lang w:bidi="fa-IR"/>
        </w:rPr>
        <w:t>125</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بیهق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تاریخ بیهقی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تاریخ پطر کبیر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تاریخ پنج‏هزارساله خوزستان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تاریخ جفری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تاریخ جنگ ژاپن و روس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تاریخ چنگیز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تاریخ حب الوطن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تاریخ حسامی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تاریخ الحکماء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تاریخ خانی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تاریخ خوانین یزد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تاریخ دانشکده معقول و منقول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تاریخ روابط ایران و اروپا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تاریخ زندیة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تاریخ ساسانیان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تاریخ سربداران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تاریخ السلسلة الغزنویة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تاریخ سلطانی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تاریخ شاهرخی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تاریخ شاهنشاهی پهلوی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تاریخ شاهی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تاریخ شصت‏ساله مدرسه سپهسالار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تاریخ صاحبقرانی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تاریخ صنائع ایران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تاریخ طبرستان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تاریخ طغاتیمور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التاریخ العام؟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التاریخ العام، لعلاقه‏بند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التاریخ العمومی، للفلسفی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التاریخ العمومی، للشیبانی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تاریخ قرن نوزدهم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تاریخ گمرک ایران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تاریخ مجدول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تاریخ مجلس شورای ملی ایران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تاریخ محمدی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تاریخ مختصر ایران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تاریخ مختصر تعلیم و تربیت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تاریخ مدرسه سپهسالار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تاریخ مسعودی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تاریخ مصر قدیما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تاریخ مطبوعات ایران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تاریخ معینی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تاریخ مغول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تاریخ ملا جلال المنجم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تاریخ الملک و اختلاف الدول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تاریخ الملل و النحل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تاریخ ملوک ایران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تاریخ ملوک العجم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تاریخ ملوک مازندران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تاریخ نادر شاه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تاریخ نادری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تاریخ ناصری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تاریخ نظامی ایران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تاریخ نکهت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تاریخ وصاف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تاریخ وقائع السنین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تاریخ هجده‏ساله آذربایجان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تتمة المنتهی فی وقائع ایام الخلفا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تحفة الامراء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تذکره آل داود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تذکره ابو طالب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تذکره دزفول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التذکرة و التبصرة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ترجمة الآثار الباقیة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ترجمة الامین و المأمون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ترجمه تاریخ تمدن اسلام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ترجمه تاریخ سر جان ملکم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ترجمه تاریخ سلطانی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ترجمه تاریخ سیاسی ایران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ترجمه تاریخ عباسه </w:t>
      </w:r>
      <w:r>
        <w:rPr>
          <w:rFonts w:eastAsia="IRNazanin" w:cs="IRNazanin"/>
          <w:color w:val="111111"/>
          <w:sz w:val="28"/>
          <w:szCs w:val="28"/>
          <w:lang w:bidi="fa-IR"/>
        </w:rPr>
        <w:t>194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تاریخ مختصر ایران </w:t>
      </w:r>
      <w:r>
        <w:rPr>
          <w:rFonts w:eastAsia="IRNazanin" w:cs="IRNazanin"/>
          <w:color w:val="111111"/>
          <w:sz w:val="28"/>
          <w:szCs w:val="28"/>
          <w:lang w:bidi="fa-IR"/>
        </w:rPr>
        <w:t>194</w:t>
      </w:r>
      <w:bookmarkStart w:id="3543" w:name="pg11397_106984"/>
    </w:p>
    <w:p>
      <w:pPr>
        <w:pStyle w:val="BookText"/>
        <w:rPr/>
      </w:pPr>
      <w:bookmarkEnd w:id="3543"/>
      <w:r>
        <w:rPr>
          <w:rFonts w:ascii="IRNazanin" w:hAnsi="IRNazanin" w:eastAsia="IRNazanin"/>
          <w:color w:val="111111"/>
          <w:sz w:val="28"/>
          <w:sz w:val="28"/>
          <w:szCs w:val="28"/>
          <w:rtl w:val="true"/>
          <w:lang w:bidi="fa-IR"/>
        </w:rPr>
        <w:t xml:space="preserve">ترجمه تاریخ نادری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ترجمه تاریخ یمینی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ترجمه تاریخ ینکی دنیا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ترجمه تاریخچه نادری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ترجمه چرا فرانسه شکست خورد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ترجمه طبقات الامم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ترجمة غادة کربلا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ترجمة المسار و الاحزان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ترجمة ناسخ التواریخ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ترجمه وقایع جنگ نروژ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تفریح القاصد لتوضیح المقاصد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تقویم سعید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تکملة ترجمة تاریخ نادری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جامع مفیدی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الحقائق الناصعة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دفینة الاحباب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رجال العصور فی حوادث الشهور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روزگار سیاه سید ضیاء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نادر شاه </w:t>
      </w:r>
      <w:r>
        <w:rPr>
          <w:rFonts w:eastAsia="IRNazanin" w:cs="IRNazanin"/>
          <w:color w:val="111111"/>
          <w:sz w:val="28"/>
          <w:szCs w:val="28"/>
          <w:lang w:bidi="fa-IR"/>
        </w:rPr>
        <w:t>315</w:t>
      </w:r>
    </w:p>
    <w:p>
      <w:pPr>
        <w:pStyle w:val="Heading4"/>
        <w:numPr>
          <w:ilvl w:val="3"/>
          <w:numId w:val="1"/>
        </w:numPr>
        <w:rPr/>
      </w:pPr>
      <w:bookmarkStart w:id="3544" w:name="__RefHeading___Toc660150_73709187"/>
      <w:bookmarkStart w:id="3545" w:name="_Toc1612"/>
      <w:bookmarkEnd w:id="3544"/>
      <w:r>
        <w:rPr>
          <w:rtl w:val="true"/>
        </w:rPr>
        <w:t>تاریخ المعصومین علیهم السلام‏</w:t>
      </w:r>
      <w:bookmarkEnd w:id="3545"/>
    </w:p>
    <w:p>
      <w:pPr>
        <w:pStyle w:val="BookText"/>
        <w:rPr/>
      </w:pPr>
      <w:r>
        <w:rPr>
          <w:rFonts w:ascii="IRNazanin" w:hAnsi="IRNazanin" w:eastAsia="IRNazanin"/>
          <w:color w:val="111111"/>
          <w:sz w:val="28"/>
          <w:sz w:val="28"/>
          <w:szCs w:val="28"/>
          <w:rtl w:val="true"/>
          <w:lang w:bidi="fa-IR"/>
        </w:rPr>
        <w:t xml:space="preserve">آفتاب شهادت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الاثنا عشریات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انوار الهیة و وسائل حسینیة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انوار الخمسة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انوار الغیاهب فی شرح احوال الامام الغائب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انیس الذاکرین فی فضائل المعصومین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ایضاح الانباء فی تعیین مولد خاتم الانبیاء و مقتل سید الشهداء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باب الفرج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بازرگانی محمد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بحر الانوار فی مناقب حیدر الکرار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بحر البکاء فی مصائب المعصومین النجباء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بحر المصائب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بکاء الفاقدین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بلغة العقلاء فی غربة سید الشهداء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بهجة الابرار فی تاریخ الائمة الاطهار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پنجاه و دو مجلس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تاج المناقب للائمة الاثنی عشر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تاریخ آل الرسول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تاریخ الائمة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تاریخ أولاد الاطهار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تاریخ فیلسوفی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تاریخ مقدس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تجلی حقیقت در اسرار کربلا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التحفة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تذکار الحزین لما أصیب ابن طه الامین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تذکرة المصائب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ترجمة احوال الصدیقة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ترجمه زندگانی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ترجمة اللهوف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ترجمة نهضة الحسین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تشریح و محاکمه در تاریخ آل محمد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التنویر فی مولد السراج المنیر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ثمرات الحیاة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جوامع أحوال الائمة المعصومین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حجج الخلائق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الحکمة الدریة و الدلالة النبویة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حیاة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الدروع الداودیة فی معاجز العترة الاحمدیة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ذکری الحسین علیه السلام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المخفی فی مناقب المهدی </w:t>
      </w:r>
      <w:r>
        <w:rPr>
          <w:rFonts w:eastAsia="IRNazanin" w:cs="IRNazanin"/>
          <w:color w:val="111111"/>
          <w:sz w:val="28"/>
          <w:szCs w:val="28"/>
          <w:lang w:bidi="fa-IR"/>
        </w:rPr>
        <w:t>313</w:t>
      </w:r>
    </w:p>
    <w:p>
      <w:pPr>
        <w:pStyle w:val="Heading4"/>
        <w:numPr>
          <w:ilvl w:val="3"/>
          <w:numId w:val="1"/>
        </w:numPr>
        <w:rPr/>
      </w:pPr>
      <w:bookmarkStart w:id="3546" w:name="__RefHeading___Toc660152_73709187"/>
      <w:bookmarkStart w:id="3547" w:name="_Toc1613"/>
      <w:bookmarkEnd w:id="3546"/>
      <w:r>
        <w:rPr>
          <w:rtl w:val="true"/>
        </w:rPr>
        <w:t>التراجم و الرجال‏</w:t>
      </w:r>
      <w:bookmarkEnd w:id="3547"/>
    </w:p>
    <w:p>
      <w:pPr>
        <w:pStyle w:val="BookText"/>
        <w:rPr/>
      </w:pPr>
      <w:r>
        <w:rPr>
          <w:rFonts w:ascii="Amiri" w:hAnsi="Amiri" w:eastAsia="Amiri" w:cs="Amiri"/>
          <w:color w:val="111111"/>
          <w:sz w:val="28"/>
          <w:sz w:val="28"/>
          <w:szCs w:val="28"/>
          <w:rtl w:val="true"/>
          <w:lang w:bidi="ar-SA"/>
        </w:rPr>
        <w:t xml:space="preserve">آثار الحجة </w:t>
      </w:r>
      <w:r>
        <w:rPr>
          <w:rFonts w:eastAsia="Amiri" w:cs="Amiri" w:ascii="Amiri" w:hAnsi="Amiri"/>
          <w:color w:val="111111"/>
          <w:sz w:val="28"/>
          <w:szCs w:val="28"/>
          <w:lang w:bidi="ar-SA"/>
        </w:rPr>
        <w:t>11</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المعاصرین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آثار الوزراء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آشیانه میکده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آفتابی که غروب نمیکند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آیینه عبرت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الابطال الثلاثة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ابو ذر غفاری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ابومسلم‏نامه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الاثر الجدید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احسن الاثر فیمن ادرکناه فی القرن الرابع عشر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الادب الجدید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أدب الشریف المرتضی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الادب المنسی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الادبیات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ادبیات معاصر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ادبیات منظوم ایران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ارجوزة فی نسب آل عطیة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أرجوزة فی نسب فخری‏زاده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أرجوزة فی نسب آل محفوظ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أرجوزة فی نسب آل محیی الدین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أرجوزة فی نسب الغریفی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ازاحة الاوهام من اشتباهات وقعت فی الاسماء و الاعلام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أساس المطالب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اقبال‏نامه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الانساب، لابن المطهر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الانساب الاسدیة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انساب بعض السادة السیستانیین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الانوار فی رجال الشیعة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انیس الابرار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الایضاح فی النسب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ایقاظ العوام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ایقاظ الغافلین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ایقاظ النبیه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البابلیات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بحر الانساب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البدر الطالع بمحاسن من بعد القرن السابع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البرکات الرضویة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بزرگان علم و أدب در شمال ایران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بزم‏آرا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بسطام و بایزید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البطل الاسدی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البطل العلقمی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بغیة الالباء فی اختصار معجم الادباء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بقاع الخیر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البلد الامین فی أنساب العترة الاکرمین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بهترین اشعار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بهجة الناظرین فی أحوال أعیان المسلمین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بیان محمود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البیان و التبیین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تاریخ البهائیّین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تاریخ دولت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تاریخ السلوک لطبقات العلماء و الملوک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تاریخ العرفاء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تاریخ العرفاء و الفقهاء بکرمان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تاریخ العلماء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تاریخ علماء خراسان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تاریخ فلاسفه اسلام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تاریخ گویندگان اسلام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تبصرة المسافرین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تتمة صوان الحکمة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تجرید اسانید الکافی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تجرید اسانید التهذیب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تجلی عرفان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التحفة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تحفة الاحباب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تحفة الاحباب فی نوادر آثار الاصحاب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التحفة الحسینیة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تحفة الطالب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تحفة المحدثین </w:t>
      </w:r>
      <w:r>
        <w:rPr>
          <w:rFonts w:eastAsia="IRNazanin" w:cs="IRNazanin"/>
          <w:color w:val="111111"/>
          <w:sz w:val="28"/>
          <w:szCs w:val="28"/>
          <w:lang w:bidi="fa-IR"/>
        </w:rPr>
        <w:t>172</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تذکره الفتکده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تذکره الهی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تذکرة الاولیاء، للقاجاری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تذکره بهمن میرزا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تذکره ثمر اصفهانی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تذکره حسینی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تذکرة الحفاظ من الشیعة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تذکرة الخواتین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تذکره خوشنویسان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تذکره نوائی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تذکره رونق کردستانی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تذکره سلسله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تذکرة الشعراء، لعذری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تذکرة الشعراء، لبهمن میرزا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تذکرة الشعراء، للصفوی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تذکرة الشعراء، للترشیزی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تذکرة الشعراء، لناظم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تذکرة الشعراء، لمنصف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تذکرة الشعراء، لقاطعی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تذکرة الشعراء، لواله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تذکرة الشعراء، لیوسف علی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تذکرة شعراء اصفهان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تذکرة الشعراء الهی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تذکره شعرای قره‏باغ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تذکره شعراء کردستان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تذکره الشیخ نور الدین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تذکره صدر اعظمی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تذکره قدسیه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تذکرة اللبیب فی ایضاح رجال التهذیب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تذکره واله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تذکرة الوزراء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تذکره یوسف علی خان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ترتیب رجال الشیخ الطوسی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ترتیب رجال الکشی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ترتیب فهرس منتجب الدین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ترجمة ابصار العین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ترجمة ابی تمام الطائی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ترجمة ابی فراس الحمدانی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ترجمة شاه نعمة اللّه الولی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ترجمة نصیر الدین الطوسی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ترجمه زندگانی مارشال فوش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ترجمه زندگی هندنبورک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ترجمة نزهة الارواح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ترجمة وفیات الاعیان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ترسیع الاسماء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التقوی و ما ادرک ما التقوی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تلخیص مجمع الالقاب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تنزیه القمیین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التیار فی انساب ملوک قاجار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ثمرة الدوحة الحیدریة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جامع الشرائع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جریدة بغداد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جریدة شیراز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جماعت حسینی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الجوهر المکنون فی القبائل و البطون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حدائق العیان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حدیقة الاخبار فی تراجم الاخیار و الاشرار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حدیقه امان اللهی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حدیقة الشعراء، للمحتسب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حدیقة الشعراء، لاسرار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حدیقة الشعراء، للتبریزی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حدیقة المدائح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الحسرة الدائمة الزفرات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حیاة الشعراء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خطباء المنبر الحسینی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خلاصة الانساب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خیر البیان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الدرة البهیة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درر الاصداف فی ذکر الاشراف </w:t>
      </w:r>
      <w:r>
        <w:rPr>
          <w:rFonts w:eastAsia="IRNazanin" w:cs="IRNazanin"/>
          <w:color w:val="111111"/>
          <w:sz w:val="28"/>
          <w:szCs w:val="28"/>
          <w:lang w:bidi="fa-IR"/>
        </w:rPr>
        <w:t>297</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الدرر البهیة فی تراجم علماء الامامیة </w:t>
      </w:r>
      <w:r>
        <w:rPr>
          <w:rFonts w:eastAsia="IRNazanin" w:cs="IRNazanin"/>
          <w:color w:val="111111"/>
          <w:sz w:val="28"/>
          <w:szCs w:val="28"/>
          <w:lang w:bidi="fa-IR"/>
        </w:rPr>
        <w:t>297</w:t>
      </w:r>
      <w:bookmarkStart w:id="3548" w:name="pg11397_106987"/>
    </w:p>
    <w:p>
      <w:pPr>
        <w:pStyle w:val="BookText"/>
        <w:rPr/>
      </w:pPr>
      <w:bookmarkEnd w:id="3548"/>
      <w:r>
        <w:rPr>
          <w:rFonts w:ascii="IRNazanin" w:hAnsi="IRNazanin" w:eastAsia="IRNazanin"/>
          <w:color w:val="111111"/>
          <w:sz w:val="28"/>
          <w:sz w:val="28"/>
          <w:szCs w:val="28"/>
          <w:rtl w:val="true"/>
          <w:lang w:bidi="fa-IR"/>
        </w:rPr>
        <w:t xml:space="preserve">الدرر فی ذکر القاسم بن موسی بن جعفر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ذخیره النسب فی تذکرة الکمال و الادب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ذکری الامام الخنیزی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ذکری الزعیم الخنیزی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الرجال، للرشتی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سرگذشت یک‏ساله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الغیث الساری فی أحوال الانصاری </w:t>
      </w:r>
      <w:r>
        <w:rPr>
          <w:rFonts w:eastAsia="IRNazanin" w:cs="IRNazanin"/>
          <w:color w:val="111111"/>
          <w:sz w:val="28"/>
          <w:szCs w:val="28"/>
          <w:lang w:bidi="fa-IR"/>
        </w:rPr>
        <w:t>309</w:t>
      </w:r>
    </w:p>
    <w:p>
      <w:pPr>
        <w:pStyle w:val="Heading4"/>
        <w:numPr>
          <w:ilvl w:val="3"/>
          <w:numId w:val="1"/>
        </w:numPr>
        <w:rPr/>
      </w:pPr>
      <w:bookmarkStart w:id="3549" w:name="__RefHeading___Toc660154_73709187"/>
      <w:bookmarkStart w:id="3550" w:name="_Toc1614"/>
      <w:bookmarkEnd w:id="3549"/>
      <w:r>
        <w:rPr>
          <w:rtl w:val="true"/>
        </w:rPr>
        <w:t>الجغرافیا و البلدان‏</w:t>
      </w:r>
      <w:bookmarkEnd w:id="3550"/>
    </w:p>
    <w:p>
      <w:pPr>
        <w:pStyle w:val="BookText"/>
        <w:rPr/>
      </w:pPr>
      <w:r>
        <w:rPr>
          <w:rFonts w:ascii="IRNazanin" w:hAnsi="IRNazanin" w:eastAsia="IRNazanin"/>
          <w:color w:val="111111"/>
          <w:sz w:val="28"/>
          <w:sz w:val="28"/>
          <w:szCs w:val="28"/>
          <w:rtl w:val="true"/>
          <w:lang w:bidi="fa-IR"/>
        </w:rPr>
        <w:t xml:space="preserve">آتشکده یزدان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آثار آذربایجان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آثار ایران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آیینه دکن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اصفهان، لجلال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اصفهان، لصادقی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اصفهان، لارباب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اصفهان و اخبارها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باب الجنة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البحر التیار فی أسماء القری و الامصار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بدر فروزان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البضاعة المزجاة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البلدان، لابن الفقیه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البستان فی البلدان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تاریخ ابنیه آستان قدس رضوی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تاریخ ابیورد و نسا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تاریخ أسترآباد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تاریخ البصرة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تاریخ بلخ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تاریخ جدید یزد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تاریخ چین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تاریخ الحویزة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تاریخ خراسان، للابیوردی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تاریخ خراسان، للنیسابوری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تاریخ خراسان، للسلامی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تاریخ خراسان، لاوکتائی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تاریخ خوارزم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تاریخ الروضة الحسینیة الحائریة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تاریخ رویان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تاریخ ری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تاریخ سمرقند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تاریخ الشطرة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تاریخ شوشتر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تاریخ عدن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تاریخ عیناثی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تاریخ قزوین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تاریخ قهستان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تاریخ کاشان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تاریخ کاظمین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تاریخ کرمان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تاریخ گیلان، لکدیور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تاریخ گیلان، للفومنی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تاریخ گیلان، لگیلک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تاریخ مازندران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تاریخ مدینة العرفاء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تاریخ مزار شریف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تاریخ مشهد خراسان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تاریخ مفیدی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تاریخ نائین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تاریخ نجف اشرف و حیره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تاریخ و جغرافیای تبریز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تاریخ و راهنمای مشهد خراسان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تاریخ هراة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تاریخ یزد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تاریخ الیمن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تحفة الآفاق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تحفة الفاطمیین </w:t>
      </w:r>
      <w:r>
        <w:rPr>
          <w:rFonts w:eastAsia="IRNazanin" w:cs="IRNazanin"/>
          <w:color w:val="111111"/>
          <w:sz w:val="28"/>
          <w:szCs w:val="28"/>
          <w:lang w:bidi="fa-IR"/>
        </w:rPr>
        <w:t>170</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محاسن اصفهان </w:t>
      </w:r>
      <w:r>
        <w:rPr>
          <w:rFonts w:eastAsia="Amiri" w:cs="Amiri" w:ascii="Amiri" w:hAnsi="Amiri"/>
          <w:color w:val="111111"/>
          <w:sz w:val="28"/>
          <w:szCs w:val="28"/>
          <w:lang w:bidi="ar-SA"/>
        </w:rPr>
        <w:t>202</w:t>
      </w:r>
      <w:bookmarkStart w:id="3551" w:name="pg11397_106988"/>
    </w:p>
    <w:p>
      <w:pPr>
        <w:pStyle w:val="BookText"/>
        <w:rPr/>
      </w:pPr>
      <w:bookmarkEnd w:id="3551"/>
      <w:r>
        <w:rPr>
          <w:rFonts w:ascii="IRNazanin" w:hAnsi="IRNazanin" w:eastAsia="IRNazanin"/>
          <w:color w:val="111111"/>
          <w:sz w:val="28"/>
          <w:sz w:val="28"/>
          <w:szCs w:val="28"/>
          <w:rtl w:val="true"/>
          <w:lang w:bidi="fa-IR"/>
        </w:rPr>
        <w:t xml:space="preserve">جغرافیا، للخوافی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جغرافیای مر پولن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جغرافیای مسطر هند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جغرافیای مظفری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حد الغری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راهبر برای مسافرین اصفهان </w:t>
      </w:r>
      <w:r>
        <w:rPr>
          <w:rFonts w:eastAsia="IRNazanin" w:cs="IRNazanin"/>
          <w:color w:val="111111"/>
          <w:sz w:val="28"/>
          <w:szCs w:val="28"/>
          <w:lang w:bidi="fa-IR"/>
        </w:rPr>
        <w:t>305</w:t>
      </w:r>
    </w:p>
    <w:p>
      <w:pPr>
        <w:pStyle w:val="Heading4"/>
        <w:numPr>
          <w:ilvl w:val="3"/>
          <w:numId w:val="1"/>
        </w:numPr>
        <w:rPr/>
      </w:pPr>
      <w:bookmarkStart w:id="3552" w:name="__RefHeading___Toc660156_73709187"/>
      <w:bookmarkStart w:id="3553" w:name="_Toc1615"/>
      <w:bookmarkEnd w:id="3552"/>
      <w:r>
        <w:rPr>
          <w:rtl w:val="true"/>
        </w:rPr>
        <w:t>الجرائد و المجلات‏</w:t>
      </w:r>
      <w:bookmarkEnd w:id="3553"/>
    </w:p>
    <w:p>
      <w:pPr>
        <w:pStyle w:val="BookText"/>
        <w:rPr/>
      </w:pPr>
      <w:r>
        <w:rPr>
          <w:rFonts w:ascii="IRNazanin" w:hAnsi="IRNazanin" w:eastAsia="IRNazanin"/>
          <w:color w:val="111111"/>
          <w:sz w:val="28"/>
          <w:sz w:val="28"/>
          <w:szCs w:val="28"/>
          <w:rtl w:val="true"/>
          <w:lang w:bidi="fa-IR"/>
        </w:rPr>
        <w:t xml:space="preserve">اختر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أرمغان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اقیانوس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ایران باستان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تاریخ جرائد و مجلات ایران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تازه‏بهار </w:t>
      </w:r>
      <w:r>
        <w:rPr>
          <w:rFonts w:eastAsia="IRNazanin" w:cs="IRNazanin"/>
          <w:color w:val="111111"/>
          <w:sz w:val="28"/>
          <w:szCs w:val="28"/>
          <w:lang w:bidi="fa-IR"/>
        </w:rPr>
        <w:t>146</w:t>
      </w:r>
    </w:p>
    <w:p>
      <w:pPr>
        <w:pStyle w:val="Heading4"/>
        <w:numPr>
          <w:ilvl w:val="3"/>
          <w:numId w:val="1"/>
        </w:numPr>
        <w:rPr/>
      </w:pPr>
      <w:bookmarkStart w:id="3554" w:name="__RefHeading___Toc660158_73709187"/>
      <w:bookmarkStart w:id="3555" w:name="_Toc1616"/>
      <w:bookmarkEnd w:id="3554"/>
      <w:r>
        <w:rPr>
          <w:rtl w:val="true"/>
        </w:rPr>
        <w:t>الطب‏</w:t>
      </w:r>
      <w:bookmarkEnd w:id="3555"/>
    </w:p>
    <w:p>
      <w:pPr>
        <w:pStyle w:val="BookText"/>
        <w:rPr/>
      </w:pPr>
      <w:r>
        <w:rPr>
          <w:rFonts w:ascii="IRNazanin" w:hAnsi="IRNazanin" w:eastAsia="IRNazanin"/>
          <w:color w:val="111111"/>
          <w:sz w:val="28"/>
          <w:sz w:val="28"/>
          <w:szCs w:val="28"/>
          <w:rtl w:val="true"/>
          <w:lang w:bidi="fa-IR"/>
        </w:rPr>
        <w:t xml:space="preserve">الابدال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ارشاد الاذهان الی علم الابدان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امراض الاطفال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بخیه مرتضی‏قلی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بدائع الحکمة الناصری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البول، لجابر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البهجة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بهجة الحذاقة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تحفه درویش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تحفه سلیمانیه عباسیه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تحفه شاهی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تذکرة الکحالین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ترجمه تدبیر صحة الاطفال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ترجمة الذهبیة الرضویة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ترجمة غایة الحکیم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ترجمة مجمع الخواص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ترجمة الموسوی فی الطب الرضوی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ترکیب الادویة الجدیدة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التشریح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تشریح الابدان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التعلیقات الطبیة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تعلیم‏نامه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تلقیح الجدری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جمع الفرائد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خیر التجارب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الطب، للشفائی </w:t>
      </w:r>
      <w:r>
        <w:rPr>
          <w:rFonts w:eastAsia="IRNazanin" w:cs="IRNazanin"/>
          <w:color w:val="111111"/>
          <w:sz w:val="28"/>
          <w:szCs w:val="28"/>
          <w:lang w:bidi="fa-IR"/>
        </w:rPr>
        <w:t>308</w:t>
      </w:r>
    </w:p>
    <w:p>
      <w:pPr>
        <w:pStyle w:val="Heading4"/>
        <w:numPr>
          <w:ilvl w:val="3"/>
          <w:numId w:val="1"/>
        </w:numPr>
        <w:rPr/>
      </w:pPr>
      <w:bookmarkStart w:id="3556" w:name="__RefHeading___Toc660160_73709187"/>
      <w:bookmarkStart w:id="3557" w:name="_Toc1617"/>
      <w:bookmarkEnd w:id="3556"/>
      <w:r>
        <w:rPr>
          <w:rtl w:val="true"/>
        </w:rPr>
        <w:t>الفلک و النجوم‏</w:t>
      </w:r>
      <w:bookmarkEnd w:id="3557"/>
    </w:p>
    <w:p>
      <w:pPr>
        <w:pStyle w:val="BookText"/>
        <w:rPr/>
      </w:pPr>
      <w:r>
        <w:rPr>
          <w:rFonts w:ascii="IRNazanin" w:hAnsi="IRNazanin" w:eastAsia="IRNazanin"/>
          <w:color w:val="111111"/>
          <w:sz w:val="28"/>
          <w:sz w:val="28"/>
          <w:szCs w:val="28"/>
          <w:rtl w:val="true"/>
          <w:lang w:bidi="fa-IR"/>
        </w:rPr>
        <w:t xml:space="preserve">اثنا عشری تقویم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أحکام تحاویل السنة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باب تشریح الافلاک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البارع فی النجوم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تبصرة المبتدی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تحصیل القوانین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ترتیب حساب دساتر الکواکب السبعة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جامع الانوار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جامع شاهی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جوامع تحویل سنی الموالید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حل و عقد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الدلائل فی أحکام النجوم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الهیئة </w:t>
      </w:r>
      <w:r>
        <w:rPr>
          <w:rFonts w:eastAsia="IRNazanin" w:cs="IRNazanin"/>
          <w:color w:val="111111"/>
          <w:sz w:val="28"/>
          <w:szCs w:val="28"/>
          <w:lang w:bidi="fa-IR"/>
        </w:rPr>
        <w:t>315</w:t>
      </w:r>
    </w:p>
    <w:p>
      <w:pPr>
        <w:pStyle w:val="Heading4"/>
        <w:numPr>
          <w:ilvl w:val="3"/>
          <w:numId w:val="1"/>
        </w:numPr>
        <w:rPr/>
      </w:pPr>
      <w:bookmarkStart w:id="3558" w:name="__RefHeading___Toc660162_73709187"/>
      <w:bookmarkStart w:id="3559" w:name="_Toc1618"/>
      <w:bookmarkEnd w:id="3558"/>
      <w:r>
        <w:rPr>
          <w:rtl w:val="true"/>
        </w:rPr>
        <w:t>الکیمیاء و الرمل و العلوم الغریبة</w:t>
      </w:r>
      <w:bookmarkEnd w:id="3559"/>
    </w:p>
    <w:p>
      <w:pPr>
        <w:pStyle w:val="BookText"/>
        <w:rPr/>
      </w:pPr>
      <w:r>
        <w:rPr>
          <w:rFonts w:ascii="IRNazanin" w:hAnsi="IRNazanin" w:eastAsia="IRNazanin"/>
          <w:color w:val="111111"/>
          <w:sz w:val="28"/>
          <w:sz w:val="28"/>
          <w:szCs w:val="28"/>
          <w:rtl w:val="true"/>
          <w:lang w:bidi="fa-IR"/>
        </w:rPr>
        <w:t xml:space="preserve">اجتماع الشمل فی علم الرمل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احسن التکسیر </w:t>
      </w:r>
      <w:r>
        <w:rPr>
          <w:rFonts w:eastAsia="IRNazanin" w:cs="IRNazanin"/>
          <w:color w:val="111111"/>
          <w:sz w:val="28"/>
          <w:szCs w:val="28"/>
          <w:lang w:bidi="fa-IR"/>
        </w:rPr>
        <w:t>31</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الرموز </w:t>
      </w:r>
      <w:r>
        <w:rPr>
          <w:rFonts w:eastAsia="IRNazanin" w:cs="IRNazanin"/>
          <w:color w:val="111111"/>
          <w:sz w:val="28"/>
          <w:szCs w:val="28"/>
          <w:lang w:bidi="fa-IR"/>
        </w:rPr>
        <w:t>45</w:t>
      </w:r>
      <w:bookmarkStart w:id="3560" w:name="pg11397_106989"/>
    </w:p>
    <w:p>
      <w:pPr>
        <w:pStyle w:val="BookText"/>
        <w:rPr/>
      </w:pPr>
      <w:bookmarkEnd w:id="3560"/>
      <w:r>
        <w:rPr>
          <w:rFonts w:ascii="IRNazanin" w:hAnsi="IRNazanin" w:eastAsia="IRNazanin"/>
          <w:color w:val="111111"/>
          <w:sz w:val="28"/>
          <w:sz w:val="28"/>
          <w:szCs w:val="28"/>
          <w:rtl w:val="true"/>
          <w:lang w:bidi="fa-IR"/>
        </w:rPr>
        <w:t xml:space="preserve">انیس المحتاجین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الایضاح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الباب فی الصنعة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الباهر فی الصنعة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البدوح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البستان فی الصنعة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بلغة الارب فی معرفة صناعة الفضة و الذهب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تذکرة الاعمال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درر اللآلی فی اسرار الموالی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الرمل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السبعین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الکیمیاء و العمل الشمسی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المنافع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المیاه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lang w:bidi="fa-IR"/>
        </w:rPr>
        <w:t>315</w:t>
      </w:r>
    </w:p>
    <w:p>
      <w:pPr>
        <w:pStyle w:val="Heading4"/>
        <w:numPr>
          <w:ilvl w:val="3"/>
          <w:numId w:val="1"/>
        </w:numPr>
        <w:rPr/>
      </w:pPr>
      <w:bookmarkStart w:id="3561" w:name="__RefHeading___Toc660164_73709187"/>
      <w:bookmarkStart w:id="3562" w:name="_Toc1619"/>
      <w:bookmarkEnd w:id="3561"/>
      <w:r>
        <w:rPr>
          <w:rtl w:val="true"/>
        </w:rPr>
        <w:t>العلوم الریاضیة</w:t>
      </w:r>
      <w:bookmarkEnd w:id="3562"/>
    </w:p>
    <w:p>
      <w:pPr>
        <w:pStyle w:val="BookText"/>
        <w:rPr/>
      </w:pPr>
      <w:r>
        <w:rPr>
          <w:rFonts w:ascii="IRNazanin" w:hAnsi="IRNazanin" w:eastAsia="IRNazanin"/>
          <w:color w:val="111111"/>
          <w:sz w:val="28"/>
          <w:sz w:val="28"/>
          <w:szCs w:val="28"/>
          <w:rtl w:val="true"/>
          <w:lang w:bidi="fa-IR"/>
        </w:rPr>
        <w:t xml:space="preserve">أرجوزة فی الحساب و الجبر و المقابلة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ایضاح المقاصد لفرائد الفوائد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الایماءات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البحث فی حساب الهند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تحریر کتاب مالاناوس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ترجمة خلاصة الحساب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ترجمة شرح اربع مقالات بطلمیوس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تکملة عیون الحساب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تنقیح المقالة فی توضیح الرسالة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توضیح الاشکال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الجبر و المقابلة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الحساب، للزواری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حل المغالطة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الحواشی علی الجبر و المقابلة </w:t>
      </w:r>
      <w:r>
        <w:rPr>
          <w:rFonts w:eastAsia="IRNazanin" w:cs="IRNazanin"/>
          <w:color w:val="111111"/>
          <w:sz w:val="28"/>
          <w:szCs w:val="28"/>
          <w:lang w:bidi="fa-IR"/>
        </w:rPr>
        <w:t>282</w:t>
      </w:r>
    </w:p>
    <w:p>
      <w:pPr>
        <w:pStyle w:val="Heading4"/>
        <w:numPr>
          <w:ilvl w:val="3"/>
          <w:numId w:val="1"/>
        </w:numPr>
        <w:rPr/>
      </w:pPr>
      <w:bookmarkStart w:id="3563" w:name="__RefHeading___Toc660166_73709187"/>
      <w:bookmarkStart w:id="3564" w:name="_Toc1620"/>
      <w:bookmarkEnd w:id="3563"/>
      <w:r>
        <w:rPr>
          <w:rtl w:val="true"/>
        </w:rPr>
        <w:t>متفرقات‏</w:t>
      </w:r>
      <w:bookmarkEnd w:id="3564"/>
    </w:p>
    <w:p>
      <w:pPr>
        <w:pStyle w:val="BookText"/>
        <w:rPr/>
      </w:pPr>
      <w:r>
        <w:rPr>
          <w:rFonts w:ascii="Amiri" w:hAnsi="Amiri" w:eastAsia="Amiri" w:cs="Amiri"/>
          <w:color w:val="111111"/>
          <w:sz w:val="28"/>
          <w:sz w:val="28"/>
          <w:szCs w:val="28"/>
          <w:rtl w:val="true"/>
          <w:lang w:bidi="ar-SA"/>
        </w:rPr>
        <w:t xml:space="preserve">الآثار المخطوطة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الآثار و الاحیاء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الآداب السلطانیة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الآداب العلویة من العترة المهدیة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آداب المجالس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آداب مجامعت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آفتاب عالم‏تاب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آفتاب هدایت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آیات بینات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الآیات البینات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آیة العشاق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الآیة الکبری فی احوال لیلة الاسری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آیین خرد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آیین راستی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آیین رستگاری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آیین تجلی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آیینه حق‏نما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ابتلاء الاخیار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ابتلاء عظیم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الابکار الحسان فی ذکر مواهب الرحمن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الادب الممهدة للمنابر المشیدة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اتحاد الاسلام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الاثابة بالاجابة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اثبات اصل موضوع اقلیدس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اثر هزار و یک سخنور </w:t>
      </w:r>
      <w:r>
        <w:rPr>
          <w:rFonts w:eastAsia="IRNazanin" w:cs="IRNazanin"/>
          <w:color w:val="111111"/>
          <w:sz w:val="28"/>
          <w:szCs w:val="28"/>
          <w:lang w:bidi="fa-IR"/>
        </w:rPr>
        <w:t>27</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الاثمار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الاثنا عشریة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الاحجار، لابن خالد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الاحجار، للتیفاشی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الاحساب و الانساب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أرجوزة فی الشطرنج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ارشاد الحنفا فی وصف الخلفا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اسئلة المعترضین و اجوبة الراشدین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الاسئلة المهدیة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اسرار پیدایش دین باب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اصفهان نصف جهان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اصول شش قلم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اصول علم ثروت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اصول قواعد مالیة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الاصول و الفضول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القام الحجر فی رد سخائف ابن حجر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الانواء، للدینوری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الانوار، للطرابلسی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انوار البصائر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انوار الحدائق فی شرح القصیدة المنشئة فی مدیح أشبه الناس بخیر الخلائق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انوار الحقائق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الانوار الشاهقة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انوار المؤمنین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انوار المطالب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الانهار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انهار جاریة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انیس السمراء و جلیس السمراء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انیس الطالبین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انیس العشاق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انیس المهاجرین و مونس المسافرین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انیس المهموم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انیس الناظر فی نوادر الاوائل و الاواخر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الاوائل و الاواخر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اوراق پریشان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اوراق مشوش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اوصاف الامین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اوصاف الشعراء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ایام مجلس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الایتلاف فی رفع الخلاف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الایجاز لمفاتیح الاعجاز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ایضاح البراهین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ایضاح الدلائل فی اجوبة المسائل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الایضاح عن أصول صناعة المساح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الایضاحات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ایقاظ العباد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ایک نومسلم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ایمان ابی طالب، للمفید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بازنامه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بانوی اسلام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بحار العلوم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بحث و نظر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بحر الجواهر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بحر النفائس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بدائع اللوامع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البدایة فی الهدایة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براهین محمدیة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البرکة فی السعی و الحرکة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برهان دولتشاهی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البرهان علی أن انبیاء اللّه من ایران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بساتین الانس و دساتین الحدس فی براهین النفس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بساط العشق و المحبة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بستان العقول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بستان الناضر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البشارات للشیعة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بشارة الباکین و انیس الذاکرین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بشارة الظهور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بصائر الانس بحضائر القدس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البلاغة الخفیة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البلاغة العلویة فی اتمام النهضة الحسینیة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البلاغة الفاطمیة </w:t>
      </w:r>
      <w:r>
        <w:rPr>
          <w:rFonts w:eastAsia="IRNazanin" w:cs="IRNazanin"/>
          <w:color w:val="111111"/>
          <w:sz w:val="28"/>
          <w:szCs w:val="28"/>
          <w:lang w:bidi="fa-IR"/>
        </w:rPr>
        <w:t>107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اثنی عشریة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بوستان خیال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بیاض صائب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بیاض گل احمد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بی‏بهائی باب و بهاء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بیدر الفلاح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پاسخ‏نامه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پراکنده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پرورش فکر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تابش مهر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تابش اقبال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تأویل الرؤیات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تأویل الشریعة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تباهی زمان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تبصرة العرفاء فی شرح تذکرة الفضلاء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تبصرة المؤمنین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تبصرة الناظرین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تجربة الاحرار و تسلیة الابرار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نحت رماد النوائب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التحریر فی التذکیر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التحف و الطرف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تحفة الاحباب فی تسلیة المصاب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تحفة الذاکرین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تحفة السفر، للکلبایکانی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تحفة السفر، للاصفهانی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تحفة العشاق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تحفة العقلاء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تحفة الفضلاء فی بیان اشتباه بلغة العقلاء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تحفة المؤمن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تحفة المحمدیة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التحفة المهدیة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تذکرة الافکار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تذکرة خلاصة الافکار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ترجمة اسرار نیکبختی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ترجمة انوردموند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ترجمة تسدید المکارم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ترجمة حدیقة العارفین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ترجمة حیاة فوبلاس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ترجمه دونامه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ترجمة الریاض الخزعلیة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ترجمة عهد مالک الاشتر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الترجمة الکاظمیة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ترجمة کتاب لیوردور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ترجمة مجالس النفائس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ترجمة مسائل عبد اللّه بن سلام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ترجمة منهاج العابدین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ترجمه نزاری گلستانه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ترجمه هزار مسأله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تسلیة الفقراء و تذکرة الاغنیاء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تسلیة القلوب الحزینة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التشریف بتعریف وقت التکلیف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تعبیر الرؤیا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التعقیب و الانتقاد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التعلیقات القدسیة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التفننات الثلاثة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التقریع و التعنیف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التقسیم و التشجیر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تقویم المشاهد و المزار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تکملة الاخبار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تکملة الدرة المنظومة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تکملة الرشحات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تلخیص القواعد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تلخیص الکلام فی تنقیح الاحلام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تنبیه الغافلین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تنقیح المقالة فی تحقیق الدلالة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تنویر القلوب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تنویر المؤمنین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التوحید و الامامة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تیر اجل در صدمات راه جبل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تیر و کمان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ثمرات العلوم </w:t>
      </w:r>
      <w:r>
        <w:rPr>
          <w:rFonts w:eastAsia="IRNazanin" w:cs="IRNazanin"/>
          <w:color w:val="111111"/>
          <w:sz w:val="28"/>
          <w:szCs w:val="28"/>
          <w:lang w:bidi="fa-IR"/>
        </w:rPr>
        <w:t>245</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الثیاب و الحلل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جامع الستین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جرائم الاقلام فی تحریفات کتب الاعلام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الجزء الاشرف من المستطرف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جلاء الضمائر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جلیة الحال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جلیس الواحد و انیس الفارد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جمع الفضائل لارباب القبائح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جنگ حزین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جواب سؤالات ابن رجا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جواب مکتوب امیر ما وراء النهر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جوابات مسائل تلمیذ الشهید الثانی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جوابات المسائل، للعصفوری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جوابات مسائل الشیخ احمد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جوابات مسائل الشیخ عبد اللطیف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جوابات مسائل القاضی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جوارس التفریح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جوامع الاسرار فی معراج الرسول المختار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جواهر الاسماع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الجواهر البهیة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الجواهر الروحیة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جواهر العجائب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جواهر الکلمات لبصائر النسمات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جواهرنامه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الجواهر النفیسة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الجیب السربع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حدائق الانوار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حدیقة الازهار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حظائر القدس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حقائق الاسرار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الحلی و الثیاب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حملات اللیث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الحواشی علی الکتب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حیاة غالب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خزینة گنج الهی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خطاب النائبین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خطبة دیوان الشیخ فیضی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خلاصة الاخلاص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خلسة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خواص الحیوان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دانشنامه شیخ الاسلامی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الدر النضید فی شرح علویات ابن ابی الحدید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الدرة البیضاء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درة القماس فی اسماء الافراس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درج جواهر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دستور الخلائق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دستور سلیمانی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دوحة الانوار فی کشف الاسرار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روس خلیل الرحمن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الریاض المرضیة فی شرح تضمین الالفیة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شرح الاثولوجیا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فلسفه عزاداری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لعمید الرؤساء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کشف الاستار عن وجه الکتب و الاسفار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المناقب السبعین </w:t>
      </w:r>
      <w:r>
        <w:rPr>
          <w:rFonts w:eastAsia="IRNazanin" w:cs="IRNazanin"/>
          <w:color w:val="111111"/>
          <w:sz w:val="28"/>
          <w:szCs w:val="28"/>
          <w:lang w:bidi="fa-IR"/>
        </w:rPr>
        <w:t>314</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الوسائل و المسائل </w:t>
      </w:r>
      <w:r>
        <w:rPr>
          <w:rFonts w:eastAsia="IRNazanin" w:cs="IRNazanin"/>
          <w:color w:val="111111"/>
          <w:sz w:val="28"/>
          <w:szCs w:val="28"/>
          <w:lang w:bidi="fa-IR"/>
        </w:rPr>
        <w:t>315</w:t>
      </w:r>
      <w:bookmarkStart w:id="3565" w:name="pg11397_106993"/>
    </w:p>
    <w:p>
      <w:pPr>
        <w:pStyle w:val="Heading3"/>
        <w:numPr>
          <w:ilvl w:val="2"/>
          <w:numId w:val="1"/>
        </w:numPr>
        <w:rPr/>
      </w:pPr>
      <w:bookmarkStart w:id="3566" w:name="__RefHeading___Toc660168_73709187"/>
      <w:bookmarkStart w:id="3567" w:name="_Toc1621"/>
      <w:bookmarkEnd w:id="3565"/>
      <w:bookmarkEnd w:id="3566"/>
      <w:r>
        <w:rPr>
          <w:rtl w:val="true"/>
        </w:rPr>
        <w:t>فهرس اسماء المؤلفین‏</w:t>
      </w:r>
      <w:bookmarkEnd w:id="3567"/>
    </w:p>
    <w:p>
      <w:pPr>
        <w:pStyle w:val="BookText"/>
        <w:rPr/>
      </w:pPr>
      <w:r>
        <w:rPr>
          <w:rFonts w:ascii="IRNazanin" w:hAnsi="IRNazanin" w:eastAsia="IRNazanin"/>
          <w:color w:val="111111"/>
          <w:sz w:val="28"/>
          <w:sz w:val="28"/>
          <w:szCs w:val="28"/>
          <w:rtl w:val="true"/>
          <w:lang w:bidi="fa-IR"/>
        </w:rPr>
        <w:t>آذری الاسفراینی ترکیب‏بند</w:t>
      </w:r>
    </w:p>
    <w:p>
      <w:pPr>
        <w:pStyle w:val="BookText"/>
        <w:rPr/>
      </w:pPr>
      <w:r>
        <w:rPr>
          <w:rFonts w:ascii="IRNazanin" w:hAnsi="IRNazanin" w:eastAsia="IRNazanin"/>
          <w:color w:val="111111"/>
          <w:sz w:val="28"/>
          <w:sz w:val="28"/>
          <w:szCs w:val="28"/>
          <w:rtl w:val="true"/>
          <w:lang w:bidi="fa-IR"/>
        </w:rPr>
        <w:t>ابراهیم بدائع‏نگار تذکره قدسیه‏</w:t>
      </w:r>
    </w:p>
    <w:p>
      <w:pPr>
        <w:pStyle w:val="BookText"/>
        <w:rPr/>
      </w:pPr>
      <w:r>
        <w:rPr>
          <w:rFonts w:ascii="IRNazanin" w:hAnsi="IRNazanin" w:eastAsia="IRNazanin"/>
          <w:color w:val="111111"/>
          <w:sz w:val="28"/>
          <w:sz w:val="28"/>
          <w:szCs w:val="28"/>
          <w:rtl w:val="true"/>
          <w:lang w:bidi="fa-IR"/>
        </w:rPr>
        <w:t>ابراهیم التیموری اولین مقاومت منفی در ایران تحریم تنباکو</w:t>
      </w:r>
    </w:p>
    <w:p>
      <w:pPr>
        <w:pStyle w:val="BookText"/>
        <w:rPr/>
      </w:pPr>
      <w:r>
        <w:rPr>
          <w:rFonts w:ascii="IRNazanin" w:hAnsi="IRNazanin" w:eastAsia="IRNazanin"/>
          <w:color w:val="111111"/>
          <w:sz w:val="28"/>
          <w:sz w:val="28"/>
          <w:szCs w:val="28"/>
          <w:rtl w:val="true"/>
          <w:lang w:bidi="fa-IR"/>
        </w:rPr>
        <w:t>ابراهیم الشبعی الانتخابیة</w:t>
      </w:r>
    </w:p>
    <w:p>
      <w:pPr>
        <w:pStyle w:val="BookText"/>
        <w:rPr/>
      </w:pPr>
      <w:r>
        <w:rPr>
          <w:rFonts w:ascii="IRNazanin" w:hAnsi="IRNazanin" w:eastAsia="IRNazanin"/>
          <w:color w:val="111111"/>
          <w:sz w:val="28"/>
          <w:sz w:val="28"/>
          <w:szCs w:val="28"/>
          <w:rtl w:val="true"/>
          <w:lang w:bidi="fa-IR"/>
        </w:rPr>
        <w:t>ابراهیم الشیرازی تاریخ مقدس‏</w:t>
      </w:r>
    </w:p>
    <w:p>
      <w:pPr>
        <w:pStyle w:val="BookText"/>
        <w:rPr/>
      </w:pPr>
      <w:r>
        <w:rPr>
          <w:rFonts w:ascii="IRNazanin" w:hAnsi="IRNazanin" w:eastAsia="IRNazanin"/>
          <w:color w:val="111111"/>
          <w:sz w:val="28"/>
          <w:sz w:val="28"/>
          <w:szCs w:val="28"/>
          <w:rtl w:val="true"/>
          <w:lang w:bidi="fa-IR"/>
        </w:rPr>
        <w:t>ابراهیم الکازرونی چهل صباح‏</w:t>
      </w:r>
    </w:p>
    <w:p>
      <w:pPr>
        <w:pStyle w:val="BookText"/>
        <w:rPr/>
      </w:pPr>
      <w:r>
        <w:rPr>
          <w:rFonts w:ascii="IRNazanin" w:hAnsi="IRNazanin" w:eastAsia="IRNazanin"/>
          <w:color w:val="111111"/>
          <w:sz w:val="28"/>
          <w:sz w:val="28"/>
          <w:szCs w:val="28"/>
          <w:rtl w:val="true"/>
          <w:lang w:bidi="fa-IR"/>
        </w:rPr>
        <w:t>ابراهیم الکفعمی البدیعیة فی مدح خیر البریة البلد الامین‏</w:t>
      </w:r>
    </w:p>
    <w:p>
      <w:pPr>
        <w:pStyle w:val="BookText"/>
        <w:rPr/>
      </w:pPr>
      <w:r>
        <w:rPr>
          <w:rFonts w:ascii="IRNazanin" w:hAnsi="IRNazanin" w:eastAsia="IRNazanin"/>
          <w:color w:val="111111"/>
          <w:sz w:val="28"/>
          <w:sz w:val="28"/>
          <w:szCs w:val="28"/>
          <w:rtl w:val="true"/>
          <w:lang w:bidi="fa-IR"/>
        </w:rPr>
        <w:t>ابراهیم المدرسی پنجه خون‏</w:t>
      </w:r>
    </w:p>
    <w:p>
      <w:pPr>
        <w:pStyle w:val="BookText"/>
        <w:rPr/>
      </w:pPr>
      <w:r>
        <w:rPr>
          <w:rFonts w:ascii="IRNazanin" w:hAnsi="IRNazanin" w:eastAsia="IRNazanin"/>
          <w:color w:val="111111"/>
          <w:sz w:val="28"/>
          <w:sz w:val="28"/>
          <w:szCs w:val="28"/>
          <w:rtl w:val="true"/>
          <w:lang w:bidi="fa-IR"/>
        </w:rPr>
        <w:t>ابراهیم بن احمد القزوینی تفسیر ابی اسحاق‏</w:t>
      </w:r>
    </w:p>
    <w:p>
      <w:pPr>
        <w:pStyle w:val="BookText"/>
        <w:rPr/>
      </w:pPr>
      <w:r>
        <w:rPr>
          <w:rFonts w:ascii="IRNazanin" w:hAnsi="IRNazanin" w:eastAsia="IRNazanin"/>
          <w:color w:val="111111"/>
          <w:sz w:val="28"/>
          <w:sz w:val="28"/>
          <w:szCs w:val="28"/>
          <w:rtl w:val="true"/>
          <w:lang w:bidi="fa-IR"/>
        </w:rPr>
        <w:t>ابراهیم بن اسد اللّه اللاهیجی خلد برین‏</w:t>
      </w:r>
    </w:p>
    <w:p>
      <w:pPr>
        <w:pStyle w:val="BookText"/>
        <w:rPr/>
      </w:pPr>
      <w:r>
        <w:rPr>
          <w:rFonts w:ascii="IRNazanin" w:hAnsi="IRNazanin" w:eastAsia="IRNazanin"/>
          <w:color w:val="111111"/>
          <w:sz w:val="28"/>
          <w:sz w:val="28"/>
          <w:szCs w:val="28"/>
          <w:rtl w:val="true"/>
          <w:lang w:bidi="fa-IR"/>
        </w:rPr>
        <w:t>ابراهیم بن الحسین الحسینی بحر الحقائق فی معرفة رموز الدقائق تنقیح المسائل فی معرفة الاصول و الدلائل‏</w:t>
      </w:r>
    </w:p>
    <w:p>
      <w:pPr>
        <w:pStyle w:val="BookText"/>
        <w:rPr/>
      </w:pPr>
      <w:r>
        <w:rPr>
          <w:rFonts w:ascii="IRNazanin" w:hAnsi="IRNazanin" w:eastAsia="IRNazanin"/>
          <w:color w:val="111111"/>
          <w:sz w:val="28"/>
          <w:sz w:val="28"/>
          <w:szCs w:val="28"/>
          <w:rtl w:val="true"/>
          <w:lang w:bidi="fa-IR"/>
        </w:rPr>
        <w:t>ابراهیم بن ساجدین الزنجانی احسن التقریرات‏</w:t>
      </w:r>
    </w:p>
    <w:p>
      <w:pPr>
        <w:pStyle w:val="BookText"/>
        <w:rPr/>
      </w:pPr>
      <w:r>
        <w:rPr>
          <w:rFonts w:ascii="IRNazanin" w:hAnsi="IRNazanin" w:eastAsia="IRNazanin"/>
          <w:color w:val="111111"/>
          <w:sz w:val="28"/>
          <w:sz w:val="28"/>
          <w:szCs w:val="28"/>
          <w:rtl w:val="true"/>
          <w:lang w:bidi="fa-IR"/>
        </w:rPr>
        <w:t>ابراهیم بن عبد الجلیل تحفة الملوک فی السیر و السلوک‏</w:t>
      </w:r>
    </w:p>
    <w:p>
      <w:pPr>
        <w:pStyle w:val="BookText"/>
        <w:rPr/>
      </w:pPr>
      <w:r>
        <w:rPr>
          <w:rFonts w:ascii="IRNazanin" w:hAnsi="IRNazanin" w:eastAsia="IRNazanin"/>
          <w:color w:val="111111"/>
          <w:sz w:val="28"/>
          <w:sz w:val="28"/>
          <w:szCs w:val="28"/>
          <w:rtl w:val="true"/>
          <w:lang w:bidi="fa-IR"/>
        </w:rPr>
        <w:t>ابراهیم بن محسن الکاشانی ابواب الجنان‏</w:t>
      </w:r>
    </w:p>
    <w:p>
      <w:pPr>
        <w:pStyle w:val="BookText"/>
        <w:rPr/>
      </w:pPr>
      <w:r>
        <w:rPr>
          <w:rFonts w:ascii="IRNazanin" w:hAnsi="IRNazanin" w:eastAsia="IRNazanin"/>
          <w:color w:val="111111"/>
          <w:sz w:val="28"/>
          <w:sz w:val="28"/>
          <w:szCs w:val="28"/>
          <w:rtl w:val="true"/>
          <w:lang w:bidi="fa-IR"/>
        </w:rPr>
        <w:t>ابراهیم بن محمد باقر الجوهری الامامة</w:t>
      </w:r>
    </w:p>
    <w:p>
      <w:pPr>
        <w:pStyle w:val="BookText"/>
        <w:rPr/>
      </w:pPr>
      <w:r>
        <w:rPr>
          <w:rFonts w:ascii="IRNazanin" w:hAnsi="IRNazanin" w:eastAsia="IRNazanin"/>
          <w:color w:val="111111"/>
          <w:sz w:val="28"/>
          <w:sz w:val="28"/>
          <w:szCs w:val="28"/>
          <w:rtl w:val="true"/>
          <w:lang w:bidi="fa-IR"/>
        </w:rPr>
        <w:t>ابراهیم بن محمد باقر القمی ترجمه تاریخ تمدن اسلام ترجمه تاریخ عباسه‏</w:t>
      </w:r>
    </w:p>
    <w:p>
      <w:pPr>
        <w:pStyle w:val="BookText"/>
        <w:rPr/>
      </w:pPr>
      <w:r>
        <w:rPr>
          <w:rFonts w:ascii="IRNazanin" w:hAnsi="IRNazanin" w:eastAsia="IRNazanin"/>
          <w:color w:val="111111"/>
          <w:sz w:val="28"/>
          <w:sz w:val="28"/>
          <w:szCs w:val="28"/>
          <w:rtl w:val="true"/>
          <w:lang w:bidi="fa-IR"/>
        </w:rPr>
        <w:t>ابراهیم بن محمد حسین البروجردی تفسیر جامع‏</w:t>
      </w:r>
    </w:p>
    <w:p>
      <w:pPr>
        <w:pStyle w:val="BookText"/>
        <w:rPr/>
      </w:pPr>
      <w:r>
        <w:rPr>
          <w:rFonts w:ascii="IRNazanin" w:hAnsi="IRNazanin" w:eastAsia="IRNazanin"/>
          <w:color w:val="111111"/>
          <w:sz w:val="28"/>
          <w:sz w:val="28"/>
          <w:szCs w:val="28"/>
          <w:rtl w:val="true"/>
          <w:lang w:bidi="fa-IR"/>
        </w:rPr>
        <w:t>ابراهیم بن هاشم کلانتر تاریخ ملوک ایران‏</w:t>
      </w:r>
    </w:p>
    <w:p>
      <w:pPr>
        <w:pStyle w:val="BookText"/>
        <w:rPr/>
      </w:pPr>
      <w:r>
        <w:rPr>
          <w:rFonts w:ascii="IRNazanin" w:hAnsi="IRNazanin" w:eastAsia="IRNazanin"/>
          <w:color w:val="111111"/>
          <w:sz w:val="28"/>
          <w:sz w:val="28"/>
          <w:szCs w:val="28"/>
          <w:rtl w:val="true"/>
          <w:lang w:bidi="fa-IR"/>
        </w:rPr>
        <w:t>ابن ابی طی تاریخ العلماء</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مسلم تاریخ مازندران‏</w:t>
      </w:r>
    </w:p>
    <w:p>
      <w:pPr>
        <w:pStyle w:val="BookText"/>
        <w:rPr/>
      </w:pPr>
      <w:r>
        <w:rPr>
          <w:rFonts w:ascii="IRNazanin" w:hAnsi="IRNazanin" w:eastAsia="IRNazanin"/>
          <w:color w:val="111111"/>
          <w:sz w:val="28"/>
          <w:sz w:val="28"/>
          <w:szCs w:val="28"/>
          <w:rtl w:val="true"/>
          <w:lang w:bidi="fa-IR"/>
        </w:rPr>
        <w:t>ابن الحسنین الهندی، زائر احسن الکلام‏</w:t>
      </w:r>
    </w:p>
    <w:p>
      <w:pPr>
        <w:pStyle w:val="BookText"/>
        <w:rPr/>
      </w:pPr>
      <w:r>
        <w:rPr>
          <w:rFonts w:ascii="IRNazanin" w:hAnsi="IRNazanin" w:eastAsia="IRNazanin"/>
          <w:color w:val="111111"/>
          <w:sz w:val="28"/>
          <w:sz w:val="28"/>
          <w:szCs w:val="28"/>
          <w:rtl w:val="true"/>
          <w:lang w:bidi="fa-IR"/>
        </w:rPr>
        <w:t>ابن زهرة، ابو المکارم بلابل القلاقل‏</w:t>
      </w:r>
    </w:p>
    <w:p>
      <w:pPr>
        <w:pStyle w:val="BookText"/>
        <w:rPr/>
      </w:pPr>
      <w:r>
        <w:rPr>
          <w:rFonts w:ascii="IRNazanin" w:hAnsi="IRNazanin" w:eastAsia="IRNazanin"/>
          <w:color w:val="111111"/>
          <w:sz w:val="28"/>
          <w:sz w:val="28"/>
          <w:szCs w:val="28"/>
          <w:rtl w:val="true"/>
          <w:lang w:bidi="fa-IR"/>
        </w:rPr>
        <w:t>ابن طباطبا العلوی التذکرة و التبصرة</w:t>
      </w:r>
    </w:p>
    <w:p>
      <w:pPr>
        <w:pStyle w:val="BookText"/>
        <w:rPr/>
      </w:pPr>
      <w:r>
        <w:rPr>
          <w:rFonts w:ascii="IRNazanin" w:hAnsi="IRNazanin" w:eastAsia="IRNazanin"/>
          <w:color w:val="111111"/>
          <w:sz w:val="28"/>
          <w:sz w:val="28"/>
          <w:szCs w:val="28"/>
          <w:rtl w:val="true"/>
          <w:lang w:bidi="fa-IR"/>
        </w:rPr>
        <w:t>ابن مسکویه الجامع‏</w:t>
      </w:r>
    </w:p>
    <w:p>
      <w:pPr>
        <w:pStyle w:val="BookText"/>
        <w:rPr/>
      </w:pPr>
      <w:r>
        <w:rPr>
          <w:rFonts w:ascii="IRNazanin" w:hAnsi="IRNazanin" w:eastAsia="IRNazanin"/>
          <w:color w:val="111111"/>
          <w:sz w:val="28"/>
          <w:sz w:val="28"/>
          <w:szCs w:val="28"/>
          <w:rtl w:val="true"/>
          <w:lang w:bidi="fa-IR"/>
        </w:rPr>
        <w:t>ابو بکر بن اسماعیل الوراق الفیة و شلفیة</w:t>
      </w:r>
    </w:p>
    <w:p>
      <w:pPr>
        <w:pStyle w:val="BookText"/>
        <w:rPr/>
      </w:pPr>
      <w:r>
        <w:rPr>
          <w:rFonts w:ascii="IRNazanin" w:hAnsi="IRNazanin" w:eastAsia="IRNazanin"/>
          <w:color w:val="111111"/>
          <w:sz w:val="28"/>
          <w:sz w:val="28"/>
          <w:szCs w:val="28"/>
          <w:rtl w:val="true"/>
          <w:lang w:bidi="fa-IR"/>
        </w:rPr>
        <w:t>ابو بکر بن عبد الرحمن الحضرمی ارجوزة فی آداب النساء</w:t>
      </w:r>
    </w:p>
    <w:p>
      <w:pPr>
        <w:pStyle w:val="BookText"/>
        <w:rPr/>
      </w:pPr>
      <w:r>
        <w:rPr>
          <w:rFonts w:ascii="IRNazanin" w:hAnsi="IRNazanin" w:eastAsia="IRNazanin"/>
          <w:color w:val="111111"/>
          <w:sz w:val="28"/>
          <w:sz w:val="28"/>
          <w:szCs w:val="28"/>
          <w:rtl w:val="true"/>
          <w:lang w:bidi="fa-IR"/>
        </w:rPr>
        <w:t>ابو تراب بن ابی طالب تفسیر سورة التوحید</w:t>
      </w:r>
    </w:p>
    <w:p>
      <w:pPr>
        <w:pStyle w:val="BookText"/>
        <w:rPr/>
      </w:pPr>
      <w:r>
        <w:rPr>
          <w:rFonts w:ascii="IRNazanin" w:hAnsi="IRNazanin" w:eastAsia="IRNazanin"/>
          <w:color w:val="111111"/>
          <w:sz w:val="28"/>
          <w:sz w:val="28"/>
          <w:szCs w:val="28"/>
          <w:rtl w:val="true"/>
          <w:lang w:bidi="fa-IR"/>
        </w:rPr>
        <w:t>ابو تراب بن ابی القاسم البرغانی التبیین فی شرح آیات المواعظ و البراهین‏</w:t>
      </w:r>
    </w:p>
    <w:p>
      <w:pPr>
        <w:pStyle w:val="BookText"/>
        <w:rPr/>
      </w:pPr>
      <w:r>
        <w:rPr>
          <w:rFonts w:ascii="IRNazanin" w:hAnsi="IRNazanin" w:eastAsia="IRNazanin"/>
          <w:color w:val="111111"/>
          <w:sz w:val="28"/>
          <w:sz w:val="28"/>
          <w:szCs w:val="28"/>
          <w:rtl w:val="true"/>
          <w:lang w:bidi="fa-IR"/>
        </w:rPr>
        <w:t>ابو تراب بن ابی القاسم الخوانساری الدر الفرید فی شرح التجرید</w:t>
      </w:r>
    </w:p>
    <w:p>
      <w:pPr>
        <w:pStyle w:val="BookText"/>
        <w:rPr/>
      </w:pPr>
      <w:r>
        <w:rPr>
          <w:rFonts w:ascii="IRNazanin" w:hAnsi="IRNazanin" w:eastAsia="IRNazanin"/>
          <w:color w:val="111111"/>
          <w:sz w:val="28"/>
          <w:sz w:val="28"/>
          <w:szCs w:val="28"/>
          <w:rtl w:val="true"/>
          <w:lang w:bidi="fa-IR"/>
        </w:rPr>
        <w:t>ابو تراب بن محمد صالح الموسوی حدائق الاعراب‏</w:t>
      </w:r>
    </w:p>
    <w:p>
      <w:pPr>
        <w:pStyle w:val="BookText"/>
        <w:rPr/>
      </w:pPr>
      <w:r>
        <w:rPr>
          <w:rFonts w:ascii="IRNazanin" w:hAnsi="IRNazanin" w:eastAsia="IRNazanin"/>
          <w:color w:val="111111"/>
          <w:sz w:val="28"/>
          <w:sz w:val="28"/>
          <w:szCs w:val="28"/>
          <w:rtl w:val="true"/>
          <w:lang w:bidi="fa-IR"/>
        </w:rPr>
        <w:t>ابو جعفر النیسابوری البدایة فی الهدایة</w:t>
      </w:r>
    </w:p>
    <w:p>
      <w:pPr>
        <w:pStyle w:val="BookText"/>
        <w:rPr/>
      </w:pPr>
      <w:r>
        <w:rPr>
          <w:rFonts w:ascii="Amiri" w:hAnsi="Amiri" w:eastAsia="Amiri" w:cs="Amiri"/>
          <w:color w:val="111111"/>
          <w:sz w:val="28"/>
          <w:sz w:val="28"/>
          <w:szCs w:val="28"/>
          <w:rtl w:val="true"/>
          <w:lang w:bidi="ar-SA"/>
        </w:rPr>
        <w:t>ابو الحسن جحظة الترنم‏</w:t>
      </w:r>
    </w:p>
    <w:p>
      <w:pPr>
        <w:pStyle w:val="BookText"/>
        <w:rPr/>
      </w:pPr>
      <w:r>
        <w:rPr>
          <w:rFonts w:ascii="IRNazanin" w:hAnsi="IRNazanin" w:eastAsia="IRNazanin"/>
          <w:color w:val="111111"/>
          <w:sz w:val="28"/>
          <w:sz w:val="28"/>
          <w:szCs w:val="28"/>
          <w:rtl w:val="true"/>
          <w:lang w:bidi="fa-IR"/>
        </w:rPr>
        <w:t>ابو الحسن الجزائری اختناق ایران‏</w:t>
      </w:r>
    </w:p>
    <w:p>
      <w:pPr>
        <w:pStyle w:val="BookText"/>
        <w:rPr/>
      </w:pPr>
      <w:r>
        <w:rPr>
          <w:rFonts w:ascii="IRNazanin" w:hAnsi="IRNazanin" w:eastAsia="IRNazanin"/>
          <w:color w:val="111111"/>
          <w:sz w:val="28"/>
          <w:sz w:val="28"/>
          <w:szCs w:val="28"/>
          <w:rtl w:val="true"/>
          <w:lang w:bidi="fa-IR"/>
        </w:rPr>
        <w:t>ابو الحسن الفروغی، ذکاء الملک اوراق مشوش‏</w:t>
      </w:r>
    </w:p>
    <w:p>
      <w:pPr>
        <w:pStyle w:val="BookText"/>
        <w:rPr/>
      </w:pPr>
      <w:r>
        <w:rPr>
          <w:rFonts w:ascii="IRNazanin" w:hAnsi="IRNazanin" w:eastAsia="IRNazanin"/>
          <w:color w:val="111111"/>
          <w:sz w:val="28"/>
          <w:sz w:val="28"/>
          <w:szCs w:val="28"/>
          <w:rtl w:val="true"/>
          <w:lang w:bidi="fa-IR"/>
        </w:rPr>
        <w:t>ابو الحسن الکرمانی تاریخ العرفاء و الفقهاء و الفضلاء فی کرمان‏</w:t>
      </w:r>
    </w:p>
    <w:p>
      <w:pPr>
        <w:pStyle w:val="BookText"/>
        <w:rPr/>
      </w:pPr>
      <w:r>
        <w:rPr>
          <w:rFonts w:ascii="IRNazanin" w:hAnsi="IRNazanin" w:eastAsia="IRNazanin"/>
          <w:color w:val="111111"/>
          <w:sz w:val="28"/>
          <w:sz w:val="28"/>
          <w:szCs w:val="28"/>
          <w:rtl w:val="true"/>
          <w:lang w:bidi="fa-IR"/>
        </w:rPr>
        <w:t>ابو الحسن میرزا، شیخ الرئیس اتحاد الاسلام‏</w:t>
      </w:r>
    </w:p>
    <w:p>
      <w:pPr>
        <w:pStyle w:val="BookText"/>
        <w:rPr/>
      </w:pPr>
      <w:r>
        <w:rPr>
          <w:rFonts w:ascii="IRNazanin" w:hAnsi="IRNazanin" w:eastAsia="IRNazanin"/>
          <w:color w:val="111111"/>
          <w:sz w:val="28"/>
          <w:sz w:val="28"/>
          <w:szCs w:val="28"/>
          <w:rtl w:val="true"/>
          <w:lang w:bidi="fa-IR"/>
        </w:rPr>
        <w:t>ابو الحسن بن احمد القائنی الحسنی‏</w:t>
      </w:r>
    </w:p>
    <w:p>
      <w:pPr>
        <w:pStyle w:val="BookText"/>
        <w:rPr/>
      </w:pPr>
      <w:r>
        <w:rPr>
          <w:rFonts w:ascii="IRNazanin" w:hAnsi="IRNazanin" w:eastAsia="IRNazanin"/>
          <w:color w:val="111111"/>
          <w:sz w:val="28"/>
          <w:sz w:val="28"/>
          <w:szCs w:val="28"/>
          <w:rtl w:val="true"/>
          <w:lang w:bidi="fa-IR"/>
        </w:rPr>
        <w:t>ابو الحسن بن محمد کاظم الجاجرمی الجبر و الاختیار</w:t>
      </w:r>
    </w:p>
    <w:p>
      <w:pPr>
        <w:pStyle w:val="BookText"/>
        <w:rPr/>
      </w:pPr>
      <w:r>
        <w:rPr>
          <w:rFonts w:ascii="IRNazanin" w:hAnsi="IRNazanin" w:eastAsia="IRNazanin"/>
          <w:color w:val="111111"/>
          <w:sz w:val="28"/>
          <w:sz w:val="28"/>
          <w:szCs w:val="28"/>
          <w:rtl w:val="true"/>
          <w:lang w:bidi="fa-IR"/>
        </w:rPr>
        <w:t>ابو الحسن بن هادی التنکابنی البضاعة المزجاة</w:t>
      </w:r>
    </w:p>
    <w:p>
      <w:pPr>
        <w:pStyle w:val="BookText"/>
        <w:rPr/>
      </w:pPr>
      <w:r>
        <w:rPr>
          <w:rFonts w:ascii="IRNazanin" w:hAnsi="IRNazanin" w:eastAsia="IRNazanin"/>
          <w:color w:val="111111"/>
          <w:sz w:val="28"/>
          <w:sz w:val="28"/>
          <w:szCs w:val="28"/>
          <w:rtl w:val="true"/>
          <w:lang w:bidi="fa-IR"/>
        </w:rPr>
        <w:t>ابو ریحان البیرونی بدائع اللوامع تاریخ ایام السلطان محمود سبکتکین تحقیق ما للهند من مقولة مقبولة فی العقل أو مرذولة الهیئة</w:t>
      </w:r>
    </w:p>
    <w:p>
      <w:pPr>
        <w:pStyle w:val="BookText"/>
        <w:rPr/>
      </w:pPr>
      <w:r>
        <w:rPr>
          <w:rFonts w:ascii="IRNazanin" w:hAnsi="IRNazanin" w:eastAsia="IRNazanin"/>
          <w:color w:val="111111"/>
          <w:sz w:val="28"/>
          <w:sz w:val="28"/>
          <w:szCs w:val="28"/>
          <w:rtl w:val="true"/>
          <w:lang w:bidi="fa-IR"/>
        </w:rPr>
        <w:t>ابو سعید الادریسی تاریخ أسترآباد</w:t>
      </w:r>
    </w:p>
    <w:p>
      <w:pPr>
        <w:pStyle w:val="BookText"/>
        <w:rPr/>
      </w:pPr>
      <w:r>
        <w:rPr>
          <w:rFonts w:ascii="IRNazanin" w:hAnsi="IRNazanin" w:eastAsia="IRNazanin"/>
          <w:color w:val="111111"/>
          <w:sz w:val="28"/>
          <w:sz w:val="28"/>
          <w:szCs w:val="28"/>
          <w:rtl w:val="true"/>
          <w:lang w:bidi="fa-IR"/>
        </w:rPr>
        <w:t>ابو سهل البغدادی الکر و الفر</w:t>
      </w:r>
    </w:p>
    <w:p>
      <w:pPr>
        <w:pStyle w:val="BookText"/>
        <w:rPr/>
      </w:pPr>
      <w:r>
        <w:rPr>
          <w:rFonts w:ascii="IRNazanin" w:hAnsi="IRNazanin" w:eastAsia="IRNazanin"/>
          <w:color w:val="111111"/>
          <w:sz w:val="28"/>
          <w:sz w:val="28"/>
          <w:szCs w:val="28"/>
          <w:rtl w:val="true"/>
          <w:lang w:bidi="fa-IR"/>
        </w:rPr>
        <w:t>ابو طالب تذکرة خلاصة الافکار خلاصة الافکار</w:t>
      </w:r>
    </w:p>
    <w:p>
      <w:pPr>
        <w:pStyle w:val="BookText"/>
        <w:rPr/>
      </w:pPr>
      <w:r>
        <w:rPr>
          <w:rFonts w:ascii="IRNazanin" w:hAnsi="IRNazanin" w:eastAsia="IRNazanin"/>
          <w:color w:val="111111"/>
          <w:sz w:val="28"/>
          <w:sz w:val="28"/>
          <w:szCs w:val="28"/>
          <w:rtl w:val="true"/>
          <w:lang w:bidi="fa-IR"/>
        </w:rPr>
        <w:t>ابو طاهر بن الحسین الطرطوسی ابومسلم‏نامه‏</w:t>
      </w:r>
    </w:p>
    <w:p>
      <w:pPr>
        <w:pStyle w:val="BookText"/>
        <w:rPr/>
      </w:pPr>
      <w:r>
        <w:rPr>
          <w:rFonts w:ascii="IRNazanin" w:hAnsi="IRNazanin" w:eastAsia="IRNazanin"/>
          <w:color w:val="111111"/>
          <w:sz w:val="28"/>
          <w:sz w:val="28"/>
          <w:szCs w:val="28"/>
          <w:rtl w:val="true"/>
          <w:lang w:bidi="fa-IR"/>
        </w:rPr>
        <w:t>ابو العباس اللولکری بیان الحق بضمان الصدق‏</w:t>
      </w:r>
    </w:p>
    <w:p>
      <w:pPr>
        <w:pStyle w:val="BookText"/>
        <w:rPr/>
      </w:pPr>
      <w:r>
        <w:rPr>
          <w:rFonts w:ascii="IRNazanin" w:hAnsi="IRNazanin" w:eastAsia="IRNazanin"/>
          <w:color w:val="111111"/>
          <w:sz w:val="28"/>
          <w:sz w:val="28"/>
          <w:szCs w:val="28"/>
          <w:rtl w:val="true"/>
          <w:lang w:bidi="fa-IR"/>
        </w:rPr>
        <w:t>ابو عبد اللّه البرقی البنیان فی البلدان‏</w:t>
      </w:r>
    </w:p>
    <w:p>
      <w:pPr>
        <w:pStyle w:val="BookText"/>
        <w:rPr/>
      </w:pPr>
      <w:r>
        <w:rPr>
          <w:rFonts w:ascii="IRNazanin" w:hAnsi="IRNazanin" w:eastAsia="IRNazanin"/>
          <w:color w:val="111111"/>
          <w:sz w:val="28"/>
          <w:sz w:val="28"/>
          <w:szCs w:val="28"/>
          <w:rtl w:val="true"/>
          <w:lang w:bidi="fa-IR"/>
        </w:rPr>
        <w:t>ابو علی التعلیقات فی الفلسفة</w:t>
      </w:r>
    </w:p>
    <w:p>
      <w:pPr>
        <w:pStyle w:val="BookText"/>
        <w:rPr/>
      </w:pPr>
      <w:r>
        <w:rPr>
          <w:rFonts w:ascii="IRNazanin" w:hAnsi="IRNazanin" w:eastAsia="IRNazanin"/>
          <w:color w:val="111111"/>
          <w:sz w:val="28"/>
          <w:sz w:val="28"/>
          <w:szCs w:val="28"/>
          <w:rtl w:val="true"/>
          <w:lang w:bidi="fa-IR"/>
        </w:rPr>
        <w:t>ابو عمرو و البصری المذی‏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الفضل البرقعی القمی الحقوق بین الخالق و المخلوق‏</w:t>
      </w:r>
    </w:p>
    <w:p>
      <w:pPr>
        <w:pStyle w:val="BookText"/>
        <w:rPr/>
      </w:pPr>
      <w:r>
        <w:rPr>
          <w:rFonts w:ascii="IRNazanin" w:hAnsi="IRNazanin" w:eastAsia="IRNazanin"/>
          <w:color w:val="111111"/>
          <w:sz w:val="28"/>
          <w:sz w:val="28"/>
          <w:szCs w:val="28"/>
          <w:rtl w:val="true"/>
          <w:lang w:bidi="fa-IR"/>
        </w:rPr>
        <w:t>ابو الفضل الکلانتری تضمین الالفیة تنقیح المقالة فی تحقیق الدلالة خلاصة النحو</w:t>
      </w:r>
    </w:p>
    <w:p>
      <w:pPr>
        <w:pStyle w:val="BookText"/>
        <w:rPr/>
      </w:pPr>
      <w:r>
        <w:rPr>
          <w:rFonts w:ascii="IRNazanin" w:hAnsi="IRNazanin" w:eastAsia="IRNazanin"/>
          <w:color w:val="111111"/>
          <w:sz w:val="28"/>
          <w:sz w:val="28"/>
          <w:szCs w:val="28"/>
          <w:rtl w:val="true"/>
          <w:lang w:bidi="fa-IR"/>
        </w:rPr>
        <w:t>ابو القاسم پاینده ترجمه اسرار نیک‏بختی ترجمه تاریخ سیاسی ایران ترجمه چرا فرانسه شکست خورد ترجمه در آغوش نیکبختی ترجمه زندگانی محمد ترجمه سخنان محمد</w:t>
      </w:r>
    </w:p>
    <w:p>
      <w:pPr>
        <w:pStyle w:val="BookText"/>
        <w:rPr/>
      </w:pPr>
      <w:r>
        <w:rPr>
          <w:rFonts w:ascii="IRNazanin" w:hAnsi="IRNazanin" w:eastAsia="IRNazanin"/>
          <w:color w:val="111111"/>
          <w:sz w:val="28"/>
          <w:sz w:val="28"/>
          <w:szCs w:val="28"/>
          <w:rtl w:val="true"/>
          <w:lang w:bidi="fa-IR"/>
        </w:rPr>
        <w:t>ابو القاسم سحاب تاریخ شصت‏ساله مدرسه سپهسالار</w:t>
      </w:r>
    </w:p>
    <w:p>
      <w:pPr>
        <w:pStyle w:val="BookText"/>
        <w:rPr/>
      </w:pPr>
      <w:r>
        <w:rPr>
          <w:rFonts w:ascii="IRNazanin" w:hAnsi="IRNazanin" w:eastAsia="IRNazanin"/>
          <w:color w:val="111111"/>
          <w:sz w:val="28"/>
          <w:sz w:val="28"/>
          <w:szCs w:val="28"/>
          <w:rtl w:val="true"/>
          <w:lang w:bidi="fa-IR"/>
        </w:rPr>
        <w:t>ابو القاسم الشریفی الذهبی براهین الامامة</w:t>
      </w:r>
    </w:p>
    <w:p>
      <w:pPr>
        <w:pStyle w:val="BookText"/>
        <w:rPr/>
      </w:pPr>
      <w:r>
        <w:rPr>
          <w:rFonts w:ascii="IRNazanin" w:hAnsi="IRNazanin" w:eastAsia="IRNazanin"/>
          <w:color w:val="111111"/>
          <w:sz w:val="28"/>
          <w:sz w:val="28"/>
          <w:szCs w:val="28"/>
          <w:rtl w:val="true"/>
          <w:lang w:bidi="fa-IR"/>
        </w:rPr>
        <w:t>ابو القاسم الطباطبائی، العلامة تقویم الاصول حواشی القاموس‏</w:t>
      </w:r>
    </w:p>
    <w:p>
      <w:pPr>
        <w:pStyle w:val="BookText"/>
        <w:rPr/>
      </w:pPr>
      <w:r>
        <w:rPr>
          <w:rFonts w:ascii="IRNazanin" w:hAnsi="IRNazanin" w:eastAsia="IRNazanin"/>
          <w:color w:val="111111"/>
          <w:sz w:val="28"/>
          <w:sz w:val="28"/>
          <w:szCs w:val="28"/>
          <w:rtl w:val="true"/>
          <w:lang w:bidi="fa-IR"/>
        </w:rPr>
        <w:t>ابو القاسم طهور تفسیر طهور</w:t>
      </w:r>
    </w:p>
    <w:p>
      <w:pPr>
        <w:pStyle w:val="BookText"/>
        <w:rPr/>
      </w:pPr>
      <w:r>
        <w:rPr>
          <w:rFonts w:ascii="IRNazanin" w:hAnsi="IRNazanin" w:eastAsia="IRNazanin"/>
          <w:color w:val="111111"/>
          <w:sz w:val="28"/>
          <w:sz w:val="28"/>
          <w:szCs w:val="28"/>
          <w:rtl w:val="true"/>
          <w:lang w:bidi="fa-IR"/>
        </w:rPr>
        <w:t>ابو القاسم القمی اللاهوری‏</w:t>
      </w:r>
    </w:p>
    <w:p>
      <w:pPr>
        <w:pStyle w:val="BookText"/>
        <w:rPr/>
      </w:pPr>
      <w:r>
        <w:rPr>
          <w:rFonts w:ascii="IRNazanin" w:hAnsi="IRNazanin" w:eastAsia="IRNazanin"/>
          <w:color w:val="111111"/>
          <w:sz w:val="28"/>
          <w:sz w:val="28"/>
          <w:szCs w:val="28"/>
          <w:rtl w:val="true"/>
          <w:lang w:bidi="fa-IR"/>
        </w:rPr>
        <w:t>الجواب بالصواب فی حکم طعام أهل الکتاب‏</w:t>
      </w:r>
    </w:p>
    <w:p>
      <w:pPr>
        <w:pStyle w:val="BookText"/>
        <w:rPr/>
      </w:pPr>
      <w:r>
        <w:rPr>
          <w:rFonts w:ascii="IRNazanin" w:hAnsi="IRNazanin" w:eastAsia="IRNazanin"/>
          <w:color w:val="111111"/>
          <w:sz w:val="28"/>
          <w:sz w:val="28"/>
          <w:szCs w:val="28"/>
          <w:rtl w:val="true"/>
          <w:lang w:bidi="fa-IR"/>
        </w:rPr>
        <w:t>ابو القاسم الکازرونی خطاب النائبین‏</w:t>
      </w:r>
    </w:p>
    <w:p>
      <w:pPr>
        <w:pStyle w:val="BookText"/>
        <w:rPr/>
      </w:pPr>
      <w:r>
        <w:rPr>
          <w:rFonts w:ascii="IRNazanin" w:hAnsi="IRNazanin" w:eastAsia="IRNazanin"/>
          <w:color w:val="111111"/>
          <w:sz w:val="28"/>
          <w:sz w:val="28"/>
          <w:szCs w:val="28"/>
          <w:rtl w:val="true"/>
          <w:lang w:bidi="fa-IR"/>
        </w:rPr>
        <w:t>ابو القاسم المرتضوی، آذر اوراق پریشان‏</w:t>
      </w:r>
    </w:p>
    <w:p>
      <w:pPr>
        <w:pStyle w:val="BookText"/>
        <w:rPr/>
      </w:pPr>
      <w:r>
        <w:rPr>
          <w:rFonts w:ascii="IRNazanin" w:hAnsi="IRNazanin" w:eastAsia="IRNazanin"/>
          <w:color w:val="111111"/>
          <w:sz w:val="28"/>
          <w:sz w:val="28"/>
          <w:szCs w:val="28"/>
          <w:rtl w:val="true"/>
          <w:lang w:bidi="fa-IR"/>
        </w:rPr>
        <w:t>ابو القاسم بن احمد الیزدی ترجمة اعتقادات المجلسی ترجمة الشواهد الربوبیة</w:t>
      </w:r>
    </w:p>
    <w:p>
      <w:pPr>
        <w:pStyle w:val="BookText"/>
        <w:rPr/>
      </w:pPr>
      <w:r>
        <w:rPr>
          <w:rFonts w:ascii="IRNazanin" w:hAnsi="IRNazanin" w:eastAsia="IRNazanin"/>
          <w:color w:val="111111"/>
          <w:sz w:val="28"/>
          <w:sz w:val="28"/>
          <w:szCs w:val="28"/>
          <w:rtl w:val="true"/>
          <w:lang w:bidi="fa-IR"/>
        </w:rPr>
        <w:t>ابو القاسم بن اسد اللّه الزنجانی التقریرات‏</w:t>
      </w:r>
    </w:p>
    <w:p>
      <w:pPr>
        <w:pStyle w:val="BookText"/>
        <w:rPr/>
      </w:pPr>
      <w:r>
        <w:rPr>
          <w:rFonts w:ascii="IRNazanin" w:hAnsi="IRNazanin" w:eastAsia="IRNazanin"/>
          <w:color w:val="111111"/>
          <w:sz w:val="28"/>
          <w:sz w:val="28"/>
          <w:szCs w:val="28"/>
          <w:rtl w:val="true"/>
          <w:lang w:bidi="fa-IR"/>
        </w:rPr>
        <w:t>تقریرات فی اصول الفقه دفائن الاصول‏</w:t>
      </w:r>
    </w:p>
    <w:p>
      <w:pPr>
        <w:pStyle w:val="BookText"/>
        <w:rPr/>
      </w:pPr>
      <w:r>
        <w:rPr>
          <w:rFonts w:ascii="IRNazanin" w:hAnsi="IRNazanin" w:eastAsia="IRNazanin"/>
          <w:color w:val="111111"/>
          <w:sz w:val="28"/>
          <w:sz w:val="28"/>
          <w:szCs w:val="28"/>
          <w:rtl w:val="true"/>
          <w:lang w:bidi="fa-IR"/>
        </w:rPr>
        <w:t>ابو القاسم بن عبد الحکیم الکاشانی ارجوزة فی التوحید</w:t>
      </w:r>
    </w:p>
    <w:p>
      <w:pPr>
        <w:pStyle w:val="BookText"/>
        <w:rPr/>
      </w:pPr>
      <w:r>
        <w:rPr>
          <w:rFonts w:ascii="IRNazanin" w:hAnsi="IRNazanin" w:eastAsia="IRNazanin"/>
          <w:color w:val="111111"/>
          <w:sz w:val="28"/>
          <w:sz w:val="28"/>
          <w:szCs w:val="28"/>
          <w:rtl w:val="true"/>
          <w:lang w:bidi="fa-IR"/>
        </w:rPr>
        <w:t>ابو القاسم بن عبد اللّه الخوئی ازالة الاوهام من اشتباهات وقعت فی الاسماء و الاعلام‏</w:t>
      </w:r>
    </w:p>
    <w:p>
      <w:pPr>
        <w:pStyle w:val="BookText"/>
        <w:rPr/>
      </w:pPr>
      <w:r>
        <w:rPr>
          <w:rFonts w:ascii="IRNazanin" w:hAnsi="IRNazanin" w:eastAsia="IRNazanin"/>
          <w:color w:val="111111"/>
          <w:sz w:val="28"/>
          <w:sz w:val="28"/>
          <w:szCs w:val="28"/>
          <w:rtl w:val="true"/>
          <w:lang w:bidi="fa-IR"/>
        </w:rPr>
        <w:t>ابو القاسم بن محمد الخوئی تسهیل الدلیل‏</w:t>
      </w:r>
    </w:p>
    <w:p>
      <w:pPr>
        <w:pStyle w:val="BookText"/>
        <w:rPr/>
      </w:pPr>
      <w:r>
        <w:rPr>
          <w:rFonts w:ascii="IRNazanin" w:hAnsi="IRNazanin" w:eastAsia="IRNazanin"/>
          <w:color w:val="111111"/>
          <w:sz w:val="28"/>
          <w:sz w:val="28"/>
          <w:szCs w:val="28"/>
          <w:rtl w:val="true"/>
          <w:lang w:bidi="fa-IR"/>
        </w:rPr>
        <w:t>ابو القاسم بن محمود الطهرانی توضیح الکفایة</w:t>
      </w:r>
    </w:p>
    <w:p>
      <w:pPr>
        <w:pStyle w:val="BookText"/>
        <w:rPr/>
      </w:pPr>
      <w:r>
        <w:rPr>
          <w:rFonts w:ascii="IRNazanin" w:hAnsi="IRNazanin" w:eastAsia="IRNazanin"/>
          <w:color w:val="111111"/>
          <w:sz w:val="28"/>
          <w:sz w:val="28"/>
          <w:szCs w:val="28"/>
          <w:rtl w:val="true"/>
          <w:lang w:bidi="fa-IR"/>
        </w:rPr>
        <w:t>ابو المعالی الاسترآبادی ترجمة نفحات اللاهوت‏</w:t>
      </w:r>
    </w:p>
    <w:p>
      <w:pPr>
        <w:pStyle w:val="BookText"/>
        <w:rPr/>
      </w:pPr>
      <w:r>
        <w:rPr>
          <w:rFonts w:ascii="IRNazanin" w:hAnsi="IRNazanin" w:eastAsia="IRNazanin"/>
          <w:color w:val="111111"/>
          <w:sz w:val="28"/>
          <w:sz w:val="28"/>
          <w:szCs w:val="28"/>
          <w:rtl w:val="true"/>
          <w:lang w:bidi="fa-IR"/>
        </w:rPr>
        <w:t>احمد بکار البخاری اسرار الرموز</w:t>
      </w:r>
    </w:p>
    <w:p>
      <w:pPr>
        <w:pStyle w:val="BookText"/>
        <w:rPr/>
      </w:pPr>
      <w:r>
        <w:rPr>
          <w:rFonts w:ascii="IRNazanin" w:hAnsi="IRNazanin" w:eastAsia="IRNazanin"/>
          <w:color w:val="111111"/>
          <w:sz w:val="28"/>
          <w:sz w:val="28"/>
          <w:szCs w:val="28"/>
          <w:rtl w:val="true"/>
          <w:lang w:bidi="fa-IR"/>
        </w:rPr>
        <w:t>احمد البیان الاصفهانی تاریخ گویندگان اسلام‏</w:t>
      </w:r>
    </w:p>
    <w:p>
      <w:pPr>
        <w:pStyle w:val="BookText"/>
        <w:rPr/>
      </w:pPr>
      <w:r>
        <w:rPr>
          <w:rFonts w:ascii="IRNazanin" w:hAnsi="IRNazanin" w:eastAsia="IRNazanin"/>
          <w:color w:val="111111"/>
          <w:sz w:val="28"/>
          <w:sz w:val="28"/>
          <w:szCs w:val="28"/>
          <w:rtl w:val="true"/>
          <w:lang w:bidi="fa-IR"/>
        </w:rPr>
        <w:t>احمد خان الهندی، فخر الدین الاصفیة</w:t>
      </w:r>
    </w:p>
    <w:p>
      <w:pPr>
        <w:pStyle w:val="BookText"/>
        <w:rPr/>
      </w:pPr>
      <w:r>
        <w:rPr>
          <w:rFonts w:ascii="IRNazanin" w:hAnsi="IRNazanin" w:eastAsia="IRNazanin"/>
          <w:color w:val="111111"/>
          <w:sz w:val="28"/>
          <w:sz w:val="28"/>
          <w:szCs w:val="28"/>
          <w:rtl w:val="true"/>
          <w:lang w:bidi="fa-IR"/>
        </w:rPr>
        <w:t>احمد الدامغانی تحفة المؤمن‏</w:t>
      </w:r>
    </w:p>
    <w:p>
      <w:pPr>
        <w:pStyle w:val="BookText"/>
        <w:rPr/>
      </w:pPr>
      <w:r>
        <w:rPr>
          <w:rFonts w:ascii="IRNazanin" w:hAnsi="IRNazanin" w:eastAsia="IRNazanin"/>
          <w:color w:val="111111"/>
          <w:sz w:val="28"/>
          <w:sz w:val="28"/>
          <w:szCs w:val="28"/>
          <w:rtl w:val="true"/>
          <w:lang w:bidi="fa-IR"/>
        </w:rPr>
        <w:t>احمد الشروانی جوارس التفریح‏</w:t>
      </w:r>
    </w:p>
    <w:p>
      <w:pPr>
        <w:pStyle w:val="BookText"/>
        <w:rPr/>
      </w:pPr>
      <w:r>
        <w:rPr>
          <w:rFonts w:ascii="IRNazanin" w:hAnsi="IRNazanin" w:eastAsia="IRNazanin"/>
          <w:color w:val="111111"/>
          <w:sz w:val="28"/>
          <w:sz w:val="28"/>
          <w:szCs w:val="28"/>
          <w:rtl w:val="true"/>
          <w:lang w:bidi="fa-IR"/>
        </w:rPr>
        <w:t>احمد الطباطبائی ترجمه وقایع جنگ نروژ</w:t>
      </w:r>
    </w:p>
    <w:p>
      <w:pPr>
        <w:pStyle w:val="BookText"/>
        <w:rPr/>
      </w:pPr>
      <w:r>
        <w:rPr>
          <w:rFonts w:ascii="IRNazanin" w:hAnsi="IRNazanin" w:eastAsia="IRNazanin"/>
          <w:color w:val="111111"/>
          <w:sz w:val="28"/>
          <w:sz w:val="28"/>
          <w:szCs w:val="28"/>
          <w:rtl w:val="true"/>
          <w:lang w:bidi="fa-IR"/>
        </w:rPr>
        <w:t>احمد الکسروی پانصدساله خوزستان تاریخ هجده‏ساله آذربایجان‏</w:t>
      </w:r>
    </w:p>
    <w:p>
      <w:pPr>
        <w:pStyle w:val="BookText"/>
        <w:rPr/>
      </w:pPr>
      <w:r>
        <w:rPr>
          <w:rFonts w:ascii="IRNazanin" w:hAnsi="IRNazanin" w:eastAsia="IRNazanin"/>
          <w:color w:val="111111"/>
          <w:sz w:val="28"/>
          <w:sz w:val="28"/>
          <w:szCs w:val="28"/>
          <w:rtl w:val="true"/>
          <w:lang w:bidi="fa-IR"/>
        </w:rPr>
        <w:t>احمد الیزدی حجج الخلائق‏</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ابراهیم الآملی اسرار خلقت‏</w:t>
      </w:r>
    </w:p>
    <w:p>
      <w:pPr>
        <w:pStyle w:val="BookText"/>
        <w:rPr/>
      </w:pPr>
      <w:r>
        <w:rPr>
          <w:rFonts w:ascii="IRNazanin" w:hAnsi="IRNazanin" w:eastAsia="IRNazanin"/>
          <w:color w:val="111111"/>
          <w:sz w:val="28"/>
          <w:sz w:val="28"/>
          <w:szCs w:val="28"/>
          <w:rtl w:val="true"/>
          <w:lang w:bidi="fa-IR"/>
        </w:rPr>
        <w:t>احمد بن ابی الحسن؟؟؟ الشعراء</w:t>
      </w:r>
    </w:p>
    <w:p>
      <w:pPr>
        <w:pStyle w:val="BookText"/>
        <w:rPr/>
      </w:pPr>
      <w:r>
        <w:rPr>
          <w:rFonts w:ascii="IRNazanin" w:hAnsi="IRNazanin" w:eastAsia="IRNazanin"/>
          <w:color w:val="111111"/>
          <w:sz w:val="28"/>
          <w:sz w:val="28"/>
          <w:szCs w:val="28"/>
          <w:rtl w:val="true"/>
          <w:lang w:bidi="fa-IR"/>
        </w:rPr>
        <w:t>احمد بن ابی خالد الطبیب الاحجار</w:t>
      </w:r>
    </w:p>
    <w:p>
      <w:pPr>
        <w:pStyle w:val="BookText"/>
        <w:rPr/>
      </w:pPr>
      <w:r>
        <w:rPr>
          <w:rFonts w:ascii="IRNazanin" w:hAnsi="IRNazanin" w:eastAsia="IRNazanin"/>
          <w:color w:val="111111"/>
          <w:sz w:val="28"/>
          <w:sz w:val="28"/>
          <w:szCs w:val="28"/>
          <w:rtl w:val="true"/>
          <w:lang w:bidi="fa-IR"/>
        </w:rPr>
        <w:t>احمد بن ابی طاهر طیفور تاریخ بغداد</w:t>
      </w:r>
    </w:p>
    <w:p>
      <w:pPr>
        <w:pStyle w:val="BookText"/>
        <w:rPr/>
      </w:pPr>
      <w:r>
        <w:rPr>
          <w:rFonts w:ascii="IRNazanin" w:hAnsi="IRNazanin" w:eastAsia="IRNazanin"/>
          <w:color w:val="111111"/>
          <w:sz w:val="28"/>
          <w:sz w:val="28"/>
          <w:szCs w:val="28"/>
          <w:rtl w:val="true"/>
          <w:lang w:bidi="fa-IR"/>
        </w:rPr>
        <w:t>احمد بن الحسن الحر العاملی جواهر الکلام فی الخصال المحمودة فی الانام‏</w:t>
      </w:r>
    </w:p>
    <w:p>
      <w:pPr>
        <w:pStyle w:val="BookText"/>
        <w:rPr/>
      </w:pPr>
      <w:r>
        <w:rPr>
          <w:rFonts w:ascii="IRNazanin" w:hAnsi="IRNazanin" w:eastAsia="IRNazanin"/>
          <w:color w:val="111111"/>
          <w:sz w:val="28"/>
          <w:sz w:val="28"/>
          <w:szCs w:val="28"/>
          <w:rtl w:val="true"/>
          <w:lang w:bidi="fa-IR"/>
        </w:rPr>
        <w:t>احمد بن الحسن الرصاص الخلاصة فی أصول الدین‏</w:t>
      </w:r>
    </w:p>
    <w:p>
      <w:pPr>
        <w:pStyle w:val="BookText"/>
        <w:rPr/>
      </w:pPr>
      <w:r>
        <w:rPr>
          <w:rFonts w:ascii="IRNazanin" w:hAnsi="IRNazanin" w:eastAsia="IRNazanin"/>
          <w:color w:val="111111"/>
          <w:sz w:val="28"/>
          <w:sz w:val="28"/>
          <w:szCs w:val="28"/>
          <w:rtl w:val="true"/>
          <w:lang w:bidi="fa-IR"/>
        </w:rPr>
        <w:t>احمد بن الحسن النحوی ارجوزة فی البلاغة أرجوزة فی تشطیر بعض ابیات الالفیة</w:t>
      </w:r>
    </w:p>
    <w:p>
      <w:pPr>
        <w:pStyle w:val="BookText"/>
        <w:rPr/>
      </w:pPr>
      <w:r>
        <w:rPr>
          <w:rFonts w:ascii="IRNazanin" w:hAnsi="IRNazanin" w:eastAsia="IRNazanin"/>
          <w:color w:val="111111"/>
          <w:sz w:val="28"/>
          <w:sz w:val="28"/>
          <w:szCs w:val="28"/>
          <w:rtl w:val="true"/>
          <w:lang w:bidi="fa-IR"/>
        </w:rPr>
        <w:t>احمد بن الحسین شکر النجفی تبصرة أولی الالباب فی بیان حجیة الکتاب‏</w:t>
      </w:r>
    </w:p>
    <w:p>
      <w:pPr>
        <w:pStyle w:val="BookText"/>
        <w:rPr/>
      </w:pPr>
      <w:r>
        <w:rPr>
          <w:rFonts w:ascii="IRNazanin" w:hAnsi="IRNazanin" w:eastAsia="IRNazanin"/>
          <w:color w:val="111111"/>
          <w:sz w:val="28"/>
          <w:sz w:val="28"/>
          <w:szCs w:val="28"/>
          <w:rtl w:val="true"/>
          <w:lang w:bidi="fa-IR"/>
        </w:rPr>
        <w:t>احمد بن الحسین الیزدی تاریخ جدید یزد</w:t>
      </w:r>
    </w:p>
    <w:p>
      <w:pPr>
        <w:pStyle w:val="BookText"/>
        <w:rPr/>
      </w:pPr>
      <w:r>
        <w:rPr>
          <w:rFonts w:ascii="IRNazanin" w:hAnsi="IRNazanin" w:eastAsia="IRNazanin"/>
          <w:color w:val="111111"/>
          <w:sz w:val="28"/>
          <w:sz w:val="28"/>
          <w:szCs w:val="28"/>
          <w:rtl w:val="true"/>
          <w:lang w:bidi="fa-IR"/>
        </w:rPr>
        <w:t>احمد بن داود الدینوری، ابو حنیفة الانواء البحث فی حساب الهند</w:t>
      </w:r>
    </w:p>
    <w:p>
      <w:pPr>
        <w:pStyle w:val="BookText"/>
        <w:rPr/>
      </w:pPr>
      <w:r>
        <w:rPr>
          <w:rFonts w:ascii="IRNazanin" w:hAnsi="IRNazanin" w:eastAsia="IRNazanin"/>
          <w:color w:val="111111"/>
          <w:sz w:val="28"/>
          <w:sz w:val="28"/>
          <w:szCs w:val="28"/>
          <w:rtl w:val="true"/>
          <w:lang w:bidi="fa-IR"/>
        </w:rPr>
        <w:t>احمد بن سلامة النجفی ترجمة اللهوف‏</w:t>
      </w:r>
    </w:p>
    <w:p>
      <w:pPr>
        <w:pStyle w:val="BookText"/>
        <w:rPr/>
      </w:pPr>
      <w:r>
        <w:rPr>
          <w:rFonts w:ascii="IRNazanin" w:hAnsi="IRNazanin" w:eastAsia="IRNazanin"/>
          <w:color w:val="111111"/>
          <w:sz w:val="28"/>
          <w:sz w:val="28"/>
          <w:szCs w:val="28"/>
          <w:rtl w:val="true"/>
          <w:lang w:bidi="fa-IR"/>
        </w:rPr>
        <w:t>احمد بن سلیمان الرسی، المنصور باللّه الحکمة الدریة و الدلالة النبویة</w:t>
      </w:r>
    </w:p>
    <w:p>
      <w:pPr>
        <w:pStyle w:val="BookText"/>
        <w:rPr/>
      </w:pPr>
      <w:r>
        <w:rPr>
          <w:rFonts w:ascii="IRNazanin" w:hAnsi="IRNazanin" w:eastAsia="IRNazanin"/>
          <w:color w:val="111111"/>
          <w:sz w:val="28"/>
          <w:sz w:val="28"/>
          <w:szCs w:val="28"/>
          <w:rtl w:val="true"/>
          <w:lang w:bidi="fa-IR"/>
        </w:rPr>
        <w:t>احمد بن شهاب الدین الرضوی ترجمه الاشارات‏</w:t>
      </w:r>
    </w:p>
    <w:p>
      <w:pPr>
        <w:pStyle w:val="BookText"/>
        <w:rPr/>
      </w:pPr>
      <w:r>
        <w:rPr>
          <w:rFonts w:ascii="IRNazanin" w:hAnsi="IRNazanin" w:eastAsia="IRNazanin"/>
          <w:color w:val="111111"/>
          <w:sz w:val="28"/>
          <w:sz w:val="28"/>
          <w:szCs w:val="28"/>
          <w:rtl w:val="true"/>
          <w:lang w:bidi="fa-IR"/>
        </w:rPr>
        <w:t>احمد بن صالح الاطمش تاریخ الشطرة</w:t>
      </w:r>
    </w:p>
    <w:p>
      <w:pPr>
        <w:pStyle w:val="BookText"/>
        <w:rPr/>
      </w:pPr>
      <w:r>
        <w:rPr>
          <w:rFonts w:ascii="IRNazanin" w:hAnsi="IRNazanin" w:eastAsia="IRNazanin"/>
          <w:color w:val="111111"/>
          <w:sz w:val="28"/>
          <w:sz w:val="28"/>
          <w:szCs w:val="28"/>
          <w:rtl w:val="true"/>
          <w:lang w:bidi="fa-IR"/>
        </w:rPr>
        <w:t>احمد بن عبد الحی الشریف تفسیر آیة الکرسی‏</w:t>
      </w:r>
    </w:p>
    <w:p>
      <w:pPr>
        <w:pStyle w:val="BookText"/>
        <w:rPr/>
      </w:pPr>
      <w:r>
        <w:rPr>
          <w:rFonts w:ascii="IRNazanin" w:hAnsi="IRNazanin" w:eastAsia="IRNazanin"/>
          <w:color w:val="111111"/>
          <w:sz w:val="28"/>
          <w:sz w:val="28"/>
          <w:szCs w:val="28"/>
          <w:rtl w:val="true"/>
          <w:lang w:bidi="fa-IR"/>
        </w:rPr>
        <w:t>احمد بن عبد اللّه الکوزکنانی تهذیب الاخلاق‏</w:t>
      </w:r>
    </w:p>
    <w:p>
      <w:pPr>
        <w:pStyle w:val="BookText"/>
        <w:rPr/>
      </w:pPr>
      <w:r>
        <w:rPr>
          <w:rFonts w:ascii="IRNazanin" w:hAnsi="IRNazanin" w:eastAsia="IRNazanin"/>
          <w:color w:val="111111"/>
          <w:sz w:val="28"/>
          <w:sz w:val="28"/>
          <w:szCs w:val="28"/>
          <w:rtl w:val="true"/>
          <w:lang w:bidi="fa-IR"/>
        </w:rPr>
        <w:t>احمد بن علی الکرمانی تنبیه الغافلین فی رد القوم الظالمین‏</w:t>
      </w:r>
    </w:p>
    <w:p>
      <w:pPr>
        <w:pStyle w:val="BookText"/>
        <w:rPr/>
      </w:pPr>
      <w:r>
        <w:rPr>
          <w:rFonts w:ascii="IRNazanin" w:hAnsi="IRNazanin" w:eastAsia="IRNazanin"/>
          <w:color w:val="111111"/>
          <w:sz w:val="28"/>
          <w:sz w:val="28"/>
          <w:szCs w:val="28"/>
          <w:rtl w:val="true"/>
          <w:lang w:bidi="fa-IR"/>
        </w:rPr>
        <w:t>احمد بن عنایة اللّه الزنجانی ایضاح الاحوال فی أحکام الاموال ایمان و رجعت سرگذشت یک‏ساله‏</w:t>
      </w:r>
    </w:p>
    <w:p>
      <w:pPr>
        <w:pStyle w:val="BookText"/>
        <w:rPr/>
      </w:pPr>
      <w:r>
        <w:rPr>
          <w:rFonts w:ascii="IRNazanin" w:hAnsi="IRNazanin" w:eastAsia="IRNazanin"/>
          <w:color w:val="111111"/>
          <w:sz w:val="28"/>
          <w:sz w:val="28"/>
          <w:szCs w:val="28"/>
          <w:rtl w:val="true"/>
          <w:lang w:bidi="fa-IR"/>
        </w:rPr>
        <w:t>احمد بن فارس اللغوی تمام الفصیح الثیاب و الحلل جامع التأویل‏</w:t>
      </w:r>
    </w:p>
    <w:p>
      <w:pPr>
        <w:pStyle w:val="BookText"/>
        <w:rPr/>
      </w:pPr>
      <w:r>
        <w:rPr>
          <w:rFonts w:ascii="IRNazanin" w:hAnsi="IRNazanin" w:eastAsia="IRNazanin"/>
          <w:color w:val="111111"/>
          <w:sz w:val="28"/>
          <w:sz w:val="28"/>
          <w:szCs w:val="28"/>
          <w:rtl w:val="true"/>
          <w:lang w:bidi="fa-IR"/>
        </w:rPr>
        <w:t>احمد بن کریم التبریزی انهار جاریة</w:t>
      </w:r>
    </w:p>
    <w:p>
      <w:pPr>
        <w:pStyle w:val="BookText"/>
        <w:rPr/>
      </w:pPr>
      <w:r>
        <w:rPr>
          <w:rFonts w:ascii="IRNazanin" w:hAnsi="IRNazanin" w:eastAsia="IRNazanin"/>
          <w:color w:val="111111"/>
          <w:sz w:val="28"/>
          <w:sz w:val="28"/>
          <w:szCs w:val="28"/>
          <w:rtl w:val="true"/>
          <w:lang w:bidi="fa-IR"/>
        </w:rPr>
        <w:t>احمد بن محسن الفیضی تقریرات الفقه‏</w:t>
      </w:r>
    </w:p>
    <w:p>
      <w:pPr>
        <w:pStyle w:val="BookText"/>
        <w:rPr/>
      </w:pPr>
      <w:r>
        <w:rPr>
          <w:rFonts w:ascii="IRNazanin" w:hAnsi="IRNazanin" w:eastAsia="IRNazanin"/>
          <w:color w:val="111111"/>
          <w:sz w:val="28"/>
          <w:sz w:val="28"/>
          <w:szCs w:val="28"/>
          <w:rtl w:val="true"/>
          <w:lang w:bidi="fa-IR"/>
        </w:rPr>
        <w:t>احمد بن محمد، ابن الفقیه البلدان‏</w:t>
      </w:r>
    </w:p>
    <w:p>
      <w:pPr>
        <w:pStyle w:val="BookText"/>
        <w:rPr/>
      </w:pPr>
      <w:r>
        <w:rPr>
          <w:rFonts w:ascii="IRNazanin" w:hAnsi="IRNazanin" w:eastAsia="IRNazanin"/>
          <w:color w:val="111111"/>
          <w:sz w:val="28"/>
          <w:sz w:val="28"/>
          <w:szCs w:val="28"/>
          <w:rtl w:val="true"/>
          <w:lang w:bidi="fa-IR"/>
        </w:rPr>
        <w:t>احمد بن محمد التمیمی جواهر القرآن‏</w:t>
      </w:r>
    </w:p>
    <w:p>
      <w:pPr>
        <w:pStyle w:val="BookText"/>
        <w:rPr/>
      </w:pPr>
      <w:r>
        <w:rPr>
          <w:rFonts w:ascii="IRNazanin" w:hAnsi="IRNazanin" w:eastAsia="IRNazanin"/>
          <w:color w:val="111111"/>
          <w:sz w:val="28"/>
          <w:sz w:val="28"/>
          <w:szCs w:val="28"/>
          <w:rtl w:val="true"/>
          <w:lang w:bidi="fa-IR"/>
        </w:rPr>
        <w:t>احمد بن محمد الحسینی، ابو القاسم تحف العقول فی توضیح قوانین الاصول‏</w:t>
      </w:r>
    </w:p>
    <w:p>
      <w:pPr>
        <w:pStyle w:val="BookText"/>
        <w:rPr/>
      </w:pPr>
      <w:r>
        <w:rPr>
          <w:rFonts w:ascii="IRNazanin" w:hAnsi="IRNazanin" w:eastAsia="IRNazanin"/>
          <w:color w:val="111111"/>
          <w:sz w:val="28"/>
          <w:sz w:val="28"/>
          <w:szCs w:val="28"/>
          <w:rtl w:val="true"/>
          <w:lang w:bidi="fa-IR"/>
        </w:rPr>
        <w:t>احمد بن محمد السجزی تحصیل القوانین ترویح الارواح و مفتاح السرور و الافراح تسدید المتحبرة فی تخمیس المحبرة جامع شاهی جوامع تحویل سنی الموالید الدلائل فی أحکام النجوم‏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الطوسی، تاج الدین جامع الستین‏</w:t>
      </w:r>
    </w:p>
    <w:p>
      <w:pPr>
        <w:pStyle w:val="BookText"/>
        <w:rPr/>
      </w:pPr>
      <w:r>
        <w:rPr>
          <w:rFonts w:ascii="IRNazanin" w:hAnsi="IRNazanin" w:eastAsia="IRNazanin"/>
          <w:color w:val="111111"/>
          <w:sz w:val="28"/>
          <w:sz w:val="28"/>
          <w:szCs w:val="28"/>
          <w:rtl w:val="true"/>
          <w:lang w:bidi="fa-IR"/>
        </w:rPr>
        <w:t>احمد بن محمد المیدانی تدبیر المبتدی‏</w:t>
      </w:r>
    </w:p>
    <w:p>
      <w:pPr>
        <w:pStyle w:val="BookText"/>
        <w:rPr/>
      </w:pPr>
      <w:r>
        <w:rPr>
          <w:rFonts w:ascii="IRNazanin" w:hAnsi="IRNazanin" w:eastAsia="IRNazanin"/>
          <w:color w:val="111111"/>
          <w:sz w:val="28"/>
          <w:sz w:val="28"/>
          <w:szCs w:val="28"/>
          <w:rtl w:val="true"/>
          <w:lang w:bidi="fa-IR"/>
        </w:rPr>
        <w:t>احمد بن محمد رضا الخوانساری کشف الاستار عن وجه الکتب و الاسفار</w:t>
      </w:r>
    </w:p>
    <w:p>
      <w:pPr>
        <w:pStyle w:val="BookText"/>
        <w:rPr/>
      </w:pPr>
      <w:r>
        <w:rPr>
          <w:rFonts w:ascii="IRNazanin" w:hAnsi="IRNazanin" w:eastAsia="IRNazanin"/>
          <w:color w:val="111111"/>
          <w:sz w:val="28"/>
          <w:sz w:val="28"/>
          <w:szCs w:val="28"/>
          <w:rtl w:val="true"/>
          <w:lang w:bidi="fa-IR"/>
        </w:rPr>
        <w:t>احمد بن مهدی النراقی چهار صفر خلاصة المسائل الوسائل و المسائل‏</w:t>
      </w:r>
    </w:p>
    <w:p>
      <w:pPr>
        <w:pStyle w:val="BookText"/>
        <w:rPr/>
      </w:pPr>
      <w:r>
        <w:rPr>
          <w:rFonts w:ascii="IRNazanin" w:hAnsi="IRNazanin" w:eastAsia="IRNazanin"/>
          <w:color w:val="111111"/>
          <w:sz w:val="28"/>
          <w:sz w:val="28"/>
          <w:szCs w:val="28"/>
          <w:rtl w:val="true"/>
          <w:lang w:bidi="fa-IR"/>
        </w:rPr>
        <w:t>احمد بن یوسف التیفاشی الاحجار</w:t>
      </w:r>
    </w:p>
    <w:p>
      <w:pPr>
        <w:pStyle w:val="BookText"/>
        <w:rPr/>
      </w:pPr>
      <w:r>
        <w:rPr>
          <w:rFonts w:ascii="IRNazanin" w:hAnsi="IRNazanin" w:eastAsia="IRNazanin"/>
          <w:color w:val="111111"/>
          <w:sz w:val="28"/>
          <w:sz w:val="28"/>
          <w:szCs w:val="28"/>
          <w:rtl w:val="true"/>
          <w:lang w:bidi="fa-IR"/>
        </w:rPr>
        <w:t>احمد حسین، مذاق آیات بینات اثبات الوصایا انوار المطالب‏</w:t>
      </w:r>
    </w:p>
    <w:p>
      <w:pPr>
        <w:pStyle w:val="BookText"/>
        <w:rPr/>
      </w:pPr>
      <w:r>
        <w:rPr>
          <w:rFonts w:ascii="IRNazanin" w:hAnsi="IRNazanin" w:eastAsia="IRNazanin"/>
          <w:color w:val="111111"/>
          <w:sz w:val="28"/>
          <w:sz w:val="28"/>
          <w:szCs w:val="28"/>
          <w:rtl w:val="true"/>
          <w:lang w:bidi="fa-IR"/>
        </w:rPr>
        <w:t>احمد حسین بن رحیم علی الامروهوی الاثابة بالاجابة</w:t>
      </w:r>
    </w:p>
    <w:p>
      <w:pPr>
        <w:pStyle w:val="BookText"/>
        <w:rPr/>
      </w:pPr>
      <w:r>
        <w:rPr>
          <w:rFonts w:ascii="IRNazanin" w:hAnsi="IRNazanin" w:eastAsia="IRNazanin"/>
          <w:color w:val="111111"/>
          <w:sz w:val="28"/>
          <w:sz w:val="28"/>
          <w:szCs w:val="28"/>
          <w:rtl w:val="true"/>
          <w:lang w:bidi="fa-IR"/>
        </w:rPr>
        <w:t>اختر علی التلهری ابتلاء عظیم‏</w:t>
      </w:r>
    </w:p>
    <w:p>
      <w:pPr>
        <w:pStyle w:val="BookText"/>
        <w:rPr/>
      </w:pPr>
      <w:r>
        <w:rPr>
          <w:rFonts w:ascii="IRNazanin" w:hAnsi="IRNazanin" w:eastAsia="IRNazanin"/>
          <w:color w:val="111111"/>
          <w:sz w:val="28"/>
          <w:sz w:val="28"/>
          <w:szCs w:val="28"/>
          <w:rtl w:val="true"/>
          <w:lang w:bidi="fa-IR"/>
        </w:rPr>
        <w:t>اختیار بن شهاب الدین الترشیزی حدیقة المدائح‏</w:t>
      </w:r>
    </w:p>
    <w:p>
      <w:pPr>
        <w:pStyle w:val="BookText"/>
        <w:rPr/>
      </w:pPr>
      <w:r>
        <w:rPr>
          <w:rFonts w:ascii="IRNazanin" w:hAnsi="IRNazanin" w:eastAsia="IRNazanin"/>
          <w:color w:val="111111"/>
          <w:sz w:val="28"/>
          <w:sz w:val="28"/>
          <w:szCs w:val="28"/>
          <w:rtl w:val="true"/>
          <w:lang w:bidi="fa-IR"/>
        </w:rPr>
        <w:t>اختیار بن غیاث الدین الحسینی جوامع الکلم‏</w:t>
      </w:r>
    </w:p>
    <w:p>
      <w:pPr>
        <w:pStyle w:val="BookText"/>
        <w:rPr/>
      </w:pPr>
      <w:r>
        <w:rPr>
          <w:rFonts w:ascii="IRNazanin" w:hAnsi="IRNazanin" w:eastAsia="IRNazanin"/>
          <w:color w:val="111111"/>
          <w:sz w:val="28"/>
          <w:sz w:val="28"/>
          <w:szCs w:val="28"/>
          <w:rtl w:val="true"/>
          <w:lang w:bidi="fa-IR"/>
        </w:rPr>
        <w:t>ادیب الطوسی ایام کودکی پیام فردوسی‏</w:t>
      </w:r>
    </w:p>
    <w:p>
      <w:pPr>
        <w:pStyle w:val="BookText"/>
        <w:rPr/>
      </w:pPr>
      <w:r>
        <w:rPr>
          <w:rFonts w:ascii="IRNazanin" w:hAnsi="IRNazanin" w:eastAsia="IRNazanin"/>
          <w:color w:val="111111"/>
          <w:sz w:val="28"/>
          <w:sz w:val="28"/>
          <w:szCs w:val="28"/>
          <w:rtl w:val="true"/>
          <w:lang w:bidi="fa-IR"/>
        </w:rPr>
        <w:t>اسامة بن مرشد الشیزری البدیع‏</w:t>
      </w:r>
    </w:p>
    <w:p>
      <w:pPr>
        <w:pStyle w:val="BookText"/>
        <w:rPr/>
      </w:pPr>
      <w:r>
        <w:rPr>
          <w:rFonts w:ascii="IRNazanin" w:hAnsi="IRNazanin" w:eastAsia="IRNazanin"/>
          <w:color w:val="111111"/>
          <w:sz w:val="28"/>
          <w:sz w:val="28"/>
          <w:szCs w:val="28"/>
          <w:rtl w:val="true"/>
          <w:lang w:bidi="fa-IR"/>
        </w:rPr>
        <w:t>اسحاق بیک، العذری تذکره الفتکده تذکره الشعراء</w:t>
      </w:r>
    </w:p>
    <w:p>
      <w:pPr>
        <w:pStyle w:val="BookText"/>
        <w:rPr/>
      </w:pPr>
      <w:r>
        <w:rPr>
          <w:rFonts w:ascii="IRNazanin" w:hAnsi="IRNazanin" w:eastAsia="IRNazanin"/>
          <w:color w:val="111111"/>
          <w:sz w:val="28"/>
          <w:sz w:val="28"/>
          <w:szCs w:val="28"/>
          <w:rtl w:val="true"/>
          <w:lang w:bidi="fa-IR"/>
        </w:rPr>
        <w:t>اسحاق بن ابراهیم، ابو الحسین البرهان فی وجوه البیان‏</w:t>
      </w:r>
    </w:p>
    <w:p>
      <w:pPr>
        <w:pStyle w:val="BookText"/>
        <w:rPr/>
      </w:pPr>
      <w:r>
        <w:rPr>
          <w:rFonts w:ascii="IRNazanin" w:hAnsi="IRNazanin" w:eastAsia="IRNazanin"/>
          <w:color w:val="111111"/>
          <w:sz w:val="28"/>
          <w:sz w:val="28"/>
          <w:szCs w:val="28"/>
          <w:rtl w:val="true"/>
          <w:lang w:bidi="fa-IR"/>
        </w:rPr>
        <w:t>اسد اللّه الکلبایکانی اسرار عشق بساط العشق و المحبة تحفة السفر</w:t>
      </w:r>
    </w:p>
    <w:p>
      <w:pPr>
        <w:pStyle w:val="BookText"/>
        <w:rPr/>
      </w:pPr>
      <w:r>
        <w:rPr>
          <w:rFonts w:ascii="IRNazanin" w:hAnsi="IRNazanin" w:eastAsia="IRNazanin"/>
          <w:color w:val="111111"/>
          <w:sz w:val="28"/>
          <w:sz w:val="28"/>
          <w:szCs w:val="28"/>
          <w:rtl w:val="true"/>
          <w:lang w:bidi="fa-IR"/>
        </w:rPr>
        <w:t>اسد اللّه المرعشی، شاهمیر ترجمة المسار و الاحزان لطائفة اهل الایمان ترجمة نفحات اللاهوت‏</w:t>
      </w:r>
    </w:p>
    <w:p>
      <w:pPr>
        <w:pStyle w:val="BookText"/>
        <w:rPr/>
      </w:pPr>
      <w:r>
        <w:rPr>
          <w:rFonts w:ascii="IRNazanin" w:hAnsi="IRNazanin" w:eastAsia="IRNazanin"/>
          <w:color w:val="111111"/>
          <w:sz w:val="28"/>
          <w:sz w:val="28"/>
          <w:szCs w:val="28"/>
          <w:rtl w:val="true"/>
          <w:lang w:bidi="fa-IR"/>
        </w:rPr>
        <w:t>اسماعیل التبریزی، تائب جواهرنامه‏</w:t>
      </w:r>
    </w:p>
    <w:p>
      <w:pPr>
        <w:pStyle w:val="BookText"/>
        <w:rPr/>
      </w:pPr>
      <w:r>
        <w:rPr>
          <w:rFonts w:ascii="IRNazanin" w:hAnsi="IRNazanin" w:eastAsia="IRNazanin"/>
          <w:color w:val="111111"/>
          <w:sz w:val="28"/>
          <w:sz w:val="28"/>
          <w:szCs w:val="28"/>
          <w:rtl w:val="true"/>
          <w:lang w:bidi="fa-IR"/>
        </w:rPr>
        <w:t>اسماعیل الخوئی، هلال الدین تذکرة الخواتین جلیس الواحد و انیس الفارد درر الاصداف فی ذکر الاشراف‏</w:t>
      </w:r>
    </w:p>
    <w:p>
      <w:pPr>
        <w:pStyle w:val="BookText"/>
        <w:rPr/>
      </w:pPr>
      <w:r>
        <w:rPr>
          <w:rFonts w:ascii="IRNazanin" w:hAnsi="IRNazanin" w:eastAsia="IRNazanin"/>
          <w:color w:val="111111"/>
          <w:sz w:val="28"/>
          <w:sz w:val="28"/>
          <w:szCs w:val="28"/>
          <w:rtl w:val="true"/>
          <w:lang w:bidi="fa-IR"/>
        </w:rPr>
        <w:t>اسماعیل الخواجوئی تبصرة الاخوان فی بیان اکبریة القرآن‏</w:t>
      </w:r>
    </w:p>
    <w:p>
      <w:pPr>
        <w:pStyle w:val="BookText"/>
        <w:rPr/>
      </w:pPr>
      <w:r>
        <w:rPr>
          <w:rFonts w:ascii="IRNazanin" w:hAnsi="IRNazanin" w:eastAsia="IRNazanin"/>
          <w:color w:val="111111"/>
          <w:sz w:val="28"/>
          <w:sz w:val="28"/>
          <w:szCs w:val="28"/>
          <w:rtl w:val="true"/>
          <w:lang w:bidi="fa-IR"/>
        </w:rPr>
        <w:t>اسماعیل عرب‏باغی ترشیح الاقلام فی تشریح مصباح الظلام فی علم الامام‏</w:t>
      </w:r>
    </w:p>
    <w:p>
      <w:pPr>
        <w:pStyle w:val="BookText"/>
        <w:rPr/>
      </w:pPr>
      <w:r>
        <w:rPr>
          <w:rFonts w:ascii="IRNazanin" w:hAnsi="IRNazanin" w:eastAsia="IRNazanin"/>
          <w:color w:val="111111"/>
          <w:sz w:val="28"/>
          <w:sz w:val="28"/>
          <w:szCs w:val="28"/>
          <w:rtl w:val="true"/>
          <w:lang w:bidi="fa-IR"/>
        </w:rPr>
        <w:t>اسماعیل میرزا الافشار النادری تاریخ نادری‏</w:t>
      </w:r>
    </w:p>
    <w:p>
      <w:pPr>
        <w:pStyle w:val="BookText"/>
        <w:rPr/>
      </w:pPr>
      <w:r>
        <w:rPr>
          <w:rFonts w:ascii="IRNazanin" w:hAnsi="IRNazanin" w:eastAsia="IRNazanin"/>
          <w:color w:val="111111"/>
          <w:sz w:val="28"/>
          <w:sz w:val="28"/>
          <w:szCs w:val="28"/>
          <w:rtl w:val="true"/>
          <w:lang w:bidi="fa-IR"/>
        </w:rPr>
        <w:t>اسماعیل بن عباد، الصاحب تاریخ الملک و اختلاف الدول‏</w:t>
      </w:r>
    </w:p>
    <w:p>
      <w:pPr>
        <w:pStyle w:val="BookText"/>
        <w:rPr/>
      </w:pPr>
      <w:r>
        <w:rPr>
          <w:rFonts w:ascii="IRNazanin" w:hAnsi="IRNazanin" w:eastAsia="IRNazanin"/>
          <w:color w:val="111111"/>
          <w:sz w:val="28"/>
          <w:sz w:val="28"/>
          <w:szCs w:val="28"/>
          <w:rtl w:val="true"/>
          <w:lang w:bidi="fa-IR"/>
        </w:rPr>
        <w:t>اسماعیل بن محمد الاردکانی الابطال فی رد البابیة</w:t>
      </w:r>
    </w:p>
    <w:p>
      <w:pPr>
        <w:pStyle w:val="BookText"/>
        <w:rPr/>
      </w:pPr>
      <w:r>
        <w:rPr>
          <w:rFonts w:ascii="IRNazanin" w:hAnsi="IRNazanin" w:eastAsia="IRNazanin"/>
          <w:color w:val="111111"/>
          <w:sz w:val="28"/>
          <w:sz w:val="28"/>
          <w:szCs w:val="28"/>
          <w:rtl w:val="true"/>
          <w:lang w:bidi="fa-IR"/>
        </w:rPr>
        <w:t>اسماعیل بن محمد الحمیری تاریخ الیمن‏</w:t>
      </w:r>
    </w:p>
    <w:p>
      <w:pPr>
        <w:pStyle w:val="BookText"/>
        <w:rPr/>
      </w:pPr>
      <w:r>
        <w:rPr>
          <w:rFonts w:ascii="IRNazanin" w:hAnsi="IRNazanin" w:eastAsia="IRNazanin"/>
          <w:color w:val="111111"/>
          <w:sz w:val="28"/>
          <w:sz w:val="28"/>
          <w:szCs w:val="28"/>
          <w:rtl w:val="true"/>
          <w:lang w:bidi="fa-IR"/>
        </w:rPr>
        <w:t>اسماعیل بن محمد تقی تقریرات القزوینی‏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اشراق الخاوری ترجمة الامین و المأمون‏</w:t>
      </w:r>
    </w:p>
    <w:p>
      <w:pPr>
        <w:pStyle w:val="BookText"/>
        <w:rPr/>
      </w:pPr>
      <w:r>
        <w:rPr>
          <w:rFonts w:ascii="IRNazanin" w:hAnsi="IRNazanin" w:eastAsia="IRNazanin"/>
          <w:color w:val="111111"/>
          <w:sz w:val="28"/>
          <w:sz w:val="28"/>
          <w:szCs w:val="28"/>
          <w:rtl w:val="true"/>
          <w:lang w:bidi="fa-IR"/>
        </w:rPr>
        <w:t>اشرف المراغی الباقیات الصالحات خیر الامور</w:t>
      </w:r>
    </w:p>
    <w:p>
      <w:pPr>
        <w:pStyle w:val="BookText"/>
        <w:rPr/>
      </w:pPr>
      <w:r>
        <w:rPr>
          <w:rFonts w:ascii="Amiri" w:hAnsi="Amiri" w:eastAsia="Amiri" w:cs="Amiri"/>
          <w:color w:val="111111"/>
          <w:sz w:val="28"/>
          <w:sz w:val="28"/>
          <w:szCs w:val="28"/>
          <w:rtl w:val="true"/>
          <w:lang w:bidi="ar-SA"/>
        </w:rPr>
        <w:t>اعتماد السلطنة خلسه‏</w:t>
      </w:r>
    </w:p>
    <w:p>
      <w:pPr>
        <w:pStyle w:val="BookText"/>
        <w:rPr/>
      </w:pPr>
      <w:r>
        <w:rPr>
          <w:rFonts w:ascii="IRNazanin" w:hAnsi="IRNazanin" w:eastAsia="IRNazanin"/>
          <w:color w:val="111111"/>
          <w:sz w:val="28"/>
          <w:sz w:val="28"/>
          <w:szCs w:val="28"/>
          <w:rtl w:val="true"/>
          <w:lang w:bidi="fa-IR"/>
        </w:rPr>
        <w:t>اعجاز حسین البدایونی ترجمة ناسخ التواریخ حل لغات نهج البلاغة الحواشی علی البهجة المرضیة</w:t>
      </w:r>
    </w:p>
    <w:p>
      <w:pPr>
        <w:pStyle w:val="BookText"/>
        <w:rPr/>
      </w:pPr>
      <w:r>
        <w:rPr>
          <w:rFonts w:ascii="IRNazanin" w:hAnsi="IRNazanin" w:eastAsia="IRNazanin"/>
          <w:color w:val="111111"/>
          <w:sz w:val="28"/>
          <w:sz w:val="28"/>
          <w:szCs w:val="28"/>
          <w:rtl w:val="true"/>
          <w:lang w:bidi="fa-IR"/>
        </w:rPr>
        <w:t>اعجاز حسین الامروهوی اسئلة المعترضین و أجوبة الراشدین‏</w:t>
      </w:r>
    </w:p>
    <w:p>
      <w:pPr>
        <w:pStyle w:val="BookText"/>
        <w:rPr/>
      </w:pPr>
      <w:r>
        <w:rPr>
          <w:rFonts w:ascii="IRNazanin" w:hAnsi="IRNazanin" w:eastAsia="IRNazanin"/>
          <w:color w:val="111111"/>
          <w:sz w:val="28"/>
          <w:sz w:val="28"/>
          <w:szCs w:val="28"/>
          <w:rtl w:val="true"/>
          <w:lang w:bidi="fa-IR"/>
        </w:rPr>
        <w:t>افضل الدین ترکه، محمد بن صدر تنقیح الادلة و العلل فی ترجمة الملل و النحل‏</w:t>
      </w:r>
    </w:p>
    <w:p>
      <w:pPr>
        <w:pStyle w:val="BookText"/>
        <w:rPr/>
      </w:pPr>
      <w:r>
        <w:rPr>
          <w:rFonts w:ascii="IRNazanin" w:hAnsi="IRNazanin" w:eastAsia="IRNazanin"/>
          <w:color w:val="111111"/>
          <w:sz w:val="28"/>
          <w:sz w:val="28"/>
          <w:szCs w:val="28"/>
          <w:rtl w:val="true"/>
          <w:lang w:bidi="fa-IR"/>
        </w:rPr>
        <w:t>افضل الدین الکاشانی ترجمة بقاء النفس‏</w:t>
      </w:r>
    </w:p>
    <w:p>
      <w:pPr>
        <w:pStyle w:val="BookText"/>
        <w:rPr/>
      </w:pPr>
      <w:r>
        <w:rPr>
          <w:rFonts w:ascii="IRNazanin" w:hAnsi="IRNazanin" w:eastAsia="IRNazanin"/>
          <w:color w:val="111111"/>
          <w:sz w:val="28"/>
          <w:sz w:val="28"/>
          <w:szCs w:val="28"/>
          <w:rtl w:val="true"/>
          <w:lang w:bidi="fa-IR"/>
        </w:rPr>
        <w:t>اقبال الیغمائی بسطام و بایزید</w:t>
      </w:r>
    </w:p>
    <w:p>
      <w:pPr>
        <w:pStyle w:val="BookText"/>
        <w:rPr/>
      </w:pPr>
      <w:r>
        <w:rPr>
          <w:rFonts w:ascii="IRNazanin" w:hAnsi="IRNazanin" w:eastAsia="IRNazanin"/>
          <w:color w:val="111111"/>
          <w:sz w:val="28"/>
          <w:sz w:val="28"/>
          <w:szCs w:val="28"/>
          <w:rtl w:val="true"/>
          <w:lang w:bidi="fa-IR"/>
        </w:rPr>
        <w:t>اکبر داناسرشت ترجمة الآثار الباقیة</w:t>
      </w:r>
    </w:p>
    <w:p>
      <w:pPr>
        <w:pStyle w:val="BookText"/>
        <w:rPr/>
      </w:pPr>
      <w:r>
        <w:rPr>
          <w:rFonts w:ascii="IRNazanin" w:hAnsi="IRNazanin" w:eastAsia="IRNazanin"/>
          <w:color w:val="111111"/>
          <w:sz w:val="28"/>
          <w:sz w:val="28"/>
          <w:szCs w:val="28"/>
          <w:rtl w:val="true"/>
          <w:lang w:bidi="fa-IR"/>
        </w:rPr>
        <w:t>اکرامی الکاشانی الخمسة</w:t>
      </w:r>
    </w:p>
    <w:p>
      <w:pPr>
        <w:pStyle w:val="BookText"/>
        <w:rPr/>
      </w:pPr>
      <w:r>
        <w:rPr>
          <w:rFonts w:ascii="IRNazanin" w:hAnsi="IRNazanin" w:eastAsia="IRNazanin"/>
          <w:color w:val="111111"/>
          <w:sz w:val="28"/>
          <w:sz w:val="28"/>
          <w:szCs w:val="28"/>
          <w:rtl w:val="true"/>
          <w:lang w:bidi="fa-IR"/>
        </w:rPr>
        <w:t>امداد امام العظیم‏آبادی الاثمار</w:t>
      </w:r>
    </w:p>
    <w:p>
      <w:pPr>
        <w:pStyle w:val="BookText"/>
        <w:rPr/>
      </w:pPr>
      <w:r>
        <w:rPr>
          <w:rFonts w:ascii="IRNazanin" w:hAnsi="IRNazanin" w:eastAsia="IRNazanin"/>
          <w:color w:val="111111"/>
          <w:sz w:val="28"/>
          <w:sz w:val="28"/>
          <w:szCs w:val="28"/>
          <w:rtl w:val="true"/>
          <w:lang w:bidi="fa-IR"/>
        </w:rPr>
        <w:t>امداد علی بن احمد علی کیرانوی بحر المصائب‏</w:t>
      </w:r>
    </w:p>
    <w:p>
      <w:pPr>
        <w:pStyle w:val="BookText"/>
        <w:rPr/>
      </w:pPr>
      <w:r>
        <w:rPr>
          <w:rFonts w:ascii="IRNazanin" w:hAnsi="IRNazanin" w:eastAsia="IRNazanin"/>
          <w:color w:val="111111"/>
          <w:sz w:val="28"/>
          <w:sz w:val="28"/>
          <w:szCs w:val="28"/>
          <w:rtl w:val="true"/>
          <w:lang w:bidi="fa-IR"/>
        </w:rPr>
        <w:t>امیر مازندرانی، شیخ العجم دیوان امیر مازندرانی‏</w:t>
      </w:r>
    </w:p>
    <w:p>
      <w:pPr>
        <w:pStyle w:val="BookText"/>
        <w:rPr/>
      </w:pPr>
      <w:r>
        <w:rPr>
          <w:rFonts w:ascii="IRNazanin" w:hAnsi="IRNazanin" w:eastAsia="IRNazanin"/>
          <w:color w:val="111111"/>
          <w:sz w:val="28"/>
          <w:sz w:val="28"/>
          <w:szCs w:val="28"/>
          <w:rtl w:val="true"/>
          <w:lang w:bidi="fa-IR"/>
        </w:rPr>
        <w:t>امیر الدین الهندی ابطال الاستدلال لاهل الزیغ و الضلال‏</w:t>
      </w:r>
    </w:p>
    <w:p>
      <w:pPr>
        <w:pStyle w:val="BookText"/>
        <w:rPr/>
      </w:pPr>
      <w:r>
        <w:rPr>
          <w:rFonts w:ascii="IRNazanin" w:hAnsi="IRNazanin" w:eastAsia="IRNazanin"/>
          <w:color w:val="111111"/>
          <w:sz w:val="28"/>
          <w:sz w:val="28"/>
          <w:szCs w:val="28"/>
          <w:rtl w:val="true"/>
          <w:lang w:bidi="fa-IR"/>
        </w:rPr>
        <w:t>اولاد حسن بن محمد حسن الامروهوی انوار المؤمنین‏</w:t>
      </w:r>
    </w:p>
    <w:p>
      <w:pPr>
        <w:pStyle w:val="BookText"/>
        <w:rPr/>
      </w:pPr>
      <w:r>
        <w:rPr>
          <w:rFonts w:ascii="IRNazanin" w:hAnsi="IRNazanin" w:eastAsia="IRNazanin"/>
          <w:color w:val="111111"/>
          <w:sz w:val="28"/>
          <w:sz w:val="28"/>
          <w:szCs w:val="28"/>
          <w:rtl w:val="true"/>
          <w:lang w:bidi="fa-IR"/>
        </w:rPr>
        <w:t>اولیاء البافقی پراکنده‏</w:t>
      </w:r>
    </w:p>
    <w:p>
      <w:pPr>
        <w:pStyle w:val="BookText"/>
        <w:rPr/>
      </w:pPr>
      <w:r>
        <w:rPr>
          <w:rFonts w:ascii="IRNazanin" w:hAnsi="IRNazanin" w:eastAsia="IRNazanin"/>
          <w:color w:val="111111"/>
          <w:sz w:val="28"/>
          <w:sz w:val="28"/>
          <w:szCs w:val="28"/>
          <w:rtl w:val="true"/>
          <w:lang w:bidi="fa-IR"/>
        </w:rPr>
        <w:t>اولیاء اللّه الرویانی تاریخ رویان تاریخ ملوک مازندران‏</w:t>
      </w:r>
    </w:p>
    <w:p>
      <w:pPr>
        <w:pStyle w:val="BookText"/>
        <w:rPr/>
      </w:pPr>
      <w:r>
        <w:rPr>
          <w:rFonts w:ascii="IRNazanin" w:hAnsi="IRNazanin" w:eastAsia="IRNazanin"/>
          <w:color w:val="111111"/>
          <w:sz w:val="28"/>
          <w:sz w:val="28"/>
          <w:szCs w:val="28"/>
          <w:rtl w:val="true"/>
          <w:lang w:bidi="fa-IR"/>
        </w:rPr>
        <w:t>بابا افضل جاودان‏نامه پیروزی و فرخی‏</w:t>
      </w:r>
    </w:p>
    <w:p>
      <w:pPr>
        <w:pStyle w:val="BookText"/>
        <w:rPr/>
      </w:pPr>
      <w:r>
        <w:rPr>
          <w:rFonts w:ascii="IRNazanin" w:hAnsi="IRNazanin" w:eastAsia="IRNazanin"/>
          <w:color w:val="111111"/>
          <w:sz w:val="28"/>
          <w:sz w:val="28"/>
          <w:szCs w:val="28"/>
          <w:rtl w:val="true"/>
          <w:lang w:bidi="fa-IR"/>
        </w:rPr>
        <w:t>باقر تبیان الزیارة</w:t>
      </w:r>
    </w:p>
    <w:p>
      <w:pPr>
        <w:pStyle w:val="BookText"/>
        <w:rPr/>
      </w:pPr>
      <w:r>
        <w:rPr>
          <w:rFonts w:ascii="IRNazanin" w:hAnsi="IRNazanin" w:eastAsia="IRNazanin"/>
          <w:color w:val="111111"/>
          <w:sz w:val="28"/>
          <w:sz w:val="28"/>
          <w:szCs w:val="28"/>
          <w:rtl w:val="true"/>
          <w:lang w:bidi="fa-IR"/>
        </w:rPr>
        <w:t>باقر بن حبیب الحلی تسلیة الواله فی ذکر النبی و آله خیر الزاد لیوم المعاد</w:t>
      </w:r>
    </w:p>
    <w:p>
      <w:pPr>
        <w:pStyle w:val="BookText"/>
        <w:rPr/>
      </w:pPr>
      <w:r>
        <w:rPr>
          <w:rFonts w:ascii="IRNazanin" w:hAnsi="IRNazanin" w:eastAsia="IRNazanin"/>
          <w:color w:val="111111"/>
          <w:sz w:val="28"/>
          <w:sz w:val="28"/>
          <w:szCs w:val="28"/>
          <w:rtl w:val="true"/>
          <w:lang w:bidi="fa-IR"/>
        </w:rPr>
        <w:t>باقر بن حسین المقدس الهروی الغیث الساری فی أحوال العلامة الانصاری‏</w:t>
      </w:r>
    </w:p>
    <w:p>
      <w:pPr>
        <w:pStyle w:val="BookText"/>
        <w:rPr/>
      </w:pPr>
      <w:r>
        <w:rPr>
          <w:rFonts w:ascii="IRNazanin" w:hAnsi="IRNazanin" w:eastAsia="IRNazanin"/>
          <w:color w:val="111111"/>
          <w:sz w:val="28"/>
          <w:sz w:val="28"/>
          <w:szCs w:val="28"/>
          <w:rtl w:val="true"/>
          <w:lang w:bidi="fa-IR"/>
        </w:rPr>
        <w:t>بکر بن علی الیمانی الابکار الحسان فی ذکر مواهب الرحمن‏</w:t>
      </w:r>
    </w:p>
    <w:p>
      <w:pPr>
        <w:pStyle w:val="BookText"/>
        <w:rPr/>
      </w:pPr>
      <w:r>
        <w:rPr>
          <w:rFonts w:ascii="IRNazanin" w:hAnsi="IRNazanin" w:eastAsia="IRNazanin"/>
          <w:color w:val="111111"/>
          <w:sz w:val="28"/>
          <w:sz w:val="28"/>
          <w:szCs w:val="28"/>
          <w:rtl w:val="true"/>
          <w:lang w:bidi="fa-IR"/>
        </w:rPr>
        <w:t>بهاء الدین بن عبد النبی النوری تذکرة النحو</w:t>
      </w:r>
    </w:p>
    <w:p>
      <w:pPr>
        <w:pStyle w:val="BookText"/>
        <w:rPr/>
      </w:pPr>
      <w:r>
        <w:rPr>
          <w:rFonts w:ascii="IRNazanin" w:hAnsi="IRNazanin" w:eastAsia="IRNazanin"/>
          <w:color w:val="111111"/>
          <w:sz w:val="28"/>
          <w:sz w:val="28"/>
          <w:szCs w:val="28"/>
          <w:rtl w:val="true"/>
          <w:lang w:bidi="fa-IR"/>
        </w:rPr>
        <w:t>بهلول بهجت الزنگه‏زوری آثار آذربایجان‏</w:t>
      </w:r>
    </w:p>
    <w:p>
      <w:pPr>
        <w:pStyle w:val="BookText"/>
        <w:rPr/>
      </w:pPr>
      <w:r>
        <w:rPr>
          <w:rFonts w:ascii="IRNazanin" w:hAnsi="IRNazanin" w:eastAsia="IRNazanin"/>
          <w:color w:val="111111"/>
          <w:sz w:val="28"/>
          <w:sz w:val="28"/>
          <w:szCs w:val="28"/>
          <w:rtl w:val="true"/>
          <w:lang w:bidi="fa-IR"/>
        </w:rPr>
        <w:t>بهمن میرزا تذکرة الشعراء</w:t>
      </w:r>
    </w:p>
    <w:p>
      <w:pPr>
        <w:pStyle w:val="BookText"/>
        <w:rPr/>
      </w:pPr>
      <w:r>
        <w:rPr>
          <w:rFonts w:ascii="IRNazanin" w:hAnsi="IRNazanin" w:eastAsia="IRNazanin"/>
          <w:color w:val="111111"/>
          <w:sz w:val="28"/>
          <w:sz w:val="28"/>
          <w:szCs w:val="28"/>
          <w:rtl w:val="true"/>
          <w:lang w:bidi="fa-IR"/>
        </w:rPr>
        <w:t>البیهقی تاریخ آل غزنین‏</w:t>
      </w:r>
    </w:p>
    <w:p>
      <w:pPr>
        <w:pStyle w:val="BookText"/>
        <w:rPr/>
      </w:pPr>
      <w:r>
        <w:rPr>
          <w:rFonts w:ascii="IRNazanin" w:hAnsi="IRNazanin" w:eastAsia="IRNazanin"/>
          <w:color w:val="111111"/>
          <w:sz w:val="28"/>
          <w:sz w:val="28"/>
          <w:szCs w:val="28"/>
          <w:rtl w:val="true"/>
          <w:lang w:bidi="fa-IR"/>
        </w:rPr>
        <w:t xml:space="preserve">پادشاه حسین الهندی تاریخ فیلسوفی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اعتصامی جوان و پیر</w:t>
      </w:r>
    </w:p>
    <w:p>
      <w:pPr>
        <w:pStyle w:val="BookText"/>
        <w:rPr/>
      </w:pPr>
      <w:r>
        <w:rPr>
          <w:rFonts w:ascii="IRNazanin" w:hAnsi="IRNazanin" w:eastAsia="IRNazanin"/>
          <w:color w:val="111111"/>
          <w:sz w:val="28"/>
          <w:sz w:val="28"/>
          <w:szCs w:val="28"/>
          <w:rtl w:val="true"/>
          <w:lang w:bidi="fa-IR"/>
        </w:rPr>
        <w:t>پروین القاجار اوصاف الامین‏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پورداود پوران‏دخت‏نامه یزدجرد</w:t>
      </w:r>
    </w:p>
    <w:p>
      <w:pPr>
        <w:pStyle w:val="BookText"/>
        <w:rPr/>
      </w:pPr>
      <w:r>
        <w:rPr>
          <w:rFonts w:ascii="IRNazanin" w:hAnsi="IRNazanin" w:eastAsia="IRNazanin"/>
          <w:color w:val="111111"/>
          <w:sz w:val="28"/>
          <w:sz w:val="28"/>
          <w:szCs w:val="28"/>
          <w:rtl w:val="true"/>
          <w:lang w:bidi="fa-IR"/>
        </w:rPr>
        <w:t>پیرنیا تاریخ باستان‏</w:t>
      </w:r>
    </w:p>
    <w:p>
      <w:pPr>
        <w:pStyle w:val="BookText"/>
        <w:rPr/>
      </w:pPr>
      <w:r>
        <w:rPr>
          <w:rFonts w:ascii="IRNazanin" w:hAnsi="IRNazanin" w:eastAsia="IRNazanin"/>
          <w:color w:val="111111"/>
          <w:sz w:val="28"/>
          <w:sz w:val="28"/>
          <w:szCs w:val="28"/>
          <w:rtl w:val="true"/>
          <w:lang w:bidi="fa-IR"/>
        </w:rPr>
        <w:t>تجلی السبزواری تجددنامه‏</w:t>
      </w:r>
    </w:p>
    <w:p>
      <w:pPr>
        <w:pStyle w:val="BookText"/>
        <w:rPr/>
      </w:pPr>
      <w:r>
        <w:rPr>
          <w:rFonts w:ascii="IRNazanin" w:hAnsi="IRNazanin" w:eastAsia="IRNazanin"/>
          <w:color w:val="111111"/>
          <w:sz w:val="28"/>
          <w:sz w:val="28"/>
          <w:szCs w:val="28"/>
          <w:rtl w:val="true"/>
          <w:lang w:bidi="fa-IR"/>
        </w:rPr>
        <w:t>تقی آق‏اولی، بینش بهلول‏</w:t>
      </w:r>
    </w:p>
    <w:p>
      <w:pPr>
        <w:pStyle w:val="BookText"/>
        <w:rPr/>
      </w:pPr>
      <w:r>
        <w:rPr>
          <w:rFonts w:ascii="IRNazanin" w:hAnsi="IRNazanin" w:eastAsia="IRNazanin"/>
          <w:color w:val="111111"/>
          <w:sz w:val="28"/>
          <w:sz w:val="28"/>
          <w:szCs w:val="28"/>
          <w:rtl w:val="true"/>
          <w:lang w:bidi="fa-IR"/>
        </w:rPr>
        <w:t>تقی خان دانش البحر المحیط تذکره خوشنویسان تذکره صدر اعظمی جنت عدن‏</w:t>
      </w:r>
    </w:p>
    <w:p>
      <w:pPr>
        <w:pStyle w:val="BookText"/>
        <w:rPr/>
      </w:pPr>
      <w:r>
        <w:rPr>
          <w:rFonts w:ascii="IRNazanin" w:hAnsi="IRNazanin" w:eastAsia="IRNazanin"/>
          <w:color w:val="111111"/>
          <w:sz w:val="28"/>
          <w:sz w:val="28"/>
          <w:szCs w:val="28"/>
          <w:rtl w:val="true"/>
          <w:lang w:bidi="fa-IR"/>
        </w:rPr>
        <w:t>تقی بن نقی الهمدانی تحفة المحمدیة</w:t>
      </w:r>
    </w:p>
    <w:p>
      <w:pPr>
        <w:pStyle w:val="BookText"/>
        <w:rPr/>
      </w:pPr>
      <w:r>
        <w:rPr>
          <w:rFonts w:ascii="IRNazanin" w:hAnsi="IRNazanin" w:eastAsia="IRNazanin"/>
          <w:color w:val="111111"/>
          <w:sz w:val="28"/>
          <w:sz w:val="28"/>
          <w:szCs w:val="28"/>
          <w:rtl w:val="true"/>
          <w:lang w:bidi="fa-IR"/>
        </w:rPr>
        <w:t>تقی الدین بن نجم الدین الحلبی، ابو الصلاح البرهان علی ثبوت الایمان‏</w:t>
      </w:r>
    </w:p>
    <w:p>
      <w:pPr>
        <w:pStyle w:val="BookText"/>
        <w:rPr/>
      </w:pPr>
      <w:r>
        <w:rPr>
          <w:rFonts w:ascii="IRNazanin" w:hAnsi="IRNazanin" w:eastAsia="IRNazanin"/>
          <w:color w:val="111111"/>
          <w:sz w:val="28"/>
          <w:sz w:val="28"/>
          <w:szCs w:val="28"/>
          <w:rtl w:val="true"/>
          <w:lang w:bidi="fa-IR"/>
        </w:rPr>
        <w:t>توفیق الفکیکی تحت رماد النوائب‏</w:t>
      </w:r>
    </w:p>
    <w:p>
      <w:pPr>
        <w:pStyle w:val="BookText"/>
        <w:rPr/>
      </w:pPr>
      <w:r>
        <w:rPr>
          <w:rFonts w:ascii="IRNazanin" w:hAnsi="IRNazanin" w:eastAsia="IRNazanin"/>
          <w:color w:val="111111"/>
          <w:sz w:val="28"/>
          <w:sz w:val="28"/>
          <w:szCs w:val="28"/>
          <w:rtl w:val="true"/>
          <w:lang w:bidi="fa-IR"/>
        </w:rPr>
        <w:t>ثامن علی الهندی، نیسان اوراق غم‏</w:t>
      </w:r>
    </w:p>
    <w:p>
      <w:pPr>
        <w:pStyle w:val="BookText"/>
        <w:rPr/>
      </w:pPr>
      <w:r>
        <w:rPr>
          <w:rFonts w:ascii="IRNazanin" w:hAnsi="IRNazanin" w:eastAsia="IRNazanin"/>
          <w:color w:val="111111"/>
          <w:sz w:val="28"/>
          <w:sz w:val="28"/>
          <w:szCs w:val="28"/>
          <w:rtl w:val="true"/>
          <w:lang w:bidi="fa-IR"/>
        </w:rPr>
        <w:t>جابر بن حیان الکوفی الایضاح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الباهر البدوح البستان البول البیان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الذهب السبعین المنافع المیاه المیزان الواحد</w:t>
      </w:r>
    </w:p>
    <w:p>
      <w:pPr>
        <w:pStyle w:val="BookText"/>
        <w:rPr/>
      </w:pPr>
      <w:r>
        <w:rPr>
          <w:rFonts w:ascii="IRNazanin" w:hAnsi="IRNazanin" w:eastAsia="IRNazanin"/>
          <w:color w:val="111111"/>
          <w:sz w:val="28"/>
          <w:sz w:val="28"/>
          <w:szCs w:val="28"/>
          <w:rtl w:val="true"/>
          <w:lang w:bidi="fa-IR"/>
        </w:rPr>
        <w:t>جاسم بن حسن شبر البلاغة العلویة فی اتمام النهضة الحسینیة ذکری الحسین علیه السلام‏</w:t>
      </w:r>
    </w:p>
    <w:p>
      <w:pPr>
        <w:pStyle w:val="BookText"/>
        <w:rPr/>
      </w:pPr>
      <w:r>
        <w:rPr>
          <w:rFonts w:ascii="IRNazanin" w:hAnsi="IRNazanin" w:eastAsia="IRNazanin"/>
          <w:color w:val="111111"/>
          <w:sz w:val="28"/>
          <w:sz w:val="28"/>
          <w:szCs w:val="28"/>
          <w:rtl w:val="true"/>
          <w:lang w:bidi="fa-IR"/>
        </w:rPr>
        <w:t>جعفر جورابچی جنگ بین الملل در معرفت غنی اول‏</w:t>
      </w:r>
    </w:p>
    <w:p>
      <w:pPr>
        <w:pStyle w:val="BookText"/>
        <w:rPr/>
      </w:pPr>
      <w:r>
        <w:rPr>
          <w:rFonts w:ascii="IRNazanin" w:hAnsi="IRNazanin" w:eastAsia="IRNazanin"/>
          <w:color w:val="111111"/>
          <w:sz w:val="28"/>
          <w:sz w:val="28"/>
          <w:szCs w:val="28"/>
          <w:rtl w:val="true"/>
          <w:lang w:bidi="fa-IR"/>
        </w:rPr>
        <w:t>جعفر خان حقائق‏نگار آثار جعفری‏</w:t>
      </w:r>
    </w:p>
    <w:p>
      <w:pPr>
        <w:pStyle w:val="BookText"/>
        <w:rPr/>
      </w:pPr>
      <w:r>
        <w:rPr>
          <w:rFonts w:ascii="IRNazanin" w:hAnsi="IRNazanin" w:eastAsia="IRNazanin"/>
          <w:color w:val="111111"/>
          <w:sz w:val="28"/>
          <w:sz w:val="28"/>
          <w:szCs w:val="28"/>
          <w:rtl w:val="true"/>
          <w:lang w:bidi="fa-IR"/>
        </w:rPr>
        <w:t>جعفر رکن الدین الحائری البلاغ المبین فی فضائل الصلوات علی سید المرسلین‏</w:t>
      </w:r>
    </w:p>
    <w:p>
      <w:pPr>
        <w:pStyle w:val="BookText"/>
        <w:rPr/>
      </w:pPr>
      <w:r>
        <w:rPr>
          <w:rFonts w:ascii="IRNazanin" w:hAnsi="IRNazanin" w:eastAsia="IRNazanin"/>
          <w:color w:val="111111"/>
          <w:sz w:val="28"/>
          <w:sz w:val="28"/>
          <w:szCs w:val="28"/>
          <w:rtl w:val="true"/>
          <w:lang w:bidi="fa-IR"/>
        </w:rPr>
        <w:t>جعفر السیاح پهلوی‏نامه‏</w:t>
      </w:r>
    </w:p>
    <w:p>
      <w:pPr>
        <w:pStyle w:val="BookText"/>
        <w:rPr/>
      </w:pPr>
      <w:r>
        <w:rPr>
          <w:rFonts w:ascii="IRNazanin" w:hAnsi="IRNazanin" w:eastAsia="IRNazanin"/>
          <w:color w:val="111111"/>
          <w:sz w:val="28"/>
          <w:sz w:val="28"/>
          <w:szCs w:val="28"/>
          <w:rtl w:val="true"/>
          <w:lang w:bidi="fa-IR"/>
        </w:rPr>
        <w:t>جعفر الشهیدی ابو ذر غفاری ترجمه دو نامه جنایات تاریخ‏</w:t>
      </w:r>
    </w:p>
    <w:p>
      <w:pPr>
        <w:pStyle w:val="BookText"/>
        <w:rPr/>
      </w:pPr>
      <w:r>
        <w:rPr>
          <w:rFonts w:ascii="Amiri" w:hAnsi="Amiri" w:eastAsia="Amiri" w:cs="Amiri"/>
          <w:color w:val="111111"/>
          <w:sz w:val="28"/>
          <w:sz w:val="28"/>
          <w:szCs w:val="28"/>
          <w:rtl w:val="true"/>
          <w:lang w:bidi="ar-SA"/>
        </w:rPr>
        <w:t>جعفر القاجار ترجمة دعاء الصباح‏</w:t>
      </w:r>
    </w:p>
    <w:p>
      <w:pPr>
        <w:pStyle w:val="BookText"/>
        <w:rPr/>
      </w:pPr>
      <w:r>
        <w:rPr>
          <w:rFonts w:ascii="IRNazanin" w:hAnsi="IRNazanin" w:eastAsia="IRNazanin"/>
          <w:color w:val="111111"/>
          <w:sz w:val="28"/>
          <w:sz w:val="28"/>
          <w:szCs w:val="28"/>
          <w:rtl w:val="true"/>
          <w:lang w:bidi="fa-IR"/>
        </w:rPr>
        <w:t>جعفر الیزدی، طرب تاریخ خوانین یزد تاریخ وصاف‏</w:t>
      </w:r>
    </w:p>
    <w:p>
      <w:pPr>
        <w:pStyle w:val="BookText"/>
        <w:rPr/>
      </w:pPr>
      <w:r>
        <w:rPr>
          <w:rFonts w:ascii="IRNazanin" w:hAnsi="IRNazanin" w:eastAsia="IRNazanin"/>
          <w:color w:val="111111"/>
          <w:sz w:val="28"/>
          <w:sz w:val="28"/>
          <w:szCs w:val="28"/>
          <w:rtl w:val="true"/>
          <w:lang w:bidi="fa-IR"/>
        </w:rPr>
        <w:t>جعفر بن ابی اسحاق الدارابی کفایة الایتام‏</w:t>
      </w:r>
    </w:p>
    <w:p>
      <w:pPr>
        <w:pStyle w:val="BookText"/>
        <w:rPr/>
      </w:pPr>
      <w:r>
        <w:rPr>
          <w:rFonts w:ascii="IRNazanin" w:hAnsi="IRNazanin" w:eastAsia="IRNazanin"/>
          <w:color w:val="111111"/>
          <w:sz w:val="28"/>
          <w:sz w:val="28"/>
          <w:szCs w:val="28"/>
          <w:rtl w:val="true"/>
          <w:lang w:bidi="fa-IR"/>
        </w:rPr>
        <w:t>جعفر بن باقر بحر العلوم انوار الرشاد فی شرح نجاة العباد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الاعرجی البحر التیار فی أسماء القری و الامصار البرناس فی مثالب بنی العباس البلد الامین فی انساب العترة الاکرمین‏</w:t>
      </w:r>
    </w:p>
    <w:p>
      <w:pPr>
        <w:pStyle w:val="BookText"/>
        <w:rPr/>
      </w:pPr>
      <w:r>
        <w:rPr>
          <w:rFonts w:ascii="IRNazanin" w:hAnsi="IRNazanin" w:eastAsia="IRNazanin"/>
          <w:color w:val="111111"/>
          <w:sz w:val="28"/>
          <w:sz w:val="28"/>
          <w:szCs w:val="28"/>
          <w:rtl w:val="true"/>
          <w:lang w:bidi="fa-IR"/>
        </w:rPr>
        <w:t>بهجة الناظرین فی أحوال اعیان المسلمین تلخیص المغنی التیار فی انساب ملوک القاجار الجوهرة فی شرح التبصرة الحبل المتین فی أربعین فضیلة لامیر المؤمنین الدر النضید فی شرح علویات ابن ابی الحدید درة القماس فی أسماء الافراس الدروس فی شرح القطر</w:t>
      </w:r>
    </w:p>
    <w:p>
      <w:pPr>
        <w:pStyle w:val="BookText"/>
        <w:rPr/>
      </w:pPr>
      <w:r>
        <w:rPr>
          <w:rFonts w:ascii="IRNazanin" w:hAnsi="IRNazanin" w:eastAsia="IRNazanin"/>
          <w:color w:val="111111"/>
          <w:sz w:val="28"/>
          <w:sz w:val="28"/>
          <w:szCs w:val="28"/>
          <w:rtl w:val="true"/>
          <w:lang w:bidi="fa-IR"/>
        </w:rPr>
        <w:t>جعفر بن محمد الستری الکتاب المسطور</w:t>
      </w:r>
    </w:p>
    <w:p>
      <w:pPr>
        <w:pStyle w:val="BookText"/>
        <w:rPr/>
      </w:pPr>
      <w:r>
        <w:rPr>
          <w:rFonts w:ascii="IRNazanin" w:hAnsi="IRNazanin" w:eastAsia="IRNazanin"/>
          <w:color w:val="111111"/>
          <w:sz w:val="28"/>
          <w:sz w:val="28"/>
          <w:szCs w:val="28"/>
          <w:rtl w:val="true"/>
          <w:lang w:bidi="fa-IR"/>
        </w:rPr>
        <w:t>جعفر بن محمد القزاز اثبات معان فی شعر المتنبی‏</w:t>
      </w:r>
    </w:p>
    <w:p>
      <w:pPr>
        <w:pStyle w:val="BookText"/>
        <w:rPr/>
      </w:pPr>
      <w:r>
        <w:rPr>
          <w:rFonts w:ascii="IRNazanin" w:hAnsi="IRNazanin" w:eastAsia="IRNazanin"/>
          <w:color w:val="111111"/>
          <w:sz w:val="28"/>
          <w:sz w:val="28"/>
          <w:szCs w:val="28"/>
          <w:rtl w:val="true"/>
          <w:lang w:bidi="fa-IR"/>
        </w:rPr>
        <w:t>جعفر بن محمد النقدی الانوار القدسیة فی التوجه الی رب البریة</w:t>
      </w:r>
    </w:p>
    <w:p>
      <w:pPr>
        <w:pStyle w:val="BookText"/>
        <w:rPr/>
      </w:pPr>
      <w:r>
        <w:rPr>
          <w:rFonts w:ascii="IRNazanin" w:hAnsi="IRNazanin" w:eastAsia="IRNazanin"/>
          <w:color w:val="111111"/>
          <w:sz w:val="28"/>
          <w:sz w:val="28"/>
          <w:szCs w:val="28"/>
          <w:rtl w:val="true"/>
          <w:lang w:bidi="fa-IR"/>
        </w:rPr>
        <w:t>جعفر بن مهدی القزوینی الاحزان فی خیر انسان الاشراقات فی المنطق‏</w:t>
      </w:r>
    </w:p>
    <w:p>
      <w:pPr>
        <w:pStyle w:val="BookText"/>
        <w:rPr/>
      </w:pPr>
      <w:r>
        <w:rPr>
          <w:rFonts w:ascii="IRNazanin" w:hAnsi="IRNazanin" w:eastAsia="IRNazanin"/>
          <w:color w:val="111111"/>
          <w:sz w:val="28"/>
          <w:sz w:val="28"/>
          <w:szCs w:val="28"/>
          <w:rtl w:val="true"/>
          <w:lang w:bidi="fa-IR"/>
        </w:rPr>
        <w:t>جلال اصفهان‏</w:t>
      </w:r>
    </w:p>
    <w:p>
      <w:pPr>
        <w:pStyle w:val="BookText"/>
        <w:rPr/>
      </w:pPr>
      <w:r>
        <w:rPr>
          <w:rFonts w:ascii="IRNazanin" w:hAnsi="IRNazanin" w:eastAsia="IRNazanin"/>
          <w:color w:val="111111"/>
          <w:sz w:val="28"/>
          <w:sz w:val="28"/>
          <w:szCs w:val="28"/>
          <w:rtl w:val="true"/>
          <w:lang w:bidi="fa-IR"/>
        </w:rPr>
        <w:t>جلال آل احمد از رنجی که می‏برم‏</w:t>
      </w:r>
    </w:p>
    <w:p>
      <w:pPr>
        <w:pStyle w:val="BookText"/>
        <w:rPr/>
      </w:pPr>
      <w:r>
        <w:rPr>
          <w:rFonts w:ascii="IRNazanin" w:hAnsi="IRNazanin" w:eastAsia="IRNazanin"/>
          <w:color w:val="111111"/>
          <w:sz w:val="28"/>
          <w:sz w:val="28"/>
          <w:szCs w:val="28"/>
          <w:rtl w:val="true"/>
          <w:lang w:bidi="fa-IR"/>
        </w:rPr>
        <w:t>جلال المنجم تاریخ ملا جلال المنجم‏</w:t>
      </w:r>
    </w:p>
    <w:p>
      <w:pPr>
        <w:pStyle w:val="BookText"/>
        <w:rPr/>
      </w:pPr>
      <w:r>
        <w:rPr>
          <w:rFonts w:ascii="IRNazanin" w:hAnsi="IRNazanin" w:eastAsia="IRNazanin"/>
          <w:color w:val="111111"/>
          <w:sz w:val="28"/>
          <w:sz w:val="28"/>
          <w:szCs w:val="28"/>
          <w:rtl w:val="true"/>
          <w:lang w:bidi="fa-IR"/>
        </w:rPr>
        <w:t>جلال الدین الطهرانی ترجمة طبقات الامم‏</w:t>
      </w:r>
    </w:p>
    <w:p>
      <w:pPr>
        <w:pStyle w:val="BookText"/>
        <w:rPr/>
      </w:pPr>
      <w:r>
        <w:rPr>
          <w:rFonts w:ascii="IRNazanin" w:hAnsi="IRNazanin" w:eastAsia="IRNazanin"/>
          <w:color w:val="111111"/>
          <w:sz w:val="28"/>
          <w:sz w:val="28"/>
          <w:szCs w:val="28"/>
          <w:rtl w:val="true"/>
          <w:lang w:bidi="fa-IR"/>
        </w:rPr>
        <w:t>جلال الدین المحدث الارموی ترجمة الاصول الاصیلة</w:t>
      </w:r>
    </w:p>
    <w:p>
      <w:pPr>
        <w:pStyle w:val="BookText"/>
        <w:rPr/>
      </w:pPr>
      <w:r>
        <w:rPr>
          <w:rFonts w:ascii="IRNazanin" w:hAnsi="IRNazanin" w:eastAsia="IRNazanin"/>
          <w:color w:val="111111"/>
          <w:sz w:val="28"/>
          <w:sz w:val="28"/>
          <w:szCs w:val="28"/>
          <w:rtl w:val="true"/>
          <w:lang w:bidi="fa-IR"/>
        </w:rPr>
        <w:t>جلال الدین بن محمد حسین التستری ترجمة الریاض الخزعلیة</w:t>
      </w:r>
    </w:p>
    <w:p>
      <w:pPr>
        <w:pStyle w:val="BookText"/>
        <w:rPr/>
      </w:pPr>
      <w:r>
        <w:rPr>
          <w:rFonts w:ascii="IRNazanin" w:hAnsi="IRNazanin" w:eastAsia="IRNazanin"/>
          <w:color w:val="111111"/>
          <w:sz w:val="28"/>
          <w:sz w:val="28"/>
          <w:szCs w:val="28"/>
          <w:rtl w:val="true"/>
          <w:lang w:bidi="fa-IR"/>
        </w:rPr>
        <w:t>جلیل بن عبد الحی الیزدی ترجمة باب الامامة من نهج الحق الجواهر الاعتقادیة</w:t>
      </w:r>
    </w:p>
    <w:p>
      <w:pPr>
        <w:pStyle w:val="BookText"/>
        <w:rPr/>
      </w:pPr>
      <w:r>
        <w:rPr>
          <w:rFonts w:ascii="IRNazanin" w:hAnsi="IRNazanin" w:eastAsia="IRNazanin"/>
          <w:color w:val="111111"/>
          <w:sz w:val="28"/>
          <w:sz w:val="28"/>
          <w:szCs w:val="28"/>
          <w:rtl w:val="true"/>
          <w:lang w:bidi="fa-IR"/>
        </w:rPr>
        <w:t>جمال الدین بن حسین الخوانساری تاج التراجم‏</w:t>
      </w:r>
    </w:p>
    <w:p>
      <w:pPr>
        <w:pStyle w:val="BookText"/>
        <w:rPr/>
      </w:pPr>
      <w:r>
        <w:rPr>
          <w:rFonts w:ascii="IRNazanin" w:hAnsi="IRNazanin" w:eastAsia="IRNazanin"/>
          <w:color w:val="111111"/>
          <w:sz w:val="28"/>
          <w:sz w:val="28"/>
          <w:szCs w:val="28"/>
          <w:rtl w:val="true"/>
          <w:lang w:bidi="fa-IR"/>
        </w:rPr>
        <w:t>جمال الدین بن علی النطنزی الاثنا عشریة</w:t>
      </w:r>
    </w:p>
    <w:p>
      <w:pPr>
        <w:pStyle w:val="BookText"/>
        <w:rPr/>
      </w:pPr>
      <w:r>
        <w:rPr>
          <w:rFonts w:ascii="IRNazanin" w:hAnsi="IRNazanin" w:eastAsia="IRNazanin"/>
          <w:color w:val="111111"/>
          <w:sz w:val="28"/>
          <w:sz w:val="28"/>
          <w:szCs w:val="28"/>
          <w:rtl w:val="true"/>
          <w:lang w:bidi="fa-IR"/>
        </w:rPr>
        <w:t>جنوفی جنگ‏نامه‏</w:t>
      </w:r>
    </w:p>
    <w:p>
      <w:pPr>
        <w:pStyle w:val="BookText"/>
        <w:rPr/>
      </w:pPr>
      <w:r>
        <w:rPr>
          <w:rFonts w:ascii="IRNazanin" w:hAnsi="IRNazanin" w:eastAsia="IRNazanin"/>
          <w:color w:val="111111"/>
          <w:sz w:val="28"/>
          <w:sz w:val="28"/>
          <w:szCs w:val="28"/>
          <w:rtl w:val="true"/>
          <w:lang w:bidi="fa-IR"/>
        </w:rPr>
        <w:t>جواد بن ابی القاسم سلطان القرائی آیین خرد</w:t>
      </w:r>
    </w:p>
    <w:p>
      <w:pPr>
        <w:pStyle w:val="BookText"/>
        <w:rPr/>
      </w:pPr>
      <w:r>
        <w:rPr>
          <w:rFonts w:ascii="IRNazanin" w:hAnsi="IRNazanin" w:eastAsia="IRNazanin"/>
          <w:color w:val="111111"/>
          <w:sz w:val="28"/>
          <w:sz w:val="28"/>
          <w:szCs w:val="28"/>
          <w:rtl w:val="true"/>
          <w:lang w:bidi="fa-IR"/>
        </w:rPr>
        <w:t>حافظ ابرو، عبد اللّه الخوافی تاریخ آل کرت تاریخ آل مظفر تاریخ سربداران تاریخ طغا تیمور جغرافیا</w:t>
      </w:r>
    </w:p>
    <w:p>
      <w:pPr>
        <w:pStyle w:val="BookText"/>
        <w:rPr/>
      </w:pPr>
      <w:r>
        <w:rPr>
          <w:rFonts w:ascii="IRNazanin" w:hAnsi="IRNazanin" w:eastAsia="IRNazanin"/>
          <w:color w:val="111111"/>
          <w:sz w:val="28"/>
          <w:sz w:val="28"/>
          <w:szCs w:val="28"/>
          <w:rtl w:val="true"/>
          <w:lang w:bidi="fa-IR"/>
        </w:rPr>
        <w:t>الحاکم النیسابوری تاریخ خراسان‏</w:t>
      </w:r>
    </w:p>
    <w:p>
      <w:pPr>
        <w:pStyle w:val="BookText"/>
        <w:rPr/>
      </w:pPr>
      <w:r>
        <w:rPr>
          <w:rFonts w:ascii="IRNazanin" w:hAnsi="IRNazanin" w:eastAsia="IRNazanin"/>
          <w:color w:val="111111"/>
          <w:sz w:val="28"/>
          <w:sz w:val="28"/>
          <w:szCs w:val="28"/>
          <w:rtl w:val="true"/>
          <w:lang w:bidi="fa-IR"/>
        </w:rPr>
        <w:t>حبیب آل ابراهیم العاملی الاسلام فی معارفه و فنونه‏</w:t>
      </w:r>
    </w:p>
    <w:p>
      <w:pPr>
        <w:pStyle w:val="BookText"/>
        <w:rPr/>
      </w:pPr>
      <w:r>
        <w:rPr>
          <w:rFonts w:ascii="IRNazanin" w:hAnsi="IRNazanin" w:eastAsia="IRNazanin"/>
          <w:color w:val="111111"/>
          <w:sz w:val="28"/>
          <w:sz w:val="28"/>
          <w:szCs w:val="28"/>
          <w:rtl w:val="true"/>
          <w:lang w:bidi="fa-IR"/>
        </w:rPr>
        <w:t>حبیب اللّه الرشتی تقلید الاعلم‏</w:t>
      </w:r>
    </w:p>
    <w:p>
      <w:pPr>
        <w:pStyle w:val="BookText"/>
        <w:rPr/>
      </w:pPr>
      <w:r>
        <w:rPr>
          <w:rFonts w:ascii="IRNazanin" w:hAnsi="IRNazanin" w:eastAsia="IRNazanin"/>
          <w:color w:val="111111"/>
          <w:sz w:val="28"/>
          <w:sz w:val="28"/>
          <w:szCs w:val="28"/>
          <w:rtl w:val="true"/>
          <w:lang w:bidi="fa-IR"/>
        </w:rPr>
        <w:t>حبیب اللّه العاملی تذکرة الشیخ نور الدین‏</w:t>
      </w:r>
    </w:p>
    <w:p>
      <w:pPr>
        <w:pStyle w:val="BookText"/>
        <w:rPr/>
      </w:pPr>
      <w:r>
        <w:rPr>
          <w:rFonts w:ascii="IRNazanin" w:hAnsi="IRNazanin" w:eastAsia="IRNazanin"/>
          <w:color w:val="111111"/>
          <w:sz w:val="28"/>
          <w:sz w:val="28"/>
          <w:szCs w:val="28"/>
          <w:rtl w:val="true"/>
          <w:lang w:bidi="fa-IR"/>
        </w:rPr>
        <w:t>حبیب اللّه نوبخت پندنامه‏</w:t>
      </w:r>
    </w:p>
    <w:p>
      <w:pPr>
        <w:pStyle w:val="BookText"/>
        <w:rPr/>
      </w:pPr>
      <w:r>
        <w:rPr>
          <w:rFonts w:ascii="IRNazanin" w:hAnsi="IRNazanin" w:eastAsia="IRNazanin"/>
          <w:color w:val="111111"/>
          <w:sz w:val="28"/>
          <w:sz w:val="28"/>
          <w:szCs w:val="28"/>
          <w:rtl w:val="true"/>
          <w:lang w:bidi="fa-IR"/>
        </w:rPr>
        <w:t>حبیب اللّه بن زین العابدین القمی اتمام النعمة انیس الذاکرین الایضاح فی المنطق بدائع الانظار فی شرح جامع الاخبار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اللّه بن علی مدد الساوجی ایضاح الریاض بوارق القهر فی تفسیر سورة الدهر</w:t>
      </w:r>
    </w:p>
    <w:p>
      <w:pPr>
        <w:pStyle w:val="BookText"/>
        <w:rPr/>
      </w:pPr>
      <w:r>
        <w:rPr>
          <w:rFonts w:ascii="IRNazanin" w:hAnsi="IRNazanin" w:eastAsia="IRNazanin"/>
          <w:color w:val="111111"/>
          <w:sz w:val="28"/>
          <w:sz w:val="28"/>
          <w:szCs w:val="28"/>
          <w:rtl w:val="true"/>
          <w:lang w:bidi="fa-IR"/>
        </w:rPr>
        <w:t>تسهیل السالک الی المدارک‏</w:t>
      </w:r>
    </w:p>
    <w:p>
      <w:pPr>
        <w:pStyle w:val="BookText"/>
        <w:rPr/>
      </w:pPr>
      <w:r>
        <w:rPr>
          <w:rFonts w:ascii="IRNazanin" w:hAnsi="IRNazanin" w:eastAsia="IRNazanin"/>
          <w:color w:val="111111"/>
          <w:sz w:val="28"/>
          <w:sz w:val="28"/>
          <w:szCs w:val="28"/>
          <w:rtl w:val="true"/>
          <w:lang w:bidi="fa-IR"/>
        </w:rPr>
        <w:t>حسام الدین بن محمد الشیرازی تعلیمات قرآن‏</w:t>
      </w:r>
    </w:p>
    <w:p>
      <w:pPr>
        <w:pStyle w:val="BookText"/>
        <w:rPr/>
      </w:pPr>
      <w:r>
        <w:rPr>
          <w:rFonts w:ascii="IRNazanin" w:hAnsi="IRNazanin" w:eastAsia="IRNazanin"/>
          <w:color w:val="111111"/>
          <w:sz w:val="28"/>
          <w:sz w:val="28"/>
          <w:szCs w:val="28"/>
          <w:rtl w:val="true"/>
          <w:lang w:bidi="fa-IR"/>
        </w:rPr>
        <w:t>حسام الدین بن یحیی اللاهیجی، کارکیا التوضیحات‏</w:t>
      </w:r>
    </w:p>
    <w:p>
      <w:pPr>
        <w:pStyle w:val="BookText"/>
        <w:rPr/>
      </w:pPr>
      <w:r>
        <w:rPr>
          <w:rFonts w:ascii="IRNazanin" w:hAnsi="IRNazanin" w:eastAsia="IRNazanin"/>
          <w:color w:val="111111"/>
          <w:sz w:val="28"/>
          <w:sz w:val="28"/>
          <w:szCs w:val="28"/>
          <w:rtl w:val="true"/>
          <w:lang w:bidi="fa-IR"/>
        </w:rPr>
        <w:t>حسن تقی‏زاده تاریخ مجلس شورای ملی‏</w:t>
      </w:r>
    </w:p>
    <w:p>
      <w:pPr>
        <w:pStyle w:val="BookText"/>
        <w:rPr/>
      </w:pPr>
      <w:r>
        <w:rPr>
          <w:rFonts w:ascii="IRNazanin" w:hAnsi="IRNazanin" w:eastAsia="IRNazanin"/>
          <w:color w:val="111111"/>
          <w:sz w:val="28"/>
          <w:sz w:val="28"/>
          <w:szCs w:val="28"/>
          <w:rtl w:val="true"/>
          <w:lang w:bidi="fa-IR"/>
        </w:rPr>
        <w:t>حسن خان برژیا</w:t>
      </w:r>
    </w:p>
    <w:p>
      <w:pPr>
        <w:pStyle w:val="BookText"/>
        <w:rPr/>
      </w:pPr>
      <w:r>
        <w:rPr>
          <w:rFonts w:ascii="IRNazanin" w:hAnsi="IRNazanin" w:eastAsia="IRNazanin"/>
          <w:color w:val="111111"/>
          <w:sz w:val="28"/>
          <w:sz w:val="28"/>
          <w:szCs w:val="28"/>
          <w:rtl w:val="true"/>
          <w:lang w:bidi="fa-IR"/>
        </w:rPr>
        <w:t>حسن الزنوزی بحر الجواهر</w:t>
      </w:r>
    </w:p>
    <w:p>
      <w:pPr>
        <w:pStyle w:val="BookText"/>
        <w:rPr/>
      </w:pPr>
      <w:r>
        <w:rPr>
          <w:rFonts w:ascii="IRNazanin" w:hAnsi="IRNazanin" w:eastAsia="IRNazanin"/>
          <w:color w:val="111111"/>
          <w:sz w:val="28"/>
          <w:sz w:val="28"/>
          <w:szCs w:val="28"/>
          <w:rtl w:val="true"/>
          <w:lang w:bidi="fa-IR"/>
        </w:rPr>
        <w:t>حسن الشفائی، شرف الدین الطب‏</w:t>
      </w:r>
    </w:p>
    <w:p>
      <w:pPr>
        <w:pStyle w:val="BookText"/>
        <w:rPr/>
      </w:pPr>
      <w:r>
        <w:rPr>
          <w:rFonts w:ascii="IRNazanin" w:hAnsi="IRNazanin" w:eastAsia="IRNazanin"/>
          <w:color w:val="111111"/>
          <w:sz w:val="28"/>
          <w:sz w:val="28"/>
          <w:szCs w:val="28"/>
          <w:rtl w:val="true"/>
          <w:lang w:bidi="fa-IR"/>
        </w:rPr>
        <w:t>حسن العلامی الکرمانشاهی الایمان و الرجعة</w:t>
      </w:r>
    </w:p>
    <w:p>
      <w:pPr>
        <w:pStyle w:val="BookText"/>
        <w:rPr/>
      </w:pPr>
      <w:r>
        <w:rPr>
          <w:rFonts w:ascii="IRNazanin" w:hAnsi="IRNazanin" w:eastAsia="IRNazanin"/>
          <w:color w:val="111111"/>
          <w:sz w:val="28"/>
          <w:sz w:val="28"/>
          <w:szCs w:val="28"/>
          <w:rtl w:val="true"/>
          <w:lang w:bidi="fa-IR"/>
        </w:rPr>
        <w:t>حسن مشیر الدوله ایران باستان‏</w:t>
      </w:r>
    </w:p>
    <w:p>
      <w:pPr>
        <w:pStyle w:val="BookText"/>
        <w:rPr/>
      </w:pPr>
      <w:r>
        <w:rPr>
          <w:rFonts w:ascii="IRNazanin" w:hAnsi="IRNazanin" w:eastAsia="IRNazanin"/>
          <w:color w:val="111111"/>
          <w:sz w:val="28"/>
          <w:sz w:val="28"/>
          <w:szCs w:val="28"/>
          <w:rtl w:val="true"/>
          <w:lang w:bidi="fa-IR"/>
        </w:rPr>
        <w:t>حسن نصرة الوزراء، بدیع تاریخ البصرة</w:t>
      </w:r>
    </w:p>
    <w:p>
      <w:pPr>
        <w:pStyle w:val="BookText"/>
        <w:rPr/>
      </w:pPr>
      <w:r>
        <w:rPr>
          <w:rFonts w:ascii="IRNazanin" w:hAnsi="IRNazanin" w:eastAsia="IRNazanin"/>
          <w:color w:val="111111"/>
          <w:sz w:val="28"/>
          <w:sz w:val="28"/>
          <w:szCs w:val="28"/>
          <w:rtl w:val="true"/>
          <w:lang w:bidi="fa-IR"/>
        </w:rPr>
        <w:t>حسن بن آقا میر القزوینی التحفة الاثنی عشریة فی نقض کلمات الوهابیة</w:t>
      </w:r>
    </w:p>
    <w:p>
      <w:pPr>
        <w:pStyle w:val="BookText"/>
        <w:rPr/>
      </w:pPr>
      <w:r>
        <w:rPr>
          <w:rFonts w:ascii="IRNazanin" w:hAnsi="IRNazanin" w:eastAsia="IRNazanin"/>
          <w:color w:val="111111"/>
          <w:sz w:val="28"/>
          <w:sz w:val="28"/>
          <w:szCs w:val="28"/>
          <w:rtl w:val="true"/>
          <w:lang w:bidi="fa-IR"/>
        </w:rPr>
        <w:t>حسن بن ابراهیم الاصفهانی توضیح الصواب‏</w:t>
      </w:r>
    </w:p>
    <w:p>
      <w:pPr>
        <w:pStyle w:val="BookText"/>
        <w:rPr/>
      </w:pPr>
      <w:r>
        <w:rPr>
          <w:rFonts w:ascii="IRNazanin" w:hAnsi="IRNazanin" w:eastAsia="IRNazanin"/>
          <w:color w:val="111111"/>
          <w:sz w:val="28"/>
          <w:sz w:val="28"/>
          <w:szCs w:val="28"/>
          <w:rtl w:val="true"/>
          <w:lang w:bidi="fa-IR"/>
        </w:rPr>
        <w:t>حسن بن ابراهیم البزدی ترجمة احوال الصدیقة</w:t>
      </w:r>
    </w:p>
    <w:p>
      <w:pPr>
        <w:pStyle w:val="BookText"/>
        <w:rPr/>
      </w:pPr>
      <w:r>
        <w:rPr>
          <w:rFonts w:ascii="IRNazanin" w:hAnsi="IRNazanin" w:eastAsia="IRNazanin"/>
          <w:color w:val="111111"/>
          <w:sz w:val="28"/>
          <w:sz w:val="28"/>
          <w:szCs w:val="28"/>
          <w:rtl w:val="true"/>
          <w:lang w:bidi="fa-IR"/>
        </w:rPr>
        <w:t>حسن بن احمد الاحسائی حدیقة الاخبار فی تراجم الاخیار و الاشرار</w:t>
      </w:r>
    </w:p>
    <w:p>
      <w:pPr>
        <w:pStyle w:val="BookText"/>
        <w:rPr/>
      </w:pPr>
      <w:r>
        <w:rPr>
          <w:rFonts w:ascii="IRNazanin" w:hAnsi="IRNazanin" w:eastAsia="IRNazanin"/>
          <w:color w:val="111111"/>
          <w:sz w:val="28"/>
          <w:sz w:val="28"/>
          <w:szCs w:val="28"/>
          <w:rtl w:val="true"/>
          <w:lang w:bidi="fa-IR"/>
        </w:rPr>
        <w:t>حسن بن احمد الاشکذری انیس المؤمنین‏</w:t>
      </w:r>
    </w:p>
    <w:p>
      <w:pPr>
        <w:pStyle w:val="BookText"/>
        <w:rPr/>
      </w:pPr>
      <w:r>
        <w:rPr>
          <w:rFonts w:ascii="IRNazanin" w:hAnsi="IRNazanin" w:eastAsia="IRNazanin"/>
          <w:color w:val="111111"/>
          <w:sz w:val="28"/>
          <w:sz w:val="28"/>
          <w:szCs w:val="28"/>
          <w:rtl w:val="true"/>
          <w:lang w:bidi="fa-IR"/>
        </w:rPr>
        <w:t>حسن بن اسحاق الرازی الفقه‏</w:t>
      </w:r>
    </w:p>
    <w:p>
      <w:pPr>
        <w:pStyle w:val="BookText"/>
        <w:rPr/>
      </w:pPr>
      <w:r>
        <w:rPr>
          <w:rFonts w:ascii="IRNazanin" w:hAnsi="IRNazanin" w:eastAsia="IRNazanin"/>
          <w:color w:val="111111"/>
          <w:sz w:val="28"/>
          <w:sz w:val="28"/>
          <w:szCs w:val="28"/>
          <w:rtl w:val="true"/>
          <w:lang w:bidi="fa-IR"/>
        </w:rPr>
        <w:t>حسن بن امان اللّه الدهلوی تنقیح الاصول‏</w:t>
      </w:r>
    </w:p>
    <w:p>
      <w:pPr>
        <w:pStyle w:val="BookText"/>
        <w:rPr/>
      </w:pPr>
      <w:r>
        <w:rPr>
          <w:rFonts w:ascii="IRNazanin" w:hAnsi="IRNazanin" w:eastAsia="IRNazanin"/>
          <w:color w:val="111111"/>
          <w:sz w:val="28"/>
          <w:sz w:val="28"/>
          <w:szCs w:val="28"/>
          <w:rtl w:val="true"/>
          <w:lang w:bidi="fa-IR"/>
        </w:rPr>
        <w:t>حسن بن باقر الطباطبائی التبریزی تبصرة المسافرین‏</w:t>
      </w:r>
    </w:p>
    <w:p>
      <w:pPr>
        <w:pStyle w:val="BookText"/>
        <w:rPr/>
      </w:pPr>
      <w:r>
        <w:rPr>
          <w:rFonts w:ascii="IRNazanin" w:hAnsi="IRNazanin" w:eastAsia="IRNazanin"/>
          <w:color w:val="111111"/>
          <w:sz w:val="28"/>
          <w:sz w:val="28"/>
          <w:szCs w:val="28"/>
          <w:rtl w:val="true"/>
          <w:lang w:bidi="fa-IR"/>
        </w:rPr>
        <w:t>حسن بن الحسین السردرودی الدین و الرجعة</w:t>
      </w:r>
    </w:p>
    <w:p>
      <w:pPr>
        <w:pStyle w:val="BookText"/>
        <w:rPr/>
      </w:pPr>
      <w:r>
        <w:rPr>
          <w:rFonts w:ascii="IRNazanin" w:hAnsi="IRNazanin" w:eastAsia="IRNazanin"/>
          <w:color w:val="111111"/>
          <w:sz w:val="28"/>
          <w:sz w:val="28"/>
          <w:szCs w:val="28"/>
          <w:rtl w:val="true"/>
          <w:lang w:bidi="fa-IR"/>
        </w:rPr>
        <w:t>حسن بن الحسین الیزدی، الفانی بهجة الابرار فی تاریخ الائمة الاطهار بهجة الانوار درر اللآلی فی اسرار الموالی‏</w:t>
      </w:r>
    </w:p>
    <w:p>
      <w:pPr>
        <w:pStyle w:val="BookText"/>
        <w:rPr/>
      </w:pPr>
      <w:r>
        <w:rPr>
          <w:rFonts w:ascii="IRNazanin" w:hAnsi="IRNazanin" w:eastAsia="IRNazanin"/>
          <w:color w:val="111111"/>
          <w:sz w:val="28"/>
          <w:sz w:val="28"/>
          <w:szCs w:val="28"/>
          <w:rtl w:val="true"/>
          <w:lang w:bidi="fa-IR"/>
        </w:rPr>
        <w:t>حسن بن سلمان جلو الابواب الممهدة للمنابر المشیدة</w:t>
      </w:r>
    </w:p>
    <w:p>
      <w:pPr>
        <w:pStyle w:val="BookText"/>
        <w:rPr/>
      </w:pPr>
      <w:r>
        <w:rPr>
          <w:rFonts w:ascii="IRNazanin" w:hAnsi="IRNazanin" w:eastAsia="IRNazanin"/>
          <w:color w:val="111111"/>
          <w:sz w:val="28"/>
          <w:sz w:val="28"/>
          <w:szCs w:val="28"/>
          <w:rtl w:val="true"/>
          <w:lang w:bidi="fa-IR"/>
        </w:rPr>
        <w:t>حسن بن عبد الرزاق التبریزی بشارة الباکین و انیس الذاکرین‏</w:t>
      </w:r>
    </w:p>
    <w:p>
      <w:pPr>
        <w:pStyle w:val="BookText"/>
        <w:rPr/>
      </w:pPr>
      <w:r>
        <w:rPr>
          <w:rFonts w:ascii="IRNazanin" w:hAnsi="IRNazanin" w:eastAsia="IRNazanin"/>
          <w:color w:val="111111"/>
          <w:sz w:val="28"/>
          <w:sz w:val="28"/>
          <w:szCs w:val="28"/>
          <w:rtl w:val="true"/>
          <w:lang w:bidi="fa-IR"/>
        </w:rPr>
        <w:t>حسن بن عبد اللّه السمرقندی الانوار المسبلة فی بعض خواص البسملة</w:t>
      </w:r>
    </w:p>
    <w:p>
      <w:pPr>
        <w:pStyle w:val="BookText"/>
        <w:rPr/>
      </w:pPr>
      <w:r>
        <w:rPr>
          <w:rFonts w:ascii="IRNazanin" w:hAnsi="IRNazanin" w:eastAsia="IRNazanin"/>
          <w:color w:val="111111"/>
          <w:sz w:val="28"/>
          <w:sz w:val="28"/>
          <w:szCs w:val="28"/>
          <w:rtl w:val="true"/>
          <w:lang w:bidi="fa-IR"/>
        </w:rPr>
        <w:t>الحسن بن عبد اللّه الطالبی الجعفری البیان و التبیین‏</w:t>
      </w:r>
    </w:p>
    <w:p>
      <w:pPr>
        <w:pStyle w:val="BookText"/>
        <w:rPr/>
      </w:pPr>
      <w:r>
        <w:rPr>
          <w:rFonts w:ascii="IRNazanin" w:hAnsi="IRNazanin" w:eastAsia="IRNazanin"/>
          <w:color w:val="111111"/>
          <w:sz w:val="28"/>
          <w:sz w:val="28"/>
          <w:szCs w:val="28"/>
          <w:rtl w:val="true"/>
          <w:lang w:bidi="fa-IR"/>
        </w:rPr>
        <w:t>الحسن بن علی العمانی الکر و الفر</w:t>
      </w:r>
    </w:p>
    <w:p>
      <w:pPr>
        <w:pStyle w:val="BookText"/>
        <w:rPr/>
      </w:pPr>
      <w:r>
        <w:rPr>
          <w:rFonts w:ascii="IRNazanin" w:hAnsi="IRNazanin" w:eastAsia="IRNazanin"/>
          <w:color w:val="111111"/>
          <w:sz w:val="28"/>
          <w:sz w:val="28"/>
          <w:szCs w:val="28"/>
          <w:rtl w:val="true"/>
          <w:lang w:bidi="fa-IR"/>
        </w:rPr>
        <w:t>حسن بن علی القبانچی الجواهر الروحیة علی و الاسس التربویة</w:t>
      </w:r>
    </w:p>
    <w:p>
      <w:pPr>
        <w:pStyle w:val="BookText"/>
        <w:rPr/>
      </w:pPr>
      <w:r>
        <w:rPr>
          <w:rFonts w:ascii="IRNazanin" w:hAnsi="IRNazanin" w:eastAsia="IRNazanin"/>
          <w:color w:val="111111"/>
          <w:sz w:val="28"/>
          <w:sz w:val="28"/>
          <w:szCs w:val="28"/>
          <w:rtl w:val="true"/>
          <w:lang w:bidi="fa-IR"/>
        </w:rPr>
        <w:t>حسن بن علی القزوینی تاریخ مصر قدیما رجال العصور فی حوادث الشهور</w:t>
      </w:r>
    </w:p>
    <w:p>
      <w:pPr>
        <w:pStyle w:val="BookText"/>
        <w:rPr/>
      </w:pPr>
      <w:r>
        <w:rPr>
          <w:rFonts w:ascii="IRNazanin" w:hAnsi="IRNazanin" w:eastAsia="IRNazanin"/>
          <w:color w:val="111111"/>
          <w:sz w:val="28"/>
          <w:sz w:val="28"/>
          <w:szCs w:val="28"/>
          <w:rtl w:val="true"/>
          <w:lang w:bidi="fa-IR"/>
        </w:rPr>
        <w:t>الحسن بن علی القمی تاریخ الخلفاء</w:t>
      </w:r>
    </w:p>
    <w:p>
      <w:pPr>
        <w:pStyle w:val="BookText"/>
        <w:rPr/>
      </w:pPr>
      <w:r>
        <w:rPr>
          <w:rFonts w:ascii="IRNazanin" w:hAnsi="IRNazanin" w:eastAsia="IRNazanin"/>
          <w:color w:val="111111"/>
          <w:sz w:val="28"/>
          <w:sz w:val="28"/>
          <w:szCs w:val="28"/>
          <w:rtl w:val="true"/>
          <w:lang w:bidi="fa-IR"/>
        </w:rPr>
        <w:t>حسن بن علی اکبر الکرمانی جوابات مسائل الشیخ عبد اللطیف‏</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الارث‏</w:t>
      </w:r>
    </w:p>
    <w:p>
      <w:pPr>
        <w:pStyle w:val="BookText"/>
        <w:rPr/>
      </w:pPr>
      <w:r>
        <w:rPr>
          <w:rFonts w:ascii="IRNazanin" w:hAnsi="IRNazanin" w:eastAsia="IRNazanin"/>
          <w:color w:val="111111"/>
          <w:sz w:val="28"/>
          <w:sz w:val="28"/>
          <w:szCs w:val="28"/>
          <w:rtl w:val="true"/>
          <w:lang w:bidi="fa-IR"/>
        </w:rPr>
        <w:t>انوار البصائر تعلیقات علی ابواب المفاهیم‏</w:t>
      </w:r>
    </w:p>
    <w:p>
      <w:pPr>
        <w:pStyle w:val="BookText"/>
        <w:rPr/>
      </w:pPr>
      <w:r>
        <w:rPr>
          <w:rFonts w:ascii="IRNazanin" w:hAnsi="IRNazanin" w:eastAsia="IRNazanin"/>
          <w:color w:val="111111"/>
          <w:sz w:val="28"/>
          <w:sz w:val="28"/>
          <w:szCs w:val="28"/>
          <w:rtl w:val="true"/>
          <w:lang w:bidi="fa-IR"/>
        </w:rPr>
        <w:t>حسن بن محمد الجوانی الجوهر المکنون فی القبائل و البطون‏</w:t>
      </w:r>
    </w:p>
    <w:p>
      <w:pPr>
        <w:pStyle w:val="BookText"/>
        <w:rPr/>
      </w:pPr>
      <w:r>
        <w:rPr>
          <w:rFonts w:ascii="IRNazanin" w:hAnsi="IRNazanin" w:eastAsia="IRNazanin"/>
          <w:color w:val="111111"/>
          <w:sz w:val="28"/>
          <w:sz w:val="28"/>
          <w:szCs w:val="28"/>
          <w:rtl w:val="true"/>
          <w:lang w:bidi="fa-IR"/>
        </w:rPr>
        <w:t>حسن بن محمد الدمستانی ارجوزة فی التوحید</w:t>
      </w:r>
    </w:p>
    <w:p>
      <w:pPr>
        <w:pStyle w:val="BookText"/>
        <w:rPr/>
      </w:pPr>
      <w:r>
        <w:rPr>
          <w:rFonts w:ascii="IRNazanin" w:hAnsi="IRNazanin" w:eastAsia="IRNazanin"/>
          <w:color w:val="111111"/>
          <w:sz w:val="28"/>
          <w:sz w:val="28"/>
          <w:szCs w:val="28"/>
          <w:rtl w:val="true"/>
          <w:lang w:bidi="fa-IR"/>
        </w:rPr>
        <w:t>الحسن بن محمد الرامی، شرف الدین انیس العشاق‏</w:t>
      </w:r>
    </w:p>
    <w:p>
      <w:pPr>
        <w:pStyle w:val="BookText"/>
        <w:rPr/>
      </w:pPr>
      <w:r>
        <w:rPr>
          <w:rFonts w:ascii="IRNazanin" w:hAnsi="IRNazanin" w:eastAsia="IRNazanin"/>
          <w:color w:val="111111"/>
          <w:sz w:val="28"/>
          <w:sz w:val="28"/>
          <w:szCs w:val="28"/>
          <w:rtl w:val="true"/>
          <w:lang w:bidi="fa-IR"/>
        </w:rPr>
        <w:t>حسن بن محمد حسین التبریزی انوار الغیاهب فی أحوال الامام الغائب‏</w:t>
      </w:r>
    </w:p>
    <w:p>
      <w:pPr>
        <w:pStyle w:val="BookText"/>
        <w:rPr/>
      </w:pPr>
      <w:r>
        <w:rPr>
          <w:rFonts w:ascii="IRNazanin" w:hAnsi="IRNazanin" w:eastAsia="IRNazanin"/>
          <w:color w:val="111111"/>
          <w:sz w:val="28"/>
          <w:sz w:val="28"/>
          <w:szCs w:val="28"/>
          <w:rtl w:val="true"/>
          <w:lang w:bidi="fa-IR"/>
        </w:rPr>
        <w:t>حسن بن مرتضی الاسترابادی تاریخ سلطانی‏</w:t>
      </w:r>
    </w:p>
    <w:p>
      <w:pPr>
        <w:pStyle w:val="BookText"/>
        <w:rPr/>
      </w:pPr>
      <w:r>
        <w:rPr>
          <w:rFonts w:ascii="IRNazanin" w:hAnsi="IRNazanin" w:eastAsia="IRNazanin"/>
          <w:color w:val="111111"/>
          <w:sz w:val="28"/>
          <w:sz w:val="28"/>
          <w:szCs w:val="28"/>
          <w:rtl w:val="true"/>
          <w:lang w:bidi="fa-IR"/>
        </w:rPr>
        <w:t>حسن بن مرتضی الیزدی الآیة الکبری فی احوال لیلة الاسری جوامع الاسرار فی معراج الرسول المختار</w:t>
      </w:r>
    </w:p>
    <w:p>
      <w:pPr>
        <w:pStyle w:val="BookText"/>
        <w:rPr/>
      </w:pPr>
      <w:r>
        <w:rPr>
          <w:rFonts w:ascii="IRNazanin" w:hAnsi="IRNazanin" w:eastAsia="IRNazanin"/>
          <w:color w:val="111111"/>
          <w:sz w:val="28"/>
          <w:sz w:val="28"/>
          <w:szCs w:val="28"/>
          <w:rtl w:val="true"/>
          <w:lang w:bidi="fa-IR"/>
        </w:rPr>
        <w:t>حسن بن مطر الحویزی ترجمة نصیر الدین الطوسی‏</w:t>
      </w:r>
    </w:p>
    <w:p>
      <w:pPr>
        <w:pStyle w:val="BookText"/>
        <w:rPr/>
      </w:pPr>
      <w:r>
        <w:rPr>
          <w:rFonts w:ascii="IRNazanin" w:hAnsi="IRNazanin" w:eastAsia="IRNazanin"/>
          <w:color w:val="111111"/>
          <w:sz w:val="28"/>
          <w:sz w:val="28"/>
          <w:szCs w:val="28"/>
          <w:rtl w:val="true"/>
          <w:lang w:bidi="fa-IR"/>
        </w:rPr>
        <w:t>الحسن بن یوسف، العلامة الحلی تسلیک النفس تلخیص الاحکام‏</w:t>
      </w:r>
    </w:p>
    <w:p>
      <w:pPr>
        <w:pStyle w:val="BookText"/>
        <w:rPr/>
      </w:pPr>
      <w:r>
        <w:rPr>
          <w:rFonts w:ascii="IRNazanin" w:hAnsi="IRNazanin" w:eastAsia="IRNazanin"/>
          <w:color w:val="111111"/>
          <w:sz w:val="28"/>
          <w:sz w:val="28"/>
          <w:szCs w:val="28"/>
          <w:rtl w:val="true"/>
          <w:lang w:bidi="fa-IR"/>
        </w:rPr>
        <w:t>حسن علی بن عبد اللّه القطیفی تحقیق الحق و ابطال الباطل‏</w:t>
      </w:r>
    </w:p>
    <w:p>
      <w:pPr>
        <w:pStyle w:val="BookText"/>
        <w:rPr/>
      </w:pPr>
      <w:r>
        <w:rPr>
          <w:rFonts w:ascii="IRNazanin" w:hAnsi="IRNazanin" w:eastAsia="IRNazanin"/>
          <w:color w:val="111111"/>
          <w:sz w:val="28"/>
          <w:sz w:val="28"/>
          <w:szCs w:val="28"/>
          <w:rtl w:val="true"/>
          <w:lang w:bidi="fa-IR"/>
        </w:rPr>
        <w:t xml:space="preserve">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البراقی تاریخ الروضة الحسینیة الحائریة الحسرة الدائمة للزفرات‏</w:t>
      </w:r>
    </w:p>
    <w:p>
      <w:pPr>
        <w:pStyle w:val="BookText"/>
        <w:rPr/>
      </w:pPr>
      <w:r>
        <w:rPr>
          <w:rFonts w:ascii="IRNazanin" w:hAnsi="IRNazanin" w:eastAsia="IRNazanin"/>
          <w:color w:val="111111"/>
          <w:sz w:val="28"/>
          <w:sz w:val="28"/>
          <w:szCs w:val="28"/>
          <w:rtl w:val="true"/>
          <w:lang w:bidi="fa-IR"/>
        </w:rPr>
        <w:t>حسین الاردبیلی الالهی تاج المناقب للائمة الاثنی عشر</w:t>
      </w:r>
    </w:p>
    <w:p>
      <w:pPr>
        <w:pStyle w:val="BookText"/>
        <w:rPr/>
      </w:pPr>
      <w:r>
        <w:rPr>
          <w:rFonts w:ascii="IRNazanin" w:hAnsi="IRNazanin" w:eastAsia="IRNazanin"/>
          <w:color w:val="111111"/>
          <w:sz w:val="28"/>
          <w:sz w:val="28"/>
          <w:szCs w:val="28"/>
          <w:rtl w:val="true"/>
          <w:lang w:bidi="fa-IR"/>
        </w:rPr>
        <w:t>حسین پژمان بهترین اشعار</w:t>
      </w:r>
    </w:p>
    <w:p>
      <w:pPr>
        <w:pStyle w:val="BookText"/>
        <w:rPr/>
      </w:pPr>
      <w:r>
        <w:rPr>
          <w:rFonts w:ascii="IRNazanin" w:hAnsi="IRNazanin" w:eastAsia="IRNazanin"/>
          <w:color w:val="111111"/>
          <w:sz w:val="28"/>
          <w:sz w:val="28"/>
          <w:szCs w:val="28"/>
          <w:rtl w:val="true"/>
          <w:lang w:bidi="fa-IR"/>
        </w:rPr>
        <w:t>حسین الحسینی الخلخالی التنبیهات‏</w:t>
      </w:r>
    </w:p>
    <w:p>
      <w:pPr>
        <w:pStyle w:val="BookText"/>
        <w:rPr/>
      </w:pPr>
      <w:r>
        <w:rPr>
          <w:rFonts w:ascii="IRNazanin" w:hAnsi="IRNazanin" w:eastAsia="IRNazanin"/>
          <w:color w:val="111111"/>
          <w:sz w:val="28"/>
          <w:sz w:val="28"/>
          <w:szCs w:val="28"/>
          <w:rtl w:val="true"/>
          <w:lang w:bidi="fa-IR"/>
        </w:rPr>
        <w:t>حسین الدرودآبادی الهمدانی التحفة الرضویة</w:t>
      </w:r>
    </w:p>
    <w:p>
      <w:pPr>
        <w:pStyle w:val="BookText"/>
        <w:rPr/>
      </w:pPr>
      <w:r>
        <w:rPr>
          <w:rFonts w:ascii="IRNazanin" w:hAnsi="IRNazanin" w:eastAsia="IRNazanin"/>
          <w:color w:val="111111"/>
          <w:sz w:val="28"/>
          <w:sz w:val="28"/>
          <w:szCs w:val="28"/>
          <w:rtl w:val="true"/>
          <w:lang w:bidi="fa-IR"/>
        </w:rPr>
        <w:t>حسین الزاهدی بیان الاسرار</w:t>
      </w:r>
    </w:p>
    <w:p>
      <w:pPr>
        <w:pStyle w:val="BookText"/>
        <w:rPr/>
      </w:pPr>
      <w:r>
        <w:rPr>
          <w:rFonts w:ascii="IRNazanin" w:hAnsi="IRNazanin" w:eastAsia="IRNazanin"/>
          <w:color w:val="111111"/>
          <w:sz w:val="28"/>
          <w:sz w:val="28"/>
          <w:szCs w:val="28"/>
          <w:rtl w:val="true"/>
          <w:lang w:bidi="fa-IR"/>
        </w:rPr>
        <w:t>حسین السمرقندی تحفة الطالب فی معرفة من ینسب الی ابی طالب‏</w:t>
      </w:r>
    </w:p>
    <w:p>
      <w:pPr>
        <w:pStyle w:val="BookText"/>
        <w:rPr/>
      </w:pPr>
      <w:r>
        <w:rPr>
          <w:rFonts w:ascii="IRNazanin" w:hAnsi="IRNazanin" w:eastAsia="IRNazanin"/>
          <w:color w:val="111111"/>
          <w:sz w:val="28"/>
          <w:sz w:val="28"/>
          <w:szCs w:val="28"/>
          <w:rtl w:val="true"/>
          <w:lang w:bidi="fa-IR"/>
        </w:rPr>
        <w:t>حسین الشیرازی ترجمه تاریخ سلطانی‏</w:t>
      </w:r>
    </w:p>
    <w:p>
      <w:pPr>
        <w:pStyle w:val="BookText"/>
        <w:rPr/>
      </w:pPr>
      <w:r>
        <w:rPr>
          <w:rFonts w:ascii="IRNazanin" w:hAnsi="IRNazanin" w:eastAsia="IRNazanin"/>
          <w:color w:val="111111"/>
          <w:sz w:val="28"/>
          <w:sz w:val="28"/>
          <w:szCs w:val="28"/>
          <w:rtl w:val="true"/>
          <w:lang w:bidi="fa-IR"/>
        </w:rPr>
        <w:t>حسین العصفوری الابتهاج فی مناسک الحاج جلاء الضمائر و ازالة الحیرة عن الحائر جوابات المسائل‏</w:t>
      </w:r>
    </w:p>
    <w:p>
      <w:pPr>
        <w:pStyle w:val="BookText"/>
        <w:rPr/>
      </w:pPr>
      <w:r>
        <w:rPr>
          <w:rFonts w:ascii="IRNazanin" w:hAnsi="IRNazanin" w:eastAsia="IRNazanin"/>
          <w:color w:val="111111"/>
          <w:sz w:val="28"/>
          <w:sz w:val="28"/>
          <w:szCs w:val="28"/>
          <w:rtl w:val="true"/>
          <w:lang w:bidi="fa-IR"/>
        </w:rPr>
        <w:t>حسین الفرهودی تاریخ قرن نوزدهم‏</w:t>
      </w:r>
    </w:p>
    <w:p>
      <w:pPr>
        <w:pStyle w:val="BookText"/>
        <w:rPr/>
      </w:pPr>
      <w:r>
        <w:rPr>
          <w:rFonts w:ascii="IRNazanin" w:hAnsi="IRNazanin" w:eastAsia="IRNazanin"/>
          <w:color w:val="111111"/>
          <w:sz w:val="28"/>
          <w:sz w:val="28"/>
          <w:szCs w:val="28"/>
          <w:rtl w:val="true"/>
          <w:lang w:bidi="fa-IR"/>
        </w:rPr>
        <w:t>حسین قدس الشریفی التصوف‏</w:t>
      </w:r>
    </w:p>
    <w:p>
      <w:pPr>
        <w:pStyle w:val="BookText"/>
        <w:rPr/>
      </w:pPr>
      <w:r>
        <w:rPr>
          <w:rFonts w:ascii="IRNazanin" w:hAnsi="IRNazanin" w:eastAsia="IRNazanin"/>
          <w:color w:val="111111"/>
          <w:sz w:val="28"/>
          <w:sz w:val="28"/>
          <w:szCs w:val="28"/>
          <w:rtl w:val="true"/>
          <w:lang w:bidi="fa-IR"/>
        </w:rPr>
        <w:t>حسینقلی گلهر التحفة الحسینیة باغستان تذکره حسینی‏</w:t>
      </w:r>
    </w:p>
    <w:p>
      <w:pPr>
        <w:pStyle w:val="BookText"/>
        <w:rPr/>
      </w:pPr>
      <w:r>
        <w:rPr>
          <w:rFonts w:ascii="IRNazanin" w:hAnsi="IRNazanin" w:eastAsia="IRNazanin"/>
          <w:color w:val="111111"/>
          <w:sz w:val="28"/>
          <w:sz w:val="28"/>
          <w:szCs w:val="28"/>
          <w:rtl w:val="true"/>
          <w:lang w:bidi="fa-IR"/>
        </w:rPr>
        <w:t>حسین الکاشفی ترجمة بعض سور القرآن تکملة الرشحات‏</w:t>
      </w:r>
    </w:p>
    <w:p>
      <w:pPr>
        <w:pStyle w:val="BookText"/>
        <w:rPr/>
      </w:pPr>
      <w:r>
        <w:rPr>
          <w:rFonts w:ascii="IRNazanin" w:hAnsi="IRNazanin" w:eastAsia="IRNazanin"/>
          <w:color w:val="111111"/>
          <w:sz w:val="28"/>
          <w:sz w:val="28"/>
          <w:szCs w:val="28"/>
          <w:rtl w:val="true"/>
          <w:lang w:bidi="fa-IR"/>
        </w:rPr>
        <w:t>حسین نور صادقی اصفهان‏</w:t>
      </w:r>
    </w:p>
    <w:p>
      <w:pPr>
        <w:pStyle w:val="BookText"/>
        <w:rPr/>
      </w:pPr>
      <w:r>
        <w:rPr>
          <w:rFonts w:ascii="IRNazanin" w:hAnsi="IRNazanin" w:eastAsia="IRNazanin"/>
          <w:color w:val="111111"/>
          <w:sz w:val="28"/>
          <w:sz w:val="28"/>
          <w:szCs w:val="28"/>
          <w:rtl w:val="true"/>
          <w:lang w:bidi="fa-IR"/>
        </w:rPr>
        <w:t>حسین بن ابراهیم القزوینی جامع الشرائع‏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ابی الحسن الدزفولی أحسن المقال تحفة الابرار دفینة الاحباب دوزنه‏</w:t>
      </w:r>
    </w:p>
    <w:p>
      <w:pPr>
        <w:pStyle w:val="BookText"/>
        <w:rPr/>
      </w:pPr>
      <w:r>
        <w:rPr>
          <w:rFonts w:ascii="IRNazanin" w:hAnsi="IRNazanin" w:eastAsia="IRNazanin"/>
          <w:color w:val="111111"/>
          <w:sz w:val="28"/>
          <w:sz w:val="28"/>
          <w:szCs w:val="28"/>
          <w:rtl w:val="true"/>
          <w:lang w:bidi="fa-IR"/>
        </w:rPr>
        <w:t>حسین بن احمد آل سمیسم تحقیق الاحکام الدرر المضیة فی شرح الروضة البهیة</w:t>
      </w:r>
    </w:p>
    <w:p>
      <w:pPr>
        <w:pStyle w:val="BookText"/>
        <w:rPr/>
      </w:pPr>
      <w:r>
        <w:rPr>
          <w:rFonts w:ascii="IRNazanin" w:hAnsi="IRNazanin" w:eastAsia="IRNazanin"/>
          <w:color w:val="111111"/>
          <w:sz w:val="28"/>
          <w:sz w:val="28"/>
          <w:szCs w:val="28"/>
          <w:rtl w:val="true"/>
          <w:lang w:bidi="fa-IR"/>
        </w:rPr>
        <w:t>حسین بن اسد اللّه البهبهانی ارجوزة فی التنازع تنبیه الواعظین و ایقاظ المفسدین‏</w:t>
      </w:r>
    </w:p>
    <w:p>
      <w:pPr>
        <w:pStyle w:val="BookText"/>
        <w:rPr/>
      </w:pPr>
      <w:r>
        <w:rPr>
          <w:rFonts w:ascii="IRNazanin" w:hAnsi="IRNazanin" w:eastAsia="IRNazanin"/>
          <w:color w:val="111111"/>
          <w:sz w:val="28"/>
          <w:sz w:val="28"/>
          <w:szCs w:val="28"/>
          <w:rtl w:val="true"/>
          <w:lang w:bidi="fa-IR"/>
        </w:rPr>
        <w:t>حسین بن اسماعیل الفارسی الحائری اجماعیات الفقه‏</w:t>
      </w:r>
    </w:p>
    <w:p>
      <w:pPr>
        <w:pStyle w:val="BookText"/>
        <w:rPr/>
      </w:pPr>
      <w:r>
        <w:rPr>
          <w:rFonts w:ascii="IRNazanin" w:hAnsi="IRNazanin" w:eastAsia="IRNazanin"/>
          <w:color w:val="111111"/>
          <w:sz w:val="28"/>
          <w:sz w:val="28"/>
          <w:szCs w:val="28"/>
          <w:rtl w:val="true"/>
          <w:lang w:bidi="fa-IR"/>
        </w:rPr>
        <w:t>حسین بن جبیر ابطال الاختیار</w:t>
      </w:r>
    </w:p>
    <w:p>
      <w:pPr>
        <w:pStyle w:val="BookText"/>
        <w:rPr/>
      </w:pPr>
      <w:r>
        <w:rPr>
          <w:rFonts w:ascii="IRNazanin" w:hAnsi="IRNazanin" w:eastAsia="IRNazanin"/>
          <w:color w:val="111111"/>
          <w:sz w:val="28"/>
          <w:sz w:val="28"/>
          <w:szCs w:val="28"/>
          <w:rtl w:val="true"/>
          <w:lang w:bidi="fa-IR"/>
        </w:rPr>
        <w:t>حسین بن حسن السمیعی آرزوی بشر</w:t>
      </w:r>
    </w:p>
    <w:p>
      <w:pPr>
        <w:pStyle w:val="BookText"/>
        <w:rPr/>
      </w:pPr>
      <w:r>
        <w:rPr>
          <w:rFonts w:ascii="IRNazanin" w:hAnsi="IRNazanin" w:eastAsia="IRNazanin"/>
          <w:color w:val="111111"/>
          <w:sz w:val="28"/>
          <w:sz w:val="28"/>
          <w:szCs w:val="28"/>
          <w:rtl w:val="true"/>
          <w:lang w:bidi="fa-IR"/>
        </w:rPr>
        <w:t>حسین بن الحسن القمی، مفلس ارده شیره‏</w:t>
      </w:r>
    </w:p>
    <w:p>
      <w:pPr>
        <w:pStyle w:val="BookText"/>
        <w:rPr/>
      </w:pPr>
      <w:r>
        <w:rPr>
          <w:rFonts w:ascii="IRNazanin" w:hAnsi="IRNazanin" w:eastAsia="IRNazanin"/>
          <w:color w:val="111111"/>
          <w:sz w:val="28"/>
          <w:sz w:val="28"/>
          <w:szCs w:val="28"/>
          <w:rtl w:val="true"/>
          <w:lang w:bidi="fa-IR"/>
        </w:rPr>
        <w:t>حسین بن رضا الشیرازی جغرافیای مسطر هند</w:t>
      </w:r>
    </w:p>
    <w:p>
      <w:pPr>
        <w:pStyle w:val="BookText"/>
        <w:rPr/>
      </w:pPr>
      <w:r>
        <w:rPr>
          <w:rFonts w:ascii="IRNazanin" w:hAnsi="IRNazanin" w:eastAsia="IRNazanin"/>
          <w:color w:val="111111"/>
          <w:sz w:val="28"/>
          <w:sz w:val="28"/>
          <w:szCs w:val="28"/>
          <w:rtl w:val="true"/>
          <w:lang w:bidi="fa-IR"/>
        </w:rPr>
        <w:t>الحسین بن سینا، ابو علی ارجوزة فی المنطق حقائق الاشیاء</w:t>
      </w:r>
    </w:p>
    <w:p>
      <w:pPr>
        <w:pStyle w:val="BookText"/>
        <w:rPr/>
      </w:pPr>
      <w:r>
        <w:rPr>
          <w:rFonts w:ascii="IRNazanin" w:hAnsi="IRNazanin" w:eastAsia="IRNazanin"/>
          <w:color w:val="111111"/>
          <w:sz w:val="28"/>
          <w:sz w:val="28"/>
          <w:szCs w:val="28"/>
          <w:rtl w:val="true"/>
          <w:lang w:bidi="fa-IR"/>
        </w:rPr>
        <w:t>حسین بن عبد الصمد الحارثی الجواهر السنیة فی شرح الالفیة</w:t>
      </w:r>
    </w:p>
    <w:p>
      <w:pPr>
        <w:pStyle w:val="BookText"/>
        <w:rPr/>
      </w:pPr>
      <w:r>
        <w:rPr>
          <w:rFonts w:ascii="IRNazanin" w:hAnsi="IRNazanin" w:eastAsia="IRNazanin"/>
          <w:color w:val="111111"/>
          <w:sz w:val="28"/>
          <w:sz w:val="28"/>
          <w:szCs w:val="28"/>
          <w:rtl w:val="true"/>
          <w:lang w:bidi="fa-IR"/>
        </w:rPr>
        <w:t>حسین بن عبد الکریم الجزائری تحفة الاخوان‏</w:t>
      </w:r>
    </w:p>
    <w:p>
      <w:pPr>
        <w:pStyle w:val="BookText"/>
        <w:rPr/>
      </w:pPr>
      <w:r>
        <w:rPr>
          <w:rFonts w:ascii="IRNazanin" w:hAnsi="IRNazanin" w:eastAsia="IRNazanin"/>
          <w:color w:val="111111"/>
          <w:sz w:val="28"/>
          <w:sz w:val="28"/>
          <w:szCs w:val="28"/>
          <w:rtl w:val="true"/>
          <w:lang w:bidi="fa-IR"/>
        </w:rPr>
        <w:t>حسین بن علی الطبائی البروجردی تجرید اسانید الکافی تجرید اسانید التهذیب ترتیب رجال الطوسی ترتیب فهرس منتجب الدین توضیح المسائل‏</w:t>
      </w:r>
    </w:p>
    <w:p>
      <w:pPr>
        <w:pStyle w:val="BookText"/>
        <w:rPr/>
      </w:pPr>
      <w:r>
        <w:rPr>
          <w:rFonts w:ascii="IRNazanin" w:hAnsi="IRNazanin" w:eastAsia="IRNazanin"/>
          <w:color w:val="111111"/>
          <w:sz w:val="28"/>
          <w:sz w:val="28"/>
          <w:szCs w:val="28"/>
          <w:rtl w:val="true"/>
          <w:lang w:bidi="fa-IR"/>
        </w:rPr>
        <w:t>حسین بن علی القدیحی ارجوزة فی التوحید بغیة المرتاد لیوم التناد بلغة الرضا فی الاجازة لسیدنا الرضا التحفة الحسینیة للحضرة المحسنیة جامع الفوائد</w:t>
      </w:r>
    </w:p>
    <w:p>
      <w:pPr>
        <w:pStyle w:val="BookText"/>
        <w:rPr/>
      </w:pPr>
      <w:r>
        <w:rPr>
          <w:rFonts w:ascii="IRNazanin" w:hAnsi="IRNazanin" w:eastAsia="IRNazanin"/>
          <w:color w:val="111111"/>
          <w:sz w:val="28"/>
          <w:sz w:val="28"/>
          <w:szCs w:val="28"/>
          <w:rtl w:val="true"/>
          <w:lang w:bidi="fa-IR"/>
        </w:rPr>
        <w:t>حسین بن علی محفوظ ارجوزة فی سلسلة نسب آل محفوظ</w:t>
      </w:r>
    </w:p>
    <w:p>
      <w:pPr>
        <w:pStyle w:val="BookText"/>
        <w:rPr/>
      </w:pPr>
      <w:r>
        <w:rPr>
          <w:rFonts w:ascii="IRNazanin" w:hAnsi="IRNazanin" w:eastAsia="IRNazanin"/>
          <w:color w:val="111111"/>
          <w:sz w:val="28"/>
          <w:sz w:val="28"/>
          <w:szCs w:val="28"/>
          <w:rtl w:val="true"/>
          <w:lang w:bidi="fa-IR"/>
        </w:rPr>
        <w:t>حسین بن علی الیزدی انیس الموحدین فی اصول الدین‏</w:t>
      </w:r>
    </w:p>
    <w:p>
      <w:pPr>
        <w:pStyle w:val="BookText"/>
        <w:rPr/>
      </w:pPr>
      <w:r>
        <w:rPr>
          <w:rFonts w:ascii="IRNazanin" w:hAnsi="IRNazanin" w:eastAsia="IRNazanin"/>
          <w:color w:val="111111"/>
          <w:sz w:val="28"/>
          <w:sz w:val="28"/>
          <w:szCs w:val="28"/>
          <w:rtl w:val="true"/>
          <w:lang w:bidi="fa-IR"/>
        </w:rPr>
        <w:t>حسین بن علی اکبر القزوینی بزم‏آرا</w:t>
      </w:r>
    </w:p>
    <w:p>
      <w:pPr>
        <w:pStyle w:val="BookText"/>
        <w:rPr/>
      </w:pPr>
      <w:r>
        <w:rPr>
          <w:rFonts w:ascii="IRNazanin" w:hAnsi="IRNazanin" w:eastAsia="IRNazanin"/>
          <w:color w:val="111111"/>
          <w:sz w:val="28"/>
          <w:sz w:val="28"/>
          <w:szCs w:val="28"/>
          <w:rtl w:val="true"/>
          <w:lang w:bidi="fa-IR"/>
        </w:rPr>
        <w:t>حسین بن علی محمد الشیروانی البشیر النذیر</w:t>
      </w:r>
    </w:p>
    <w:p>
      <w:pPr>
        <w:pStyle w:val="BookText"/>
        <w:rPr/>
      </w:pPr>
      <w:r>
        <w:rPr>
          <w:rFonts w:ascii="IRNazanin" w:hAnsi="IRNazanin" w:eastAsia="IRNazanin"/>
          <w:color w:val="111111"/>
          <w:sz w:val="28"/>
          <w:sz w:val="28"/>
          <w:szCs w:val="28"/>
          <w:rtl w:val="true"/>
          <w:lang w:bidi="fa-IR"/>
        </w:rPr>
        <w:t>حسین بن عمر الحسینی، رضی الدین اجمال حسینی‏</w:t>
      </w:r>
    </w:p>
    <w:p>
      <w:pPr>
        <w:pStyle w:val="BookText"/>
        <w:rPr/>
      </w:pPr>
      <w:r>
        <w:rPr>
          <w:rFonts w:ascii="IRNazanin" w:hAnsi="IRNazanin" w:eastAsia="IRNazanin"/>
          <w:color w:val="111111"/>
          <w:sz w:val="28"/>
          <w:sz w:val="28"/>
          <w:szCs w:val="28"/>
          <w:rtl w:val="true"/>
          <w:lang w:bidi="fa-IR"/>
        </w:rPr>
        <w:t>حسین بن محمد الدزفولی دیوان باغبان‏</w:t>
      </w:r>
    </w:p>
    <w:p>
      <w:pPr>
        <w:pStyle w:val="BookText"/>
        <w:rPr/>
      </w:pPr>
      <w:r>
        <w:rPr>
          <w:rFonts w:ascii="IRNazanin" w:hAnsi="IRNazanin" w:eastAsia="IRNazanin"/>
          <w:color w:val="111111"/>
          <w:sz w:val="28"/>
          <w:sz w:val="28"/>
          <w:szCs w:val="28"/>
          <w:rtl w:val="true"/>
          <w:lang w:bidi="fa-IR"/>
        </w:rPr>
        <w:t>حسین بن محمد الراغب الاصفهانی تحقیق البیان فی تأویل القرآن‏</w:t>
      </w:r>
    </w:p>
    <w:p>
      <w:pPr>
        <w:pStyle w:val="BookText"/>
        <w:rPr/>
      </w:pPr>
      <w:r>
        <w:rPr>
          <w:rFonts w:ascii="IRNazanin" w:hAnsi="IRNazanin" w:eastAsia="IRNazanin"/>
          <w:color w:val="111111"/>
          <w:sz w:val="28"/>
          <w:sz w:val="28"/>
          <w:szCs w:val="28"/>
          <w:rtl w:val="true"/>
          <w:lang w:bidi="fa-IR"/>
        </w:rPr>
        <w:t>حسین بن محمد العلوی ترجمة محاسن اصفهان‏</w:t>
      </w:r>
    </w:p>
    <w:p>
      <w:pPr>
        <w:pStyle w:val="BookText"/>
        <w:rPr/>
      </w:pPr>
      <w:r>
        <w:rPr>
          <w:rFonts w:ascii="IRNazanin" w:hAnsi="IRNazanin" w:eastAsia="IRNazanin"/>
          <w:color w:val="111111"/>
          <w:sz w:val="28"/>
          <w:sz w:val="28"/>
          <w:szCs w:val="28"/>
          <w:rtl w:val="true"/>
          <w:lang w:bidi="fa-IR"/>
        </w:rPr>
        <w:t>حسین بن محمد تقی الرودآبادی تفسیر الرودآبادی خطابات القرآن‏</w:t>
      </w:r>
    </w:p>
    <w:p>
      <w:pPr>
        <w:pStyle w:val="BookText"/>
        <w:rPr/>
      </w:pPr>
      <w:r>
        <w:rPr>
          <w:rFonts w:ascii="IRNazanin" w:hAnsi="IRNazanin" w:eastAsia="IRNazanin"/>
          <w:color w:val="111111"/>
          <w:sz w:val="28"/>
          <w:sz w:val="28"/>
          <w:szCs w:val="28"/>
          <w:rtl w:val="true"/>
          <w:lang w:bidi="fa-IR"/>
        </w:rPr>
        <w:t>حسین بن محمد علی الجزائری الانوار الغریة</w:t>
      </w:r>
    </w:p>
    <w:p>
      <w:pPr>
        <w:pStyle w:val="BookText"/>
        <w:rPr/>
      </w:pPr>
      <w:r>
        <w:rPr>
          <w:rFonts w:ascii="IRNazanin" w:hAnsi="IRNazanin" w:eastAsia="IRNazanin"/>
          <w:color w:val="111111"/>
          <w:sz w:val="28"/>
          <w:sz w:val="28"/>
          <w:szCs w:val="28"/>
          <w:rtl w:val="true"/>
          <w:lang w:bidi="fa-IR"/>
        </w:rPr>
        <w:t>حسین بن مساعد بیدر الفلاح‏</w:t>
      </w:r>
    </w:p>
    <w:p>
      <w:pPr>
        <w:pStyle w:val="BookText"/>
        <w:rPr/>
      </w:pPr>
      <w:r>
        <w:rPr>
          <w:rFonts w:ascii="IRNazanin" w:hAnsi="IRNazanin" w:eastAsia="IRNazanin"/>
          <w:color w:val="111111"/>
          <w:sz w:val="28"/>
          <w:sz w:val="28"/>
          <w:szCs w:val="28"/>
          <w:rtl w:val="true"/>
          <w:lang w:bidi="fa-IR"/>
        </w:rPr>
        <w:t>حسین بن مفلح الصیمری الایقاظات فی العقود و الایقاعات‏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موسی الابرش جریدة بغداد</w:t>
      </w:r>
    </w:p>
    <w:p>
      <w:pPr>
        <w:pStyle w:val="BookText"/>
        <w:rPr/>
      </w:pPr>
      <w:r>
        <w:rPr>
          <w:rFonts w:ascii="IRNazanin" w:hAnsi="IRNazanin" w:eastAsia="IRNazanin"/>
          <w:color w:val="111111"/>
          <w:sz w:val="28"/>
          <w:sz w:val="28"/>
          <w:szCs w:val="28"/>
          <w:rtl w:val="true"/>
          <w:lang w:bidi="fa-IR"/>
        </w:rPr>
        <w:t>حسین بن نصر اللّه عرب‏باغی الاثنا عشریة الادراک فی قباحة التریاک اصل الاسلام الایتلاف فی رفع الخلاف الایقان فی الاوامر و النواهی التی فی القرآن البرهان علی أن أنبیاء اللّه من ایران التبیان فی معانی القرآن ترجمة حدیث مکارم الاسلام ترجمة حدیث ارکان الاسلام ترجمة حدیث اصل الاسلام ترجمة حدیث حقوق الاسلام ترجمة حدیث دعائم الاسلام ترجمة حدیث محض الاسلام ترجمة حدیث نواهی الاسلام ترجمة الموسوی فی الطب الرضوی دعائم الاسلام‏</w:t>
      </w:r>
    </w:p>
    <w:p>
      <w:pPr>
        <w:pStyle w:val="BookText"/>
        <w:rPr/>
      </w:pPr>
      <w:r>
        <w:rPr>
          <w:rFonts w:ascii="IRNazanin" w:hAnsi="IRNazanin" w:eastAsia="IRNazanin"/>
          <w:color w:val="111111"/>
          <w:sz w:val="28"/>
          <w:sz w:val="28"/>
          <w:szCs w:val="28"/>
          <w:rtl w:val="true"/>
          <w:lang w:bidi="fa-IR"/>
        </w:rPr>
        <w:t>حسین علی التویسرکانی ابطال الرکن الرابع‏</w:t>
      </w:r>
    </w:p>
    <w:p>
      <w:pPr>
        <w:pStyle w:val="BookText"/>
        <w:rPr/>
      </w:pPr>
      <w:r>
        <w:rPr>
          <w:rFonts w:ascii="IRNazanin" w:hAnsi="IRNazanin" w:eastAsia="IRNazanin"/>
          <w:color w:val="111111"/>
          <w:sz w:val="28"/>
          <w:sz w:val="28"/>
          <w:szCs w:val="28"/>
          <w:rtl w:val="true"/>
          <w:lang w:bidi="fa-IR"/>
        </w:rPr>
        <w:t>حسین علی بن علی زنگنه بدیع البیان لمعانی القرآن‏</w:t>
      </w:r>
    </w:p>
    <w:p>
      <w:pPr>
        <w:pStyle w:val="BookText"/>
        <w:rPr/>
      </w:pPr>
      <w:r>
        <w:rPr>
          <w:rFonts w:ascii="IRNazanin" w:hAnsi="IRNazanin" w:eastAsia="IRNazanin"/>
          <w:color w:val="111111"/>
          <w:sz w:val="28"/>
          <w:sz w:val="28"/>
          <w:szCs w:val="28"/>
          <w:rtl w:val="true"/>
          <w:lang w:bidi="fa-IR"/>
        </w:rPr>
        <w:t>حفاظت حسین، سلیم البهیکپوری آیة تطهیر</w:t>
      </w:r>
    </w:p>
    <w:p>
      <w:pPr>
        <w:pStyle w:val="BookText"/>
        <w:rPr/>
      </w:pPr>
      <w:r>
        <w:rPr>
          <w:rFonts w:ascii="IRNazanin" w:hAnsi="IRNazanin" w:eastAsia="IRNazanin"/>
          <w:color w:val="111111"/>
          <w:sz w:val="28"/>
          <w:sz w:val="28"/>
          <w:szCs w:val="28"/>
          <w:rtl w:val="true"/>
          <w:lang w:bidi="fa-IR"/>
        </w:rPr>
        <w:t>حکیم رکنا خسرو شیرین‏</w:t>
      </w:r>
    </w:p>
    <w:p>
      <w:pPr>
        <w:pStyle w:val="BookText"/>
        <w:rPr/>
      </w:pPr>
      <w:r>
        <w:rPr>
          <w:rFonts w:ascii="IRNazanin" w:hAnsi="IRNazanin" w:eastAsia="IRNazanin"/>
          <w:color w:val="111111"/>
          <w:sz w:val="28"/>
          <w:sz w:val="28"/>
          <w:szCs w:val="28"/>
          <w:rtl w:val="true"/>
          <w:lang w:bidi="fa-IR"/>
        </w:rPr>
        <w:t>حکیم قبلی التشریح‏</w:t>
      </w:r>
    </w:p>
    <w:p>
      <w:pPr>
        <w:pStyle w:val="BookText"/>
        <w:rPr/>
      </w:pPr>
      <w:r>
        <w:rPr>
          <w:rFonts w:ascii="IRNazanin" w:hAnsi="IRNazanin" w:eastAsia="IRNazanin"/>
          <w:color w:val="111111"/>
          <w:sz w:val="28"/>
          <w:sz w:val="28"/>
          <w:szCs w:val="28"/>
          <w:rtl w:val="true"/>
          <w:lang w:bidi="fa-IR"/>
        </w:rPr>
        <w:t>حکیم مؤمن تبصرة المؤمنین‏</w:t>
      </w:r>
    </w:p>
    <w:p>
      <w:pPr>
        <w:pStyle w:val="BookText"/>
        <w:rPr/>
      </w:pPr>
      <w:r>
        <w:rPr>
          <w:rFonts w:ascii="IRNazanin" w:hAnsi="IRNazanin" w:eastAsia="IRNazanin"/>
          <w:color w:val="111111"/>
          <w:sz w:val="28"/>
          <w:sz w:val="28"/>
          <w:szCs w:val="28"/>
          <w:rtl w:val="true"/>
          <w:lang w:bidi="fa-IR"/>
        </w:rPr>
        <w:t xml:space="preserve">حمادی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الحلی اختیار العارف و نهل الغارف‏</w:t>
      </w:r>
    </w:p>
    <w:p>
      <w:pPr>
        <w:pStyle w:val="BookText"/>
        <w:rPr/>
      </w:pPr>
      <w:r>
        <w:rPr>
          <w:rFonts w:ascii="IRNazanin" w:hAnsi="IRNazanin" w:eastAsia="IRNazanin"/>
          <w:color w:val="111111"/>
          <w:sz w:val="28"/>
          <w:sz w:val="28"/>
          <w:szCs w:val="28"/>
          <w:rtl w:val="true"/>
          <w:lang w:bidi="fa-IR"/>
        </w:rPr>
        <w:t>حمد اللّه المستوفی تاریخ قزوین‏</w:t>
      </w:r>
    </w:p>
    <w:p>
      <w:pPr>
        <w:pStyle w:val="BookText"/>
        <w:rPr/>
      </w:pPr>
      <w:r>
        <w:rPr>
          <w:rFonts w:ascii="IRNazanin" w:hAnsi="IRNazanin" w:eastAsia="IRNazanin"/>
          <w:color w:val="111111"/>
          <w:sz w:val="28"/>
          <w:sz w:val="28"/>
          <w:szCs w:val="28"/>
          <w:rtl w:val="true"/>
          <w:lang w:bidi="fa-IR"/>
        </w:rPr>
        <w:t>حمزة بن الحسن الاصفهانی اصفهان و أخبارها افعل التنبیه علی حروف التصحیف‏</w:t>
      </w:r>
    </w:p>
    <w:p>
      <w:pPr>
        <w:pStyle w:val="BookText"/>
        <w:rPr/>
      </w:pPr>
      <w:r>
        <w:rPr>
          <w:rFonts w:ascii="IRNazanin" w:hAnsi="IRNazanin" w:eastAsia="IRNazanin"/>
          <w:color w:val="111111"/>
          <w:sz w:val="28"/>
          <w:sz w:val="28"/>
          <w:szCs w:val="28"/>
          <w:rtl w:val="true"/>
          <w:lang w:bidi="fa-IR"/>
        </w:rPr>
        <w:t>حمزة بن علی البیهقی، آذری بهمن‏نامه‏</w:t>
      </w:r>
    </w:p>
    <w:p>
      <w:pPr>
        <w:pStyle w:val="BookText"/>
        <w:rPr/>
      </w:pPr>
      <w:r>
        <w:rPr>
          <w:rFonts w:ascii="IRNazanin" w:hAnsi="IRNazanin" w:eastAsia="IRNazanin"/>
          <w:color w:val="111111"/>
          <w:sz w:val="28"/>
          <w:sz w:val="28"/>
          <w:szCs w:val="28"/>
          <w:rtl w:val="true"/>
          <w:lang w:bidi="fa-IR"/>
        </w:rPr>
        <w:t>حیدر الحلی الاشجان فی خیر انسان‏</w:t>
      </w:r>
    </w:p>
    <w:p>
      <w:pPr>
        <w:pStyle w:val="BookText"/>
        <w:rPr/>
      </w:pPr>
      <w:r>
        <w:rPr>
          <w:rFonts w:ascii="IRNazanin" w:hAnsi="IRNazanin" w:eastAsia="IRNazanin"/>
          <w:color w:val="111111"/>
          <w:sz w:val="28"/>
          <w:sz w:val="28"/>
          <w:szCs w:val="28"/>
          <w:rtl w:val="true"/>
          <w:lang w:bidi="fa-IR"/>
        </w:rPr>
        <w:t>حیدر بن صالح المرجانی خطباء المنبر الحسینی‏</w:t>
      </w:r>
    </w:p>
    <w:p>
      <w:pPr>
        <w:pStyle w:val="BookText"/>
        <w:rPr/>
      </w:pPr>
      <w:r>
        <w:rPr>
          <w:rFonts w:ascii="IRNazanin" w:hAnsi="IRNazanin" w:eastAsia="IRNazanin"/>
          <w:color w:val="111111"/>
          <w:sz w:val="28"/>
          <w:sz w:val="28"/>
          <w:szCs w:val="28"/>
          <w:rtl w:val="true"/>
          <w:lang w:bidi="fa-IR"/>
        </w:rPr>
        <w:t>حیدر حسن الفانوتوی اسرار الفرقان‏</w:t>
      </w:r>
    </w:p>
    <w:p>
      <w:pPr>
        <w:pStyle w:val="BookText"/>
        <w:rPr/>
      </w:pPr>
      <w:r>
        <w:rPr>
          <w:rFonts w:ascii="IRNazanin" w:hAnsi="IRNazanin" w:eastAsia="IRNazanin"/>
          <w:color w:val="111111"/>
          <w:sz w:val="28"/>
          <w:sz w:val="28"/>
          <w:szCs w:val="28"/>
          <w:rtl w:val="true"/>
          <w:lang w:bidi="fa-IR"/>
        </w:rPr>
        <w:t>حیرت ترجمه تاریخ سر جان ملکم‏</w:t>
      </w:r>
    </w:p>
    <w:p>
      <w:pPr>
        <w:pStyle w:val="BookText"/>
        <w:rPr/>
      </w:pPr>
      <w:r>
        <w:rPr>
          <w:rFonts w:ascii="IRNazanin" w:hAnsi="IRNazanin" w:eastAsia="IRNazanin"/>
          <w:color w:val="111111"/>
          <w:sz w:val="28"/>
          <w:sz w:val="28"/>
          <w:szCs w:val="28"/>
          <w:rtl w:val="true"/>
          <w:lang w:bidi="fa-IR"/>
        </w:rPr>
        <w:t>خاور التبریزی تحفة الحرمین‏</w:t>
      </w:r>
    </w:p>
    <w:p>
      <w:pPr>
        <w:pStyle w:val="BookText"/>
        <w:rPr/>
      </w:pPr>
      <w:r>
        <w:rPr>
          <w:rFonts w:ascii="IRNazanin" w:hAnsi="IRNazanin" w:eastAsia="IRNazanin"/>
          <w:color w:val="111111"/>
          <w:sz w:val="28"/>
          <w:sz w:val="28"/>
          <w:szCs w:val="28"/>
          <w:rtl w:val="true"/>
          <w:lang w:bidi="fa-IR"/>
        </w:rPr>
        <w:t>خضر بن علی القزوینی الثمار</w:t>
      </w:r>
    </w:p>
    <w:p>
      <w:pPr>
        <w:pStyle w:val="BookText"/>
        <w:rPr/>
      </w:pPr>
      <w:r>
        <w:rPr>
          <w:rFonts w:ascii="IRNazanin" w:hAnsi="IRNazanin" w:eastAsia="IRNazanin"/>
          <w:color w:val="111111"/>
          <w:sz w:val="28"/>
          <w:sz w:val="28"/>
          <w:szCs w:val="28"/>
          <w:rtl w:val="true"/>
          <w:lang w:bidi="fa-IR"/>
        </w:rPr>
        <w:t>خلیل زرگر جمشیدنامه‏</w:t>
      </w:r>
    </w:p>
    <w:p>
      <w:pPr>
        <w:pStyle w:val="BookText"/>
        <w:rPr/>
      </w:pPr>
      <w:r>
        <w:rPr>
          <w:rFonts w:ascii="IRNazanin" w:hAnsi="IRNazanin" w:eastAsia="IRNazanin"/>
          <w:color w:val="111111"/>
          <w:sz w:val="28"/>
          <w:sz w:val="28"/>
          <w:szCs w:val="28"/>
          <w:rtl w:val="true"/>
          <w:lang w:bidi="fa-IR"/>
        </w:rPr>
        <w:t>خلیل الکمرئی تفسیر سوره نور</w:t>
      </w:r>
    </w:p>
    <w:p>
      <w:pPr>
        <w:pStyle w:val="BookText"/>
        <w:rPr/>
      </w:pPr>
      <w:r>
        <w:rPr>
          <w:rFonts w:ascii="IRNazanin" w:hAnsi="IRNazanin" w:eastAsia="IRNazanin"/>
          <w:color w:val="111111"/>
          <w:sz w:val="28"/>
          <w:sz w:val="28"/>
          <w:szCs w:val="28"/>
          <w:rtl w:val="true"/>
          <w:lang w:bidi="fa-IR"/>
        </w:rPr>
        <w:t>خلیل بن محمد الرضوی الحواشی علی شرح المطالع‏</w:t>
      </w:r>
    </w:p>
    <w:p>
      <w:pPr>
        <w:pStyle w:val="BookText"/>
        <w:rPr/>
      </w:pPr>
      <w:r>
        <w:rPr>
          <w:rFonts w:ascii="IRNazanin" w:hAnsi="IRNazanin" w:eastAsia="IRNazanin"/>
          <w:color w:val="111111"/>
          <w:sz w:val="28"/>
          <w:sz w:val="28"/>
          <w:szCs w:val="28"/>
          <w:rtl w:val="true"/>
          <w:lang w:bidi="fa-IR"/>
        </w:rPr>
        <w:t>داود المؤید الامینی پیروزی در باختر</w:t>
      </w:r>
    </w:p>
    <w:p>
      <w:pPr>
        <w:pStyle w:val="BookText"/>
        <w:rPr/>
      </w:pPr>
      <w:r>
        <w:rPr>
          <w:rFonts w:ascii="IRNazanin" w:hAnsi="IRNazanin" w:eastAsia="IRNazanin"/>
          <w:color w:val="111111"/>
          <w:sz w:val="28"/>
          <w:sz w:val="28"/>
          <w:szCs w:val="28"/>
          <w:rtl w:val="true"/>
          <w:lang w:bidi="fa-IR"/>
        </w:rPr>
        <w:t>داود بن سلیمان الکعبی الدروع الداودیة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عمر الانطاکی البهجة</w:t>
      </w:r>
    </w:p>
    <w:p>
      <w:pPr>
        <w:pStyle w:val="BookText"/>
        <w:rPr/>
      </w:pPr>
      <w:r>
        <w:rPr>
          <w:rFonts w:ascii="IRNazanin" w:hAnsi="IRNazanin" w:eastAsia="IRNazanin"/>
          <w:color w:val="111111"/>
          <w:sz w:val="28"/>
          <w:sz w:val="28"/>
          <w:szCs w:val="28"/>
          <w:rtl w:val="true"/>
          <w:lang w:bidi="fa-IR"/>
        </w:rPr>
        <w:t>دقایقی المروی حنین الاوطان‏</w:t>
      </w:r>
    </w:p>
    <w:p>
      <w:pPr>
        <w:pStyle w:val="BookText"/>
        <w:rPr/>
      </w:pPr>
      <w:r>
        <w:rPr>
          <w:rFonts w:ascii="IRNazanin" w:hAnsi="IRNazanin" w:eastAsia="IRNazanin"/>
          <w:color w:val="111111"/>
          <w:sz w:val="28"/>
          <w:sz w:val="28"/>
          <w:szCs w:val="28"/>
          <w:rtl w:val="true"/>
          <w:lang w:bidi="fa-IR"/>
        </w:rPr>
        <w:t>ذبیح اللّه المنصوری اندیشه‏های یک مغز بزرگ‏</w:t>
      </w:r>
    </w:p>
    <w:p>
      <w:pPr>
        <w:pStyle w:val="BookText"/>
        <w:rPr/>
      </w:pPr>
      <w:r>
        <w:rPr>
          <w:rFonts w:ascii="IRNazanin" w:hAnsi="IRNazanin" w:eastAsia="IRNazanin"/>
          <w:color w:val="111111"/>
          <w:sz w:val="28"/>
          <w:sz w:val="28"/>
          <w:szCs w:val="28"/>
          <w:rtl w:val="true"/>
          <w:lang w:bidi="fa-IR"/>
        </w:rPr>
        <w:t>راحت حسین الرضوی، ابو الخلیل آخرت کی کهیتی آل محمد اخلاقی آل محمد تبلیغی اوراد المتقین ایک نومسلم‏</w:t>
      </w:r>
    </w:p>
    <w:p>
      <w:pPr>
        <w:pStyle w:val="BookText"/>
        <w:rPr/>
      </w:pPr>
      <w:r>
        <w:rPr>
          <w:rFonts w:ascii="IRNazanin" w:hAnsi="IRNazanin" w:eastAsia="IRNazanin"/>
          <w:color w:val="111111"/>
          <w:sz w:val="28"/>
          <w:sz w:val="28"/>
          <w:szCs w:val="28"/>
          <w:rtl w:val="true"/>
          <w:lang w:bidi="fa-IR"/>
        </w:rPr>
        <w:t>راشد فلسفه عزاداری‏</w:t>
      </w:r>
    </w:p>
    <w:p>
      <w:pPr>
        <w:pStyle w:val="BookText"/>
        <w:rPr/>
      </w:pPr>
      <w:r>
        <w:rPr>
          <w:rFonts w:ascii="IRNazanin" w:hAnsi="IRNazanin" w:eastAsia="IRNazanin"/>
          <w:color w:val="111111"/>
          <w:sz w:val="28"/>
          <w:sz w:val="28"/>
          <w:szCs w:val="28"/>
          <w:rtl w:val="true"/>
          <w:lang w:bidi="fa-IR"/>
        </w:rPr>
        <w:t>رجب علی التبریزی البرهان القاطع و النور الساطع‏</w:t>
      </w:r>
    </w:p>
    <w:p>
      <w:pPr>
        <w:pStyle w:val="BookText"/>
        <w:rPr/>
      </w:pPr>
      <w:r>
        <w:rPr>
          <w:rFonts w:ascii="IRNazanin" w:hAnsi="IRNazanin" w:eastAsia="IRNazanin"/>
          <w:color w:val="111111"/>
          <w:sz w:val="28"/>
          <w:sz w:val="28"/>
          <w:szCs w:val="28"/>
          <w:rtl w:val="true"/>
          <w:lang w:bidi="fa-IR"/>
        </w:rPr>
        <w:t>رحمة اللّه الجیلانی برهان القاری فی تجوید کلام الباری‏</w:t>
      </w:r>
    </w:p>
    <w:p>
      <w:pPr>
        <w:pStyle w:val="BookText"/>
        <w:rPr/>
      </w:pPr>
      <w:r>
        <w:rPr>
          <w:rFonts w:ascii="IRNazanin" w:hAnsi="IRNazanin" w:eastAsia="IRNazanin"/>
          <w:color w:val="111111"/>
          <w:sz w:val="28"/>
          <w:sz w:val="28"/>
          <w:szCs w:val="28"/>
          <w:rtl w:val="true"/>
          <w:lang w:bidi="fa-IR"/>
        </w:rPr>
        <w:t>رشید الیاسمی، غلام رضا آثار ایران آیین نگارش تاریخ ادبیات معاصر ایران در زمان ساسانیان تاریخ ایران تاریخ چنگیز تاریخ مختصر ایران تاریخ الملل و النحل تاریخ نادر شاه ترجمه تاریخ ادبیات ایران ترجمه تاریخچه نادری تیاترانوش‏</w:t>
      </w:r>
    </w:p>
    <w:p>
      <w:pPr>
        <w:pStyle w:val="BookText"/>
        <w:rPr/>
      </w:pPr>
      <w:r>
        <w:rPr>
          <w:rFonts w:ascii="IRNazanin" w:hAnsi="IRNazanin" w:eastAsia="IRNazanin"/>
          <w:color w:val="111111"/>
          <w:sz w:val="28"/>
          <w:sz w:val="28"/>
          <w:szCs w:val="28"/>
          <w:rtl w:val="true"/>
          <w:lang w:bidi="fa-IR"/>
        </w:rPr>
        <w:t>رشید الدین بن فضل اللّه الآثار و الاحیاء</w:t>
      </w:r>
    </w:p>
    <w:p>
      <w:pPr>
        <w:pStyle w:val="BookText"/>
        <w:rPr/>
      </w:pPr>
      <w:r>
        <w:rPr>
          <w:rFonts w:ascii="IRNazanin" w:hAnsi="IRNazanin" w:eastAsia="IRNazanin"/>
          <w:color w:val="111111"/>
          <w:sz w:val="28"/>
          <w:sz w:val="28"/>
          <w:szCs w:val="28"/>
          <w:rtl w:val="true"/>
          <w:lang w:bidi="fa-IR"/>
        </w:rPr>
        <w:t>رضا تفسیر المولی رضا</w:t>
      </w:r>
    </w:p>
    <w:p>
      <w:pPr>
        <w:pStyle w:val="BookText"/>
        <w:rPr/>
      </w:pPr>
      <w:r>
        <w:rPr>
          <w:rFonts w:ascii="IRNazanin" w:hAnsi="IRNazanin" w:eastAsia="IRNazanin"/>
          <w:color w:val="111111"/>
          <w:sz w:val="28"/>
          <w:sz w:val="28"/>
          <w:szCs w:val="28"/>
          <w:rtl w:val="true"/>
          <w:lang w:bidi="fa-IR"/>
        </w:rPr>
        <w:t>رضا افشار، بشکلو پروز نگارش پارسی‏</w:t>
      </w:r>
    </w:p>
    <w:p>
      <w:pPr>
        <w:pStyle w:val="BookText"/>
        <w:rPr/>
      </w:pPr>
      <w:r>
        <w:rPr>
          <w:rFonts w:ascii="Amiri" w:hAnsi="Amiri" w:eastAsia="Amiri" w:cs="Amiri"/>
          <w:color w:val="111111"/>
          <w:sz w:val="28"/>
          <w:sz w:val="28"/>
          <w:szCs w:val="28"/>
          <w:rtl w:val="true"/>
          <w:lang w:bidi="ar-SA"/>
        </w:rPr>
        <w:t>رضا دانش، ارفع الدولة ارفع‏نامه‏</w:t>
      </w:r>
    </w:p>
    <w:p>
      <w:pPr>
        <w:pStyle w:val="BookText"/>
        <w:rPr/>
      </w:pPr>
      <w:r>
        <w:rPr>
          <w:rFonts w:ascii="IRNazanin" w:hAnsi="IRNazanin" w:eastAsia="IRNazanin"/>
          <w:color w:val="111111"/>
          <w:sz w:val="28"/>
          <w:sz w:val="28"/>
          <w:szCs w:val="28"/>
          <w:rtl w:val="true"/>
          <w:lang w:bidi="fa-IR"/>
        </w:rPr>
        <w:t>رضازاده شفق ترجمه تاریخ مختصر ایران‏</w:t>
      </w:r>
    </w:p>
    <w:p>
      <w:pPr>
        <w:pStyle w:val="BookText"/>
        <w:rPr/>
      </w:pPr>
      <w:r>
        <w:rPr>
          <w:rFonts w:ascii="IRNazanin" w:hAnsi="IRNazanin" w:eastAsia="IRNazanin"/>
          <w:color w:val="111111"/>
          <w:sz w:val="28"/>
          <w:sz w:val="28"/>
          <w:szCs w:val="28"/>
          <w:rtl w:val="true"/>
          <w:lang w:bidi="fa-IR"/>
        </w:rPr>
        <w:t>رضا صفی‏نیا الحقوقی تاریخ گمرک ایران‏</w:t>
      </w:r>
    </w:p>
    <w:p>
      <w:pPr>
        <w:pStyle w:val="BookText"/>
        <w:rPr/>
      </w:pPr>
      <w:r>
        <w:rPr>
          <w:rFonts w:ascii="IRNazanin" w:hAnsi="IRNazanin" w:eastAsia="IRNazanin"/>
          <w:color w:val="111111"/>
          <w:sz w:val="28"/>
          <w:sz w:val="28"/>
          <w:szCs w:val="28"/>
          <w:rtl w:val="true"/>
          <w:lang w:bidi="fa-IR"/>
        </w:rPr>
        <w:t>رضاقلی هدایت تاریخ دولت‏</w:t>
      </w:r>
    </w:p>
    <w:p>
      <w:pPr>
        <w:pStyle w:val="BookText"/>
        <w:rPr/>
      </w:pPr>
      <w:r>
        <w:rPr>
          <w:rFonts w:ascii="IRNazanin" w:hAnsi="IRNazanin" w:eastAsia="IRNazanin"/>
          <w:color w:val="111111"/>
          <w:sz w:val="28"/>
          <w:sz w:val="28"/>
          <w:szCs w:val="28"/>
          <w:rtl w:val="true"/>
          <w:lang w:bidi="fa-IR"/>
        </w:rPr>
        <w:t>رضا نجیب دستور سلیمان‏</w:t>
      </w:r>
    </w:p>
    <w:p>
      <w:pPr>
        <w:pStyle w:val="BookText"/>
        <w:rPr/>
      </w:pPr>
      <w:r>
        <w:rPr>
          <w:rFonts w:ascii="IRNazanin" w:hAnsi="IRNazanin" w:eastAsia="IRNazanin"/>
          <w:color w:val="111111"/>
          <w:sz w:val="28"/>
          <w:sz w:val="28"/>
          <w:szCs w:val="28"/>
          <w:rtl w:val="true"/>
          <w:lang w:bidi="fa-IR"/>
        </w:rPr>
        <w:t>رضا بن قاضی الطهرانی ابواب الجنات‏</w:t>
      </w:r>
    </w:p>
    <w:p>
      <w:pPr>
        <w:pStyle w:val="BookText"/>
        <w:rPr/>
      </w:pPr>
      <w:r>
        <w:rPr>
          <w:rFonts w:ascii="IRNazanin" w:hAnsi="IRNazanin" w:eastAsia="IRNazanin"/>
          <w:color w:val="111111"/>
          <w:sz w:val="28"/>
          <w:sz w:val="28"/>
          <w:szCs w:val="28"/>
          <w:rtl w:val="true"/>
          <w:lang w:bidi="fa-IR"/>
        </w:rPr>
        <w:t>رضا بن محمد الموسوی اللنکرانی الانوار النجفیة فی الاعتقادات و الاصول الدینیة</w:t>
      </w:r>
    </w:p>
    <w:p>
      <w:pPr>
        <w:pStyle w:val="BookText"/>
        <w:rPr/>
      </w:pPr>
      <w:r>
        <w:rPr>
          <w:rFonts w:ascii="IRNazanin" w:hAnsi="IRNazanin" w:eastAsia="IRNazanin"/>
          <w:color w:val="111111"/>
          <w:sz w:val="28"/>
          <w:sz w:val="28"/>
          <w:szCs w:val="28"/>
          <w:rtl w:val="true"/>
          <w:lang w:bidi="fa-IR"/>
        </w:rPr>
        <w:t>رضا بن مهدی تاریخ‏نویس تاریخ پطر کبیر</w:t>
      </w:r>
    </w:p>
    <w:p>
      <w:pPr>
        <w:pStyle w:val="BookText"/>
        <w:rPr/>
      </w:pPr>
      <w:r>
        <w:rPr>
          <w:rFonts w:ascii="IRNazanin" w:hAnsi="IRNazanin" w:eastAsia="IRNazanin"/>
          <w:color w:val="111111"/>
          <w:sz w:val="28"/>
          <w:sz w:val="28"/>
          <w:szCs w:val="28"/>
          <w:rtl w:val="true"/>
          <w:lang w:bidi="fa-IR"/>
        </w:rPr>
        <w:t>رضی بن محمد الرضوی الکشمیری التحفة الرضویة فی مجربات الامامیة</w:t>
      </w:r>
    </w:p>
    <w:p>
      <w:pPr>
        <w:pStyle w:val="BookText"/>
        <w:rPr/>
      </w:pPr>
      <w:r>
        <w:rPr>
          <w:rFonts w:ascii="IRNazanin" w:hAnsi="IRNazanin" w:eastAsia="IRNazanin"/>
          <w:color w:val="111111"/>
          <w:sz w:val="28"/>
          <w:sz w:val="28"/>
          <w:szCs w:val="28"/>
          <w:rtl w:val="true"/>
          <w:lang w:bidi="fa-IR"/>
        </w:rPr>
        <w:t>رضی الدین الحسینی جامع الاحکام فی مسائل الحلال و الحرام‏</w:t>
      </w:r>
    </w:p>
    <w:p>
      <w:pPr>
        <w:pStyle w:val="BookText"/>
        <w:rPr/>
      </w:pPr>
      <w:r>
        <w:rPr>
          <w:rFonts w:ascii="IRNazanin" w:hAnsi="IRNazanin" w:eastAsia="IRNazanin"/>
          <w:color w:val="111111"/>
          <w:sz w:val="28"/>
          <w:sz w:val="28"/>
          <w:szCs w:val="28"/>
          <w:rtl w:val="true"/>
          <w:lang w:bidi="fa-IR"/>
        </w:rPr>
        <w:t>رفیع الجیلانی ترجمة دعاء الندبة</w:t>
      </w:r>
    </w:p>
    <w:p>
      <w:pPr>
        <w:pStyle w:val="BookText"/>
        <w:rPr/>
      </w:pPr>
      <w:r>
        <w:rPr>
          <w:rFonts w:ascii="IRNazanin" w:hAnsi="IRNazanin" w:eastAsia="IRNazanin"/>
          <w:color w:val="111111"/>
          <w:sz w:val="28"/>
          <w:sz w:val="28"/>
          <w:szCs w:val="28"/>
          <w:rtl w:val="true"/>
          <w:lang w:bidi="fa-IR"/>
        </w:rPr>
        <w:t>رکن الدین الموسوی ارجوزة فی المنطق‏</w:t>
      </w:r>
    </w:p>
    <w:p>
      <w:pPr>
        <w:pStyle w:val="BookText"/>
        <w:rPr/>
      </w:pPr>
      <w:r>
        <w:rPr>
          <w:rFonts w:ascii="IRNazanin" w:hAnsi="IRNazanin" w:eastAsia="IRNazanin"/>
          <w:color w:val="111111"/>
          <w:sz w:val="28"/>
          <w:sz w:val="28"/>
          <w:szCs w:val="28"/>
          <w:rtl w:val="true"/>
          <w:lang w:bidi="fa-IR"/>
        </w:rPr>
        <w:t>روئین المبشری پرتگاه‏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اللّه بن مصطفی الخمینی الحواشی علی الکتب‏</w:t>
      </w:r>
    </w:p>
    <w:p>
      <w:pPr>
        <w:pStyle w:val="BookText"/>
        <w:rPr/>
      </w:pPr>
      <w:r>
        <w:rPr>
          <w:rFonts w:ascii="IRNazanin" w:hAnsi="IRNazanin" w:eastAsia="IRNazanin"/>
          <w:color w:val="111111"/>
          <w:sz w:val="28"/>
          <w:sz w:val="28"/>
          <w:szCs w:val="28"/>
          <w:rtl w:val="true"/>
          <w:lang w:bidi="fa-IR"/>
        </w:rPr>
        <w:t>زین الدین الکیائی بقاء روح‏</w:t>
      </w:r>
    </w:p>
    <w:p>
      <w:pPr>
        <w:pStyle w:val="BookText"/>
        <w:rPr/>
      </w:pPr>
      <w:r>
        <w:rPr>
          <w:rFonts w:ascii="IRNazanin" w:hAnsi="IRNazanin" w:eastAsia="IRNazanin"/>
          <w:color w:val="111111"/>
          <w:sz w:val="28"/>
          <w:sz w:val="28"/>
          <w:szCs w:val="28"/>
          <w:rtl w:val="true"/>
          <w:lang w:bidi="fa-IR"/>
        </w:rPr>
        <w:t>زین الدین بن علی، الشهید الثانی جوابات مسائل السید اسماعیل‏</w:t>
      </w:r>
    </w:p>
    <w:p>
      <w:pPr>
        <w:pStyle w:val="BookText"/>
        <w:rPr/>
      </w:pPr>
      <w:r>
        <w:rPr>
          <w:rFonts w:ascii="IRNazanin" w:hAnsi="IRNazanin" w:eastAsia="IRNazanin"/>
          <w:color w:val="111111"/>
          <w:sz w:val="28"/>
          <w:sz w:val="28"/>
          <w:szCs w:val="28"/>
          <w:rtl w:val="true"/>
          <w:lang w:bidi="fa-IR"/>
        </w:rPr>
        <w:t>زین العابدین الانصاری العطار تحفة الملوک‏</w:t>
      </w:r>
    </w:p>
    <w:p>
      <w:pPr>
        <w:pStyle w:val="BookText"/>
        <w:rPr/>
      </w:pPr>
      <w:r>
        <w:rPr>
          <w:rFonts w:ascii="IRNazanin" w:hAnsi="IRNazanin" w:eastAsia="IRNazanin"/>
          <w:color w:val="111111"/>
          <w:sz w:val="28"/>
          <w:sz w:val="28"/>
          <w:szCs w:val="28"/>
          <w:rtl w:val="true"/>
          <w:lang w:bidi="fa-IR"/>
        </w:rPr>
        <w:t>زین العابدین الحسینی تتمیم الجامع العباسی التحفة الصفویة فی الاصول و الفروع الدینیة</w:t>
      </w:r>
    </w:p>
    <w:p>
      <w:pPr>
        <w:pStyle w:val="BookText"/>
        <w:rPr/>
      </w:pPr>
      <w:r>
        <w:rPr>
          <w:rFonts w:ascii="IRNazanin" w:hAnsi="IRNazanin" w:eastAsia="IRNazanin"/>
          <w:color w:val="111111"/>
          <w:sz w:val="28"/>
          <w:sz w:val="28"/>
          <w:szCs w:val="28"/>
          <w:rtl w:val="true"/>
          <w:lang w:bidi="fa-IR"/>
        </w:rPr>
        <w:t xml:space="preserve">زین العابدین رهنما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بن جواد القمی البراهین الجلیة فی شرح القصیدة العلویة</w:t>
      </w:r>
    </w:p>
    <w:p>
      <w:pPr>
        <w:pStyle w:val="BookText"/>
        <w:rPr/>
      </w:pPr>
      <w:r>
        <w:rPr>
          <w:rFonts w:ascii="IRNazanin" w:hAnsi="IRNazanin" w:eastAsia="IRNazanin"/>
          <w:color w:val="111111"/>
          <w:sz w:val="28"/>
          <w:sz w:val="28"/>
          <w:szCs w:val="28"/>
          <w:rtl w:val="true"/>
          <w:lang w:bidi="fa-IR"/>
        </w:rPr>
        <w:t>سالم بن بدران المصری تحریر الفرائض‏</w:t>
      </w:r>
    </w:p>
    <w:p>
      <w:pPr>
        <w:pStyle w:val="BookText"/>
        <w:rPr/>
      </w:pPr>
      <w:r>
        <w:rPr>
          <w:rFonts w:ascii="IRNazanin" w:hAnsi="IRNazanin" w:eastAsia="IRNazanin"/>
          <w:color w:val="111111"/>
          <w:sz w:val="28"/>
          <w:sz w:val="28"/>
          <w:szCs w:val="28"/>
          <w:rtl w:val="true"/>
          <w:lang w:bidi="fa-IR"/>
        </w:rPr>
        <w:t>سبط الحسن الفتحپوری آثار علمیة علویة بحث و نظر تقویم المشاهد و المزار</w:t>
      </w:r>
    </w:p>
    <w:p>
      <w:pPr>
        <w:pStyle w:val="BookText"/>
        <w:rPr/>
      </w:pPr>
      <w:r>
        <w:rPr>
          <w:rFonts w:ascii="IRNazanin" w:hAnsi="IRNazanin" w:eastAsia="IRNazanin"/>
          <w:color w:val="111111"/>
          <w:sz w:val="28"/>
          <w:sz w:val="28"/>
          <w:szCs w:val="28"/>
          <w:rtl w:val="true"/>
          <w:lang w:bidi="fa-IR"/>
        </w:rPr>
        <w:t>سجاد حسین الهندی آیینه حق‏نما</w:t>
      </w:r>
    </w:p>
    <w:p>
      <w:pPr>
        <w:pStyle w:val="BookText"/>
        <w:rPr/>
      </w:pPr>
      <w:r>
        <w:rPr>
          <w:rFonts w:ascii="IRNazanin" w:hAnsi="IRNazanin" w:eastAsia="IRNazanin"/>
          <w:color w:val="111111"/>
          <w:sz w:val="28"/>
          <w:sz w:val="28"/>
          <w:szCs w:val="28"/>
          <w:rtl w:val="true"/>
          <w:lang w:bidi="fa-IR"/>
        </w:rPr>
        <w:t>سراج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التبریزی ارمغان معارف‏</w:t>
      </w:r>
    </w:p>
    <w:p>
      <w:pPr>
        <w:pStyle w:val="BookText"/>
        <w:rPr/>
      </w:pPr>
      <w:r>
        <w:rPr>
          <w:rFonts w:ascii="IRNazanin" w:hAnsi="IRNazanin" w:eastAsia="IRNazanin"/>
          <w:color w:val="111111"/>
          <w:sz w:val="28"/>
          <w:sz w:val="28"/>
          <w:szCs w:val="28"/>
          <w:rtl w:val="true"/>
          <w:lang w:bidi="fa-IR"/>
        </w:rPr>
        <w:t>سعد بن منصور ابن کمونة تقریب المحجة و تهذیب الحجة</w:t>
      </w:r>
    </w:p>
    <w:p>
      <w:pPr>
        <w:pStyle w:val="BookText"/>
        <w:rPr/>
      </w:pPr>
      <w:r>
        <w:rPr>
          <w:rFonts w:ascii="IRNazanin" w:hAnsi="IRNazanin" w:eastAsia="IRNazanin"/>
          <w:color w:val="111111"/>
          <w:sz w:val="28"/>
          <w:sz w:val="28"/>
          <w:szCs w:val="28"/>
          <w:rtl w:val="true"/>
          <w:lang w:bidi="fa-IR"/>
        </w:rPr>
        <w:t>سعید القمی، القاضی البوارق الملکوتیة</w:t>
      </w:r>
    </w:p>
    <w:p>
      <w:pPr>
        <w:pStyle w:val="BookText"/>
        <w:rPr/>
      </w:pPr>
      <w:r>
        <w:rPr>
          <w:rFonts w:ascii="IRNazanin" w:hAnsi="IRNazanin" w:eastAsia="IRNazanin"/>
          <w:color w:val="111111"/>
          <w:sz w:val="28"/>
          <w:sz w:val="28"/>
          <w:szCs w:val="28"/>
          <w:rtl w:val="true"/>
          <w:lang w:bidi="fa-IR"/>
        </w:rPr>
        <w:t>سعید بن صالح الخلخالی تذکرة الافکار</w:t>
      </w:r>
    </w:p>
    <w:p>
      <w:pPr>
        <w:pStyle w:val="BookText"/>
        <w:rPr/>
      </w:pPr>
      <w:r>
        <w:rPr>
          <w:rFonts w:ascii="IRNazanin" w:hAnsi="IRNazanin" w:eastAsia="IRNazanin"/>
          <w:color w:val="111111"/>
          <w:sz w:val="28"/>
          <w:sz w:val="28"/>
          <w:szCs w:val="28"/>
          <w:rtl w:val="true"/>
          <w:lang w:bidi="fa-IR"/>
        </w:rPr>
        <w:t>سلطان حسین تابنده الگون‏آبادی تجلی حقیقت در اسرار کربلا</w:t>
      </w:r>
    </w:p>
    <w:p>
      <w:pPr>
        <w:pStyle w:val="BookText"/>
        <w:rPr/>
      </w:pPr>
      <w:r>
        <w:rPr>
          <w:rFonts w:ascii="IRNazanin" w:hAnsi="IRNazanin" w:eastAsia="IRNazanin"/>
          <w:color w:val="111111"/>
          <w:sz w:val="28"/>
          <w:sz w:val="28"/>
          <w:szCs w:val="28"/>
          <w:rtl w:val="true"/>
          <w:lang w:bidi="fa-IR"/>
        </w:rPr>
        <w:t>سلطان علی الگون‏آبادی بشارة المؤمنین‏</w:t>
      </w:r>
    </w:p>
    <w:p>
      <w:pPr>
        <w:pStyle w:val="BookText"/>
        <w:rPr/>
      </w:pPr>
      <w:r>
        <w:rPr>
          <w:rFonts w:ascii="IRNazanin" w:hAnsi="IRNazanin" w:eastAsia="IRNazanin"/>
          <w:color w:val="111111"/>
          <w:sz w:val="28"/>
          <w:sz w:val="28"/>
          <w:szCs w:val="28"/>
          <w:rtl w:val="true"/>
          <w:lang w:bidi="fa-IR"/>
        </w:rPr>
        <w:t>سلطان محمد میرزا القاجاری تحفة الحرمین‏</w:t>
      </w:r>
    </w:p>
    <w:p>
      <w:pPr>
        <w:pStyle w:val="BookText"/>
        <w:rPr/>
      </w:pPr>
      <w:r>
        <w:rPr>
          <w:rFonts w:ascii="IRNazanin" w:hAnsi="IRNazanin" w:eastAsia="IRNazanin"/>
          <w:color w:val="111111"/>
          <w:sz w:val="28"/>
          <w:sz w:val="28"/>
          <w:szCs w:val="28"/>
          <w:rtl w:val="true"/>
          <w:lang w:bidi="fa-IR"/>
        </w:rPr>
        <w:t>سلطان محمد بن الامیری الهروی تحفة الادیب ترجمة مجالس النفائس‏</w:t>
      </w:r>
    </w:p>
    <w:p>
      <w:pPr>
        <w:pStyle w:val="BookText"/>
        <w:rPr/>
      </w:pPr>
      <w:r>
        <w:rPr>
          <w:rFonts w:ascii="IRNazanin" w:hAnsi="IRNazanin" w:eastAsia="IRNazanin"/>
          <w:color w:val="111111"/>
          <w:sz w:val="28"/>
          <w:sz w:val="28"/>
          <w:szCs w:val="28"/>
          <w:rtl w:val="true"/>
          <w:lang w:bidi="fa-IR"/>
        </w:rPr>
        <w:t>سلطان میرزا الدهلوی البلاغ المبین فی باب خلافة سید المرسلین‏</w:t>
      </w:r>
    </w:p>
    <w:p>
      <w:pPr>
        <w:pStyle w:val="BookText"/>
        <w:rPr/>
      </w:pPr>
      <w:r>
        <w:rPr>
          <w:rFonts w:ascii="IRNazanin" w:hAnsi="IRNazanin" w:eastAsia="IRNazanin"/>
          <w:color w:val="111111"/>
          <w:sz w:val="28"/>
          <w:sz w:val="28"/>
          <w:szCs w:val="28"/>
          <w:rtl w:val="true"/>
          <w:lang w:bidi="fa-IR"/>
        </w:rPr>
        <w:t>سلمة بن الخطاب البراوستانی افتتاح الصلاة</w:t>
      </w:r>
    </w:p>
    <w:p>
      <w:pPr>
        <w:pStyle w:val="BookText"/>
        <w:rPr/>
      </w:pPr>
      <w:r>
        <w:rPr>
          <w:rFonts w:ascii="IRNazanin" w:hAnsi="IRNazanin" w:eastAsia="IRNazanin"/>
          <w:color w:val="111111"/>
          <w:sz w:val="28"/>
          <w:sz w:val="28"/>
          <w:szCs w:val="28"/>
          <w:rtl w:val="true"/>
          <w:lang w:bidi="fa-IR"/>
        </w:rPr>
        <w:t>سلیمان ظاهر العاملی آفة الامم‏</w:t>
      </w:r>
    </w:p>
    <w:p>
      <w:pPr>
        <w:pStyle w:val="BookText"/>
        <w:rPr/>
      </w:pPr>
      <w:r>
        <w:rPr>
          <w:rFonts w:ascii="IRNazanin" w:hAnsi="IRNazanin" w:eastAsia="IRNazanin"/>
          <w:color w:val="111111"/>
          <w:sz w:val="28"/>
          <w:sz w:val="28"/>
          <w:szCs w:val="28"/>
          <w:rtl w:val="true"/>
          <w:lang w:bidi="fa-IR"/>
        </w:rPr>
        <w:t>سلیمان بن احمد آل عبد الجبار القطیفی ارجوزة فی المنطق ایضاح الدلائل فی أجوبة المسائل‏</w:t>
      </w:r>
    </w:p>
    <w:p>
      <w:pPr>
        <w:pStyle w:val="BookText"/>
        <w:rPr/>
      </w:pPr>
      <w:r>
        <w:rPr>
          <w:rFonts w:ascii="IRNazanin" w:hAnsi="IRNazanin" w:eastAsia="IRNazanin"/>
          <w:color w:val="111111"/>
          <w:sz w:val="28"/>
          <w:sz w:val="28"/>
          <w:szCs w:val="28"/>
          <w:rtl w:val="true"/>
          <w:lang w:bidi="fa-IR"/>
        </w:rPr>
        <w:t>سلیمان بن عبد اللّه الماحوزی تنبیه النائم و ایقاظ الهائم الجوهرة الفریدة فی تلخیص العقیدة</w:t>
      </w:r>
    </w:p>
    <w:p>
      <w:pPr>
        <w:pStyle w:val="BookText"/>
        <w:rPr/>
      </w:pPr>
      <w:r>
        <w:rPr>
          <w:rFonts w:ascii="IRNazanin" w:hAnsi="IRNazanin" w:eastAsia="IRNazanin"/>
          <w:color w:val="111111"/>
          <w:sz w:val="28"/>
          <w:sz w:val="28"/>
          <w:szCs w:val="28"/>
          <w:rtl w:val="true"/>
          <w:lang w:bidi="fa-IR"/>
        </w:rPr>
        <w:t>سماعة الصیرفی البشارات للشیعة</w:t>
      </w:r>
    </w:p>
    <w:p>
      <w:pPr>
        <w:pStyle w:val="BookText"/>
        <w:rPr/>
      </w:pPr>
      <w:r>
        <w:rPr>
          <w:rFonts w:ascii="IRNazanin" w:hAnsi="IRNazanin" w:eastAsia="IRNazanin"/>
          <w:color w:val="111111"/>
          <w:sz w:val="28"/>
          <w:sz w:val="28"/>
          <w:szCs w:val="28"/>
          <w:rtl w:val="true"/>
          <w:lang w:bidi="fa-IR"/>
        </w:rPr>
        <w:t>سنکلاخ الخراسانی برج زواهر درج جواهر</w:t>
      </w:r>
    </w:p>
    <w:p>
      <w:pPr>
        <w:pStyle w:val="BookText"/>
        <w:rPr/>
      </w:pPr>
      <w:r>
        <w:rPr>
          <w:rFonts w:ascii="IRNazanin" w:hAnsi="IRNazanin" w:eastAsia="IRNazanin"/>
          <w:color w:val="111111"/>
          <w:sz w:val="28"/>
          <w:sz w:val="28"/>
          <w:szCs w:val="28"/>
          <w:rtl w:val="true"/>
          <w:lang w:bidi="fa-IR"/>
        </w:rPr>
        <w:t>سیف آزاد ایران باستان‏</w:t>
      </w:r>
    </w:p>
    <w:p>
      <w:pPr>
        <w:pStyle w:val="BookText"/>
        <w:rPr/>
      </w:pPr>
      <w:r>
        <w:rPr>
          <w:rFonts w:ascii="IRNazanin" w:hAnsi="IRNazanin" w:eastAsia="IRNazanin"/>
          <w:color w:val="111111"/>
          <w:sz w:val="28"/>
          <w:sz w:val="28"/>
          <w:szCs w:val="28"/>
          <w:rtl w:val="true"/>
          <w:lang w:bidi="fa-IR"/>
        </w:rPr>
        <w:t>شجاع الشیرازی انیس الناس‏</w:t>
      </w:r>
    </w:p>
    <w:p>
      <w:pPr>
        <w:pStyle w:val="BookText"/>
        <w:rPr/>
      </w:pPr>
      <w:r>
        <w:rPr>
          <w:rFonts w:ascii="IRNazanin" w:hAnsi="IRNazanin" w:eastAsia="IRNazanin"/>
          <w:color w:val="111111"/>
          <w:sz w:val="28"/>
          <w:sz w:val="28"/>
          <w:szCs w:val="28"/>
          <w:rtl w:val="true"/>
          <w:lang w:bidi="fa-IR"/>
        </w:rPr>
        <w:t>شرف الدین الحسینی باغ بهشت‏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النجفی تأویل الآیات‏</w:t>
      </w:r>
    </w:p>
    <w:p>
      <w:pPr>
        <w:pStyle w:val="BookText"/>
        <w:rPr/>
      </w:pPr>
      <w:r>
        <w:rPr>
          <w:rFonts w:ascii="IRNazanin" w:hAnsi="IRNazanin" w:eastAsia="IRNazanin"/>
          <w:color w:val="111111"/>
          <w:sz w:val="28"/>
          <w:sz w:val="28"/>
          <w:szCs w:val="28"/>
          <w:rtl w:val="true"/>
          <w:lang w:bidi="fa-IR"/>
        </w:rPr>
        <w:t>شریعة السنگلجی براهین القرآن بیانات شب پنجشنبه توحید عبادت‏</w:t>
      </w:r>
    </w:p>
    <w:p>
      <w:pPr>
        <w:pStyle w:val="BookText"/>
        <w:rPr/>
      </w:pPr>
      <w:r>
        <w:rPr>
          <w:rFonts w:ascii="IRNazanin" w:hAnsi="IRNazanin" w:eastAsia="IRNazanin"/>
          <w:color w:val="111111"/>
          <w:sz w:val="28"/>
          <w:sz w:val="28"/>
          <w:szCs w:val="28"/>
          <w:rtl w:val="true"/>
          <w:lang w:bidi="fa-IR"/>
        </w:rPr>
        <w:t>شهاب الترشیزی بهرام‏نامه تاریخ مجدول تذکرة الشعراء تذکرة الوزراء الخمسة</w:t>
      </w:r>
    </w:p>
    <w:p>
      <w:pPr>
        <w:pStyle w:val="BookText"/>
        <w:rPr/>
      </w:pPr>
      <w:r>
        <w:rPr>
          <w:rFonts w:ascii="IRNazanin" w:hAnsi="IRNazanin" w:eastAsia="IRNazanin"/>
          <w:color w:val="111111"/>
          <w:sz w:val="28"/>
          <w:sz w:val="28"/>
          <w:szCs w:val="28"/>
          <w:rtl w:val="true"/>
          <w:lang w:bidi="fa-IR"/>
        </w:rPr>
        <w:t>شهاب الدین بن فخر الدین النراقی البدائیة</w:t>
      </w:r>
    </w:p>
    <w:p>
      <w:pPr>
        <w:pStyle w:val="BookText"/>
        <w:rPr/>
      </w:pPr>
      <w:r>
        <w:rPr>
          <w:rFonts w:ascii="IRNazanin" w:hAnsi="IRNazanin" w:eastAsia="IRNazanin"/>
          <w:color w:val="111111"/>
          <w:sz w:val="28"/>
          <w:sz w:val="28"/>
          <w:szCs w:val="28"/>
          <w:rtl w:val="true"/>
          <w:lang w:bidi="fa-IR"/>
        </w:rPr>
        <w:t>شیخ الشریعة الاصفهانی ابرام القضا فی وسع الفضا</w:t>
      </w:r>
    </w:p>
    <w:p>
      <w:pPr>
        <w:pStyle w:val="BookText"/>
        <w:rPr/>
      </w:pPr>
      <w:r>
        <w:rPr>
          <w:rFonts w:ascii="IRNazanin" w:hAnsi="IRNazanin" w:eastAsia="IRNazanin"/>
          <w:color w:val="111111"/>
          <w:sz w:val="28"/>
          <w:sz w:val="28"/>
          <w:szCs w:val="28"/>
          <w:rtl w:val="true"/>
          <w:lang w:bidi="fa-IR"/>
        </w:rPr>
        <w:t>صائب بیاض صائب‏</w:t>
      </w:r>
    </w:p>
    <w:p>
      <w:pPr>
        <w:pStyle w:val="BookText"/>
        <w:rPr/>
      </w:pPr>
      <w:r>
        <w:rPr>
          <w:rFonts w:ascii="IRNazanin" w:hAnsi="IRNazanin" w:eastAsia="IRNazanin"/>
          <w:color w:val="111111"/>
          <w:sz w:val="28"/>
          <w:sz w:val="28"/>
          <w:szCs w:val="28"/>
          <w:rtl w:val="true"/>
          <w:lang w:bidi="fa-IR"/>
        </w:rPr>
        <w:t>صادق آقا التبریزی انوار الحدائق فی شرح القصیدة المنشأة فی مدیح اشبه الناس بخیر الخلائق‏</w:t>
      </w:r>
    </w:p>
    <w:p>
      <w:pPr>
        <w:pStyle w:val="BookText"/>
        <w:rPr/>
      </w:pPr>
      <w:r>
        <w:rPr>
          <w:rFonts w:ascii="IRNazanin" w:hAnsi="IRNazanin" w:eastAsia="IRNazanin"/>
          <w:color w:val="111111"/>
          <w:sz w:val="28"/>
          <w:sz w:val="28"/>
          <w:szCs w:val="28"/>
          <w:rtl w:val="true"/>
          <w:lang w:bidi="fa-IR"/>
        </w:rPr>
        <w:t>صادق فراهانی، ادیب الممالک تابش مهر</w:t>
      </w:r>
    </w:p>
    <w:p>
      <w:pPr>
        <w:pStyle w:val="BookText"/>
        <w:rPr/>
      </w:pPr>
      <w:r>
        <w:rPr>
          <w:rFonts w:ascii="IRNazanin" w:hAnsi="IRNazanin" w:eastAsia="IRNazanin"/>
          <w:color w:val="111111"/>
          <w:sz w:val="28"/>
          <w:sz w:val="28"/>
          <w:szCs w:val="28"/>
          <w:rtl w:val="true"/>
          <w:lang w:bidi="fa-IR"/>
        </w:rPr>
        <w:t>صادق هدایت اصفهان نصف جهان ترانه‏های خیام‏</w:t>
      </w:r>
    </w:p>
    <w:p>
      <w:pPr>
        <w:pStyle w:val="BookText"/>
        <w:rPr/>
      </w:pPr>
      <w:r>
        <w:rPr>
          <w:rFonts w:ascii="IRNazanin" w:hAnsi="IRNazanin" w:eastAsia="IRNazanin"/>
          <w:color w:val="111111"/>
          <w:sz w:val="28"/>
          <w:sz w:val="28"/>
          <w:szCs w:val="28"/>
          <w:rtl w:val="true"/>
          <w:lang w:bidi="fa-IR"/>
        </w:rPr>
        <w:t>صاعد بن احمد الرازی الاحساب و الانساب‏</w:t>
      </w:r>
    </w:p>
    <w:p>
      <w:pPr>
        <w:pStyle w:val="BookText"/>
        <w:rPr/>
      </w:pPr>
      <w:r>
        <w:rPr>
          <w:rFonts w:ascii="IRNazanin" w:hAnsi="IRNazanin" w:eastAsia="IRNazanin"/>
          <w:color w:val="111111"/>
          <w:sz w:val="28"/>
          <w:sz w:val="28"/>
          <w:szCs w:val="28"/>
          <w:rtl w:val="true"/>
          <w:lang w:bidi="fa-IR"/>
        </w:rPr>
        <w:t>صالح بن حبیب اللّه الاردکانی الحساب‏</w:t>
      </w:r>
    </w:p>
    <w:p>
      <w:pPr>
        <w:pStyle w:val="BookText"/>
        <w:rPr/>
      </w:pPr>
      <w:r>
        <w:rPr>
          <w:rFonts w:ascii="IRNazanin" w:hAnsi="IRNazanin" w:eastAsia="IRNazanin"/>
          <w:color w:val="111111"/>
          <w:sz w:val="28"/>
          <w:sz w:val="28"/>
          <w:szCs w:val="28"/>
          <w:rtl w:val="true"/>
          <w:lang w:bidi="fa-IR"/>
        </w:rPr>
        <w:t xml:space="preserve">صالح بن مهدی القزوینی حیاة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الدزفولی تاریخ پنج‏هزارساله خوزستان‏</w:t>
      </w:r>
    </w:p>
    <w:p>
      <w:pPr>
        <w:pStyle w:val="BookText"/>
        <w:rPr/>
      </w:pPr>
      <w:r>
        <w:rPr>
          <w:rFonts w:ascii="IRNazanin" w:hAnsi="IRNazanin" w:eastAsia="IRNazanin"/>
          <w:color w:val="111111"/>
          <w:sz w:val="28"/>
          <w:sz w:val="28"/>
          <w:szCs w:val="28"/>
          <w:rtl w:val="true"/>
          <w:lang w:bidi="fa-IR"/>
        </w:rPr>
        <w:t>صدر الدین شرف الدین خلیفة النبی‏</w:t>
      </w:r>
    </w:p>
    <w:p>
      <w:pPr>
        <w:pStyle w:val="BookText"/>
        <w:rPr/>
      </w:pPr>
      <w:r>
        <w:rPr>
          <w:rFonts w:ascii="IRNazanin" w:hAnsi="IRNazanin" w:eastAsia="IRNazanin"/>
          <w:color w:val="111111"/>
          <w:sz w:val="28"/>
          <w:sz w:val="28"/>
          <w:szCs w:val="28"/>
          <w:rtl w:val="true"/>
          <w:lang w:bidi="fa-IR"/>
        </w:rPr>
        <w:t>صدر الدین القمی البرهان المتین لاثبات نبوة خاتم النبیین‏</w:t>
      </w:r>
    </w:p>
    <w:p>
      <w:pPr>
        <w:pStyle w:val="BookText"/>
        <w:rPr/>
      </w:pPr>
      <w:r>
        <w:rPr>
          <w:rFonts w:ascii="IRNazanin" w:hAnsi="IRNazanin" w:eastAsia="IRNazanin"/>
          <w:color w:val="111111"/>
          <w:sz w:val="28"/>
          <w:sz w:val="28"/>
          <w:szCs w:val="28"/>
          <w:rtl w:val="true"/>
          <w:lang w:bidi="fa-IR"/>
        </w:rPr>
        <w:t>صدر الدین القونوی تبصرة المبتدی و تذکرة المنتهی‏</w:t>
      </w:r>
    </w:p>
    <w:p>
      <w:pPr>
        <w:pStyle w:val="BookText"/>
        <w:rPr/>
      </w:pPr>
      <w:r>
        <w:rPr>
          <w:rFonts w:ascii="IRNazanin" w:hAnsi="IRNazanin" w:eastAsia="IRNazanin"/>
          <w:color w:val="111111"/>
          <w:sz w:val="28"/>
          <w:sz w:val="28"/>
          <w:szCs w:val="28"/>
          <w:rtl w:val="true"/>
          <w:lang w:bidi="fa-IR"/>
        </w:rPr>
        <w:t>صفر علی بن علی اکبر البسطامی الاثنا عشریات‏</w:t>
      </w:r>
    </w:p>
    <w:p>
      <w:pPr>
        <w:pStyle w:val="BookText"/>
        <w:rPr/>
      </w:pPr>
      <w:r>
        <w:rPr>
          <w:rFonts w:ascii="IRNazanin" w:hAnsi="IRNazanin" w:eastAsia="IRNazanin"/>
          <w:color w:val="111111"/>
          <w:sz w:val="28"/>
          <w:sz w:val="28"/>
          <w:szCs w:val="28"/>
          <w:rtl w:val="true"/>
          <w:lang w:bidi="fa-IR"/>
        </w:rPr>
        <w:t>صفی علی شاه آیة العشاق‏</w:t>
      </w:r>
    </w:p>
    <w:p>
      <w:pPr>
        <w:pStyle w:val="BookText"/>
        <w:rPr/>
      </w:pPr>
      <w:r>
        <w:rPr>
          <w:rFonts w:ascii="IRNazanin" w:hAnsi="IRNazanin" w:eastAsia="IRNazanin"/>
          <w:color w:val="111111"/>
          <w:sz w:val="28"/>
          <w:sz w:val="28"/>
          <w:szCs w:val="28"/>
          <w:rtl w:val="true"/>
          <w:lang w:bidi="fa-IR"/>
        </w:rPr>
        <w:t>صنع اللّه النعمة اللهی ترجمة احوال نعمة اللّه الولی‏</w:t>
      </w:r>
    </w:p>
    <w:p>
      <w:pPr>
        <w:pStyle w:val="BookText"/>
        <w:rPr/>
      </w:pPr>
      <w:r>
        <w:rPr>
          <w:rFonts w:ascii="IRNazanin" w:hAnsi="IRNazanin" w:eastAsia="IRNazanin"/>
          <w:color w:val="111111"/>
          <w:sz w:val="28"/>
          <w:sz w:val="28"/>
          <w:szCs w:val="28"/>
          <w:rtl w:val="true"/>
          <w:lang w:bidi="fa-IR"/>
        </w:rPr>
        <w:t>ضمیری بهار و خزان‏</w:t>
      </w:r>
    </w:p>
    <w:p>
      <w:pPr>
        <w:pStyle w:val="BookText"/>
        <w:rPr/>
      </w:pPr>
      <w:r>
        <w:rPr>
          <w:rFonts w:ascii="IRNazanin" w:hAnsi="IRNazanin" w:eastAsia="IRNazanin"/>
          <w:color w:val="111111"/>
          <w:sz w:val="28"/>
          <w:sz w:val="28"/>
          <w:szCs w:val="28"/>
          <w:rtl w:val="true"/>
          <w:lang w:bidi="fa-IR"/>
        </w:rPr>
        <w:t>طالب اوف، عبد الرحیم ایضاحات ترجمه پندنامه قیصر</w:t>
      </w:r>
    </w:p>
    <w:p>
      <w:pPr>
        <w:pStyle w:val="BookText"/>
        <w:rPr/>
      </w:pPr>
      <w:r>
        <w:rPr>
          <w:rFonts w:ascii="IRNazanin" w:hAnsi="IRNazanin" w:eastAsia="IRNazanin"/>
          <w:color w:val="111111"/>
          <w:sz w:val="28"/>
          <w:sz w:val="28"/>
          <w:szCs w:val="28"/>
          <w:rtl w:val="true"/>
          <w:lang w:bidi="fa-IR"/>
        </w:rPr>
        <w:t>طاهر الجزائری التبیان فی جملة من المباحث المتعلقة بالقرآن‏</w:t>
      </w:r>
    </w:p>
    <w:p>
      <w:pPr>
        <w:pStyle w:val="BookText"/>
        <w:rPr/>
      </w:pPr>
      <w:r>
        <w:rPr>
          <w:rFonts w:ascii="IRNazanin" w:hAnsi="IRNazanin" w:eastAsia="IRNazanin"/>
          <w:color w:val="111111"/>
          <w:sz w:val="28"/>
          <w:sz w:val="28"/>
          <w:szCs w:val="28"/>
          <w:rtl w:val="true"/>
          <w:lang w:bidi="fa-IR"/>
        </w:rPr>
        <w:t>طغرا چشمه فیض‏</w:t>
      </w:r>
    </w:p>
    <w:p>
      <w:pPr>
        <w:pStyle w:val="BookText"/>
        <w:rPr/>
      </w:pPr>
      <w:r>
        <w:rPr>
          <w:rFonts w:ascii="IRNazanin" w:hAnsi="IRNazanin" w:eastAsia="IRNazanin"/>
          <w:color w:val="111111"/>
          <w:sz w:val="28"/>
          <w:sz w:val="28"/>
          <w:szCs w:val="28"/>
          <w:rtl w:val="true"/>
          <w:lang w:bidi="fa-IR"/>
        </w:rPr>
        <w:t>طهماسب الصفوی تذکرة الشعراء</w:t>
      </w:r>
    </w:p>
    <w:p>
      <w:pPr>
        <w:pStyle w:val="BookText"/>
        <w:rPr/>
      </w:pPr>
      <w:r>
        <w:rPr>
          <w:rFonts w:ascii="IRNazanin" w:hAnsi="IRNazanin" w:eastAsia="IRNazanin"/>
          <w:color w:val="111111"/>
          <w:sz w:val="28"/>
          <w:sz w:val="28"/>
          <w:szCs w:val="28"/>
          <w:rtl w:val="true"/>
          <w:lang w:bidi="fa-IR"/>
        </w:rPr>
        <w:t>عادل بن علی بن عادل الحافظ ترتیب ترجمان القرآن‏</w:t>
      </w:r>
    </w:p>
    <w:p>
      <w:pPr>
        <w:pStyle w:val="BookText"/>
        <w:rPr/>
      </w:pPr>
      <w:r>
        <w:rPr>
          <w:rFonts w:ascii="IRNazanin" w:hAnsi="IRNazanin" w:eastAsia="IRNazanin"/>
          <w:color w:val="111111"/>
          <w:sz w:val="28"/>
          <w:sz w:val="28"/>
          <w:szCs w:val="28"/>
          <w:rtl w:val="true"/>
          <w:lang w:bidi="fa-IR"/>
        </w:rPr>
        <w:t>عباد بن احمد گلستانه توضیح الاصول فی شرح تهذیب الوصول‏</w:t>
      </w:r>
    </w:p>
    <w:p>
      <w:pPr>
        <w:pStyle w:val="BookText"/>
        <w:rPr/>
      </w:pPr>
      <w:r>
        <w:rPr>
          <w:rFonts w:ascii="IRNazanin" w:hAnsi="IRNazanin" w:eastAsia="IRNazanin"/>
          <w:color w:val="111111"/>
          <w:sz w:val="28"/>
          <w:sz w:val="28"/>
          <w:szCs w:val="28"/>
          <w:rtl w:val="true"/>
          <w:lang w:bidi="fa-IR"/>
        </w:rPr>
        <w:t>عباس الاقبال الآشتیانی تاریخ مغول‏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الزیوری البغدادی تخمیس الجلجلیة</w:t>
      </w:r>
    </w:p>
    <w:p>
      <w:pPr>
        <w:pStyle w:val="BookText"/>
        <w:rPr/>
      </w:pPr>
      <w:r>
        <w:rPr>
          <w:rFonts w:ascii="IRNazanin" w:hAnsi="IRNazanin" w:eastAsia="IRNazanin"/>
          <w:color w:val="111111"/>
          <w:sz w:val="28"/>
          <w:sz w:val="28"/>
          <w:szCs w:val="28"/>
          <w:rtl w:val="true"/>
          <w:lang w:bidi="fa-IR"/>
        </w:rPr>
        <w:t>عباس شباب الشوشتری ترجیع‏بند</w:t>
      </w:r>
    </w:p>
    <w:p>
      <w:pPr>
        <w:pStyle w:val="BookText"/>
        <w:rPr/>
      </w:pPr>
      <w:r>
        <w:rPr>
          <w:rFonts w:ascii="IRNazanin" w:hAnsi="IRNazanin" w:eastAsia="IRNazanin"/>
          <w:color w:val="111111"/>
          <w:sz w:val="28"/>
          <w:sz w:val="28"/>
          <w:szCs w:val="28"/>
          <w:rtl w:val="true"/>
          <w:lang w:bidi="fa-IR"/>
        </w:rPr>
        <w:t>عباس القمی تتمة المنتهی فی وقائع ایام الخلفاء تحفة الاحباب فی نوادر آثار الاصحاب‏</w:t>
      </w:r>
    </w:p>
    <w:p>
      <w:pPr>
        <w:pStyle w:val="BookText"/>
        <w:rPr/>
      </w:pPr>
      <w:r>
        <w:rPr>
          <w:rFonts w:ascii="IRNazanin" w:hAnsi="IRNazanin" w:eastAsia="IRNazanin"/>
          <w:color w:val="111111"/>
          <w:sz w:val="28"/>
          <w:sz w:val="28"/>
          <w:szCs w:val="28"/>
          <w:rtl w:val="true"/>
          <w:lang w:bidi="fa-IR"/>
        </w:rPr>
        <w:t>عباس کدیور بزرگان علم و ادب در شمال ایران تاریخ گیلان‏</w:t>
      </w:r>
    </w:p>
    <w:p>
      <w:pPr>
        <w:pStyle w:val="BookText"/>
        <w:rPr/>
      </w:pPr>
      <w:r>
        <w:rPr>
          <w:rFonts w:ascii="IRNazanin" w:hAnsi="IRNazanin" w:eastAsia="IRNazanin"/>
          <w:color w:val="111111"/>
          <w:sz w:val="28"/>
          <w:sz w:val="28"/>
          <w:szCs w:val="28"/>
          <w:rtl w:val="true"/>
          <w:lang w:bidi="fa-IR"/>
        </w:rPr>
        <w:t>عباس بن حیدر القمی درر الاسرار فی تعداد امة النبی المختار</w:t>
      </w:r>
    </w:p>
    <w:p>
      <w:pPr>
        <w:pStyle w:val="BookText"/>
        <w:rPr/>
      </w:pPr>
      <w:r>
        <w:rPr>
          <w:rFonts w:ascii="IRNazanin" w:hAnsi="IRNazanin" w:eastAsia="IRNazanin"/>
          <w:color w:val="111111"/>
          <w:sz w:val="28"/>
          <w:sz w:val="28"/>
          <w:szCs w:val="28"/>
          <w:rtl w:val="true"/>
          <w:lang w:bidi="fa-IR"/>
        </w:rPr>
        <w:t>عباس بن محمد الفیضی بدر فروزان تاریخ کاظمین‏</w:t>
      </w:r>
    </w:p>
    <w:p>
      <w:pPr>
        <w:pStyle w:val="BookText"/>
        <w:rPr/>
      </w:pPr>
      <w:r>
        <w:rPr>
          <w:rFonts w:ascii="IRNazanin" w:hAnsi="IRNazanin" w:eastAsia="IRNazanin"/>
          <w:color w:val="111111"/>
          <w:sz w:val="28"/>
          <w:sz w:val="28"/>
          <w:szCs w:val="28"/>
          <w:rtl w:val="true"/>
          <w:lang w:bidi="fa-IR"/>
        </w:rPr>
        <w:t>عباس بن محمد القاجار تقویم سعید</w:t>
      </w:r>
    </w:p>
    <w:p>
      <w:pPr>
        <w:pStyle w:val="BookText"/>
        <w:rPr/>
      </w:pPr>
      <w:r>
        <w:rPr>
          <w:rFonts w:ascii="IRNazanin" w:hAnsi="IRNazanin" w:eastAsia="IRNazanin"/>
          <w:color w:val="111111"/>
          <w:sz w:val="28"/>
          <w:sz w:val="28"/>
          <w:szCs w:val="28"/>
          <w:rtl w:val="true"/>
          <w:lang w:bidi="fa-IR"/>
        </w:rPr>
        <w:t>عباس علی کیوان تفسیر کیوان‏</w:t>
      </w:r>
    </w:p>
    <w:p>
      <w:pPr>
        <w:pStyle w:val="BookText"/>
        <w:rPr/>
      </w:pPr>
      <w:r>
        <w:rPr>
          <w:rFonts w:ascii="IRNazanin" w:hAnsi="IRNazanin" w:eastAsia="IRNazanin"/>
          <w:color w:val="111111"/>
          <w:sz w:val="28"/>
          <w:sz w:val="28"/>
          <w:szCs w:val="28"/>
          <w:rtl w:val="true"/>
          <w:lang w:bidi="fa-IR"/>
        </w:rPr>
        <w:t>عباس علی بن محمد معین الجورقانی تسلیة الفقراء و تذکرة الاغنیاء</w:t>
      </w:r>
    </w:p>
    <w:p>
      <w:pPr>
        <w:pStyle w:val="BookText"/>
        <w:rPr/>
      </w:pPr>
      <w:r>
        <w:rPr>
          <w:rFonts w:ascii="IRNazanin" w:hAnsi="IRNazanin" w:eastAsia="IRNazanin"/>
          <w:color w:val="111111"/>
          <w:sz w:val="28"/>
          <w:sz w:val="28"/>
          <w:szCs w:val="28"/>
          <w:rtl w:val="true"/>
          <w:lang w:bidi="fa-IR"/>
        </w:rPr>
        <w:t>عباسقلی الباکوئی تهذیب الاخلاق‏</w:t>
      </w:r>
    </w:p>
    <w:p>
      <w:pPr>
        <w:pStyle w:val="BookText"/>
        <w:rPr/>
      </w:pPr>
      <w:r>
        <w:rPr>
          <w:rFonts w:ascii="IRNazanin" w:hAnsi="IRNazanin" w:eastAsia="IRNazanin"/>
          <w:color w:val="111111"/>
          <w:sz w:val="28"/>
          <w:sz w:val="28"/>
          <w:szCs w:val="28"/>
          <w:rtl w:val="true"/>
          <w:lang w:bidi="fa-IR"/>
        </w:rPr>
        <w:t>عبد الاحد بن برهان الدین السیرجانی برهان دولتشاهی تفسیر سورة الروم تفسیر القرآن الکریم‏</w:t>
      </w:r>
    </w:p>
    <w:p>
      <w:pPr>
        <w:pStyle w:val="BookText"/>
        <w:rPr/>
      </w:pPr>
      <w:r>
        <w:rPr>
          <w:rFonts w:ascii="IRNazanin" w:hAnsi="IRNazanin" w:eastAsia="IRNazanin"/>
          <w:color w:val="111111"/>
          <w:sz w:val="28"/>
          <w:sz w:val="28"/>
          <w:szCs w:val="28"/>
          <w:rtl w:val="true"/>
          <w:lang w:bidi="fa-IR"/>
        </w:rPr>
        <w:t>عبد الباقی التویسرکانی انیس العاشقین‏</w:t>
      </w:r>
    </w:p>
    <w:p>
      <w:pPr>
        <w:pStyle w:val="BookText"/>
        <w:rPr/>
      </w:pPr>
      <w:r>
        <w:rPr>
          <w:rFonts w:ascii="IRNazanin" w:hAnsi="IRNazanin" w:eastAsia="IRNazanin"/>
          <w:color w:val="111111"/>
          <w:sz w:val="28"/>
          <w:sz w:val="28"/>
          <w:szCs w:val="28"/>
          <w:rtl w:val="true"/>
          <w:lang w:bidi="fa-IR"/>
        </w:rPr>
        <w:t>عبد الحجة البلاغی تاریخ مدینة العرفاء تاریخ نجف اشرف و حیرة تذکرة القبور</w:t>
      </w:r>
    </w:p>
    <w:p>
      <w:pPr>
        <w:pStyle w:val="BookText"/>
        <w:rPr/>
      </w:pPr>
      <w:r>
        <w:rPr>
          <w:rFonts w:ascii="IRNazanin" w:hAnsi="IRNazanin" w:eastAsia="IRNazanin"/>
          <w:color w:val="111111"/>
          <w:sz w:val="28"/>
          <w:sz w:val="28"/>
          <w:szCs w:val="28"/>
          <w:rtl w:val="true"/>
          <w:lang w:bidi="fa-IR"/>
        </w:rPr>
        <w:t>عبد الحسیب العلوی تقدیس الانبیاء و تمجید الاوصیاء</w:t>
      </w:r>
    </w:p>
    <w:p>
      <w:pPr>
        <w:pStyle w:val="BookText"/>
        <w:rPr/>
      </w:pPr>
      <w:r>
        <w:rPr>
          <w:rFonts w:ascii="IRNazanin" w:hAnsi="IRNazanin" w:eastAsia="IRNazanin"/>
          <w:color w:val="111111"/>
          <w:sz w:val="28"/>
          <w:sz w:val="28"/>
          <w:szCs w:val="28"/>
          <w:rtl w:val="true"/>
          <w:lang w:bidi="fa-IR"/>
        </w:rPr>
        <w:t>عبد الحسین آواره، آیتی آتشکده یزدان‏</w:t>
      </w:r>
    </w:p>
    <w:p>
      <w:pPr>
        <w:pStyle w:val="BookText"/>
        <w:rPr/>
      </w:pPr>
      <w:r>
        <w:rPr>
          <w:rFonts w:ascii="IRNazanin" w:hAnsi="IRNazanin" w:eastAsia="IRNazanin"/>
          <w:color w:val="111111"/>
          <w:sz w:val="28"/>
          <w:sz w:val="28"/>
          <w:szCs w:val="28"/>
          <w:rtl w:val="true"/>
          <w:lang w:bidi="fa-IR"/>
        </w:rPr>
        <w:t>عبد الحسین شرف الدین العاملی تحفة المحدثین‏</w:t>
      </w:r>
    </w:p>
    <w:p>
      <w:pPr>
        <w:pStyle w:val="BookText"/>
        <w:rPr/>
      </w:pPr>
      <w:r>
        <w:rPr>
          <w:rFonts w:ascii="IRNazanin" w:hAnsi="IRNazanin" w:eastAsia="IRNazanin"/>
          <w:color w:val="111111"/>
          <w:sz w:val="28"/>
          <w:sz w:val="28"/>
          <w:szCs w:val="28"/>
          <w:rtl w:val="true"/>
          <w:lang w:bidi="fa-IR"/>
        </w:rPr>
        <w:t>عبد الحسین الشیبانی التاریخ العمومی‏</w:t>
      </w:r>
    </w:p>
    <w:p>
      <w:pPr>
        <w:pStyle w:val="BookText"/>
        <w:rPr/>
      </w:pPr>
      <w:r>
        <w:rPr>
          <w:rFonts w:ascii="IRNazanin" w:hAnsi="IRNazanin" w:eastAsia="IRNazanin"/>
          <w:color w:val="111111"/>
          <w:sz w:val="28"/>
          <w:sz w:val="28"/>
          <w:szCs w:val="28"/>
          <w:rtl w:val="true"/>
          <w:lang w:bidi="fa-IR"/>
        </w:rPr>
        <w:t>عبد الحسین بن علی الشیرازی، ذو الریاستین انیس المهاجرین و مونس المسافرین برهان السالکین تاریخ حب الوطن‏</w:t>
      </w:r>
    </w:p>
    <w:p>
      <w:pPr>
        <w:pStyle w:val="BookText"/>
        <w:rPr/>
      </w:pPr>
      <w:r>
        <w:rPr>
          <w:rFonts w:ascii="IRNazanin" w:hAnsi="IRNazanin" w:eastAsia="IRNazanin"/>
          <w:color w:val="111111"/>
          <w:sz w:val="28"/>
          <w:sz w:val="28"/>
          <w:szCs w:val="28"/>
          <w:rtl w:val="true"/>
          <w:lang w:bidi="fa-IR"/>
        </w:rPr>
        <w:t>عبد الحسین بن علی اصغر، ابن الدین الآراء و النظرات ترجمة اعجاز القرآن‏</w:t>
      </w:r>
    </w:p>
    <w:p>
      <w:pPr>
        <w:pStyle w:val="BookText"/>
        <w:rPr/>
      </w:pPr>
      <w:r>
        <w:rPr>
          <w:rFonts w:ascii="IRNazanin" w:hAnsi="IRNazanin" w:eastAsia="IRNazanin"/>
          <w:color w:val="111111"/>
          <w:sz w:val="28"/>
          <w:sz w:val="28"/>
          <w:szCs w:val="28"/>
          <w:rtl w:val="true"/>
          <w:lang w:bidi="fa-IR"/>
        </w:rPr>
        <w:t>عبد الحسین بن محمد رضا الکفائی آفتابی که غروب نمی‏کند</w:t>
      </w:r>
    </w:p>
    <w:p>
      <w:pPr>
        <w:pStyle w:val="BookText"/>
        <w:rPr/>
      </w:pPr>
      <w:r>
        <w:rPr>
          <w:rFonts w:ascii="IRNazanin" w:hAnsi="IRNazanin" w:eastAsia="IRNazanin"/>
          <w:color w:val="111111"/>
          <w:sz w:val="28"/>
          <w:sz w:val="28"/>
          <w:szCs w:val="28"/>
          <w:rtl w:val="true"/>
          <w:lang w:bidi="fa-IR"/>
        </w:rPr>
        <w:t>عبد الرحمن حیرت اللرستانی دیوان حیرت لرستانی‏</w:t>
      </w:r>
    </w:p>
    <w:p>
      <w:pPr>
        <w:pStyle w:val="BookText"/>
        <w:rPr/>
      </w:pPr>
      <w:r>
        <w:rPr>
          <w:rFonts w:ascii="IRNazanin" w:hAnsi="IRNazanin" w:eastAsia="IRNazanin"/>
          <w:color w:val="111111"/>
          <w:sz w:val="28"/>
          <w:sz w:val="28"/>
          <w:szCs w:val="28"/>
          <w:rtl w:val="true"/>
          <w:lang w:bidi="fa-IR"/>
        </w:rPr>
        <w:t>عبد الرحمن بن احمد الجامی بهارستان تحفة الاحرار خلاصة الحیاة</w:t>
      </w:r>
    </w:p>
    <w:p>
      <w:pPr>
        <w:pStyle w:val="BookText"/>
        <w:rPr/>
      </w:pPr>
      <w:r>
        <w:rPr>
          <w:rFonts w:ascii="IRNazanin" w:hAnsi="IRNazanin" w:eastAsia="IRNazanin"/>
          <w:color w:val="111111"/>
          <w:sz w:val="28"/>
          <w:sz w:val="28"/>
          <w:szCs w:val="28"/>
          <w:rtl w:val="true"/>
          <w:lang w:bidi="fa-IR"/>
        </w:rPr>
        <w:t>عبد الرحمن بن یوسف المروزی، ابن خراش الجرح و التعدیل‏</w:t>
      </w:r>
    </w:p>
    <w:p>
      <w:pPr>
        <w:pStyle w:val="BookText"/>
        <w:rPr/>
      </w:pPr>
      <w:r>
        <w:rPr>
          <w:rFonts w:ascii="IRNazanin" w:hAnsi="IRNazanin" w:eastAsia="IRNazanin"/>
          <w:color w:val="111111"/>
          <w:sz w:val="28"/>
          <w:sz w:val="28"/>
          <w:szCs w:val="28"/>
          <w:rtl w:val="true"/>
          <w:lang w:bidi="fa-IR"/>
        </w:rPr>
        <w:t>عبد الرحیم الهی اقیانوس‏</w:t>
      </w:r>
    </w:p>
    <w:p>
      <w:pPr>
        <w:pStyle w:val="BookText"/>
        <w:rPr/>
      </w:pPr>
      <w:r>
        <w:rPr>
          <w:rFonts w:ascii="IRNazanin" w:hAnsi="IRNazanin" w:eastAsia="IRNazanin"/>
          <w:color w:val="111111"/>
          <w:sz w:val="28"/>
          <w:sz w:val="28"/>
          <w:szCs w:val="28"/>
          <w:rtl w:val="true"/>
          <w:lang w:bidi="fa-IR"/>
        </w:rPr>
        <w:t>عبد الرحیم المازندرانی، منصف تذکرة الشعراء</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الرحیم بن عبد الرحمن الکرمانشاهی الاثنا عشریة باب الربا</w:t>
      </w:r>
    </w:p>
    <w:p>
      <w:pPr>
        <w:pStyle w:val="BookText"/>
        <w:rPr/>
      </w:pPr>
      <w:r>
        <w:rPr>
          <w:rFonts w:ascii="IRNazanin" w:hAnsi="IRNazanin" w:eastAsia="IRNazanin"/>
          <w:color w:val="111111"/>
          <w:sz w:val="28"/>
          <w:sz w:val="28"/>
          <w:szCs w:val="28"/>
          <w:rtl w:val="true"/>
          <w:lang w:bidi="fa-IR"/>
        </w:rPr>
        <w:t>دقائق الحقائق‏</w:t>
      </w:r>
    </w:p>
    <w:p>
      <w:pPr>
        <w:pStyle w:val="BookText"/>
        <w:rPr/>
      </w:pPr>
      <w:r>
        <w:rPr>
          <w:rFonts w:ascii="IRNazanin" w:hAnsi="IRNazanin" w:eastAsia="IRNazanin"/>
          <w:color w:val="111111"/>
          <w:sz w:val="28"/>
          <w:sz w:val="28"/>
          <w:szCs w:val="28"/>
          <w:rtl w:val="true"/>
          <w:lang w:bidi="fa-IR"/>
        </w:rPr>
        <w:t>عبد الرحیم بن محمد علی التستری الاکمال و السلامة فی بابی الاذان و الاقامة بدر الدجی‏</w:t>
      </w:r>
    </w:p>
    <w:p>
      <w:pPr>
        <w:pStyle w:val="BookText"/>
        <w:rPr/>
      </w:pPr>
      <w:r>
        <w:rPr>
          <w:rFonts w:ascii="IRNazanin" w:hAnsi="IRNazanin" w:eastAsia="IRNazanin"/>
          <w:color w:val="111111"/>
          <w:sz w:val="28"/>
          <w:sz w:val="28"/>
          <w:szCs w:val="28"/>
          <w:rtl w:val="true"/>
          <w:lang w:bidi="fa-IR"/>
        </w:rPr>
        <w:t>عبد الرحیم بن محمد مهدی الکازرونی تذکرة المؤمنین‏</w:t>
      </w:r>
    </w:p>
    <w:p>
      <w:pPr>
        <w:pStyle w:val="BookText"/>
        <w:rPr/>
      </w:pPr>
      <w:r>
        <w:rPr>
          <w:rFonts w:ascii="IRNazanin" w:hAnsi="IRNazanin" w:eastAsia="IRNazanin"/>
          <w:color w:val="111111"/>
          <w:sz w:val="28"/>
          <w:sz w:val="28"/>
          <w:szCs w:val="28"/>
          <w:rtl w:val="true"/>
          <w:lang w:bidi="fa-IR"/>
        </w:rPr>
        <w:t>عبد الرحیم بن محمد یونس الدماوندی حدوث العالم القضاء و القدر</w:t>
      </w:r>
    </w:p>
    <w:p>
      <w:pPr>
        <w:pStyle w:val="BookText"/>
        <w:rPr/>
      </w:pPr>
      <w:r>
        <w:rPr>
          <w:rFonts w:ascii="IRNazanin" w:hAnsi="IRNazanin" w:eastAsia="IRNazanin"/>
          <w:color w:val="111111"/>
          <w:sz w:val="28"/>
          <w:sz w:val="28"/>
          <w:szCs w:val="28"/>
          <w:rtl w:val="true"/>
          <w:lang w:bidi="fa-IR"/>
        </w:rPr>
        <w:t>عبد الرزاق الدنبلی الخوئی تجربة الاحرار و تسلیة الابرار</w:t>
      </w:r>
    </w:p>
    <w:p>
      <w:pPr>
        <w:pStyle w:val="BookText"/>
        <w:rPr/>
      </w:pPr>
      <w:r>
        <w:rPr>
          <w:rFonts w:ascii="IRNazanin" w:hAnsi="IRNazanin" w:eastAsia="IRNazanin"/>
          <w:color w:val="111111"/>
          <w:sz w:val="28"/>
          <w:sz w:val="28"/>
          <w:szCs w:val="28"/>
          <w:rtl w:val="true"/>
          <w:lang w:bidi="fa-IR"/>
        </w:rPr>
        <w:t>عبد الرزاق محیی الدین ادب الشریف المرتضی‏</w:t>
      </w:r>
    </w:p>
    <w:p>
      <w:pPr>
        <w:pStyle w:val="BookText"/>
        <w:rPr/>
      </w:pPr>
      <w:r>
        <w:rPr>
          <w:rFonts w:ascii="IRNazanin" w:hAnsi="IRNazanin" w:eastAsia="IRNazanin"/>
          <w:color w:val="111111"/>
          <w:sz w:val="28"/>
          <w:sz w:val="28"/>
          <w:szCs w:val="28"/>
          <w:rtl w:val="true"/>
          <w:lang w:bidi="fa-IR"/>
        </w:rPr>
        <w:t>عبد الرزاق الهمدانی ایقاظ الامة</w:t>
      </w:r>
    </w:p>
    <w:p>
      <w:pPr>
        <w:pStyle w:val="BookText"/>
        <w:rPr/>
      </w:pPr>
      <w:r>
        <w:rPr>
          <w:rFonts w:ascii="IRNazanin" w:hAnsi="IRNazanin" w:eastAsia="IRNazanin"/>
          <w:color w:val="111111"/>
          <w:sz w:val="28"/>
          <w:sz w:val="28"/>
          <w:szCs w:val="28"/>
          <w:rtl w:val="true"/>
          <w:lang w:bidi="fa-IR"/>
        </w:rPr>
        <w:t>عبد الرزاق ابن الفوطی تلخیص مجمع الآداب‏</w:t>
      </w:r>
    </w:p>
    <w:p>
      <w:pPr>
        <w:pStyle w:val="BookText"/>
        <w:rPr/>
      </w:pPr>
      <w:r>
        <w:rPr>
          <w:rFonts w:ascii="IRNazanin" w:hAnsi="IRNazanin" w:eastAsia="IRNazanin"/>
          <w:color w:val="111111"/>
          <w:sz w:val="28"/>
          <w:sz w:val="28"/>
          <w:szCs w:val="28"/>
          <w:rtl w:val="true"/>
          <w:lang w:bidi="fa-IR"/>
        </w:rPr>
        <w:t>عبد الرسول الخیامپوری ترجمة مجمع الخواص‏</w:t>
      </w:r>
    </w:p>
    <w:p>
      <w:pPr>
        <w:pStyle w:val="BookText"/>
        <w:rPr/>
      </w:pPr>
      <w:r>
        <w:rPr>
          <w:rFonts w:ascii="IRNazanin" w:hAnsi="IRNazanin" w:eastAsia="IRNazanin"/>
          <w:color w:val="111111"/>
          <w:sz w:val="28"/>
          <w:sz w:val="28"/>
          <w:szCs w:val="28"/>
          <w:rtl w:val="true"/>
          <w:lang w:bidi="fa-IR"/>
        </w:rPr>
        <w:t>عبد الرسول بن محمد المدنی الکاشانی آب حیاة در شرح دعاء سمات روضات المتألهین فی شرح صحیفة سید الساجدین‏</w:t>
      </w:r>
    </w:p>
    <w:p>
      <w:pPr>
        <w:pStyle w:val="BookText"/>
        <w:rPr/>
      </w:pPr>
      <w:r>
        <w:rPr>
          <w:rFonts w:ascii="IRNazanin" w:hAnsi="IRNazanin" w:eastAsia="IRNazanin"/>
          <w:color w:val="111111"/>
          <w:sz w:val="28"/>
          <w:sz w:val="28"/>
          <w:szCs w:val="28"/>
          <w:rtl w:val="true"/>
          <w:lang w:bidi="fa-IR"/>
        </w:rPr>
        <w:t>عبد الرضا بن جعفر البحرانی اجابة الالتماس فیما یجب علی عامة الناس‏</w:t>
      </w:r>
    </w:p>
    <w:p>
      <w:pPr>
        <w:pStyle w:val="BookText"/>
        <w:rPr/>
      </w:pPr>
      <w:r>
        <w:rPr>
          <w:rFonts w:ascii="IRNazanin" w:hAnsi="IRNazanin" w:eastAsia="IRNazanin"/>
          <w:color w:val="111111"/>
          <w:sz w:val="28"/>
          <w:sz w:val="28"/>
          <w:szCs w:val="28"/>
          <w:rtl w:val="true"/>
          <w:lang w:bidi="fa-IR"/>
        </w:rPr>
        <w:t>عبد الصاحب الجواهری تقریرات الشیخ ضیاء الدین العراقی الجوهرة فی شرح التبصرة</w:t>
      </w:r>
    </w:p>
    <w:p>
      <w:pPr>
        <w:pStyle w:val="BookText"/>
        <w:rPr/>
      </w:pPr>
      <w:r>
        <w:rPr>
          <w:rFonts w:ascii="IRNazanin" w:hAnsi="IRNazanin" w:eastAsia="IRNazanin"/>
          <w:color w:val="111111"/>
          <w:sz w:val="28"/>
          <w:sz w:val="28"/>
          <w:szCs w:val="28"/>
          <w:rtl w:val="true"/>
          <w:lang w:bidi="fa-IR"/>
        </w:rPr>
        <w:t>عبد الصمد الهمدانی بحر الحقائق‏</w:t>
      </w:r>
    </w:p>
    <w:p>
      <w:pPr>
        <w:pStyle w:val="BookText"/>
        <w:rPr/>
      </w:pPr>
      <w:r>
        <w:rPr>
          <w:rFonts w:ascii="IRNazanin" w:hAnsi="IRNazanin" w:eastAsia="IRNazanin"/>
          <w:color w:val="111111"/>
          <w:sz w:val="28"/>
          <w:sz w:val="28"/>
          <w:szCs w:val="28"/>
          <w:rtl w:val="true"/>
          <w:lang w:bidi="fa-IR"/>
        </w:rPr>
        <w:t>عبد الصمد بن کمال بن امیر الحاج ترجمة أربعین حدیثا نبویا</w:t>
      </w:r>
    </w:p>
    <w:p>
      <w:pPr>
        <w:pStyle w:val="BookText"/>
        <w:rPr/>
      </w:pPr>
      <w:r>
        <w:rPr>
          <w:rFonts w:ascii="IRNazanin" w:hAnsi="IRNazanin" w:eastAsia="IRNazanin"/>
          <w:color w:val="111111"/>
          <w:sz w:val="28"/>
          <w:sz w:val="28"/>
          <w:szCs w:val="28"/>
          <w:rtl w:val="true"/>
          <w:lang w:bidi="fa-IR"/>
        </w:rPr>
        <w:t>عبد العزیز بن محمد المصری البلاغ الاکبر و الناموس الاعظم‏</w:t>
      </w:r>
    </w:p>
    <w:p>
      <w:pPr>
        <w:pStyle w:val="BookText"/>
        <w:rPr/>
      </w:pPr>
      <w:r>
        <w:rPr>
          <w:rFonts w:ascii="IRNazanin" w:hAnsi="IRNazanin" w:eastAsia="IRNazanin"/>
          <w:color w:val="111111"/>
          <w:sz w:val="28"/>
          <w:sz w:val="28"/>
          <w:szCs w:val="28"/>
          <w:rtl w:val="true"/>
          <w:lang w:bidi="fa-IR"/>
        </w:rPr>
        <w:t>عبد العزیز بن محمد النسفی بیان التنزیل‏</w:t>
      </w:r>
    </w:p>
    <w:p>
      <w:pPr>
        <w:pStyle w:val="BookText"/>
        <w:rPr/>
      </w:pPr>
      <w:r>
        <w:rPr>
          <w:rFonts w:ascii="IRNazanin" w:hAnsi="IRNazanin" w:eastAsia="IRNazanin"/>
          <w:color w:val="111111"/>
          <w:sz w:val="28"/>
          <w:sz w:val="28"/>
          <w:szCs w:val="28"/>
          <w:rtl w:val="true"/>
          <w:lang w:bidi="fa-IR"/>
        </w:rPr>
        <w:t>عبد العظیم، شیخ العلماء الصدوقی ایمان صادق‏</w:t>
      </w:r>
    </w:p>
    <w:p>
      <w:pPr>
        <w:pStyle w:val="BookText"/>
        <w:rPr/>
      </w:pPr>
      <w:r>
        <w:rPr>
          <w:rFonts w:ascii="IRNazanin" w:hAnsi="IRNazanin" w:eastAsia="IRNazanin"/>
          <w:color w:val="111111"/>
          <w:sz w:val="28"/>
          <w:sz w:val="28"/>
          <w:szCs w:val="28"/>
          <w:rtl w:val="true"/>
          <w:lang w:bidi="fa-IR"/>
        </w:rPr>
        <w:t>عبد العظیم بن علی رضا اللنجاتی تحفة الاصحاب‏</w:t>
      </w:r>
    </w:p>
    <w:p>
      <w:pPr>
        <w:pStyle w:val="BookText"/>
        <w:rPr/>
      </w:pPr>
      <w:r>
        <w:rPr>
          <w:rFonts w:ascii="IRNazanin" w:hAnsi="IRNazanin" w:eastAsia="IRNazanin"/>
          <w:color w:val="111111"/>
          <w:sz w:val="28"/>
          <w:sz w:val="28"/>
          <w:szCs w:val="28"/>
          <w:rtl w:val="true"/>
          <w:lang w:bidi="fa-IR"/>
        </w:rPr>
        <w:t>عبد علی اوکتائی تاریخ ابنیه آستان قدس رضوی تاریخ اداری آستان قدس تاریخ خراسان‏</w:t>
      </w:r>
    </w:p>
    <w:p>
      <w:pPr>
        <w:pStyle w:val="BookText"/>
        <w:rPr/>
      </w:pPr>
      <w:r>
        <w:rPr>
          <w:rFonts w:ascii="IRNazanin" w:hAnsi="IRNazanin" w:eastAsia="IRNazanin"/>
          <w:color w:val="111111"/>
          <w:sz w:val="28"/>
          <w:sz w:val="28"/>
          <w:szCs w:val="28"/>
          <w:rtl w:val="true"/>
          <w:lang w:bidi="fa-IR"/>
        </w:rPr>
        <w:t>عبد علی بن ناصر الحویزی، ابن رحمة البدیعیة ثمر الاستعداد</w:t>
      </w:r>
    </w:p>
    <w:p>
      <w:pPr>
        <w:pStyle w:val="BookText"/>
        <w:rPr/>
      </w:pPr>
      <w:r>
        <w:rPr>
          <w:rFonts w:ascii="IRNazanin" w:hAnsi="IRNazanin" w:eastAsia="IRNazanin"/>
          <w:color w:val="111111"/>
          <w:sz w:val="28"/>
          <w:sz w:val="28"/>
          <w:szCs w:val="28"/>
          <w:rtl w:val="true"/>
          <w:lang w:bidi="fa-IR"/>
        </w:rPr>
        <w:t>عبد الغفار الانصاری تبصرة الصائمین‏</w:t>
      </w:r>
    </w:p>
    <w:p>
      <w:pPr>
        <w:pStyle w:val="BookText"/>
        <w:rPr/>
      </w:pPr>
      <w:r>
        <w:rPr>
          <w:rFonts w:ascii="IRNazanin" w:hAnsi="IRNazanin" w:eastAsia="IRNazanin"/>
          <w:color w:val="111111"/>
          <w:sz w:val="28"/>
          <w:sz w:val="28"/>
          <w:szCs w:val="28"/>
          <w:rtl w:val="true"/>
          <w:lang w:bidi="fa-IR"/>
        </w:rPr>
        <w:t>عبد الفتاح الفومنی تاریخ گیلان‏</w:t>
      </w:r>
    </w:p>
    <w:p>
      <w:pPr>
        <w:pStyle w:val="BookText"/>
        <w:rPr/>
      </w:pPr>
      <w:r>
        <w:rPr>
          <w:rFonts w:ascii="IRNazanin" w:hAnsi="IRNazanin" w:eastAsia="IRNazanin"/>
          <w:color w:val="111111"/>
          <w:sz w:val="28"/>
          <w:sz w:val="28"/>
          <w:szCs w:val="28"/>
          <w:rtl w:val="true"/>
          <w:lang w:bidi="fa-IR"/>
        </w:rPr>
        <w:t>عبد الفتاح المرعشی الابانة عن حکم الرهانة</w:t>
      </w:r>
    </w:p>
    <w:p>
      <w:pPr>
        <w:pStyle w:val="BookText"/>
        <w:rPr/>
      </w:pPr>
      <w:r>
        <w:rPr>
          <w:rFonts w:ascii="IRNazanin" w:hAnsi="IRNazanin" w:eastAsia="IRNazanin"/>
          <w:color w:val="111111"/>
          <w:sz w:val="28"/>
          <w:sz w:val="28"/>
          <w:szCs w:val="28"/>
          <w:rtl w:val="true"/>
          <w:lang w:bidi="fa-IR"/>
        </w:rPr>
        <w:t>عبد الکاظم بن محمود الزبیدی ابواب الهدی و النجاح‏</w:t>
      </w:r>
    </w:p>
    <w:p>
      <w:pPr>
        <w:pStyle w:val="BookText"/>
        <w:rPr/>
      </w:pPr>
      <w:r>
        <w:rPr>
          <w:rFonts w:ascii="IRNazanin" w:hAnsi="IRNazanin" w:eastAsia="IRNazanin"/>
          <w:color w:val="111111"/>
          <w:sz w:val="28"/>
          <w:sz w:val="28"/>
          <w:szCs w:val="28"/>
          <w:rtl w:val="true"/>
          <w:lang w:bidi="fa-IR"/>
        </w:rPr>
        <w:t>عبد الکاظم بن محمود الغبانی البراهین القائمات لقمع الشبه و التشکیکات‏</w:t>
      </w:r>
    </w:p>
    <w:p>
      <w:pPr>
        <w:pStyle w:val="BookText"/>
        <w:rPr/>
      </w:pPr>
      <w:r>
        <w:rPr>
          <w:rFonts w:ascii="IRNazanin" w:hAnsi="IRNazanin" w:eastAsia="IRNazanin"/>
          <w:color w:val="111111"/>
          <w:sz w:val="28"/>
          <w:sz w:val="28"/>
          <w:szCs w:val="28"/>
          <w:rtl w:val="true"/>
          <w:lang w:bidi="fa-IR"/>
        </w:rPr>
        <w:t>عبد الکریم بن ابراهیم الجیلانی‏</w:t>
      </w:r>
    </w:p>
    <w:p>
      <w:pPr>
        <w:pStyle w:val="BookText"/>
        <w:rPr/>
      </w:pPr>
      <w:r>
        <w:rPr>
          <w:rFonts w:ascii="IRNazanin" w:hAnsi="IRNazanin" w:eastAsia="IRNazanin"/>
          <w:color w:val="111111"/>
          <w:sz w:val="28"/>
          <w:sz w:val="28"/>
          <w:szCs w:val="28"/>
          <w:rtl w:val="true"/>
          <w:lang w:bidi="fa-IR"/>
        </w:rPr>
        <w:t>عبد الکریم بن جواد الجزائری البرهان المؤسس فی أن المتنجس لا ینجس ایضاح الدلیل فی طهارة الماء القلیل‏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الکریم بن حسین الجزائری حقائق الاصول‏</w:t>
      </w:r>
    </w:p>
    <w:p>
      <w:pPr>
        <w:pStyle w:val="BookText"/>
        <w:rPr/>
      </w:pPr>
      <w:r>
        <w:rPr>
          <w:rFonts w:ascii="IRNazanin" w:hAnsi="IRNazanin" w:eastAsia="IRNazanin"/>
          <w:color w:val="111111"/>
          <w:sz w:val="28"/>
          <w:sz w:val="28"/>
          <w:szCs w:val="28"/>
          <w:rtl w:val="true"/>
          <w:lang w:bidi="fa-IR"/>
        </w:rPr>
        <w:t>عبد الکریم بن عبد الرحیم الحسینی تحفة الناسکین و زاد السالکین‏</w:t>
      </w:r>
    </w:p>
    <w:p>
      <w:pPr>
        <w:pStyle w:val="BookText"/>
        <w:rPr/>
      </w:pPr>
      <w:r>
        <w:rPr>
          <w:rFonts w:ascii="IRNazanin" w:hAnsi="IRNazanin" w:eastAsia="IRNazanin"/>
          <w:color w:val="111111"/>
          <w:sz w:val="28"/>
          <w:sz w:val="28"/>
          <w:szCs w:val="28"/>
          <w:rtl w:val="true"/>
          <w:lang w:bidi="fa-IR"/>
        </w:rPr>
        <w:t>عبد اللّه امیر طهماسب تاریخ شاهنشاهی پهلوی‏</w:t>
      </w:r>
    </w:p>
    <w:p>
      <w:pPr>
        <w:pStyle w:val="BookText"/>
        <w:rPr/>
      </w:pPr>
      <w:r>
        <w:rPr>
          <w:rFonts w:ascii="IRNazanin" w:hAnsi="IRNazanin" w:eastAsia="IRNazanin"/>
          <w:color w:val="111111"/>
          <w:sz w:val="28"/>
          <w:sz w:val="28"/>
          <w:szCs w:val="28"/>
          <w:rtl w:val="true"/>
          <w:lang w:bidi="fa-IR"/>
        </w:rPr>
        <w:t>عبد اللّه انصاری ترجمه زندگی هندنبورک‏</w:t>
      </w:r>
    </w:p>
    <w:p>
      <w:pPr>
        <w:pStyle w:val="BookText"/>
        <w:rPr/>
      </w:pPr>
      <w:r>
        <w:rPr>
          <w:rFonts w:ascii="IRNazanin" w:hAnsi="IRNazanin" w:eastAsia="IRNazanin"/>
          <w:color w:val="111111"/>
          <w:sz w:val="28"/>
          <w:sz w:val="28"/>
          <w:szCs w:val="28"/>
          <w:rtl w:val="true"/>
          <w:lang w:bidi="fa-IR"/>
        </w:rPr>
        <w:t>عبد اللّه بیانی تاریخ شاهی‏</w:t>
      </w:r>
    </w:p>
    <w:p>
      <w:pPr>
        <w:pStyle w:val="BookText"/>
        <w:rPr/>
      </w:pPr>
      <w:r>
        <w:rPr>
          <w:rFonts w:ascii="IRNazanin" w:hAnsi="IRNazanin" w:eastAsia="IRNazanin"/>
          <w:color w:val="111111"/>
          <w:sz w:val="28"/>
          <w:sz w:val="28"/>
          <w:szCs w:val="28"/>
          <w:rtl w:val="true"/>
          <w:lang w:bidi="fa-IR"/>
        </w:rPr>
        <w:t>عبد اللّه رونق کردستانی تذکره شعراء کردستان حدیقه امان اللهی‏</w:t>
      </w:r>
    </w:p>
    <w:p>
      <w:pPr>
        <w:pStyle w:val="BookText"/>
        <w:rPr/>
      </w:pPr>
      <w:r>
        <w:rPr>
          <w:rFonts w:ascii="IRNazanin" w:hAnsi="IRNazanin" w:eastAsia="IRNazanin"/>
          <w:color w:val="111111"/>
          <w:sz w:val="28"/>
          <w:sz w:val="28"/>
          <w:szCs w:val="28"/>
          <w:rtl w:val="true"/>
          <w:lang w:bidi="fa-IR"/>
        </w:rPr>
        <w:t>عبد اللّه السبیتی ابو ذر الغفاری‏</w:t>
      </w:r>
    </w:p>
    <w:p>
      <w:pPr>
        <w:pStyle w:val="BookText"/>
        <w:rPr/>
      </w:pPr>
      <w:r>
        <w:rPr>
          <w:rFonts w:ascii="IRNazanin" w:hAnsi="IRNazanin" w:eastAsia="IRNazanin"/>
          <w:color w:val="111111"/>
          <w:sz w:val="28"/>
          <w:sz w:val="28"/>
          <w:szCs w:val="28"/>
          <w:rtl w:val="true"/>
          <w:lang w:bidi="fa-IR"/>
        </w:rPr>
        <w:t>عبد اللّه فریار تاریخ صنائع ایران‏</w:t>
      </w:r>
    </w:p>
    <w:p>
      <w:pPr>
        <w:pStyle w:val="BookText"/>
        <w:rPr/>
      </w:pPr>
      <w:r>
        <w:rPr>
          <w:rFonts w:ascii="IRNazanin" w:hAnsi="IRNazanin" w:eastAsia="IRNazanin"/>
          <w:color w:val="111111"/>
          <w:sz w:val="28"/>
          <w:sz w:val="28"/>
          <w:szCs w:val="28"/>
          <w:rtl w:val="true"/>
          <w:lang w:bidi="fa-IR"/>
        </w:rPr>
        <w:t>عبد اللّه المدرس الزنوزی الانوار الجلیة</w:t>
      </w:r>
    </w:p>
    <w:p>
      <w:pPr>
        <w:pStyle w:val="BookText"/>
        <w:rPr/>
      </w:pPr>
      <w:r>
        <w:rPr>
          <w:rFonts w:ascii="IRNazanin" w:hAnsi="IRNazanin" w:eastAsia="IRNazanin"/>
          <w:color w:val="111111"/>
          <w:sz w:val="28"/>
          <w:sz w:val="28"/>
          <w:szCs w:val="28"/>
          <w:rtl w:val="true"/>
          <w:lang w:bidi="fa-IR"/>
        </w:rPr>
        <w:t>عبد اللّه هاتفی تمرنامه‏</w:t>
      </w:r>
    </w:p>
    <w:p>
      <w:pPr>
        <w:pStyle w:val="BookText"/>
        <w:rPr/>
      </w:pPr>
      <w:r>
        <w:rPr>
          <w:rFonts w:ascii="IRNazanin" w:hAnsi="IRNazanin" w:eastAsia="IRNazanin"/>
          <w:color w:val="111111"/>
          <w:sz w:val="28"/>
          <w:sz w:val="28"/>
          <w:szCs w:val="28"/>
          <w:rtl w:val="true"/>
          <w:lang w:bidi="fa-IR"/>
        </w:rPr>
        <w:t>عبد اللّه بن احمد آل طعان الستری التحفة السنیة فی شرح الاجرومیة</w:t>
      </w:r>
    </w:p>
    <w:p>
      <w:pPr>
        <w:pStyle w:val="BookText"/>
        <w:rPr/>
      </w:pPr>
      <w:r>
        <w:rPr>
          <w:rFonts w:ascii="IRNazanin" w:hAnsi="IRNazanin" w:eastAsia="IRNazanin"/>
          <w:color w:val="111111"/>
          <w:sz w:val="28"/>
          <w:sz w:val="28"/>
          <w:szCs w:val="28"/>
          <w:rtl w:val="true"/>
          <w:lang w:bidi="fa-IR"/>
        </w:rPr>
        <w:t>عبد اللّه بن جعفر، ابن درستویه الکتاب‏</w:t>
      </w:r>
    </w:p>
    <w:p>
      <w:pPr>
        <w:pStyle w:val="BookText"/>
        <w:rPr/>
      </w:pPr>
      <w:r>
        <w:rPr>
          <w:rFonts w:ascii="IRNazanin" w:hAnsi="IRNazanin" w:eastAsia="IRNazanin"/>
          <w:color w:val="111111"/>
          <w:sz w:val="28"/>
          <w:sz w:val="28"/>
          <w:szCs w:val="28"/>
          <w:rtl w:val="true"/>
          <w:lang w:bidi="fa-IR"/>
        </w:rPr>
        <w:t>عبد اللّه بن الحسن آل ابی الجبل الحساب‏</w:t>
      </w:r>
    </w:p>
    <w:p>
      <w:pPr>
        <w:pStyle w:val="BookText"/>
        <w:rPr/>
      </w:pPr>
      <w:r>
        <w:rPr>
          <w:rFonts w:ascii="IRNazanin" w:hAnsi="IRNazanin" w:eastAsia="IRNazanin"/>
          <w:color w:val="111111"/>
          <w:sz w:val="28"/>
          <w:sz w:val="28"/>
          <w:szCs w:val="28"/>
          <w:rtl w:val="true"/>
          <w:lang w:bidi="fa-IR"/>
        </w:rPr>
        <w:t>عبد اللّه بن حماد الانصاری اصل‏</w:t>
      </w:r>
    </w:p>
    <w:p>
      <w:pPr>
        <w:pStyle w:val="BookText"/>
        <w:rPr/>
      </w:pPr>
      <w:r>
        <w:rPr>
          <w:rFonts w:ascii="IRNazanin" w:hAnsi="IRNazanin" w:eastAsia="IRNazanin"/>
          <w:color w:val="111111"/>
          <w:sz w:val="28"/>
          <w:sz w:val="28"/>
          <w:szCs w:val="28"/>
          <w:rtl w:val="true"/>
          <w:lang w:bidi="fa-IR"/>
        </w:rPr>
        <w:t>عبد اللّه بن علی الخنیزی ذکری الامام الخنیزی ذکری الزعیم الخنیزی‏</w:t>
      </w:r>
    </w:p>
    <w:p>
      <w:pPr>
        <w:pStyle w:val="BookText"/>
        <w:rPr/>
      </w:pPr>
      <w:r>
        <w:rPr>
          <w:rFonts w:ascii="IRNazanin" w:hAnsi="IRNazanin" w:eastAsia="IRNazanin"/>
          <w:color w:val="111111"/>
          <w:sz w:val="28"/>
          <w:sz w:val="28"/>
          <w:szCs w:val="28"/>
          <w:rtl w:val="true"/>
          <w:lang w:bidi="fa-IR"/>
        </w:rPr>
        <w:t>عبد اللّه بن لطف اللّه الخوافی تاریخ شاهرخی‏</w:t>
      </w:r>
    </w:p>
    <w:p>
      <w:pPr>
        <w:pStyle w:val="BookText"/>
        <w:rPr/>
      </w:pPr>
      <w:r>
        <w:rPr>
          <w:rFonts w:ascii="IRNazanin" w:hAnsi="IRNazanin" w:eastAsia="IRNazanin"/>
          <w:color w:val="111111"/>
          <w:sz w:val="28"/>
          <w:sz w:val="28"/>
          <w:szCs w:val="28"/>
          <w:rtl w:val="true"/>
          <w:lang w:bidi="fa-IR"/>
        </w:rPr>
        <w:t>عبد اللّه بن محمد الاعرج، ضیاء الدین التحفة الشمسیة فی المباحث الکلامیة</w:t>
      </w:r>
    </w:p>
    <w:p>
      <w:pPr>
        <w:pStyle w:val="BookText"/>
        <w:rPr/>
      </w:pPr>
      <w:r>
        <w:rPr>
          <w:rFonts w:ascii="IRNazanin" w:hAnsi="IRNazanin" w:eastAsia="IRNazanin"/>
          <w:color w:val="111111"/>
          <w:sz w:val="28"/>
          <w:sz w:val="28"/>
          <w:szCs w:val="28"/>
          <w:rtl w:val="true"/>
          <w:lang w:bidi="fa-IR"/>
        </w:rPr>
        <w:t>عبد اللّه بن محمد باقر الدزفولی، داعی بقاع الخیر</w:t>
      </w:r>
    </w:p>
    <w:p>
      <w:pPr>
        <w:pStyle w:val="BookText"/>
        <w:rPr/>
      </w:pPr>
      <w:r>
        <w:rPr>
          <w:rFonts w:ascii="IRNazanin" w:hAnsi="IRNazanin" w:eastAsia="IRNazanin"/>
          <w:color w:val="111111"/>
          <w:sz w:val="28"/>
          <w:sz w:val="28"/>
          <w:szCs w:val="28"/>
          <w:rtl w:val="true"/>
          <w:lang w:bidi="fa-IR"/>
        </w:rPr>
        <w:t>عبد اللّه بن محمد رحیم الکبیر انیس المحتاجین ترسیع الاسماء</w:t>
      </w:r>
    </w:p>
    <w:p>
      <w:pPr>
        <w:pStyle w:val="BookText"/>
        <w:rPr/>
      </w:pPr>
      <w:r>
        <w:rPr>
          <w:rFonts w:ascii="IRNazanin" w:hAnsi="IRNazanin" w:eastAsia="IRNazanin"/>
          <w:color w:val="111111"/>
          <w:sz w:val="28"/>
          <w:sz w:val="28"/>
          <w:szCs w:val="28"/>
          <w:rtl w:val="true"/>
          <w:lang w:bidi="fa-IR"/>
        </w:rPr>
        <w:t>عبد اللّه بن محمد رضا شبر الانوار اللامعة فی شرح الزیارة الجامعة</w:t>
      </w:r>
    </w:p>
    <w:p>
      <w:pPr>
        <w:pStyle w:val="BookText"/>
        <w:rPr/>
      </w:pPr>
      <w:r>
        <w:rPr>
          <w:rFonts w:ascii="IRNazanin" w:hAnsi="IRNazanin" w:eastAsia="IRNazanin"/>
          <w:color w:val="111111"/>
          <w:sz w:val="28"/>
          <w:sz w:val="28"/>
          <w:szCs w:val="28"/>
          <w:rtl w:val="true"/>
          <w:lang w:bidi="fa-IR"/>
        </w:rPr>
        <w:t>عبد اللّه بن محمد طاهر الشیرازی ازاحة الشبهات فی الشک فی الرکعات‏</w:t>
      </w:r>
    </w:p>
    <w:p>
      <w:pPr>
        <w:pStyle w:val="BookText"/>
        <w:rPr/>
      </w:pPr>
      <w:r>
        <w:rPr>
          <w:rFonts w:ascii="IRNazanin" w:hAnsi="IRNazanin" w:eastAsia="IRNazanin"/>
          <w:color w:val="111111"/>
          <w:sz w:val="28"/>
          <w:sz w:val="28"/>
          <w:szCs w:val="28"/>
          <w:rtl w:val="true"/>
          <w:lang w:bidi="fa-IR"/>
        </w:rPr>
        <w:t>عبد اللّه بن معتوق القطیفی ارجوزة فی الامامة</w:t>
      </w:r>
    </w:p>
    <w:p>
      <w:pPr>
        <w:pStyle w:val="BookText"/>
        <w:rPr/>
      </w:pPr>
      <w:r>
        <w:rPr>
          <w:rFonts w:ascii="IRNazanin" w:hAnsi="IRNazanin" w:eastAsia="IRNazanin"/>
          <w:color w:val="111111"/>
          <w:sz w:val="28"/>
          <w:sz w:val="28"/>
          <w:szCs w:val="28"/>
          <w:rtl w:val="true"/>
          <w:lang w:bidi="fa-IR"/>
        </w:rPr>
        <w:t>عبد المحسن بن محمد الاحسائی بدایة الهدایة التحفة فی سیرة الشهید المظلوم‏</w:t>
      </w:r>
    </w:p>
    <w:p>
      <w:pPr>
        <w:pStyle w:val="BookText"/>
        <w:rPr/>
      </w:pPr>
      <w:r>
        <w:rPr>
          <w:rFonts w:ascii="IRNazanin" w:hAnsi="IRNazanin" w:eastAsia="IRNazanin"/>
          <w:color w:val="111111"/>
          <w:sz w:val="28"/>
          <w:sz w:val="28"/>
          <w:szCs w:val="28"/>
          <w:rtl w:val="true"/>
          <w:lang w:bidi="fa-IR"/>
        </w:rPr>
        <w:t>عبد المحمد بن حسن زائر دهام تحقیقات الاصول تقریرات فی الفقه‏</w:t>
      </w:r>
    </w:p>
    <w:p>
      <w:pPr>
        <w:pStyle w:val="BookText"/>
        <w:rPr/>
      </w:pPr>
      <w:r>
        <w:rPr>
          <w:rFonts w:ascii="IRNazanin" w:hAnsi="IRNazanin" w:eastAsia="IRNazanin"/>
          <w:color w:val="111111"/>
          <w:sz w:val="28"/>
          <w:sz w:val="28"/>
          <w:szCs w:val="28"/>
          <w:rtl w:val="true"/>
          <w:lang w:bidi="fa-IR"/>
        </w:rPr>
        <w:t>عبد النبی العراقی ایقاظ البشر فی اجزاء اضطراری المشعر</w:t>
      </w:r>
    </w:p>
    <w:p>
      <w:pPr>
        <w:pStyle w:val="BookText"/>
        <w:rPr/>
      </w:pPr>
      <w:r>
        <w:rPr>
          <w:rFonts w:ascii="IRNazanin" w:hAnsi="IRNazanin" w:eastAsia="IRNazanin"/>
          <w:color w:val="111111"/>
          <w:sz w:val="28"/>
          <w:sz w:val="28"/>
          <w:szCs w:val="28"/>
          <w:rtl w:val="true"/>
          <w:lang w:bidi="fa-IR"/>
        </w:rPr>
        <w:t>عبد النبی بن خلف القزوینی، زلالی آذر و سمندر</w:t>
      </w:r>
    </w:p>
    <w:p>
      <w:pPr>
        <w:pStyle w:val="BookText"/>
        <w:rPr/>
      </w:pPr>
      <w:r>
        <w:rPr>
          <w:rFonts w:ascii="IRNazanin" w:hAnsi="IRNazanin" w:eastAsia="IRNazanin"/>
          <w:color w:val="111111"/>
          <w:sz w:val="28"/>
          <w:sz w:val="28"/>
          <w:szCs w:val="28"/>
          <w:rtl w:val="true"/>
          <w:lang w:bidi="fa-IR"/>
        </w:rPr>
        <w:t>عبد النبی بن محمد الطسوجی تحفة السالکین فی مهمات اصول الدین‏</w:t>
      </w:r>
    </w:p>
    <w:p>
      <w:pPr>
        <w:pStyle w:val="BookText"/>
        <w:rPr/>
      </w:pPr>
      <w:r>
        <w:rPr>
          <w:rFonts w:ascii="IRNazanin" w:hAnsi="IRNazanin" w:eastAsia="IRNazanin"/>
          <w:color w:val="111111"/>
          <w:sz w:val="28"/>
          <w:sz w:val="28"/>
          <w:szCs w:val="28"/>
          <w:rtl w:val="true"/>
          <w:lang w:bidi="fa-IR"/>
        </w:rPr>
        <w:t>عبد الواحد الانصاری البراهین الظاهرة علی ظهر الباخرة</w:t>
      </w:r>
    </w:p>
    <w:p>
      <w:pPr>
        <w:pStyle w:val="BookText"/>
        <w:rPr/>
      </w:pPr>
      <w:r>
        <w:rPr>
          <w:rFonts w:ascii="IRNazanin" w:hAnsi="IRNazanin" w:eastAsia="IRNazanin"/>
          <w:color w:val="111111"/>
          <w:sz w:val="28"/>
          <w:sz w:val="28"/>
          <w:szCs w:val="28"/>
          <w:rtl w:val="true"/>
          <w:lang w:bidi="fa-IR"/>
        </w:rPr>
        <w:t>عبد الواحد بن احمد المظفری البطل الاسدی البطل العلقمی‏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الواسع التونی ترجمة الذهبیة الرضویة</w:t>
      </w:r>
    </w:p>
    <w:p>
      <w:pPr>
        <w:pStyle w:val="BookText"/>
        <w:rPr/>
      </w:pPr>
      <w:r>
        <w:rPr>
          <w:rFonts w:ascii="IRNazanin" w:hAnsi="IRNazanin" w:eastAsia="IRNazanin"/>
          <w:color w:val="111111"/>
          <w:sz w:val="28"/>
          <w:sz w:val="28"/>
          <w:szCs w:val="28"/>
          <w:rtl w:val="true"/>
          <w:lang w:bidi="fa-IR"/>
        </w:rPr>
        <w:t>عبد الوهاب قائم مقامی تاریخ جنگ ژاپن و روس تکملة ترجمة تاریخ نادری تیر و کمان‏</w:t>
      </w:r>
    </w:p>
    <w:p>
      <w:pPr>
        <w:pStyle w:val="BookText"/>
        <w:rPr/>
      </w:pPr>
      <w:r>
        <w:rPr>
          <w:rFonts w:ascii="IRNazanin" w:hAnsi="IRNazanin" w:eastAsia="IRNazanin"/>
          <w:color w:val="111111"/>
          <w:sz w:val="28"/>
          <w:sz w:val="28"/>
          <w:szCs w:val="28"/>
          <w:rtl w:val="true"/>
          <w:lang w:bidi="fa-IR"/>
        </w:rPr>
        <w:t>عبد الوهاب بن جواد الطعان ارجوزة فی سلسلة نسب آل السید محمد بن عطیة النجفی‏</w:t>
      </w:r>
    </w:p>
    <w:p>
      <w:pPr>
        <w:pStyle w:val="BookText"/>
        <w:rPr/>
      </w:pPr>
      <w:r>
        <w:rPr>
          <w:rFonts w:ascii="IRNazanin" w:hAnsi="IRNazanin" w:eastAsia="IRNazanin"/>
          <w:color w:val="111111"/>
          <w:sz w:val="28"/>
          <w:sz w:val="28"/>
          <w:szCs w:val="28"/>
          <w:rtl w:val="true"/>
          <w:lang w:bidi="fa-IR"/>
        </w:rPr>
        <w:t>عبد الوهاب بن علی الاسترابادی انموذج العلوم‏</w:t>
      </w:r>
    </w:p>
    <w:p>
      <w:pPr>
        <w:pStyle w:val="BookText"/>
        <w:rPr/>
      </w:pPr>
      <w:r>
        <w:rPr>
          <w:rFonts w:ascii="IRNazanin" w:hAnsi="IRNazanin" w:eastAsia="IRNazanin"/>
          <w:color w:val="111111"/>
          <w:sz w:val="28"/>
          <w:sz w:val="28"/>
          <w:szCs w:val="28"/>
          <w:rtl w:val="true"/>
          <w:lang w:bidi="fa-IR"/>
        </w:rPr>
        <w:t>عبد الوهاب بن محمد رفیع الالهی بحر الانوار فی مناقب حیدر الکرار</w:t>
      </w:r>
    </w:p>
    <w:p>
      <w:pPr>
        <w:pStyle w:val="BookText"/>
        <w:rPr/>
      </w:pPr>
      <w:r>
        <w:rPr>
          <w:rFonts w:ascii="IRNazanin" w:hAnsi="IRNazanin" w:eastAsia="IRNazanin"/>
          <w:color w:val="111111"/>
          <w:sz w:val="28"/>
          <w:sz w:val="28"/>
          <w:szCs w:val="28"/>
          <w:rtl w:val="true"/>
          <w:lang w:bidi="fa-IR"/>
        </w:rPr>
        <w:t>عبد الوهاب بن محمد علی القزوینی خلاصة الرشاد</w:t>
      </w:r>
    </w:p>
    <w:p>
      <w:pPr>
        <w:pStyle w:val="BookText"/>
        <w:rPr/>
      </w:pPr>
      <w:r>
        <w:rPr>
          <w:rFonts w:ascii="IRNazanin" w:hAnsi="IRNazanin" w:eastAsia="IRNazanin"/>
          <w:color w:val="111111"/>
          <w:sz w:val="28"/>
          <w:sz w:val="28"/>
          <w:szCs w:val="28"/>
          <w:rtl w:val="true"/>
          <w:lang w:bidi="fa-IR"/>
        </w:rPr>
        <w:t>عبید اللّه بن علی الحلبی اصل‏</w:t>
      </w:r>
    </w:p>
    <w:p>
      <w:pPr>
        <w:pStyle w:val="BookText"/>
        <w:rPr/>
      </w:pPr>
      <w:r>
        <w:rPr>
          <w:rFonts w:ascii="IRNazanin" w:hAnsi="IRNazanin" w:eastAsia="IRNazanin"/>
          <w:color w:val="111111"/>
          <w:sz w:val="28"/>
          <w:sz w:val="28"/>
          <w:szCs w:val="28"/>
          <w:rtl w:val="true"/>
          <w:lang w:bidi="fa-IR"/>
        </w:rPr>
        <w:t>عز الدین الجزائری تحفة المحدثین الی الشیخ زین العابدین‏</w:t>
      </w:r>
    </w:p>
    <w:p>
      <w:pPr>
        <w:pStyle w:val="BookText"/>
        <w:rPr/>
      </w:pPr>
      <w:r>
        <w:rPr>
          <w:rFonts w:ascii="IRNazanin" w:hAnsi="IRNazanin" w:eastAsia="IRNazanin"/>
          <w:color w:val="111111"/>
          <w:sz w:val="28"/>
          <w:sz w:val="28"/>
          <w:szCs w:val="28"/>
          <w:rtl w:val="true"/>
          <w:lang w:bidi="fa-IR"/>
        </w:rPr>
        <w:t>عصمة اللّه السهارنفوری باب تشریح الافلاک‏</w:t>
      </w:r>
    </w:p>
    <w:p>
      <w:pPr>
        <w:pStyle w:val="BookText"/>
        <w:rPr/>
      </w:pPr>
      <w:r>
        <w:rPr>
          <w:rFonts w:ascii="IRNazanin" w:hAnsi="IRNazanin" w:eastAsia="IRNazanin"/>
          <w:color w:val="111111"/>
          <w:sz w:val="28"/>
          <w:sz w:val="28"/>
          <w:szCs w:val="28"/>
          <w:rtl w:val="true"/>
          <w:lang w:bidi="fa-IR"/>
        </w:rPr>
        <w:t>عطاء اللّه الرازی، برهان الدین جواهر الاسماع‏</w:t>
      </w:r>
    </w:p>
    <w:p>
      <w:pPr>
        <w:pStyle w:val="BookText"/>
        <w:rPr/>
      </w:pPr>
      <w:r>
        <w:rPr>
          <w:rFonts w:ascii="IRNazanin" w:hAnsi="IRNazanin" w:eastAsia="IRNazanin"/>
          <w:color w:val="111111"/>
          <w:sz w:val="28"/>
          <w:sz w:val="28"/>
          <w:szCs w:val="28"/>
          <w:rtl w:val="true"/>
          <w:lang w:bidi="fa-IR"/>
        </w:rPr>
        <w:t>عطاء اللّه شهاب‏پور تبلیغات اسلامی‏</w:t>
      </w:r>
    </w:p>
    <w:p>
      <w:pPr>
        <w:pStyle w:val="BookText"/>
        <w:rPr/>
      </w:pPr>
      <w:r>
        <w:rPr>
          <w:rFonts w:ascii="IRNazanin" w:hAnsi="IRNazanin" w:eastAsia="IRNazanin"/>
          <w:color w:val="111111"/>
          <w:sz w:val="28"/>
          <w:sz w:val="28"/>
          <w:szCs w:val="28"/>
          <w:rtl w:val="true"/>
          <w:lang w:bidi="fa-IR"/>
        </w:rPr>
        <w:t>علاء الملک بن نور اللّه المرعشی أنوار الهدی‏</w:t>
      </w:r>
    </w:p>
    <w:p>
      <w:pPr>
        <w:pStyle w:val="BookText"/>
        <w:rPr/>
      </w:pPr>
      <w:r>
        <w:rPr>
          <w:rFonts w:ascii="IRNazanin" w:hAnsi="IRNazanin" w:eastAsia="IRNazanin"/>
          <w:color w:val="111111"/>
          <w:sz w:val="28"/>
          <w:sz w:val="28"/>
          <w:szCs w:val="28"/>
          <w:rtl w:val="true"/>
          <w:lang w:bidi="fa-IR"/>
        </w:rPr>
        <w:t>العلویة الهاشمیة اخلاق و راه سعادت بشر</w:t>
      </w:r>
    </w:p>
    <w:p>
      <w:pPr>
        <w:pStyle w:val="BookText"/>
        <w:rPr/>
      </w:pPr>
      <w:r>
        <w:rPr>
          <w:rFonts w:ascii="IRNazanin" w:hAnsi="IRNazanin" w:eastAsia="IRNazanin"/>
          <w:color w:val="111111"/>
          <w:sz w:val="28"/>
          <w:sz w:val="28"/>
          <w:szCs w:val="28"/>
          <w:rtl w:val="true"/>
          <w:lang w:bidi="fa-IR"/>
        </w:rPr>
        <w:t>علی آرزو، سراج الدین تنبیه الغافلین‏</w:t>
      </w:r>
    </w:p>
    <w:p>
      <w:pPr>
        <w:pStyle w:val="BookText"/>
        <w:rPr/>
      </w:pPr>
      <w:r>
        <w:rPr>
          <w:rFonts w:ascii="IRNazanin" w:hAnsi="IRNazanin" w:eastAsia="IRNazanin"/>
          <w:color w:val="111111"/>
          <w:sz w:val="28"/>
          <w:sz w:val="28"/>
          <w:szCs w:val="28"/>
          <w:rtl w:val="true"/>
          <w:lang w:bidi="fa-IR"/>
        </w:rPr>
        <w:t>علی‏بخش میرزا ترجمة انوردموند ترجمه تاریخ ینکی دنیا ترجمة حیاة فوبلاس ترجمة کتاب لیوردور تشریح الابدان‏</w:t>
      </w:r>
    </w:p>
    <w:p>
      <w:pPr>
        <w:pStyle w:val="BookText"/>
        <w:rPr/>
      </w:pPr>
      <w:r>
        <w:rPr>
          <w:rFonts w:ascii="IRNazanin" w:hAnsi="IRNazanin" w:eastAsia="IRNazanin"/>
          <w:color w:val="111111"/>
          <w:sz w:val="28"/>
          <w:sz w:val="28"/>
          <w:szCs w:val="28"/>
          <w:rtl w:val="true"/>
          <w:lang w:bidi="fa-IR"/>
        </w:rPr>
        <w:t>علی جناب راهبر برای مسافرین اصفهان‏</w:t>
      </w:r>
    </w:p>
    <w:p>
      <w:pPr>
        <w:pStyle w:val="BookText"/>
        <w:rPr/>
      </w:pPr>
      <w:r>
        <w:rPr>
          <w:rFonts w:ascii="IRNazanin" w:hAnsi="IRNazanin" w:eastAsia="IRNazanin"/>
          <w:color w:val="111111"/>
          <w:sz w:val="28"/>
          <w:sz w:val="28"/>
          <w:szCs w:val="28"/>
          <w:rtl w:val="true"/>
          <w:lang w:bidi="fa-IR"/>
        </w:rPr>
        <w:t>علی الخاقانی الآثار المخطوطة</w:t>
      </w:r>
    </w:p>
    <w:p>
      <w:pPr>
        <w:pStyle w:val="BookText"/>
        <w:rPr/>
      </w:pPr>
      <w:r>
        <w:rPr>
          <w:rFonts w:ascii="IRNazanin" w:hAnsi="IRNazanin" w:eastAsia="IRNazanin"/>
          <w:color w:val="111111"/>
          <w:sz w:val="28"/>
          <w:sz w:val="28"/>
          <w:szCs w:val="28"/>
          <w:rtl w:val="true"/>
          <w:lang w:bidi="fa-IR"/>
        </w:rPr>
        <w:t>علی خان اصول و فروع دینیة</w:t>
      </w:r>
    </w:p>
    <w:p>
      <w:pPr>
        <w:pStyle w:val="BookText"/>
        <w:rPr/>
      </w:pPr>
      <w:r>
        <w:rPr>
          <w:rFonts w:ascii="IRNazanin" w:hAnsi="IRNazanin" w:eastAsia="IRNazanin"/>
          <w:color w:val="111111"/>
          <w:sz w:val="28"/>
          <w:sz w:val="28"/>
          <w:szCs w:val="28"/>
          <w:rtl w:val="true"/>
          <w:lang w:bidi="fa-IR"/>
        </w:rPr>
        <w:t>علی الرویانی تاریخ طبرستان‏</w:t>
      </w:r>
    </w:p>
    <w:p>
      <w:pPr>
        <w:pStyle w:val="BookText"/>
        <w:rPr/>
      </w:pPr>
      <w:r>
        <w:rPr>
          <w:rFonts w:ascii="IRNazanin" w:hAnsi="IRNazanin" w:eastAsia="IRNazanin"/>
          <w:color w:val="111111"/>
          <w:sz w:val="28"/>
          <w:sz w:val="28"/>
          <w:szCs w:val="28"/>
          <w:rtl w:val="true"/>
          <w:lang w:bidi="fa-IR"/>
        </w:rPr>
        <w:t>علی الزنوزی الحواشی علی الفصول‏</w:t>
      </w:r>
    </w:p>
    <w:p>
      <w:pPr>
        <w:pStyle w:val="BookText"/>
        <w:rPr/>
      </w:pPr>
      <w:r>
        <w:rPr>
          <w:rFonts w:ascii="IRNazanin" w:hAnsi="IRNazanin" w:eastAsia="IRNazanin"/>
          <w:color w:val="111111"/>
          <w:sz w:val="28"/>
          <w:sz w:val="28"/>
          <w:szCs w:val="28"/>
          <w:rtl w:val="true"/>
          <w:lang w:bidi="fa-IR"/>
        </w:rPr>
        <w:t>علی، شاه قاسم الانوار انیس العارفین‏</w:t>
      </w:r>
    </w:p>
    <w:p>
      <w:pPr>
        <w:pStyle w:val="BookText"/>
        <w:rPr/>
      </w:pPr>
      <w:r>
        <w:rPr>
          <w:rFonts w:ascii="IRNazanin" w:hAnsi="IRNazanin" w:eastAsia="IRNazanin"/>
          <w:color w:val="111111"/>
          <w:sz w:val="28"/>
          <w:sz w:val="28"/>
          <w:szCs w:val="28"/>
          <w:rtl w:val="true"/>
          <w:lang w:bidi="fa-IR"/>
        </w:rPr>
        <w:t>علی الطبیب، شرف الدین ابواب الجنة</w:t>
      </w:r>
    </w:p>
    <w:p>
      <w:pPr>
        <w:pStyle w:val="BookText"/>
        <w:rPr/>
      </w:pPr>
      <w:r>
        <w:rPr>
          <w:rFonts w:ascii="IRNazanin" w:hAnsi="IRNazanin" w:eastAsia="IRNazanin"/>
          <w:color w:val="111111"/>
          <w:sz w:val="28"/>
          <w:sz w:val="28"/>
          <w:szCs w:val="28"/>
          <w:rtl w:val="true"/>
          <w:lang w:bidi="fa-IR"/>
        </w:rPr>
        <w:t>علی العلیاری التائیة، قصیدة</w:t>
      </w:r>
    </w:p>
    <w:p>
      <w:pPr>
        <w:pStyle w:val="BookText"/>
        <w:rPr/>
      </w:pPr>
      <w:r>
        <w:rPr>
          <w:rFonts w:ascii="IRNazanin" w:hAnsi="IRNazanin" w:eastAsia="IRNazanin"/>
          <w:color w:val="111111"/>
          <w:sz w:val="28"/>
          <w:sz w:val="28"/>
          <w:szCs w:val="28"/>
          <w:rtl w:val="true"/>
          <w:lang w:bidi="fa-IR"/>
        </w:rPr>
        <w:t>علی القوچانی الحاشیة علی کفایة الاصول‏</w:t>
      </w:r>
    </w:p>
    <w:p>
      <w:pPr>
        <w:pStyle w:val="BookText"/>
        <w:rPr/>
      </w:pPr>
      <w:r>
        <w:rPr>
          <w:rFonts w:ascii="IRNazanin" w:hAnsi="IRNazanin" w:eastAsia="IRNazanin"/>
          <w:color w:val="111111"/>
          <w:sz w:val="28"/>
          <w:sz w:val="28"/>
          <w:szCs w:val="28"/>
          <w:rtl w:val="true"/>
          <w:lang w:bidi="fa-IR"/>
        </w:rPr>
        <w:t>علی المدرسی تباهی زمان‏</w:t>
      </w:r>
    </w:p>
    <w:p>
      <w:pPr>
        <w:pStyle w:val="BookText"/>
        <w:rPr/>
      </w:pPr>
      <w:r>
        <w:rPr>
          <w:rFonts w:ascii="IRNazanin" w:hAnsi="IRNazanin" w:eastAsia="IRNazanin"/>
          <w:color w:val="111111"/>
          <w:sz w:val="28"/>
          <w:sz w:val="28"/>
          <w:szCs w:val="28"/>
          <w:rtl w:val="true"/>
          <w:lang w:bidi="fa-IR"/>
        </w:rPr>
        <w:t>علی معین الشریعة جام خمخانه‏</w:t>
      </w:r>
    </w:p>
    <w:p>
      <w:pPr>
        <w:pStyle w:val="BookText"/>
        <w:rPr/>
      </w:pPr>
      <w:r>
        <w:rPr>
          <w:rFonts w:ascii="IRNazanin" w:hAnsi="IRNazanin" w:eastAsia="IRNazanin"/>
          <w:color w:val="111111"/>
          <w:sz w:val="28"/>
          <w:sz w:val="28"/>
          <w:szCs w:val="28"/>
          <w:rtl w:val="true"/>
          <w:lang w:bidi="fa-IR"/>
        </w:rPr>
        <w:t>علی الهندی، نافذ آیینه عروض‏</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الرجال الشیبانی البارع فی النجوم‏</w:t>
      </w:r>
    </w:p>
    <w:p>
      <w:pPr>
        <w:pStyle w:val="BookText"/>
        <w:rPr/>
      </w:pPr>
      <w:r>
        <w:rPr>
          <w:rFonts w:ascii="IRNazanin" w:hAnsi="IRNazanin" w:eastAsia="IRNazanin"/>
          <w:color w:val="111111"/>
          <w:sz w:val="28"/>
          <w:sz w:val="28"/>
          <w:szCs w:val="28"/>
          <w:rtl w:val="true"/>
          <w:lang w:bidi="fa-IR"/>
        </w:rPr>
        <w:t>علی بن احمد البفروئی تقریرات الاصول‏</w:t>
      </w:r>
    </w:p>
    <w:p>
      <w:pPr>
        <w:pStyle w:val="BookText"/>
        <w:rPr/>
      </w:pPr>
      <w:r>
        <w:rPr>
          <w:rFonts w:ascii="IRNazanin" w:hAnsi="IRNazanin" w:eastAsia="IRNazanin"/>
          <w:color w:val="111111"/>
          <w:sz w:val="28"/>
          <w:sz w:val="28"/>
          <w:szCs w:val="28"/>
          <w:rtl w:val="true"/>
          <w:lang w:bidi="fa-IR"/>
        </w:rPr>
        <w:t>علی بن احمد الواحدی الحاوی لجمیع المعانی‏</w:t>
      </w:r>
    </w:p>
    <w:p>
      <w:pPr>
        <w:pStyle w:val="BookText"/>
        <w:rPr/>
      </w:pPr>
      <w:r>
        <w:rPr>
          <w:rFonts w:ascii="IRNazanin" w:hAnsi="IRNazanin" w:eastAsia="IRNazanin"/>
          <w:color w:val="111111"/>
          <w:sz w:val="28"/>
          <w:sz w:val="28"/>
          <w:szCs w:val="28"/>
          <w:rtl w:val="true"/>
          <w:lang w:bidi="fa-IR"/>
        </w:rPr>
        <w:t>علی بن اسماعیل السنجانی حملات اللیث‏</w:t>
      </w:r>
    </w:p>
    <w:p>
      <w:pPr>
        <w:pStyle w:val="BookText"/>
        <w:rPr/>
      </w:pPr>
      <w:r>
        <w:rPr>
          <w:rFonts w:ascii="IRNazanin" w:hAnsi="IRNazanin" w:eastAsia="IRNazanin"/>
          <w:color w:val="111111"/>
          <w:sz w:val="28"/>
          <w:sz w:val="28"/>
          <w:szCs w:val="28"/>
          <w:rtl w:val="true"/>
          <w:lang w:bidi="fa-IR"/>
        </w:rPr>
        <w:t>علی بن حسن الخاقانی الخواتیم الدرریة فی المسائل الاصولیة</w:t>
      </w:r>
    </w:p>
    <w:p>
      <w:pPr>
        <w:pStyle w:val="BookText"/>
        <w:rPr/>
      </w:pPr>
      <w:r>
        <w:rPr>
          <w:rFonts w:ascii="IRNazanin" w:hAnsi="IRNazanin" w:eastAsia="IRNazanin"/>
          <w:color w:val="111111"/>
          <w:sz w:val="28"/>
          <w:sz w:val="28"/>
          <w:szCs w:val="28"/>
          <w:rtl w:val="true"/>
          <w:lang w:bidi="fa-IR"/>
        </w:rPr>
        <w:t>علی بن الحسن الزواری آثار الاخیار</w:t>
      </w:r>
    </w:p>
    <w:p>
      <w:pPr>
        <w:pStyle w:val="BookText"/>
        <w:rPr/>
      </w:pPr>
      <w:r>
        <w:rPr>
          <w:rFonts w:ascii="IRNazanin" w:hAnsi="IRNazanin" w:eastAsia="IRNazanin"/>
          <w:color w:val="111111"/>
          <w:sz w:val="28"/>
          <w:sz w:val="28"/>
          <w:szCs w:val="28"/>
          <w:rtl w:val="true"/>
          <w:lang w:bidi="fa-IR"/>
        </w:rPr>
        <w:t>علی بن الحسن النسابة الانساب‏</w:t>
      </w:r>
    </w:p>
    <w:p>
      <w:pPr>
        <w:pStyle w:val="BookText"/>
        <w:rPr/>
      </w:pPr>
      <w:r>
        <w:rPr>
          <w:rFonts w:ascii="IRNazanin" w:hAnsi="IRNazanin" w:eastAsia="IRNazanin"/>
          <w:color w:val="111111"/>
          <w:sz w:val="28"/>
          <w:sz w:val="28"/>
          <w:szCs w:val="28"/>
          <w:rtl w:val="true"/>
          <w:lang w:bidi="fa-IR"/>
        </w:rPr>
        <w:t>علی بن الحسین الجامعی العاملی تبصرة المبتدی‏</w:t>
      </w:r>
    </w:p>
    <w:p>
      <w:pPr>
        <w:pStyle w:val="BookText"/>
        <w:rPr/>
      </w:pPr>
      <w:r>
        <w:rPr>
          <w:rFonts w:ascii="IRNazanin" w:hAnsi="IRNazanin" w:eastAsia="IRNazanin"/>
          <w:color w:val="111111"/>
          <w:sz w:val="28"/>
          <w:sz w:val="28"/>
          <w:szCs w:val="28"/>
          <w:rtl w:val="true"/>
          <w:lang w:bidi="fa-IR"/>
        </w:rPr>
        <w:t>علی بن حسین الجصانی الحواشی علی الفرائد</w:t>
      </w:r>
    </w:p>
    <w:p>
      <w:pPr>
        <w:pStyle w:val="BookText"/>
        <w:rPr/>
      </w:pPr>
      <w:r>
        <w:rPr>
          <w:rFonts w:ascii="IRNazanin" w:hAnsi="IRNazanin" w:eastAsia="IRNazanin"/>
          <w:color w:val="111111"/>
          <w:sz w:val="28"/>
          <w:sz w:val="28"/>
          <w:szCs w:val="28"/>
          <w:rtl w:val="true"/>
          <w:lang w:bidi="fa-IR"/>
        </w:rPr>
        <w:t>علی بن حسین کاتب الخاقان دیباچه اخلاق‏</w:t>
      </w:r>
    </w:p>
    <w:p>
      <w:pPr>
        <w:pStyle w:val="BookText"/>
        <w:rPr/>
      </w:pPr>
      <w:r>
        <w:rPr>
          <w:rFonts w:ascii="IRNazanin" w:hAnsi="IRNazanin" w:eastAsia="IRNazanin"/>
          <w:color w:val="111111"/>
          <w:sz w:val="28"/>
          <w:sz w:val="28"/>
          <w:szCs w:val="28"/>
          <w:rtl w:val="true"/>
          <w:lang w:bidi="fa-IR"/>
        </w:rPr>
        <w:t>علی بن الحسین الکربلائی الجواهر السلیمانیة فیما یتعلق بالنیة</w:t>
      </w:r>
    </w:p>
    <w:p>
      <w:pPr>
        <w:pStyle w:val="BookText"/>
        <w:rPr/>
      </w:pPr>
      <w:r>
        <w:rPr>
          <w:rFonts w:ascii="IRNazanin" w:hAnsi="IRNazanin" w:eastAsia="IRNazanin"/>
          <w:color w:val="111111"/>
          <w:sz w:val="28"/>
          <w:sz w:val="28"/>
          <w:szCs w:val="28"/>
          <w:rtl w:val="true"/>
          <w:lang w:bidi="fa-IR"/>
        </w:rPr>
        <w:t>علی بن حسین المروی تذکار الحزین لما أصیب ابن طه الامین‏</w:t>
      </w:r>
    </w:p>
    <w:p>
      <w:pPr>
        <w:pStyle w:val="BookText"/>
        <w:rPr/>
      </w:pPr>
      <w:r>
        <w:rPr>
          <w:rFonts w:ascii="IRNazanin" w:hAnsi="IRNazanin" w:eastAsia="IRNazanin"/>
          <w:color w:val="111111"/>
          <w:sz w:val="28"/>
          <w:sz w:val="28"/>
          <w:szCs w:val="28"/>
          <w:rtl w:val="true"/>
          <w:lang w:bidi="fa-IR"/>
        </w:rPr>
        <w:t>علی بن حمزة الحرانی الآداب العلویة من العترة المهدیة</w:t>
      </w:r>
    </w:p>
    <w:p>
      <w:pPr>
        <w:pStyle w:val="BookText"/>
        <w:rPr/>
      </w:pPr>
      <w:r>
        <w:rPr>
          <w:rFonts w:ascii="IRNazanin" w:hAnsi="IRNazanin" w:eastAsia="IRNazanin"/>
          <w:color w:val="111111"/>
          <w:sz w:val="28"/>
          <w:sz w:val="28"/>
          <w:szCs w:val="28"/>
          <w:rtl w:val="true"/>
          <w:lang w:bidi="fa-IR"/>
        </w:rPr>
        <w:t>علی بن حیدر الشروقی ارجوزة فی اصول الفقه‏</w:t>
      </w:r>
    </w:p>
    <w:p>
      <w:pPr>
        <w:pStyle w:val="BookText"/>
        <w:rPr/>
      </w:pPr>
      <w:r>
        <w:rPr>
          <w:rFonts w:ascii="IRNazanin" w:hAnsi="IRNazanin" w:eastAsia="IRNazanin"/>
          <w:color w:val="111111"/>
          <w:sz w:val="28"/>
          <w:sz w:val="28"/>
          <w:szCs w:val="28"/>
          <w:rtl w:val="true"/>
          <w:lang w:bidi="fa-IR"/>
        </w:rPr>
        <w:t>علی بن زید البیهقی، فرید خراسان ازهار أشجار الاشعار ایضاح البراهین بساتین الانس و دساتین الحدس فی براهین النفس البلاغة الخفیة تاریخ بیهق تتمة صوان الحکمة التحریر فی التذکیر</w:t>
      </w:r>
    </w:p>
    <w:p>
      <w:pPr>
        <w:pStyle w:val="BookText"/>
        <w:rPr/>
      </w:pPr>
      <w:r>
        <w:rPr>
          <w:rFonts w:ascii="IRNazanin" w:hAnsi="IRNazanin" w:eastAsia="IRNazanin"/>
          <w:color w:val="111111"/>
          <w:sz w:val="28"/>
          <w:sz w:val="28"/>
          <w:szCs w:val="28"/>
          <w:rtl w:val="true"/>
          <w:lang w:bidi="fa-IR"/>
        </w:rPr>
        <w:t>علی بن شمس الدین اللاهیجی تاریخ خانی‏</w:t>
      </w:r>
    </w:p>
    <w:p>
      <w:pPr>
        <w:pStyle w:val="BookText"/>
        <w:rPr/>
      </w:pPr>
      <w:r>
        <w:rPr>
          <w:rFonts w:ascii="IRNazanin" w:hAnsi="IRNazanin" w:eastAsia="IRNazanin"/>
          <w:color w:val="111111"/>
          <w:sz w:val="28"/>
          <w:sz w:val="28"/>
          <w:szCs w:val="28"/>
          <w:rtl w:val="true"/>
          <w:lang w:bidi="fa-IR"/>
        </w:rPr>
        <w:t>علی بن عبد الباقی المستوفی أحسن التواریخ‏</w:t>
      </w:r>
    </w:p>
    <w:p>
      <w:pPr>
        <w:pStyle w:val="BookText"/>
        <w:rPr/>
      </w:pPr>
      <w:r>
        <w:rPr>
          <w:rFonts w:ascii="IRNazanin" w:hAnsi="IRNazanin" w:eastAsia="IRNazanin"/>
          <w:color w:val="111111"/>
          <w:sz w:val="28"/>
          <w:sz w:val="28"/>
          <w:szCs w:val="28"/>
          <w:rtl w:val="true"/>
          <w:lang w:bidi="fa-IR"/>
        </w:rPr>
        <w:t>علی بن عبد علی الخاقانی الادب المنسی‏</w:t>
      </w:r>
    </w:p>
    <w:p>
      <w:pPr>
        <w:pStyle w:val="BookText"/>
        <w:rPr/>
      </w:pPr>
      <w:r>
        <w:rPr>
          <w:rFonts w:ascii="IRNazanin" w:hAnsi="IRNazanin" w:eastAsia="IRNazanin"/>
          <w:color w:val="111111"/>
          <w:sz w:val="28"/>
          <w:sz w:val="28"/>
          <w:szCs w:val="28"/>
          <w:rtl w:val="true"/>
          <w:lang w:bidi="fa-IR"/>
        </w:rPr>
        <w:t>علی بن طاوس، رضی الدین التشریف بتعریف وقت التکلیف‏</w:t>
      </w:r>
    </w:p>
    <w:p>
      <w:pPr>
        <w:pStyle w:val="BookText"/>
        <w:rPr/>
      </w:pPr>
      <w:r>
        <w:rPr>
          <w:rFonts w:ascii="IRNazanin" w:hAnsi="IRNazanin" w:eastAsia="IRNazanin"/>
          <w:color w:val="111111"/>
          <w:sz w:val="28"/>
          <w:sz w:val="28"/>
          <w:szCs w:val="28"/>
          <w:rtl w:val="true"/>
          <w:lang w:bidi="fa-IR"/>
        </w:rPr>
        <w:t>علی بن علی النجار تفسیر سورة یوسف‏</w:t>
      </w:r>
    </w:p>
    <w:p>
      <w:pPr>
        <w:pStyle w:val="BookText"/>
        <w:rPr/>
      </w:pPr>
      <w:r>
        <w:rPr>
          <w:rFonts w:ascii="IRNazanin" w:hAnsi="IRNazanin" w:eastAsia="IRNazanin"/>
          <w:color w:val="111111"/>
          <w:sz w:val="28"/>
          <w:sz w:val="28"/>
          <w:szCs w:val="28"/>
          <w:rtl w:val="true"/>
          <w:lang w:bidi="fa-IR"/>
        </w:rPr>
        <w:t>علی بن علی اظهر الکهجوی تاریخ الائمة</w:t>
      </w:r>
    </w:p>
    <w:p>
      <w:pPr>
        <w:pStyle w:val="BookText"/>
        <w:rPr/>
      </w:pPr>
      <w:r>
        <w:rPr>
          <w:rFonts w:ascii="IRNazanin" w:hAnsi="IRNazanin" w:eastAsia="IRNazanin"/>
          <w:color w:val="111111"/>
          <w:sz w:val="28"/>
          <w:sz w:val="28"/>
          <w:szCs w:val="28"/>
          <w:rtl w:val="true"/>
          <w:lang w:bidi="fa-IR"/>
        </w:rPr>
        <w:t>علی بن عیسی الکحال تذکرة الکحالین‏</w:t>
      </w:r>
    </w:p>
    <w:p>
      <w:pPr>
        <w:pStyle w:val="BookText"/>
        <w:rPr/>
      </w:pPr>
      <w:r>
        <w:rPr>
          <w:rFonts w:ascii="IRNazanin" w:hAnsi="IRNazanin" w:eastAsia="IRNazanin"/>
          <w:color w:val="111111"/>
          <w:sz w:val="28"/>
          <w:sz w:val="28"/>
          <w:szCs w:val="28"/>
          <w:rtl w:val="true"/>
          <w:lang w:bidi="fa-IR"/>
        </w:rPr>
        <w:t>علی بن القاسم القصری ترتیب حساب دساتر الکواکب السبعة</w:t>
      </w:r>
    </w:p>
    <w:p>
      <w:pPr>
        <w:pStyle w:val="BookText"/>
        <w:rPr/>
      </w:pPr>
      <w:r>
        <w:rPr>
          <w:rFonts w:ascii="IRNazanin" w:hAnsi="IRNazanin" w:eastAsia="IRNazanin"/>
          <w:color w:val="111111"/>
          <w:sz w:val="28"/>
          <w:sz w:val="28"/>
          <w:szCs w:val="28"/>
          <w:rtl w:val="true"/>
          <w:lang w:bidi="fa-IR"/>
        </w:rPr>
        <w:t>علی بن کاظم المعلم انیس الطالبین‏</w:t>
      </w:r>
    </w:p>
    <w:p>
      <w:pPr>
        <w:pStyle w:val="BookText"/>
        <w:rPr/>
      </w:pPr>
      <w:r>
        <w:rPr>
          <w:rFonts w:ascii="IRNazanin" w:hAnsi="IRNazanin" w:eastAsia="IRNazanin"/>
          <w:color w:val="111111"/>
          <w:sz w:val="28"/>
          <w:sz w:val="28"/>
          <w:szCs w:val="28"/>
          <w:rtl w:val="true"/>
          <w:lang w:bidi="fa-IR"/>
        </w:rPr>
        <w:t>علی بن محمد، ناصح السمنانی امراض الاطفال بهجة الحذاقة ترجمه تدبیر صحة الاطفال ترجمة غایة الحکیم ترکیب الادویة الجدیدة</w:t>
      </w:r>
    </w:p>
    <w:p>
      <w:pPr>
        <w:pStyle w:val="BookText"/>
        <w:rPr/>
      </w:pPr>
      <w:r>
        <w:rPr>
          <w:rFonts w:ascii="IRNazanin" w:hAnsi="IRNazanin" w:eastAsia="IRNazanin"/>
          <w:color w:val="111111"/>
          <w:sz w:val="28"/>
          <w:sz w:val="28"/>
          <w:szCs w:val="28"/>
          <w:rtl w:val="true"/>
          <w:lang w:bidi="fa-IR"/>
        </w:rPr>
        <w:t>علی بن محمد رحیم العراقی تبصرة الصرف تکملة الصرف‏</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سلیم المازندرانی حدیقة الفلاح‏</w:t>
      </w:r>
    </w:p>
    <w:p>
      <w:pPr>
        <w:pStyle w:val="BookText"/>
        <w:rPr/>
      </w:pPr>
      <w:r>
        <w:rPr>
          <w:rFonts w:ascii="IRNazanin" w:hAnsi="IRNazanin" w:eastAsia="IRNazanin"/>
          <w:color w:val="111111"/>
          <w:sz w:val="28"/>
          <w:sz w:val="28"/>
          <w:szCs w:val="28"/>
          <w:rtl w:val="true"/>
          <w:lang w:bidi="fa-IR"/>
        </w:rPr>
        <w:t>علی بن محمد طه الکرمی تاریخ الحویزة</w:t>
      </w:r>
    </w:p>
    <w:p>
      <w:pPr>
        <w:pStyle w:val="BookText"/>
        <w:rPr/>
      </w:pPr>
      <w:r>
        <w:rPr>
          <w:rFonts w:ascii="IRNazanin" w:hAnsi="IRNazanin" w:eastAsia="IRNazanin"/>
          <w:color w:val="111111"/>
          <w:sz w:val="28"/>
          <w:sz w:val="28"/>
          <w:szCs w:val="28"/>
          <w:rtl w:val="true"/>
          <w:lang w:bidi="fa-IR"/>
        </w:rPr>
        <w:t>علی بن محمد علی المیبدی ازاحة اللحیة بدائع اللغة</w:t>
      </w:r>
    </w:p>
    <w:p>
      <w:pPr>
        <w:pStyle w:val="BookText"/>
        <w:rPr/>
      </w:pPr>
      <w:r>
        <w:rPr>
          <w:rFonts w:ascii="IRNazanin" w:hAnsi="IRNazanin" w:eastAsia="IRNazanin"/>
          <w:color w:val="111111"/>
          <w:sz w:val="28"/>
          <w:sz w:val="28"/>
          <w:szCs w:val="28"/>
          <w:rtl w:val="true"/>
          <w:lang w:bidi="fa-IR"/>
        </w:rPr>
        <w:t>علی بن مرتضی الدزفولی تذکره دزفول‏</w:t>
      </w:r>
    </w:p>
    <w:p>
      <w:pPr>
        <w:pStyle w:val="BookText"/>
        <w:rPr/>
      </w:pPr>
      <w:r>
        <w:rPr>
          <w:rFonts w:ascii="IRNazanin" w:hAnsi="IRNazanin" w:eastAsia="IRNazanin"/>
          <w:color w:val="111111"/>
          <w:sz w:val="28"/>
          <w:sz w:val="28"/>
          <w:szCs w:val="28"/>
          <w:rtl w:val="true"/>
          <w:lang w:bidi="fa-IR"/>
        </w:rPr>
        <w:t>علی بن موسی، ثقة الاسلام التبریزی ایضاح الانباء فی تعیین مولد خاتم الانبیاء</w:t>
      </w:r>
    </w:p>
    <w:p>
      <w:pPr>
        <w:pStyle w:val="BookText"/>
        <w:rPr/>
      </w:pPr>
      <w:r>
        <w:rPr>
          <w:rFonts w:ascii="IRNazanin" w:hAnsi="IRNazanin" w:eastAsia="IRNazanin"/>
          <w:color w:val="111111"/>
          <w:sz w:val="28"/>
          <w:sz w:val="28"/>
          <w:szCs w:val="28"/>
          <w:rtl w:val="true"/>
          <w:lang w:bidi="fa-IR"/>
        </w:rPr>
        <w:t>علی بن نبی الحمّاری ایضاح النافع فی شرح مفاتیح الشرائع‏</w:t>
      </w:r>
    </w:p>
    <w:p>
      <w:pPr>
        <w:pStyle w:val="BookText"/>
        <w:rPr/>
      </w:pPr>
      <w:r>
        <w:rPr>
          <w:rFonts w:ascii="IRNazanin" w:hAnsi="IRNazanin" w:eastAsia="IRNazanin"/>
          <w:color w:val="111111"/>
          <w:sz w:val="28"/>
          <w:sz w:val="28"/>
          <w:szCs w:val="28"/>
          <w:rtl w:val="true"/>
          <w:lang w:bidi="fa-IR"/>
        </w:rPr>
        <w:t>علی بن نعمة اللّه الدزفولی تقریرات بحث الاصول‏</w:t>
      </w:r>
    </w:p>
    <w:p>
      <w:pPr>
        <w:pStyle w:val="BookText"/>
        <w:rPr/>
      </w:pPr>
      <w:r>
        <w:rPr>
          <w:rFonts w:ascii="IRNazanin" w:hAnsi="IRNazanin" w:eastAsia="IRNazanin"/>
          <w:color w:val="111111"/>
          <w:sz w:val="28"/>
          <w:sz w:val="28"/>
          <w:szCs w:val="28"/>
          <w:rtl w:val="true"/>
          <w:lang w:bidi="fa-IR"/>
        </w:rPr>
        <w:t>علی بن هاشم الاوالی البیان فی عدد آی القرآن‏</w:t>
      </w:r>
    </w:p>
    <w:p>
      <w:pPr>
        <w:pStyle w:val="BookText"/>
        <w:rPr/>
      </w:pPr>
      <w:r>
        <w:rPr>
          <w:rFonts w:ascii="IRNazanin" w:hAnsi="IRNazanin" w:eastAsia="IRNazanin"/>
          <w:color w:val="111111"/>
          <w:sz w:val="28"/>
          <w:sz w:val="28"/>
          <w:szCs w:val="28"/>
          <w:rtl w:val="true"/>
          <w:lang w:bidi="fa-IR"/>
        </w:rPr>
        <w:t>علی بن یاسر الحسامی تاریخ حسامی‏</w:t>
      </w:r>
    </w:p>
    <w:p>
      <w:pPr>
        <w:pStyle w:val="BookText"/>
        <w:rPr/>
      </w:pPr>
      <w:r>
        <w:rPr>
          <w:rFonts w:ascii="IRNazanin" w:hAnsi="IRNazanin" w:eastAsia="IRNazanin"/>
          <w:color w:val="111111"/>
          <w:sz w:val="28"/>
          <w:sz w:val="28"/>
          <w:szCs w:val="28"/>
          <w:rtl w:val="true"/>
          <w:lang w:bidi="fa-IR"/>
        </w:rPr>
        <w:t>علی اصغر بن حسین الطبیب اوثق الوسائل و امتن العقائد</w:t>
      </w:r>
    </w:p>
    <w:p>
      <w:pPr>
        <w:pStyle w:val="BookText"/>
        <w:rPr/>
      </w:pPr>
      <w:r>
        <w:rPr>
          <w:rFonts w:ascii="IRNazanin" w:hAnsi="IRNazanin" w:eastAsia="IRNazanin"/>
          <w:color w:val="111111"/>
          <w:sz w:val="28"/>
          <w:sz w:val="28"/>
          <w:szCs w:val="28"/>
          <w:rtl w:val="true"/>
          <w:lang w:bidi="fa-IR"/>
        </w:rPr>
        <w:t>علی اکبر بامداد ترجمه زندگانی مارسال فوش‏</w:t>
      </w:r>
    </w:p>
    <w:p>
      <w:pPr>
        <w:pStyle w:val="BookText"/>
        <w:rPr/>
      </w:pPr>
      <w:r>
        <w:rPr>
          <w:rFonts w:ascii="IRNazanin" w:hAnsi="IRNazanin" w:eastAsia="IRNazanin"/>
          <w:color w:val="111111"/>
          <w:sz w:val="28"/>
          <w:sz w:val="28"/>
          <w:szCs w:val="28"/>
          <w:rtl w:val="true"/>
          <w:lang w:bidi="fa-IR"/>
        </w:rPr>
        <w:t>علی اکبر التشید اولین امارت شیعه‏</w:t>
      </w:r>
    </w:p>
    <w:p>
      <w:pPr>
        <w:pStyle w:val="BookText"/>
        <w:rPr/>
      </w:pPr>
      <w:r>
        <w:rPr>
          <w:rFonts w:ascii="IRNazanin" w:hAnsi="IRNazanin" w:eastAsia="IRNazanin"/>
          <w:color w:val="111111"/>
          <w:sz w:val="28"/>
          <w:sz w:val="28"/>
          <w:szCs w:val="28"/>
          <w:rtl w:val="true"/>
          <w:lang w:bidi="fa-IR"/>
        </w:rPr>
        <w:t>علی اکبر دهخدا امثال و حکم الحواشی علی دیوان ناصر خسرو</w:t>
      </w:r>
    </w:p>
    <w:p>
      <w:pPr>
        <w:pStyle w:val="BookText"/>
        <w:rPr/>
      </w:pPr>
      <w:r>
        <w:rPr>
          <w:rFonts w:ascii="IRNazanin" w:hAnsi="IRNazanin" w:eastAsia="IRNazanin"/>
          <w:color w:val="111111"/>
          <w:sz w:val="28"/>
          <w:sz w:val="28"/>
          <w:szCs w:val="28"/>
          <w:rtl w:val="true"/>
          <w:lang w:bidi="fa-IR"/>
        </w:rPr>
        <w:t>علی اکبر الشریف العراقی آیات الحجة</w:t>
      </w:r>
    </w:p>
    <w:p>
      <w:pPr>
        <w:pStyle w:val="BookText"/>
        <w:rPr/>
      </w:pPr>
      <w:r>
        <w:rPr>
          <w:rFonts w:ascii="IRNazanin" w:hAnsi="IRNazanin" w:eastAsia="IRNazanin"/>
          <w:color w:val="111111"/>
          <w:sz w:val="28"/>
          <w:sz w:val="28"/>
          <w:szCs w:val="28"/>
          <w:rtl w:val="true"/>
          <w:lang w:bidi="fa-IR"/>
        </w:rPr>
        <w:t>علی اکبر الفیضی تاریخ قم‏</w:t>
      </w:r>
    </w:p>
    <w:p>
      <w:pPr>
        <w:pStyle w:val="BookText"/>
        <w:rPr/>
      </w:pPr>
      <w:r>
        <w:rPr>
          <w:rFonts w:ascii="IRNazanin" w:hAnsi="IRNazanin" w:eastAsia="IRNazanin"/>
          <w:color w:val="111111"/>
          <w:sz w:val="28"/>
          <w:sz w:val="28"/>
          <w:szCs w:val="28"/>
          <w:rtl w:val="true"/>
          <w:lang w:bidi="fa-IR"/>
        </w:rPr>
        <w:t>علی اکبر الکاشانی پرتو نور</w:t>
      </w:r>
    </w:p>
    <w:p>
      <w:pPr>
        <w:pStyle w:val="BookText"/>
        <w:rPr/>
      </w:pPr>
      <w:r>
        <w:rPr>
          <w:rFonts w:ascii="IRNazanin" w:hAnsi="IRNazanin" w:eastAsia="IRNazanin"/>
          <w:color w:val="111111"/>
          <w:sz w:val="28"/>
          <w:sz w:val="28"/>
          <w:szCs w:val="28"/>
          <w:rtl w:val="true"/>
          <w:lang w:bidi="fa-IR"/>
        </w:rPr>
        <w:t>علی اکبر بن الباقر الایجهی الحدود الشرعیة</w:t>
      </w:r>
    </w:p>
    <w:p>
      <w:pPr>
        <w:pStyle w:val="BookText"/>
        <w:rPr/>
      </w:pPr>
      <w:r>
        <w:rPr>
          <w:rFonts w:ascii="IRNazanin" w:hAnsi="IRNazanin" w:eastAsia="IRNazanin"/>
          <w:color w:val="111111"/>
          <w:sz w:val="28"/>
          <w:sz w:val="28"/>
          <w:szCs w:val="28"/>
          <w:rtl w:val="true"/>
          <w:lang w:bidi="fa-IR"/>
        </w:rPr>
        <w:t>علی اکبر بن محمد زمان الکرمانی اصول الفقه‏</w:t>
      </w:r>
    </w:p>
    <w:p>
      <w:pPr>
        <w:pStyle w:val="BookText"/>
        <w:rPr/>
      </w:pPr>
      <w:r>
        <w:rPr>
          <w:rFonts w:ascii="IRNazanin" w:hAnsi="IRNazanin" w:eastAsia="IRNazanin"/>
          <w:color w:val="111111"/>
          <w:sz w:val="28"/>
          <w:sz w:val="28"/>
          <w:szCs w:val="28"/>
          <w:rtl w:val="true"/>
          <w:lang w:bidi="fa-IR"/>
        </w:rPr>
        <w:t>علی اکبر بن هاشم الخوئی تقریرات الاصول‏</w:t>
      </w:r>
    </w:p>
    <w:p>
      <w:pPr>
        <w:pStyle w:val="BookText"/>
        <w:rPr/>
      </w:pPr>
      <w:r>
        <w:rPr>
          <w:rFonts w:ascii="IRNazanin" w:hAnsi="IRNazanin" w:eastAsia="IRNazanin"/>
          <w:color w:val="111111"/>
          <w:sz w:val="28"/>
          <w:sz w:val="28"/>
          <w:szCs w:val="28"/>
          <w:rtl w:val="true"/>
          <w:lang w:bidi="fa-IR"/>
        </w:rPr>
        <w:t>علی بیک قزلباش الدهلوی آیات جلی‏</w:t>
      </w:r>
    </w:p>
    <w:p>
      <w:pPr>
        <w:pStyle w:val="BookText"/>
        <w:rPr/>
      </w:pPr>
      <w:r>
        <w:rPr>
          <w:rFonts w:ascii="IRNazanin" w:hAnsi="IRNazanin" w:eastAsia="IRNazanin"/>
          <w:color w:val="111111"/>
          <w:sz w:val="28"/>
          <w:sz w:val="28"/>
          <w:szCs w:val="28"/>
          <w:rtl w:val="true"/>
          <w:lang w:bidi="fa-IR"/>
        </w:rPr>
        <w:t>علی رضا تبیان الملک ترتیب اشعار گلستان ترتیب اشعار نصاب الصبیان‏</w:t>
      </w:r>
    </w:p>
    <w:p>
      <w:pPr>
        <w:pStyle w:val="BookText"/>
        <w:rPr/>
      </w:pPr>
      <w:r>
        <w:rPr>
          <w:rFonts w:ascii="IRNazanin" w:hAnsi="IRNazanin" w:eastAsia="IRNazanin"/>
          <w:color w:val="111111"/>
          <w:sz w:val="28"/>
          <w:sz w:val="28"/>
          <w:szCs w:val="28"/>
          <w:rtl w:val="true"/>
          <w:lang w:bidi="fa-IR"/>
        </w:rPr>
        <w:t>علی رضا خسروانی ترجمة ابصار العین ترجمه اصل الشیعة و اصولها ترجمة الامامة و طرق الزعامة ترجمة نهضة الحسین تنزیه التنزیل جماعت حسینی‏</w:t>
      </w:r>
    </w:p>
    <w:p>
      <w:pPr>
        <w:pStyle w:val="BookText"/>
        <w:rPr/>
      </w:pPr>
      <w:r>
        <w:rPr>
          <w:rFonts w:ascii="IRNazanin" w:hAnsi="IRNazanin" w:eastAsia="IRNazanin"/>
          <w:color w:val="111111"/>
          <w:sz w:val="28"/>
          <w:sz w:val="28"/>
          <w:szCs w:val="28"/>
          <w:rtl w:val="true"/>
          <w:lang w:bidi="fa-IR"/>
        </w:rPr>
        <w:t>علی رضا الریحان الیزدی آیینه دانشوران بازرگانی محمد بلوهر تفسیر ریحان درس انشاء</w:t>
      </w:r>
    </w:p>
    <w:p>
      <w:pPr>
        <w:pStyle w:val="BookText"/>
        <w:rPr/>
      </w:pPr>
      <w:r>
        <w:rPr>
          <w:rFonts w:ascii="IRNazanin" w:hAnsi="IRNazanin" w:eastAsia="IRNazanin"/>
          <w:color w:val="111111"/>
          <w:sz w:val="28"/>
          <w:sz w:val="28"/>
          <w:szCs w:val="28"/>
          <w:rtl w:val="true"/>
          <w:lang w:bidi="fa-IR"/>
        </w:rPr>
        <w:t>علی رضا مجتهدزاده ترجمة نزاری گلستانه‏</w:t>
      </w:r>
    </w:p>
    <w:p>
      <w:pPr>
        <w:pStyle w:val="BookText"/>
        <w:rPr/>
      </w:pPr>
      <w:r>
        <w:rPr>
          <w:rFonts w:ascii="IRNazanin" w:hAnsi="IRNazanin" w:eastAsia="IRNazanin"/>
          <w:color w:val="111111"/>
          <w:sz w:val="28"/>
          <w:sz w:val="28"/>
          <w:szCs w:val="28"/>
          <w:rtl w:val="true"/>
          <w:lang w:bidi="fa-IR"/>
        </w:rPr>
        <w:t>علی شاه التبریزی، اسرار حدیقة الشعراء</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شیرنوائی تاریخ ملوک العجم ترجمة نثر اللآلی‏</w:t>
      </w:r>
    </w:p>
    <w:p>
      <w:pPr>
        <w:pStyle w:val="BookText"/>
        <w:rPr/>
      </w:pPr>
      <w:r>
        <w:rPr>
          <w:rFonts w:ascii="IRNazanin" w:hAnsi="IRNazanin" w:eastAsia="IRNazanin"/>
          <w:color w:val="111111"/>
          <w:sz w:val="28"/>
          <w:sz w:val="28"/>
          <w:szCs w:val="28"/>
          <w:rtl w:val="true"/>
          <w:lang w:bidi="fa-IR"/>
        </w:rPr>
        <w:t>علیقلی واله تذکرة الشعراء تذکره واله‏</w:t>
      </w:r>
    </w:p>
    <w:p>
      <w:pPr>
        <w:pStyle w:val="BookText"/>
        <w:rPr/>
      </w:pPr>
      <w:r>
        <w:rPr>
          <w:rFonts w:ascii="IRNazanin" w:hAnsi="IRNazanin" w:eastAsia="IRNazanin"/>
          <w:color w:val="111111"/>
          <w:sz w:val="28"/>
          <w:sz w:val="28"/>
          <w:szCs w:val="28"/>
          <w:rtl w:val="true"/>
          <w:lang w:bidi="fa-IR"/>
        </w:rPr>
        <w:t>علیقلی الدهخوارقانی آیات الظهور</w:t>
      </w:r>
    </w:p>
    <w:p>
      <w:pPr>
        <w:pStyle w:val="BookText"/>
        <w:rPr/>
      </w:pPr>
      <w:r>
        <w:rPr>
          <w:rFonts w:ascii="IRNazanin" w:hAnsi="IRNazanin" w:eastAsia="IRNazanin"/>
          <w:color w:val="111111"/>
          <w:sz w:val="28"/>
          <w:sz w:val="28"/>
          <w:szCs w:val="28"/>
          <w:rtl w:val="true"/>
          <w:lang w:bidi="fa-IR"/>
        </w:rPr>
        <w:t>علیقلی بن قرچغای خان زیور العارفین و براق العاشقین سبعه سماویه شرح اثولوجیا</w:t>
      </w:r>
    </w:p>
    <w:p>
      <w:pPr>
        <w:pStyle w:val="BookText"/>
        <w:rPr/>
      </w:pPr>
      <w:r>
        <w:rPr>
          <w:rFonts w:ascii="IRNazanin" w:hAnsi="IRNazanin" w:eastAsia="IRNazanin"/>
          <w:color w:val="111111"/>
          <w:sz w:val="28"/>
          <w:sz w:val="28"/>
          <w:szCs w:val="28"/>
          <w:rtl w:val="true"/>
          <w:lang w:bidi="fa-IR"/>
        </w:rPr>
        <w:t>علی محمد بن محمد حسین الاصفهانی تکملة عیون الحساب دستور استخراج القبلة</w:t>
      </w:r>
    </w:p>
    <w:p>
      <w:pPr>
        <w:pStyle w:val="BookText"/>
        <w:rPr/>
      </w:pPr>
      <w:r>
        <w:rPr>
          <w:rFonts w:ascii="IRNazanin" w:hAnsi="IRNazanin" w:eastAsia="IRNazanin"/>
          <w:color w:val="111111"/>
          <w:sz w:val="28"/>
          <w:sz w:val="28"/>
          <w:szCs w:val="28"/>
          <w:rtl w:val="true"/>
          <w:lang w:bidi="fa-IR"/>
        </w:rPr>
        <w:t>علی النقی الحیدری ثمرة الدوحة الحیدریة</w:t>
      </w:r>
    </w:p>
    <w:p>
      <w:pPr>
        <w:pStyle w:val="BookText"/>
        <w:rPr/>
      </w:pPr>
      <w:r>
        <w:rPr>
          <w:rFonts w:ascii="IRNazanin" w:hAnsi="IRNazanin" w:eastAsia="IRNazanin"/>
          <w:color w:val="111111"/>
          <w:sz w:val="28"/>
          <w:sz w:val="28"/>
          <w:szCs w:val="28"/>
          <w:rtl w:val="true"/>
          <w:lang w:bidi="fa-IR"/>
        </w:rPr>
        <w:t>علی النقی النقوی تذکرة الحفاظ من الشیعة</w:t>
      </w:r>
    </w:p>
    <w:p>
      <w:pPr>
        <w:pStyle w:val="BookText"/>
        <w:rPr/>
      </w:pPr>
      <w:r>
        <w:rPr>
          <w:rFonts w:ascii="IRNazanin" w:hAnsi="IRNazanin" w:eastAsia="IRNazanin"/>
          <w:color w:val="111111"/>
          <w:sz w:val="28"/>
          <w:sz w:val="28"/>
          <w:szCs w:val="28"/>
          <w:rtl w:val="true"/>
          <w:lang w:bidi="fa-IR"/>
        </w:rPr>
        <w:t>علوی امام الحکماء تلخیص الکلام فی تنقیح الاحلام‏</w:t>
      </w:r>
    </w:p>
    <w:p>
      <w:pPr>
        <w:pStyle w:val="BookText"/>
        <w:rPr/>
      </w:pPr>
      <w:r>
        <w:rPr>
          <w:rFonts w:ascii="IRNazanin" w:hAnsi="IRNazanin" w:eastAsia="IRNazanin"/>
          <w:color w:val="111111"/>
          <w:sz w:val="28"/>
          <w:sz w:val="28"/>
          <w:szCs w:val="28"/>
          <w:rtl w:val="true"/>
          <w:lang w:bidi="fa-IR"/>
        </w:rPr>
        <w:t>علوی بن حسین البحرانی دلیل المتعبد و بلغة المتهجد</w:t>
      </w:r>
    </w:p>
    <w:p>
      <w:pPr>
        <w:pStyle w:val="BookText"/>
        <w:rPr/>
      </w:pPr>
      <w:r>
        <w:rPr>
          <w:rFonts w:ascii="IRNazanin" w:hAnsi="IRNazanin" w:eastAsia="IRNazanin"/>
          <w:color w:val="111111"/>
          <w:sz w:val="28"/>
          <w:sz w:val="28"/>
          <w:szCs w:val="28"/>
          <w:rtl w:val="true"/>
          <w:lang w:bidi="fa-IR"/>
        </w:rPr>
        <w:t>عماد ترجمة القرآن الکریم‏</w:t>
      </w:r>
    </w:p>
    <w:p>
      <w:pPr>
        <w:pStyle w:val="BookText"/>
        <w:rPr/>
      </w:pPr>
      <w:r>
        <w:rPr>
          <w:rFonts w:ascii="IRNazanin" w:hAnsi="IRNazanin" w:eastAsia="IRNazanin"/>
          <w:color w:val="111111"/>
          <w:sz w:val="28"/>
          <w:sz w:val="28"/>
          <w:szCs w:val="28"/>
          <w:rtl w:val="true"/>
          <w:lang w:bidi="fa-IR"/>
        </w:rPr>
        <w:t>عمار علی بن نظام علی السونی‏پتی احکام النکاح التحفة الشعریة الدلائل الالتزامیة</w:t>
      </w:r>
    </w:p>
    <w:p>
      <w:pPr>
        <w:pStyle w:val="BookText"/>
        <w:rPr/>
      </w:pPr>
      <w:r>
        <w:rPr>
          <w:rFonts w:ascii="IRNazanin" w:hAnsi="IRNazanin" w:eastAsia="IRNazanin"/>
          <w:color w:val="111111"/>
          <w:sz w:val="28"/>
          <w:sz w:val="28"/>
          <w:szCs w:val="28"/>
          <w:rtl w:val="true"/>
          <w:lang w:bidi="fa-IR"/>
        </w:rPr>
        <w:t>عمر بن ابراهیم العلوی تصحیح الاذان بحی علی خیر العمل‏</w:t>
      </w:r>
    </w:p>
    <w:p>
      <w:pPr>
        <w:pStyle w:val="BookText"/>
        <w:rPr/>
      </w:pPr>
      <w:r>
        <w:rPr>
          <w:rFonts w:ascii="IRNazanin" w:hAnsi="IRNazanin" w:eastAsia="IRNazanin"/>
          <w:color w:val="111111"/>
          <w:sz w:val="28"/>
          <w:sz w:val="28"/>
          <w:szCs w:val="28"/>
          <w:rtl w:val="true"/>
          <w:lang w:bidi="fa-IR"/>
        </w:rPr>
        <w:t>عمر بن الحسن التنویر فی مولد السراج المنیر</w:t>
      </w:r>
    </w:p>
    <w:p>
      <w:pPr>
        <w:pStyle w:val="BookText"/>
        <w:rPr/>
      </w:pPr>
      <w:r>
        <w:rPr>
          <w:rFonts w:ascii="IRNazanin" w:hAnsi="IRNazanin" w:eastAsia="IRNazanin"/>
          <w:color w:val="111111"/>
          <w:sz w:val="28"/>
          <w:sz w:val="28"/>
          <w:szCs w:val="28"/>
          <w:rtl w:val="true"/>
          <w:lang w:bidi="fa-IR"/>
        </w:rPr>
        <w:t>عیسی صدیقی تاریخ مختصر تعلیم و تربیت‏</w:t>
      </w:r>
    </w:p>
    <w:p>
      <w:pPr>
        <w:pStyle w:val="BookText"/>
        <w:rPr/>
      </w:pPr>
      <w:r>
        <w:rPr>
          <w:rFonts w:ascii="IRNazanin" w:hAnsi="IRNazanin" w:eastAsia="IRNazanin"/>
          <w:color w:val="111111"/>
          <w:sz w:val="28"/>
          <w:sz w:val="28"/>
          <w:szCs w:val="28"/>
          <w:rtl w:val="true"/>
          <w:lang w:bidi="fa-IR"/>
        </w:rPr>
        <w:t>عیسی بن شکر اللّه اللواسانی انیس العارفین تحفة الاحباب فی تسلیة المصاب جلاء الابصار فی آداب الادعیة و الاذکار</w:t>
      </w:r>
    </w:p>
    <w:p>
      <w:pPr>
        <w:pStyle w:val="BookText"/>
        <w:rPr/>
      </w:pPr>
      <w:r>
        <w:rPr>
          <w:rFonts w:ascii="IRNazanin" w:hAnsi="IRNazanin" w:eastAsia="IRNazanin"/>
          <w:color w:val="111111"/>
          <w:sz w:val="28"/>
          <w:sz w:val="28"/>
          <w:szCs w:val="28"/>
          <w:rtl w:val="true"/>
          <w:lang w:bidi="fa-IR"/>
        </w:rPr>
        <w:t>غالب بن قعود الحویزی بغیة الحویزیین فی خمس العلویین درر الحویزیة فی العقائد الجعفریة</w:t>
      </w:r>
    </w:p>
    <w:p>
      <w:pPr>
        <w:pStyle w:val="BookText"/>
        <w:rPr/>
      </w:pPr>
      <w:r>
        <w:rPr>
          <w:rFonts w:ascii="IRNazanin" w:hAnsi="IRNazanin" w:eastAsia="IRNazanin"/>
          <w:color w:val="111111"/>
          <w:sz w:val="28"/>
          <w:sz w:val="28"/>
          <w:szCs w:val="28"/>
          <w:rtl w:val="true"/>
          <w:lang w:bidi="fa-IR"/>
        </w:rPr>
        <w:t>غرس النعمة بن هلال ذیل نشوار المحاضرة</w:t>
      </w:r>
    </w:p>
    <w:p>
      <w:pPr>
        <w:pStyle w:val="BookText"/>
        <w:rPr/>
      </w:pPr>
      <w:r>
        <w:rPr>
          <w:rFonts w:ascii="IRNazanin" w:hAnsi="IRNazanin" w:eastAsia="IRNazanin"/>
          <w:color w:val="111111"/>
          <w:sz w:val="28"/>
          <w:sz w:val="28"/>
          <w:szCs w:val="28"/>
          <w:rtl w:val="true"/>
          <w:lang w:bidi="fa-IR"/>
        </w:rPr>
        <w:t>غزالی المشهدی اسرار مکتوم‏</w:t>
      </w:r>
    </w:p>
    <w:p>
      <w:pPr>
        <w:pStyle w:val="BookText"/>
        <w:rPr/>
      </w:pPr>
      <w:r>
        <w:rPr>
          <w:rFonts w:ascii="IRNazanin" w:hAnsi="IRNazanin" w:eastAsia="IRNazanin"/>
          <w:color w:val="111111"/>
          <w:sz w:val="28"/>
          <w:sz w:val="28"/>
          <w:szCs w:val="28"/>
          <w:rtl w:val="true"/>
          <w:lang w:bidi="fa-IR"/>
        </w:rPr>
        <w:t>غلام حسین الکنتوری اشکال الوضوء</w:t>
      </w:r>
    </w:p>
    <w:p>
      <w:pPr>
        <w:pStyle w:val="BookText"/>
        <w:rPr/>
      </w:pPr>
      <w:r>
        <w:rPr>
          <w:rFonts w:ascii="IRNazanin" w:hAnsi="IRNazanin" w:eastAsia="IRNazanin"/>
          <w:color w:val="111111"/>
          <w:sz w:val="28"/>
          <w:sz w:val="28"/>
          <w:szCs w:val="28"/>
          <w:rtl w:val="true"/>
          <w:lang w:bidi="fa-IR"/>
        </w:rPr>
        <w:t>غلام حسین مقتدر تاریخ نظامی ایران‏</w:t>
      </w:r>
    </w:p>
    <w:p>
      <w:pPr>
        <w:pStyle w:val="BookText"/>
        <w:rPr/>
      </w:pPr>
      <w:r>
        <w:rPr>
          <w:rFonts w:ascii="IRNazanin" w:hAnsi="IRNazanin" w:eastAsia="IRNazanin"/>
          <w:color w:val="111111"/>
          <w:sz w:val="28"/>
          <w:sz w:val="28"/>
          <w:szCs w:val="28"/>
          <w:rtl w:val="true"/>
          <w:lang w:bidi="fa-IR"/>
        </w:rPr>
        <w:t>غلام علی آداب مجامعت‏</w:t>
      </w:r>
    </w:p>
    <w:p>
      <w:pPr>
        <w:pStyle w:val="BookText"/>
        <w:rPr/>
      </w:pPr>
      <w:r>
        <w:rPr>
          <w:rFonts w:ascii="IRNazanin" w:hAnsi="IRNazanin" w:eastAsia="IRNazanin"/>
          <w:color w:val="111111"/>
          <w:sz w:val="28"/>
          <w:sz w:val="28"/>
          <w:szCs w:val="28"/>
          <w:rtl w:val="true"/>
          <w:lang w:bidi="fa-IR"/>
        </w:rPr>
        <w:t>غلام علی البهاونگری آفتاب شهادت اثنا عشری تقویم‏</w:t>
      </w:r>
    </w:p>
    <w:p>
      <w:pPr>
        <w:pStyle w:val="BookText"/>
        <w:rPr/>
      </w:pPr>
      <w:r>
        <w:rPr>
          <w:rFonts w:ascii="IRNazanin" w:hAnsi="IRNazanin" w:eastAsia="IRNazanin"/>
          <w:color w:val="111111"/>
          <w:sz w:val="28"/>
          <w:sz w:val="28"/>
          <w:szCs w:val="28"/>
          <w:rtl w:val="true"/>
          <w:lang w:bidi="fa-IR"/>
        </w:rPr>
        <w:t>فتح اللّه الشیبانی تنک شکر</w:t>
      </w:r>
    </w:p>
    <w:p>
      <w:pPr>
        <w:pStyle w:val="BookText"/>
        <w:rPr/>
      </w:pPr>
      <w:r>
        <w:rPr>
          <w:rFonts w:ascii="IRNazanin" w:hAnsi="IRNazanin" w:eastAsia="IRNazanin"/>
          <w:color w:val="111111"/>
          <w:sz w:val="28"/>
          <w:sz w:val="28"/>
          <w:szCs w:val="28"/>
          <w:rtl w:val="true"/>
          <w:lang w:bidi="fa-IR"/>
        </w:rPr>
        <w:t>فتح اللّه بن احمد الشهرستانی تحفة الائمة العلیة</w:t>
      </w:r>
    </w:p>
    <w:p>
      <w:pPr>
        <w:pStyle w:val="BookText"/>
        <w:rPr/>
      </w:pPr>
      <w:r>
        <w:rPr>
          <w:rFonts w:ascii="IRNazanin" w:hAnsi="IRNazanin" w:eastAsia="IRNazanin"/>
          <w:color w:val="111111"/>
          <w:sz w:val="28"/>
          <w:sz w:val="28"/>
          <w:szCs w:val="28"/>
          <w:rtl w:val="true"/>
          <w:lang w:bidi="fa-IR"/>
        </w:rPr>
        <w:t>فتح اللّه بن عبد الرحیم الیزدی، مفتون آصف‏نامه آیینه دکن باب و بها را بشناسید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بن الحسن آل عمران الدرة الثمینة درة الصدف الدرر الغرر</w:t>
      </w:r>
    </w:p>
    <w:p>
      <w:pPr>
        <w:pStyle w:val="BookText"/>
        <w:rPr/>
      </w:pPr>
      <w:r>
        <w:rPr>
          <w:rFonts w:ascii="IRNazanin" w:hAnsi="IRNazanin" w:eastAsia="IRNazanin"/>
          <w:color w:val="111111"/>
          <w:sz w:val="28"/>
          <w:sz w:val="28"/>
          <w:szCs w:val="28"/>
          <w:rtl w:val="true"/>
          <w:lang w:bidi="fa-IR"/>
        </w:rPr>
        <w:t>فرج اللّه آق‏اولی پرورش فکر</w:t>
      </w:r>
    </w:p>
    <w:p>
      <w:pPr>
        <w:pStyle w:val="BookText"/>
        <w:rPr/>
      </w:pPr>
      <w:r>
        <w:rPr>
          <w:rFonts w:ascii="IRNazanin" w:hAnsi="IRNazanin" w:eastAsia="IRNazanin"/>
          <w:color w:val="111111"/>
          <w:sz w:val="28"/>
          <w:sz w:val="28"/>
          <w:szCs w:val="28"/>
          <w:rtl w:val="true"/>
          <w:lang w:bidi="fa-IR"/>
        </w:rPr>
        <w:t>فرصت الشیرازی بستان الفرصة</w:t>
      </w:r>
    </w:p>
    <w:p>
      <w:pPr>
        <w:pStyle w:val="BookText"/>
        <w:rPr/>
      </w:pPr>
      <w:r>
        <w:rPr>
          <w:rFonts w:ascii="IRNazanin" w:hAnsi="IRNazanin" w:eastAsia="IRNazanin"/>
          <w:color w:val="111111"/>
          <w:sz w:val="28"/>
          <w:sz w:val="28"/>
          <w:szCs w:val="28"/>
          <w:rtl w:val="true"/>
          <w:lang w:bidi="fa-IR"/>
        </w:rPr>
        <w:t>فروغ الدین الاصفهانی آثار المعاصرین‏</w:t>
      </w:r>
    </w:p>
    <w:p>
      <w:pPr>
        <w:pStyle w:val="BookText"/>
        <w:rPr/>
      </w:pPr>
      <w:r>
        <w:rPr>
          <w:rFonts w:ascii="IRNazanin" w:hAnsi="IRNazanin" w:eastAsia="IRNazanin"/>
          <w:color w:val="111111"/>
          <w:sz w:val="28"/>
          <w:sz w:val="28"/>
          <w:szCs w:val="28"/>
          <w:rtl w:val="true"/>
          <w:lang w:bidi="fa-IR"/>
        </w:rPr>
        <w:t>فریدون کوچولی تاریخ ادبیات آذربایجان‏</w:t>
      </w:r>
    </w:p>
    <w:p>
      <w:pPr>
        <w:pStyle w:val="BookText"/>
        <w:rPr/>
      </w:pPr>
      <w:r>
        <w:rPr>
          <w:rFonts w:ascii="IRNazanin" w:hAnsi="IRNazanin" w:eastAsia="IRNazanin"/>
          <w:color w:val="111111"/>
          <w:sz w:val="28"/>
          <w:sz w:val="28"/>
          <w:szCs w:val="28"/>
          <w:rtl w:val="true"/>
          <w:lang w:bidi="fa-IR"/>
        </w:rPr>
        <w:t>فریق المزهر آل فرعون الحقائق الناصعة</w:t>
      </w:r>
    </w:p>
    <w:p>
      <w:pPr>
        <w:pStyle w:val="BookText"/>
        <w:rPr/>
      </w:pPr>
      <w:r>
        <w:rPr>
          <w:rFonts w:ascii="IRNazanin" w:hAnsi="IRNazanin" w:eastAsia="IRNazanin"/>
          <w:color w:val="111111"/>
          <w:sz w:val="28"/>
          <w:sz w:val="28"/>
          <w:szCs w:val="28"/>
          <w:rtl w:val="true"/>
          <w:lang w:bidi="fa-IR"/>
        </w:rPr>
        <w:t>فضل علی بن شاه‏ویردی الاوفی فضل اللّه الشیرازی تاریخ صاحبقرانی‏</w:t>
      </w:r>
    </w:p>
    <w:p>
      <w:pPr>
        <w:pStyle w:val="BookText"/>
        <w:rPr/>
      </w:pPr>
      <w:r>
        <w:rPr>
          <w:rFonts w:ascii="IRNazanin" w:hAnsi="IRNazanin" w:eastAsia="IRNazanin"/>
          <w:color w:val="111111"/>
          <w:sz w:val="28"/>
          <w:sz w:val="28"/>
          <w:szCs w:val="28"/>
          <w:rtl w:val="true"/>
          <w:lang w:bidi="fa-IR"/>
        </w:rPr>
        <w:t>فیاض حسین بن قاسم علی الانصاری انیس المحدثین و رفیق الواعظین‏</w:t>
      </w:r>
    </w:p>
    <w:p>
      <w:pPr>
        <w:pStyle w:val="BookText"/>
        <w:rPr/>
      </w:pPr>
      <w:r>
        <w:rPr>
          <w:rFonts w:ascii="IRNazanin" w:hAnsi="IRNazanin" w:eastAsia="IRNazanin"/>
          <w:color w:val="111111"/>
          <w:sz w:val="28"/>
          <w:sz w:val="28"/>
          <w:szCs w:val="28"/>
          <w:rtl w:val="true"/>
          <w:lang w:bidi="fa-IR"/>
        </w:rPr>
        <w:t>فیروز الاسترابادی تاریخ نکهت‏</w:t>
      </w:r>
    </w:p>
    <w:p>
      <w:pPr>
        <w:pStyle w:val="BookText"/>
        <w:rPr/>
      </w:pPr>
      <w:r>
        <w:rPr>
          <w:rFonts w:ascii="IRNazanin" w:hAnsi="IRNazanin" w:eastAsia="IRNazanin"/>
          <w:color w:val="111111"/>
          <w:sz w:val="28"/>
          <w:sz w:val="28"/>
          <w:szCs w:val="28"/>
          <w:rtl w:val="true"/>
          <w:lang w:bidi="fa-IR"/>
        </w:rPr>
        <w:t>قاسم الانوار تذکرة الاولیاء</w:t>
      </w:r>
    </w:p>
    <w:p>
      <w:pPr>
        <w:pStyle w:val="BookText"/>
        <w:rPr/>
      </w:pPr>
      <w:r>
        <w:rPr>
          <w:rFonts w:ascii="IRNazanin" w:hAnsi="IRNazanin" w:eastAsia="IRNazanin"/>
          <w:color w:val="111111"/>
          <w:sz w:val="28"/>
          <w:sz w:val="28"/>
          <w:szCs w:val="28"/>
          <w:rtl w:val="true"/>
          <w:lang w:bidi="fa-IR"/>
        </w:rPr>
        <w:t>قاسم بن الحسن آل محیی الدین ارجوزة فی سلسلة نسب آل محیی الدین‏</w:t>
      </w:r>
    </w:p>
    <w:p>
      <w:pPr>
        <w:pStyle w:val="BookText"/>
        <w:rPr/>
      </w:pPr>
      <w:r>
        <w:rPr>
          <w:rFonts w:ascii="IRNazanin" w:hAnsi="IRNazanin" w:eastAsia="IRNazanin"/>
          <w:color w:val="111111"/>
          <w:sz w:val="28"/>
          <w:sz w:val="28"/>
          <w:szCs w:val="28"/>
          <w:rtl w:val="true"/>
          <w:lang w:bidi="fa-IR"/>
        </w:rPr>
        <w:t>قاسم بن الحسن الشبری ذکری الحسین علیه السلام‏</w:t>
      </w:r>
    </w:p>
    <w:p>
      <w:pPr>
        <w:pStyle w:val="BookText"/>
        <w:rPr/>
      </w:pPr>
      <w:r>
        <w:rPr>
          <w:rFonts w:ascii="IRNazanin" w:hAnsi="IRNazanin" w:eastAsia="IRNazanin"/>
          <w:color w:val="111111"/>
          <w:sz w:val="28"/>
          <w:sz w:val="28"/>
          <w:szCs w:val="28"/>
          <w:rtl w:val="true"/>
          <w:lang w:bidi="fa-IR"/>
        </w:rPr>
        <w:t>قاسم علی القائنی جامع الانوار خلاصة الاخلاص‏</w:t>
      </w:r>
    </w:p>
    <w:p>
      <w:pPr>
        <w:pStyle w:val="BookText"/>
        <w:rPr/>
      </w:pPr>
      <w:r>
        <w:rPr>
          <w:rFonts w:ascii="IRNazanin" w:hAnsi="IRNazanin" w:eastAsia="IRNazanin"/>
          <w:color w:val="111111"/>
          <w:sz w:val="28"/>
          <w:sz w:val="28"/>
          <w:szCs w:val="28"/>
          <w:rtl w:val="true"/>
          <w:lang w:bidi="fa-IR"/>
        </w:rPr>
        <w:t>قاضی بن کاشف الدین حل المغالطة</w:t>
      </w:r>
    </w:p>
    <w:p>
      <w:pPr>
        <w:pStyle w:val="BookText"/>
        <w:rPr/>
      </w:pPr>
      <w:r>
        <w:rPr>
          <w:rFonts w:ascii="IRNazanin" w:hAnsi="IRNazanin" w:eastAsia="IRNazanin"/>
          <w:color w:val="111111"/>
          <w:sz w:val="28"/>
          <w:sz w:val="28"/>
          <w:szCs w:val="28"/>
          <w:rtl w:val="true"/>
          <w:lang w:bidi="fa-IR"/>
        </w:rPr>
        <w:t>قاطعی تذکرة الشعراء</w:t>
      </w:r>
    </w:p>
    <w:p>
      <w:pPr>
        <w:pStyle w:val="BookText"/>
        <w:rPr/>
      </w:pPr>
      <w:r>
        <w:rPr>
          <w:rFonts w:ascii="IRNazanin" w:hAnsi="IRNazanin" w:eastAsia="IRNazanin"/>
          <w:color w:val="111111"/>
          <w:sz w:val="28"/>
          <w:sz w:val="28"/>
          <w:szCs w:val="28"/>
          <w:rtl w:val="true"/>
          <w:lang w:bidi="fa-IR"/>
        </w:rPr>
        <w:t>قدامة، ابو الفرج الآداب السلطانیة</w:t>
      </w:r>
    </w:p>
    <w:p>
      <w:pPr>
        <w:pStyle w:val="BookText"/>
        <w:rPr/>
      </w:pPr>
      <w:r>
        <w:rPr>
          <w:rFonts w:ascii="IRNazanin" w:hAnsi="IRNazanin" w:eastAsia="IRNazanin"/>
          <w:color w:val="111111"/>
          <w:sz w:val="28"/>
          <w:sz w:val="28"/>
          <w:szCs w:val="28"/>
          <w:rtl w:val="true"/>
          <w:lang w:bidi="fa-IR"/>
        </w:rPr>
        <w:t>قطب الدین بن عز الدین اللاری حل و عقد</w:t>
      </w:r>
    </w:p>
    <w:p>
      <w:pPr>
        <w:pStyle w:val="BookText"/>
        <w:rPr/>
      </w:pPr>
      <w:r>
        <w:rPr>
          <w:rFonts w:ascii="IRNazanin" w:hAnsi="IRNazanin" w:eastAsia="IRNazanin"/>
          <w:color w:val="111111"/>
          <w:sz w:val="28"/>
          <w:sz w:val="28"/>
          <w:szCs w:val="28"/>
          <w:rtl w:val="true"/>
          <w:lang w:bidi="fa-IR"/>
        </w:rPr>
        <w:t>کاتبی الترشیزی التجنیسات‏</w:t>
      </w:r>
    </w:p>
    <w:p>
      <w:pPr>
        <w:pStyle w:val="BookText"/>
        <w:rPr/>
      </w:pPr>
      <w:r>
        <w:rPr>
          <w:rFonts w:ascii="IRNazanin" w:hAnsi="IRNazanin" w:eastAsia="IRNazanin"/>
          <w:color w:val="111111"/>
          <w:sz w:val="28"/>
          <w:sz w:val="28"/>
          <w:szCs w:val="28"/>
          <w:rtl w:val="true"/>
          <w:lang w:bidi="fa-IR"/>
        </w:rPr>
        <w:t>کاظم التبریزی حدیقة الشعراء</w:t>
      </w:r>
    </w:p>
    <w:p>
      <w:pPr>
        <w:pStyle w:val="BookText"/>
        <w:rPr/>
      </w:pPr>
      <w:r>
        <w:rPr>
          <w:rFonts w:ascii="IRNazanin" w:hAnsi="IRNazanin" w:eastAsia="IRNazanin"/>
          <w:color w:val="111111"/>
          <w:sz w:val="28"/>
          <w:sz w:val="28"/>
          <w:szCs w:val="28"/>
          <w:rtl w:val="true"/>
          <w:lang w:bidi="fa-IR"/>
        </w:rPr>
        <w:t>کاظم شانه‏چی خودآموز منطق‏</w:t>
      </w:r>
    </w:p>
    <w:p>
      <w:pPr>
        <w:pStyle w:val="BookText"/>
        <w:rPr/>
      </w:pPr>
      <w:r>
        <w:rPr>
          <w:rFonts w:ascii="IRNazanin" w:hAnsi="IRNazanin" w:eastAsia="IRNazanin"/>
          <w:color w:val="111111"/>
          <w:sz w:val="28"/>
          <w:sz w:val="28"/>
          <w:szCs w:val="28"/>
          <w:rtl w:val="true"/>
          <w:lang w:bidi="fa-IR"/>
        </w:rPr>
        <w:t>کاظم بن زین العابدین الخلخالی تقریرات الاصول‏</w:t>
      </w:r>
    </w:p>
    <w:p>
      <w:pPr>
        <w:pStyle w:val="BookText"/>
        <w:rPr/>
      </w:pPr>
      <w:r>
        <w:rPr>
          <w:rFonts w:ascii="IRNazanin" w:hAnsi="IRNazanin" w:eastAsia="IRNazanin"/>
          <w:color w:val="111111"/>
          <w:sz w:val="28"/>
          <w:sz w:val="28"/>
          <w:szCs w:val="28"/>
          <w:rtl w:val="true"/>
          <w:lang w:bidi="fa-IR"/>
        </w:rPr>
        <w:t>کاظم بن سلطان ارجوزة فی المنطق‏</w:t>
      </w:r>
    </w:p>
    <w:p>
      <w:pPr>
        <w:pStyle w:val="BookText"/>
        <w:rPr/>
      </w:pPr>
      <w:r>
        <w:rPr>
          <w:rFonts w:ascii="IRNazanin" w:hAnsi="IRNazanin" w:eastAsia="IRNazanin"/>
          <w:color w:val="111111"/>
          <w:sz w:val="28"/>
          <w:sz w:val="28"/>
          <w:szCs w:val="28"/>
          <w:rtl w:val="true"/>
          <w:lang w:bidi="fa-IR"/>
        </w:rPr>
        <w:t>کاظم بن شاه محمد التبریزی ترجمة البرهان فی تفسیر القرآن‏</w:t>
      </w:r>
    </w:p>
    <w:p>
      <w:pPr>
        <w:pStyle w:val="BookText"/>
        <w:rPr/>
      </w:pPr>
      <w:r>
        <w:rPr>
          <w:rFonts w:ascii="IRNazanin" w:hAnsi="IRNazanin" w:eastAsia="IRNazanin"/>
          <w:color w:val="111111"/>
          <w:sz w:val="28"/>
          <w:sz w:val="28"/>
          <w:szCs w:val="28"/>
          <w:rtl w:val="true"/>
          <w:lang w:bidi="fa-IR"/>
        </w:rPr>
        <w:t>کبیر بن اویس الاردبیلی، قاضی‏زاده ترجمة وفیات الاعیان‏</w:t>
      </w:r>
    </w:p>
    <w:p>
      <w:pPr>
        <w:pStyle w:val="BookText"/>
        <w:rPr/>
      </w:pPr>
      <w:r>
        <w:rPr>
          <w:rFonts w:ascii="IRNazanin" w:hAnsi="IRNazanin" w:eastAsia="IRNazanin"/>
          <w:color w:val="111111"/>
          <w:sz w:val="28"/>
          <w:sz w:val="28"/>
          <w:szCs w:val="28"/>
          <w:rtl w:val="true"/>
          <w:lang w:bidi="fa-IR"/>
        </w:rPr>
        <w:t>الکراچکی تفضیل علی علی غیره‏</w:t>
      </w:r>
    </w:p>
    <w:p>
      <w:pPr>
        <w:pStyle w:val="BookText"/>
        <w:rPr/>
      </w:pPr>
      <w:r>
        <w:rPr>
          <w:rFonts w:ascii="IRNazanin" w:hAnsi="IRNazanin" w:eastAsia="IRNazanin"/>
          <w:color w:val="111111"/>
          <w:sz w:val="28"/>
          <w:sz w:val="28"/>
          <w:szCs w:val="28"/>
          <w:rtl w:val="true"/>
          <w:lang w:bidi="fa-IR"/>
        </w:rPr>
        <w:t>کریم خان الکرمانی التبصرة فی التصریف التذکرة فی النحو</w:t>
      </w:r>
    </w:p>
    <w:p>
      <w:pPr>
        <w:pStyle w:val="BookText"/>
        <w:rPr/>
      </w:pPr>
      <w:r>
        <w:rPr>
          <w:rFonts w:ascii="IRNazanin" w:hAnsi="IRNazanin" w:eastAsia="IRNazanin"/>
          <w:color w:val="111111"/>
          <w:sz w:val="28"/>
          <w:sz w:val="28"/>
          <w:szCs w:val="28"/>
          <w:rtl w:val="true"/>
          <w:lang w:bidi="fa-IR"/>
        </w:rPr>
        <w:t>کسائی مروزی بختیارنامه‏</w:t>
      </w:r>
    </w:p>
    <w:p>
      <w:pPr>
        <w:pStyle w:val="BookText"/>
        <w:rPr/>
      </w:pPr>
      <w:r>
        <w:rPr>
          <w:rFonts w:ascii="IRNazanin" w:hAnsi="IRNazanin" w:eastAsia="IRNazanin"/>
          <w:color w:val="111111"/>
          <w:sz w:val="28"/>
          <w:sz w:val="28"/>
          <w:szCs w:val="28"/>
          <w:rtl w:val="true"/>
          <w:lang w:bidi="fa-IR"/>
        </w:rPr>
        <w:t>کمال الدین بن قوام الدین المرعشی بغیة الفقیه‏</w:t>
      </w:r>
    </w:p>
    <w:p>
      <w:pPr>
        <w:pStyle w:val="BookText"/>
        <w:rPr/>
      </w:pPr>
      <w:r>
        <w:rPr>
          <w:rFonts w:ascii="IRNazanin" w:hAnsi="IRNazanin" w:eastAsia="IRNazanin"/>
          <w:color w:val="111111"/>
          <w:sz w:val="28"/>
          <w:sz w:val="28"/>
          <w:szCs w:val="28"/>
          <w:rtl w:val="true"/>
          <w:lang w:bidi="fa-IR"/>
        </w:rPr>
        <w:t>لوحی الاصفهانی تنبیه الغافلین و اخزاء المجانین‏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بن حسن الثابتی تاریخ و راهنمای مشهد خراسان‏</w:t>
      </w:r>
    </w:p>
    <w:p>
      <w:pPr>
        <w:pStyle w:val="BookText"/>
        <w:rPr/>
      </w:pPr>
      <w:r>
        <w:rPr>
          <w:rFonts w:ascii="IRNazanin" w:hAnsi="IRNazanin" w:eastAsia="IRNazanin"/>
          <w:color w:val="111111"/>
          <w:sz w:val="28"/>
          <w:sz w:val="28"/>
          <w:szCs w:val="28"/>
          <w:rtl w:val="true"/>
          <w:lang w:bidi="fa-IR"/>
        </w:rPr>
        <w:t>مجتبی بن احمد القزوینی بیان الفرقان‏</w:t>
      </w:r>
    </w:p>
    <w:p>
      <w:pPr>
        <w:pStyle w:val="BookText"/>
        <w:rPr/>
      </w:pPr>
      <w:r>
        <w:rPr>
          <w:rFonts w:ascii="IRNazanin" w:hAnsi="IRNazanin" w:eastAsia="IRNazanin"/>
          <w:color w:val="111111"/>
          <w:sz w:val="28"/>
          <w:sz w:val="28"/>
          <w:szCs w:val="28"/>
          <w:rtl w:val="true"/>
          <w:lang w:bidi="fa-IR"/>
        </w:rPr>
        <w:t>مجذوب الحواشی علی الاستبصار</w:t>
      </w:r>
    </w:p>
    <w:p>
      <w:pPr>
        <w:pStyle w:val="BookText"/>
        <w:rPr/>
      </w:pPr>
      <w:r>
        <w:rPr>
          <w:rFonts w:ascii="IRNazanin" w:hAnsi="IRNazanin" w:eastAsia="IRNazanin"/>
          <w:color w:val="111111"/>
          <w:sz w:val="28"/>
          <w:sz w:val="28"/>
          <w:szCs w:val="28"/>
          <w:rtl w:val="true"/>
          <w:lang w:bidi="fa-IR"/>
        </w:rPr>
        <w:t>محسن الامین العاملی الاوائل و الاواخر ترجمة ابی تمام الطائی ترجمة ابی فراس الحمدانی‏</w:t>
      </w:r>
    </w:p>
    <w:p>
      <w:pPr>
        <w:pStyle w:val="BookText"/>
        <w:rPr/>
      </w:pPr>
      <w:r>
        <w:rPr>
          <w:rFonts w:ascii="IRNazanin" w:hAnsi="IRNazanin" w:eastAsia="IRNazanin"/>
          <w:color w:val="111111"/>
          <w:sz w:val="28"/>
          <w:sz w:val="28"/>
          <w:szCs w:val="28"/>
          <w:rtl w:val="true"/>
          <w:lang w:bidi="fa-IR"/>
        </w:rPr>
        <w:t>محسن الجواهری الاراءة فی علم التجوید و القراءة</w:t>
      </w:r>
    </w:p>
    <w:p>
      <w:pPr>
        <w:pStyle w:val="BookText"/>
        <w:rPr/>
      </w:pPr>
      <w:r>
        <w:rPr>
          <w:rFonts w:ascii="IRNazanin" w:hAnsi="IRNazanin" w:eastAsia="IRNazanin"/>
          <w:color w:val="111111"/>
          <w:sz w:val="28"/>
          <w:sz w:val="28"/>
          <w:szCs w:val="28"/>
          <w:rtl w:val="true"/>
          <w:lang w:bidi="fa-IR"/>
        </w:rPr>
        <w:t>محسن النواب القره‏باغی تذکره شعرای قره‏باغ‏</w:t>
      </w:r>
    </w:p>
    <w:p>
      <w:pPr>
        <w:pStyle w:val="BookText"/>
        <w:rPr/>
      </w:pPr>
      <w:r>
        <w:rPr>
          <w:rFonts w:ascii="IRNazanin" w:hAnsi="IRNazanin" w:eastAsia="IRNazanin"/>
          <w:color w:val="111111"/>
          <w:sz w:val="28"/>
          <w:sz w:val="28"/>
          <w:szCs w:val="28"/>
          <w:rtl w:val="true"/>
          <w:lang w:bidi="fa-IR"/>
        </w:rPr>
        <w:t>محسن بن سمیع الکرمانشاهی الحواشی علی الروضة البهیة الحواشی علی السیوطی الحواشی علی القوانین الحواشی علی المعالم‏</w:t>
      </w:r>
    </w:p>
    <w:p>
      <w:pPr>
        <w:pStyle w:val="BookText"/>
        <w:rPr/>
      </w:pPr>
      <w:r>
        <w:rPr>
          <w:rFonts w:ascii="IRNazanin" w:hAnsi="IRNazanin" w:eastAsia="IRNazanin"/>
          <w:color w:val="111111"/>
          <w:sz w:val="28"/>
          <w:sz w:val="28"/>
          <w:szCs w:val="28"/>
          <w:rtl w:val="true"/>
          <w:lang w:bidi="fa-IR"/>
        </w:rPr>
        <w:t>محسن بن محمد علی التبریزی التجوید</w:t>
      </w:r>
    </w:p>
    <w:p>
      <w:pPr>
        <w:pStyle w:val="BookText"/>
        <w:rPr/>
      </w:pPr>
      <w:r>
        <w:rPr>
          <w:rFonts w:ascii="IRNazanin" w:hAnsi="IRNazanin" w:eastAsia="IRNazanin"/>
          <w:color w:val="111111"/>
          <w:sz w:val="28"/>
          <w:sz w:val="28"/>
          <w:szCs w:val="28"/>
          <w:rtl w:val="true"/>
          <w:lang w:bidi="fa-IR"/>
        </w:rPr>
        <w:t>محسن بن المرتضی الفیض الکاشانی آب زلال ثمرة الشجرة الالهیة</w:t>
      </w:r>
    </w:p>
    <w:p>
      <w:pPr>
        <w:pStyle w:val="BookText"/>
        <w:rPr/>
      </w:pPr>
      <w:r>
        <w:rPr>
          <w:rFonts w:ascii="IRNazanin" w:hAnsi="IRNazanin" w:eastAsia="IRNazanin"/>
          <w:color w:val="111111"/>
          <w:sz w:val="28"/>
          <w:sz w:val="28"/>
          <w:szCs w:val="28"/>
          <w:rtl w:val="true"/>
          <w:lang w:bidi="fa-IR"/>
        </w:rPr>
        <w:t>محمد الاخباری، نور الدین آداب الدعاء</w:t>
      </w:r>
    </w:p>
    <w:p>
      <w:pPr>
        <w:pStyle w:val="BookText"/>
        <w:rPr/>
      </w:pPr>
      <w:r>
        <w:rPr>
          <w:rFonts w:ascii="IRNazanin" w:hAnsi="IRNazanin" w:eastAsia="IRNazanin"/>
          <w:color w:val="111111"/>
          <w:sz w:val="28"/>
          <w:sz w:val="28"/>
          <w:szCs w:val="28"/>
          <w:rtl w:val="true"/>
          <w:lang w:bidi="fa-IR"/>
        </w:rPr>
        <w:t>محمد الادیب الطهرانی بشارة الاسلام‏</w:t>
      </w:r>
    </w:p>
    <w:p>
      <w:pPr>
        <w:pStyle w:val="BookText"/>
        <w:rPr/>
      </w:pPr>
      <w:r>
        <w:rPr>
          <w:rFonts w:ascii="IRNazanin" w:hAnsi="IRNazanin" w:eastAsia="IRNazanin"/>
          <w:color w:val="111111"/>
          <w:sz w:val="28"/>
          <w:sz w:val="28"/>
          <w:szCs w:val="28"/>
          <w:rtl w:val="true"/>
          <w:lang w:bidi="fa-IR"/>
        </w:rPr>
        <w:t>محمد الایلاقی التعلیقات الطبیة</w:t>
      </w:r>
    </w:p>
    <w:p>
      <w:pPr>
        <w:pStyle w:val="BookText"/>
        <w:rPr/>
      </w:pPr>
      <w:r>
        <w:rPr>
          <w:rFonts w:ascii="IRNazanin" w:hAnsi="IRNazanin" w:eastAsia="IRNazanin"/>
          <w:color w:val="111111"/>
          <w:sz w:val="28"/>
          <w:sz w:val="28"/>
          <w:szCs w:val="28"/>
          <w:rtl w:val="true"/>
          <w:lang w:bidi="fa-IR"/>
        </w:rPr>
        <w:t>محمد الجرفادقانی، حبیب الدین تقریب المرام من تهذیب الکلام تکملة الصافی‏</w:t>
      </w:r>
    </w:p>
    <w:p>
      <w:pPr>
        <w:pStyle w:val="BookText"/>
        <w:rPr/>
      </w:pPr>
      <w:r>
        <w:rPr>
          <w:rFonts w:ascii="IRNazanin" w:hAnsi="IRNazanin" w:eastAsia="IRNazanin"/>
          <w:color w:val="111111"/>
          <w:sz w:val="28"/>
          <w:sz w:val="28"/>
          <w:szCs w:val="28"/>
          <w:rtl w:val="true"/>
          <w:lang w:bidi="fa-IR"/>
        </w:rPr>
        <w:t>محمد الحجازی التجریشی آیین راستی‏</w:t>
      </w:r>
    </w:p>
    <w:p>
      <w:pPr>
        <w:pStyle w:val="BookText"/>
        <w:rPr/>
      </w:pPr>
      <w:r>
        <w:rPr>
          <w:rFonts w:ascii="IRNazanin" w:hAnsi="IRNazanin" w:eastAsia="IRNazanin"/>
          <w:color w:val="111111"/>
          <w:sz w:val="28"/>
          <w:sz w:val="28"/>
          <w:szCs w:val="28"/>
          <w:rtl w:val="true"/>
          <w:lang w:bidi="fa-IR"/>
        </w:rPr>
        <w:t>محمد الحجة الکوهکمری تنقیح المطالب المبهمة فی عمل صور المجسمة</w:t>
      </w:r>
    </w:p>
    <w:p>
      <w:pPr>
        <w:pStyle w:val="BookText"/>
        <w:rPr/>
      </w:pPr>
      <w:r>
        <w:rPr>
          <w:rFonts w:ascii="IRNazanin" w:hAnsi="IRNazanin" w:eastAsia="IRNazanin"/>
          <w:color w:val="111111"/>
          <w:sz w:val="28"/>
          <w:sz w:val="28"/>
          <w:szCs w:val="28"/>
          <w:rtl w:val="true"/>
          <w:lang w:bidi="fa-IR"/>
        </w:rPr>
        <w:t>محمد الحسینی الهمدانی تذکره الهی تذکرة الشعراء الهی‏</w:t>
      </w:r>
    </w:p>
    <w:p>
      <w:pPr>
        <w:pStyle w:val="BookText"/>
        <w:rPr/>
      </w:pPr>
      <w:r>
        <w:rPr>
          <w:rFonts w:ascii="IRNazanin" w:hAnsi="IRNazanin" w:eastAsia="IRNazanin"/>
          <w:color w:val="111111"/>
          <w:sz w:val="28"/>
          <w:sz w:val="28"/>
          <w:szCs w:val="28"/>
          <w:rtl w:val="true"/>
          <w:lang w:bidi="fa-IR"/>
        </w:rPr>
        <w:t>محمد الخالصی حقیقت حجاب در اسلام‏</w:t>
      </w:r>
    </w:p>
    <w:p>
      <w:pPr>
        <w:pStyle w:val="BookText"/>
        <w:rPr/>
      </w:pPr>
      <w:r>
        <w:rPr>
          <w:rFonts w:ascii="IRNazanin" w:hAnsi="IRNazanin" w:eastAsia="IRNazanin"/>
          <w:color w:val="111111"/>
          <w:sz w:val="28"/>
          <w:sz w:val="28"/>
          <w:szCs w:val="28"/>
          <w:rtl w:val="true"/>
          <w:lang w:bidi="fa-IR"/>
        </w:rPr>
        <w:t>محمد خیراندیش خان خیر التجارب‏</w:t>
      </w:r>
    </w:p>
    <w:p>
      <w:pPr>
        <w:pStyle w:val="BookText"/>
        <w:rPr/>
      </w:pPr>
      <w:r>
        <w:rPr>
          <w:rFonts w:ascii="IRNazanin" w:hAnsi="IRNazanin" w:eastAsia="IRNazanin"/>
          <w:color w:val="111111"/>
          <w:sz w:val="28"/>
          <w:sz w:val="28"/>
          <w:szCs w:val="28"/>
          <w:rtl w:val="true"/>
          <w:lang w:bidi="fa-IR"/>
        </w:rPr>
        <w:t>محمد الذهبی، قطب الدین حکمة العارفین‏</w:t>
      </w:r>
    </w:p>
    <w:p>
      <w:pPr>
        <w:pStyle w:val="BookText"/>
        <w:rPr/>
      </w:pPr>
      <w:r>
        <w:rPr>
          <w:rFonts w:ascii="IRNazanin" w:hAnsi="IRNazanin" w:eastAsia="IRNazanin"/>
          <w:color w:val="111111"/>
          <w:sz w:val="28"/>
          <w:sz w:val="28"/>
          <w:szCs w:val="28"/>
          <w:rtl w:val="true"/>
          <w:lang w:bidi="fa-IR"/>
        </w:rPr>
        <w:t>محمد الرازی آثار الحجة التقوی و ما ادراک ما التقوی الریاض المرضیة فی شرح تضمین الالفیة</w:t>
      </w:r>
    </w:p>
    <w:p>
      <w:pPr>
        <w:pStyle w:val="BookText"/>
        <w:rPr/>
      </w:pPr>
      <w:r>
        <w:rPr>
          <w:rFonts w:ascii="Amiri" w:hAnsi="Amiri" w:eastAsia="Amiri" w:cs="Amiri"/>
          <w:color w:val="111111"/>
          <w:sz w:val="28"/>
          <w:sz w:val="28"/>
          <w:szCs w:val="28"/>
          <w:rtl w:val="true"/>
          <w:lang w:bidi="ar-SA"/>
        </w:rPr>
        <w:t>محمد رزم‏آرا ترجمة خلاصة الحساب الجبر و المقابلة</w:t>
      </w:r>
    </w:p>
    <w:p>
      <w:pPr>
        <w:pStyle w:val="BookText"/>
        <w:rPr/>
      </w:pPr>
      <w:r>
        <w:rPr>
          <w:rFonts w:ascii="IRNazanin" w:hAnsi="IRNazanin" w:eastAsia="IRNazanin"/>
          <w:color w:val="111111"/>
          <w:sz w:val="28"/>
          <w:sz w:val="28"/>
          <w:szCs w:val="28"/>
          <w:rtl w:val="true"/>
          <w:lang w:bidi="fa-IR"/>
        </w:rPr>
        <w:t>محمد الرضوی الخوانساری برهان المتقین فی أحکام الدین‏</w:t>
      </w:r>
    </w:p>
    <w:p>
      <w:pPr>
        <w:pStyle w:val="BookText"/>
        <w:rPr/>
      </w:pPr>
      <w:r>
        <w:rPr>
          <w:rFonts w:ascii="IRNazanin" w:hAnsi="IRNazanin" w:eastAsia="IRNazanin"/>
          <w:color w:val="111111"/>
          <w:sz w:val="28"/>
          <w:sz w:val="28"/>
          <w:szCs w:val="28"/>
          <w:rtl w:val="true"/>
          <w:lang w:bidi="fa-IR"/>
        </w:rPr>
        <w:t>محمد الساروی تاریخ محمدی‏</w:t>
      </w:r>
    </w:p>
    <w:p>
      <w:pPr>
        <w:pStyle w:val="BookText"/>
        <w:rPr/>
      </w:pPr>
      <w:r>
        <w:rPr>
          <w:rFonts w:ascii="IRNazanin" w:hAnsi="IRNazanin" w:eastAsia="IRNazanin"/>
          <w:color w:val="111111"/>
          <w:sz w:val="28"/>
          <w:sz w:val="28"/>
          <w:szCs w:val="28"/>
          <w:rtl w:val="true"/>
          <w:lang w:bidi="fa-IR"/>
        </w:rPr>
        <w:t>محمد السنکلجی تفسیر محمد السنکلجی تفسیر سورة الفاتحة و الاخلاص‏</w:t>
      </w:r>
    </w:p>
    <w:p>
      <w:pPr>
        <w:pStyle w:val="BookText"/>
        <w:rPr/>
      </w:pPr>
      <w:r>
        <w:rPr>
          <w:rFonts w:ascii="IRNazanin" w:hAnsi="IRNazanin" w:eastAsia="IRNazanin"/>
          <w:color w:val="111111"/>
          <w:sz w:val="28"/>
          <w:sz w:val="28"/>
          <w:szCs w:val="28"/>
          <w:rtl w:val="true"/>
          <w:lang w:bidi="fa-IR"/>
        </w:rPr>
        <w:t>محمد الشیروانی تاج الاقبال‏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صدر الهاشمی تاریخ جرائد و مجلات ایران‏</w:t>
      </w:r>
    </w:p>
    <w:p>
      <w:pPr>
        <w:pStyle w:val="BookText"/>
        <w:rPr/>
      </w:pPr>
      <w:r>
        <w:rPr>
          <w:rFonts w:ascii="IRNazanin" w:hAnsi="IRNazanin" w:eastAsia="IRNazanin"/>
          <w:color w:val="111111"/>
          <w:sz w:val="28"/>
          <w:sz w:val="28"/>
          <w:szCs w:val="28"/>
          <w:rtl w:val="true"/>
          <w:lang w:bidi="fa-IR"/>
        </w:rPr>
        <w:t>محمد الطبیب تحفه شاهی‏</w:t>
      </w:r>
    </w:p>
    <w:p>
      <w:pPr>
        <w:pStyle w:val="BookText"/>
        <w:rPr/>
      </w:pPr>
      <w:r>
        <w:rPr>
          <w:rFonts w:ascii="IRNazanin" w:hAnsi="IRNazanin" w:eastAsia="IRNazanin"/>
          <w:color w:val="111111"/>
          <w:sz w:val="28"/>
          <w:sz w:val="28"/>
          <w:szCs w:val="28"/>
          <w:rtl w:val="true"/>
          <w:lang w:bidi="fa-IR"/>
        </w:rPr>
        <w:t>محمد الطهرانی، ملا آقا ترجمة مجمع البیان‏</w:t>
      </w:r>
    </w:p>
    <w:p>
      <w:pPr>
        <w:pStyle w:val="BookText"/>
        <w:rPr/>
      </w:pPr>
      <w:r>
        <w:rPr>
          <w:rFonts w:ascii="IRNazanin" w:hAnsi="IRNazanin" w:eastAsia="IRNazanin"/>
          <w:color w:val="111111"/>
          <w:sz w:val="28"/>
          <w:sz w:val="28"/>
          <w:szCs w:val="28"/>
          <w:rtl w:val="true"/>
          <w:lang w:bidi="fa-IR"/>
        </w:rPr>
        <w:t>محمد القرینی تغارید الحیاة</w:t>
      </w:r>
    </w:p>
    <w:p>
      <w:pPr>
        <w:pStyle w:val="BookText"/>
        <w:rPr/>
      </w:pPr>
      <w:r>
        <w:rPr>
          <w:rFonts w:ascii="IRNazanin" w:hAnsi="IRNazanin" w:eastAsia="IRNazanin"/>
          <w:color w:val="111111"/>
          <w:sz w:val="28"/>
          <w:sz w:val="28"/>
          <w:szCs w:val="28"/>
          <w:rtl w:val="true"/>
          <w:lang w:bidi="fa-IR"/>
        </w:rPr>
        <w:t>محمد القطب النیریزی الابداعیة انوار الولایة</w:t>
      </w:r>
    </w:p>
    <w:p>
      <w:pPr>
        <w:pStyle w:val="BookText"/>
        <w:rPr/>
      </w:pPr>
      <w:r>
        <w:rPr>
          <w:rFonts w:ascii="IRNazanin" w:hAnsi="IRNazanin" w:eastAsia="IRNazanin"/>
          <w:color w:val="111111"/>
          <w:sz w:val="28"/>
          <w:sz w:val="28"/>
          <w:szCs w:val="28"/>
          <w:rtl w:val="true"/>
          <w:lang w:bidi="fa-IR"/>
        </w:rPr>
        <w:t>محمد الکرمی الحویزی الحیاة الروحیة</w:t>
      </w:r>
    </w:p>
    <w:p>
      <w:pPr>
        <w:pStyle w:val="BookText"/>
        <w:rPr/>
      </w:pPr>
      <w:r>
        <w:rPr>
          <w:rFonts w:ascii="IRNazanin" w:hAnsi="IRNazanin" w:eastAsia="IRNazanin"/>
          <w:color w:val="111111"/>
          <w:sz w:val="28"/>
          <w:sz w:val="28"/>
          <w:szCs w:val="28"/>
          <w:rtl w:val="true"/>
          <w:lang w:bidi="fa-IR"/>
        </w:rPr>
        <w:t>محمد محکم الدین براهین محمدیة</w:t>
      </w:r>
    </w:p>
    <w:p>
      <w:pPr>
        <w:pStyle w:val="BookText"/>
        <w:rPr/>
      </w:pPr>
      <w:r>
        <w:rPr>
          <w:rFonts w:ascii="IRNazanin" w:hAnsi="IRNazanin" w:eastAsia="IRNazanin"/>
          <w:color w:val="111111"/>
          <w:sz w:val="28"/>
          <w:sz w:val="28"/>
          <w:szCs w:val="28"/>
          <w:rtl w:val="true"/>
          <w:lang w:bidi="fa-IR"/>
        </w:rPr>
        <w:t>محمد مصدق اصول قواعد مالیة</w:t>
      </w:r>
    </w:p>
    <w:p>
      <w:pPr>
        <w:pStyle w:val="BookText"/>
        <w:rPr/>
      </w:pPr>
      <w:r>
        <w:rPr>
          <w:rFonts w:ascii="IRNazanin" w:hAnsi="IRNazanin" w:eastAsia="IRNazanin"/>
          <w:color w:val="111111"/>
          <w:sz w:val="28"/>
          <w:sz w:val="28"/>
          <w:szCs w:val="28"/>
          <w:rtl w:val="true"/>
          <w:lang w:bidi="fa-IR"/>
        </w:rPr>
        <w:t>محمد ملک الکتاب الشیرازی ترجمة غادة کربلا</w:t>
      </w:r>
    </w:p>
    <w:p>
      <w:pPr>
        <w:pStyle w:val="BookText"/>
        <w:rPr/>
      </w:pPr>
      <w:r>
        <w:rPr>
          <w:rFonts w:ascii="IRNazanin" w:hAnsi="IRNazanin" w:eastAsia="IRNazanin"/>
          <w:color w:val="111111"/>
          <w:sz w:val="28"/>
          <w:sz w:val="28"/>
          <w:szCs w:val="28"/>
          <w:rtl w:val="true"/>
          <w:lang w:bidi="fa-IR"/>
        </w:rPr>
        <w:t>محمد الهاشمی الابطال الثلاثة</w:t>
      </w:r>
    </w:p>
    <w:p>
      <w:pPr>
        <w:pStyle w:val="BookText"/>
        <w:rPr/>
      </w:pPr>
      <w:r>
        <w:rPr>
          <w:rFonts w:ascii="IRNazanin" w:hAnsi="IRNazanin" w:eastAsia="IRNazanin"/>
          <w:color w:val="111111"/>
          <w:sz w:val="28"/>
          <w:sz w:val="28"/>
          <w:szCs w:val="28"/>
          <w:rtl w:val="true"/>
          <w:lang w:bidi="fa-IR"/>
        </w:rPr>
        <w:t>محمد بن ابی الحسن الموسوی، معز الدین انیس الصالحین تحفة الرضا</w:t>
      </w:r>
    </w:p>
    <w:p>
      <w:pPr>
        <w:pStyle w:val="BookText"/>
        <w:rPr/>
      </w:pPr>
      <w:r>
        <w:rPr>
          <w:rFonts w:ascii="IRNazanin" w:hAnsi="IRNazanin" w:eastAsia="IRNazanin"/>
          <w:color w:val="111111"/>
          <w:sz w:val="28"/>
          <w:sz w:val="28"/>
          <w:szCs w:val="28"/>
          <w:rtl w:val="true"/>
          <w:lang w:bidi="fa-IR"/>
        </w:rPr>
        <w:t>محمد بن ابی القاسم الاصفهانی، طبیب‏زاده آفتاب درخشان در مباهله نصارای نجران آفتاب درخشنده‏</w:t>
      </w:r>
    </w:p>
    <w:p>
      <w:pPr>
        <w:pStyle w:val="BookText"/>
        <w:rPr/>
      </w:pPr>
      <w:r>
        <w:rPr>
          <w:rFonts w:ascii="IRNazanin" w:hAnsi="IRNazanin" w:eastAsia="IRNazanin"/>
          <w:color w:val="111111"/>
          <w:sz w:val="28"/>
          <w:sz w:val="28"/>
          <w:szCs w:val="28"/>
          <w:rtl w:val="true"/>
          <w:lang w:bidi="fa-IR"/>
        </w:rPr>
        <w:t>محمد بن ابی القاسم القالی ترجمان القرآن‏</w:t>
      </w:r>
    </w:p>
    <w:p>
      <w:pPr>
        <w:pStyle w:val="BookText"/>
        <w:rPr/>
      </w:pPr>
      <w:r>
        <w:rPr>
          <w:rFonts w:ascii="IRNazanin" w:hAnsi="IRNazanin" w:eastAsia="IRNazanin"/>
          <w:color w:val="111111"/>
          <w:sz w:val="28"/>
          <w:sz w:val="28"/>
          <w:szCs w:val="28"/>
          <w:rtl w:val="true"/>
          <w:lang w:bidi="fa-IR"/>
        </w:rPr>
        <w:t>محمد بن احمد الابیوردی تاریخ ابی ورد و نسا تاریخ خراسان‏</w:t>
      </w:r>
    </w:p>
    <w:p>
      <w:pPr>
        <w:pStyle w:val="BookText"/>
        <w:rPr/>
      </w:pPr>
      <w:r>
        <w:rPr>
          <w:rFonts w:ascii="IRNazanin" w:hAnsi="IRNazanin" w:eastAsia="IRNazanin"/>
          <w:color w:val="111111"/>
          <w:sz w:val="28"/>
          <w:sz w:val="28"/>
          <w:szCs w:val="28"/>
          <w:rtl w:val="true"/>
          <w:lang w:bidi="fa-IR"/>
        </w:rPr>
        <w:t>محمد بن احمد الباعونی جواهر المطالب‏</w:t>
      </w:r>
    </w:p>
    <w:p>
      <w:pPr>
        <w:pStyle w:val="BookText"/>
        <w:rPr/>
      </w:pPr>
      <w:r>
        <w:rPr>
          <w:rFonts w:ascii="IRNazanin" w:hAnsi="IRNazanin" w:eastAsia="IRNazanin"/>
          <w:color w:val="111111"/>
          <w:sz w:val="28"/>
          <w:sz w:val="28"/>
          <w:szCs w:val="28"/>
          <w:rtl w:val="true"/>
          <w:lang w:bidi="fa-IR"/>
        </w:rPr>
        <w:t>محمد بن احمد الصفوانی بلغة المقیم و زاد المسافر</w:t>
      </w:r>
    </w:p>
    <w:p>
      <w:pPr>
        <w:pStyle w:val="BookText"/>
        <w:rPr/>
      </w:pPr>
      <w:r>
        <w:rPr>
          <w:rFonts w:ascii="IRNazanin" w:hAnsi="IRNazanin" w:eastAsia="IRNazanin"/>
          <w:color w:val="111111"/>
          <w:sz w:val="28"/>
          <w:sz w:val="28"/>
          <w:szCs w:val="28"/>
          <w:rtl w:val="true"/>
          <w:lang w:bidi="fa-IR"/>
        </w:rPr>
        <w:t>محمد بن احمد الکماری الحواشی علی الفرائد</w:t>
      </w:r>
    </w:p>
    <w:p>
      <w:pPr>
        <w:pStyle w:val="BookText"/>
        <w:rPr/>
      </w:pPr>
      <w:r>
        <w:rPr>
          <w:rFonts w:ascii="IRNazanin" w:hAnsi="IRNazanin" w:eastAsia="IRNazanin"/>
          <w:color w:val="111111"/>
          <w:sz w:val="28"/>
          <w:sz w:val="28"/>
          <w:szCs w:val="28"/>
          <w:rtl w:val="true"/>
          <w:lang w:bidi="fa-IR"/>
        </w:rPr>
        <w:t>محمد بن اسد اللّه الاشکوری أصالة الصحة البحث عن المیتة التعلیقات علی منظومة السبزواری التعلیقات علی کفایة الاصول الفوائد الاصولیة</w:t>
      </w:r>
    </w:p>
    <w:p>
      <w:pPr>
        <w:pStyle w:val="BookText"/>
        <w:rPr/>
      </w:pPr>
      <w:r>
        <w:rPr>
          <w:rFonts w:ascii="IRNazanin" w:hAnsi="IRNazanin" w:eastAsia="IRNazanin"/>
          <w:color w:val="111111"/>
          <w:sz w:val="28"/>
          <w:sz w:val="28"/>
          <w:szCs w:val="28"/>
          <w:rtl w:val="true"/>
          <w:lang w:bidi="fa-IR"/>
        </w:rPr>
        <w:t>محمد بن اسعد، جلال الدین الدوانی تتمة الانطباق‏</w:t>
      </w:r>
    </w:p>
    <w:p>
      <w:pPr>
        <w:pStyle w:val="BookText"/>
        <w:rPr/>
      </w:pPr>
      <w:r>
        <w:rPr>
          <w:rFonts w:ascii="IRNazanin" w:hAnsi="IRNazanin" w:eastAsia="IRNazanin"/>
          <w:color w:val="111111"/>
          <w:sz w:val="28"/>
          <w:sz w:val="28"/>
          <w:szCs w:val="28"/>
          <w:rtl w:val="true"/>
          <w:lang w:bidi="fa-IR"/>
        </w:rPr>
        <w:t>محمد بن اسماعیل الیزدی دوحة الانوار فی کشف الاسرار</w:t>
      </w:r>
    </w:p>
    <w:p>
      <w:pPr>
        <w:pStyle w:val="BookText"/>
        <w:rPr/>
      </w:pPr>
      <w:r>
        <w:rPr>
          <w:rFonts w:ascii="IRNazanin" w:hAnsi="IRNazanin" w:eastAsia="IRNazanin"/>
          <w:color w:val="111111"/>
          <w:sz w:val="28"/>
          <w:sz w:val="28"/>
          <w:szCs w:val="28"/>
          <w:rtl w:val="true"/>
          <w:lang w:bidi="fa-IR"/>
        </w:rPr>
        <w:t>محمد بن الامیری الهروی، فخری بوستان خیال‏</w:t>
      </w:r>
    </w:p>
    <w:p>
      <w:pPr>
        <w:pStyle w:val="BookText"/>
        <w:rPr/>
      </w:pPr>
      <w:r>
        <w:rPr>
          <w:rFonts w:ascii="IRNazanin" w:hAnsi="IRNazanin" w:eastAsia="IRNazanin"/>
          <w:color w:val="111111"/>
          <w:sz w:val="28"/>
          <w:sz w:val="28"/>
          <w:szCs w:val="28"/>
          <w:rtl w:val="true"/>
          <w:lang w:bidi="fa-IR"/>
        </w:rPr>
        <w:t>محمد بن بندر النبهانی ازهار الریف‏</w:t>
      </w:r>
    </w:p>
    <w:p>
      <w:pPr>
        <w:pStyle w:val="BookText"/>
        <w:rPr/>
      </w:pPr>
      <w:r>
        <w:rPr>
          <w:rFonts w:ascii="IRNazanin" w:hAnsi="IRNazanin" w:eastAsia="IRNazanin"/>
          <w:color w:val="111111"/>
          <w:sz w:val="28"/>
          <w:sz w:val="28"/>
          <w:szCs w:val="28"/>
          <w:rtl w:val="true"/>
          <w:lang w:bidi="fa-IR"/>
        </w:rPr>
        <w:t>محمد بن ترمدی، بهاء الدین تنبیه الغافلین‏</w:t>
      </w:r>
    </w:p>
    <w:p>
      <w:pPr>
        <w:pStyle w:val="BookText"/>
        <w:rPr/>
      </w:pPr>
      <w:r>
        <w:rPr>
          <w:rFonts w:ascii="IRNazanin" w:hAnsi="IRNazanin" w:eastAsia="IRNazanin"/>
          <w:color w:val="111111"/>
          <w:sz w:val="28"/>
          <w:sz w:val="28"/>
          <w:szCs w:val="28"/>
          <w:rtl w:val="true"/>
          <w:lang w:bidi="fa-IR"/>
        </w:rPr>
        <w:t>محمد بن جریر الطبری الامام‏</w:t>
      </w:r>
    </w:p>
    <w:p>
      <w:pPr>
        <w:pStyle w:val="BookText"/>
        <w:rPr/>
      </w:pPr>
      <w:r>
        <w:rPr>
          <w:rFonts w:ascii="IRNazanin" w:hAnsi="IRNazanin" w:eastAsia="IRNazanin"/>
          <w:color w:val="111111"/>
          <w:sz w:val="28"/>
          <w:sz w:val="28"/>
          <w:szCs w:val="28"/>
          <w:rtl w:val="true"/>
          <w:lang w:bidi="fa-IR"/>
        </w:rPr>
        <w:t>محمد بن جعفر التمیمی النحوی التحف و الطرف‏</w:t>
      </w:r>
    </w:p>
    <w:p>
      <w:pPr>
        <w:pStyle w:val="BookText"/>
        <w:rPr/>
      </w:pPr>
      <w:r>
        <w:rPr>
          <w:rFonts w:ascii="IRNazanin" w:hAnsi="IRNazanin" w:eastAsia="IRNazanin"/>
          <w:color w:val="111111"/>
          <w:sz w:val="28"/>
          <w:sz w:val="28"/>
          <w:szCs w:val="28"/>
          <w:rtl w:val="true"/>
          <w:lang w:bidi="fa-IR"/>
        </w:rPr>
        <w:t>محمد بن جعفر القیروانی اعراب القصیدة الدریدیة</w:t>
      </w:r>
    </w:p>
    <w:p>
      <w:pPr>
        <w:pStyle w:val="BookText"/>
        <w:rPr/>
      </w:pPr>
      <w:r>
        <w:rPr>
          <w:rFonts w:ascii="IRNazanin" w:hAnsi="IRNazanin" w:eastAsia="IRNazanin"/>
          <w:color w:val="111111"/>
          <w:sz w:val="28"/>
          <w:sz w:val="28"/>
          <w:szCs w:val="28"/>
          <w:rtl w:val="true"/>
          <w:lang w:bidi="fa-IR"/>
        </w:rPr>
        <w:t>محمد بن جمال الدین الهاشمی الادب الجدید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الحلی، فخر المحققین تحصیل النجاة ثلاث و أربعون حدیثا عن النبی‏</w:t>
      </w:r>
    </w:p>
    <w:p>
      <w:pPr>
        <w:pStyle w:val="BookText"/>
        <w:rPr/>
      </w:pPr>
      <w:r>
        <w:rPr>
          <w:rFonts w:ascii="IRNazanin" w:hAnsi="IRNazanin" w:eastAsia="IRNazanin"/>
          <w:color w:val="111111"/>
          <w:sz w:val="28"/>
          <w:sz w:val="28"/>
          <w:szCs w:val="28"/>
          <w:rtl w:val="true"/>
          <w:lang w:bidi="fa-IR"/>
        </w:rPr>
        <w:t>محمد بن حسن الخاقانی الدرر فی ذکر القاسم بن موسی بن جعفر</w:t>
      </w:r>
    </w:p>
    <w:p>
      <w:pPr>
        <w:pStyle w:val="BookText"/>
        <w:rPr/>
      </w:pPr>
      <w:r>
        <w:rPr>
          <w:rFonts w:ascii="IRNazanin" w:hAnsi="IRNazanin" w:eastAsia="IRNazanin"/>
          <w:color w:val="111111"/>
          <w:sz w:val="28"/>
          <w:sz w:val="28"/>
          <w:szCs w:val="28"/>
          <w:rtl w:val="true"/>
          <w:lang w:bidi="fa-IR"/>
        </w:rPr>
        <w:t>محمد بن الحسن الطوسی حجلة الشریعة</w:t>
      </w:r>
    </w:p>
    <w:p>
      <w:pPr>
        <w:pStyle w:val="BookText"/>
        <w:rPr/>
      </w:pPr>
      <w:r>
        <w:rPr>
          <w:rFonts w:ascii="IRNazanin" w:hAnsi="IRNazanin" w:eastAsia="IRNazanin"/>
          <w:color w:val="111111"/>
          <w:sz w:val="28"/>
          <w:sz w:val="28"/>
          <w:szCs w:val="28"/>
          <w:rtl w:val="true"/>
          <w:lang w:bidi="fa-IR"/>
        </w:rPr>
        <w:t>محمد بن الحسن الهروی تلخیص العروض‏</w:t>
      </w:r>
    </w:p>
    <w:p>
      <w:pPr>
        <w:pStyle w:val="BookText"/>
        <w:rPr/>
      </w:pPr>
      <w:r>
        <w:rPr>
          <w:rFonts w:ascii="IRNazanin" w:hAnsi="IRNazanin" w:eastAsia="IRNazanin"/>
          <w:color w:val="111111"/>
          <w:sz w:val="28"/>
          <w:sz w:val="28"/>
          <w:szCs w:val="28"/>
          <w:rtl w:val="true"/>
          <w:lang w:bidi="fa-IR"/>
        </w:rPr>
        <w:t>محمد بن حسن بن اسفندیار تاریخ طبرستان‏</w:t>
      </w:r>
    </w:p>
    <w:p>
      <w:pPr>
        <w:pStyle w:val="BookText"/>
        <w:rPr/>
      </w:pPr>
      <w:r>
        <w:rPr>
          <w:rFonts w:ascii="IRNazanin" w:hAnsi="IRNazanin" w:eastAsia="IRNazanin"/>
          <w:color w:val="111111"/>
          <w:sz w:val="28"/>
          <w:sz w:val="28"/>
          <w:szCs w:val="28"/>
          <w:rtl w:val="true"/>
          <w:lang w:bidi="fa-IR"/>
        </w:rPr>
        <w:t>محمد بن الحسین، ابن امیر الحاج ارجوزة فی سلسلة نسب السید القاضی فخری‏زاده‏</w:t>
      </w:r>
    </w:p>
    <w:p>
      <w:pPr>
        <w:pStyle w:val="BookText"/>
        <w:rPr/>
      </w:pPr>
      <w:r>
        <w:rPr>
          <w:rFonts w:ascii="IRNazanin" w:hAnsi="IRNazanin" w:eastAsia="IRNazanin"/>
          <w:color w:val="111111"/>
          <w:sz w:val="28"/>
          <w:sz w:val="28"/>
          <w:szCs w:val="28"/>
          <w:rtl w:val="true"/>
          <w:lang w:bidi="fa-IR"/>
        </w:rPr>
        <w:t>محمد بن الحسین بهاء الدین العاملی تفسیر سورة الفاتحة</w:t>
      </w:r>
    </w:p>
    <w:p>
      <w:pPr>
        <w:pStyle w:val="BookText"/>
        <w:rPr/>
      </w:pPr>
      <w:r>
        <w:rPr>
          <w:rFonts w:ascii="IRNazanin" w:hAnsi="IRNazanin" w:eastAsia="IRNazanin"/>
          <w:color w:val="111111"/>
          <w:sz w:val="28"/>
          <w:sz w:val="28"/>
          <w:szCs w:val="28"/>
          <w:rtl w:val="true"/>
          <w:lang w:bidi="fa-IR"/>
        </w:rPr>
        <w:t>محمد بن الحسین البیهقی تاریخ بیهقی‏</w:t>
      </w:r>
    </w:p>
    <w:p>
      <w:pPr>
        <w:pStyle w:val="BookText"/>
        <w:rPr/>
      </w:pPr>
      <w:r>
        <w:rPr>
          <w:rFonts w:ascii="IRNazanin" w:hAnsi="IRNazanin" w:eastAsia="IRNazanin"/>
          <w:color w:val="111111"/>
          <w:sz w:val="28"/>
          <w:sz w:val="28"/>
          <w:szCs w:val="28"/>
          <w:rtl w:val="true"/>
          <w:lang w:bidi="fa-IR"/>
        </w:rPr>
        <w:t>محمد بن الحسین الخوانساری، جمال الدین تحفة السلطان‏</w:t>
      </w:r>
    </w:p>
    <w:p>
      <w:pPr>
        <w:pStyle w:val="BookText"/>
        <w:rPr/>
      </w:pPr>
      <w:r>
        <w:rPr>
          <w:rFonts w:ascii="IRNazanin" w:hAnsi="IRNazanin" w:eastAsia="IRNazanin"/>
          <w:color w:val="111111"/>
          <w:sz w:val="28"/>
          <w:sz w:val="28"/>
          <w:szCs w:val="28"/>
          <w:rtl w:val="true"/>
          <w:lang w:bidi="fa-IR"/>
        </w:rPr>
        <w:t>محمد بن الحسین السکمی حقائق التفسیر</w:t>
      </w:r>
    </w:p>
    <w:p>
      <w:pPr>
        <w:pStyle w:val="BookText"/>
        <w:rPr/>
      </w:pPr>
      <w:r>
        <w:rPr>
          <w:rFonts w:ascii="IRNazanin" w:hAnsi="IRNazanin" w:eastAsia="IRNazanin"/>
          <w:color w:val="111111"/>
          <w:sz w:val="28"/>
          <w:sz w:val="28"/>
          <w:szCs w:val="28"/>
          <w:rtl w:val="true"/>
          <w:lang w:bidi="fa-IR"/>
        </w:rPr>
        <w:t>محمد بن الحسین، قطب الدین الکیدری بصائر الانس بحظائر القدس حظائر القدس‏</w:t>
      </w:r>
    </w:p>
    <w:p>
      <w:pPr>
        <w:pStyle w:val="BookText"/>
        <w:rPr/>
      </w:pPr>
      <w:r>
        <w:rPr>
          <w:rFonts w:ascii="IRNazanin" w:hAnsi="IRNazanin" w:eastAsia="IRNazanin"/>
          <w:color w:val="111111"/>
          <w:sz w:val="28"/>
          <w:sz w:val="28"/>
          <w:szCs w:val="28"/>
          <w:rtl w:val="true"/>
          <w:lang w:bidi="fa-IR"/>
        </w:rPr>
        <w:t>محمد بن حسین القمی الحواشی علی کفایة الاصول‏</w:t>
      </w:r>
    </w:p>
    <w:p>
      <w:pPr>
        <w:pStyle w:val="BookText"/>
        <w:rPr/>
      </w:pPr>
      <w:r>
        <w:rPr>
          <w:rFonts w:ascii="IRNazanin" w:hAnsi="IRNazanin" w:eastAsia="IRNazanin"/>
          <w:color w:val="111111"/>
          <w:sz w:val="28"/>
          <w:sz w:val="28"/>
          <w:szCs w:val="28"/>
          <w:rtl w:val="true"/>
          <w:lang w:bidi="fa-IR"/>
        </w:rPr>
        <w:t>محمد بن الحسین اللاهیجی الادبیات‏</w:t>
      </w:r>
    </w:p>
    <w:p>
      <w:pPr>
        <w:pStyle w:val="BookText"/>
        <w:rPr/>
      </w:pPr>
      <w:r>
        <w:rPr>
          <w:rFonts w:ascii="IRNazanin" w:hAnsi="IRNazanin" w:eastAsia="IRNazanin"/>
          <w:color w:val="111111"/>
          <w:sz w:val="28"/>
          <w:sz w:val="28"/>
          <w:szCs w:val="28"/>
          <w:rtl w:val="true"/>
          <w:lang w:bidi="fa-IR"/>
        </w:rPr>
        <w:t>محمد بن رضا اللیسی بلوغ الارب فی معرفة صناعة الفضة و الذهب‏</w:t>
      </w:r>
    </w:p>
    <w:p>
      <w:pPr>
        <w:pStyle w:val="BookText"/>
        <w:rPr/>
      </w:pPr>
      <w:r>
        <w:rPr>
          <w:rFonts w:ascii="IRNazanin" w:hAnsi="IRNazanin" w:eastAsia="IRNazanin"/>
          <w:color w:val="111111"/>
          <w:sz w:val="28"/>
          <w:sz w:val="28"/>
          <w:szCs w:val="28"/>
          <w:rtl w:val="true"/>
          <w:lang w:bidi="fa-IR"/>
        </w:rPr>
        <w:t>محمد بن زکریا الرازی الابدال التقسیم و التشجیر</w:t>
      </w:r>
    </w:p>
    <w:p>
      <w:pPr>
        <w:pStyle w:val="BookText"/>
        <w:rPr/>
      </w:pPr>
      <w:r>
        <w:rPr>
          <w:rFonts w:ascii="IRNazanin" w:hAnsi="IRNazanin" w:eastAsia="IRNazanin"/>
          <w:color w:val="111111"/>
          <w:sz w:val="28"/>
          <w:sz w:val="28"/>
          <w:szCs w:val="28"/>
          <w:rtl w:val="true"/>
          <w:lang w:bidi="fa-IR"/>
        </w:rPr>
        <w:t>محمد بن سعید، ابن الساوجی بدرة المعانی‏</w:t>
      </w:r>
    </w:p>
    <w:p>
      <w:pPr>
        <w:pStyle w:val="BookText"/>
        <w:rPr/>
      </w:pPr>
      <w:r>
        <w:rPr>
          <w:rFonts w:ascii="IRNazanin" w:hAnsi="IRNazanin" w:eastAsia="IRNazanin"/>
          <w:color w:val="111111"/>
          <w:sz w:val="28"/>
          <w:sz w:val="28"/>
          <w:szCs w:val="28"/>
          <w:rtl w:val="true"/>
          <w:lang w:bidi="fa-IR"/>
        </w:rPr>
        <w:t>محمد بن الشریف الدشمانی خطبة الاصلاح‏</w:t>
      </w:r>
    </w:p>
    <w:p>
      <w:pPr>
        <w:pStyle w:val="BookText"/>
        <w:rPr/>
      </w:pPr>
      <w:r>
        <w:rPr>
          <w:rFonts w:ascii="IRNazanin" w:hAnsi="IRNazanin" w:eastAsia="IRNazanin"/>
          <w:color w:val="111111"/>
          <w:sz w:val="28"/>
          <w:sz w:val="28"/>
          <w:szCs w:val="28"/>
          <w:rtl w:val="true"/>
          <w:lang w:bidi="fa-IR"/>
        </w:rPr>
        <w:t>محمد بن عبد الجلیل البلگرامی الجزء الاشرف من المستطرف‏</w:t>
      </w:r>
    </w:p>
    <w:p>
      <w:pPr>
        <w:pStyle w:val="BookText"/>
        <w:rPr/>
      </w:pPr>
      <w:r>
        <w:rPr>
          <w:rFonts w:ascii="IRNazanin" w:hAnsi="IRNazanin" w:eastAsia="IRNazanin"/>
          <w:color w:val="111111"/>
          <w:sz w:val="28"/>
          <w:sz w:val="28"/>
          <w:szCs w:val="28"/>
          <w:rtl w:val="true"/>
          <w:lang w:bidi="fa-IR"/>
        </w:rPr>
        <w:t>محمد بن عبد الصبور الخوئی تعلیم‏نامه‏</w:t>
      </w:r>
    </w:p>
    <w:p>
      <w:pPr>
        <w:pStyle w:val="BookText"/>
        <w:rPr/>
      </w:pPr>
      <w:r>
        <w:rPr>
          <w:rFonts w:ascii="IRNazanin" w:hAnsi="IRNazanin" w:eastAsia="IRNazanin"/>
          <w:color w:val="111111"/>
          <w:sz w:val="28"/>
          <w:sz w:val="28"/>
          <w:szCs w:val="28"/>
          <w:rtl w:val="true"/>
          <w:lang w:bidi="fa-IR"/>
        </w:rPr>
        <w:t>محمد بن عبد الغفار الرضوی تفسیر القرآن الکریم‏</w:t>
      </w:r>
    </w:p>
    <w:p>
      <w:pPr>
        <w:pStyle w:val="BookText"/>
        <w:rPr/>
      </w:pPr>
      <w:r>
        <w:rPr>
          <w:rFonts w:ascii="IRNazanin" w:hAnsi="IRNazanin" w:eastAsia="IRNazanin"/>
          <w:color w:val="111111"/>
          <w:sz w:val="28"/>
          <w:sz w:val="28"/>
          <w:szCs w:val="28"/>
          <w:rtl w:val="true"/>
          <w:lang w:bidi="fa-IR"/>
        </w:rPr>
        <w:t>محمد بن عبد اللّه بامخمرة تاریخ عدن‏</w:t>
      </w:r>
    </w:p>
    <w:p>
      <w:pPr>
        <w:pStyle w:val="BookText"/>
        <w:rPr/>
      </w:pPr>
      <w:r>
        <w:rPr>
          <w:rFonts w:ascii="IRNazanin" w:hAnsi="IRNazanin" w:eastAsia="IRNazanin"/>
          <w:color w:val="111111"/>
          <w:sz w:val="28"/>
          <w:sz w:val="28"/>
          <w:szCs w:val="28"/>
          <w:rtl w:val="true"/>
          <w:lang w:bidi="fa-IR"/>
        </w:rPr>
        <w:t>محمد بن عبد اللّه الحسینی، ابو المعالی بیان الادیان‏</w:t>
      </w:r>
    </w:p>
    <w:p>
      <w:pPr>
        <w:pStyle w:val="BookText"/>
        <w:rPr/>
      </w:pPr>
      <w:r>
        <w:rPr>
          <w:rFonts w:ascii="IRNazanin" w:hAnsi="IRNazanin" w:eastAsia="IRNazanin"/>
          <w:color w:val="111111"/>
          <w:sz w:val="28"/>
          <w:sz w:val="28"/>
          <w:szCs w:val="28"/>
          <w:rtl w:val="true"/>
          <w:lang w:bidi="fa-IR"/>
        </w:rPr>
        <w:t>محمد بن عبد اللّه السلامی تاریخ خراسان‏</w:t>
      </w:r>
    </w:p>
    <w:p>
      <w:pPr>
        <w:pStyle w:val="BookText"/>
        <w:rPr/>
      </w:pPr>
      <w:r>
        <w:rPr>
          <w:rFonts w:ascii="IRNazanin" w:hAnsi="IRNazanin" w:eastAsia="IRNazanin"/>
          <w:color w:val="111111"/>
          <w:sz w:val="28"/>
          <w:sz w:val="28"/>
          <w:szCs w:val="28"/>
          <w:rtl w:val="true"/>
          <w:lang w:bidi="fa-IR"/>
        </w:rPr>
        <w:t>محمد بن عبد اللّه الهمدانی الدرة البهیة</w:t>
      </w:r>
    </w:p>
    <w:p>
      <w:pPr>
        <w:pStyle w:val="BookText"/>
        <w:rPr/>
      </w:pPr>
      <w:r>
        <w:rPr>
          <w:rFonts w:ascii="IRNazanin" w:hAnsi="IRNazanin" w:eastAsia="IRNazanin"/>
          <w:color w:val="111111"/>
          <w:sz w:val="28"/>
          <w:sz w:val="28"/>
          <w:szCs w:val="28"/>
          <w:rtl w:val="true"/>
          <w:lang w:bidi="fa-IR"/>
        </w:rPr>
        <w:t>محمد بن عبد النبی الاخباری ایقاظ النبیه فی ذکر ما اجمع علیه و اختلف فیه تحفه درویش التحفة اللاریة تفسیر القرآن الکریم‏</w:t>
      </w:r>
    </w:p>
    <w:p>
      <w:pPr>
        <w:pStyle w:val="BookText"/>
        <w:rPr/>
      </w:pPr>
      <w:r>
        <w:rPr>
          <w:rFonts w:ascii="IRNazanin" w:hAnsi="IRNazanin" w:eastAsia="IRNazanin"/>
          <w:color w:val="111111"/>
          <w:sz w:val="28"/>
          <w:sz w:val="28"/>
          <w:szCs w:val="28"/>
          <w:rtl w:val="true"/>
          <w:lang w:bidi="fa-IR"/>
        </w:rPr>
        <w:t>محمد بن علی الاخباری الاخباریون و الاصولیون‏</w:t>
      </w:r>
    </w:p>
    <w:p>
      <w:pPr>
        <w:pStyle w:val="BookText"/>
        <w:rPr/>
      </w:pPr>
      <w:r>
        <w:rPr>
          <w:rFonts w:ascii="IRNazanin" w:hAnsi="IRNazanin" w:eastAsia="IRNazanin"/>
          <w:color w:val="111111"/>
          <w:sz w:val="28"/>
          <w:sz w:val="28"/>
          <w:szCs w:val="28"/>
          <w:rtl w:val="true"/>
          <w:lang w:bidi="fa-IR"/>
        </w:rPr>
        <w:t>محمد بن علی البحرانی جوابات المسائل الکلامیة</w:t>
      </w:r>
    </w:p>
    <w:p>
      <w:pPr>
        <w:pStyle w:val="BookText"/>
        <w:rPr/>
      </w:pPr>
      <w:r>
        <w:rPr>
          <w:rFonts w:ascii="IRNazanin" w:hAnsi="IRNazanin" w:eastAsia="IRNazanin"/>
          <w:color w:val="111111"/>
          <w:sz w:val="28"/>
          <w:sz w:val="28"/>
          <w:szCs w:val="28"/>
          <w:rtl w:val="true"/>
          <w:lang w:bidi="fa-IR"/>
        </w:rPr>
        <w:t>محمد بن علی الجرجانی تحفة الفحول فی شرح معرب الفصول‏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حرز الدین الاحتجاج فی علم الکلام الاحتجاج علی الیهود و النصاری الاسلام و الایمان‏</w:t>
      </w:r>
    </w:p>
    <w:p>
      <w:pPr>
        <w:pStyle w:val="BookText"/>
        <w:rPr/>
      </w:pPr>
      <w:r>
        <w:rPr>
          <w:rFonts w:ascii="IRNazanin" w:hAnsi="IRNazanin" w:eastAsia="IRNazanin"/>
          <w:color w:val="111111"/>
          <w:sz w:val="28"/>
          <w:sz w:val="28"/>
          <w:szCs w:val="28"/>
          <w:rtl w:val="true"/>
          <w:lang w:bidi="fa-IR"/>
        </w:rPr>
        <w:t>محمد بن علی الحلی، ابن حمیدة التصریف‏</w:t>
      </w:r>
    </w:p>
    <w:p>
      <w:pPr>
        <w:pStyle w:val="BookText"/>
        <w:rPr/>
      </w:pPr>
      <w:r>
        <w:rPr>
          <w:rFonts w:ascii="IRNazanin" w:hAnsi="IRNazanin" w:eastAsia="IRNazanin"/>
          <w:color w:val="111111"/>
          <w:sz w:val="28"/>
          <w:sz w:val="28"/>
          <w:szCs w:val="28"/>
          <w:rtl w:val="true"/>
          <w:lang w:bidi="fa-IR"/>
        </w:rPr>
        <w:t>محمد بن علی الساباطی التالد و الطریف فی فن التصحیف و التحریف‏</w:t>
      </w:r>
    </w:p>
    <w:p>
      <w:pPr>
        <w:pStyle w:val="BookText"/>
        <w:rPr/>
      </w:pPr>
      <w:r>
        <w:rPr>
          <w:rFonts w:ascii="IRNazanin" w:hAnsi="IRNazanin" w:eastAsia="IRNazanin"/>
          <w:color w:val="111111"/>
          <w:sz w:val="28"/>
          <w:sz w:val="28"/>
          <w:szCs w:val="28"/>
          <w:rtl w:val="true"/>
          <w:lang w:bidi="fa-IR"/>
        </w:rPr>
        <w:t>محمد بن علی اللاهیجی الترجمة الانیقة تفسیر القرآن الکریم‏</w:t>
      </w:r>
    </w:p>
    <w:p>
      <w:pPr>
        <w:pStyle w:val="BookText"/>
        <w:rPr/>
      </w:pPr>
      <w:r>
        <w:rPr>
          <w:rFonts w:ascii="IRNazanin" w:hAnsi="IRNazanin" w:eastAsia="IRNazanin"/>
          <w:color w:val="111111"/>
          <w:sz w:val="28"/>
          <w:sz w:val="28"/>
          <w:szCs w:val="28"/>
          <w:rtl w:val="true"/>
          <w:lang w:bidi="fa-IR"/>
        </w:rPr>
        <w:t>محمد بن علی الشوکانی اتحاف الاکابر باسناد الدفاتر اثبات الوصایة البدر الطالع بمحاسن من بعد القرن السابع التحف فی مذاهب السلف تحفة الذاکرین التعقبات علی الموضوعات‏</w:t>
      </w:r>
    </w:p>
    <w:p>
      <w:pPr>
        <w:pStyle w:val="BookText"/>
        <w:rPr/>
      </w:pPr>
      <w:r>
        <w:rPr>
          <w:rFonts w:ascii="IRNazanin" w:hAnsi="IRNazanin" w:eastAsia="IRNazanin"/>
          <w:color w:val="111111"/>
          <w:sz w:val="28"/>
          <w:sz w:val="28"/>
          <w:szCs w:val="28"/>
          <w:rtl w:val="true"/>
          <w:lang w:bidi="fa-IR"/>
        </w:rPr>
        <w:t>محمد بن علی المقابی تفسیر المقابی‏</w:t>
      </w:r>
    </w:p>
    <w:p>
      <w:pPr>
        <w:pStyle w:val="BookText"/>
        <w:rPr/>
      </w:pPr>
      <w:r>
        <w:rPr>
          <w:rFonts w:ascii="IRNazanin" w:hAnsi="IRNazanin" w:eastAsia="IRNazanin"/>
          <w:color w:val="111111"/>
          <w:sz w:val="28"/>
          <w:sz w:val="28"/>
          <w:szCs w:val="28"/>
          <w:rtl w:val="true"/>
          <w:lang w:bidi="fa-IR"/>
        </w:rPr>
        <w:t>محمد بن علی اصغر الجرفادقانی ترجمه تاریخ یمینی‏</w:t>
      </w:r>
    </w:p>
    <w:p>
      <w:pPr>
        <w:pStyle w:val="BookText"/>
        <w:rPr/>
      </w:pPr>
      <w:r>
        <w:rPr>
          <w:rFonts w:ascii="IRNazanin" w:hAnsi="IRNazanin" w:eastAsia="IRNazanin"/>
          <w:color w:val="111111"/>
          <w:sz w:val="28"/>
          <w:sz w:val="28"/>
          <w:szCs w:val="28"/>
          <w:rtl w:val="true"/>
          <w:lang w:bidi="fa-IR"/>
        </w:rPr>
        <w:t>محمد بن علی رضا آقاجانی الانوار الشاهقة</w:t>
      </w:r>
    </w:p>
    <w:p>
      <w:pPr>
        <w:pStyle w:val="BookText"/>
        <w:rPr/>
      </w:pPr>
      <w:r>
        <w:rPr>
          <w:rFonts w:ascii="IRNazanin" w:hAnsi="IRNazanin" w:eastAsia="IRNazanin"/>
          <w:color w:val="111111"/>
          <w:sz w:val="28"/>
          <w:sz w:val="28"/>
          <w:szCs w:val="28"/>
          <w:rtl w:val="true"/>
          <w:lang w:bidi="fa-IR"/>
        </w:rPr>
        <w:t>محمد بن فخر اللاری تحقیق الزوراء</w:t>
      </w:r>
    </w:p>
    <w:p>
      <w:pPr>
        <w:pStyle w:val="BookText"/>
        <w:rPr/>
      </w:pPr>
      <w:r>
        <w:rPr>
          <w:rFonts w:ascii="IRNazanin" w:hAnsi="IRNazanin" w:eastAsia="IRNazanin"/>
          <w:color w:val="111111"/>
          <w:sz w:val="28"/>
          <w:sz w:val="28"/>
          <w:szCs w:val="28"/>
          <w:rtl w:val="true"/>
          <w:lang w:bidi="fa-IR"/>
        </w:rPr>
        <w:t>محمد بن فرج اللّه القاضی الدزفولی اساس المطالب تقریرات الفقه و الاصول‏</w:t>
      </w:r>
    </w:p>
    <w:p>
      <w:pPr>
        <w:pStyle w:val="BookText"/>
        <w:rPr/>
      </w:pPr>
      <w:r>
        <w:rPr>
          <w:rFonts w:ascii="IRNazanin" w:hAnsi="IRNazanin" w:eastAsia="IRNazanin"/>
          <w:color w:val="111111"/>
          <w:sz w:val="28"/>
          <w:sz w:val="28"/>
          <w:szCs w:val="28"/>
          <w:rtl w:val="true"/>
          <w:lang w:bidi="fa-IR"/>
        </w:rPr>
        <w:t>محمد بن مبارک القزوینی ترجمة مجالس النفائس‏</w:t>
      </w:r>
    </w:p>
    <w:p>
      <w:pPr>
        <w:pStyle w:val="BookText"/>
        <w:rPr/>
      </w:pPr>
      <w:r>
        <w:rPr>
          <w:rFonts w:ascii="IRNazanin" w:hAnsi="IRNazanin" w:eastAsia="IRNazanin"/>
          <w:color w:val="111111"/>
          <w:sz w:val="28"/>
          <w:sz w:val="28"/>
          <w:szCs w:val="28"/>
          <w:rtl w:val="true"/>
          <w:lang w:bidi="fa-IR"/>
        </w:rPr>
        <w:t>محمد بن محسن البحرانی تذکرة المصائب‏</w:t>
      </w:r>
    </w:p>
    <w:p>
      <w:pPr>
        <w:pStyle w:val="BookText"/>
        <w:rPr/>
      </w:pPr>
      <w:r>
        <w:rPr>
          <w:rFonts w:ascii="IRNazanin" w:hAnsi="IRNazanin" w:eastAsia="IRNazanin"/>
          <w:color w:val="111111"/>
          <w:sz w:val="28"/>
          <w:sz w:val="28"/>
          <w:szCs w:val="28"/>
          <w:rtl w:val="true"/>
          <w:lang w:bidi="fa-IR"/>
        </w:rPr>
        <w:t>محمد بن محسن الفیض الکاشانی قامع الاخطار</w:t>
      </w:r>
    </w:p>
    <w:p>
      <w:pPr>
        <w:pStyle w:val="BookText"/>
        <w:rPr/>
      </w:pPr>
      <w:r>
        <w:rPr>
          <w:rFonts w:ascii="IRNazanin" w:hAnsi="IRNazanin" w:eastAsia="IRNazanin"/>
          <w:color w:val="111111"/>
          <w:sz w:val="28"/>
          <w:sz w:val="28"/>
          <w:szCs w:val="28"/>
          <w:rtl w:val="true"/>
          <w:lang w:bidi="fa-IR"/>
        </w:rPr>
        <w:t>محمد بن محمد المقدس الزنجانی الانوار الخمسة</w:t>
      </w:r>
    </w:p>
    <w:p>
      <w:pPr>
        <w:pStyle w:val="BookText"/>
        <w:rPr/>
      </w:pPr>
      <w:r>
        <w:rPr>
          <w:rFonts w:ascii="IRNazanin" w:hAnsi="IRNazanin" w:eastAsia="IRNazanin"/>
          <w:color w:val="111111"/>
          <w:sz w:val="28"/>
          <w:sz w:val="28"/>
          <w:szCs w:val="28"/>
          <w:rtl w:val="true"/>
          <w:lang w:bidi="fa-IR"/>
        </w:rPr>
        <w:t>محمد بن محمد بن ابی سعید الهروی تعبیر الرؤیا</w:t>
      </w:r>
    </w:p>
    <w:p>
      <w:pPr>
        <w:pStyle w:val="BookText"/>
        <w:rPr/>
      </w:pPr>
      <w:r>
        <w:rPr>
          <w:rFonts w:ascii="IRNazanin" w:hAnsi="IRNazanin" w:eastAsia="IRNazanin"/>
          <w:color w:val="111111"/>
          <w:sz w:val="28"/>
          <w:sz w:val="28"/>
          <w:szCs w:val="28"/>
          <w:rtl w:val="true"/>
          <w:lang w:bidi="fa-IR"/>
        </w:rPr>
        <w:t>محمد بن محمد بن الحسن، نصیر الدین الطوسی تحریر کتاب مالاناوس تحقیق المذهب الحق‏</w:t>
      </w:r>
    </w:p>
    <w:p>
      <w:pPr>
        <w:pStyle w:val="BookText"/>
        <w:rPr/>
      </w:pPr>
      <w:r>
        <w:rPr>
          <w:rFonts w:ascii="IRNazanin" w:hAnsi="IRNazanin" w:eastAsia="IRNazanin"/>
          <w:color w:val="111111"/>
          <w:sz w:val="28"/>
          <w:sz w:val="28"/>
          <w:szCs w:val="28"/>
          <w:rtl w:val="true"/>
          <w:lang w:bidi="fa-IR"/>
        </w:rPr>
        <w:t>محمد بن محمد بن النعمان، المفید ایمان ابی طالب تأویل آیة فاسألوا أهل الذکر تفسیر آی القرآن المنزلة فی أمیر المؤمنین القول فی دلائل القرآن‏</w:t>
      </w:r>
    </w:p>
    <w:p>
      <w:pPr>
        <w:pStyle w:val="BookText"/>
        <w:rPr/>
      </w:pPr>
      <w:r>
        <w:rPr>
          <w:rFonts w:ascii="IRNazanin" w:hAnsi="IRNazanin" w:eastAsia="IRNazanin"/>
          <w:color w:val="111111"/>
          <w:sz w:val="28"/>
          <w:sz w:val="28"/>
          <w:szCs w:val="28"/>
          <w:rtl w:val="true"/>
          <w:lang w:bidi="fa-IR"/>
        </w:rPr>
        <w:t>محمد بن محمد باقر الحسینی التحفة الزینیة</w:t>
      </w:r>
    </w:p>
    <w:p>
      <w:pPr>
        <w:pStyle w:val="BookText"/>
        <w:rPr/>
      </w:pPr>
      <w:r>
        <w:rPr>
          <w:rFonts w:ascii="IRNazanin" w:hAnsi="IRNazanin" w:eastAsia="IRNazanin"/>
          <w:color w:val="111111"/>
          <w:sz w:val="28"/>
          <w:sz w:val="28"/>
          <w:szCs w:val="28"/>
          <w:rtl w:val="true"/>
          <w:lang w:bidi="fa-IR"/>
        </w:rPr>
        <w:t>محمد بن محمد باقر المختاری تفریح القاصد لتوضیح المقاصد تقویم المیراث فی تقسیم التراث‏</w:t>
      </w:r>
    </w:p>
    <w:p>
      <w:pPr>
        <w:pStyle w:val="BookText"/>
        <w:rPr/>
      </w:pPr>
      <w:r>
        <w:rPr>
          <w:rFonts w:ascii="IRNazanin" w:hAnsi="IRNazanin" w:eastAsia="IRNazanin"/>
          <w:color w:val="111111"/>
          <w:sz w:val="28"/>
          <w:sz w:val="28"/>
          <w:szCs w:val="28"/>
          <w:rtl w:val="true"/>
          <w:lang w:bidi="fa-IR"/>
        </w:rPr>
        <w:t>محمد بن محمد تقی التنکابنی ایضاح الفرائد</w:t>
      </w:r>
    </w:p>
    <w:p>
      <w:pPr>
        <w:pStyle w:val="BookText"/>
        <w:rPr/>
      </w:pPr>
      <w:r>
        <w:rPr>
          <w:rFonts w:ascii="IRNazanin" w:hAnsi="IRNazanin" w:eastAsia="IRNazanin"/>
          <w:color w:val="111111"/>
          <w:sz w:val="28"/>
          <w:sz w:val="28"/>
          <w:szCs w:val="28"/>
          <w:rtl w:val="true"/>
          <w:lang w:bidi="fa-IR"/>
        </w:rPr>
        <w:t>محمد بن محمد حسین الاشکوری الحاشیة علی الرسائل الحاشیة علی الطهارة الانصاریة</w:t>
      </w:r>
    </w:p>
    <w:p>
      <w:pPr>
        <w:pStyle w:val="BookText"/>
        <w:rPr/>
      </w:pPr>
      <w:r>
        <w:rPr>
          <w:rFonts w:ascii="IRNazanin" w:hAnsi="IRNazanin" w:eastAsia="IRNazanin"/>
          <w:color w:val="111111"/>
          <w:sz w:val="28"/>
          <w:sz w:val="28"/>
          <w:szCs w:val="28"/>
          <w:rtl w:val="true"/>
          <w:lang w:bidi="fa-IR"/>
        </w:rPr>
        <w:t>محمد بن محمد علی الخوانساری رأس الحکم و الاس المحکم‏</w:t>
      </w:r>
    </w:p>
    <w:p>
      <w:pPr>
        <w:pStyle w:val="BookText"/>
        <w:rPr/>
      </w:pPr>
      <w:r>
        <w:rPr>
          <w:rFonts w:ascii="IRNazanin" w:hAnsi="IRNazanin" w:eastAsia="IRNazanin"/>
          <w:color w:val="111111"/>
          <w:sz w:val="28"/>
          <w:sz w:val="28"/>
          <w:szCs w:val="28"/>
          <w:rtl w:val="true"/>
          <w:lang w:bidi="fa-IR"/>
        </w:rPr>
        <w:t>محمد بن محمد کاظم النبوی اصل مسلم‏</w:t>
      </w:r>
    </w:p>
    <w:p>
      <w:pPr>
        <w:pStyle w:val="BookText"/>
        <w:rPr/>
      </w:pPr>
      <w:r>
        <w:rPr>
          <w:rFonts w:ascii="IRNazanin" w:hAnsi="IRNazanin" w:eastAsia="IRNazanin"/>
          <w:color w:val="111111"/>
          <w:sz w:val="28"/>
          <w:sz w:val="28"/>
          <w:szCs w:val="28"/>
          <w:rtl w:val="true"/>
          <w:lang w:bidi="fa-IR"/>
        </w:rPr>
        <w:t>محمد بن محمود البلخی، بدائعی پندنامه انوشیروان‏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محمود الدهدار الایجاز لمفاتیح الاعجاز تأویل آیة فلا أقسم بمواقع النجوم‏</w:t>
      </w:r>
    </w:p>
    <w:p>
      <w:pPr>
        <w:pStyle w:val="BookText"/>
        <w:rPr/>
      </w:pPr>
      <w:r>
        <w:rPr>
          <w:rFonts w:ascii="IRNazanin" w:hAnsi="IRNazanin" w:eastAsia="IRNazanin"/>
          <w:color w:val="111111"/>
          <w:sz w:val="28"/>
          <w:sz w:val="28"/>
          <w:szCs w:val="28"/>
          <w:rtl w:val="true"/>
          <w:lang w:bidi="fa-IR"/>
        </w:rPr>
        <w:t>توحید استدلالی توحید برهانی‏</w:t>
      </w:r>
    </w:p>
    <w:p>
      <w:pPr>
        <w:pStyle w:val="BookText"/>
        <w:rPr/>
      </w:pPr>
      <w:r>
        <w:rPr>
          <w:rFonts w:ascii="IRNazanin" w:hAnsi="IRNazanin" w:eastAsia="IRNazanin"/>
          <w:color w:val="111111"/>
          <w:sz w:val="28"/>
          <w:sz w:val="28"/>
          <w:szCs w:val="28"/>
          <w:rtl w:val="true"/>
          <w:lang w:bidi="fa-IR"/>
        </w:rPr>
        <w:t>محمد بن محمود العصار الطهرانی البرکات الرضویة پاسخ‏نامه تخلیص الفرائد عن الفضول و الزوائد تخلیص الفوائد فی شرح تمهید القواعد تخلیص الکفایة خیر الرسائل‏</w:t>
      </w:r>
    </w:p>
    <w:p>
      <w:pPr>
        <w:pStyle w:val="BookText"/>
        <w:rPr/>
      </w:pPr>
      <w:r>
        <w:rPr>
          <w:rFonts w:ascii="IRNazanin" w:hAnsi="IRNazanin" w:eastAsia="IRNazanin"/>
          <w:color w:val="111111"/>
          <w:sz w:val="28"/>
          <w:sz w:val="28"/>
          <w:szCs w:val="28"/>
          <w:rtl w:val="true"/>
          <w:lang w:bidi="fa-IR"/>
        </w:rPr>
        <w:t>محمد بن مرتضی الکشمیری آب و دانه ابواب الفرج عند ضیق المخرج الاراجیز النافعة الملتقطة من خطرات الجنان‏</w:t>
      </w:r>
    </w:p>
    <w:p>
      <w:pPr>
        <w:pStyle w:val="BookText"/>
        <w:rPr/>
      </w:pPr>
      <w:r>
        <w:rPr>
          <w:rFonts w:ascii="IRNazanin" w:hAnsi="IRNazanin" w:eastAsia="IRNazanin"/>
          <w:color w:val="111111"/>
          <w:sz w:val="28"/>
          <w:sz w:val="28"/>
          <w:szCs w:val="28"/>
          <w:rtl w:val="true"/>
          <w:lang w:bidi="fa-IR"/>
        </w:rPr>
        <w:t>محمد بن مسعود العیاشی الحد فی الزنا الحد فی السرقة الحد للشارب الحد للقاذف‏</w:t>
      </w:r>
    </w:p>
    <w:p>
      <w:pPr>
        <w:pStyle w:val="BookText"/>
        <w:rPr/>
      </w:pPr>
      <w:r>
        <w:rPr>
          <w:rFonts w:ascii="IRNazanin" w:hAnsi="IRNazanin" w:eastAsia="IRNazanin"/>
          <w:color w:val="111111"/>
          <w:sz w:val="28"/>
          <w:sz w:val="28"/>
          <w:szCs w:val="28"/>
          <w:rtl w:val="true"/>
          <w:lang w:bidi="fa-IR"/>
        </w:rPr>
        <w:t>محمد بن مهدی الکشوان الایمان الصحیح‏</w:t>
      </w:r>
    </w:p>
    <w:p>
      <w:pPr>
        <w:pStyle w:val="BookText"/>
        <w:rPr/>
      </w:pPr>
      <w:r>
        <w:rPr>
          <w:rFonts w:ascii="IRNazanin" w:hAnsi="IRNazanin" w:eastAsia="IRNazanin"/>
          <w:color w:val="111111"/>
          <w:sz w:val="28"/>
          <w:sz w:val="28"/>
          <w:szCs w:val="28"/>
          <w:rtl w:val="true"/>
          <w:lang w:bidi="fa-IR"/>
        </w:rPr>
        <w:t>محمد بن ناصر خلاصة الکافیة</w:t>
      </w:r>
    </w:p>
    <w:p>
      <w:pPr>
        <w:pStyle w:val="BookText"/>
        <w:rPr/>
      </w:pPr>
      <w:r>
        <w:rPr>
          <w:rFonts w:ascii="IRNazanin" w:hAnsi="IRNazanin" w:eastAsia="IRNazanin"/>
          <w:color w:val="111111"/>
          <w:sz w:val="28"/>
          <w:sz w:val="28"/>
          <w:szCs w:val="28"/>
          <w:rtl w:val="true"/>
          <w:lang w:bidi="fa-IR"/>
        </w:rPr>
        <w:t>محمد بن هبة اللّه الطرابلسی الاصول و الفضول الانوار</w:t>
      </w:r>
    </w:p>
    <w:p>
      <w:pPr>
        <w:pStyle w:val="BookText"/>
        <w:rPr/>
      </w:pPr>
      <w:r>
        <w:rPr>
          <w:rFonts w:ascii="IRNazanin" w:hAnsi="IRNazanin" w:eastAsia="IRNazanin"/>
          <w:color w:val="111111"/>
          <w:sz w:val="28"/>
          <w:sz w:val="28"/>
          <w:szCs w:val="28"/>
          <w:rtl w:val="true"/>
          <w:lang w:bidi="fa-IR"/>
        </w:rPr>
        <w:t>محمد بن یوسف الزندی بغیة المرتاح فی طلب الارتاح‏</w:t>
      </w:r>
    </w:p>
    <w:p>
      <w:pPr>
        <w:pStyle w:val="BookText"/>
        <w:rPr/>
      </w:pPr>
      <w:r>
        <w:rPr>
          <w:rFonts w:ascii="IRNazanin" w:hAnsi="IRNazanin" w:eastAsia="IRNazanin"/>
          <w:color w:val="111111"/>
          <w:sz w:val="28"/>
          <w:sz w:val="28"/>
          <w:szCs w:val="28"/>
          <w:rtl w:val="true"/>
          <w:lang w:bidi="fa-IR"/>
        </w:rPr>
        <w:t>محمد بن یوسف الهروی جواهر اللغات‏</w:t>
      </w:r>
    </w:p>
    <w:p>
      <w:pPr>
        <w:pStyle w:val="BookText"/>
        <w:rPr/>
      </w:pPr>
      <w:r>
        <w:rPr>
          <w:rFonts w:ascii="IRNazanin" w:hAnsi="IRNazanin" w:eastAsia="IRNazanin"/>
          <w:color w:val="111111"/>
          <w:sz w:val="28"/>
          <w:sz w:val="28"/>
          <w:szCs w:val="28"/>
          <w:rtl w:val="true"/>
          <w:lang w:bidi="fa-IR"/>
        </w:rPr>
        <w:t>محمد بن یونس الشویهی البحر المحیط بالاصول بهجة الراغب فی شرح بغیة الطالب‏</w:t>
      </w:r>
    </w:p>
    <w:p>
      <w:pPr>
        <w:pStyle w:val="BookText"/>
        <w:rPr/>
      </w:pPr>
      <w:r>
        <w:rPr>
          <w:rFonts w:ascii="IRNazanin" w:hAnsi="IRNazanin" w:eastAsia="IRNazanin"/>
          <w:color w:val="111111"/>
          <w:sz w:val="28"/>
          <w:sz w:val="28"/>
          <w:szCs w:val="28"/>
          <w:rtl w:val="true"/>
          <w:lang w:bidi="fa-IR"/>
        </w:rPr>
        <w:t>محمد ابراهیم خلوتی آداب ناصری‏</w:t>
      </w:r>
    </w:p>
    <w:p>
      <w:pPr>
        <w:pStyle w:val="BookText"/>
        <w:rPr/>
      </w:pPr>
      <w:r>
        <w:rPr>
          <w:rFonts w:ascii="IRNazanin" w:hAnsi="IRNazanin" w:eastAsia="IRNazanin"/>
          <w:color w:val="111111"/>
          <w:sz w:val="28"/>
          <w:sz w:val="28"/>
          <w:szCs w:val="28"/>
          <w:rtl w:val="true"/>
          <w:lang w:bidi="fa-IR"/>
        </w:rPr>
        <w:t>محمد ابراهیم بن محمد علی الیزدی ترجمة معانی الاخبار</w:t>
      </w:r>
    </w:p>
    <w:p>
      <w:pPr>
        <w:pStyle w:val="BookText"/>
        <w:rPr/>
      </w:pPr>
      <w:r>
        <w:rPr>
          <w:rFonts w:ascii="IRNazanin" w:hAnsi="IRNazanin" w:eastAsia="IRNazanin"/>
          <w:color w:val="111111"/>
          <w:sz w:val="28"/>
          <w:sz w:val="28"/>
          <w:szCs w:val="28"/>
          <w:rtl w:val="true"/>
          <w:lang w:bidi="fa-IR"/>
        </w:rPr>
        <w:t>محمد اسحاق صدر العلماء الاردبیلی الحدائق الناصری‏</w:t>
      </w:r>
    </w:p>
    <w:p>
      <w:pPr>
        <w:pStyle w:val="BookText"/>
        <w:rPr/>
      </w:pPr>
      <w:r>
        <w:rPr>
          <w:rFonts w:ascii="IRNazanin" w:hAnsi="IRNazanin" w:eastAsia="IRNazanin"/>
          <w:color w:val="111111"/>
          <w:sz w:val="28"/>
          <w:sz w:val="28"/>
          <w:szCs w:val="28"/>
          <w:rtl w:val="true"/>
          <w:lang w:bidi="fa-IR"/>
        </w:rPr>
        <w:t>محمد اسماعیل پشمی الاصفهانی تقریرات فی أصول الفقه‏</w:t>
      </w:r>
    </w:p>
    <w:p>
      <w:pPr>
        <w:pStyle w:val="BookText"/>
        <w:rPr/>
      </w:pPr>
      <w:r>
        <w:rPr>
          <w:rFonts w:ascii="IRNazanin" w:hAnsi="IRNazanin" w:eastAsia="IRNazanin"/>
          <w:color w:val="111111"/>
          <w:sz w:val="28"/>
          <w:sz w:val="28"/>
          <w:szCs w:val="28"/>
          <w:rtl w:val="true"/>
          <w:lang w:bidi="fa-IR"/>
        </w:rPr>
        <w:t>محمد افضل الکابلی اصول دین و میراث‏</w:t>
      </w:r>
    </w:p>
    <w:p>
      <w:pPr>
        <w:pStyle w:val="BookText"/>
        <w:rPr/>
      </w:pPr>
      <w:r>
        <w:rPr>
          <w:rFonts w:ascii="IRNazanin" w:hAnsi="IRNazanin" w:eastAsia="IRNazanin"/>
          <w:color w:val="111111"/>
          <w:sz w:val="28"/>
          <w:sz w:val="28"/>
          <w:szCs w:val="28"/>
          <w:rtl w:val="true"/>
          <w:lang w:bidi="fa-IR"/>
        </w:rPr>
        <w:t>محمد اکبر خسرو شیرین‏</w:t>
      </w:r>
    </w:p>
    <w:p>
      <w:pPr>
        <w:pStyle w:val="BookText"/>
        <w:rPr/>
      </w:pPr>
      <w:r>
        <w:rPr>
          <w:rFonts w:ascii="IRNazanin" w:hAnsi="IRNazanin" w:eastAsia="IRNazanin"/>
          <w:color w:val="111111"/>
          <w:sz w:val="28"/>
          <w:sz w:val="28"/>
          <w:szCs w:val="28"/>
          <w:rtl w:val="true"/>
          <w:lang w:bidi="fa-IR"/>
        </w:rPr>
        <w:t>محمد امین الاسترآبادی آیینه شاهی‏</w:t>
      </w:r>
    </w:p>
    <w:p>
      <w:pPr>
        <w:pStyle w:val="BookText"/>
        <w:rPr/>
      </w:pPr>
      <w:r>
        <w:rPr>
          <w:rFonts w:ascii="IRNazanin" w:hAnsi="IRNazanin" w:eastAsia="IRNazanin"/>
          <w:color w:val="111111"/>
          <w:sz w:val="28"/>
          <w:sz w:val="28"/>
          <w:szCs w:val="28"/>
          <w:rtl w:val="true"/>
          <w:lang w:bidi="fa-IR"/>
        </w:rPr>
        <w:t>محمد امین زین الدین من اشعة القرآن‏</w:t>
      </w:r>
    </w:p>
    <w:p>
      <w:pPr>
        <w:pStyle w:val="BookText"/>
        <w:rPr/>
      </w:pPr>
      <w:r>
        <w:rPr>
          <w:rFonts w:ascii="IRNazanin" w:hAnsi="IRNazanin" w:eastAsia="IRNazanin"/>
          <w:color w:val="111111"/>
          <w:sz w:val="28"/>
          <w:sz w:val="28"/>
          <w:szCs w:val="28"/>
          <w:rtl w:val="true"/>
          <w:lang w:bidi="fa-IR"/>
        </w:rPr>
        <w:t>محمد امین الشهرستانی، الامین بهرام‏نامه‏</w:t>
      </w:r>
    </w:p>
    <w:p>
      <w:pPr>
        <w:pStyle w:val="BookText"/>
        <w:rPr/>
      </w:pPr>
      <w:r>
        <w:rPr>
          <w:rFonts w:ascii="IRNazanin" w:hAnsi="IRNazanin" w:eastAsia="IRNazanin"/>
          <w:color w:val="111111"/>
          <w:sz w:val="28"/>
          <w:sz w:val="28"/>
          <w:szCs w:val="28"/>
          <w:rtl w:val="true"/>
          <w:lang w:bidi="fa-IR"/>
        </w:rPr>
        <w:t>محمد امین بن حسن الکاظمی تحفة الخواص فی شرح درة الغواص‏</w:t>
      </w:r>
    </w:p>
    <w:p>
      <w:pPr>
        <w:pStyle w:val="BookText"/>
        <w:rPr/>
      </w:pPr>
      <w:r>
        <w:rPr>
          <w:rFonts w:ascii="IRNazanin" w:hAnsi="IRNazanin" w:eastAsia="IRNazanin"/>
          <w:color w:val="111111"/>
          <w:sz w:val="28"/>
          <w:sz w:val="28"/>
          <w:szCs w:val="28"/>
          <w:rtl w:val="true"/>
          <w:lang w:bidi="fa-IR"/>
        </w:rPr>
        <w:t>محمد امین بن علی آل عبد العزیز آیات التوحید</w:t>
      </w:r>
    </w:p>
    <w:p>
      <w:pPr>
        <w:pStyle w:val="BookText"/>
        <w:rPr/>
      </w:pPr>
      <w:r>
        <w:rPr>
          <w:rFonts w:ascii="IRNazanin" w:hAnsi="IRNazanin" w:eastAsia="IRNazanin"/>
          <w:color w:val="111111"/>
          <w:sz w:val="28"/>
          <w:sz w:val="28"/>
          <w:szCs w:val="28"/>
          <w:rtl w:val="true"/>
          <w:lang w:bidi="fa-IR"/>
        </w:rPr>
        <w:t>محمد باقر دوازده‏بند</w:t>
      </w:r>
    </w:p>
    <w:p>
      <w:pPr>
        <w:pStyle w:val="BookText"/>
        <w:rPr/>
      </w:pPr>
      <w:r>
        <w:rPr>
          <w:rFonts w:ascii="IRNazanin" w:hAnsi="IRNazanin" w:eastAsia="IRNazanin"/>
          <w:color w:val="111111"/>
          <w:sz w:val="28"/>
          <w:sz w:val="28"/>
          <w:szCs w:val="28"/>
          <w:rtl w:val="true"/>
          <w:lang w:bidi="fa-IR"/>
        </w:rPr>
        <w:t>محمد باقر اعتماد السلطنة تاریخ ساسانیان‏</w:t>
      </w:r>
    </w:p>
    <w:p>
      <w:pPr>
        <w:pStyle w:val="BookText"/>
        <w:rPr/>
      </w:pPr>
      <w:r>
        <w:rPr>
          <w:rFonts w:ascii="IRNazanin" w:hAnsi="IRNazanin" w:eastAsia="IRNazanin"/>
          <w:color w:val="111111"/>
          <w:sz w:val="28"/>
          <w:sz w:val="28"/>
          <w:szCs w:val="28"/>
          <w:rtl w:val="true"/>
          <w:lang w:bidi="fa-IR"/>
        </w:rPr>
        <w:t>محمد باقر البروجردی، صامت دیوان صامت‏</w:t>
      </w:r>
    </w:p>
    <w:p>
      <w:pPr>
        <w:pStyle w:val="BookText"/>
        <w:rPr/>
      </w:pPr>
      <w:r>
        <w:rPr>
          <w:rFonts w:ascii="IRNazanin" w:hAnsi="IRNazanin" w:eastAsia="IRNazanin"/>
          <w:color w:val="111111"/>
          <w:sz w:val="28"/>
          <w:sz w:val="28"/>
          <w:szCs w:val="28"/>
          <w:rtl w:val="true"/>
          <w:lang w:bidi="fa-IR"/>
        </w:rPr>
        <w:t>محمد باقر الحافظ العاملی انیس الصالحین‏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حجة الاسلام الشفتی تحفة الابرار</w:t>
      </w:r>
    </w:p>
    <w:p>
      <w:pPr>
        <w:pStyle w:val="BookText"/>
        <w:rPr/>
      </w:pPr>
      <w:r>
        <w:rPr>
          <w:rFonts w:ascii="IRNazanin" w:hAnsi="IRNazanin" w:eastAsia="IRNazanin"/>
          <w:color w:val="111111"/>
          <w:sz w:val="28"/>
          <w:sz w:val="28"/>
          <w:szCs w:val="28"/>
          <w:rtl w:val="true"/>
          <w:lang w:bidi="fa-IR"/>
        </w:rPr>
        <w:t>محمد باقر الخوانساری الحواشی علی ریاض المسائل‏</w:t>
      </w:r>
    </w:p>
    <w:p>
      <w:pPr>
        <w:pStyle w:val="BookText"/>
        <w:rPr/>
      </w:pPr>
      <w:r>
        <w:rPr>
          <w:rFonts w:ascii="IRNazanin" w:hAnsi="IRNazanin" w:eastAsia="IRNazanin"/>
          <w:color w:val="111111"/>
          <w:sz w:val="28"/>
          <w:sz w:val="28"/>
          <w:szCs w:val="28"/>
          <w:rtl w:val="true"/>
          <w:lang w:bidi="fa-IR"/>
        </w:rPr>
        <w:t>محمد باقر الکمره‏ای خداشناسی‏</w:t>
      </w:r>
    </w:p>
    <w:p>
      <w:pPr>
        <w:pStyle w:val="BookText"/>
        <w:rPr/>
      </w:pPr>
      <w:r>
        <w:rPr>
          <w:rFonts w:ascii="IRNazanin" w:hAnsi="IRNazanin" w:eastAsia="IRNazanin"/>
          <w:color w:val="111111"/>
          <w:sz w:val="28"/>
          <w:sz w:val="28"/>
          <w:szCs w:val="28"/>
          <w:rtl w:val="true"/>
          <w:lang w:bidi="fa-IR"/>
        </w:rPr>
        <w:t>محمد باقر میرزا الخسروی اقبال‏نامه تشریح العلل‏</w:t>
      </w:r>
    </w:p>
    <w:p>
      <w:pPr>
        <w:pStyle w:val="BookText"/>
        <w:rPr/>
      </w:pPr>
      <w:r>
        <w:rPr>
          <w:rFonts w:ascii="IRNazanin" w:hAnsi="IRNazanin" w:eastAsia="IRNazanin"/>
          <w:color w:val="111111"/>
          <w:sz w:val="28"/>
          <w:sz w:val="28"/>
          <w:szCs w:val="28"/>
          <w:rtl w:val="true"/>
          <w:lang w:bidi="fa-IR"/>
        </w:rPr>
        <w:t>محمد باقر الویجوئی تاریخ انقلاب آذربایجان‏</w:t>
      </w:r>
    </w:p>
    <w:p>
      <w:pPr>
        <w:pStyle w:val="BookText"/>
        <w:rPr/>
      </w:pPr>
      <w:r>
        <w:rPr>
          <w:rFonts w:ascii="IRNazanin" w:hAnsi="IRNazanin" w:eastAsia="IRNazanin"/>
          <w:color w:val="111111"/>
          <w:sz w:val="28"/>
          <w:sz w:val="28"/>
          <w:szCs w:val="28"/>
          <w:rtl w:val="true"/>
          <w:lang w:bidi="fa-IR"/>
        </w:rPr>
        <w:t>محمد باقر بن ابراهیم الخراسانی تجوید اللسان فی تعلیم القرآن تقویم اللسان فی تجوید القرآن‏</w:t>
      </w:r>
    </w:p>
    <w:p>
      <w:pPr>
        <w:pStyle w:val="BookText"/>
        <w:rPr/>
      </w:pPr>
      <w:r>
        <w:rPr>
          <w:rFonts w:ascii="IRNazanin" w:hAnsi="IRNazanin" w:eastAsia="IRNazanin"/>
          <w:color w:val="111111"/>
          <w:sz w:val="28"/>
          <w:sz w:val="28"/>
          <w:szCs w:val="28"/>
          <w:rtl w:val="true"/>
          <w:lang w:bidi="fa-IR"/>
        </w:rPr>
        <w:t>محمد باقر بن اسماعیل الخواتون‏آبادی ترجمة البلد الامین‏</w:t>
      </w:r>
    </w:p>
    <w:p>
      <w:pPr>
        <w:pStyle w:val="BookText"/>
        <w:rPr/>
      </w:pPr>
      <w:r>
        <w:rPr>
          <w:rFonts w:ascii="IRNazanin" w:hAnsi="IRNazanin" w:eastAsia="IRNazanin"/>
          <w:color w:val="111111"/>
          <w:sz w:val="28"/>
          <w:sz w:val="28"/>
          <w:szCs w:val="28"/>
          <w:rtl w:val="true"/>
          <w:lang w:bidi="fa-IR"/>
        </w:rPr>
        <w:t>محمد باقر بن باشی انوار الحقائق‏</w:t>
      </w:r>
    </w:p>
    <w:p>
      <w:pPr>
        <w:pStyle w:val="BookText"/>
        <w:rPr/>
      </w:pPr>
      <w:r>
        <w:rPr>
          <w:rFonts w:ascii="IRNazanin" w:hAnsi="IRNazanin" w:eastAsia="IRNazanin"/>
          <w:color w:val="111111"/>
          <w:sz w:val="28"/>
          <w:sz w:val="28"/>
          <w:szCs w:val="28"/>
          <w:rtl w:val="true"/>
          <w:lang w:bidi="fa-IR"/>
        </w:rPr>
        <w:t>محمد باقر بن حیدر الکاظمی انوار الروض‏</w:t>
      </w:r>
    </w:p>
    <w:p>
      <w:pPr>
        <w:pStyle w:val="BookText"/>
        <w:rPr/>
      </w:pPr>
      <w:r>
        <w:rPr>
          <w:rFonts w:ascii="IRNazanin" w:hAnsi="IRNazanin" w:eastAsia="IRNazanin"/>
          <w:color w:val="111111"/>
          <w:sz w:val="28"/>
          <w:sz w:val="28"/>
          <w:szCs w:val="28"/>
          <w:rtl w:val="true"/>
          <w:lang w:bidi="fa-IR"/>
        </w:rPr>
        <w:t>محمد باقر بن محمد الموسوی الجواهر النفیسة</w:t>
      </w:r>
    </w:p>
    <w:p>
      <w:pPr>
        <w:pStyle w:val="BookText"/>
        <w:rPr/>
      </w:pPr>
      <w:r>
        <w:rPr>
          <w:rFonts w:ascii="IRNazanin" w:hAnsi="IRNazanin" w:eastAsia="IRNazanin"/>
          <w:color w:val="111111"/>
          <w:sz w:val="28"/>
          <w:sz w:val="28"/>
          <w:szCs w:val="28"/>
          <w:rtl w:val="true"/>
          <w:lang w:bidi="fa-IR"/>
        </w:rPr>
        <w:t>محمد باقر بن محمد تقی المجلسی ترجمة الصحیفة السجادیة چهارده حدیث‏</w:t>
      </w:r>
    </w:p>
    <w:p>
      <w:pPr>
        <w:pStyle w:val="BookText"/>
        <w:rPr/>
      </w:pPr>
      <w:r>
        <w:rPr>
          <w:rFonts w:ascii="IRNazanin" w:hAnsi="IRNazanin" w:eastAsia="IRNazanin"/>
          <w:color w:val="111111"/>
          <w:sz w:val="28"/>
          <w:sz w:val="28"/>
          <w:szCs w:val="28"/>
          <w:rtl w:val="true"/>
          <w:lang w:bidi="fa-IR"/>
        </w:rPr>
        <w:t>محمد باقر بن محمد جعفر الطباطبائی الاصول المهمة فی شرح الحکمة</w:t>
      </w:r>
    </w:p>
    <w:p>
      <w:pPr>
        <w:pStyle w:val="BookText"/>
        <w:rPr/>
      </w:pPr>
      <w:r>
        <w:rPr>
          <w:rFonts w:ascii="IRNazanin" w:hAnsi="IRNazanin" w:eastAsia="IRNazanin"/>
          <w:color w:val="111111"/>
          <w:sz w:val="28"/>
          <w:sz w:val="28"/>
          <w:szCs w:val="28"/>
          <w:rtl w:val="true"/>
          <w:lang w:bidi="fa-IR"/>
        </w:rPr>
        <w:t>محمد باقر بن محمد شفیع الکیلکی حدیقة المخلصین فی اصول الدین‏</w:t>
      </w:r>
    </w:p>
    <w:p>
      <w:pPr>
        <w:pStyle w:val="BookText"/>
        <w:rPr/>
      </w:pPr>
      <w:r>
        <w:rPr>
          <w:rFonts w:ascii="IRNazanin" w:hAnsi="IRNazanin" w:eastAsia="IRNazanin"/>
          <w:color w:val="111111"/>
          <w:sz w:val="28"/>
          <w:sz w:val="28"/>
          <w:szCs w:val="28"/>
          <w:rtl w:val="true"/>
          <w:lang w:bidi="fa-IR"/>
        </w:rPr>
        <w:t>محمد باقر بن مرتضی الابطحی الدرر اللامعة فی الاحادیث الجامعة</w:t>
      </w:r>
    </w:p>
    <w:p>
      <w:pPr>
        <w:pStyle w:val="BookText"/>
        <w:rPr/>
      </w:pPr>
      <w:r>
        <w:rPr>
          <w:rFonts w:ascii="IRNazanin" w:hAnsi="IRNazanin" w:eastAsia="IRNazanin"/>
          <w:color w:val="111111"/>
          <w:sz w:val="28"/>
          <w:sz w:val="28"/>
          <w:szCs w:val="28"/>
          <w:rtl w:val="true"/>
          <w:lang w:bidi="fa-IR"/>
        </w:rPr>
        <w:t>محمد تقی خواص الحیوان‏</w:t>
      </w:r>
    </w:p>
    <w:p>
      <w:pPr>
        <w:pStyle w:val="BookText"/>
        <w:rPr/>
      </w:pPr>
      <w:r>
        <w:rPr>
          <w:rFonts w:ascii="IRNazanin" w:hAnsi="IRNazanin" w:eastAsia="IRNazanin"/>
          <w:color w:val="111111"/>
          <w:sz w:val="28"/>
          <w:sz w:val="28"/>
          <w:szCs w:val="28"/>
          <w:rtl w:val="true"/>
          <w:lang w:bidi="fa-IR"/>
        </w:rPr>
        <w:t>محمد تقی الاحسائی جواهر العقول فی تقریر قواعد الاصول‏</w:t>
      </w:r>
    </w:p>
    <w:p>
      <w:pPr>
        <w:pStyle w:val="BookText"/>
        <w:rPr/>
      </w:pPr>
      <w:r>
        <w:rPr>
          <w:rFonts w:ascii="IRNazanin" w:hAnsi="IRNazanin" w:eastAsia="IRNazanin"/>
          <w:color w:val="111111"/>
          <w:sz w:val="28"/>
          <w:sz w:val="28"/>
          <w:szCs w:val="28"/>
          <w:rtl w:val="true"/>
          <w:lang w:bidi="fa-IR"/>
        </w:rPr>
        <w:t>محمد تقی الاشراقی تفسیر سورة یوسف‏</w:t>
      </w:r>
    </w:p>
    <w:p>
      <w:pPr>
        <w:pStyle w:val="BookText"/>
        <w:rPr/>
      </w:pPr>
      <w:r>
        <w:rPr>
          <w:rFonts w:ascii="IRNazanin" w:hAnsi="IRNazanin" w:eastAsia="IRNazanin"/>
          <w:color w:val="111111"/>
          <w:sz w:val="28"/>
          <w:sz w:val="28"/>
          <w:szCs w:val="28"/>
          <w:rtl w:val="true"/>
          <w:lang w:bidi="fa-IR"/>
        </w:rPr>
        <w:t>محمد تقی البرغانی بحر العرفان‏</w:t>
      </w:r>
    </w:p>
    <w:p>
      <w:pPr>
        <w:pStyle w:val="BookText"/>
        <w:rPr/>
      </w:pPr>
      <w:r>
        <w:rPr>
          <w:rFonts w:ascii="IRNazanin" w:hAnsi="IRNazanin" w:eastAsia="IRNazanin"/>
          <w:color w:val="111111"/>
          <w:sz w:val="28"/>
          <w:sz w:val="28"/>
          <w:szCs w:val="28"/>
          <w:rtl w:val="true"/>
          <w:lang w:bidi="fa-IR"/>
        </w:rPr>
        <w:t>محمد تقی التربتی تقریرات الاصول‏</w:t>
      </w:r>
    </w:p>
    <w:p>
      <w:pPr>
        <w:pStyle w:val="BookText"/>
        <w:rPr/>
      </w:pPr>
      <w:r>
        <w:rPr>
          <w:rFonts w:ascii="IRNazanin" w:hAnsi="IRNazanin" w:eastAsia="IRNazanin"/>
          <w:color w:val="111111"/>
          <w:sz w:val="28"/>
          <w:sz w:val="28"/>
          <w:szCs w:val="28"/>
          <w:rtl w:val="true"/>
          <w:lang w:bidi="fa-IR"/>
        </w:rPr>
        <w:t>محمد تقی الرضوی تاریخ مشهد خراسان‏</w:t>
      </w:r>
    </w:p>
    <w:p>
      <w:pPr>
        <w:pStyle w:val="BookText"/>
        <w:rPr/>
      </w:pPr>
      <w:r>
        <w:rPr>
          <w:rFonts w:ascii="IRNazanin" w:hAnsi="IRNazanin" w:eastAsia="IRNazanin"/>
          <w:color w:val="111111"/>
          <w:sz w:val="28"/>
          <w:sz w:val="28"/>
          <w:szCs w:val="28"/>
          <w:rtl w:val="true"/>
          <w:lang w:bidi="fa-IR"/>
        </w:rPr>
        <w:t>محمد تقی فخر داعی الکیلانی ادبیات منظوم ایران‏</w:t>
      </w:r>
    </w:p>
    <w:p>
      <w:pPr>
        <w:pStyle w:val="BookText"/>
        <w:rPr/>
      </w:pPr>
      <w:r>
        <w:rPr>
          <w:rFonts w:ascii="IRNazanin" w:hAnsi="IRNazanin" w:eastAsia="IRNazanin"/>
          <w:color w:val="111111"/>
          <w:sz w:val="28"/>
          <w:sz w:val="28"/>
          <w:szCs w:val="28"/>
          <w:rtl w:val="true"/>
          <w:lang w:bidi="fa-IR"/>
        </w:rPr>
        <w:t>محمد تقی القمی الجاپلقی ترجمة نثر اللآلی‏</w:t>
      </w:r>
    </w:p>
    <w:p>
      <w:pPr>
        <w:pStyle w:val="BookText"/>
        <w:rPr/>
      </w:pPr>
      <w:r>
        <w:rPr>
          <w:rFonts w:ascii="IRNazanin" w:hAnsi="IRNazanin" w:eastAsia="IRNazanin"/>
          <w:color w:val="111111"/>
          <w:sz w:val="28"/>
          <w:sz w:val="28"/>
          <w:szCs w:val="28"/>
          <w:rtl w:val="true"/>
          <w:lang w:bidi="fa-IR"/>
        </w:rPr>
        <w:t>محمد تقی بن احمد البروجردی پنجاه و دو مجلس‏</w:t>
      </w:r>
    </w:p>
    <w:p>
      <w:pPr>
        <w:pStyle w:val="BookText"/>
        <w:rPr/>
      </w:pPr>
      <w:r>
        <w:rPr>
          <w:rFonts w:ascii="IRNazanin" w:hAnsi="IRNazanin" w:eastAsia="IRNazanin"/>
          <w:color w:val="111111"/>
          <w:sz w:val="28"/>
          <w:sz w:val="28"/>
          <w:szCs w:val="28"/>
          <w:rtl w:val="true"/>
          <w:lang w:bidi="fa-IR"/>
        </w:rPr>
        <w:t>محمد تقی بن عبد الرسول الجواهری تقریرات الاصول‏</w:t>
      </w:r>
    </w:p>
    <w:p>
      <w:pPr>
        <w:pStyle w:val="BookText"/>
        <w:rPr/>
      </w:pPr>
      <w:r>
        <w:rPr>
          <w:rFonts w:ascii="IRNazanin" w:hAnsi="IRNazanin" w:eastAsia="IRNazanin"/>
          <w:color w:val="111111"/>
          <w:sz w:val="28"/>
          <w:sz w:val="28"/>
          <w:szCs w:val="28"/>
          <w:rtl w:val="true"/>
          <w:lang w:bidi="fa-IR"/>
        </w:rPr>
        <w:t>محمد تقی بن علی العقدائی خلاصة الاصول‏</w:t>
      </w:r>
    </w:p>
    <w:p>
      <w:pPr>
        <w:pStyle w:val="BookText"/>
        <w:rPr/>
      </w:pPr>
      <w:r>
        <w:rPr>
          <w:rFonts w:ascii="IRNazanin" w:hAnsi="IRNazanin" w:eastAsia="IRNazanin"/>
          <w:color w:val="111111"/>
          <w:sz w:val="28"/>
          <w:sz w:val="28"/>
          <w:szCs w:val="28"/>
          <w:rtl w:val="true"/>
          <w:lang w:bidi="fa-IR"/>
        </w:rPr>
        <w:t>محمد تقی بن کاظم التستری جوامع أحوال الائمة المعصومین‏</w:t>
      </w:r>
    </w:p>
    <w:p>
      <w:pPr>
        <w:pStyle w:val="BookText"/>
        <w:rPr/>
      </w:pPr>
      <w:r>
        <w:rPr>
          <w:rFonts w:ascii="IRNazanin" w:hAnsi="IRNazanin" w:eastAsia="IRNazanin"/>
          <w:color w:val="111111"/>
          <w:sz w:val="28"/>
          <w:sz w:val="28"/>
          <w:szCs w:val="28"/>
          <w:rtl w:val="true"/>
          <w:lang w:bidi="fa-IR"/>
        </w:rPr>
        <w:t>محمد تقی بن محمد الآملی درر الفوائد فی غرر الفرائد</w:t>
      </w:r>
    </w:p>
    <w:p>
      <w:pPr>
        <w:pStyle w:val="BookText"/>
        <w:rPr/>
      </w:pPr>
      <w:r>
        <w:rPr>
          <w:rFonts w:ascii="IRNazanin" w:hAnsi="IRNazanin" w:eastAsia="IRNazanin"/>
          <w:color w:val="111111"/>
          <w:sz w:val="28"/>
          <w:sz w:val="28"/>
          <w:szCs w:val="28"/>
          <w:rtl w:val="true"/>
          <w:lang w:bidi="fa-IR"/>
        </w:rPr>
        <w:t>محمد تقی بن مرتضی الخلخالی ذخیرة العقبی محمد تقی بن هادی المازندرانی جنگ‏</w:t>
      </w:r>
    </w:p>
    <w:p>
      <w:pPr>
        <w:pStyle w:val="BookText"/>
        <w:rPr/>
      </w:pPr>
      <w:r>
        <w:rPr>
          <w:rFonts w:ascii="IRNazanin" w:hAnsi="IRNazanin" w:eastAsia="IRNazanin"/>
          <w:color w:val="111111"/>
          <w:sz w:val="28"/>
          <w:sz w:val="28"/>
          <w:szCs w:val="28"/>
          <w:rtl w:val="true"/>
          <w:lang w:bidi="fa-IR"/>
        </w:rPr>
        <w:t>محمد تقی بن یوسف الفقیه الاثر الخالد فی اشعار الوالد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جعفر شریعتمدار الاسترابادی الحاشیة علی المعالم‏</w:t>
      </w:r>
    </w:p>
    <w:p>
      <w:pPr>
        <w:pStyle w:val="BookText"/>
        <w:rPr/>
      </w:pPr>
      <w:r>
        <w:rPr>
          <w:rFonts w:ascii="IRNazanin" w:hAnsi="IRNazanin" w:eastAsia="IRNazanin"/>
          <w:color w:val="111111"/>
          <w:sz w:val="28"/>
          <w:sz w:val="28"/>
          <w:szCs w:val="28"/>
          <w:rtl w:val="true"/>
          <w:lang w:bidi="fa-IR"/>
        </w:rPr>
        <w:t>محمد جعفر الفارسی الاباده‏ای اتقان الایمان‏</w:t>
      </w:r>
    </w:p>
    <w:p>
      <w:pPr>
        <w:pStyle w:val="BookText"/>
        <w:rPr/>
      </w:pPr>
      <w:r>
        <w:rPr>
          <w:rFonts w:ascii="IRNazanin" w:hAnsi="IRNazanin" w:eastAsia="IRNazanin"/>
          <w:color w:val="111111"/>
          <w:sz w:val="28"/>
          <w:sz w:val="28"/>
          <w:szCs w:val="28"/>
          <w:rtl w:val="true"/>
          <w:lang w:bidi="fa-IR"/>
        </w:rPr>
        <w:t>محمد جعفر بن صفر خان الکبودرآهنگی آهنگی الاعتقادات‏</w:t>
      </w:r>
    </w:p>
    <w:p>
      <w:pPr>
        <w:pStyle w:val="BookText"/>
        <w:rPr/>
      </w:pPr>
      <w:r>
        <w:rPr>
          <w:rFonts w:ascii="IRNazanin" w:hAnsi="IRNazanin" w:eastAsia="IRNazanin"/>
          <w:color w:val="111111"/>
          <w:sz w:val="28"/>
          <w:sz w:val="28"/>
          <w:szCs w:val="28"/>
          <w:rtl w:val="true"/>
          <w:lang w:bidi="fa-IR"/>
        </w:rPr>
        <w:t>محمد جعفر بن محمد علی البهبهانی التکملة فی شرح التبصرة</w:t>
      </w:r>
    </w:p>
    <w:p>
      <w:pPr>
        <w:pStyle w:val="BookText"/>
        <w:rPr/>
      </w:pPr>
      <w:r>
        <w:rPr>
          <w:rFonts w:ascii="IRNazanin" w:hAnsi="IRNazanin" w:eastAsia="IRNazanin"/>
          <w:color w:val="111111"/>
          <w:sz w:val="28"/>
          <w:sz w:val="28"/>
          <w:szCs w:val="28"/>
          <w:rtl w:val="true"/>
          <w:lang w:bidi="fa-IR"/>
        </w:rPr>
        <w:t>محمد جعفر بن محمد هاشم الخوئی تنقیح المطالب‏</w:t>
      </w:r>
    </w:p>
    <w:p>
      <w:pPr>
        <w:pStyle w:val="BookText"/>
        <w:rPr/>
      </w:pPr>
      <w:r>
        <w:rPr>
          <w:rFonts w:ascii="IRNazanin" w:hAnsi="IRNazanin" w:eastAsia="IRNazanin"/>
          <w:color w:val="111111"/>
          <w:sz w:val="28"/>
          <w:sz w:val="28"/>
          <w:szCs w:val="28"/>
          <w:rtl w:val="true"/>
          <w:lang w:bidi="fa-IR"/>
        </w:rPr>
        <w:t>محمد جواد بساتین الریاحین‏</w:t>
      </w:r>
    </w:p>
    <w:p>
      <w:pPr>
        <w:pStyle w:val="BookText"/>
        <w:rPr/>
      </w:pPr>
      <w:r>
        <w:rPr>
          <w:rFonts w:ascii="IRNazanin" w:hAnsi="IRNazanin" w:eastAsia="IRNazanin"/>
          <w:color w:val="111111"/>
          <w:sz w:val="28"/>
          <w:sz w:val="28"/>
          <w:szCs w:val="28"/>
          <w:rtl w:val="true"/>
          <w:lang w:bidi="fa-IR"/>
        </w:rPr>
        <w:t>محمد جواد بن محمد حسن الاصفهانی بحر البکاء فی مصائب المعصومین النجباء ترجمة نجاة العباد</w:t>
      </w:r>
    </w:p>
    <w:p>
      <w:pPr>
        <w:pStyle w:val="BookText"/>
        <w:rPr/>
      </w:pPr>
      <w:r>
        <w:rPr>
          <w:rFonts w:ascii="IRNazanin" w:hAnsi="IRNazanin" w:eastAsia="IRNazanin"/>
          <w:color w:val="111111"/>
          <w:sz w:val="28"/>
          <w:sz w:val="28"/>
          <w:szCs w:val="28"/>
          <w:rtl w:val="true"/>
          <w:lang w:bidi="fa-IR"/>
        </w:rPr>
        <w:t>محمد جواد بن محمد رضا الدارابی ایقاظ الهجعة لصلاة الجمعة حذف الشعور علی النهج المأثور</w:t>
      </w:r>
    </w:p>
    <w:p>
      <w:pPr>
        <w:pStyle w:val="BookText"/>
        <w:rPr/>
      </w:pPr>
      <w:r>
        <w:rPr>
          <w:rFonts w:ascii="IRNazanin" w:hAnsi="IRNazanin" w:eastAsia="IRNazanin"/>
          <w:color w:val="111111"/>
          <w:sz w:val="28"/>
          <w:sz w:val="28"/>
          <w:szCs w:val="28"/>
          <w:rtl w:val="true"/>
          <w:lang w:bidi="fa-IR"/>
        </w:rPr>
        <w:t>محمد جواد بن موسی العاملی جوهرة البیان فی القول فی تحریف القرآن‏</w:t>
      </w:r>
    </w:p>
    <w:p>
      <w:pPr>
        <w:pStyle w:val="BookText"/>
        <w:rPr/>
      </w:pPr>
      <w:r>
        <w:rPr>
          <w:rFonts w:ascii="IRNazanin" w:hAnsi="IRNazanin" w:eastAsia="IRNazanin"/>
          <w:color w:val="111111"/>
          <w:sz w:val="28"/>
          <w:sz w:val="28"/>
          <w:szCs w:val="28"/>
          <w:rtl w:val="true"/>
          <w:lang w:bidi="fa-IR"/>
        </w:rPr>
        <w:t>محمد حسن السردرودی الاثر الجدید تحفة الفضلاء</w:t>
      </w:r>
    </w:p>
    <w:p>
      <w:pPr>
        <w:pStyle w:val="BookText"/>
        <w:rPr/>
      </w:pPr>
      <w:r>
        <w:rPr>
          <w:rFonts w:ascii="IRNazanin" w:hAnsi="IRNazanin" w:eastAsia="IRNazanin"/>
          <w:color w:val="111111"/>
          <w:sz w:val="28"/>
          <w:sz w:val="28"/>
          <w:szCs w:val="28"/>
          <w:rtl w:val="true"/>
          <w:lang w:bidi="fa-IR"/>
        </w:rPr>
        <w:t>محمد حسن الشریف تعلیم و تربیت در نظر فردوسی‏</w:t>
      </w:r>
    </w:p>
    <w:p>
      <w:pPr>
        <w:pStyle w:val="BookText"/>
        <w:rPr/>
      </w:pPr>
      <w:r>
        <w:rPr>
          <w:rFonts w:ascii="IRNazanin" w:hAnsi="IRNazanin" w:eastAsia="IRNazanin"/>
          <w:color w:val="111111"/>
          <w:sz w:val="28"/>
          <w:sz w:val="28"/>
          <w:szCs w:val="28"/>
          <w:rtl w:val="true"/>
          <w:lang w:bidi="fa-IR"/>
        </w:rPr>
        <w:t>محمد حسن الفانی برهان المتقین و میزان الملحدین‏</w:t>
      </w:r>
    </w:p>
    <w:p>
      <w:pPr>
        <w:pStyle w:val="BookText"/>
        <w:rPr/>
      </w:pPr>
      <w:r>
        <w:rPr>
          <w:rFonts w:ascii="IRNazanin" w:hAnsi="IRNazanin" w:eastAsia="IRNazanin"/>
          <w:color w:val="111111"/>
          <w:sz w:val="28"/>
          <w:sz w:val="28"/>
          <w:szCs w:val="28"/>
          <w:rtl w:val="true"/>
          <w:lang w:bidi="fa-IR"/>
        </w:rPr>
        <w:t>محمد حسن القائنی تکمیل الایمان فی اثبات وجود صاحب الزمان‏</w:t>
      </w:r>
    </w:p>
    <w:p>
      <w:pPr>
        <w:pStyle w:val="BookText"/>
        <w:rPr/>
      </w:pPr>
      <w:r>
        <w:rPr>
          <w:rFonts w:ascii="IRNazanin" w:hAnsi="IRNazanin" w:eastAsia="IRNazanin"/>
          <w:color w:val="111111"/>
          <w:sz w:val="28"/>
          <w:sz w:val="28"/>
          <w:szCs w:val="28"/>
          <w:rtl w:val="true"/>
          <w:lang w:bidi="fa-IR"/>
        </w:rPr>
        <w:t>محمد حسن القاجار، کمال الدولة ابواب الحکم‏</w:t>
      </w:r>
    </w:p>
    <w:p>
      <w:pPr>
        <w:pStyle w:val="BookText"/>
        <w:rPr/>
      </w:pPr>
      <w:r>
        <w:rPr>
          <w:rFonts w:ascii="IRNazanin" w:hAnsi="IRNazanin" w:eastAsia="IRNazanin"/>
          <w:color w:val="111111"/>
          <w:sz w:val="28"/>
          <w:sz w:val="28"/>
          <w:szCs w:val="28"/>
          <w:rtl w:val="true"/>
          <w:lang w:bidi="fa-IR"/>
        </w:rPr>
        <w:t>محمد حسن الهروی المشهدی تاریخ انقلاب طوس‏</w:t>
      </w:r>
    </w:p>
    <w:p>
      <w:pPr>
        <w:pStyle w:val="BookText"/>
        <w:rPr/>
      </w:pPr>
      <w:r>
        <w:rPr>
          <w:rFonts w:ascii="IRNazanin" w:hAnsi="IRNazanin" w:eastAsia="IRNazanin"/>
          <w:color w:val="111111"/>
          <w:sz w:val="28"/>
          <w:sz w:val="28"/>
          <w:szCs w:val="28"/>
          <w:rtl w:val="true"/>
          <w:lang w:bidi="fa-IR"/>
        </w:rPr>
        <w:t>محمد حسن بن عبد اللّه برهان الهدایة</w:t>
      </w:r>
    </w:p>
    <w:p>
      <w:pPr>
        <w:pStyle w:val="BookText"/>
        <w:rPr/>
      </w:pPr>
      <w:r>
        <w:rPr>
          <w:rFonts w:ascii="IRNazanin" w:hAnsi="IRNazanin" w:eastAsia="IRNazanin"/>
          <w:color w:val="111111"/>
          <w:sz w:val="28"/>
          <w:sz w:val="28"/>
          <w:szCs w:val="28"/>
          <w:rtl w:val="true"/>
          <w:lang w:bidi="fa-IR"/>
        </w:rPr>
        <w:t>محمد حسن بن محمد تقی الاصفهانی تفسیر آیة یا ارض ابلعی مائک‏</w:t>
      </w:r>
    </w:p>
    <w:p>
      <w:pPr>
        <w:pStyle w:val="BookText"/>
        <w:rPr/>
      </w:pPr>
      <w:r>
        <w:rPr>
          <w:rFonts w:ascii="IRNazanin" w:hAnsi="IRNazanin" w:eastAsia="IRNazanin"/>
          <w:color w:val="111111"/>
          <w:sz w:val="28"/>
          <w:sz w:val="28"/>
          <w:szCs w:val="28"/>
          <w:rtl w:val="true"/>
          <w:lang w:bidi="fa-IR"/>
        </w:rPr>
        <w:t>محمد حسن بن محمد علی المیانجی تفسیر الآیات الباهرة بأخبار العترة الطاهرة</w:t>
      </w:r>
    </w:p>
    <w:p>
      <w:pPr>
        <w:pStyle w:val="BookText"/>
        <w:rPr/>
      </w:pPr>
      <w:r>
        <w:rPr>
          <w:rFonts w:ascii="IRNazanin" w:hAnsi="IRNazanin" w:eastAsia="IRNazanin"/>
          <w:color w:val="111111"/>
          <w:sz w:val="28"/>
          <w:sz w:val="28"/>
          <w:szCs w:val="28"/>
          <w:rtl w:val="true"/>
          <w:lang w:bidi="fa-IR"/>
        </w:rPr>
        <w:t>محمد حسن بن معصوم القزوینی التحفة الخاقانیة</w:t>
      </w:r>
    </w:p>
    <w:p>
      <w:pPr>
        <w:pStyle w:val="BookText"/>
        <w:rPr/>
      </w:pPr>
      <w:r>
        <w:rPr>
          <w:rFonts w:ascii="IRNazanin" w:hAnsi="IRNazanin" w:eastAsia="IRNazanin"/>
          <w:color w:val="111111"/>
          <w:sz w:val="28"/>
          <w:sz w:val="28"/>
          <w:szCs w:val="28"/>
          <w:rtl w:val="true"/>
          <w:lang w:bidi="fa-IR"/>
        </w:rPr>
        <w:t>محمد حسین الاسفهی، قانع افسانه اسفهی‏</w:t>
      </w:r>
    </w:p>
    <w:p>
      <w:pPr>
        <w:pStyle w:val="BookText"/>
        <w:rPr/>
      </w:pPr>
      <w:r>
        <w:rPr>
          <w:rFonts w:ascii="IRNazanin" w:hAnsi="IRNazanin" w:eastAsia="IRNazanin"/>
          <w:color w:val="111111"/>
          <w:sz w:val="28"/>
          <w:sz w:val="28"/>
          <w:szCs w:val="28"/>
          <w:rtl w:val="true"/>
          <w:lang w:bidi="fa-IR"/>
        </w:rPr>
        <w:t>محمد حسین الاصفهانی الانوار القدسیة</w:t>
      </w:r>
    </w:p>
    <w:p>
      <w:pPr>
        <w:pStyle w:val="BookText"/>
        <w:rPr/>
      </w:pPr>
      <w:r>
        <w:rPr>
          <w:rFonts w:ascii="IRNazanin" w:hAnsi="IRNazanin" w:eastAsia="IRNazanin"/>
          <w:color w:val="111111"/>
          <w:sz w:val="28"/>
          <w:sz w:val="28"/>
          <w:szCs w:val="28"/>
          <w:rtl w:val="true"/>
          <w:lang w:bidi="fa-IR"/>
        </w:rPr>
        <w:t>محمد حسین الاعلمی الادعیة و الاعمال‏</w:t>
      </w:r>
    </w:p>
    <w:p>
      <w:pPr>
        <w:pStyle w:val="BookText"/>
        <w:rPr/>
      </w:pPr>
      <w:r>
        <w:rPr>
          <w:rFonts w:ascii="IRNazanin" w:hAnsi="IRNazanin" w:eastAsia="IRNazanin"/>
          <w:color w:val="111111"/>
          <w:sz w:val="28"/>
          <w:sz w:val="28"/>
          <w:szCs w:val="28"/>
          <w:rtl w:val="true"/>
          <w:lang w:bidi="fa-IR"/>
        </w:rPr>
        <w:t>محمد حسین الطهرانی التحفة</w:t>
      </w:r>
    </w:p>
    <w:p>
      <w:pPr>
        <w:pStyle w:val="BookText"/>
        <w:rPr/>
      </w:pPr>
      <w:r>
        <w:rPr>
          <w:rFonts w:ascii="IRNazanin" w:hAnsi="IRNazanin" w:eastAsia="IRNazanin"/>
          <w:color w:val="111111"/>
          <w:sz w:val="28"/>
          <w:sz w:val="28"/>
          <w:szCs w:val="28"/>
          <w:rtl w:val="true"/>
          <w:lang w:bidi="fa-IR"/>
        </w:rPr>
        <w:t>محمد حسین القمی، مفلس تحفة الفاطمیین‏</w:t>
      </w:r>
    </w:p>
    <w:p>
      <w:pPr>
        <w:pStyle w:val="BookText"/>
        <w:rPr/>
      </w:pPr>
      <w:r>
        <w:rPr>
          <w:rFonts w:ascii="IRNazanin" w:hAnsi="IRNazanin" w:eastAsia="IRNazanin"/>
          <w:color w:val="111111"/>
          <w:sz w:val="28"/>
          <w:sz w:val="28"/>
          <w:szCs w:val="28"/>
          <w:rtl w:val="true"/>
          <w:lang w:bidi="fa-IR"/>
        </w:rPr>
        <w:t>محمد حسین کاشف الغطاء جوابات مسائل القاضی‏</w:t>
      </w:r>
    </w:p>
    <w:p>
      <w:pPr>
        <w:pStyle w:val="BookText"/>
        <w:rPr/>
      </w:pPr>
      <w:r>
        <w:rPr>
          <w:rFonts w:ascii="IRNazanin" w:hAnsi="IRNazanin" w:eastAsia="IRNazanin"/>
          <w:color w:val="111111"/>
          <w:sz w:val="28"/>
          <w:sz w:val="28"/>
          <w:szCs w:val="28"/>
          <w:rtl w:val="true"/>
          <w:lang w:bidi="fa-IR"/>
        </w:rPr>
        <w:t>محمد حسین الکیشوان الکاظمی ارجوزة فی الحساب و الجبر و المقابلة تحفة الخلیل‏</w:t>
      </w:r>
    </w:p>
    <w:p>
      <w:pPr>
        <w:pStyle w:val="BookText"/>
        <w:rPr/>
      </w:pPr>
      <w:r>
        <w:rPr>
          <w:rFonts w:ascii="IRNazanin" w:hAnsi="IRNazanin" w:eastAsia="IRNazanin"/>
          <w:color w:val="111111"/>
          <w:sz w:val="28"/>
          <w:sz w:val="28"/>
          <w:szCs w:val="28"/>
          <w:rtl w:val="true"/>
          <w:lang w:bidi="fa-IR"/>
        </w:rPr>
        <w:t>محمد حسین بن اسد اللّه الرشتی تقریرات الاصول و الفقه‏</w:t>
      </w:r>
    </w:p>
    <w:p>
      <w:pPr>
        <w:pStyle w:val="BookText"/>
        <w:rPr/>
      </w:pPr>
      <w:r>
        <w:rPr>
          <w:rFonts w:ascii="IRNazanin" w:hAnsi="IRNazanin" w:eastAsia="IRNazanin"/>
          <w:color w:val="111111"/>
          <w:sz w:val="28"/>
          <w:sz w:val="28"/>
          <w:szCs w:val="28"/>
          <w:rtl w:val="true"/>
          <w:lang w:bidi="fa-IR"/>
        </w:rPr>
        <w:t>محمد حسین بن تاج الدین التیجانی اثبات امامة الائمة الاطهار تحقیقات الفریقین حول حدیث الثقلین‏</w:t>
      </w:r>
    </w:p>
    <w:p>
      <w:pPr>
        <w:pStyle w:val="BookText"/>
        <w:rPr/>
      </w:pPr>
      <w:r>
        <w:rPr>
          <w:rFonts w:ascii="IRNazanin" w:hAnsi="IRNazanin" w:eastAsia="IRNazanin"/>
          <w:color w:val="111111"/>
          <w:sz w:val="28"/>
          <w:sz w:val="28"/>
          <w:szCs w:val="28"/>
          <w:rtl w:val="true"/>
          <w:lang w:bidi="fa-IR"/>
        </w:rPr>
        <w:t>محمد حسین بن حسین اللکهنوی آفتاب هدایت‏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بن عبد اللّه الخوانساری جواهر الاخبار</w:t>
      </w:r>
    </w:p>
    <w:p>
      <w:pPr>
        <w:pStyle w:val="BookText"/>
        <w:rPr/>
      </w:pPr>
      <w:r>
        <w:rPr>
          <w:rFonts w:ascii="IRNazanin" w:hAnsi="IRNazanin" w:eastAsia="IRNazanin"/>
          <w:color w:val="111111"/>
          <w:sz w:val="28"/>
          <w:sz w:val="28"/>
          <w:szCs w:val="28"/>
          <w:rtl w:val="true"/>
          <w:lang w:bidi="fa-IR"/>
        </w:rPr>
        <w:t>محمد حسین بن علی البافقی التحفة الحسینیة</w:t>
      </w:r>
    </w:p>
    <w:p>
      <w:pPr>
        <w:pStyle w:val="BookText"/>
        <w:rPr/>
      </w:pPr>
      <w:r>
        <w:rPr>
          <w:rFonts w:ascii="IRNazanin" w:hAnsi="IRNazanin" w:eastAsia="IRNazanin"/>
          <w:color w:val="111111"/>
          <w:sz w:val="28"/>
          <w:sz w:val="28"/>
          <w:szCs w:val="28"/>
          <w:rtl w:val="true"/>
          <w:lang w:bidi="fa-IR"/>
        </w:rPr>
        <w:t>محمد حسین بن علی مراد الشیرازی تفسیر سورة الجمعة</w:t>
      </w:r>
    </w:p>
    <w:p>
      <w:pPr>
        <w:pStyle w:val="BookText"/>
        <w:rPr/>
      </w:pPr>
      <w:r>
        <w:rPr>
          <w:rFonts w:ascii="IRNazanin" w:hAnsi="IRNazanin" w:eastAsia="IRNazanin"/>
          <w:color w:val="111111"/>
          <w:sz w:val="28"/>
          <w:sz w:val="28"/>
          <w:szCs w:val="28"/>
          <w:rtl w:val="true"/>
          <w:lang w:bidi="fa-IR"/>
        </w:rPr>
        <w:t>محمد حسین بن محمد الجزائری بوستان اثنی‏عشریه بوستان اخلاق‏</w:t>
      </w:r>
    </w:p>
    <w:p>
      <w:pPr>
        <w:pStyle w:val="BookText"/>
        <w:rPr/>
      </w:pPr>
      <w:r>
        <w:rPr>
          <w:rFonts w:ascii="IRNazanin" w:hAnsi="IRNazanin" w:eastAsia="IRNazanin"/>
          <w:color w:val="111111"/>
          <w:sz w:val="28"/>
          <w:sz w:val="28"/>
          <w:szCs w:val="28"/>
          <w:rtl w:val="true"/>
          <w:lang w:bidi="fa-IR"/>
        </w:rPr>
        <w:t>محمد حسین بن محمد باقر البیرجندی بهارستان بهاریة تاریخ قهستان‏</w:t>
      </w:r>
    </w:p>
    <w:p>
      <w:pPr>
        <w:pStyle w:val="BookText"/>
        <w:rPr/>
      </w:pPr>
      <w:r>
        <w:rPr>
          <w:rFonts w:ascii="IRNazanin" w:hAnsi="IRNazanin" w:eastAsia="IRNazanin"/>
          <w:color w:val="111111"/>
          <w:sz w:val="28"/>
          <w:sz w:val="28"/>
          <w:szCs w:val="28"/>
          <w:rtl w:val="true"/>
          <w:lang w:bidi="fa-IR"/>
        </w:rPr>
        <w:t>محمد حسین بن محمد علی الهزارجریبی البوارق فی کشف معضلات الحقائق‏</w:t>
      </w:r>
    </w:p>
    <w:p>
      <w:pPr>
        <w:pStyle w:val="BookText"/>
        <w:rPr/>
      </w:pPr>
      <w:r>
        <w:rPr>
          <w:rFonts w:ascii="IRNazanin" w:hAnsi="IRNazanin" w:eastAsia="IRNazanin"/>
          <w:color w:val="111111"/>
          <w:sz w:val="28"/>
          <w:sz w:val="28"/>
          <w:szCs w:val="28"/>
          <w:rtl w:val="true"/>
          <w:lang w:bidi="fa-IR"/>
        </w:rPr>
        <w:t>محمد حسین بن محمد محسن الفیض بهجة الناظرین ترجمة مواعظ روضة الوافی‏</w:t>
      </w:r>
    </w:p>
    <w:p>
      <w:pPr>
        <w:pStyle w:val="BookText"/>
        <w:rPr/>
      </w:pPr>
      <w:r>
        <w:rPr>
          <w:rFonts w:ascii="IRNazanin" w:hAnsi="IRNazanin" w:eastAsia="IRNazanin"/>
          <w:color w:val="111111"/>
          <w:sz w:val="28"/>
          <w:sz w:val="28"/>
          <w:szCs w:val="28"/>
          <w:rtl w:val="true"/>
          <w:lang w:bidi="fa-IR"/>
        </w:rPr>
        <w:t>محمد حسین بن یحیی النوری تفسیر النوری‏</w:t>
      </w:r>
    </w:p>
    <w:p>
      <w:pPr>
        <w:pStyle w:val="BookText"/>
        <w:rPr/>
      </w:pPr>
      <w:r>
        <w:rPr>
          <w:rFonts w:ascii="IRNazanin" w:hAnsi="IRNazanin" w:eastAsia="IRNazanin"/>
          <w:color w:val="111111"/>
          <w:sz w:val="28"/>
          <w:sz w:val="28"/>
          <w:szCs w:val="28"/>
          <w:rtl w:val="true"/>
          <w:lang w:bidi="fa-IR"/>
        </w:rPr>
        <w:t>محمد رسول بن عبد العزیز الکاشانی بحر المسائل تحفة الصائمین‏</w:t>
      </w:r>
    </w:p>
    <w:p>
      <w:pPr>
        <w:pStyle w:val="BookText"/>
        <w:rPr/>
      </w:pPr>
      <w:r>
        <w:rPr>
          <w:rFonts w:ascii="IRNazanin" w:hAnsi="IRNazanin" w:eastAsia="IRNazanin"/>
          <w:color w:val="111111"/>
          <w:sz w:val="28"/>
          <w:sz w:val="28"/>
          <w:szCs w:val="28"/>
          <w:rtl w:val="true"/>
          <w:lang w:bidi="fa-IR"/>
        </w:rPr>
        <w:t>محمد رضا ابو المجد الاصفهانی جلیة الحال‏</w:t>
      </w:r>
    </w:p>
    <w:p>
      <w:pPr>
        <w:pStyle w:val="BookText"/>
        <w:rPr/>
      </w:pPr>
      <w:r>
        <w:rPr>
          <w:rFonts w:ascii="IRNazanin" w:hAnsi="IRNazanin" w:eastAsia="IRNazanin"/>
          <w:color w:val="111111"/>
          <w:sz w:val="28"/>
          <w:sz w:val="28"/>
          <w:szCs w:val="28"/>
          <w:rtl w:val="true"/>
          <w:lang w:bidi="fa-IR"/>
        </w:rPr>
        <w:t>محمد رضا التبریزی تنقیح الاصول‏</w:t>
      </w:r>
    </w:p>
    <w:p>
      <w:pPr>
        <w:pStyle w:val="BookText"/>
        <w:rPr/>
      </w:pPr>
      <w:r>
        <w:rPr>
          <w:rFonts w:ascii="IRNazanin" w:hAnsi="IRNazanin" w:eastAsia="IRNazanin"/>
          <w:color w:val="111111"/>
          <w:sz w:val="28"/>
          <w:sz w:val="28"/>
          <w:szCs w:val="28"/>
          <w:rtl w:val="true"/>
          <w:lang w:bidi="fa-IR"/>
        </w:rPr>
        <w:t>محمد رضا الزنجانی تحریم تنباکو</w:t>
      </w:r>
    </w:p>
    <w:p>
      <w:pPr>
        <w:pStyle w:val="BookText"/>
        <w:rPr/>
      </w:pPr>
      <w:r>
        <w:rPr>
          <w:rFonts w:ascii="IRNazanin" w:hAnsi="IRNazanin" w:eastAsia="IRNazanin"/>
          <w:color w:val="111111"/>
          <w:sz w:val="28"/>
          <w:sz w:val="28"/>
          <w:szCs w:val="28"/>
          <w:rtl w:val="true"/>
          <w:lang w:bidi="fa-IR"/>
        </w:rPr>
        <w:t>محمد رضا سراج الشیرازی التحفة الموسویة</w:t>
      </w:r>
    </w:p>
    <w:p>
      <w:pPr>
        <w:pStyle w:val="BookText"/>
        <w:rPr/>
      </w:pPr>
      <w:r>
        <w:rPr>
          <w:rFonts w:ascii="IRNazanin" w:hAnsi="IRNazanin" w:eastAsia="IRNazanin"/>
          <w:color w:val="111111"/>
          <w:sz w:val="28"/>
          <w:sz w:val="28"/>
          <w:szCs w:val="28"/>
          <w:rtl w:val="true"/>
          <w:lang w:bidi="fa-IR"/>
        </w:rPr>
        <w:t>محمد رضا صدیق الدولة آثار الرضویة</w:t>
      </w:r>
    </w:p>
    <w:p>
      <w:pPr>
        <w:pStyle w:val="BookText"/>
        <w:rPr/>
      </w:pPr>
      <w:r>
        <w:rPr>
          <w:rFonts w:ascii="IRNazanin" w:hAnsi="IRNazanin" w:eastAsia="IRNazanin"/>
          <w:color w:val="111111"/>
          <w:sz w:val="28"/>
          <w:sz w:val="28"/>
          <w:szCs w:val="28"/>
          <w:rtl w:val="true"/>
          <w:lang w:bidi="fa-IR"/>
        </w:rPr>
        <w:t>محمد رضا الطبسی فضیلة العلم و آداب التعلم‏</w:t>
      </w:r>
    </w:p>
    <w:p>
      <w:pPr>
        <w:pStyle w:val="BookText"/>
        <w:rPr/>
      </w:pPr>
      <w:r>
        <w:rPr>
          <w:rFonts w:ascii="IRNazanin" w:hAnsi="IRNazanin" w:eastAsia="IRNazanin"/>
          <w:color w:val="111111"/>
          <w:sz w:val="28"/>
          <w:sz w:val="28"/>
          <w:szCs w:val="28"/>
          <w:rtl w:val="true"/>
          <w:lang w:bidi="fa-IR"/>
        </w:rPr>
        <w:t>محمد رضا القمی الحواشی علی الوافی‏</w:t>
      </w:r>
    </w:p>
    <w:p>
      <w:pPr>
        <w:pStyle w:val="BookText"/>
        <w:rPr/>
      </w:pPr>
      <w:r>
        <w:rPr>
          <w:rFonts w:ascii="IRNazanin" w:hAnsi="IRNazanin" w:eastAsia="IRNazanin"/>
          <w:color w:val="111111"/>
          <w:sz w:val="28"/>
          <w:sz w:val="28"/>
          <w:szCs w:val="28"/>
          <w:rtl w:val="true"/>
          <w:lang w:bidi="fa-IR"/>
        </w:rPr>
        <w:t>محمد رضا الکلبایکانی حاشیة علی درر الفوائد</w:t>
      </w:r>
    </w:p>
    <w:p>
      <w:pPr>
        <w:pStyle w:val="BookText"/>
        <w:rPr/>
      </w:pPr>
      <w:r>
        <w:rPr>
          <w:rFonts w:ascii="IRNazanin" w:hAnsi="IRNazanin" w:eastAsia="IRNazanin"/>
          <w:color w:val="111111"/>
          <w:sz w:val="28"/>
          <w:sz w:val="28"/>
          <w:szCs w:val="28"/>
          <w:rtl w:val="true"/>
          <w:lang w:bidi="fa-IR"/>
        </w:rPr>
        <w:t>محمد رضا المجلسی ارشاد الحنفا فی وصف الخلفا الدعوات الکافیات‏</w:t>
      </w:r>
    </w:p>
    <w:p>
      <w:pPr>
        <w:pStyle w:val="BookText"/>
        <w:rPr/>
      </w:pPr>
      <w:r>
        <w:rPr>
          <w:rFonts w:ascii="IRNazanin" w:hAnsi="IRNazanin" w:eastAsia="IRNazanin"/>
          <w:color w:val="111111"/>
          <w:sz w:val="28"/>
          <w:sz w:val="28"/>
          <w:szCs w:val="28"/>
          <w:rtl w:val="true"/>
          <w:lang w:bidi="fa-IR"/>
        </w:rPr>
        <w:t>محمد رضا بن دلدار حسین الترمذی آداب المجالس‏</w:t>
      </w:r>
    </w:p>
    <w:p>
      <w:pPr>
        <w:pStyle w:val="BookText"/>
        <w:rPr/>
      </w:pPr>
      <w:r>
        <w:rPr>
          <w:rFonts w:ascii="IRNazanin" w:hAnsi="IRNazanin" w:eastAsia="IRNazanin"/>
          <w:color w:val="111111"/>
          <w:sz w:val="28"/>
          <w:sz w:val="28"/>
          <w:szCs w:val="28"/>
          <w:rtl w:val="true"/>
          <w:lang w:bidi="fa-IR"/>
        </w:rPr>
        <w:t>محمد رضا بن القاسم الغراوی الانوار الساطعة فی شرح الزیارة الجامعة</w:t>
      </w:r>
    </w:p>
    <w:p>
      <w:pPr>
        <w:pStyle w:val="BookText"/>
        <w:rPr/>
      </w:pPr>
      <w:r>
        <w:rPr>
          <w:rFonts w:ascii="Amiri" w:hAnsi="Amiri" w:eastAsia="Amiri" w:cs="Amiri"/>
          <w:color w:val="111111"/>
          <w:sz w:val="28"/>
          <w:sz w:val="28"/>
          <w:szCs w:val="28"/>
          <w:rtl w:val="true"/>
          <w:lang w:bidi="ar-SA"/>
        </w:rPr>
        <w:t>محمد رضا بن محمد، مجذوب اتمام الحجة</w:t>
      </w:r>
    </w:p>
    <w:p>
      <w:pPr>
        <w:pStyle w:val="BookText"/>
        <w:rPr/>
      </w:pPr>
      <w:r>
        <w:rPr>
          <w:rFonts w:ascii="IRNazanin" w:hAnsi="IRNazanin" w:eastAsia="IRNazanin"/>
          <w:color w:val="111111"/>
          <w:sz w:val="28"/>
          <w:sz w:val="28"/>
          <w:szCs w:val="28"/>
          <w:rtl w:val="true"/>
          <w:lang w:bidi="fa-IR"/>
        </w:rPr>
        <w:t>محمد رضا بن محمد علی الحویزی شرح الضابطة من تهذیب المنطق‏</w:t>
      </w:r>
    </w:p>
    <w:p>
      <w:pPr>
        <w:pStyle w:val="BookText"/>
        <w:rPr/>
      </w:pPr>
      <w:r>
        <w:rPr>
          <w:rFonts w:ascii="IRNazanin" w:hAnsi="IRNazanin" w:eastAsia="IRNazanin"/>
          <w:color w:val="111111"/>
          <w:sz w:val="28"/>
          <w:sz w:val="28"/>
          <w:szCs w:val="28"/>
          <w:rtl w:val="true"/>
          <w:lang w:bidi="fa-IR"/>
        </w:rPr>
        <w:t>محمد رضی الحسینی السلامی تحفة الابرار فی ترجمة خلاصة الاذکار</w:t>
      </w:r>
    </w:p>
    <w:p>
      <w:pPr>
        <w:pStyle w:val="BookText"/>
        <w:rPr/>
      </w:pPr>
      <w:r>
        <w:rPr>
          <w:rFonts w:ascii="IRNazanin" w:hAnsi="IRNazanin" w:eastAsia="IRNazanin"/>
          <w:color w:val="111111"/>
          <w:sz w:val="28"/>
          <w:sz w:val="28"/>
          <w:szCs w:val="28"/>
          <w:rtl w:val="true"/>
          <w:lang w:bidi="fa-IR"/>
        </w:rPr>
        <w:t>محمد رفیع بن عبد الواحد الطبسی جواب مکتوب امیر ما وراء النهر</w:t>
      </w:r>
    </w:p>
    <w:p>
      <w:pPr>
        <w:pStyle w:val="BookText"/>
        <w:rPr/>
      </w:pPr>
      <w:r>
        <w:rPr>
          <w:rFonts w:ascii="IRNazanin" w:hAnsi="IRNazanin" w:eastAsia="IRNazanin"/>
          <w:color w:val="111111"/>
          <w:sz w:val="28"/>
          <w:sz w:val="28"/>
          <w:szCs w:val="28"/>
          <w:rtl w:val="true"/>
          <w:lang w:bidi="fa-IR"/>
        </w:rPr>
        <w:t>محمد رفیع بن فرج اللّه الجیلانی تفسیر آیة و سیجنبها الاتقی‏</w:t>
      </w:r>
    </w:p>
    <w:p>
      <w:pPr>
        <w:pStyle w:val="BookText"/>
        <w:rPr/>
      </w:pPr>
      <w:r>
        <w:rPr>
          <w:rFonts w:ascii="IRNazanin" w:hAnsi="IRNazanin" w:eastAsia="IRNazanin"/>
          <w:color w:val="111111"/>
          <w:sz w:val="28"/>
          <w:sz w:val="28"/>
          <w:szCs w:val="28"/>
          <w:rtl w:val="true"/>
          <w:lang w:bidi="fa-IR"/>
        </w:rPr>
        <w:t>محمد سبطین حسبنا کتاب اللّه‏</w:t>
      </w:r>
    </w:p>
    <w:p>
      <w:pPr>
        <w:pStyle w:val="BookText"/>
        <w:rPr/>
      </w:pPr>
      <w:r>
        <w:rPr>
          <w:rFonts w:ascii="IRNazanin" w:hAnsi="IRNazanin" w:eastAsia="IRNazanin"/>
          <w:color w:val="111111"/>
          <w:sz w:val="28"/>
          <w:sz w:val="28"/>
          <w:szCs w:val="28"/>
          <w:rtl w:val="true"/>
          <w:lang w:bidi="fa-IR"/>
        </w:rPr>
        <w:t>محمد سعید عزیزی اثبات اصل موضوع اقلیدس اسرار وجود اصول منطق مقدماتی‏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سعید القمی، القاضی الانوار القدسیة</w:t>
      </w:r>
    </w:p>
    <w:p>
      <w:pPr>
        <w:pStyle w:val="BookText"/>
        <w:rPr/>
      </w:pPr>
      <w:r>
        <w:rPr>
          <w:rFonts w:ascii="IRNazanin" w:hAnsi="IRNazanin" w:eastAsia="IRNazanin"/>
          <w:color w:val="111111"/>
          <w:sz w:val="28"/>
          <w:sz w:val="28"/>
          <w:szCs w:val="28"/>
          <w:rtl w:val="true"/>
          <w:lang w:bidi="fa-IR"/>
        </w:rPr>
        <w:t>محمد سعید بن نثار حسین الرضوی تشحیذ الاذهان‏</w:t>
      </w:r>
    </w:p>
    <w:p>
      <w:pPr>
        <w:pStyle w:val="BookText"/>
        <w:rPr/>
      </w:pPr>
      <w:r>
        <w:rPr>
          <w:rFonts w:ascii="IRNazanin" w:hAnsi="IRNazanin" w:eastAsia="IRNazanin"/>
          <w:color w:val="111111"/>
          <w:sz w:val="28"/>
          <w:sz w:val="28"/>
          <w:szCs w:val="28"/>
          <w:rtl w:val="true"/>
          <w:lang w:bidi="fa-IR"/>
        </w:rPr>
        <w:t>محمد سمیع بن مجد الدین التستری بیان الارکان‏</w:t>
      </w:r>
    </w:p>
    <w:p>
      <w:pPr>
        <w:pStyle w:val="BookText"/>
        <w:rPr/>
      </w:pPr>
      <w:r>
        <w:rPr>
          <w:rFonts w:ascii="IRNazanin" w:hAnsi="IRNazanin" w:eastAsia="IRNazanin"/>
          <w:color w:val="111111"/>
          <w:sz w:val="28"/>
          <w:sz w:val="28"/>
          <w:szCs w:val="28"/>
          <w:rtl w:val="true"/>
          <w:lang w:bidi="fa-IR"/>
        </w:rPr>
        <w:t>محمد سمیع بن محمد مؤمن الترجمة الکاظمیة</w:t>
      </w:r>
    </w:p>
    <w:p>
      <w:pPr>
        <w:pStyle w:val="BookText"/>
        <w:rPr/>
      </w:pPr>
      <w:r>
        <w:rPr>
          <w:rFonts w:ascii="IRNazanin" w:hAnsi="IRNazanin" w:eastAsia="IRNazanin"/>
          <w:color w:val="111111"/>
          <w:sz w:val="28"/>
          <w:sz w:val="28"/>
          <w:szCs w:val="28"/>
          <w:rtl w:val="true"/>
          <w:lang w:bidi="fa-IR"/>
        </w:rPr>
        <w:t>محمد شفیع القزوینی، عمدة الکتاب تاریخ العرفاء</w:t>
      </w:r>
    </w:p>
    <w:p>
      <w:pPr>
        <w:pStyle w:val="BookText"/>
        <w:rPr/>
      </w:pPr>
      <w:r>
        <w:rPr>
          <w:rFonts w:ascii="IRNazanin" w:hAnsi="IRNazanin" w:eastAsia="IRNazanin"/>
          <w:color w:val="111111"/>
          <w:sz w:val="28"/>
          <w:sz w:val="28"/>
          <w:szCs w:val="28"/>
          <w:rtl w:val="true"/>
          <w:lang w:bidi="fa-IR"/>
        </w:rPr>
        <w:t>محمد شفیع المازندرانی التاریخ العام‏</w:t>
      </w:r>
    </w:p>
    <w:p>
      <w:pPr>
        <w:pStyle w:val="BookText"/>
        <w:rPr/>
      </w:pPr>
      <w:r>
        <w:rPr>
          <w:rFonts w:ascii="IRNazanin" w:hAnsi="IRNazanin" w:eastAsia="IRNazanin"/>
          <w:color w:val="111111"/>
          <w:sz w:val="28"/>
          <w:sz w:val="28"/>
          <w:szCs w:val="28"/>
          <w:rtl w:val="true"/>
          <w:lang w:bidi="fa-IR"/>
        </w:rPr>
        <w:t>محمد شیرین المغربی جام جهان‏نما</w:t>
      </w:r>
    </w:p>
    <w:p>
      <w:pPr>
        <w:pStyle w:val="BookText"/>
        <w:rPr/>
      </w:pPr>
      <w:r>
        <w:rPr>
          <w:rFonts w:ascii="IRNazanin" w:hAnsi="IRNazanin" w:eastAsia="IRNazanin"/>
          <w:color w:val="111111"/>
          <w:sz w:val="28"/>
          <w:sz w:val="28"/>
          <w:szCs w:val="28"/>
          <w:rtl w:val="true"/>
          <w:lang w:bidi="fa-IR"/>
        </w:rPr>
        <w:t>محمد صادق بحر العلوم الدرر البهیة فی تراجم علماء الامامیة</w:t>
      </w:r>
    </w:p>
    <w:p>
      <w:pPr>
        <w:pStyle w:val="BookText"/>
        <w:rPr/>
      </w:pPr>
      <w:r>
        <w:rPr>
          <w:rFonts w:ascii="IRNazanin" w:hAnsi="IRNazanin" w:eastAsia="IRNazanin"/>
          <w:color w:val="111111"/>
          <w:sz w:val="28"/>
          <w:sz w:val="28"/>
          <w:szCs w:val="28"/>
          <w:rtl w:val="true"/>
          <w:lang w:bidi="fa-IR"/>
        </w:rPr>
        <w:t>محمد صادق خان اختر آفتاب عالم‏تاب‏</w:t>
      </w:r>
    </w:p>
    <w:p>
      <w:pPr>
        <w:pStyle w:val="BookText"/>
        <w:rPr/>
      </w:pPr>
      <w:r>
        <w:rPr>
          <w:rFonts w:ascii="IRNazanin" w:hAnsi="IRNazanin" w:eastAsia="IRNazanin"/>
          <w:color w:val="111111"/>
          <w:sz w:val="28"/>
          <w:sz w:val="28"/>
          <w:szCs w:val="28"/>
          <w:rtl w:val="true"/>
          <w:lang w:bidi="fa-IR"/>
        </w:rPr>
        <w:t>محمد صادق الفراهانی، أدیب الممالک تحفة الوالی‏</w:t>
      </w:r>
    </w:p>
    <w:p>
      <w:pPr>
        <w:pStyle w:val="BookText"/>
        <w:rPr/>
      </w:pPr>
      <w:r>
        <w:rPr>
          <w:rFonts w:ascii="IRNazanin" w:hAnsi="IRNazanin" w:eastAsia="IRNazanin"/>
          <w:color w:val="111111"/>
          <w:sz w:val="28"/>
          <w:sz w:val="28"/>
          <w:szCs w:val="28"/>
          <w:rtl w:val="true"/>
          <w:lang w:bidi="fa-IR"/>
        </w:rPr>
        <w:t>محمد صادق ناظم التبریزی تذکرة الشعراء</w:t>
      </w:r>
    </w:p>
    <w:p>
      <w:pPr>
        <w:pStyle w:val="BookText"/>
        <w:rPr/>
      </w:pPr>
      <w:r>
        <w:rPr>
          <w:rFonts w:ascii="IRNazanin" w:hAnsi="IRNazanin" w:eastAsia="IRNazanin"/>
          <w:color w:val="111111"/>
          <w:sz w:val="28"/>
          <w:sz w:val="28"/>
          <w:szCs w:val="28"/>
          <w:rtl w:val="true"/>
          <w:lang w:bidi="fa-IR"/>
        </w:rPr>
        <w:t>محمد صالح پوست‏فروش أحسن الاثر فیمن أدرکناه فی القرن الرابع عشر</w:t>
      </w:r>
    </w:p>
    <w:p>
      <w:pPr>
        <w:pStyle w:val="BookText"/>
        <w:rPr/>
      </w:pPr>
      <w:r>
        <w:rPr>
          <w:rFonts w:ascii="IRNazanin" w:hAnsi="IRNazanin" w:eastAsia="IRNazanin"/>
          <w:color w:val="111111"/>
          <w:sz w:val="28"/>
          <w:sz w:val="28"/>
          <w:szCs w:val="28"/>
          <w:rtl w:val="true"/>
          <w:lang w:bidi="fa-IR"/>
        </w:rPr>
        <w:t>محمد صالح المازندرانی العلم المنصوب فی حکم آثار الغاصب و المغصوب‏</w:t>
      </w:r>
    </w:p>
    <w:p>
      <w:pPr>
        <w:pStyle w:val="BookText"/>
        <w:rPr/>
      </w:pPr>
      <w:r>
        <w:rPr>
          <w:rFonts w:ascii="IRNazanin" w:hAnsi="IRNazanin" w:eastAsia="IRNazanin"/>
          <w:color w:val="111111"/>
          <w:sz w:val="28"/>
          <w:sz w:val="28"/>
          <w:szCs w:val="28"/>
          <w:rtl w:val="true"/>
          <w:lang w:bidi="fa-IR"/>
        </w:rPr>
        <w:t>محمد صالح بن ابراهیم الاحسائی‏</w:t>
      </w:r>
    </w:p>
    <w:p>
      <w:pPr>
        <w:pStyle w:val="BookText"/>
        <w:rPr/>
      </w:pPr>
      <w:r>
        <w:rPr>
          <w:rFonts w:ascii="IRNazanin" w:hAnsi="IRNazanin" w:eastAsia="IRNazanin"/>
          <w:color w:val="111111"/>
          <w:sz w:val="28"/>
          <w:sz w:val="28"/>
          <w:szCs w:val="28"/>
          <w:rtl w:val="true"/>
          <w:lang w:bidi="fa-IR"/>
        </w:rPr>
        <w:t>التقریب فی شرح التهذیب‏</w:t>
      </w:r>
    </w:p>
    <w:p>
      <w:pPr>
        <w:pStyle w:val="BookText"/>
        <w:rPr/>
      </w:pPr>
      <w:r>
        <w:rPr>
          <w:rFonts w:ascii="IRNazanin" w:hAnsi="IRNazanin" w:eastAsia="IRNazanin"/>
          <w:color w:val="111111"/>
          <w:sz w:val="28"/>
          <w:sz w:val="28"/>
          <w:szCs w:val="28"/>
          <w:rtl w:val="true"/>
          <w:lang w:bidi="fa-IR"/>
        </w:rPr>
        <w:t>محمد صالح بن احمد آل طعان الستری ارجوزة فی التوحید</w:t>
      </w:r>
    </w:p>
    <w:p>
      <w:pPr>
        <w:pStyle w:val="BookText"/>
        <w:rPr/>
      </w:pPr>
      <w:r>
        <w:rPr>
          <w:rFonts w:ascii="IRNazanin" w:hAnsi="IRNazanin" w:eastAsia="IRNazanin"/>
          <w:color w:val="111111"/>
          <w:sz w:val="28"/>
          <w:sz w:val="28"/>
          <w:szCs w:val="28"/>
          <w:rtl w:val="true"/>
          <w:lang w:bidi="fa-IR"/>
        </w:rPr>
        <w:t>محمد صالح بن محمد باقر القزوینی برکات المشهد المقدس‏</w:t>
      </w:r>
    </w:p>
    <w:p>
      <w:pPr>
        <w:pStyle w:val="BookText"/>
        <w:rPr/>
      </w:pPr>
      <w:r>
        <w:rPr>
          <w:rFonts w:ascii="IRNazanin" w:hAnsi="IRNazanin" w:eastAsia="IRNazanin"/>
          <w:color w:val="111111"/>
          <w:sz w:val="28"/>
          <w:sz w:val="28"/>
          <w:szCs w:val="28"/>
          <w:rtl w:val="true"/>
          <w:lang w:bidi="fa-IR"/>
        </w:rPr>
        <w:t>محمد صالح بن مسعود دستغیب البرهان القاطع و النور الساطع‏</w:t>
      </w:r>
    </w:p>
    <w:p>
      <w:pPr>
        <w:pStyle w:val="BookText"/>
        <w:rPr/>
      </w:pPr>
      <w:r>
        <w:rPr>
          <w:rFonts w:ascii="IRNazanin" w:hAnsi="IRNazanin" w:eastAsia="IRNazanin"/>
          <w:color w:val="111111"/>
          <w:sz w:val="28"/>
          <w:sz w:val="28"/>
          <w:szCs w:val="28"/>
          <w:rtl w:val="true"/>
          <w:lang w:bidi="fa-IR"/>
        </w:rPr>
        <w:t>محمد طاهر التبریزی اختر</w:t>
      </w:r>
    </w:p>
    <w:p>
      <w:pPr>
        <w:pStyle w:val="BookText"/>
        <w:rPr/>
      </w:pPr>
      <w:r>
        <w:rPr>
          <w:rFonts w:ascii="IRNazanin" w:hAnsi="IRNazanin" w:eastAsia="IRNazanin"/>
          <w:color w:val="111111"/>
          <w:sz w:val="28"/>
          <w:sz w:val="28"/>
          <w:szCs w:val="28"/>
          <w:rtl w:val="true"/>
          <w:lang w:bidi="fa-IR"/>
        </w:rPr>
        <w:t>محمد طاهر الحسینی تقویم الصلاة</w:t>
      </w:r>
    </w:p>
    <w:p>
      <w:pPr>
        <w:pStyle w:val="BookText"/>
        <w:rPr/>
      </w:pPr>
      <w:r>
        <w:rPr>
          <w:rFonts w:ascii="IRNazanin" w:hAnsi="IRNazanin" w:eastAsia="IRNazanin"/>
          <w:color w:val="111111"/>
          <w:sz w:val="28"/>
          <w:sz w:val="28"/>
          <w:szCs w:val="28"/>
          <w:rtl w:val="true"/>
          <w:lang w:bidi="fa-IR"/>
        </w:rPr>
        <w:t>محمد طاهر عامل الدین حدیقة العاشقین‏</w:t>
      </w:r>
    </w:p>
    <w:p>
      <w:pPr>
        <w:pStyle w:val="BookText"/>
        <w:rPr/>
      </w:pPr>
      <w:r>
        <w:rPr>
          <w:rFonts w:ascii="IRNazanin" w:hAnsi="IRNazanin" w:eastAsia="IRNazanin"/>
          <w:color w:val="111111"/>
          <w:sz w:val="28"/>
          <w:sz w:val="28"/>
          <w:szCs w:val="28"/>
          <w:rtl w:val="true"/>
          <w:lang w:bidi="fa-IR"/>
        </w:rPr>
        <w:t>محمد طاهر بن عبد الظاهر الاردبیلی الایماءات‏</w:t>
      </w:r>
    </w:p>
    <w:p>
      <w:pPr>
        <w:pStyle w:val="BookText"/>
        <w:rPr/>
      </w:pPr>
      <w:r>
        <w:rPr>
          <w:rFonts w:ascii="IRNazanin" w:hAnsi="IRNazanin" w:eastAsia="IRNazanin"/>
          <w:color w:val="111111"/>
          <w:sz w:val="28"/>
          <w:sz w:val="28"/>
          <w:szCs w:val="28"/>
          <w:rtl w:val="true"/>
          <w:lang w:bidi="fa-IR"/>
        </w:rPr>
        <w:t>محمد طاهر بن محمد حسین القمی اصول فصول التوضیح تحفة العقلاء تنبیه الغافلین و منبه النائمین‏</w:t>
      </w:r>
    </w:p>
    <w:p>
      <w:pPr>
        <w:pStyle w:val="BookText"/>
        <w:rPr/>
      </w:pPr>
      <w:r>
        <w:rPr>
          <w:rFonts w:ascii="IRNazanin" w:hAnsi="IRNazanin" w:eastAsia="IRNazanin"/>
          <w:color w:val="111111"/>
          <w:sz w:val="28"/>
          <w:sz w:val="28"/>
          <w:szCs w:val="28"/>
          <w:rtl w:val="true"/>
          <w:lang w:bidi="fa-IR"/>
        </w:rPr>
        <w:t>محمد علی الانصاری القمی آیینه دل اختران ادب‏</w:t>
      </w:r>
    </w:p>
    <w:p>
      <w:pPr>
        <w:pStyle w:val="BookText"/>
        <w:rPr/>
      </w:pPr>
      <w:r>
        <w:rPr>
          <w:rFonts w:ascii="IRNazanin" w:hAnsi="IRNazanin" w:eastAsia="IRNazanin"/>
          <w:color w:val="111111"/>
          <w:sz w:val="28"/>
          <w:sz w:val="28"/>
          <w:szCs w:val="28"/>
          <w:rtl w:val="true"/>
          <w:lang w:bidi="fa-IR"/>
        </w:rPr>
        <w:t>محمد علی تربیت تاریخ مطبوعات ایران‏</w:t>
      </w:r>
    </w:p>
    <w:p>
      <w:pPr>
        <w:pStyle w:val="BookText"/>
        <w:rPr/>
      </w:pPr>
      <w:r>
        <w:rPr>
          <w:rFonts w:ascii="IRNazanin" w:hAnsi="IRNazanin" w:eastAsia="IRNazanin"/>
          <w:color w:val="111111"/>
          <w:sz w:val="28"/>
          <w:sz w:val="28"/>
          <w:szCs w:val="28"/>
          <w:rtl w:val="true"/>
          <w:lang w:bidi="fa-IR"/>
        </w:rPr>
        <w:t>محمد علی جمال‏زاده تیمارستان‏</w:t>
      </w:r>
    </w:p>
    <w:p>
      <w:pPr>
        <w:pStyle w:val="BookText"/>
        <w:rPr/>
      </w:pPr>
      <w:r>
        <w:rPr>
          <w:rFonts w:ascii="IRNazanin" w:hAnsi="IRNazanin" w:eastAsia="IRNazanin"/>
          <w:color w:val="111111"/>
          <w:sz w:val="28"/>
          <w:sz w:val="28"/>
          <w:szCs w:val="28"/>
          <w:rtl w:val="true"/>
          <w:lang w:bidi="fa-IR"/>
        </w:rPr>
        <w:t>محمد علی الحزین ترجمة علم الکلام جنگ حزین‏</w:t>
      </w:r>
    </w:p>
    <w:p>
      <w:pPr>
        <w:pStyle w:val="BookText"/>
        <w:rPr/>
      </w:pPr>
      <w:r>
        <w:rPr>
          <w:rFonts w:ascii="IRNazanin" w:hAnsi="IRNazanin" w:eastAsia="IRNazanin"/>
          <w:color w:val="111111"/>
          <w:sz w:val="28"/>
          <w:sz w:val="28"/>
          <w:szCs w:val="28"/>
          <w:rtl w:val="true"/>
          <w:lang w:bidi="fa-IR"/>
        </w:rPr>
        <w:t>محمد علی الحومانی بین النهرین‏</w:t>
      </w:r>
    </w:p>
    <w:p>
      <w:pPr>
        <w:pStyle w:val="BookText"/>
        <w:rPr/>
      </w:pPr>
      <w:r>
        <w:rPr>
          <w:rFonts w:ascii="IRNazanin" w:hAnsi="IRNazanin" w:eastAsia="IRNazanin"/>
          <w:color w:val="111111"/>
          <w:sz w:val="28"/>
          <w:sz w:val="28"/>
          <w:szCs w:val="28"/>
          <w:rtl w:val="true"/>
          <w:lang w:bidi="fa-IR"/>
        </w:rPr>
        <w:t>محمد علی داعی الاسلام تاریخ نادر شاه‏</w:t>
      </w:r>
    </w:p>
    <w:p>
      <w:pPr>
        <w:pStyle w:val="BookText"/>
        <w:rPr/>
      </w:pPr>
      <w:r>
        <w:rPr>
          <w:rFonts w:ascii="IRNazanin" w:hAnsi="IRNazanin" w:eastAsia="IRNazanin"/>
          <w:color w:val="111111"/>
          <w:sz w:val="28"/>
          <w:sz w:val="28"/>
          <w:szCs w:val="28"/>
          <w:rtl w:val="true"/>
          <w:lang w:bidi="fa-IR"/>
        </w:rPr>
        <w:t>نادر شاه‏</w:t>
      </w:r>
    </w:p>
    <w:p>
      <w:pPr>
        <w:pStyle w:val="BookText"/>
        <w:rPr/>
      </w:pPr>
      <w:r>
        <w:rPr>
          <w:rFonts w:ascii="IRNazanin" w:hAnsi="IRNazanin" w:eastAsia="IRNazanin"/>
          <w:color w:val="111111"/>
          <w:sz w:val="28"/>
          <w:sz w:val="28"/>
          <w:szCs w:val="28"/>
          <w:rtl w:val="true"/>
          <w:lang w:bidi="fa-IR"/>
        </w:rPr>
        <w:t>محمد علی ذکاء الملک اصول علم ثروت‏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صفوة اثر هزار و یک سخنور</w:t>
      </w:r>
    </w:p>
    <w:p>
      <w:pPr>
        <w:pStyle w:val="BookText"/>
        <w:rPr/>
      </w:pPr>
      <w:r>
        <w:rPr>
          <w:rFonts w:ascii="IRNazanin" w:hAnsi="IRNazanin" w:eastAsia="IRNazanin"/>
          <w:color w:val="111111"/>
          <w:sz w:val="28"/>
          <w:sz w:val="28"/>
          <w:szCs w:val="28"/>
          <w:rtl w:val="true"/>
          <w:lang w:bidi="fa-IR"/>
        </w:rPr>
        <w:t>محمد علی الکرمانی تقریرات ضیاء الدین العراقی‏</w:t>
      </w:r>
    </w:p>
    <w:p>
      <w:pPr>
        <w:pStyle w:val="BookText"/>
        <w:rPr/>
      </w:pPr>
      <w:r>
        <w:rPr>
          <w:rFonts w:ascii="IRNazanin" w:hAnsi="IRNazanin" w:eastAsia="IRNazanin"/>
          <w:color w:val="111111"/>
          <w:sz w:val="28"/>
          <w:sz w:val="28"/>
          <w:szCs w:val="28"/>
          <w:rtl w:val="true"/>
          <w:lang w:bidi="fa-IR"/>
        </w:rPr>
        <w:t>محمد علی گیلک تاریخ گیلان‏</w:t>
      </w:r>
    </w:p>
    <w:p>
      <w:pPr>
        <w:pStyle w:val="BookText"/>
        <w:rPr/>
      </w:pPr>
      <w:r>
        <w:rPr>
          <w:rFonts w:ascii="IRNazanin" w:hAnsi="IRNazanin" w:eastAsia="IRNazanin"/>
          <w:color w:val="111111"/>
          <w:sz w:val="28"/>
          <w:sz w:val="28"/>
          <w:szCs w:val="28"/>
          <w:rtl w:val="true"/>
          <w:lang w:bidi="fa-IR"/>
        </w:rPr>
        <w:t>محمد علی المبارکی تحصیل الثمن فی حدیث حب الوطن ثمرات العلوم‏</w:t>
      </w:r>
    </w:p>
    <w:p>
      <w:pPr>
        <w:pStyle w:val="BookText"/>
        <w:rPr/>
      </w:pPr>
      <w:r>
        <w:rPr>
          <w:rFonts w:ascii="IRNazanin" w:hAnsi="IRNazanin" w:eastAsia="IRNazanin"/>
          <w:color w:val="111111"/>
          <w:sz w:val="28"/>
          <w:sz w:val="28"/>
          <w:szCs w:val="28"/>
          <w:rtl w:val="true"/>
          <w:lang w:bidi="fa-IR"/>
        </w:rPr>
        <w:t>محمد علی متین الکشمیری حیاة الشعراء</w:t>
      </w:r>
    </w:p>
    <w:p>
      <w:pPr>
        <w:pStyle w:val="BookText"/>
        <w:rPr/>
      </w:pPr>
      <w:r>
        <w:rPr>
          <w:rFonts w:ascii="IRNazanin" w:hAnsi="IRNazanin" w:eastAsia="IRNazanin"/>
          <w:color w:val="111111"/>
          <w:sz w:val="28"/>
          <w:sz w:val="28"/>
          <w:szCs w:val="28"/>
          <w:rtl w:val="true"/>
          <w:lang w:bidi="fa-IR"/>
        </w:rPr>
        <w:t>محمد علی المعزی الدزفولی تجدید الدوارس و تحدید المدارس‏</w:t>
      </w:r>
    </w:p>
    <w:p>
      <w:pPr>
        <w:pStyle w:val="BookText"/>
        <w:rPr/>
      </w:pPr>
      <w:r>
        <w:rPr>
          <w:rFonts w:ascii="IRNazanin" w:hAnsi="IRNazanin" w:eastAsia="IRNazanin"/>
          <w:color w:val="111111"/>
          <w:sz w:val="28"/>
          <w:sz w:val="28"/>
          <w:szCs w:val="28"/>
          <w:rtl w:val="true"/>
          <w:lang w:bidi="fa-IR"/>
        </w:rPr>
        <w:t>محمد علی النجار جرائم الاقلام فی تحریفات کتب الاعلام‏</w:t>
      </w:r>
    </w:p>
    <w:p>
      <w:pPr>
        <w:pStyle w:val="BookText"/>
        <w:rPr/>
      </w:pPr>
      <w:r>
        <w:rPr>
          <w:rFonts w:ascii="IRNazanin" w:hAnsi="IRNazanin" w:eastAsia="IRNazanin"/>
          <w:color w:val="111111"/>
          <w:sz w:val="28"/>
          <w:sz w:val="28"/>
          <w:szCs w:val="28"/>
          <w:rtl w:val="true"/>
          <w:lang w:bidi="fa-IR"/>
        </w:rPr>
        <w:t>محمد علی الواعظ التبریزی آیینه عبرت‏</w:t>
      </w:r>
    </w:p>
    <w:p>
      <w:pPr>
        <w:pStyle w:val="BookText"/>
        <w:rPr/>
      </w:pPr>
      <w:r>
        <w:rPr>
          <w:rFonts w:ascii="IRNazanin" w:hAnsi="IRNazanin" w:eastAsia="IRNazanin"/>
          <w:color w:val="111111"/>
          <w:sz w:val="28"/>
          <w:sz w:val="28"/>
          <w:szCs w:val="28"/>
          <w:rtl w:val="true"/>
          <w:lang w:bidi="fa-IR"/>
        </w:rPr>
        <w:t>محمد علی وقایع‏نگار، همدم بدائع الوقائع‏</w:t>
      </w:r>
    </w:p>
    <w:p>
      <w:pPr>
        <w:pStyle w:val="BookText"/>
        <w:rPr/>
      </w:pPr>
      <w:r>
        <w:rPr>
          <w:rFonts w:ascii="IRNazanin" w:hAnsi="IRNazanin" w:eastAsia="IRNazanin"/>
          <w:color w:val="111111"/>
          <w:sz w:val="28"/>
          <w:sz w:val="28"/>
          <w:szCs w:val="28"/>
          <w:rtl w:val="true"/>
          <w:lang w:bidi="fa-IR"/>
        </w:rPr>
        <w:t>محمد علی الیزدی، وامق آشیانه میکده‏</w:t>
      </w:r>
    </w:p>
    <w:p>
      <w:pPr>
        <w:pStyle w:val="BookText"/>
        <w:rPr/>
      </w:pPr>
      <w:r>
        <w:rPr>
          <w:rFonts w:ascii="IRNazanin" w:hAnsi="IRNazanin" w:eastAsia="IRNazanin"/>
          <w:color w:val="111111"/>
          <w:sz w:val="28"/>
          <w:sz w:val="28"/>
          <w:szCs w:val="28"/>
          <w:rtl w:val="true"/>
          <w:lang w:bidi="fa-IR"/>
        </w:rPr>
        <w:t>محمد علی بن حسن علی الکوهساری بحر النور</w:t>
      </w:r>
    </w:p>
    <w:p>
      <w:pPr>
        <w:pStyle w:val="BookText"/>
        <w:rPr/>
      </w:pPr>
      <w:r>
        <w:rPr>
          <w:rFonts w:ascii="IRNazanin" w:hAnsi="IRNazanin" w:eastAsia="IRNazanin"/>
          <w:color w:val="111111"/>
          <w:sz w:val="28"/>
          <w:sz w:val="28"/>
          <w:szCs w:val="28"/>
          <w:rtl w:val="true"/>
          <w:lang w:bidi="fa-IR"/>
        </w:rPr>
        <w:t>محمد علی بن زین العابدین العلوی تبصرة الصائمین ذخیرة النسب فی تذکرة الکمال و الادب‏</w:t>
      </w:r>
    </w:p>
    <w:p>
      <w:pPr>
        <w:pStyle w:val="BookText"/>
        <w:rPr/>
      </w:pPr>
      <w:r>
        <w:rPr>
          <w:rFonts w:ascii="IRNazanin" w:hAnsi="IRNazanin" w:eastAsia="IRNazanin"/>
          <w:color w:val="111111"/>
          <w:sz w:val="28"/>
          <w:sz w:val="28"/>
          <w:szCs w:val="28"/>
          <w:rtl w:val="true"/>
          <w:lang w:bidi="fa-IR"/>
        </w:rPr>
        <w:t>محمد علی بن سلیمان البهبهانی انیس المهموم‏</w:t>
      </w:r>
    </w:p>
    <w:p>
      <w:pPr>
        <w:pStyle w:val="BookText"/>
        <w:rPr/>
      </w:pPr>
      <w:r>
        <w:rPr>
          <w:rFonts w:ascii="IRNazanin" w:hAnsi="IRNazanin" w:eastAsia="IRNazanin"/>
          <w:color w:val="111111"/>
          <w:sz w:val="28"/>
          <w:sz w:val="28"/>
          <w:szCs w:val="28"/>
          <w:rtl w:val="true"/>
          <w:lang w:bidi="fa-IR"/>
        </w:rPr>
        <w:t>محمد علی بن شرف الدین السنقری برهان الشیعة فی اثبات الرجعة</w:t>
      </w:r>
    </w:p>
    <w:p>
      <w:pPr>
        <w:pStyle w:val="BookText"/>
        <w:rPr/>
      </w:pPr>
      <w:r>
        <w:rPr>
          <w:rFonts w:ascii="IRNazanin" w:hAnsi="IRNazanin" w:eastAsia="IRNazanin"/>
          <w:color w:val="111111"/>
          <w:sz w:val="28"/>
          <w:sz w:val="28"/>
          <w:szCs w:val="28"/>
          <w:rtl w:val="true"/>
          <w:lang w:bidi="fa-IR"/>
        </w:rPr>
        <w:t>محمد علی بن شیر علی البروجردی برنامه‏</w:t>
      </w:r>
    </w:p>
    <w:p>
      <w:pPr>
        <w:pStyle w:val="BookText"/>
        <w:rPr/>
      </w:pPr>
      <w:r>
        <w:rPr>
          <w:rFonts w:ascii="IRNazanin" w:hAnsi="IRNazanin" w:eastAsia="IRNazanin"/>
          <w:color w:val="111111"/>
          <w:sz w:val="28"/>
          <w:sz w:val="28"/>
          <w:szCs w:val="28"/>
          <w:rtl w:val="true"/>
          <w:lang w:bidi="fa-IR"/>
        </w:rPr>
        <w:t>محمد علی بن صادق الرضوی تقریرات الاصول‏</w:t>
      </w:r>
    </w:p>
    <w:p>
      <w:pPr>
        <w:pStyle w:val="BookText"/>
        <w:rPr/>
      </w:pPr>
      <w:r>
        <w:rPr>
          <w:rFonts w:ascii="IRNazanin" w:hAnsi="IRNazanin" w:eastAsia="IRNazanin"/>
          <w:color w:val="111111"/>
          <w:sz w:val="28"/>
          <w:sz w:val="28"/>
          <w:szCs w:val="28"/>
          <w:rtl w:val="true"/>
          <w:lang w:bidi="fa-IR"/>
        </w:rPr>
        <w:t>محمد علی بن علی رضا التستری تحفة الاحباب‏</w:t>
      </w:r>
    </w:p>
    <w:p>
      <w:pPr>
        <w:pStyle w:val="BookText"/>
        <w:rPr/>
      </w:pPr>
      <w:r>
        <w:rPr>
          <w:rFonts w:ascii="IRNazanin" w:hAnsi="IRNazanin" w:eastAsia="IRNazanin"/>
          <w:color w:val="111111"/>
          <w:sz w:val="28"/>
          <w:sz w:val="28"/>
          <w:szCs w:val="28"/>
          <w:rtl w:val="true"/>
          <w:lang w:bidi="fa-IR"/>
        </w:rPr>
        <w:t>محمد علی بن عیسی کمال الدین الحلی تیسیر العربیة</w:t>
      </w:r>
    </w:p>
    <w:p>
      <w:pPr>
        <w:pStyle w:val="BookText"/>
        <w:rPr/>
      </w:pPr>
      <w:r>
        <w:rPr>
          <w:rFonts w:ascii="IRNazanin" w:hAnsi="IRNazanin" w:eastAsia="IRNazanin"/>
          <w:color w:val="111111"/>
          <w:sz w:val="28"/>
          <w:sz w:val="28"/>
          <w:szCs w:val="28"/>
          <w:rtl w:val="true"/>
          <w:lang w:bidi="fa-IR"/>
        </w:rPr>
        <w:t>محمد علی بن محمد الکاشانی تکمیل الاحکام‏</w:t>
      </w:r>
    </w:p>
    <w:p>
      <w:pPr>
        <w:pStyle w:val="BookText"/>
        <w:rPr/>
      </w:pPr>
      <w:r>
        <w:rPr>
          <w:rFonts w:ascii="IRNazanin" w:hAnsi="IRNazanin" w:eastAsia="IRNazanin"/>
          <w:color w:val="111111"/>
          <w:sz w:val="28"/>
          <w:sz w:val="28"/>
          <w:szCs w:val="28"/>
          <w:rtl w:val="true"/>
          <w:lang w:bidi="fa-IR"/>
        </w:rPr>
        <w:t>محمد علی بن محمد حسن الاردکانی تحفة الاولیاء</w:t>
      </w:r>
    </w:p>
    <w:p>
      <w:pPr>
        <w:pStyle w:val="BookText"/>
        <w:rPr/>
      </w:pPr>
      <w:r>
        <w:rPr>
          <w:rFonts w:ascii="IRNazanin" w:hAnsi="IRNazanin" w:eastAsia="IRNazanin"/>
          <w:color w:val="111111"/>
          <w:sz w:val="28"/>
          <w:sz w:val="28"/>
          <w:szCs w:val="28"/>
          <w:rtl w:val="true"/>
          <w:lang w:bidi="fa-IR"/>
        </w:rPr>
        <w:t>محمد علی بن محمد علی الاسترآبادی احیاء المحجة البیضاء</w:t>
      </w:r>
    </w:p>
    <w:p>
      <w:pPr>
        <w:pStyle w:val="BookText"/>
        <w:rPr/>
      </w:pPr>
      <w:r>
        <w:rPr>
          <w:rFonts w:ascii="IRNazanin" w:hAnsi="IRNazanin" w:eastAsia="IRNazanin"/>
          <w:color w:val="111111"/>
          <w:sz w:val="28"/>
          <w:sz w:val="28"/>
          <w:szCs w:val="28"/>
          <w:rtl w:val="true"/>
          <w:lang w:bidi="fa-IR"/>
        </w:rPr>
        <w:t>محمد علی بن یعقوب الیعقوبی البابلیات‏</w:t>
      </w:r>
    </w:p>
    <w:p>
      <w:pPr>
        <w:pStyle w:val="BookText"/>
        <w:rPr/>
      </w:pPr>
      <w:r>
        <w:rPr>
          <w:rFonts w:ascii="IRNazanin" w:hAnsi="IRNazanin" w:eastAsia="IRNazanin"/>
          <w:color w:val="111111"/>
          <w:sz w:val="28"/>
          <w:sz w:val="28"/>
          <w:szCs w:val="28"/>
          <w:rtl w:val="true"/>
          <w:lang w:bidi="fa-IR"/>
        </w:rPr>
        <w:t>محمد قاسم بن الحسن التبریزی تجوید القرآن‏</w:t>
      </w:r>
    </w:p>
    <w:p>
      <w:pPr>
        <w:pStyle w:val="BookText"/>
        <w:rPr/>
      </w:pPr>
      <w:r>
        <w:rPr>
          <w:rFonts w:ascii="IRNazanin" w:hAnsi="IRNazanin" w:eastAsia="IRNazanin"/>
          <w:color w:val="111111"/>
          <w:sz w:val="28"/>
          <w:sz w:val="28"/>
          <w:szCs w:val="28"/>
          <w:rtl w:val="true"/>
          <w:lang w:bidi="fa-IR"/>
        </w:rPr>
        <w:t>محمد قاسم بن الحسن العبیدلی الانساب الاسدیة فی انساب السادة العلویة</w:t>
      </w:r>
    </w:p>
    <w:p>
      <w:pPr>
        <w:pStyle w:val="BookText"/>
        <w:rPr/>
      </w:pPr>
      <w:r>
        <w:rPr>
          <w:rFonts w:ascii="IRNazanin" w:hAnsi="IRNazanin" w:eastAsia="IRNazanin"/>
          <w:color w:val="111111"/>
          <w:sz w:val="28"/>
          <w:sz w:val="28"/>
          <w:szCs w:val="28"/>
          <w:rtl w:val="true"/>
          <w:lang w:bidi="fa-IR"/>
        </w:rPr>
        <w:t>محمد قلی بن محمد حسین اللکهنوی الاجناد الاثنا عشریة المحمدیة العلویة الهاشمیة</w:t>
      </w:r>
    </w:p>
    <w:p>
      <w:pPr>
        <w:pStyle w:val="BookText"/>
        <w:rPr/>
      </w:pPr>
      <w:r>
        <w:rPr>
          <w:rFonts w:ascii="IRNazanin" w:hAnsi="IRNazanin" w:eastAsia="IRNazanin"/>
          <w:color w:val="111111"/>
          <w:sz w:val="28"/>
          <w:sz w:val="28"/>
          <w:szCs w:val="28"/>
          <w:rtl w:val="true"/>
          <w:lang w:bidi="fa-IR"/>
        </w:rPr>
        <w:t>محمد کاظم الکفائی‏</w:t>
      </w:r>
    </w:p>
    <w:p>
      <w:pPr>
        <w:pStyle w:val="BookText"/>
        <w:rPr/>
      </w:pPr>
      <w:r>
        <w:rPr>
          <w:rFonts w:ascii="IRNazanin" w:hAnsi="IRNazanin" w:eastAsia="IRNazanin"/>
          <w:color w:val="111111"/>
          <w:sz w:val="28"/>
          <w:sz w:val="28"/>
          <w:szCs w:val="28"/>
          <w:rtl w:val="true"/>
          <w:lang w:bidi="fa-IR"/>
        </w:rPr>
        <w:t>الفین فضیلة</w:t>
      </w:r>
    </w:p>
    <w:p>
      <w:pPr>
        <w:pStyle w:val="BookText"/>
        <w:rPr/>
      </w:pPr>
      <w:r>
        <w:rPr>
          <w:rFonts w:ascii="IRNazanin" w:hAnsi="IRNazanin" w:eastAsia="IRNazanin"/>
          <w:color w:val="111111"/>
          <w:sz w:val="28"/>
          <w:sz w:val="28"/>
          <w:szCs w:val="28"/>
          <w:rtl w:val="true"/>
          <w:lang w:bidi="fa-IR"/>
        </w:rPr>
        <w:t>محمد کاظم المشهدی ترجمة عهد مالک الاشتر</w:t>
      </w:r>
    </w:p>
    <w:p>
      <w:pPr>
        <w:pStyle w:val="BookText"/>
        <w:rPr/>
      </w:pPr>
      <w:r>
        <w:rPr>
          <w:rFonts w:ascii="IRNazanin" w:hAnsi="IRNazanin" w:eastAsia="IRNazanin"/>
          <w:color w:val="111111"/>
          <w:sz w:val="28"/>
          <w:sz w:val="28"/>
          <w:szCs w:val="28"/>
          <w:rtl w:val="true"/>
          <w:lang w:bidi="fa-IR"/>
        </w:rPr>
        <w:t>محمد کاظم الملکی الآراء الحدیثة</w:t>
      </w:r>
    </w:p>
    <w:p>
      <w:pPr>
        <w:pStyle w:val="BookText"/>
        <w:rPr/>
      </w:pPr>
      <w:r>
        <w:rPr>
          <w:rFonts w:ascii="IRNazanin" w:hAnsi="IRNazanin" w:eastAsia="IRNazanin"/>
          <w:color w:val="111111"/>
          <w:sz w:val="28"/>
          <w:sz w:val="28"/>
          <w:szCs w:val="28"/>
          <w:rtl w:val="true"/>
          <w:lang w:bidi="fa-IR"/>
        </w:rPr>
        <w:t>محمد کاظم الهزارجریبی جمع الفضائح لارباب القبائح‏</w:t>
      </w:r>
    </w:p>
    <w:p>
      <w:pPr>
        <w:pStyle w:val="BookText"/>
        <w:rPr/>
      </w:pPr>
      <w:r>
        <w:rPr>
          <w:rFonts w:ascii="IRNazanin" w:hAnsi="IRNazanin" w:eastAsia="IRNazanin"/>
          <w:color w:val="111111"/>
          <w:sz w:val="28"/>
          <w:sz w:val="28"/>
          <w:szCs w:val="28"/>
          <w:rtl w:val="true"/>
          <w:lang w:bidi="fa-IR"/>
        </w:rPr>
        <w:t>محمد کاظم بن کاتب الطریحی ابن سینا</w:t>
      </w:r>
    </w:p>
    <w:p>
      <w:pPr>
        <w:pStyle w:val="BookText"/>
        <w:rPr/>
      </w:pPr>
      <w:r>
        <w:rPr>
          <w:rFonts w:ascii="IRNazanin" w:hAnsi="IRNazanin" w:eastAsia="IRNazanin"/>
          <w:color w:val="111111"/>
          <w:sz w:val="28"/>
          <w:sz w:val="28"/>
          <w:szCs w:val="28"/>
          <w:rtl w:val="true"/>
          <w:lang w:bidi="fa-IR"/>
        </w:rPr>
        <w:t>محمد مؤمن الکاشانی الحواشی علی الجبر و المقابلة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مجتبی بن محمد حسین النوگانوی ارغام الکفرة</w:t>
      </w:r>
    </w:p>
    <w:p>
      <w:pPr>
        <w:pStyle w:val="BookText"/>
        <w:rPr/>
      </w:pPr>
      <w:r>
        <w:rPr>
          <w:rFonts w:ascii="IRNazanin" w:hAnsi="IRNazanin" w:eastAsia="IRNazanin"/>
          <w:color w:val="111111"/>
          <w:sz w:val="28"/>
          <w:sz w:val="28"/>
          <w:szCs w:val="28"/>
          <w:rtl w:val="true"/>
          <w:lang w:bidi="fa-IR"/>
        </w:rPr>
        <w:t>محمد محسن الزنجیفوری الآیات البینات‏</w:t>
      </w:r>
    </w:p>
    <w:p>
      <w:pPr>
        <w:pStyle w:val="BookText"/>
        <w:rPr/>
      </w:pPr>
      <w:r>
        <w:rPr>
          <w:rFonts w:ascii="IRNazanin" w:hAnsi="IRNazanin" w:eastAsia="IRNazanin"/>
          <w:color w:val="111111"/>
          <w:sz w:val="28"/>
          <w:sz w:val="28"/>
          <w:szCs w:val="28"/>
          <w:rtl w:val="true"/>
          <w:lang w:bidi="fa-IR"/>
        </w:rPr>
        <w:t>محمد مسیح بن اسماعیل الفسوی الحواشی علی الحاشیة الخفریة</w:t>
      </w:r>
    </w:p>
    <w:p>
      <w:pPr>
        <w:pStyle w:val="BookText"/>
        <w:rPr/>
      </w:pPr>
      <w:r>
        <w:rPr>
          <w:rFonts w:ascii="IRNazanin" w:hAnsi="IRNazanin" w:eastAsia="IRNazanin"/>
          <w:color w:val="111111"/>
          <w:sz w:val="28"/>
          <w:sz w:val="28"/>
          <w:szCs w:val="28"/>
          <w:rtl w:val="true"/>
          <w:lang w:bidi="fa-IR"/>
        </w:rPr>
        <w:t>محمد مفید القزوینی ترجمة عدة الداعی‏</w:t>
      </w:r>
    </w:p>
    <w:p>
      <w:pPr>
        <w:pStyle w:val="BookText"/>
        <w:rPr/>
      </w:pPr>
      <w:r>
        <w:rPr>
          <w:rFonts w:ascii="IRNazanin" w:hAnsi="IRNazanin" w:eastAsia="IRNazanin"/>
          <w:color w:val="111111"/>
          <w:sz w:val="28"/>
          <w:sz w:val="28"/>
          <w:szCs w:val="28"/>
          <w:rtl w:val="true"/>
          <w:lang w:bidi="fa-IR"/>
        </w:rPr>
        <w:t>محمد مفید المستوفی تاریخ مفیدی‏</w:t>
      </w:r>
    </w:p>
    <w:p>
      <w:pPr>
        <w:pStyle w:val="BookText"/>
        <w:rPr/>
      </w:pPr>
      <w:r>
        <w:rPr>
          <w:rFonts w:ascii="IRNazanin" w:hAnsi="IRNazanin" w:eastAsia="IRNazanin"/>
          <w:color w:val="111111"/>
          <w:sz w:val="28"/>
          <w:sz w:val="28"/>
          <w:szCs w:val="28"/>
          <w:rtl w:val="true"/>
          <w:lang w:bidi="fa-IR"/>
        </w:rPr>
        <w:t>محمد مکی العاملی البینات فی الارث و التوریثات‏</w:t>
      </w:r>
    </w:p>
    <w:p>
      <w:pPr>
        <w:pStyle w:val="BookText"/>
        <w:rPr/>
      </w:pPr>
      <w:r>
        <w:rPr>
          <w:rFonts w:ascii="IRNazanin" w:hAnsi="IRNazanin" w:eastAsia="IRNazanin"/>
          <w:color w:val="111111"/>
          <w:sz w:val="28"/>
          <w:sz w:val="28"/>
          <w:szCs w:val="28"/>
          <w:rtl w:val="true"/>
          <w:lang w:bidi="fa-IR"/>
        </w:rPr>
        <w:t>محمد مهدی الجواهری الادب العصری‏</w:t>
      </w:r>
    </w:p>
    <w:p>
      <w:pPr>
        <w:pStyle w:val="BookText"/>
        <w:rPr/>
      </w:pPr>
      <w:r>
        <w:rPr>
          <w:rFonts w:ascii="IRNazanin" w:hAnsi="IRNazanin" w:eastAsia="IRNazanin"/>
          <w:color w:val="111111"/>
          <w:sz w:val="28"/>
          <w:sz w:val="28"/>
          <w:szCs w:val="28"/>
          <w:rtl w:val="true"/>
          <w:lang w:bidi="fa-IR"/>
        </w:rPr>
        <w:t>محمد مهدی الرضوی ترجمة اعتقادات الصدوق حاصل الترجمان‏</w:t>
      </w:r>
    </w:p>
    <w:p>
      <w:pPr>
        <w:pStyle w:val="BookText"/>
        <w:rPr/>
      </w:pPr>
      <w:r>
        <w:rPr>
          <w:rFonts w:ascii="IRNazanin" w:hAnsi="IRNazanin" w:eastAsia="IRNazanin"/>
          <w:color w:val="111111"/>
          <w:sz w:val="28"/>
          <w:sz w:val="28"/>
          <w:szCs w:val="28"/>
          <w:rtl w:val="true"/>
          <w:lang w:bidi="fa-IR"/>
        </w:rPr>
        <w:t>محمد مهدی القاضی التبریزی الاسئلة المهدیة</w:t>
      </w:r>
    </w:p>
    <w:p>
      <w:pPr>
        <w:pStyle w:val="BookText"/>
        <w:rPr/>
      </w:pPr>
      <w:r>
        <w:rPr>
          <w:rFonts w:ascii="IRNazanin" w:hAnsi="IRNazanin" w:eastAsia="IRNazanin"/>
          <w:color w:val="111111"/>
          <w:sz w:val="28"/>
          <w:sz w:val="28"/>
          <w:szCs w:val="28"/>
          <w:rtl w:val="true"/>
          <w:lang w:bidi="fa-IR"/>
        </w:rPr>
        <w:t>محمد مهدی القزوینی جناح النجاح فی شرح دعاء الصباح‏</w:t>
      </w:r>
    </w:p>
    <w:p>
      <w:pPr>
        <w:pStyle w:val="BookText"/>
        <w:rPr/>
      </w:pPr>
      <w:r>
        <w:rPr>
          <w:rFonts w:ascii="IRNazanin" w:hAnsi="IRNazanin" w:eastAsia="IRNazanin"/>
          <w:color w:val="111111"/>
          <w:sz w:val="28"/>
          <w:sz w:val="28"/>
          <w:szCs w:val="28"/>
          <w:rtl w:val="true"/>
          <w:lang w:bidi="fa-IR"/>
        </w:rPr>
        <w:t>محمد مهدی بن رضا الحسینی انساب بعض السادة السیستانیین‏</w:t>
      </w:r>
    </w:p>
    <w:p>
      <w:pPr>
        <w:pStyle w:val="BookText"/>
        <w:rPr/>
      </w:pPr>
      <w:r>
        <w:rPr>
          <w:rFonts w:ascii="IRNazanin" w:hAnsi="IRNazanin" w:eastAsia="IRNazanin"/>
          <w:color w:val="111111"/>
          <w:sz w:val="28"/>
          <w:sz w:val="28"/>
          <w:szCs w:val="28"/>
          <w:rtl w:val="true"/>
          <w:lang w:bidi="fa-IR"/>
        </w:rPr>
        <w:t>محمد نجف المشهدی خلاصة الانساب‏</w:t>
      </w:r>
    </w:p>
    <w:p>
      <w:pPr>
        <w:pStyle w:val="BookText"/>
        <w:rPr/>
      </w:pPr>
      <w:r>
        <w:rPr>
          <w:rFonts w:ascii="IRNazanin" w:hAnsi="IRNazanin" w:eastAsia="IRNazanin"/>
          <w:color w:val="111111"/>
          <w:sz w:val="28"/>
          <w:sz w:val="28"/>
          <w:szCs w:val="28"/>
          <w:rtl w:val="true"/>
          <w:lang w:bidi="fa-IR"/>
        </w:rPr>
        <w:t>محمد نصیر نصرت تذکره نصرت‏</w:t>
      </w:r>
    </w:p>
    <w:p>
      <w:pPr>
        <w:pStyle w:val="BookText"/>
        <w:rPr/>
      </w:pPr>
      <w:r>
        <w:rPr>
          <w:rFonts w:ascii="IRNazanin" w:hAnsi="IRNazanin" w:eastAsia="IRNazanin"/>
          <w:color w:val="111111"/>
          <w:sz w:val="28"/>
          <w:sz w:val="28"/>
          <w:szCs w:val="28"/>
          <w:rtl w:val="true"/>
          <w:lang w:bidi="fa-IR"/>
        </w:rPr>
        <w:t>محمد نصیر بن قاضی الاردکانی تحفة سلیمانیة عباسیة فی شرح الذهبیة الرضویة</w:t>
      </w:r>
    </w:p>
    <w:p>
      <w:pPr>
        <w:pStyle w:val="BookText"/>
        <w:rPr/>
      </w:pPr>
      <w:r>
        <w:rPr>
          <w:rFonts w:ascii="IRNazanin" w:hAnsi="IRNazanin" w:eastAsia="IRNazanin"/>
          <w:color w:val="111111"/>
          <w:sz w:val="28"/>
          <w:sz w:val="28"/>
          <w:szCs w:val="28"/>
          <w:rtl w:val="true"/>
          <w:lang w:bidi="fa-IR"/>
        </w:rPr>
        <w:t>محمد نعیم الطالقانی اصل الاصول حدوث العالم‏</w:t>
      </w:r>
    </w:p>
    <w:p>
      <w:pPr>
        <w:pStyle w:val="BookText"/>
        <w:rPr/>
      </w:pPr>
      <w:r>
        <w:rPr>
          <w:rFonts w:ascii="IRNazanin" w:hAnsi="IRNazanin" w:eastAsia="IRNazanin"/>
          <w:color w:val="111111"/>
          <w:sz w:val="28"/>
          <w:sz w:val="28"/>
          <w:szCs w:val="28"/>
          <w:rtl w:val="true"/>
          <w:lang w:bidi="fa-IR"/>
        </w:rPr>
        <w:t>محمد هادی الشیرازی الحواشی علی الاشارات‏</w:t>
      </w:r>
    </w:p>
    <w:p>
      <w:pPr>
        <w:pStyle w:val="BookText"/>
        <w:rPr/>
      </w:pPr>
      <w:r>
        <w:rPr>
          <w:rFonts w:ascii="IRNazanin" w:hAnsi="IRNazanin" w:eastAsia="IRNazanin"/>
          <w:color w:val="111111"/>
          <w:sz w:val="28"/>
          <w:sz w:val="28"/>
          <w:szCs w:val="28"/>
          <w:rtl w:val="true"/>
          <w:lang w:bidi="fa-IR"/>
        </w:rPr>
        <w:t>محمد هادی بن احمد الاصطهباناتی دانشنامه شیخ الاسلامی‏</w:t>
      </w:r>
    </w:p>
    <w:p>
      <w:pPr>
        <w:pStyle w:val="BookText"/>
        <w:rPr/>
      </w:pPr>
      <w:r>
        <w:rPr>
          <w:rFonts w:ascii="IRNazanin" w:hAnsi="IRNazanin" w:eastAsia="IRNazanin"/>
          <w:color w:val="111111"/>
          <w:sz w:val="28"/>
          <w:sz w:val="28"/>
          <w:szCs w:val="28"/>
          <w:rtl w:val="true"/>
          <w:lang w:bidi="fa-IR"/>
        </w:rPr>
        <w:t>محمد هارون الحسینی الهندی انیس المتهجدین‏</w:t>
      </w:r>
    </w:p>
    <w:p>
      <w:pPr>
        <w:pStyle w:val="BookText"/>
        <w:rPr/>
      </w:pPr>
      <w:r>
        <w:rPr>
          <w:rFonts w:ascii="IRNazanin" w:hAnsi="IRNazanin" w:eastAsia="IRNazanin"/>
          <w:color w:val="111111"/>
          <w:sz w:val="28"/>
          <w:sz w:val="28"/>
          <w:szCs w:val="28"/>
          <w:rtl w:val="true"/>
          <w:lang w:bidi="fa-IR"/>
        </w:rPr>
        <w:t>محمد هاشم ترجمة حدیقة العارفین‏</w:t>
      </w:r>
    </w:p>
    <w:p>
      <w:pPr>
        <w:pStyle w:val="BookText"/>
        <w:rPr/>
      </w:pPr>
      <w:r>
        <w:rPr>
          <w:rFonts w:ascii="IRNazanin" w:hAnsi="IRNazanin" w:eastAsia="IRNazanin"/>
          <w:color w:val="111111"/>
          <w:sz w:val="28"/>
          <w:sz w:val="28"/>
          <w:szCs w:val="28"/>
          <w:rtl w:val="true"/>
          <w:lang w:bidi="fa-IR"/>
        </w:rPr>
        <w:t>محمد هاشم بن عبد اللّه المرندی رجوم الشیاطین‏</w:t>
      </w:r>
    </w:p>
    <w:p>
      <w:pPr>
        <w:pStyle w:val="BookText"/>
        <w:rPr/>
      </w:pPr>
      <w:r>
        <w:rPr>
          <w:rFonts w:ascii="IRNazanin" w:hAnsi="IRNazanin" w:eastAsia="IRNazanin"/>
          <w:color w:val="111111"/>
          <w:sz w:val="28"/>
          <w:sz w:val="28"/>
          <w:szCs w:val="28"/>
          <w:rtl w:val="true"/>
          <w:lang w:bidi="fa-IR"/>
        </w:rPr>
        <w:t>محمود پیرلاس ده‏نامه‏</w:t>
      </w:r>
    </w:p>
    <w:p>
      <w:pPr>
        <w:pStyle w:val="BookText"/>
        <w:rPr/>
      </w:pPr>
      <w:r>
        <w:rPr>
          <w:rFonts w:ascii="IRNazanin" w:hAnsi="IRNazanin" w:eastAsia="IRNazanin"/>
          <w:color w:val="111111"/>
          <w:sz w:val="28"/>
          <w:sz w:val="28"/>
          <w:szCs w:val="28"/>
          <w:rtl w:val="true"/>
          <w:lang w:bidi="fa-IR"/>
        </w:rPr>
        <w:t>محمود خان الشیرازی آیینه تجلی‏</w:t>
      </w:r>
    </w:p>
    <w:p>
      <w:pPr>
        <w:pStyle w:val="BookText"/>
        <w:rPr/>
      </w:pPr>
      <w:r>
        <w:rPr>
          <w:rFonts w:ascii="IRNazanin" w:hAnsi="IRNazanin" w:eastAsia="IRNazanin"/>
          <w:color w:val="111111"/>
          <w:sz w:val="28"/>
          <w:sz w:val="28"/>
          <w:szCs w:val="28"/>
          <w:rtl w:val="true"/>
          <w:lang w:bidi="fa-IR"/>
        </w:rPr>
        <w:t>محمود السبزواری اصول شش قلم‏</w:t>
      </w:r>
    </w:p>
    <w:p>
      <w:pPr>
        <w:pStyle w:val="BookText"/>
        <w:rPr/>
      </w:pPr>
      <w:r>
        <w:rPr>
          <w:rFonts w:ascii="IRNazanin" w:hAnsi="IRNazanin" w:eastAsia="IRNazanin"/>
          <w:color w:val="111111"/>
          <w:sz w:val="28"/>
          <w:sz w:val="28"/>
          <w:szCs w:val="28"/>
          <w:rtl w:val="true"/>
          <w:lang w:bidi="fa-IR"/>
        </w:rPr>
        <w:t>محمود سلطان طالب الدهلوی تجلی عرفان‏</w:t>
      </w:r>
    </w:p>
    <w:p>
      <w:pPr>
        <w:pStyle w:val="BookText"/>
        <w:rPr/>
      </w:pPr>
      <w:r>
        <w:rPr>
          <w:rFonts w:ascii="IRNazanin" w:hAnsi="IRNazanin" w:eastAsia="IRNazanin"/>
          <w:color w:val="111111"/>
          <w:sz w:val="28"/>
          <w:sz w:val="28"/>
          <w:szCs w:val="28"/>
          <w:rtl w:val="true"/>
          <w:lang w:bidi="fa-IR"/>
        </w:rPr>
        <w:t>محمود الشبستری ترجمة منهاج العابدین جواهر الاسرار</w:t>
      </w:r>
    </w:p>
    <w:p>
      <w:pPr>
        <w:pStyle w:val="BookText"/>
        <w:rPr/>
      </w:pPr>
      <w:r>
        <w:rPr>
          <w:rFonts w:ascii="IRNazanin" w:hAnsi="IRNazanin" w:eastAsia="IRNazanin"/>
          <w:color w:val="111111"/>
          <w:sz w:val="28"/>
          <w:sz w:val="28"/>
          <w:szCs w:val="28"/>
          <w:rtl w:val="true"/>
          <w:lang w:bidi="fa-IR"/>
        </w:rPr>
        <w:t>محمود گیتی تاریخ آل مظفر</w:t>
      </w:r>
    </w:p>
    <w:p>
      <w:pPr>
        <w:pStyle w:val="BookText"/>
        <w:rPr/>
      </w:pPr>
      <w:r>
        <w:rPr>
          <w:rFonts w:ascii="IRNazanin" w:hAnsi="IRNazanin" w:eastAsia="IRNazanin"/>
          <w:color w:val="111111"/>
          <w:sz w:val="28"/>
          <w:sz w:val="28"/>
          <w:szCs w:val="28"/>
          <w:rtl w:val="true"/>
          <w:lang w:bidi="fa-IR"/>
        </w:rPr>
        <w:t>محمود بن احمد الیزدی، نظام الدین اوصاف الشعراء</w:t>
      </w:r>
    </w:p>
    <w:p>
      <w:pPr>
        <w:pStyle w:val="BookText"/>
        <w:rPr/>
      </w:pPr>
      <w:r>
        <w:rPr>
          <w:rFonts w:ascii="IRNazanin" w:hAnsi="IRNazanin" w:eastAsia="IRNazanin"/>
          <w:color w:val="111111"/>
          <w:sz w:val="28"/>
          <w:sz w:val="28"/>
          <w:szCs w:val="28"/>
          <w:rtl w:val="true"/>
          <w:lang w:bidi="fa-IR"/>
        </w:rPr>
        <w:t>محمود بن حسام الدین المشرفی ترتیب رجال الکشی‏</w:t>
      </w:r>
    </w:p>
    <w:p>
      <w:pPr>
        <w:pStyle w:val="BookText"/>
        <w:rPr/>
      </w:pPr>
      <w:r>
        <w:rPr>
          <w:rFonts w:ascii="IRNazanin" w:hAnsi="IRNazanin" w:eastAsia="IRNazanin"/>
          <w:color w:val="111111"/>
          <w:sz w:val="28"/>
          <w:sz w:val="28"/>
          <w:szCs w:val="28"/>
          <w:rtl w:val="true"/>
          <w:lang w:bidi="fa-IR"/>
        </w:rPr>
        <w:t>محمود بن حسن الکرمانشاهی حدیقة الازهار</w:t>
      </w:r>
    </w:p>
    <w:p>
      <w:pPr>
        <w:pStyle w:val="BookText"/>
        <w:rPr/>
      </w:pPr>
      <w:r>
        <w:rPr>
          <w:rFonts w:ascii="IRNazanin" w:hAnsi="IRNazanin" w:eastAsia="IRNazanin"/>
          <w:color w:val="111111"/>
          <w:sz w:val="28"/>
          <w:sz w:val="28"/>
          <w:szCs w:val="28"/>
          <w:rtl w:val="true"/>
          <w:lang w:bidi="fa-IR"/>
        </w:rPr>
        <w:t>محمود بن حسین الزاهد القمی تنبیه الحاج‏</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بن علی الاصفهانی ثمرات الحیاة</w:t>
      </w:r>
    </w:p>
    <w:p>
      <w:pPr>
        <w:pStyle w:val="BookText"/>
        <w:rPr/>
      </w:pPr>
      <w:r>
        <w:rPr>
          <w:rFonts w:ascii="IRNazanin" w:hAnsi="IRNazanin" w:eastAsia="IRNazanin"/>
          <w:color w:val="111111"/>
          <w:sz w:val="28"/>
          <w:sz w:val="28"/>
          <w:szCs w:val="28"/>
          <w:rtl w:val="true"/>
          <w:lang w:bidi="fa-IR"/>
        </w:rPr>
        <w:t>محمود بن فتح علی شاه القاجار بیان محمود</w:t>
      </w:r>
    </w:p>
    <w:p>
      <w:pPr>
        <w:pStyle w:val="BookText"/>
        <w:rPr/>
      </w:pPr>
      <w:r>
        <w:rPr>
          <w:rFonts w:ascii="IRNazanin" w:hAnsi="IRNazanin" w:eastAsia="IRNazanin"/>
          <w:color w:val="111111"/>
          <w:sz w:val="28"/>
          <w:sz w:val="28"/>
          <w:szCs w:val="28"/>
          <w:rtl w:val="true"/>
          <w:lang w:bidi="fa-IR"/>
        </w:rPr>
        <w:t>محمود بن محمد باقر الطهرانی تنبیه الغافلین فی أصول الدین‏</w:t>
      </w:r>
    </w:p>
    <w:p>
      <w:pPr>
        <w:pStyle w:val="BookText"/>
        <w:rPr/>
      </w:pPr>
      <w:r>
        <w:rPr>
          <w:rFonts w:ascii="IRNazanin" w:hAnsi="IRNazanin" w:eastAsia="IRNazanin"/>
          <w:color w:val="111111"/>
          <w:sz w:val="28"/>
          <w:sz w:val="28"/>
          <w:szCs w:val="28"/>
          <w:rtl w:val="true"/>
          <w:lang w:bidi="fa-IR"/>
        </w:rPr>
        <w:t>محیی بن احمد القاشانی ایضاح المقاصد لفرائد الفوائد</w:t>
      </w:r>
    </w:p>
    <w:p>
      <w:pPr>
        <w:pStyle w:val="BookText"/>
        <w:rPr/>
      </w:pPr>
      <w:r>
        <w:rPr>
          <w:rFonts w:ascii="IRNazanin" w:hAnsi="IRNazanin" w:eastAsia="IRNazanin"/>
          <w:color w:val="111111"/>
          <w:sz w:val="28"/>
          <w:sz w:val="28"/>
          <w:szCs w:val="28"/>
          <w:rtl w:val="true"/>
          <w:lang w:bidi="fa-IR"/>
        </w:rPr>
        <w:t>المدرسی، صابر تذکره سلسله‏</w:t>
      </w:r>
    </w:p>
    <w:p>
      <w:pPr>
        <w:pStyle w:val="BookText"/>
        <w:rPr/>
      </w:pPr>
      <w:r>
        <w:rPr>
          <w:rFonts w:ascii="IRNazanin" w:hAnsi="IRNazanin" w:eastAsia="IRNazanin"/>
          <w:color w:val="111111"/>
          <w:sz w:val="28"/>
          <w:sz w:val="28"/>
          <w:szCs w:val="28"/>
          <w:rtl w:val="true"/>
          <w:lang w:bidi="fa-IR"/>
        </w:rPr>
        <w:t>مرتضی الرازی بحر الانساب‏</w:t>
      </w:r>
    </w:p>
    <w:p>
      <w:pPr>
        <w:pStyle w:val="BookText"/>
        <w:rPr/>
      </w:pPr>
      <w:r>
        <w:rPr>
          <w:rFonts w:ascii="IRNazanin" w:hAnsi="IRNazanin" w:eastAsia="IRNazanin"/>
          <w:color w:val="111111"/>
          <w:sz w:val="28"/>
          <w:sz w:val="28"/>
          <w:szCs w:val="28"/>
          <w:rtl w:val="true"/>
          <w:lang w:bidi="fa-IR"/>
        </w:rPr>
        <w:t>مرتضی‏قلی شاملو بخیه مرتضی‏قلی‏</w:t>
      </w:r>
    </w:p>
    <w:p>
      <w:pPr>
        <w:pStyle w:val="BookText"/>
        <w:rPr/>
      </w:pPr>
      <w:r>
        <w:rPr>
          <w:rFonts w:ascii="IRNazanin" w:hAnsi="IRNazanin" w:eastAsia="IRNazanin"/>
          <w:color w:val="111111"/>
          <w:sz w:val="28"/>
          <w:sz w:val="28"/>
          <w:szCs w:val="28"/>
          <w:rtl w:val="true"/>
          <w:lang w:bidi="fa-IR"/>
        </w:rPr>
        <w:t>مرتضی بن شعبان الجیلانی حکمة الاسرار</w:t>
      </w:r>
    </w:p>
    <w:p>
      <w:pPr>
        <w:pStyle w:val="BookText"/>
        <w:rPr/>
      </w:pPr>
      <w:r>
        <w:rPr>
          <w:rFonts w:ascii="IRNazanin" w:hAnsi="IRNazanin" w:eastAsia="IRNazanin"/>
          <w:color w:val="111111"/>
          <w:sz w:val="28"/>
          <w:sz w:val="28"/>
          <w:szCs w:val="28"/>
          <w:rtl w:val="true"/>
          <w:lang w:bidi="fa-IR"/>
        </w:rPr>
        <w:t>مرتضی بن محمد رضا الطباطبائی التبریزی تقریرات شیخ الشریعة الاصفهانی‏</w:t>
      </w:r>
    </w:p>
    <w:p>
      <w:pPr>
        <w:pStyle w:val="BookText"/>
        <w:rPr/>
      </w:pPr>
      <w:r>
        <w:rPr>
          <w:rFonts w:ascii="IRNazanin" w:hAnsi="IRNazanin" w:eastAsia="IRNazanin"/>
          <w:color w:val="111111"/>
          <w:sz w:val="28"/>
          <w:sz w:val="28"/>
          <w:szCs w:val="28"/>
          <w:rtl w:val="true"/>
          <w:lang w:bidi="fa-IR"/>
        </w:rPr>
        <w:t>مرتضی بن محمد مؤمن الکاشانی التبیان فی شرح زبدة الاصول‏</w:t>
      </w:r>
    </w:p>
    <w:p>
      <w:pPr>
        <w:pStyle w:val="BookText"/>
        <w:rPr/>
      </w:pPr>
      <w:r>
        <w:rPr>
          <w:rFonts w:ascii="IRNazanin" w:hAnsi="IRNazanin" w:eastAsia="IRNazanin"/>
          <w:color w:val="111111"/>
          <w:sz w:val="28"/>
          <w:sz w:val="28"/>
          <w:szCs w:val="28"/>
          <w:rtl w:val="true"/>
          <w:lang w:bidi="fa-IR"/>
        </w:rPr>
        <w:t>مرزوق بن محمد الشویکی الدرة البهیة</w:t>
      </w:r>
    </w:p>
    <w:p>
      <w:pPr>
        <w:pStyle w:val="BookText"/>
        <w:rPr/>
      </w:pPr>
      <w:r>
        <w:rPr>
          <w:rFonts w:ascii="IRNazanin" w:hAnsi="IRNazanin" w:eastAsia="IRNazanin"/>
          <w:color w:val="111111"/>
          <w:sz w:val="28"/>
          <w:sz w:val="28"/>
          <w:szCs w:val="28"/>
          <w:rtl w:val="true"/>
          <w:lang w:bidi="fa-IR"/>
        </w:rPr>
        <w:t>مسعود بن فضل اللّه البهبهانی الانوار المقتبسة من مصباح الانوار</w:t>
      </w:r>
    </w:p>
    <w:p>
      <w:pPr>
        <w:pStyle w:val="BookText"/>
        <w:rPr/>
      </w:pPr>
      <w:r>
        <w:rPr>
          <w:rFonts w:ascii="IRNazanin" w:hAnsi="IRNazanin" w:eastAsia="IRNazanin"/>
          <w:color w:val="111111"/>
          <w:sz w:val="28"/>
          <w:sz w:val="28"/>
          <w:szCs w:val="28"/>
          <w:rtl w:val="true"/>
          <w:lang w:bidi="fa-IR"/>
        </w:rPr>
        <w:t>مسعود بن محمد الشجری حقائق الاسرار</w:t>
      </w:r>
    </w:p>
    <w:p>
      <w:pPr>
        <w:pStyle w:val="BookText"/>
        <w:rPr/>
      </w:pPr>
      <w:r>
        <w:rPr>
          <w:rFonts w:ascii="IRNazanin" w:hAnsi="IRNazanin" w:eastAsia="IRNazanin"/>
          <w:color w:val="111111"/>
          <w:sz w:val="28"/>
          <w:sz w:val="28"/>
          <w:szCs w:val="28"/>
          <w:rtl w:val="true"/>
          <w:lang w:bidi="fa-IR"/>
        </w:rPr>
        <w:t>مصطفی بن ابراهیم القاری تحفه شاهی‏</w:t>
      </w:r>
    </w:p>
    <w:p>
      <w:pPr>
        <w:pStyle w:val="BookText"/>
        <w:rPr/>
      </w:pPr>
      <w:r>
        <w:rPr>
          <w:rFonts w:ascii="IRNazanin" w:hAnsi="IRNazanin" w:eastAsia="IRNazanin"/>
          <w:color w:val="111111"/>
          <w:sz w:val="28"/>
          <w:sz w:val="28"/>
          <w:szCs w:val="28"/>
          <w:rtl w:val="true"/>
          <w:lang w:bidi="fa-IR"/>
        </w:rPr>
        <w:t>مصطفی بن عقیل الاصفهانی بدائع الحکمة الناصری‏</w:t>
      </w:r>
    </w:p>
    <w:p>
      <w:pPr>
        <w:pStyle w:val="BookText"/>
        <w:rPr/>
      </w:pPr>
      <w:r>
        <w:rPr>
          <w:rFonts w:ascii="IRNazanin" w:hAnsi="IRNazanin" w:eastAsia="IRNazanin"/>
          <w:color w:val="111111"/>
          <w:sz w:val="28"/>
          <w:sz w:val="28"/>
          <w:szCs w:val="28"/>
          <w:rtl w:val="true"/>
          <w:lang w:bidi="fa-IR"/>
        </w:rPr>
        <w:t>مصطفی بن محسن آل اعتماد بلاغة الحسین علیه السلام مصطفی بن محمد الیزدی تقریرات الاصول‏</w:t>
      </w:r>
    </w:p>
    <w:p>
      <w:pPr>
        <w:pStyle w:val="BookText"/>
        <w:rPr/>
      </w:pPr>
      <w:r>
        <w:rPr>
          <w:rFonts w:ascii="IRNazanin" w:hAnsi="IRNazanin" w:eastAsia="IRNazanin"/>
          <w:color w:val="111111"/>
          <w:sz w:val="28"/>
          <w:sz w:val="28"/>
          <w:szCs w:val="28"/>
          <w:rtl w:val="true"/>
          <w:lang w:bidi="fa-IR"/>
        </w:rPr>
        <w:t>مصطفی بن مرتضی الخوئی تبصرة الناظرین تبیان الحق فیما هو الحق تحفة الاخوان‏</w:t>
      </w:r>
    </w:p>
    <w:p>
      <w:pPr>
        <w:pStyle w:val="BookText"/>
        <w:rPr/>
      </w:pPr>
      <w:r>
        <w:rPr>
          <w:rFonts w:ascii="IRNazanin" w:hAnsi="IRNazanin" w:eastAsia="IRNazanin"/>
          <w:color w:val="111111"/>
          <w:sz w:val="28"/>
          <w:sz w:val="28"/>
          <w:szCs w:val="28"/>
          <w:rtl w:val="true"/>
          <w:lang w:bidi="fa-IR"/>
        </w:rPr>
        <w:t>مصلح الدین الاصفهانی تحفة السفر تذکرة شعراء اصفهان‏</w:t>
      </w:r>
    </w:p>
    <w:p>
      <w:pPr>
        <w:pStyle w:val="BookText"/>
        <w:rPr/>
      </w:pPr>
      <w:r>
        <w:rPr>
          <w:rFonts w:ascii="IRNazanin" w:hAnsi="IRNazanin" w:eastAsia="IRNazanin"/>
          <w:color w:val="111111"/>
          <w:sz w:val="28"/>
          <w:sz w:val="28"/>
          <w:szCs w:val="28"/>
          <w:rtl w:val="true"/>
          <w:lang w:bidi="fa-IR"/>
        </w:rPr>
        <w:t>مظفر بن ضامن حسن اللکهنوی انیس الذاکرین فی فضائل المعصومین‏</w:t>
      </w:r>
    </w:p>
    <w:p>
      <w:pPr>
        <w:pStyle w:val="BookText"/>
        <w:rPr/>
      </w:pPr>
      <w:r>
        <w:rPr>
          <w:rFonts w:ascii="IRNazanin" w:hAnsi="IRNazanin" w:eastAsia="IRNazanin"/>
          <w:color w:val="111111"/>
          <w:sz w:val="28"/>
          <w:sz w:val="28"/>
          <w:szCs w:val="28"/>
          <w:rtl w:val="true"/>
          <w:lang w:bidi="fa-IR"/>
        </w:rPr>
        <w:t>مظفر بن محمد الوراق، ابو الجیش الامام‏</w:t>
      </w:r>
    </w:p>
    <w:p>
      <w:pPr>
        <w:pStyle w:val="BookText"/>
        <w:rPr/>
      </w:pPr>
      <w:r>
        <w:rPr>
          <w:rFonts w:ascii="IRNazanin" w:hAnsi="IRNazanin" w:eastAsia="IRNazanin"/>
          <w:color w:val="111111"/>
          <w:sz w:val="28"/>
          <w:sz w:val="28"/>
          <w:szCs w:val="28"/>
          <w:rtl w:val="true"/>
          <w:lang w:bidi="fa-IR"/>
        </w:rPr>
        <w:t>مظفر الدین الکاشی تاریخ خوارزم‏</w:t>
      </w:r>
    </w:p>
    <w:p>
      <w:pPr>
        <w:pStyle w:val="BookText"/>
        <w:rPr/>
      </w:pPr>
      <w:r>
        <w:rPr>
          <w:rFonts w:ascii="IRNazanin" w:hAnsi="IRNazanin" w:eastAsia="IRNazanin"/>
          <w:color w:val="111111"/>
          <w:sz w:val="28"/>
          <w:sz w:val="28"/>
          <w:szCs w:val="28"/>
          <w:rtl w:val="true"/>
          <w:lang w:bidi="fa-IR"/>
        </w:rPr>
        <w:t>معز الدین بن علی اکبر الاصطهباناتی حدائق السالکین و ریاض العابدین الحدیقة الثالثة</w:t>
      </w:r>
    </w:p>
    <w:p>
      <w:pPr>
        <w:pStyle w:val="BookText"/>
        <w:rPr/>
      </w:pPr>
      <w:r>
        <w:rPr>
          <w:rFonts w:ascii="IRNazanin" w:hAnsi="IRNazanin" w:eastAsia="IRNazanin"/>
          <w:color w:val="111111"/>
          <w:sz w:val="28"/>
          <w:sz w:val="28"/>
          <w:szCs w:val="28"/>
          <w:rtl w:val="true"/>
          <w:lang w:bidi="fa-IR"/>
        </w:rPr>
        <w:t>معصوم الاصفهانی أحسن السیر</w:t>
      </w:r>
    </w:p>
    <w:p>
      <w:pPr>
        <w:pStyle w:val="BookText"/>
        <w:rPr/>
      </w:pPr>
      <w:r>
        <w:rPr>
          <w:rFonts w:ascii="IRNazanin" w:hAnsi="IRNazanin" w:eastAsia="IRNazanin"/>
          <w:color w:val="111111"/>
          <w:sz w:val="28"/>
          <w:sz w:val="28"/>
          <w:szCs w:val="28"/>
          <w:rtl w:val="true"/>
          <w:lang w:bidi="fa-IR"/>
        </w:rPr>
        <w:t>معین الدین المیبدی تاریخ معینی‏</w:t>
      </w:r>
    </w:p>
    <w:p>
      <w:pPr>
        <w:pStyle w:val="BookText"/>
        <w:rPr/>
      </w:pPr>
      <w:r>
        <w:rPr>
          <w:rFonts w:ascii="IRNazanin" w:hAnsi="IRNazanin" w:eastAsia="IRNazanin"/>
          <w:color w:val="111111"/>
          <w:sz w:val="28"/>
          <w:sz w:val="28"/>
          <w:szCs w:val="28"/>
          <w:rtl w:val="true"/>
          <w:lang w:bidi="fa-IR"/>
        </w:rPr>
        <w:t>معین الدین الیزدی تاریخ آل مظفر</w:t>
      </w:r>
    </w:p>
    <w:p>
      <w:pPr>
        <w:pStyle w:val="BookText"/>
        <w:rPr/>
      </w:pPr>
      <w:r>
        <w:rPr>
          <w:rFonts w:ascii="IRNazanin" w:hAnsi="IRNazanin" w:eastAsia="IRNazanin"/>
          <w:color w:val="111111"/>
          <w:sz w:val="28"/>
          <w:sz w:val="28"/>
          <w:szCs w:val="28"/>
          <w:rtl w:val="true"/>
          <w:lang w:bidi="fa-IR"/>
        </w:rPr>
        <w:t>مفید الملتجی الخلخالی بانوی اسلام‏</w:t>
      </w:r>
    </w:p>
    <w:p>
      <w:pPr>
        <w:pStyle w:val="BookText"/>
        <w:rPr/>
      </w:pPr>
      <w:r>
        <w:rPr>
          <w:rFonts w:ascii="IRNazanin" w:hAnsi="IRNazanin" w:eastAsia="IRNazanin"/>
          <w:color w:val="111111"/>
          <w:sz w:val="28"/>
          <w:sz w:val="28"/>
          <w:szCs w:val="28"/>
          <w:rtl w:val="true"/>
          <w:lang w:bidi="fa-IR"/>
        </w:rPr>
        <w:t>مقبول حسین بیت الحزن‏</w:t>
      </w:r>
    </w:p>
    <w:p>
      <w:pPr>
        <w:pStyle w:val="BookText"/>
        <w:rPr/>
      </w:pPr>
      <w:r>
        <w:rPr>
          <w:rFonts w:ascii="IRNazanin" w:hAnsi="IRNazanin" w:eastAsia="IRNazanin"/>
          <w:color w:val="111111"/>
          <w:sz w:val="28"/>
          <w:sz w:val="28"/>
          <w:szCs w:val="28"/>
          <w:rtl w:val="true"/>
          <w:lang w:bidi="fa-IR"/>
        </w:rPr>
        <w:t>مقصود علی التبریزی تاریخ الحکماء</w:t>
      </w:r>
    </w:p>
    <w:p>
      <w:pPr>
        <w:pStyle w:val="BookText"/>
        <w:rPr/>
      </w:pPr>
      <w:r>
        <w:rPr>
          <w:rFonts w:ascii="IRNazanin" w:hAnsi="IRNazanin" w:eastAsia="IRNazanin"/>
          <w:color w:val="111111"/>
          <w:sz w:val="28"/>
          <w:sz w:val="28"/>
          <w:szCs w:val="28"/>
          <w:rtl w:val="true"/>
          <w:lang w:bidi="fa-IR"/>
        </w:rPr>
        <w:t>ملک الشعراء بهار تازه‏بهار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الدشتکی، غیاث الدین تجرید الغواشی و تحریر الحواشی‏</w:t>
      </w:r>
    </w:p>
    <w:p>
      <w:pPr>
        <w:pStyle w:val="BookText"/>
        <w:rPr/>
      </w:pPr>
      <w:r>
        <w:rPr>
          <w:rFonts w:ascii="IRNazanin" w:hAnsi="IRNazanin" w:eastAsia="IRNazanin"/>
          <w:color w:val="111111"/>
          <w:sz w:val="28"/>
          <w:sz w:val="28"/>
          <w:szCs w:val="28"/>
          <w:rtl w:val="true"/>
          <w:lang w:bidi="fa-IR"/>
        </w:rPr>
        <w:t>منصور بن الحسین الآبی تاریخ ری‏</w:t>
      </w:r>
    </w:p>
    <w:p>
      <w:pPr>
        <w:pStyle w:val="BookText"/>
        <w:rPr/>
      </w:pPr>
      <w:r>
        <w:rPr>
          <w:rFonts w:ascii="IRNazanin" w:hAnsi="IRNazanin" w:eastAsia="IRNazanin"/>
          <w:color w:val="111111"/>
          <w:sz w:val="28"/>
          <w:sz w:val="28"/>
          <w:szCs w:val="28"/>
          <w:rtl w:val="true"/>
          <w:lang w:bidi="fa-IR"/>
        </w:rPr>
        <w:t>منصور بن محمد امین الدزفولی الخلل‏</w:t>
      </w:r>
    </w:p>
    <w:p>
      <w:pPr>
        <w:pStyle w:val="BookText"/>
        <w:rPr/>
      </w:pPr>
      <w:r>
        <w:rPr>
          <w:rFonts w:ascii="IRNazanin" w:hAnsi="IRNazanin" w:eastAsia="IRNazanin"/>
          <w:color w:val="111111"/>
          <w:sz w:val="28"/>
          <w:sz w:val="28"/>
          <w:szCs w:val="28"/>
          <w:rtl w:val="true"/>
          <w:lang w:bidi="fa-IR"/>
        </w:rPr>
        <w:t>موسی بن مرتضی کاشف الغطاء ارشاد المسلمین‏</w:t>
      </w:r>
    </w:p>
    <w:p>
      <w:pPr>
        <w:pStyle w:val="BookText"/>
        <w:rPr/>
      </w:pPr>
      <w:r>
        <w:rPr>
          <w:rFonts w:ascii="IRNazanin" w:hAnsi="IRNazanin" w:eastAsia="IRNazanin"/>
          <w:color w:val="111111"/>
          <w:sz w:val="28"/>
          <w:sz w:val="28"/>
          <w:szCs w:val="28"/>
          <w:rtl w:val="true"/>
          <w:lang w:bidi="fa-IR"/>
        </w:rPr>
        <w:t>مهدی ابو طابو البغدادی ارجوزة فی الشطرنج‏</w:t>
      </w:r>
    </w:p>
    <w:p>
      <w:pPr>
        <w:pStyle w:val="BookText"/>
        <w:rPr/>
      </w:pPr>
      <w:r>
        <w:rPr>
          <w:rFonts w:ascii="IRNazanin" w:hAnsi="IRNazanin" w:eastAsia="IRNazanin"/>
          <w:color w:val="111111"/>
          <w:sz w:val="28"/>
          <w:sz w:val="28"/>
          <w:szCs w:val="28"/>
          <w:rtl w:val="true"/>
          <w:lang w:bidi="fa-IR"/>
        </w:rPr>
        <w:t>مهدی ارباب اصفهان‏</w:t>
      </w:r>
    </w:p>
    <w:p>
      <w:pPr>
        <w:pStyle w:val="BookText"/>
        <w:rPr/>
      </w:pPr>
      <w:r>
        <w:rPr>
          <w:rFonts w:ascii="IRNazanin" w:hAnsi="IRNazanin" w:eastAsia="IRNazanin"/>
          <w:color w:val="111111"/>
          <w:sz w:val="28"/>
          <w:sz w:val="28"/>
          <w:szCs w:val="28"/>
          <w:rtl w:val="true"/>
          <w:lang w:bidi="fa-IR"/>
        </w:rPr>
        <w:t>مهدی الاصفهانی المدرس ابواب الهدی جنات الرضویة فی فقه الامامیة</w:t>
      </w:r>
    </w:p>
    <w:p>
      <w:pPr>
        <w:pStyle w:val="BookText"/>
        <w:rPr/>
      </w:pPr>
      <w:r>
        <w:rPr>
          <w:rFonts w:ascii="IRNazanin" w:hAnsi="IRNazanin" w:eastAsia="IRNazanin"/>
          <w:color w:val="111111"/>
          <w:sz w:val="28"/>
          <w:sz w:val="28"/>
          <w:szCs w:val="28"/>
          <w:rtl w:val="true"/>
          <w:lang w:bidi="fa-IR"/>
        </w:rPr>
        <w:t>مهدی الرضوی اللکهنوی بکاء الفاقدین‏</w:t>
      </w:r>
    </w:p>
    <w:p>
      <w:pPr>
        <w:pStyle w:val="BookText"/>
        <w:rPr/>
      </w:pPr>
      <w:r>
        <w:rPr>
          <w:rFonts w:ascii="IRNazanin" w:hAnsi="IRNazanin" w:eastAsia="IRNazanin"/>
          <w:color w:val="111111"/>
          <w:sz w:val="28"/>
          <w:sz w:val="28"/>
          <w:szCs w:val="28"/>
          <w:rtl w:val="true"/>
          <w:lang w:bidi="fa-IR"/>
        </w:rPr>
        <w:t>مهدی الشهرستانی ارشاد الاذهان الی علم الابدان‏</w:t>
      </w:r>
    </w:p>
    <w:p>
      <w:pPr>
        <w:pStyle w:val="BookText"/>
        <w:rPr/>
      </w:pPr>
      <w:r>
        <w:rPr>
          <w:rFonts w:ascii="IRNazanin" w:hAnsi="IRNazanin" w:eastAsia="IRNazanin"/>
          <w:color w:val="111111"/>
          <w:sz w:val="28"/>
          <w:sz w:val="28"/>
          <w:szCs w:val="28"/>
          <w:rtl w:val="true"/>
          <w:lang w:bidi="fa-IR"/>
        </w:rPr>
        <w:t>مهدی القزوینی الحلی جوابات مسائل الشیخ احمد</w:t>
      </w:r>
    </w:p>
    <w:p>
      <w:pPr>
        <w:pStyle w:val="BookText"/>
        <w:rPr/>
      </w:pPr>
      <w:r>
        <w:rPr>
          <w:rFonts w:ascii="IRNazanin" w:hAnsi="IRNazanin" w:eastAsia="IRNazanin"/>
          <w:color w:val="111111"/>
          <w:sz w:val="28"/>
          <w:sz w:val="28"/>
          <w:szCs w:val="28"/>
          <w:rtl w:val="true"/>
          <w:lang w:bidi="fa-IR"/>
        </w:rPr>
        <w:t>مهدیقلی هدایة تحفة الآفاق‏</w:t>
      </w:r>
    </w:p>
    <w:p>
      <w:pPr>
        <w:pStyle w:val="BookText"/>
        <w:rPr/>
      </w:pPr>
      <w:r>
        <w:rPr>
          <w:rFonts w:ascii="IRNazanin" w:hAnsi="IRNazanin" w:eastAsia="IRNazanin"/>
          <w:color w:val="111111"/>
          <w:sz w:val="28"/>
          <w:sz w:val="28"/>
          <w:szCs w:val="28"/>
          <w:rtl w:val="true"/>
          <w:lang w:bidi="fa-IR"/>
        </w:rPr>
        <w:t>مهدی بن ابی الحسن الالهی ترجمة فصوص الحکم ترجمة القرآن الکریم توحید هوشمندان‏</w:t>
      </w:r>
    </w:p>
    <w:p>
      <w:pPr>
        <w:pStyle w:val="BookText"/>
        <w:rPr/>
      </w:pPr>
      <w:r>
        <w:rPr>
          <w:rFonts w:ascii="IRNazanin" w:hAnsi="IRNazanin" w:eastAsia="IRNazanin"/>
          <w:color w:val="111111"/>
          <w:sz w:val="28"/>
          <w:sz w:val="28"/>
          <w:szCs w:val="28"/>
          <w:rtl w:val="true"/>
          <w:lang w:bidi="fa-IR"/>
        </w:rPr>
        <w:t>مهدی بن ابی ذر النراقی توضیح الاشکال جامعة الاصول‏</w:t>
      </w:r>
    </w:p>
    <w:p>
      <w:pPr>
        <w:pStyle w:val="BookText"/>
        <w:rPr/>
      </w:pPr>
      <w:r>
        <w:rPr>
          <w:rFonts w:ascii="IRNazanin" w:hAnsi="IRNazanin" w:eastAsia="IRNazanin"/>
          <w:color w:val="111111"/>
          <w:sz w:val="28"/>
          <w:sz w:val="28"/>
          <w:szCs w:val="28"/>
          <w:rtl w:val="true"/>
          <w:lang w:bidi="fa-IR"/>
        </w:rPr>
        <w:t>مهدی بن اسد اللّه اللاهجی ایضاح الصواب‏</w:t>
      </w:r>
    </w:p>
    <w:p>
      <w:pPr>
        <w:pStyle w:val="BookText"/>
        <w:rPr/>
      </w:pPr>
      <w:r>
        <w:rPr>
          <w:rFonts w:ascii="IRNazanin" w:hAnsi="IRNazanin" w:eastAsia="IRNazanin"/>
          <w:color w:val="111111"/>
          <w:sz w:val="28"/>
          <w:sz w:val="28"/>
          <w:szCs w:val="28"/>
          <w:rtl w:val="true"/>
          <w:lang w:bidi="fa-IR"/>
        </w:rPr>
        <w:t>مهدی بن حسین الدزفولی تحفة المحبین‏</w:t>
      </w:r>
    </w:p>
    <w:p>
      <w:pPr>
        <w:pStyle w:val="BookText"/>
        <w:rPr/>
      </w:pPr>
      <w:r>
        <w:rPr>
          <w:rFonts w:ascii="IRNazanin" w:hAnsi="IRNazanin" w:eastAsia="IRNazanin"/>
          <w:color w:val="111111"/>
          <w:sz w:val="28"/>
          <w:sz w:val="28"/>
          <w:szCs w:val="28"/>
          <w:rtl w:val="true"/>
          <w:lang w:bidi="fa-IR"/>
        </w:rPr>
        <w:t>مهدی بن حیدر الکشمیری الدرر الغالیة فی الاخلاق العالیة مهدی بن خلیل الدارابی الکتاب المسطور فی شرح الرق المنشور مهدی بن علی شمس الدین العاملی بغیة القلوب و منیة المحبوب‏</w:t>
      </w:r>
    </w:p>
    <w:p>
      <w:pPr>
        <w:pStyle w:val="BookText"/>
        <w:rPr/>
      </w:pPr>
      <w:r>
        <w:rPr>
          <w:rFonts w:ascii="IRNazanin" w:hAnsi="IRNazanin" w:eastAsia="IRNazanin"/>
          <w:color w:val="111111"/>
          <w:sz w:val="28"/>
          <w:sz w:val="28"/>
          <w:szCs w:val="28"/>
          <w:rtl w:val="true"/>
          <w:lang w:bidi="fa-IR"/>
        </w:rPr>
        <w:t>مهدی بن علی الغریفی أرجوزة فی سلسلة نسب ناظمها باب الفرج البضاعة المزجاة</w:t>
      </w:r>
    </w:p>
    <w:p>
      <w:pPr>
        <w:pStyle w:val="BookText"/>
        <w:rPr/>
      </w:pPr>
      <w:r>
        <w:rPr>
          <w:rFonts w:ascii="IRNazanin" w:hAnsi="IRNazanin" w:eastAsia="IRNazanin"/>
          <w:color w:val="111111"/>
          <w:sz w:val="28"/>
          <w:sz w:val="28"/>
          <w:szCs w:val="28"/>
          <w:rtl w:val="true"/>
          <w:lang w:bidi="fa-IR"/>
        </w:rPr>
        <w:t>مهدی بن فضل اللّه الحجازی آتیة الذهب و الفضة روش خلیل الرحمن‏</w:t>
      </w:r>
    </w:p>
    <w:p>
      <w:pPr>
        <w:pStyle w:val="BookText"/>
        <w:rPr/>
      </w:pPr>
      <w:r>
        <w:rPr>
          <w:rFonts w:ascii="IRNazanin" w:hAnsi="IRNazanin" w:eastAsia="IRNazanin"/>
          <w:color w:val="111111"/>
          <w:sz w:val="28"/>
          <w:sz w:val="28"/>
          <w:szCs w:val="28"/>
          <w:rtl w:val="true"/>
          <w:lang w:bidi="fa-IR"/>
        </w:rPr>
        <w:t>مهدی بن محسن الکرمانشاهی المعراج‏</w:t>
      </w:r>
    </w:p>
    <w:p>
      <w:pPr>
        <w:pStyle w:val="BookText"/>
        <w:rPr/>
      </w:pPr>
      <w:r>
        <w:rPr>
          <w:rFonts w:ascii="IRNazanin" w:hAnsi="IRNazanin" w:eastAsia="IRNazanin"/>
          <w:color w:val="111111"/>
          <w:sz w:val="28"/>
          <w:sz w:val="28"/>
          <w:szCs w:val="28"/>
          <w:rtl w:val="true"/>
          <w:lang w:bidi="fa-IR"/>
        </w:rPr>
        <w:t>مهدی بن محمد الشیرازی، صابر اوضح اللغات‏</w:t>
      </w:r>
    </w:p>
    <w:p>
      <w:pPr>
        <w:pStyle w:val="BookText"/>
        <w:rPr/>
      </w:pPr>
      <w:r>
        <w:rPr>
          <w:rFonts w:ascii="IRNazanin" w:hAnsi="IRNazanin" w:eastAsia="IRNazanin"/>
          <w:color w:val="111111"/>
          <w:sz w:val="28"/>
          <w:sz w:val="28"/>
          <w:szCs w:val="28"/>
          <w:rtl w:val="true"/>
          <w:lang w:bidi="fa-IR"/>
        </w:rPr>
        <w:t>مهدی بن محمد الموسوی الاصفهانی ایقاظ الامة من الهجعة فی اثبات الرجعة بغیة اللبیب فی شرح منطق التهذیب التنبیه فی جواز الشبیه‏</w:t>
      </w:r>
    </w:p>
    <w:p>
      <w:pPr>
        <w:pStyle w:val="BookText"/>
        <w:rPr/>
      </w:pPr>
      <w:r>
        <w:rPr>
          <w:rFonts w:ascii="IRNazanin" w:hAnsi="IRNazanin" w:eastAsia="IRNazanin"/>
          <w:color w:val="111111"/>
          <w:sz w:val="28"/>
          <w:sz w:val="28"/>
          <w:szCs w:val="28"/>
          <w:rtl w:val="true"/>
          <w:lang w:bidi="fa-IR"/>
        </w:rPr>
        <w:t>مهدی بن محمد جعفر التنکابنی الجواهر المقطعة</w:t>
      </w:r>
    </w:p>
    <w:p>
      <w:pPr>
        <w:pStyle w:val="BookText"/>
        <w:rPr/>
      </w:pPr>
      <w:r>
        <w:rPr>
          <w:rFonts w:ascii="IRNazanin" w:hAnsi="IRNazanin" w:eastAsia="IRNazanin"/>
          <w:color w:val="111111"/>
          <w:sz w:val="28"/>
          <w:sz w:val="28"/>
          <w:szCs w:val="28"/>
          <w:rtl w:val="true"/>
          <w:lang w:bidi="fa-IR"/>
        </w:rPr>
        <w:t>مهدی بن محمد صادق الکاشانی تحیة القراء</w:t>
      </w:r>
    </w:p>
    <w:p>
      <w:pPr>
        <w:pStyle w:val="BookText"/>
        <w:rPr/>
      </w:pPr>
      <w:r>
        <w:rPr>
          <w:rFonts w:ascii="IRNazanin" w:hAnsi="IRNazanin" w:eastAsia="IRNazanin"/>
          <w:color w:val="111111"/>
          <w:sz w:val="28"/>
          <w:sz w:val="28"/>
          <w:szCs w:val="28"/>
          <w:rtl w:val="true"/>
          <w:lang w:bidi="fa-IR"/>
        </w:rPr>
        <w:t>مهدی بن محمد علی الاصفهانی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p>
    <w:p>
      <w:pPr>
        <w:pStyle w:val="BookText"/>
        <w:rPr/>
      </w:pPr>
      <w:r>
        <w:rPr>
          <w:rFonts w:ascii="IRNazanin" w:hAnsi="IRNazanin" w:eastAsia="IRNazanin"/>
          <w:color w:val="111111"/>
          <w:sz w:val="28"/>
          <w:sz w:val="28"/>
          <w:szCs w:val="28"/>
          <w:rtl w:val="true"/>
          <w:lang w:bidi="fa-IR"/>
        </w:rPr>
        <w:t>مهدی بن مصطفی بدایع‏نگار بدائع البیان فی جامع القرآن‏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علی التبریزی جمع الفرائد</w:t>
      </w:r>
    </w:p>
    <w:p>
      <w:pPr>
        <w:pStyle w:val="BookText"/>
        <w:rPr/>
      </w:pPr>
      <w:r>
        <w:rPr>
          <w:rFonts w:ascii="IRNazanin" w:hAnsi="IRNazanin" w:eastAsia="IRNazanin"/>
          <w:color w:val="111111"/>
          <w:sz w:val="28"/>
          <w:sz w:val="28"/>
          <w:szCs w:val="28"/>
          <w:rtl w:val="true"/>
          <w:lang w:bidi="fa-IR"/>
        </w:rPr>
        <w:t>میرجمله آسمان هشتم‏</w:t>
      </w:r>
    </w:p>
    <w:p>
      <w:pPr>
        <w:pStyle w:val="BookText"/>
        <w:rPr/>
      </w:pPr>
      <w:r>
        <w:rPr>
          <w:rFonts w:ascii="IRNazanin" w:hAnsi="IRNazanin" w:eastAsia="IRNazanin"/>
          <w:color w:val="111111"/>
          <w:sz w:val="28"/>
          <w:sz w:val="28"/>
          <w:szCs w:val="28"/>
          <w:rtl w:val="true"/>
          <w:lang w:bidi="fa-IR"/>
        </w:rPr>
        <w:t>میرکرمانی درج اللآلی‏</w:t>
      </w:r>
    </w:p>
    <w:p>
      <w:pPr>
        <w:pStyle w:val="BookText"/>
        <w:rPr/>
      </w:pPr>
      <w:r>
        <w:rPr>
          <w:rFonts w:ascii="IRNazanin" w:hAnsi="IRNazanin" w:eastAsia="IRNazanin"/>
          <w:color w:val="111111"/>
          <w:sz w:val="28"/>
          <w:sz w:val="28"/>
          <w:szCs w:val="28"/>
          <w:rtl w:val="true"/>
          <w:lang w:bidi="fa-IR"/>
        </w:rPr>
        <w:t>نادر میرزا القاجاری تاریخ و جغرافیای تبریز</w:t>
      </w:r>
    </w:p>
    <w:p>
      <w:pPr>
        <w:pStyle w:val="BookText"/>
        <w:rPr/>
      </w:pPr>
      <w:r>
        <w:rPr>
          <w:rFonts w:ascii="IRNazanin" w:hAnsi="IRNazanin" w:eastAsia="IRNazanin"/>
          <w:color w:val="111111"/>
          <w:sz w:val="28"/>
          <w:sz w:val="28"/>
          <w:szCs w:val="28"/>
          <w:rtl w:val="true"/>
          <w:lang w:bidi="fa-IR"/>
        </w:rPr>
        <w:t>ناصر حسین بن مظفر حسین الجنفوری ایجاز التحریر فی آیة التطهیر</w:t>
      </w:r>
    </w:p>
    <w:p>
      <w:pPr>
        <w:pStyle w:val="BookText"/>
        <w:rPr/>
      </w:pPr>
      <w:r>
        <w:rPr>
          <w:rFonts w:ascii="IRNazanin" w:hAnsi="IRNazanin" w:eastAsia="IRNazanin"/>
          <w:color w:val="111111"/>
          <w:sz w:val="28"/>
          <w:sz w:val="28"/>
          <w:szCs w:val="28"/>
          <w:rtl w:val="true"/>
          <w:lang w:bidi="fa-IR"/>
        </w:rPr>
        <w:t>ناصر خسرو العلوی بستان العقول تأویل الآیات‏</w:t>
      </w:r>
    </w:p>
    <w:p>
      <w:pPr>
        <w:pStyle w:val="BookText"/>
        <w:rPr/>
      </w:pPr>
      <w:r>
        <w:rPr>
          <w:rFonts w:ascii="IRNazanin" w:hAnsi="IRNazanin" w:eastAsia="IRNazanin"/>
          <w:color w:val="111111"/>
          <w:sz w:val="28"/>
          <w:sz w:val="28"/>
          <w:szCs w:val="28"/>
          <w:rtl w:val="true"/>
          <w:lang w:bidi="fa-IR"/>
        </w:rPr>
        <w:t>ناصر الملک قراکوزلو ترجمه تاریخ نادری‏</w:t>
      </w:r>
    </w:p>
    <w:p>
      <w:pPr>
        <w:pStyle w:val="BookText"/>
        <w:rPr/>
      </w:pPr>
      <w:r>
        <w:rPr>
          <w:rFonts w:ascii="IRNazanin" w:hAnsi="IRNazanin" w:eastAsia="IRNazanin"/>
          <w:color w:val="111111"/>
          <w:sz w:val="28"/>
          <w:sz w:val="28"/>
          <w:szCs w:val="28"/>
          <w:rtl w:val="true"/>
          <w:lang w:bidi="fa-IR"/>
        </w:rPr>
        <w:t>نثار حسین العظیم‏آبادی ألف رفعة ایقاظ الغافلین‏</w:t>
      </w:r>
    </w:p>
    <w:p>
      <w:pPr>
        <w:pStyle w:val="BookText"/>
        <w:rPr/>
      </w:pPr>
      <w:r>
        <w:rPr>
          <w:rFonts w:ascii="IRNazanin" w:hAnsi="IRNazanin" w:eastAsia="IRNazanin"/>
          <w:color w:val="111111"/>
          <w:sz w:val="28"/>
          <w:sz w:val="28"/>
          <w:szCs w:val="28"/>
          <w:rtl w:val="true"/>
          <w:lang w:bidi="fa-IR"/>
        </w:rPr>
        <w:t>نجم الدین سکندر الاملی دیوان سکندر</w:t>
      </w:r>
    </w:p>
    <w:p>
      <w:pPr>
        <w:pStyle w:val="BookText"/>
        <w:rPr/>
      </w:pPr>
      <w:r>
        <w:rPr>
          <w:rFonts w:ascii="IRNazanin" w:hAnsi="IRNazanin" w:eastAsia="IRNazanin"/>
          <w:color w:val="111111"/>
          <w:sz w:val="28"/>
          <w:sz w:val="28"/>
          <w:szCs w:val="28"/>
          <w:rtl w:val="true"/>
          <w:lang w:bidi="fa-IR"/>
        </w:rPr>
        <w:t>نصر بن علی الجهضمی تاریخ آل الرسول‏</w:t>
      </w:r>
    </w:p>
    <w:p>
      <w:pPr>
        <w:pStyle w:val="BookText"/>
        <w:rPr/>
      </w:pPr>
      <w:r>
        <w:rPr>
          <w:rFonts w:ascii="IRNazanin" w:hAnsi="IRNazanin" w:eastAsia="IRNazanin"/>
          <w:color w:val="111111"/>
          <w:sz w:val="28"/>
          <w:sz w:val="28"/>
          <w:szCs w:val="28"/>
          <w:rtl w:val="true"/>
          <w:lang w:bidi="fa-IR"/>
        </w:rPr>
        <w:t>نصر اللّه التراب الدزفولی ترجمه شرح نهج البلاغة</w:t>
      </w:r>
    </w:p>
    <w:p>
      <w:pPr>
        <w:pStyle w:val="BookText"/>
        <w:rPr/>
      </w:pPr>
      <w:r>
        <w:rPr>
          <w:rFonts w:ascii="IRNazanin" w:hAnsi="IRNazanin" w:eastAsia="IRNazanin"/>
          <w:color w:val="111111"/>
          <w:sz w:val="28"/>
          <w:sz w:val="28"/>
          <w:szCs w:val="28"/>
          <w:rtl w:val="true"/>
          <w:lang w:bidi="fa-IR"/>
        </w:rPr>
        <w:t>نصر اللّه الفلسفی تاریخ روابط ایران و اروپا تاریخ السلسلة الغزنویة التاریخ العمومی‏</w:t>
      </w:r>
    </w:p>
    <w:p>
      <w:pPr>
        <w:pStyle w:val="BookText"/>
        <w:rPr/>
      </w:pPr>
      <w:r>
        <w:rPr>
          <w:rFonts w:ascii="IRNazanin" w:hAnsi="IRNazanin" w:eastAsia="IRNazanin"/>
          <w:color w:val="111111"/>
          <w:sz w:val="28"/>
          <w:sz w:val="28"/>
          <w:szCs w:val="28"/>
          <w:rtl w:val="true"/>
          <w:lang w:bidi="fa-IR"/>
        </w:rPr>
        <w:t>نصر اللّه الکرمی الحویزی آداب الدین جامع الهدایات و مجمع الکمالات‏</w:t>
      </w:r>
    </w:p>
    <w:p>
      <w:pPr>
        <w:pStyle w:val="BookText"/>
        <w:rPr/>
      </w:pPr>
      <w:r>
        <w:rPr>
          <w:rFonts w:ascii="IRNazanin" w:hAnsi="IRNazanin" w:eastAsia="IRNazanin"/>
          <w:color w:val="111111"/>
          <w:sz w:val="28"/>
          <w:sz w:val="28"/>
          <w:szCs w:val="28"/>
          <w:rtl w:val="true"/>
          <w:lang w:bidi="fa-IR"/>
        </w:rPr>
        <w:t>نصر اللّه المهندس جغرافیای مرپولن‏</w:t>
      </w:r>
    </w:p>
    <w:p>
      <w:pPr>
        <w:pStyle w:val="BookText"/>
        <w:rPr/>
      </w:pPr>
      <w:r>
        <w:rPr>
          <w:rFonts w:ascii="IRNazanin" w:hAnsi="IRNazanin" w:eastAsia="IRNazanin"/>
          <w:color w:val="111111"/>
          <w:sz w:val="28"/>
          <w:sz w:val="28"/>
          <w:szCs w:val="28"/>
          <w:rtl w:val="true"/>
          <w:lang w:bidi="fa-IR"/>
        </w:rPr>
        <w:t>نصر اللّه بن ابی الحسن الجاجری تفسیر آیة النور</w:t>
      </w:r>
    </w:p>
    <w:p>
      <w:pPr>
        <w:pStyle w:val="BookText"/>
        <w:rPr/>
      </w:pPr>
      <w:r>
        <w:rPr>
          <w:rFonts w:ascii="IRNazanin" w:hAnsi="IRNazanin" w:eastAsia="IRNazanin"/>
          <w:color w:val="111111"/>
          <w:sz w:val="28"/>
          <w:sz w:val="28"/>
          <w:szCs w:val="28"/>
          <w:rtl w:val="true"/>
          <w:lang w:bidi="fa-IR"/>
        </w:rPr>
        <w:t>نصیر بن زین العابدین الرشتی الرجال‏</w:t>
      </w:r>
    </w:p>
    <w:p>
      <w:pPr>
        <w:pStyle w:val="BookText"/>
        <w:rPr/>
      </w:pPr>
      <w:r>
        <w:rPr>
          <w:rFonts w:ascii="IRNazanin" w:hAnsi="IRNazanin" w:eastAsia="IRNazanin"/>
          <w:color w:val="111111"/>
          <w:sz w:val="28"/>
          <w:sz w:val="28"/>
          <w:szCs w:val="28"/>
          <w:rtl w:val="true"/>
          <w:lang w:bidi="fa-IR"/>
        </w:rPr>
        <w:t>نظام الدین القاری آرایش‏نامه‏</w:t>
      </w:r>
    </w:p>
    <w:p>
      <w:pPr>
        <w:pStyle w:val="BookText"/>
        <w:rPr/>
      </w:pPr>
      <w:r>
        <w:rPr>
          <w:rFonts w:ascii="IRNazanin" w:hAnsi="IRNazanin" w:eastAsia="IRNazanin"/>
          <w:color w:val="111111"/>
          <w:sz w:val="28"/>
          <w:sz w:val="28"/>
          <w:szCs w:val="28"/>
          <w:rtl w:val="true"/>
          <w:lang w:bidi="fa-IR"/>
        </w:rPr>
        <w:t>نعمان المصری، القاضی الاتفاق و الافتراق ارجوزة فی العقائد الایضاح تأویل الرؤیات تأویل الشریعة التعقیب و الانتقاد التقریع و التعنیف التوحید و الامامة حدود المعرفة الحلی و الثیاب‏</w:t>
      </w:r>
    </w:p>
    <w:p>
      <w:pPr>
        <w:pStyle w:val="BookText"/>
        <w:rPr/>
      </w:pPr>
      <w:r>
        <w:rPr>
          <w:rFonts w:ascii="IRNazanin" w:hAnsi="IRNazanin" w:eastAsia="IRNazanin"/>
          <w:color w:val="111111"/>
          <w:sz w:val="28"/>
          <w:sz w:val="28"/>
          <w:szCs w:val="28"/>
          <w:rtl w:val="true"/>
          <w:lang w:bidi="fa-IR"/>
        </w:rPr>
        <w:t>نعمة اللّه الرضوی تذکره الاولیاء</w:t>
      </w:r>
    </w:p>
    <w:p>
      <w:pPr>
        <w:pStyle w:val="BookText"/>
        <w:rPr/>
      </w:pPr>
      <w:r>
        <w:rPr>
          <w:rFonts w:ascii="IRNazanin" w:hAnsi="IRNazanin" w:eastAsia="IRNazanin"/>
          <w:color w:val="111111"/>
          <w:sz w:val="28"/>
          <w:sz w:val="28"/>
          <w:szCs w:val="28"/>
          <w:rtl w:val="true"/>
          <w:lang w:bidi="fa-IR"/>
        </w:rPr>
        <w:t>نعمة اللّه بن مرتضی الحسینی الجواهر البهیة</w:t>
      </w:r>
    </w:p>
    <w:p>
      <w:pPr>
        <w:pStyle w:val="BookText"/>
        <w:rPr/>
      </w:pPr>
      <w:r>
        <w:rPr>
          <w:rFonts w:ascii="IRNazanin" w:hAnsi="IRNazanin" w:eastAsia="IRNazanin"/>
          <w:color w:val="111111"/>
          <w:sz w:val="28"/>
          <w:sz w:val="28"/>
          <w:szCs w:val="28"/>
          <w:rtl w:val="true"/>
          <w:lang w:bidi="fa-IR"/>
        </w:rPr>
        <w:t>نور الدین الاخباری المبدأ و المعاد</w:t>
      </w:r>
    </w:p>
    <w:p>
      <w:pPr>
        <w:pStyle w:val="BookText"/>
        <w:rPr/>
      </w:pPr>
      <w:r>
        <w:rPr>
          <w:rFonts w:ascii="IRNazanin" w:hAnsi="IRNazanin" w:eastAsia="IRNazanin"/>
          <w:color w:val="111111"/>
          <w:sz w:val="28"/>
          <w:sz w:val="28"/>
          <w:szCs w:val="28"/>
          <w:rtl w:val="true"/>
          <w:lang w:bidi="fa-IR"/>
        </w:rPr>
        <w:t>نور الدین شریعتمدار الرشتی تکملة الدرة المنظومة</w:t>
      </w:r>
    </w:p>
    <w:p>
      <w:pPr>
        <w:pStyle w:val="BookText"/>
        <w:rPr/>
      </w:pPr>
      <w:r>
        <w:rPr>
          <w:rFonts w:ascii="IRNazanin" w:hAnsi="IRNazanin" w:eastAsia="IRNazanin"/>
          <w:color w:val="111111"/>
          <w:sz w:val="28"/>
          <w:sz w:val="28"/>
          <w:szCs w:val="28"/>
          <w:rtl w:val="true"/>
          <w:lang w:bidi="fa-IR"/>
        </w:rPr>
        <w:t>نور اللّه التستری، القاضی القام الحجر فی رد سخائف ابن حجر جواب اسئلة السید حسن‏</w:t>
      </w:r>
    </w:p>
    <w:p>
      <w:pPr>
        <w:pStyle w:val="BookText"/>
        <w:rPr/>
      </w:pPr>
      <w:r>
        <w:rPr>
          <w:rFonts w:ascii="IRNazanin" w:hAnsi="IRNazanin" w:eastAsia="IRNazanin"/>
          <w:color w:val="111111"/>
          <w:sz w:val="28"/>
          <w:sz w:val="28"/>
          <w:szCs w:val="28"/>
          <w:rtl w:val="true"/>
          <w:lang w:bidi="fa-IR"/>
        </w:rPr>
        <w:t>نور محمد البلخی تاریخ مزار شریف‏</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الواحدی النیسابوری البسیط فی التفسیر</w:t>
      </w:r>
    </w:p>
    <w:p>
      <w:pPr>
        <w:pStyle w:val="BookText"/>
        <w:rPr/>
      </w:pPr>
      <w:r>
        <w:rPr>
          <w:rFonts w:ascii="IRNazanin" w:hAnsi="IRNazanin" w:eastAsia="IRNazanin"/>
          <w:color w:val="111111"/>
          <w:sz w:val="28"/>
          <w:sz w:val="28"/>
          <w:szCs w:val="28"/>
          <w:rtl w:val="true"/>
          <w:lang w:bidi="fa-IR"/>
        </w:rPr>
        <w:t>وحید الدستگردی ارمغان‏</w:t>
      </w:r>
    </w:p>
    <w:p>
      <w:pPr>
        <w:pStyle w:val="BookText"/>
        <w:rPr/>
      </w:pPr>
      <w:r>
        <w:rPr>
          <w:rFonts w:ascii="IRNazanin" w:hAnsi="IRNazanin" w:eastAsia="IRNazanin"/>
          <w:color w:val="111111"/>
          <w:sz w:val="28"/>
          <w:sz w:val="28"/>
          <w:szCs w:val="28"/>
          <w:rtl w:val="true"/>
          <w:lang w:bidi="fa-IR"/>
        </w:rPr>
        <w:t>وصال الشیرازی آب زندگانی بزم وصال‏</w:t>
      </w:r>
    </w:p>
    <w:p>
      <w:pPr>
        <w:pStyle w:val="BookText"/>
        <w:rPr/>
      </w:pPr>
      <w:r>
        <w:rPr>
          <w:rFonts w:ascii="IRNazanin" w:hAnsi="IRNazanin" w:eastAsia="IRNazanin"/>
          <w:color w:val="111111"/>
          <w:sz w:val="28"/>
          <w:sz w:val="28"/>
          <w:szCs w:val="28"/>
          <w:rtl w:val="true"/>
          <w:lang w:bidi="fa-IR"/>
        </w:rPr>
        <w:t>ویلیام م ملر الباب الحادی عشر</w:t>
      </w:r>
    </w:p>
    <w:p>
      <w:pPr>
        <w:pStyle w:val="BookText"/>
        <w:rPr/>
      </w:pPr>
      <w:r>
        <w:rPr>
          <w:rFonts w:ascii="IRNazanin" w:hAnsi="IRNazanin" w:eastAsia="IRNazanin"/>
          <w:color w:val="111111"/>
          <w:sz w:val="28"/>
          <w:sz w:val="28"/>
          <w:szCs w:val="28"/>
          <w:rtl w:val="true"/>
          <w:lang w:bidi="fa-IR"/>
        </w:rPr>
        <w:t>هادی السبزواری، الاسراری الاسئلة العرفانیة و الاجوبة الاسراریة الحواشی علی المبدأ و المعاد</w:t>
      </w:r>
    </w:p>
    <w:p>
      <w:pPr>
        <w:pStyle w:val="BookText"/>
        <w:rPr/>
      </w:pPr>
      <w:r>
        <w:rPr>
          <w:rFonts w:ascii="IRNazanin" w:hAnsi="IRNazanin" w:eastAsia="IRNazanin"/>
          <w:color w:val="111111"/>
          <w:sz w:val="28"/>
          <w:sz w:val="28"/>
          <w:szCs w:val="28"/>
          <w:rtl w:val="true"/>
          <w:lang w:bidi="fa-IR"/>
        </w:rPr>
        <w:t>هادی النوری آیین جعفری‏</w:t>
      </w:r>
    </w:p>
    <w:p>
      <w:pPr>
        <w:pStyle w:val="BookText"/>
        <w:rPr/>
      </w:pPr>
      <w:r>
        <w:rPr>
          <w:rFonts w:ascii="IRNazanin" w:hAnsi="IRNazanin" w:eastAsia="IRNazanin"/>
          <w:color w:val="111111"/>
          <w:sz w:val="28"/>
          <w:sz w:val="28"/>
          <w:szCs w:val="28"/>
          <w:rtl w:val="true"/>
          <w:lang w:bidi="fa-IR"/>
        </w:rPr>
        <w:t>هادی بن ابراهیم الوزیری درة الغواص فی نظم خلاصة الرصاص‏</w:t>
      </w:r>
    </w:p>
    <w:p>
      <w:pPr>
        <w:pStyle w:val="BookText"/>
        <w:rPr/>
      </w:pPr>
      <w:r>
        <w:rPr>
          <w:rFonts w:ascii="IRNazanin" w:hAnsi="IRNazanin" w:eastAsia="IRNazanin"/>
          <w:color w:val="111111"/>
          <w:sz w:val="28"/>
          <w:sz w:val="28"/>
          <w:szCs w:val="28"/>
          <w:rtl w:val="true"/>
          <w:lang w:bidi="fa-IR"/>
        </w:rPr>
        <w:t>هادی بن حسین البیرجندی بستان الناضر</w:t>
      </w:r>
    </w:p>
    <w:p>
      <w:pPr>
        <w:pStyle w:val="BookText"/>
        <w:rPr/>
      </w:pPr>
      <w:r>
        <w:rPr>
          <w:rFonts w:ascii="IRNazanin" w:hAnsi="IRNazanin" w:eastAsia="IRNazanin"/>
          <w:color w:val="111111"/>
          <w:sz w:val="28"/>
          <w:sz w:val="28"/>
          <w:szCs w:val="28"/>
          <w:rtl w:val="true"/>
          <w:lang w:bidi="fa-IR"/>
        </w:rPr>
        <w:t>هادی بن الحسین الصائغ احسن الغنائم فی شرح شواهد ابن الناظم الانوار المضیة فی شرح القصیدة الازریة باب الابواب الی معرفة علم الاعراب البغیة تحفة الاقران الدرة فی أصول الفقه شرح الازریة شرح زبدة الاصول‏</w:t>
      </w:r>
    </w:p>
    <w:p>
      <w:pPr>
        <w:pStyle w:val="BookText"/>
        <w:rPr/>
      </w:pPr>
      <w:r>
        <w:rPr>
          <w:rFonts w:ascii="IRNazanin" w:hAnsi="IRNazanin" w:eastAsia="IRNazanin"/>
          <w:color w:val="111111"/>
          <w:sz w:val="28"/>
          <w:sz w:val="28"/>
          <w:szCs w:val="28"/>
          <w:rtl w:val="true"/>
          <w:lang w:bidi="fa-IR"/>
        </w:rPr>
        <w:t>هاشم بن حسین التنکابنی الامامة</w:t>
      </w:r>
    </w:p>
    <w:p>
      <w:pPr>
        <w:pStyle w:val="BookText"/>
        <w:rPr/>
      </w:pPr>
      <w:r>
        <w:rPr>
          <w:rFonts w:ascii="IRNazanin" w:hAnsi="IRNazanin" w:eastAsia="IRNazanin"/>
          <w:color w:val="111111"/>
          <w:sz w:val="28"/>
          <w:sz w:val="28"/>
          <w:szCs w:val="28"/>
          <w:rtl w:val="true"/>
          <w:lang w:bidi="fa-IR"/>
        </w:rPr>
        <w:t>هاشم بن حمد کمال الدین الحلی بغیة المرتاد فی ریاض ذخیرة المعاد</w:t>
      </w:r>
    </w:p>
    <w:p>
      <w:pPr>
        <w:pStyle w:val="BookText"/>
        <w:rPr/>
      </w:pPr>
      <w:r>
        <w:rPr>
          <w:rFonts w:ascii="IRNazanin" w:hAnsi="IRNazanin" w:eastAsia="IRNazanin"/>
          <w:color w:val="111111"/>
          <w:sz w:val="28"/>
          <w:sz w:val="28"/>
          <w:szCs w:val="28"/>
          <w:rtl w:val="true"/>
          <w:lang w:bidi="fa-IR"/>
        </w:rPr>
        <w:t>هاشم بن سلیمان البحرانی بهجة النظر فی اثبات الوصایة و الامامة للائمة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 عشر التحفة البهیة فی اثبات الوصیة</w:t>
      </w:r>
    </w:p>
    <w:p>
      <w:pPr>
        <w:pStyle w:val="BookText"/>
        <w:rPr/>
      </w:pPr>
      <w:r>
        <w:rPr>
          <w:rFonts w:ascii="IRNazanin" w:hAnsi="IRNazanin" w:eastAsia="IRNazanin"/>
          <w:color w:val="111111"/>
          <w:sz w:val="28"/>
          <w:sz w:val="28"/>
          <w:szCs w:val="28"/>
          <w:rtl w:val="true"/>
          <w:lang w:bidi="fa-IR"/>
        </w:rPr>
        <w:t>هاشم بن عبد اللّه الخوئی جواب العائب فی مسألة طلاق الغائب‏</w:t>
      </w:r>
    </w:p>
    <w:p>
      <w:pPr>
        <w:pStyle w:val="BookText"/>
        <w:rPr/>
      </w:pPr>
      <w:r>
        <w:rPr>
          <w:rFonts w:ascii="IRNazanin" w:hAnsi="IRNazanin" w:eastAsia="IRNazanin"/>
          <w:color w:val="111111"/>
          <w:sz w:val="28"/>
          <w:sz w:val="28"/>
          <w:szCs w:val="28"/>
          <w:rtl w:val="true"/>
          <w:lang w:bidi="fa-IR"/>
        </w:rPr>
        <w:t>هاشم بن محمد الآملی بدائع الافکار</w:t>
      </w:r>
    </w:p>
    <w:p>
      <w:pPr>
        <w:pStyle w:val="BookText"/>
        <w:rPr/>
      </w:pPr>
      <w:r>
        <w:rPr>
          <w:rFonts w:ascii="IRNazanin" w:hAnsi="IRNazanin" w:eastAsia="IRNazanin"/>
          <w:color w:val="111111"/>
          <w:sz w:val="28"/>
          <w:sz w:val="28"/>
          <w:szCs w:val="28"/>
          <w:rtl w:val="true"/>
          <w:lang w:bidi="fa-IR"/>
        </w:rPr>
        <w:t>هاشم بن مرتضی اللاهیجی چهارفصل‏</w:t>
      </w:r>
    </w:p>
    <w:p>
      <w:pPr>
        <w:pStyle w:val="BookText"/>
        <w:rPr/>
      </w:pPr>
      <w:r>
        <w:rPr>
          <w:rFonts w:ascii="IRNazanin" w:hAnsi="IRNazanin" w:eastAsia="IRNazanin"/>
          <w:color w:val="111111"/>
          <w:sz w:val="28"/>
          <w:sz w:val="28"/>
          <w:szCs w:val="28"/>
          <w:rtl w:val="true"/>
          <w:lang w:bidi="fa-IR"/>
        </w:rPr>
        <w:t>هبة الدین الشهرستانی، محمد علی الائمة و الامة تنزیه التنزیل من التغییر و التبدیل‏</w:t>
      </w:r>
    </w:p>
    <w:p>
      <w:pPr>
        <w:pStyle w:val="BookText"/>
        <w:rPr/>
      </w:pPr>
      <w:r>
        <w:rPr>
          <w:rFonts w:ascii="IRNazanin" w:hAnsi="IRNazanin" w:eastAsia="IRNazanin"/>
          <w:color w:val="111111"/>
          <w:sz w:val="28"/>
          <w:sz w:val="28"/>
          <w:szCs w:val="28"/>
          <w:rtl w:val="true"/>
          <w:lang w:bidi="fa-IR"/>
        </w:rPr>
        <w:t>هبة اللّه الحسینی، شاهمیر تنقیح المقالة فی توضیح الرسالة</w:t>
      </w:r>
    </w:p>
    <w:p>
      <w:pPr>
        <w:pStyle w:val="BookText"/>
        <w:rPr/>
      </w:pPr>
      <w:r>
        <w:rPr>
          <w:rFonts w:ascii="IRNazanin" w:hAnsi="IRNazanin" w:eastAsia="IRNazanin"/>
          <w:color w:val="111111"/>
          <w:sz w:val="28"/>
          <w:sz w:val="28"/>
          <w:szCs w:val="28"/>
          <w:rtl w:val="true"/>
          <w:lang w:bidi="fa-IR"/>
        </w:rPr>
        <w:t>هبة اللّه بن حامد، عمید الرؤساء الکتب‏</w:t>
      </w:r>
    </w:p>
    <w:p>
      <w:pPr>
        <w:pStyle w:val="BookText"/>
        <w:rPr/>
      </w:pPr>
      <w:r>
        <w:rPr>
          <w:rFonts w:ascii="IRNazanin" w:hAnsi="IRNazanin" w:eastAsia="IRNazanin"/>
          <w:color w:val="111111"/>
          <w:sz w:val="28"/>
          <w:sz w:val="28"/>
          <w:szCs w:val="28"/>
          <w:rtl w:val="true"/>
          <w:lang w:bidi="fa-IR"/>
        </w:rPr>
        <w:t>هدایة اللّه بن صادق القزوینی تحفة الانام فی تعیین الامام‏</w:t>
      </w:r>
    </w:p>
    <w:p>
      <w:pPr>
        <w:pStyle w:val="BookText"/>
        <w:rPr/>
      </w:pPr>
      <w:r>
        <w:rPr>
          <w:rFonts w:ascii="IRNazanin" w:hAnsi="IRNazanin" w:eastAsia="IRNazanin"/>
          <w:color w:val="111111"/>
          <w:sz w:val="28"/>
          <w:sz w:val="28"/>
          <w:szCs w:val="28"/>
          <w:rtl w:val="true"/>
          <w:lang w:bidi="fa-IR"/>
        </w:rPr>
        <w:t>هدایة اللّه بن محمد حسین الاشتیانی تحفة الخواص‏</w:t>
      </w:r>
    </w:p>
    <w:p>
      <w:pPr>
        <w:pStyle w:val="BookText"/>
        <w:rPr/>
      </w:pPr>
      <w:r>
        <w:rPr>
          <w:rFonts w:ascii="IRNazanin" w:hAnsi="IRNazanin" w:eastAsia="IRNazanin"/>
          <w:color w:val="111111"/>
          <w:sz w:val="28"/>
          <w:sz w:val="28"/>
          <w:szCs w:val="28"/>
          <w:rtl w:val="true"/>
          <w:lang w:bidi="fa-IR"/>
        </w:rPr>
        <w:t>هلال بن ابراهیم الصابی تحفة الامراء</w:t>
      </w:r>
    </w:p>
    <w:p>
      <w:pPr>
        <w:pStyle w:val="BookText"/>
        <w:rPr/>
      </w:pPr>
      <w:r>
        <w:rPr>
          <w:rFonts w:ascii="IRNazanin" w:hAnsi="IRNazanin" w:eastAsia="IRNazanin"/>
          <w:color w:val="111111"/>
          <w:sz w:val="28"/>
          <w:sz w:val="28"/>
          <w:szCs w:val="28"/>
          <w:rtl w:val="true"/>
          <w:lang w:bidi="fa-IR"/>
        </w:rPr>
        <w:t>یحیی خان القریب اشکهای ایران‏</w:t>
      </w:r>
    </w:p>
    <w:p>
      <w:pPr>
        <w:pStyle w:val="BookText"/>
        <w:rPr/>
      </w:pPr>
      <w:r>
        <w:rPr>
          <w:rFonts w:ascii="IRNazanin" w:hAnsi="IRNazanin" w:eastAsia="IRNazanin"/>
          <w:color w:val="111111"/>
          <w:sz w:val="28"/>
          <w:sz w:val="28"/>
          <w:szCs w:val="28"/>
          <w:rtl w:val="true"/>
          <w:lang w:bidi="fa-IR"/>
        </w:rPr>
        <w:t>یحیی بن ابی بکر الیمنی الایضاح فی النسب‏</w:t>
      </w:r>
    </w:p>
    <w:p>
      <w:pPr>
        <w:pStyle w:val="BookText"/>
        <w:rPr/>
      </w:pPr>
      <w:r>
        <w:rPr>
          <w:rFonts w:ascii="IRNazanin" w:hAnsi="IRNazanin" w:eastAsia="IRNazanin"/>
          <w:color w:val="111111"/>
          <w:sz w:val="28"/>
          <w:sz w:val="28"/>
          <w:szCs w:val="28"/>
          <w:rtl w:val="true"/>
          <w:lang w:bidi="fa-IR"/>
        </w:rPr>
        <w:t>یحیی بن ابی الشکر المغربی أحکام تحاویل السنة</w:t>
      </w:r>
    </w:p>
    <w:p>
      <w:pPr>
        <w:pStyle w:val="BookText"/>
        <w:rPr/>
      </w:pPr>
      <w:r>
        <w:rPr>
          <w:rFonts w:ascii="IRNazanin" w:hAnsi="IRNazanin" w:eastAsia="IRNazanin"/>
          <w:color w:val="111111"/>
          <w:sz w:val="28"/>
          <w:sz w:val="28"/>
          <w:szCs w:val="28"/>
          <w:rtl w:val="true"/>
          <w:lang w:bidi="fa-IR"/>
        </w:rPr>
        <w:t>یحیی بن حمزة الادریسی التحقیق فی التکفیر و التفسیق التمهید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عبد العظیم الجزار تقاطیف الجزار</w:t>
      </w:r>
    </w:p>
    <w:p>
      <w:pPr>
        <w:pStyle w:val="BookText"/>
        <w:rPr/>
      </w:pPr>
      <w:r>
        <w:rPr>
          <w:rFonts w:ascii="IRNazanin" w:hAnsi="IRNazanin" w:eastAsia="IRNazanin"/>
          <w:color w:val="111111"/>
          <w:sz w:val="28"/>
          <w:sz w:val="28"/>
          <w:szCs w:val="28"/>
          <w:rtl w:val="true"/>
          <w:lang w:bidi="fa-IR"/>
        </w:rPr>
        <w:t>یحیی بن محمد باقر المراغی ذخیرة الاعمال‏</w:t>
      </w:r>
    </w:p>
    <w:p>
      <w:pPr>
        <w:pStyle w:val="BookText"/>
        <w:rPr/>
      </w:pPr>
      <w:r>
        <w:rPr>
          <w:rFonts w:ascii="IRNazanin" w:hAnsi="IRNazanin" w:eastAsia="IRNazanin"/>
          <w:color w:val="111111"/>
          <w:sz w:val="28"/>
          <w:sz w:val="28"/>
          <w:szCs w:val="28"/>
          <w:rtl w:val="true"/>
          <w:lang w:bidi="fa-IR"/>
        </w:rPr>
        <w:t>یحیی بن محمد شفیع الاصفهانی الدرة البیضاء</w:t>
      </w:r>
    </w:p>
    <w:p>
      <w:pPr>
        <w:pStyle w:val="BookText"/>
        <w:rPr/>
      </w:pPr>
      <w:r>
        <w:rPr>
          <w:rFonts w:ascii="IRNazanin" w:hAnsi="IRNazanin" w:eastAsia="IRNazanin"/>
          <w:color w:val="111111"/>
          <w:sz w:val="28"/>
          <w:sz w:val="28"/>
          <w:szCs w:val="28"/>
          <w:rtl w:val="true"/>
          <w:lang w:bidi="fa-IR"/>
        </w:rPr>
        <w:t>یعقوب بن شعیب التمار اصل‏</w:t>
      </w:r>
    </w:p>
    <w:p>
      <w:pPr>
        <w:pStyle w:val="BookText"/>
        <w:rPr/>
      </w:pPr>
      <w:r>
        <w:rPr>
          <w:rFonts w:ascii="IRNazanin" w:hAnsi="IRNazanin" w:eastAsia="IRNazanin"/>
          <w:color w:val="111111"/>
          <w:sz w:val="28"/>
          <w:sz w:val="28"/>
          <w:szCs w:val="28"/>
          <w:rtl w:val="true"/>
          <w:lang w:bidi="fa-IR"/>
        </w:rPr>
        <w:t>یمین الدولة افسانه گتها</w:t>
      </w:r>
    </w:p>
    <w:p>
      <w:pPr>
        <w:pStyle w:val="BookText"/>
        <w:rPr/>
      </w:pPr>
      <w:r>
        <w:rPr>
          <w:rFonts w:ascii="IRNazanin" w:hAnsi="IRNazanin" w:eastAsia="IRNazanin"/>
          <w:color w:val="111111"/>
          <w:sz w:val="28"/>
          <w:sz w:val="28"/>
          <w:szCs w:val="28"/>
          <w:rtl w:val="true"/>
          <w:lang w:bidi="fa-IR"/>
        </w:rPr>
        <w:t>یوسف الاعتصامی بهار</w:t>
      </w:r>
    </w:p>
    <w:p>
      <w:pPr>
        <w:pStyle w:val="BookText"/>
        <w:rPr/>
      </w:pPr>
      <w:r>
        <w:rPr>
          <w:rFonts w:ascii="IRNazanin" w:hAnsi="IRNazanin" w:eastAsia="IRNazanin"/>
          <w:color w:val="111111"/>
          <w:sz w:val="28"/>
          <w:sz w:val="28"/>
          <w:szCs w:val="28"/>
          <w:rtl w:val="true"/>
          <w:lang w:bidi="fa-IR"/>
        </w:rPr>
        <w:t>یوسف البحرانی جوابات المسائل الفقهیة</w:t>
      </w:r>
    </w:p>
    <w:p>
      <w:pPr>
        <w:pStyle w:val="BookText"/>
        <w:rPr/>
      </w:pPr>
      <w:r>
        <w:rPr>
          <w:rFonts w:ascii="IRNazanin" w:hAnsi="IRNazanin" w:eastAsia="IRNazanin"/>
          <w:color w:val="111111"/>
          <w:sz w:val="28"/>
          <w:sz w:val="28"/>
          <w:szCs w:val="28"/>
          <w:rtl w:val="true"/>
          <w:lang w:bidi="fa-IR"/>
        </w:rPr>
        <w:t>یوسف البنانی ثمرة الفؤاد</w:t>
      </w:r>
    </w:p>
    <w:p>
      <w:pPr>
        <w:pStyle w:val="BookText"/>
        <w:rPr/>
      </w:pPr>
      <w:r>
        <w:rPr>
          <w:rFonts w:ascii="IRNazanin" w:hAnsi="IRNazanin" w:eastAsia="IRNazanin"/>
          <w:color w:val="111111"/>
          <w:sz w:val="28"/>
          <w:sz w:val="28"/>
          <w:szCs w:val="28"/>
          <w:rtl w:val="true"/>
          <w:lang w:bidi="fa-IR"/>
        </w:rPr>
        <w:t>یوسف بن محمد الکشمیری ایقاظ العباد</w:t>
      </w:r>
    </w:p>
    <w:p>
      <w:pPr>
        <w:pStyle w:val="BookText"/>
        <w:rPr/>
      </w:pPr>
      <w:r>
        <w:rPr>
          <w:rFonts w:ascii="IRNazanin" w:hAnsi="IRNazanin" w:eastAsia="IRNazanin"/>
          <w:color w:val="111111"/>
          <w:sz w:val="28"/>
          <w:sz w:val="28"/>
          <w:szCs w:val="28"/>
          <w:rtl w:val="true"/>
          <w:lang w:bidi="fa-IR"/>
        </w:rPr>
        <w:t>یوسف بن یعقوب الجندی تاریخ السلوک لطبقات العلماء و الملوک‏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علی واله تذکرة الشعراء</w:t>
      </w:r>
      <w:bookmarkStart w:id="3568" w:name="pg11397_107032"/>
    </w:p>
    <w:p>
      <w:pPr>
        <w:pStyle w:val="Heading3"/>
        <w:numPr>
          <w:ilvl w:val="2"/>
          <w:numId w:val="1"/>
        </w:numPr>
        <w:rPr/>
      </w:pPr>
      <w:bookmarkStart w:id="3569" w:name="__RefHeading___Toc660170_73709187"/>
      <w:bookmarkStart w:id="3570" w:name="_Toc1622"/>
      <w:bookmarkEnd w:id="3568"/>
      <w:bookmarkEnd w:id="3569"/>
      <w:r>
        <w:rPr>
          <w:rtl w:val="true"/>
        </w:rPr>
        <w:t>فهرس الاعلام المذکورین ضمنا</w:t>
      </w:r>
      <w:bookmarkEnd w:id="3570"/>
    </w:p>
    <w:p>
      <w:pPr>
        <w:pStyle w:val="BookText"/>
        <w:rPr/>
      </w:pPr>
      <w:r>
        <w:rPr>
          <w:rFonts w:ascii="IRNazanin" w:hAnsi="IRNazanin" w:eastAsia="IRNazanin"/>
          <w:color w:val="111111"/>
          <w:sz w:val="28"/>
          <w:sz w:val="28"/>
          <w:szCs w:val="28"/>
          <w:rtl w:val="true"/>
          <w:lang w:bidi="fa-IR"/>
        </w:rPr>
        <w:t>الآخوندی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آذر البیکدلی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آرتو کریستن سن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آصف الدولة، النواب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آقا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آقاسی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آل ابی جبل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آل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آل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آل الصدیق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آل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ترکیا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آل غزنین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آل کرت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آل کمال الدین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آل 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آل مشرف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آل مظفر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آل الموالی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آل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آیة اللّه الخراسانی، محمد کاظم الآخوند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آیتی، عبد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ابراهیم بدایع‏نگار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ابراهیم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ابراهیم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ابراهیم الکتبی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ابراهیم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ابراهیم بن رسول الکماری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ابراهیم بن شاهرخ بن تیمور، مغیث الدین ابو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ابراهیم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ابراهیم بن عامر بن علی العبیدی المکی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ابراهیم بن لاچین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ابن بیطار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ابن حجة الحموی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صاعد الاندلسی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ابن طه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ابن 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ابن محمش</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ابن میسر المعدنی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ابو اسحاق بن محمود انجو</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ابو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العکبری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ابو بکر الباقلانی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ابو تراب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ابو تمام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ابو الجعد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ابو حامد 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ابو الحسن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ابو الحسن تجلی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ابو الحسن الشعرانی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ابو الحسن الکتابی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ابو الحسن بن علی بن محمد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ابو الحسن بن محمد کاظم الواعظ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ابو ذر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ابو ریحان البیرونی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ابو سعید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احمد الکاشی، تاج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ابو سلیمان المنطقی، محمد بن طاهر بن بهرام السجستانی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ابو طالب الآملی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ابو طالب القائنی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ابو طالب بن خلیل الفاضلی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ابو طاهر بن الحسین الطرطوسی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ابو عبد الله، 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ابو علی 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ابو علی الرجالی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ابو عمر 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ابو الفتح خان طوطی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ابو فراس الحمدانی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ابو الفضل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ابو الفضل العارفی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ابو الفضل بن احمد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ابو الفضل بن محمود بن محمد حسین الزاهد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ابو القاسم الحسینی الذهبی، میرزا بابا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ابو القاسم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ابو القاسم القائم مقام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ابو القاسم بن ابی الحسن التویسرکانی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ابو القاسم بن کمال الدین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ابو القاسم بن محمد رضا الطباطبائی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ابو المجد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ابو المحامد الرویخی القهستانی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ابو مسلم المروزی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 معشر الفلکی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ابو نصر الفارابی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ابو یوسف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احمد الاحسائی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احمد البهمنی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احمد بهمنیار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احمد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احمد بیکا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التستری النداف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احمد الجمالی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احمد الحسینی الزنجانی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احمد خان، والی لاهیجان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احمد الروضاتی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احمد الزوین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احمد شاه البهمنی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احمد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احمد الشیروانی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احمد الصابری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احمد المحلاتی، الوزیر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احمد میرزا اللکهنوئی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احمد النراقی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احمد بن ابی خالد الطبیب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احمد بن اسماعیل بن عبد اللّه البجلی القمی، سلیک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احمد بن امین الدین بن مهاجر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احمد بن حبیب الزوین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احمد بن حسن الدمستانی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احمد بن الحسن الرصاص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احمد بن سلیمان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احمد بن صالح البادکوبی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احمد بن صالح بن طعان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احمد بن علویة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احمد بن علی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احمد بن علی 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احمد بن فارس بن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احمد بن المتوج</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احمد بن محمد الرسی، ابن طباطبا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احمد بن محمد، الملک العادل، ابو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احمد بن محمد بن احمد الکامونی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احمد بن محمد بن احمد بن زید الطوسی، تاج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احمد بن محمد بن محمش الزیادی، ابو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احمد بن محمد تقی الطالقانی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احمد بن محمد حسین التنکابنی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احمد بن محمد حسین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احمد بن مهدی النراقی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احمد بن الوصال، الوقار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احمد بن یحیی البلاذری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اختر السلطنة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اخوان کتابجی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الاردبیلی، احمد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ارسطوطالیس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الاسترابادی، میرزا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اسد بن محمد حیدر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اسد اللّه الصدر المرعشی، ابو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اسد اللّه بن اسماعیل بن محسن بن معز الدین الدزفولی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اسد اللّه بن صدر الدین بن هاشم التنکابنی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اسد اللّه بن محمد باقر الشفتی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اسد اللّه بن محمد رضا الدزفولی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اسماعیل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اعتماد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اقبال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اکبر شاه الهندی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الجایتو</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الغ بیک بن 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الامام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أمان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امجد 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اسماعیل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اسماعیل الخوئی، هلال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اسماعیل الصفوی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اسماعیل المحلاتی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اسماعیل الموسوی، ملاباشی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امیر المازندرانی، شیخ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الانصاری، مرتضی بن محمد امین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انوردموند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اورنگ خان خانانی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اوکتاقاءان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اویس بن حسن الایلکانی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اهلی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اینجو، ابو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بابا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بابا شاه الخطاط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باقر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باقر الزنجانی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باقر القاضی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بایزید البسطامی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بدایع‏نگار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بدیع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الهمذانی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برادران باقرزاده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براون الانگلیزی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البروجردی، الحاج آقا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بطر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بلگرامی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بلوهر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بنو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بنو بویه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بهاء الدین الجوینی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البهائی، محمد بن الحسن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بهائی المختاری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بهادر شاه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بهار، ملک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البهلوی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البیاضی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البیهقی، صاحب کتاب لباب الانساب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پیر پالان‏دوز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پیر سید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پیر ناتوان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تقی الدین الاوحدی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التیفاشی، احمد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ثعلب، ابو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جابر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جابر بن خلیل القاضی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الجارودی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الجزی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جعفر البسطامی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جعفر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جعفر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جعفر الخلیلی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جعفر سلطان القرائی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جعفر الکشفی الدارابی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جعفر النقدی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ابی القاسم سلطان القرائی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جعفر بن احمد الخراسان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جعفر بن احمد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جعفر بن عبد الرضا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جعفر بن علی حیدر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جعفر 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جعفر بن محمد حسین بن محمد جعفر بن محمد حسین ابن میر احمد بن عبد اللّه بن محمد رحیم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جعفر بن مهدی القزوینی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جعفر بن هاشم ابو 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الجفری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جلال الدین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جلال الدین المحدث الارموی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جلال الدین بن ابی القاسم الذهبی الشیرازی، صدر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جلال الدین بن مسیح بن محمد باقر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جمال الدین الافغانی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جمال الدین الطباطبائی،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جمال الدین القاسمی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جمال الدین بن ابو القاسم الکماری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جمال الدین بن نجم الدین الزنجانی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جمس فریزر الانگلیزی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جمشید بن محمود الاسحاقی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جنکیز خان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جواد الشبیبی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جواد ملا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جواد بن اسماعیل بن حسن الرضوی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مصر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جهان‏شاه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الجیهانی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حافظ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حبیب بن مظاهر الاسدی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حبیب اللّه الرشتی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حبیب اللّه الساوجی، کریم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حبیب اللّه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حبیب اللّه المعزی الاصطهباناتی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حبیب اللّه النسابة العاملی، نور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حبیب اللّه بن محمد امین العبد الوهابی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الحجة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حجة الاسلام الشفتی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الحریری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حسن، أدیب السلطنة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الحسن الاصفهانی،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حسن‏بخش</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حسن الزنوزی الفانی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حسن السردرودی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حسن الشیرازی، المجدد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حسن الفسائی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حسن اللاهیجانی،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حسن اللواسانی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حسن مشیر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حسن میت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حسن بن ابی الحسن محمد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حسن بن جعفر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الحسن بن الخطیر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الحسن بن عبد اللّه بن الحسن بن زید بن الحسن المجتبی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الحسن بن علی بن محمد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حسن بن مرتضی الحسینی الاسترابادی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حسن بن مرتضی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حسین الاخلاطی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حسین البادکوبی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حسین الجندقی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حسین الحسینی البدلاء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حسین الحسینی، شمس العرفاء</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حسین الخلیلی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حسین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حسین الشهشهانی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حسین الصاعد، تاج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حسین الصفوی،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حسین الطباطبائی البروجردی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حسین الطبیب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حسین العصفوری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حسین عطاء السمیعی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حسین عمادزاده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حسین گوهر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حسین المصدقی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حسین المطیعی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حسین ملک 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حسین المهرجانی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حسین میرزا بایقرا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حسین نورصادقی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حسین بن احمد 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حسین بن احمد بن کاسب بن حسین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حسین بن حیدر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حسین بن عارف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حسین بن عبد الکریم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حسین بن علی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حسین بن علی القدیحی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حسین بن علی المصری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حسین بن علی بن الاسعد العلوی الحسینی، شرف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حسین بن علی بن جواد محفوظ الهرملی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حسین بن محمد بن شجاع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حسین بن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حسین بن محمد علی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حسین بن مساعد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حسین بن مهدی الدزفولی، فارغ</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الحسین بن یعقوب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حسین بن یوسف المقدس الهروی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حسین علی بن محمد صادق الکروسی، نظام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حماد الترکی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حمد اللّه المستوفی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حمزة بن حمزة العلوی، ناصر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حمزة بن محمود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حمید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حیدر،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آل الحیدریة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حیدر علی بن کلب علی الورنوسفادرانی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حیدر قلی الدنبلی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خان آرزو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خان بابا البیانی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خان زمان بن مهابت خان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خدیجة بنت محمد محسن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الخراسانی، الآخوند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خسرو 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الخلانی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خلیفة الاحسائی، السید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خلیفة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الخلیل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خلیل الشهربانلی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خلیل الفاضلی 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خلیل بن ایبک الصفدی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خواجو الکرمانی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الخیابانی،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داود بن الحسن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الدشتکی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دلدار حسین بن عسکر علی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دلدار علی النقوی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الدوانی،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دینار،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راجو 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راحت حسین الکوپال‏پوری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رزا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رستم بن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رستم بن فضل علی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رشید الشعرباف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رشید الیاسمی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الرصاص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رضا خان النائینی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رضا شاه البهلوی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رضا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رضا قلی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رضا بن محمد الهندی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رضا بن محمد صادق الورنوسفادرانی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رضا بن هاشم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رضی التویسرکانی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الرضی،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رضی الدین بن عرفة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رمضان بن علی اصغر السالیانی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ریو</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زرادشت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زید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زید بن الحسن بن 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زین الدین،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زین العابدین النوری الشاه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زین العابدین بن ابی الحسن التنکابنی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زین العابدین بن سلیم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زین العابدین بن محمد الاردکانی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زین العابدین بن محمد حسین الجیلانی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سالم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سام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سالم بن سمیسم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ساهویه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السبزواری، ملا هادی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سبکتکین، ناصر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سردار الکابلی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سر جان ملکم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سعد بن عبد اللّه الاشعری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سعد الدین الحموی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السعودیون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سعید القراچه‏داغی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سعید القمی،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سعید النفیسی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السکری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سکینة بن حسن الطباطبائی الیزدی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السلطان العثمانی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سلطان قیس الهندی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سلمی بنت حجر 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سلیم بن بایزید العثمانی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سلیمان الصفوی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سلیمان العثمانی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سلیمان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السماوی،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السماهیجی،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سنائی،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سنکلاخ</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السنکلجی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سید الشهداء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سیف الدولة، هنرزاده یغما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الشاه حسین الولی، سرپلی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شاه غازی بن زیار بن کیخسرو، ابو المعالی فخر 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شاهقلی الخلخالی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شبلی، المستشرق</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شبلی النعمانی الهندی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شجاع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شجاع السلطنة، حسن علی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الشجیعی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الشرابیانی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الشریعة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شریف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شستر الامریکی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شعرا خانم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شمس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شمس الدین بن نجم الدین الزنجانی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شمس الملوک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شهاب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شهاب الدین التبریزی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شهاب الدین السهروردی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الشهید الثالث، محمد تقی البرغانی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الشهید الثانی، زین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الشیخ، محمد بن الحسن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شیر محمد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صاحب بن احمد سبع المعمار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الصاحب ابن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صاحب الریاض</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صاحب الزمان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صاحب الفصول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صاحب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صادق آقا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صادق البیدکلی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صادق بن رضا البروجردی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صالح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صالح بن ابی عبد اللّه بن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صالح بن کاظم الموسوی الکیشوان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صالح بن محمد البرغانی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صدرا، صدر الدین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صدر الدین ظهیر الاسلام‏زاده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صدر الدین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صدر الدین بن هاشم التنکابنی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الصفدی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الصفویة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صفی الصفوی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صنع اللّه النعمةاللهی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ضیاء الدین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ضیاء الدین العراقی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ضیاء الدین العلامة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ضیاء الدین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ضیف ابو ذیب</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طاوس العرفاء، سعادتعلی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طاهر بن حسن علی آل عیسی القطیفی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طغا 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الطوسی، شیخ الطائفة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الطوسی، نصیر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الطوسی، 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طولوزون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طهماسب الصفوی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طیبة نساء بنت خان جان بیک القراچه‏داغی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ظهیر الدین المرعشی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عادل شاه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عارف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عالم تاج ژاله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عالمگیر شاه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عباس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الصفوی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عباس 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عباس الدشتی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عباس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عباس العزاوی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عباس قلی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عباس کدیور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عباس میرزا القاجار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عباس بن علی اکبر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عباس بن فتحعلی شاه القاجار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عباس علی 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عباس بن محمد علی الحزین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عباس بن محمد علی نساجی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العباسة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عبد الامیر بن شعلان رئیس آل بدر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عبد الجبار، حکیم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عبد الجلیل البلکرامی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عبد الجلیل بن عبد الحسین ابو 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عبد الحسین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عبد الحسین بن شکر اللّه بهمنی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عبد الحمید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عبد الحمید الخطی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عبد الحمید الخنیزی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عبد الحمید الفراهانی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عبد الخالق جلو</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عبد الرحمن ابن الجوزی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عبد الرحیم البروجردی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عبد الرحیم الخلخالی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عبد الرزاق الکاشی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عبد الرزاق کمونة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عبد الرزاق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عبد الرزاق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عبد الرزاق بن اسماعیل الحسنی الحسینی الرضوی السمنانی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عبد الرزاق بن محمد بن جواد آل سلیمان معتوق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عبد الرسول الجواهری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عبد الرضا بن محمد تقی، خان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عبد الرضا بن محمد علی المطبعی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عبد الصمد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عبد الصمد الخلف‏آبادی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عبد العزیز الدهلوی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عبد العزیز بن محمد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عبد العظیم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عبد علی الزنجانی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عبد الغنی بن عبد الغفار الدهدشتی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عبد القادر الخلجی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الکریم الیزدی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عبد الکریم ابن طاوس</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عبد الکریم بن محمد بن الاعرج الحسینی، غیاث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عبد اللّه البلادی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عبد اللّه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عبد اللّه، تلمیذ المرعشی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عبد اللّه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عبد اللّه السبیتی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عبد اللّه السماهیجی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عبد اللّه القاجار، حشمة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عبد اللّه المامقانی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عبد اللّه المعصومی البهبهانی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عبد اللّه بن احمد الحجازی، ابن طباطبا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عبد اللّه بن حسن بن علی بن محفوظ بن احمد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عبد اللّه بن عباس الستری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عبد اللّه بن علی الخنیزی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عبد اللّه بن علی بن زید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عبد اللّه بن کرم اللّه الحویزی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عبد اللّه بن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عبد اللّه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عبد المجید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عبد المجید میرزا، عین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عبد المنعم بن علی بن نوح، ابو سهل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عبد الوهاب، سراج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عبد الوهاب بن علی الدزفولی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عبد الهادی شلیلة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عبد الهادی بن محسن الفضلی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عبید اللّه النقشبندی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عبید اللّه بن الحسن، شمس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عبید اللّه بن سلیمان بن دباس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عبید اللّه بن سلیمان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عثمان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عثمان بن محمد بن عثمان الشهرآبادی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العراقی، ضیاء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عربشاه الحسینی، نظام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عز الدین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عزیز اللّه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العسکری، میرزا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عضد الدولة البویهی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عکرمة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علاء الدین شیخ‏زاده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العلائلی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علوی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علوی بن طاهر الحضرمی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علی 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علی الاکبر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علی بهزادی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علی الجشی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علی خان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علی الرویانی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علی زنگنه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علی زین العابدین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علی السبط</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علی سمیسم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علی شهاب الدین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علی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علی الطبسی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علی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علی القاضی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علی القوشجی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علی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علی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علی النوری،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علی بن احمد بن علی الکرمانی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احمد بن وزیر، رضی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علی بن الحسن بن مندة، ابو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علی بن الحسین الحسام،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علی بن الحسین الخاقانی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علی بن حسین بن المروی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علی بن الخلیل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علی بن زید البیهقی، فرید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علی بن زید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علی بن سلیمان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علی بن طاوس</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علی بن عباس البحرانی الکرزکانی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الکرکی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علی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علی بن علی الستری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علی بن علی الفتح‏آبادی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علی بن قیصر بن عبد الرحمن المطرز، شمس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علی بن کرد علی المراغی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علی بن محمد امین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علی بن محمد البیاضی، زین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علی بن محمد الطهرانی المدرس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علی بن محمد المصری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علی بن محمد بن ابی الغنائم العلوی الحسینی، بدر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علی بن محمد بن مهدی الکویکبی القطیفی، محسن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علی بن محمد باقر بن علی الکبیر السیستانی المشهدی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علی بن محمد علی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علی بن موسی بن جعفر بن محمد بن محمد الطاوس العلوی الفاطمی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علی بن یوسف بن عبد الجلیل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علی بن یونس الحسینی الافطسی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علی اصغر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علی اصغر خان صدر اعظم، اتابک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علی اکبر البرقعی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علی اکبر الفیضی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علی اکبر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علی اکبر الکرمانشاهی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علی اکبر النهاوندی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علی‏بخش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علی رضا بن آقاجانی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علی شاه بن فتحعلی شاه القاجار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علی شیر النوائی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علی قلی خان، مخبر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علی قلی میرزا، عضد السلطنة القاجاری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علیقلی، متولی مقبرة الشاه صفی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علی محمد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علی محمد الدزفولی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علی محمد بن محمد جواد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علی نقی النقوی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علی نقی بن محمد 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العلیاری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عمادزاده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عمر بن صالح الاسدی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عمر بن یحیی بن الحسین ذی الدمعة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عمرو بن شمر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العمیدی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عیسی الحسینی الفراهانی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الغزالی، ابو حامد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غلام حسین سپهدار الکرجی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غلام حسین الکنتوری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غلام رضا بن محمد مهدی التویسرکانی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غلام علی البهبهانی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غلام علی العقیقی الکرمانشاهی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غیاث الدین منصور الدشتکی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الغیاثی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فاضل بن محمد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فاطمة الصغری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فتحعلی خان زند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فتحعلی شاه القاجار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فخر المحققین، محمد بن الحسن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فخر الملک بن نظام الملک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فخری‏زاده، عبد اللّه بن فخر الدین بن یحیی بن فخر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فرات بن ابراهیم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فرج آل عمران القطیفی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فضل اللّه وثوق الحکماء</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فضل اللّه بن محمد شفیع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فوبلاس</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فوش، مارشال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فیصل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فیضی الدکنی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قابوس بن وشمگیر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قاسم غنی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قاسم بن احمد بن کاظم الرشتی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قاسم بن الحسن محیی الدین الجامعی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القاسم بن 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قاضی بن کاشف الدین الاردکانی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قدامة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القطب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قلی غلام سیرت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قوام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القونوی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کاتب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کاظم الرشتی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کاظم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کاظم بن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الکبودرآهنگی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الکرکی، علی بن عبد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کرنکوی، المستشرق</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کریم خان زند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کریم خان الکرمانی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کمال الدین بن محمد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کمال الدین بن نجم الدین الزنجانی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کوشانپور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لطف علی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لطف علی بیک آزر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لطف اللّه الایسکی اللاریجانی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لوحی، میر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لینک البلجیکی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مالاناوس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مالک الاشتر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مالک بن نویرة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مؤید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المتنبی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مجد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 الدین بن صدر الافاضل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المجدد الشیرازی، میرزا حسن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المجریطی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المجلسی، محمد باقر،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مجید بن عبد الحمید زائر دهام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مجید بن محمود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محبوب علی خان بهادر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محتشم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المحدث الارموی،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المحدث القمی، الشیخ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محسن الاردبیلی، عماد الفقراء، حالی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محسن الامین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محسن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محسن الکوه‏کمره‏إی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محسن بن رحیم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محسن بن عبد اللّه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محسن بن معز الدین الاصطهباناتی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محسن بن هاشم ابو 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محمد الآخوندی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محمد، ابو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محمد الاخباری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محمد اسعاف النشاشیبی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محمد البختیاری، أشجع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محمد جلال الدین، مجد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محمد الحجة الکوهکمری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محمد الحسینی، رفیع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محمد الخلخالی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محمد خوارزمشاه، علاء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محمد خونه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محمد الدرانی، خالص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محمد الدشتی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محمد الرستمداری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محمد رمضانی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 سلیم جهانگیر، نور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السماوی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محمد شاه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محمد شاه القاجار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محمد شاهمیر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محمد الشرابیانی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محمد الشریف‏آبادی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محمد،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محمد الشهرستانی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محمد الشیرازی الرسی، قطب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محمد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محمد فرید بیک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محمد الفیض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محمد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محمد قطب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محمد قطب شاه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محمد کامل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محمد اللاهیجانی،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محمد المحیط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محمد المشکاة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محمد مکتب‏دار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محمد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محمد ولی الاسدی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محمد ولی میرزا القاجار،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محمد الهروی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محمد بن آقا الوجدانی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محمد بن ابی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بن احمد آل عصفور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محمد بن احمد الابشیهی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الخواجکی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محمد بن احمد العلوی، ابن طباطبا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محمد بن احمد الموسوی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محمد بن احمد بن ابی علی عبد اللّه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محمد بن احمد بن صالح السیبی،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محمد بن اسماعیل العقدائی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محمد بن اسماعیل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محمد بن باقر الحسینی الیزدی الفیروزآبادی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محمد 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محمد بن الحسین المظفری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بن حسین بن محمد بن یوسف الجامعی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محمد بن حماد بن ادریس العلوی الحسینی،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محمد بن رشید الدین، غیاث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محمد بن رضا الموسوی اللنکرانی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محمد بن زین العابدین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محمد بن صادق الاعرجی البغدادی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محمد بن طاهر السماوی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محمد بن عبد الکریم بن احمد الشهرستانی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محمد بن عبد اللّه، ابو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محمد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محمد بن عبد الظاهر الاردبیلی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محمد بن عطیة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محمد بن علی المیبدی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محمد بن علی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محمد بن علی بن الحسین العصفوری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محمد بن علی بن نقی، صفی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محمد بن علی محمد الطالقانی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محمد بن علی نقی الحیدری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محمد بن غلام علی الغودجانی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محمد بن فضل اللّه، غیاث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محمد بن کاظم الموسوی الکیشوان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محمد بن محمد الاسفندیاری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بن محمد بن ایوب، الملک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محمد بن محمد بن الحسن، ابن قاسم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محمد بن محمد باقر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محمد بن محمد باقر الحسینی المختاری النائینی، بهاء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محمد بن محمد تقی الحسینی التنکابنی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محمد بن محمد حسن شاه القاجار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محمد حسین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محمد بن محمد رسول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محمد بن محمد رضا، مجذوب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 بن محمد مکی العاملی، بهاء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محمد بن محمود دهدار الخفری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محمد بن منصور بن صدر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محمد بن ناصر بن سیف</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محمد بن نعمة اللّه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محمد بن هارون التلعکبری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محمد بن هارون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محمد بن یوسف بن احمد بن صالح البخیل الحمیری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محمد بن یوسف بن محسّن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محمد ابراهیم بن امیر بیک السلامی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محمد ابراهیم بن محمد مهدی بدائع‏نگار، النواب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محمد اشرف بن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محمد اعظم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محمد اکبر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امین، ابو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محمد امین الاسترابادی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محمد امین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باقر بحر العلوم الدماوندی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محمد باقر السبزواری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محمد باقر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محمد باقر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محمد باقر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الیزدی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باقر بن اسماعیل الکلبایکانی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محمد باقر بن اسماعیل المشهدی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محمد باقر بن محمد تقی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محمد باقر بن محمد جعفر الفشارکی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محمد باقر بن محمد حسین الکهنوی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محمد تقی، آقا نجفی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محمد تقی الآیتی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تقی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محمد تقی التربتی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محمد تقی الداعی فوری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محمد تقی الرضوی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محمد تقی الطالقانی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محمد تقی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محمد تقی میرزا القاجار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محمد تقی بن احمد البروجردی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محمد تقی بن الحسن الظهیر الحسینی الاسترابادی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محمد تقی بن عبد الحی الپشت 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محمد تقی بن فتحعلی شاه القاجار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محمد تقی بن محمد باقر البافقی الیزدی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محمد تقی بن محمد باقر المدرس الرضوی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محمد جعفر البلده‏ای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محمد جعفر المعتمدی الدارابی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محمد حسن آل طیب التستری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محمد حسن الجواهری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محمد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محمد حسن الکاشانی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محمد حسن الکتبی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محمد حسن بن عبد الرسول الطالقانی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حسن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محمد حسین الایتی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حسین الاصطهباناتی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محمد حسین الاعلمی الجندقی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محمد حسین الزنجانی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محمد حسین الشهشهانی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محمد حسین الطهرانی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محمد حسین الفروغی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 حسین الفیاض</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محمد حسین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محمد حسین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محمد حسین الکاظمی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محمد حسین المازندرانی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محمد حسین مفلس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حسین نائب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محمد حسین بن ابی القاسم الزنجانی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محمد حسین بن عبد اللّه بن علی بن عبد اللطیف القراچه‏داغی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باقر البهاری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محمد حسین بن محمد جعفر السرابی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محمد حسین بن محمد شریف السبزواری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محمد حسین بن محمد شفیع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محمد حسین بن مقیم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محمد حسین بن مهدی بن 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محمد حسین بن یحیی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محمد رضا الدزفولی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محمد رضا الشبیبی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محمد رضا صدیق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محمد رضا فرج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محمد رضا مین‏باشی العامری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محمد رضا بن محمد حسن الجلالی النائینی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محمد سعید الخنیزی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محمد سعید بن لطفعلی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محمد شفیع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محمد شفیع بن محمد مقیم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محمد صادق آل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محمد صادق الاردکانی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محمد صادق بن رستم الحجی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محمد صالح المازندرانی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محمد طالب بن محمد حسین الامیر کلائی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محمد طه نجف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محمد طاهر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طاهر الکرمی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محمد طاهر بن محمد حسین الشیرازی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محمد عادل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محمد علی الاردوبادی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 علی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محمد علی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محمد علی البهبهانی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محمد علی الحزین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علی الدزفولی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محمد علی الروضاتی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محمد علی السبط الدزفولی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محمد علی شاه القاجار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محمد علی القائنی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محمد علی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محمد علی المعلم الحبیب‏آبادی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محمد علی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محمد علی میرزا، دولت شاه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محمد علی النطنزی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محمد علی الهزارجریبی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محمد علی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محمد علی بن باقر التفریشی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محمد علی بن باقر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محمد علی بن علی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محمد علی بن عیسی اللواسانی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محمد علی بن محمد تقی الرضوی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محمد علی بن ناصر 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محمد علی بن نصیر الچهاردهی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محمد قاسم الاسترابادی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محمد قلی قطب شاه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محمد کاظم الآخوند الخراسانی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محمد کاظم خان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محمد کاظم الطباطبائی الیزدی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محمد کاظم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رونقعلی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محمد کاظم الیزدی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محمد کاظم بن محمد جعفر القائنی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محمد کاظم بن محمد علی بن قرچغای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محمد محسن بن محراب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محمد محسن بن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محمد مطر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محمد مقیم التونی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محمد مکی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محمد منیر بن عباس الفریدنی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محمد المهدی الحسینی القزوینی الحلی، معز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مهدی بن محمد حسن الحسینی الفانی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محمد نسیم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محمد ولی بن فتحعلی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محمد هاشم بن خواجة بیک الحسینی الکججی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محمود الامامی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محمود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محمود جم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محمود الجواهری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محمود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محمود سبکتکین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محمود،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محمود شاه الاملی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محمود الشاهرودی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محمود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محمود الشهابی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محمود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محمود بن عبد الکریم الشبستری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محمود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محمود بن محمد بن علی الطبری، ابو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محمود بن محمد رضا الجهرمی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محیی الدین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مختار بن ابی عبید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مدرس چهاردهی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المرتضی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مرتضی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مرتضی السبط الدزفولی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المرتضی، 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مرتضی الکشمیری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مرتضی المدرس الچهاردهی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مرتضی النجم‏آبادی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مرتضی قلی وکیل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مرتضی بن محمد جعفر بن مرتضی الانصاری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مسعود بن محمد السجزی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مسعود بن محمود الغزنوی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مشاور السلطنة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المصطفی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مصطفی صادق الرافعی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مصطفی کمال اتاتورک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مصلح الدین السعدی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مصطفی بن احمد الصفائی الخوانساری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مصطفی بن جعفر الدارابی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مصلح الدین بن شهاب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مطهر بن محمد المقدادی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مظفر 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مظفر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المعتضد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المعتمد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معروف الکرخی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معصوم بن امیر دانیال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مفضل بن سعد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المقتدر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السیوری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المنصور العباسی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موسی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موسی بن جعفر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موسی بن جعفر الکرمانشاهی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مهدی الآشتیانی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مهدی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مهدی الرضوی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مهدی شرف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مهدی الشهرستانی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مهدی الغریفی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مهدی الفیض</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مهدی الکتبی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مهدی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مهدی المهدوی الکرمانشاهی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مهدی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مهدی بن عزیز الرضوی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مهدی بن محمد التنکابنی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میر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میر لوحی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میرزا آقا الاصطهباناتی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میرزا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المیرزا القمی، ابو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النائینی،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نادر شاه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نادر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ناصر بن سعید بن ناصر الحویزی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ناصر الدین شاه القاجار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النجاشی، صاحب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نجف قلی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نجف قلی بن عبد الرحیم الشیرازی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نجم الدین بن ابو القاسم الزنجانی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نصر اللّه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نصر اللّه شیخ العراقین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نصر اللّه المدرس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نصر اللّه بن محمد الخلخالی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نصر اللّه بن هدایة اللّه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نصیر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نصیر الدین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نظام الدین الساوجی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نظام الملک الخوافی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نظیری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نعمان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نعمة اللّه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نعمة اللّه الولی الکرمانی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نقیب‏زاده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نور الدین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نور 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نور اللّه المرعشی، ضیاء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نور اللّه التستری،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النوری، حسین بن 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النهاوندی،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الوحید الدستگردی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الوزیر المغربی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وقار احمد الحمدانی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الوهابیة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وهب بن عبد اللّه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هادی الطهرانی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هادی الکرمانشاهی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هادی بن ابراهیم الوزیر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هاشم البحرانی الکتکانی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هاشم التنکابنی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هاشم المحامی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هاشم بن علی الحمّاری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هاشم بن محمد حسن الآشتیانی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هبة الدین الشهرستانی،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هلاکو</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همایون پادشاه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هندنبورک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هودن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یاقوت الحموی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یحیی بن نبی البجستانی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الیزدی الطباطبائی، محمد کاظم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یعقوب بن لیث</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یوذاسف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یوسف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اسحاق صدر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bookmarkStart w:id="3571" w:name="pg11397_107050"/>
    </w:p>
    <w:p>
      <w:pPr>
        <w:pStyle w:val="Heading3"/>
        <w:numPr>
          <w:ilvl w:val="2"/>
          <w:numId w:val="1"/>
        </w:numPr>
        <w:rPr/>
      </w:pPr>
      <w:bookmarkStart w:id="3572" w:name="__RefHeading___Toc660172_73709187"/>
      <w:bookmarkStart w:id="3573" w:name="_Toc1623"/>
      <w:bookmarkEnd w:id="3571"/>
      <w:bookmarkEnd w:id="3572"/>
      <w:r>
        <w:rPr>
          <w:rtl w:val="true"/>
        </w:rPr>
        <w:t>فهرس الامکنة و البقاع‏</w:t>
      </w:r>
      <w:bookmarkEnd w:id="3573"/>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آباده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آخوند محلة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الآستانة الرضویة المقدسة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آوة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ابیورد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احمدآباد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اروبا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أسترآباد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اسدآباد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اکبرآباد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انکلترا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اوال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ایوان الذهب بالنجف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باب زویلة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باب قاضی الحاجات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باریس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بقعة شاه‏چراغ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البقیع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بلجیکا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lang w:bidi="fa-IR"/>
        </w:rPr>
        <w:t>62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بنجاب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بیه پیش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بیهق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پشاویه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پشت کوه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پیر ناتوان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تفت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تنکابن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توران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تون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جاسب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جامع التمیمی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الجامع العتیق بطهران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جعفرآباد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جیلان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چناران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چهار باغ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چهل ستون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الحائر الحسینی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الحرمان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الحضرة الغرویة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حضرة المعصومة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الحویزة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حیاطشاهی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الحیرة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خاف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خرد جرد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خرم‏آباد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الخزانة الرضویة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الخزانة الغرویة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خزانة میرزا محمد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خلف‏آباد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خمین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خولان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دار آقا محمد مکتب‏دار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دار الشفاء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دکن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الدورق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دولاب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ده سیور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lang w:bidi="fa-IR"/>
        </w:rPr>
        <w:t>258</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دیرنار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الدیوانیة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الرابطة الادبیة بالنجف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الروضة الحسینیة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الروضة الرضویة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رویان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زاینده‏رود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زنگبار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زیوان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ژادرود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سانزوار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سترة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سخت‏سر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سرجون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سرچشمه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سردرود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سرمن‏رأی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سلطان‏آباد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سوق الشیوخ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شارع کسری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الشرکة التضامنیة بطهران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شریعة الکوفة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شریف‏آباد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شطرة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الشنافیة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شوکان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صائن قلعه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الصحن العتیق بقم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صحن مزار ابن بابویه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ضلع مرادآباد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طرطوس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طویریج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عاملة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عباس‏آباد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عفک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عالی‏قاپو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العوامیة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الغازیة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الغاضریات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الغری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غزنة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فرنسا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فریدن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قائن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قراچه‏داغ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قره‏باغ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قصر قجر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کاظمیة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کشمیر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کمار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گلبایکان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گنجه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ما وراء النهر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مؤسسة خوار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محلة بلوچ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محلة خانی‏آباد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محلة عباس‏آباد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محلة عوامه‏کوی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محلة نیماورد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محلة ویجویه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میجوهم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المحمدیة بالری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مدرسة البروجردی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مدرسة چهار باغ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المدرسة الحسینیة بالموصل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مدرسة خان مروی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مدرسة الخلیلی بالنجف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مدرسة السبزواری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مدرسه سپهسالار جدید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مدرسة السید محمد کاظم الیزدی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مدرسة شاهرخ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المدرسة الشرقیة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مدرسة القوام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المدرسة المحمودیة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مدرسة المعیر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مدرسة میرزا جعفر بالمشهد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مدرسة النواب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مدرسة نیماورد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المدرسة الیونسیة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مزار شریف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مسجد جامع باصفهان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مسجد رد الشمس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مسجد شهباز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مسجد شیخ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مسجد الکوفة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المسیب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المشهد الرضوی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مشهد شمس آل محمد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مشهد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مشهد القاسم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مشهد معصومة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مطبعة الاثنی عشریة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مطبعة ارمغان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مطبعة الاصلاح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مطبعة اقبال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مطبعة برادران باقرزاده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مطبعة الحافظ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مطبعة خاور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مطبعة الراعی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مطبعة الزهراء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مطبعة سروش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المطبعة السلفیة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مطبعة الشرف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مطبعة العرفان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مطبعة الغری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المطبعة الکاثولیکیة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مطبعة نور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مطبعة الهدی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المفیدیة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ببغداد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مقبرة پیر پالان‏دوز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مقبرة الشاه صفی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مقبرة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مقبرة المیرزا القمی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مکة المعظمة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مکتبة الآستانة بقم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المکتبة الاصفیة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مکتبة امیر المؤمنین علیه السلام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مکتبة اهل البیت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مکتبة باقر التستری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مکتبة الحسینیة التستریة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مکتبة الخلانی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مکتبة رشید شعرباف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المکتبة الرضویة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مکتبة سپهسالار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مکتبة سلطان القرائی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مکتبة السماوی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مکتبة السید محمد الاعرجی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مکتبة الشهشهانی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مکتبة الشیخ ابی القاسم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مکتبة الشیخ علی المدرس </w:t>
      </w:r>
      <w:r>
        <w:rPr>
          <w:rFonts w:eastAsia="IRNazanin" w:cs="IRNazanin"/>
          <w:color w:val="111111"/>
          <w:sz w:val="28"/>
          <w:szCs w:val="28"/>
          <w:lang w:bidi="fa-IR"/>
        </w:rPr>
        <w:t>58</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الشیخ قاسم محیی الدین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مکتبة عباس اقبال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مکتبة العسکری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مکتبة فرج اللّه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مکتبة القاضی الطباطبائی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مکتبة قولة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مکتبة کاشف الغطاء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المکتبة الکاظمیة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مکتبة الکتبی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مکتبة المتحف البریطانی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مکتبة مجد الدین بطهران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مکتبة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النیابی بطهران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مکتبة المحدث الارموی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مکتبة محمد رمضانی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مکتبة المحیط الطباطبائی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مکتبة مدرسة البروجردی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مکتبة مدرسة سپهسالار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مکتبة مدرسة نوربخش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مکتبة المشکاة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مکتبة المعارف الایرانیة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مکتبة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المکتبة الملکیة ببرلین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المکتبة الملکیة بطهران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مکتبة میرزا محمد الطهرانی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المنتفک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میدان شاه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نائین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الناصریة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نیسابور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وادی فاطمة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هرمل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الهندیة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هولندا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145</w:t>
      </w:r>
      <w:bookmarkStart w:id="3574" w:name="pg11397_107056"/>
    </w:p>
    <w:p>
      <w:pPr>
        <w:pStyle w:val="Heading2"/>
        <w:numPr>
          <w:ilvl w:val="1"/>
          <w:numId w:val="1"/>
        </w:numPr>
        <w:rPr/>
      </w:pPr>
      <w:bookmarkStart w:id="3575" w:name="__RefHeading___Toc660174_73709187"/>
      <w:bookmarkStart w:id="3576" w:name="_Toc1624"/>
      <w:bookmarkEnd w:id="3574"/>
      <w:bookmarkEnd w:id="3575"/>
      <w:r>
        <w:rPr>
          <w:rtl w:val="true"/>
        </w:rPr>
        <w:t>مهذب الذریعة الی تصانیف الشیعة</w:t>
      </w:r>
      <w:bookmarkEnd w:id="3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موسوعة ببلوغرافیة تناولت الآثار الشیعیة منذ العصر الاسلامی الاول الی عصر مؤلفه البحاثة الکبیر فقیه العلم و التحقیق الشیخ آقا بزرگ الطهرانی، فطبعت فی ستة و عشرین جزءا استفاد منها الباحثون و المعینون بکتب الشیعة و مؤلفاتهم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عبارة عن تنقیح الاصل و تکمیل معلوماته و اضافة مؤلفات و کتب کثیرة لم یطلع علیها الشیخ الطهرانی أو ألفت و طبعت بعد تألیف الموسوعة و طبعها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ملخص طریقة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الکتاب الکامل و الی جنبه موضوعه و لغته، اسم المؤلف الکامل مع تاریخ وفاته أو تعیین عصره، وصف اجمالی لطریقة مؤلفه فی التألیف و أبواب الکتاب و فصوله و تأریخ التألیف و لمن ألف، بدایة الکتاب، عدد طبعاته، النسخ المخطوطة المهمة فی مکتبات العالم مع وصفها الاجمالی، قائمة بما یتعلق بالکتاب من التراجم و الحواشی الشروح و الاختصارات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فیه ارجاعات کثیرة للاسماء الاختصاریة تیسیرا لوقت الباحثین و الفاتا لهم الی المظان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لاسماء الکتب حسب الموضوعات، أسماء المؤلفین مع عناوین مؤلفاتهم، أسماء المحققین و المصححین، أسماء الاعلام المتفرقة، أسماء الامکنة و البلدان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مذکور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الی محمد حسین الفروغی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أیضا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النظر فی عصمة الائمة الاثنی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الکتاب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منلاوس کان فی الاسکندریة فی القرن الاول المیلادی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مذکور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سیذکر ایضا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تذکره و 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سیذکر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یوسف علی خان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ذکره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رونق کردستانی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علی مثاله کتاب فی الفقه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العنوان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المؤلف فی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اسم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الشعراء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المؤلف أیضا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أیضا فیما سبق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الشعراء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المذکور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ایضا الترجمة المذکورة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ذکر أیضا 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الآیات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المذکور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ایضا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مذکور 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خط المؤلف و الصحیح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الانس بحظائر القدس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خط المؤلف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image" Target="media/image2.jpeg"/><Relationship Id="rId410" Type="http://schemas.openxmlformats.org/officeDocument/2006/relationships/image" Target="media/image2.jpeg"/><Relationship Id="rId411" Type="http://schemas.openxmlformats.org/officeDocument/2006/relationships/footer" Target="footer404.xml"/><Relationship Id="rId412" Type="http://schemas.openxmlformats.org/officeDocument/2006/relationships/footnotes" Target="footnotes.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32692</Words>
  <Characters>145486</Characters>
  <CharactersWithSpaces>172726</CharactersWithSpaces>
  <Paragraphs>4710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2026-08-21T20:47:18Z</dcterms:created>
  <dc:creator>ghaemiyeh.com</dc:creator>
  <dc:description/>
  <dc:language>en-US</dc:language>
  <cp:lastModifiedBy/>
  <dcterms:modified xsi:type="dcterms:W3CDTF">2026-08-22T00:17:33Z</dcterms:modified>
  <cp:revision>1</cp:revision>
  <dc:subject/>
  <dc:title>الذریعه الی تصانیف الشیعه جلد 26</dc:title>
</cp:coreProperties>
</file>

<file path=docProps/custom.xml><?xml version="1.0" encoding="utf-8"?>
<Properties xmlns="http://schemas.openxmlformats.org/officeDocument/2006/custom-properties" xmlns:vt="http://schemas.openxmlformats.org/officeDocument/2006/docPropsVTypes"/>
</file>