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بحار الأنوار الجامعة لدرر أخبار الأئمة الأطهار جلد 109</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مقدّمة الناشر</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تقدیم</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فهرس الجزء الخامس و الثلاثین‌</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[أبواب فی فضائل أمیر المؤمنین علیّ بن أبی طالب  علیه السّلام  و تواریخ أحواله 1]</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الباب الأوّل تاریخ ولادته و حلیته و شمائله صلوات اللّٰه علیه 2</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الباب الثانی أسمائه علیه السّلام و عللها 45</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الباب الثالث نسبه و أحوال والدیه علیه و علیهما السلام 68</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أبواب الآیات النازلة فی شأنه علیه السّلام الدالة علی فضله و امامته‌</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الباب الرابع فی نزول آیة: «إِنَّما وَلِیُّكُمُ اللَّهُ» فی شأنه علیه السّلام 183</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الباب الخامس آیة التطهیر 206</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الباب السادس نزول: هل أتی 237</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الباب السابع آیة المباهلة 257</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الباب الثامن قوله تعالی: «وَ النَّجْمِ إِذا هَوی و نزول الكوكب فی داره علیه السّلام 272</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الباب التاسع نزول سورة براءة و قراءة أمیر المؤمنین علیه السّلام علی أهل مكّة</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الباب العاشر قوله تعالی: «وَ لَمَّا ضُرِبَ ابْنُ مَرْیَمَ مَثَلًا إِذا قَوْمُكَ مِنْهُ یَصِدُّونَ» 313</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الباب الحادی عشر قوله تعالی: «وَ تَعِیَها أُذُنٌ واعِیَةٌ» 326</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الباب الثانی عشر انه علیه السّلام السابق فی القرآن‌</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الباب الثالث عشر انه علیه السّلام المؤمن و الایمان و الدین و الإسلام و السنة و السلام و خیر البریة فی القرآن، و أعداؤه الكفر و الفسوق و العصیان 336</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الباب الرابع عشر قوله تعالی: «إِنَّ الَّذِینَ آمَنُوا وَ عَمِلُوا الصَّالِحاتِ سَیَجْعَلُ لَهُمُ الرَّحْمنُ وُدًّا» 353</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الباب الخامس عشر قوله تعالی: «وَ هُوَ الَّذِی خَلَقَ مِنَ الْماءِ بَشَراً فَجَعَلَهُ نَسَباً وَ صِهْراً» 360</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الباب السادس عشر انه علیه السّلام: السبیل، و الصراط، و المیزان، فی القرآن 363</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الباب السابع عشر قوله تعالی: «أَمَّنْ هُوَ قانِتٌ آناءَ اللَّیْلِ ساجِداً وَ قائِماً» 375</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الباب الثامن عشر آیة النجوی و أنّه لم یعمل بها غیره علیه السّلام 376</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الباب التاسع عشر أنه صلوات اللّٰه علیه الشهید و الشاهد و المشهود 386</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الباب العشرون أنه نزل فیه صلوات اللّٰه علیه: الذكر، و النور، و الهدی، و التقی، فی القرآن 394</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الباب الحادی و العشرون أنه صلوات اللّٰه علیه: الصادق، و المصدق، و الصدیق، فی القرآن 407</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الباب الثانی و العشرون انه صلوات اللّٰه علیه: الفضل، و الرحمة، و النعمة 423</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الباب الثالث و العشرون أنه صلوات اللّٰه علیه هو: الامام المبین 427</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الباب الرابع و العشرون أنه صلوات اللّٰه علیه: الذی عنده علم الكتاب 429</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فهرس الجزء السادس و الثلاثین‌</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الباب الخامس و العشرون أنه علیه السّلام: النَّبَإِ الْعَظِیم‌</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الباب السادس و العشرون ان الوالدین: رسول اللّٰه و أمیر المؤمنین صلوات اللّٰه علیهما 4</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الباب السابع و العشرون أنه صلوات اللّٰه علیه: حبل اللّٰه، و العروة الوثقی‌</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الباب الثامن و العشرون بعض ما نزل فی جهاده علیه السّلام‌</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الباب التاسع و العشرون أنه صلوات اللّٰه علیه صالح المؤمنین 27</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الباب الثلاثون قوله تعالی: «مَنْ یَرْتَدَّ مِنْكُمْ عَنْ دِینِهِ فَسَوْفَ یَأْتِی اللَّهُ بِقَوْمٍ یُحِبُّهُمْ وَ یُحِبُّونَهُ أَذِلَّةٍ عَلَی الْمُؤْمِنِینَ ... وَ اللَّهُ واسِعٌ عَلِیمٌ» 32</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الباب الحادی و الثلاثون قوله عزّ و جلّ: «أَ جَعَلْتُمْ سِقایَةَ الْحاجِّ وَ عِمارَةَ الْمَسْجِدِ الْحَرامِ 34</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الباب الثانی و الثلاثون قوله تعالی: «وَ مِنَ النَّاسِ مَنْ یَشْرِی نَفْسَهُ ابْتِغاءَ مَرْضاتِ اللَّهِ» 40</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الباب الثالث و الثلاثون قوله تعالی: «قُلْ هذِهِ سَبِیلِی أَدْعُوا إِلَی اللَّهِ عَلی بَصِیرَةٍ أَنَا وَ مَنِ اتَّبَعَنِی» و قوله: «وَ مَنِ اتَّبَعَكَ مِنَ الْمُؤْمِنِینَ» و قوله تعالی: «هُوَ الَّذِی أَیَّدَكَ بِنَصْرِهِ وَ بِالْمُؤْمِنِینَ» 51</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الباب الرابع و الثلاثون أنه علیه السّلام: كلمة اللّٰه، و أنّه نزل فیه: «لَقَدْ رَضِیَ اللَّهُ» 55</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الباب الخامس و الثلاثون قوله تعالی: «وَ جَعَلْنا لَهُمْ لِسانَ صِدْقٍ عَلِیًّا» و قوله تعالی: «وَ اجْعَلْ لِی لِسانَ صِدْقٍ فِی الْآخِرِینَ» و قوله تعالی: «وَ بَشِّرِ الَّذِینَ آمَنُوا أَنَّ لَهُمْ قَدَمَ صِدْقٍ» 57</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الباب السادس و الثلاثون ما نزل فیه علیه السّلام للانفاق و الایثار 59</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الباب السابع و الثلاثون أنه علیه السّلام المؤذن بین الجنة و النار و صاحب الأعراف و سائر ما یدلّ علی رفعة درجاته علیه السّلام فی الآخرة 63</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الباب الثامن و الثلاثون قوله تعالی: «وَ قِفُوهُمْ إِنَّهُمْ مَسْؤُلُونَ» 76</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الباب التاسع و الثلاثون جامع فی سائر الآیات النازلة فی شأنه صلوات اللّٰه علیه 79</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أبواب النصوص علی أمیر المؤمنین و النصوص علی الأئمّة الاثنی عشر  علیهم السّلام</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الباب الأربعون نصوص اللّٰه علیهم من خبر اللوح و الخواتیم‌</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الباب الحادی و الأربعون نصوص الرسول صلّی اللّٰه علیه و آله علیهم علیهم السّلام 226</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الباب الثانی و الأربعون نص أمیر المؤمنین صلوات اللّٰه علیهم، علیهم السّلام 373</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الباب الثالث و الأربعون نصوص الحسنین علیهما السّلام علیهم، علیهم السّلام 383</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الباب الرابع و الأربعون نص علیّ بن الحسین صلوات اللّٰه علیهما علیهم، علیهم السّلام 356</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الباب الخامس و الأربعون نصوص الباقر صلوات اللّٰه علیه علیهم، علیهم السّلام 390</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الباب السادس و الأربعون ما ورد من النصوص عن الصادق  علیه السّلام  علیهم، علیهم السّلام 396</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الباب السابع و الأربعون نصوص موسی بن جعفر و سائر الأئمّة صلوات علیهم أجمعین 410</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الباب الثامن و الأربعون نص الخضر علیه السّلام علیهم، علیهم السّلام و بعض النوادر 414</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فهرس الجزء السابع و الثلاثین‌</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الباب التاسع و الأربعون فی ذكر مذاهب الذین خالفوا الفرقة المحقة فی القول بالائمة الاثنی عشر صلوات اللّٰه علیهم 1</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الباب الخمسون مناقب أصحاب الكساء و فضلهم صلوات اللّٰه علیهم 35</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الباب الحادی و الخمسون ما نزل لهم علیهم السّلام من السماء 99</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أبواب النصوص الدالة علی الخصوص علی امامة أمیر المؤمنین علیه السّلام من طرق الخاصّة و العامّة و بعض الدلائل التی اقیمت علیها</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الباب الثانی و الخمسون اخبار الغدیر</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الخطبة التی خطبها رسول اللّٰه صلّی اللّٰه علیه و آله فی یوم الغدیر بتمامها 204</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الباب الثالث و الخمسون أخبار المنزلة و الاستدلال بها علی إمامته صلوات اللّٰه علیه 254</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الباب الرابع و الخمسون ما امر به النبیّ صلّی اللّٰه علیه و آله من التسلیم علیه بامرة المؤمنین‌</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الباب الخامس و الخمسون خبر الرایات 341</w:t>
        </w:r>
        <w:r>
          <w:tab/>
        </w:r>
        <w:r>
          <w:fldChar w:fldCharType="begin"/>
        </w:r>
        <w:r>
          <w:instrText xml:space="preserve">PAGEREF 68 \h</w:instrText>
        </w:r>
        <w:r>
          <w:fldChar w:fldCharType="end"/>
        </w:r>
      </w:hyperlink>
    </w:p>
    <w:p>
      <w:pPr>
        <w:tabs>
          <w:tab w:val="right" w:leader="dot" w:pos="9062"/>
        </w:tabs>
        <w:ind w:left="220"/>
      </w:pPr>
      <w:hyperlink w:anchor="_Toc69" w:history="1">
        <w:r>
          <w:rPr>
            <w:rFonts w:ascii="IRNazanin" w:hAnsi="IRNazanin" w:eastAsia="IRNazanin" w:cs="IRNazanin"/>
            <w:color w:val="111111"/>
            <w:sz w:val="22"/>
            <w:szCs w:val="22"/>
            <w:b w:val="0"/>
            <w:bCs w:val="0"/>
            <w:i w:val="0"/>
            <w:iCs w:val="0"/>
          </w:rPr>
          <w:t>فهرس الجزء الثامن و الثلاثین‌</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الباب السادس و الخمسون انه صلوات اللّٰه علیه الوصی و سید الأوصیاء و خیر الخلق بعد النبیّ صلّی اللّٰه علیه و آله‌</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الباب السابع و الخمسون فی أنّه علیه السّلام مع الحق و الحق معه و انه یجب طاعته علی الخلق و أن ولایته ولایة اللّٰه عزّ و جلّ 26</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الباب الثامن و الخمسون ذكره فی الكتب السماویة و ما بشر السابقون به و بأولاده المعصومین علیهم السّلام 41</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الباب التاسع و الخمسون طهارته و عصمته صلوات اللّٰه و سلامه علیه 62</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الباب الستون الاستدلال بولایته و استنابته فی الأمور علی إمامته و خلافته و فیه اخبار كثیرة من الأبواب السابقة و اللاحقة و فیه ذكر صعوده علی ظهر الرسول لحط الأصنام و جعل امر نسائه إلیه فی حیاته و بعد وفاته صلوات اللّٰه علیه 70</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الباب الحادی و الستون جوامع الاخبار الدالة علی إمامته علیه السّلام من طرق الخاصّة و العامّة 90</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الباب الثانی و الستون فیما امتحن اللّٰه به أمیر المؤمنین علیه السّلام فی حیاة النبیّ صلّی اللّٰه علیه و آله و بعد وفاته 167</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الباب الثالث و الستون النوادر 186</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أبواب فضائله و مناقبه صلوات اللّٰه علیه و هی مشحونة بالنصوص‌</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الباب الرابع و الستون ثواب ذكر فضائله و النظر إلیها و استماعها، و ان النظر إلیه و الی الأئمّة من ولده صلوات اللّٰه علیهم عبادة 195</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الباب الخامس و الستون انه صلوات اللّٰه علیه سبق الناس فی الإسلام و الإیمان و البیعة و الصلوات زمانا و رتبة و أنّه الصدیق و الفاروق و فیه كثیر من النصوص و المناقب 201</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الباب السادس و الستون مسابقته صلوات اللّٰه علیه فی الهجرة علی سائر الصحابة 288</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الباب السابع و الستون أنه علیه السّلام كان اخص الناس بالرسول صلّی اللّٰه علیه و آله و أحبهم إلیه، و كیفیة معاشرتهما، و بیان حاله فی حیاة الرسول، و فیه أنّه علیه السّلام یذكر متی ما ذكر النبیّ صلّی اللّٰه علیه و آله 294</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الباب الثامن و الستون الاخوة و فیه كثیر من النصوص 330</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الباب التاسع و الستون خبر الطیر (المشوی) و أنّه أحبّ الخلق إلی اللّٰه 348</w:t>
        </w:r>
        <w:r>
          <w:tab/>
        </w:r>
        <w:r>
          <w:fldChar w:fldCharType="begin"/>
        </w:r>
        <w:r>
          <w:instrText xml:space="preserve">PAGEREF 85 \h</w:instrText>
        </w:r>
        <w:r>
          <w:fldChar w:fldCharType="end"/>
        </w:r>
      </w:hyperlink>
    </w:p>
    <w:p>
      <w:pPr>
        <w:tabs>
          <w:tab w:val="right" w:leader="dot" w:pos="9062"/>
        </w:tabs>
        <w:ind w:left="220"/>
      </w:pPr>
      <w:hyperlink w:anchor="_Toc86" w:history="1">
        <w:r>
          <w:rPr>
            <w:rFonts w:ascii="IRNazanin" w:hAnsi="IRNazanin" w:eastAsia="IRNazanin" w:cs="IRNazanin"/>
            <w:color w:val="111111"/>
            <w:sz w:val="22"/>
            <w:szCs w:val="22"/>
            <w:b w:val="0"/>
            <w:bCs w:val="0"/>
            <w:i w:val="0"/>
            <w:iCs w:val="0"/>
          </w:rPr>
          <w:t>فهرس الجزء التاسع و الثلاثین‌</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الباب السبعون ما ظهر من فضله صلوات اللّٰه علیه یوم الخندق 1</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الباب الحادی و السبعون ما ظهر من فضله صلوات اللّٰه علیه فی غزوة خیبر 7</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الباب الثانی و السبعون أن النبیّ صلّی اللّٰه علیه و آله أمر بسد الأبواب الشارعة الی المسجد الا بابه صلوات اللّٰه علیه 19</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الباب الثالث و السبعون أن فیه علیه السّلام خصال الأنبیاء  علیهم السّلام  و اشتراكه مع نبیّنا صلّی اللّٰه علیه و آله فی جمیع الفضائل سوی النبوّة 35</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فی مساواته  علیه السّلام  مع آدم و إدریس و نوح  علیهما السّلام  47</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الباب الرابع و السبعون قول الرسول  صلّی اللّٰه علیه و آله  لعلی اعطیت ثلاثا لم اعط 89</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الباب الخامس و السبعون فضله  علیه السّلام  علی سائر الأئمّة  علیهم السّلام  90</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الباب السادس و السبعون حب الملائكة له و افتخارهم بخدمته صلوات اللّٰه علیه و علیهم 92</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الباب السابع و السبعون نزول الماء لغسله علیه السّلام من السماء 114</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الباب الثامن و السبعون تحف اللّٰه تعالی و هدایاه و تحیاته الی رسول اللّٰه و أمیر المؤمنین صلوات اللّٰه علیهما و علی آلهما 118</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الباب التاسع و السبعون أن الخضر كان یأتیه علیهما السّلام و كلامه مع الأوصیاء 130</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الباب الثمانون ان اللّٰه تعالی أقدره علی سیر الآفاق، و سخر له السحاب، و هیأ له الأسباب، و فیه ذهابه صلوات اللّٰه علیه الی أصحاب الكهف 136</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الباب الحادی و الثمانون ان اللّٰه تعالی ناجاه صلوات اللّٰه علیه و ان الروح یلقی إلیه و جبرئیل املی علیه 151</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الباب الثانی و الثمانون اراءته علیه السّلام ملكوت السماوات و الأرض و عروجه الی السماء 158</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الباب الثالث و الثمانون ما وصف إبلیس لعنه اللّٰه و الجن من مناقبه علیه السّلام و استیلائه علیهم و جهاده معهم 162</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الباب الرابع و الثمانون أنه علیه السّلام قسیم الجنة و النار، و جواز الصراط 193</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الباب الخامس و الثمانون أنه علیه السّلام ساقی الحوض و حامل اللواء، و فیه أنه علیه السّلام أول من یدخل الجنة 211</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الباب السادس و الثمانون سایر ما یعاین من فضله و رفعة درجاته صلوات اللّٰه علیه عند الموت و فی القبر و قبل الحشر و بعده 220</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الباب السابع و الثمانون حبه و بغضه صلوات اللّٰه علیه، و أن حبّه ایمان و بغضه كفر</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الباب الثامن و الثمانون كفر من سبه أو تبرأ منه صلوات اللّٰه علیه و ما اخبر بوقوع ذلك بعد، و ما ظهر من كرامته عنده 311</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الباب التاسع و الثمانون كفر من آذاه أو حسده أو عانده و عقابهم 330</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الباب التسعون ما بین من مناقب نفسه القدسیة صلوات اللّٰه علیه 335</w:t>
        </w:r>
        <w:r>
          <w:tab/>
        </w:r>
        <w:r>
          <w:fldChar w:fldCharType="begin"/>
        </w:r>
        <w:r>
          <w:instrText xml:space="preserve">PAGEREF 109 \h</w:instrText>
        </w:r>
        <w:r>
          <w:fldChar w:fldCharType="end"/>
        </w:r>
      </w:hyperlink>
    </w:p>
    <w:p>
      <w:pPr>
        <w:tabs>
          <w:tab w:val="right" w:leader="dot" w:pos="9062"/>
        </w:tabs>
        <w:ind w:left="220"/>
      </w:pPr>
      <w:hyperlink w:anchor="_Toc110" w:history="1">
        <w:r>
          <w:rPr>
            <w:rFonts w:ascii="IRNazanin" w:hAnsi="IRNazanin" w:eastAsia="IRNazanin" w:cs="IRNazanin"/>
            <w:color w:val="111111"/>
            <w:sz w:val="22"/>
            <w:szCs w:val="22"/>
            <w:b w:val="0"/>
            <w:bCs w:val="0"/>
            <w:i w:val="0"/>
            <w:iCs w:val="0"/>
          </w:rPr>
          <w:t>فهرس الجزء الأربعین‌</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الباب الحادی و التسعون جوامع مناقبه صلوات اللّٰه علیه، و فیه كثیر من النصوص 1</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الباب الثانی و التسعون ما جری من مناقبه و مناقب الأئمّة من ولده علیهم السّلام علی لسان أعدائهم 117</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أبواب كرائم خصاله و محاسن أخلاقه و أفعاله صلوات اللّٰه علیه و علی آله‌</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الباب الثالث و التسعون‌</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الباب الرابع و التسعون أنه علیه السّلام باب مدینة العلم و الحكمة 200</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الباب الخامس و التسعون انه صلوات اللّٰه علیه كان شریك النبیّ صلّی اللّٰه علیه و آله فی العلم دون النبوّة، و أنّه علم كلما علم صلّی اللّٰه علیه و آله، و انه اعلم من سائر الأنبیاء علیهم السّلام 208</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الباب السادس و التسعون ما علمه الرسول صلّی اللّٰه علیه و آله عند وفاته و بعده، و ما أعطاه من الاسم الأكبر و آثار علم النبوّة، و فیه بعض النصوص 213</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الباب السابع و التسعون قضایاه صلوات اللّٰه علیه، و ما هدی قومه إلیه ممّا اشكل علیهم من مصالحهم، و قد أوردنا كثیرا من قضایاه فی باب علمه علیه السّلام 218</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الباب الثامن و التسعون زهده و تقواه و ورعه علیه السّلام 318</w:t>
        </w:r>
        <w:r>
          <w:tab/>
        </w:r>
        <w:r>
          <w:fldChar w:fldCharType="begin"/>
        </w:r>
        <w:r>
          <w:instrText xml:space="preserve">PAGEREF 119 \h</w:instrText>
        </w:r>
        <w:r>
          <w:fldChar w:fldCharType="end"/>
        </w:r>
      </w:hyperlink>
    </w:p>
    <w:p>
      <w:pPr>
        <w:tabs>
          <w:tab w:val="right" w:leader="dot" w:pos="9062"/>
        </w:tabs>
        <w:ind w:left="220"/>
      </w:pPr>
      <w:hyperlink w:anchor="_Toc120" w:history="1">
        <w:r>
          <w:rPr>
            <w:rFonts w:ascii="IRNazanin" w:hAnsi="IRNazanin" w:eastAsia="IRNazanin" w:cs="IRNazanin"/>
            <w:color w:val="111111"/>
            <w:sz w:val="22"/>
            <w:szCs w:val="22"/>
            <w:b w:val="0"/>
            <w:bCs w:val="0"/>
            <w:i w:val="0"/>
            <w:iCs w:val="0"/>
          </w:rPr>
          <w:t>فهرس الجزء الحادی و الأربعین‌</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الباب التاسع و التسعون یقینه علیه السّلام و صبره علی المكاره و شدة ابتلائه 1</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الباب المائة تنمره فی ذات اللّٰه و تركه المداهنة فی دین اللّٰه 8</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الباب الحادی و المائة عبادته و خوفه علیه السّلام 11</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الباب الثانی و المائة سخاؤه و انفاقه و ایثاره صلوات اللّٰه علیه و مسابقته فیها علی سائر الصحابة 24</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الباب الثالث و المائة خبر الناقة 44</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الباب الرابع و المائة فی حسن خلقه و بشره و حلمه و عفوه و اشفاقه و عطفه صلوات اللّٰه علیه 48</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الباب الخامس و المائة تواضعه صلوات اللّٰه علیه 54</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الباب السادس و المائة مهابته و شجاعته و الاستدلال بسابقته فی الجهاد علی إمامته و فیه بعض نوادر غزواته 59</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الباب السابع و المائة جوامع مكارم أخلاقه و آدابه و سننه و عدله و حسن سیاسته صلوات اللّٰه علیه 102</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الباب الثامن و المائة علة عدم اختضابه علیه السّلام 164</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أبواب معجزاته صلوات اللّٰه و سلامه علیه‌</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الباب التاسع و المائة رد الشمس له و تكلم الشمس معه علیه السّلام 166</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الباب العاشر و المائة استجابة دعواته صلوات اللّٰه علیه فی احیاء الموتی و شفاء المرضی و ابتلاء الاعداء بالبلایا و نحو ذلك 191</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الباب الحادی عشر و المائة ما ظهر من معجزاته فی استنطاق الحیوانات و انقیادها له صلوات اللّٰه علیه 230</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الباب الثانی عشر و المائة ما ظهر من معجزاته علیه الصلاة و السّلام فی الجمادات و النباتات 248</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الباب الثالث عشر و المائة قوته و شوكته صلوات اللّٰه علیه فی صغره و كبره و تحمله للمشاق و ما یتعلق من الاعجاز ببدنه الشریف 274</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الباب الرابع عشر و المائة معجزات كلامه من أخبار: بالغائبات، و علمه باللغات، و بلاغته و فصاحته صلوات اللّٰه علیه 283</w:t>
        </w:r>
        <w:r>
          <w:tab/>
        </w:r>
        <w:r>
          <w:fldChar w:fldCharType="begin"/>
        </w:r>
        <w:r>
          <w:instrText xml:space="preserve">PAGEREF 137 \h</w:instrText>
        </w:r>
        <w:r>
          <w:fldChar w:fldCharType="end"/>
        </w:r>
      </w:hyperlink>
    </w:p>
    <w:p>
      <w:pPr>
        <w:tabs>
          <w:tab w:val="right" w:leader="dot" w:pos="9062"/>
        </w:tabs>
        <w:ind w:left="220"/>
      </w:pPr>
      <w:hyperlink w:anchor="_Toc138" w:history="1">
        <w:r>
          <w:rPr>
            <w:rFonts w:ascii="IRNazanin" w:hAnsi="IRNazanin" w:eastAsia="IRNazanin" w:cs="IRNazanin"/>
            <w:color w:val="111111"/>
            <w:sz w:val="22"/>
            <w:szCs w:val="22"/>
            <w:b w:val="0"/>
            <w:bCs w:val="0"/>
            <w:i w:val="0"/>
            <w:iCs w:val="0"/>
          </w:rPr>
          <w:t>فهرس الجزء الثانی و الأربعین‌</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الباب الخامس عشر و المائة ما ظهر فی المنامات من كراماته و مقاماته و درجاته صلوات اللّٰه علیه و فیه بعض النوادر 1</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الباب السادس عشر و المائة جوامع معجزاته صلوات اللّٰه علیه، و نوادرها 17</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الباب السابع عشر و المائة ما ورد من غرائب معجزاته علیه السّلام بالأسانید الغریبة 50</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أبواب ما یتعلق به و من ینتسب إلیه‌</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الباب الثامن عشر و المائة أسلحته و ملابسه و مراكبه و لوائه و سایر ما یتعلق به صلوات اللّٰه علیه من أشباه ذلك 57</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الباب التاسع عشر و المائة صدقاته و موالیه صلوات اللّٰه علیه 71</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الباب العشرون و المائة أحوال أولاده و أزواجه و أمّهات أولاده صلوات اللّٰه علیه و فیه بعض الرد علی الكیسانیة 74</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الباب الحادی و العشرون و المائة أحوال إخوانه و عشائره صلوات و سلامه علیه 110</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الباب الثانی و العشرون و المائة أحوال رشید الهجری و میثم التمار و قنبر رضی اللّٰه عنهم أجمعین 121</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الباب الثالث و العشرون و المائة حال الحسن البصری 141</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الباب الرابع و العشرون و المائة أحوال سایر أصحابه علیه السّلام و فیه أحوال عبد اللّٰه بن العباس 145</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الباب الخامس و العشرون و المائة النوادر 186</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أبواب وفاته صلوات اللّٰه علیه‌</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الباب السادس و العشرون و المائة اخبار الرسول صلّی اللّٰه علیه و آله بشهادته و اخباره صلوات اللّٰه علیه بشهادة نفسه 190</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الباب السابع و العشرون و المائة كیفیة شهادته علیه السّلام و وصیته و غسله و الصلاة علیه و دفنه 199</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الباب الثامن و العشرون و المائة ما وقع بعد شهادته علیه السّلام و أحوال قاتله لعنه اللّٰه 302</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الباب التاسع و العشرون و المائة ما ظهر عند الضریح المقدس من المعجزات و الكرامات 311</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فی موضع قبره الشریف علیه الصلاة و السّلام 332</w:t>
        </w:r>
        <w:r>
          <w:tab/>
        </w:r>
        <w:r>
          <w:fldChar w:fldCharType="begin"/>
        </w:r>
        <w:r>
          <w:instrText xml:space="preserve">PAGEREF 157 \h</w:instrText>
        </w:r>
        <w:r>
          <w:fldChar w:fldCharType="end"/>
        </w:r>
      </w:hyperlink>
    </w:p>
    <w:p>
      <w:pPr>
        <w:tabs>
          <w:tab w:val="right" w:leader="dot" w:pos="9062"/>
        </w:tabs>
        <w:ind w:left="220"/>
      </w:pPr>
      <w:hyperlink w:anchor="_Toc158" w:history="1">
        <w:r>
          <w:rPr>
            <w:rFonts w:ascii="IRNazanin" w:hAnsi="IRNazanin" w:eastAsia="IRNazanin" w:cs="IRNazanin"/>
            <w:color w:val="111111"/>
            <w:sz w:val="22"/>
            <w:szCs w:val="22"/>
            <w:b w:val="0"/>
            <w:bCs w:val="0"/>
            <w:i w:val="0"/>
            <w:iCs w:val="0"/>
          </w:rPr>
          <w:t>فهرس الجزء الثالث و الأربعین‌</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خطبة الكتاب، و أنّه المجلد العاشر</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أبواب تاریخ سیدة نساء العالمین و بضعة سیّد المرسلین‌</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الباب الأوّل ولادتها و حلیتها و شمائلها صلوات اللّٰه علیها و جمل تواریخها 2</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الباب الثانی أسمائها و بعض فضائلها علیها السّلام 10</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الباب الثالث مناقبها و فضائلها و بعض أحوالها و معجزاتها صلوات اللّٰه علیها 19</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الباب الرابع سیرها و مكارم أخلاقها صلوات اللّٰه علیها و سیر بعض خدمها 81</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الباب الخامس تزویجها صلوات اللّٰه علی ابیها و بعلها و علیها و علی ولدها 92</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الباب السادس كیفیة معاشرتها مع علی علیهما السّلام 146</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الباب السابع ما وقع علیها من الظلم و بكائها و حزنها و شكایتها فی مرضها الی شهادتها و غسلها و دفنها و بیان العلة فی اخفاء دفنها صلوات اللّٰه علیها و لعنة اللّٰه علی من ظلمها 155</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الباب الثامن تظلمها صلوات اللّٰه علیها فی القیامة و كیفیة مجیئها الی المحشر 219</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الباب التاسع أولادها و ذریتها و أحوالهم و فضلهم و انهم من أولاد الرسول صلّی اللّٰه علیه و آله حقیقة 228</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الباب العاشر أوقافها و صدقاتها صلوات اللّٰه و سلامه علیها 235</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أبواب تاریخ الامامین الهمامین قرتی عین رسول الثقلین الحسن و الحسین‌</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الباب الحادی عشر ولادتهما و اسمائهما و عللها و نقش خواتیمهما صلوات اللّٰه علیهما 237</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الباب الثانی عشر فضائلهما و مناقبهما و النصوص علیهما صلوات اللّٰه علیهما 261</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الباب الثالث عشر مكارم اخلاقهما صلوات اللّٰه علیهما و إقرار المخالف و المؤالف بفضلهما 318</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أبواب ما یختص بالامام الزكی سید شباب أهل الجنة الحسن بن علیّ صلوات اللّٰه علیهما</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الباب الرابع عشر النصّ علیه صلوات اللّٰه و سلامه علیه 322</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الباب الخامس عشر معجزاته صلوات اللّٰه و سلامه علیه 323</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الباب السادس عشر مكارم أخلاقه و عمله و علمه و فضله و شرفته و جلالته و نوادر احتجاجاته صلوات اللّٰه و سلامه علیه 331</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الباب السابع عشر خطبه بعد شهادة ابیه صلوات اللّٰه و سلامه علیهما و بیعة الناس له 359</w:t>
        </w:r>
        <w:r>
          <w:tab/>
        </w:r>
        <w:r>
          <w:fldChar w:fldCharType="begin"/>
        </w:r>
        <w:r>
          <w:instrText xml:space="preserve">PAGEREF 181 \h</w:instrText>
        </w:r>
        <w:r>
          <w:fldChar w:fldCharType="end"/>
        </w:r>
      </w:hyperlink>
    </w:p>
    <w:p>
      <w:pPr>
        <w:tabs>
          <w:tab w:val="right" w:leader="dot" w:pos="9062"/>
        </w:tabs>
        <w:ind w:left="220"/>
      </w:pPr>
      <w:hyperlink w:anchor="_Toc182" w:history="1">
        <w:r>
          <w:rPr>
            <w:rFonts w:ascii="IRNazanin" w:hAnsi="IRNazanin" w:eastAsia="IRNazanin" w:cs="IRNazanin"/>
            <w:color w:val="111111"/>
            <w:sz w:val="22"/>
            <w:szCs w:val="22"/>
            <w:b w:val="0"/>
            <w:bCs w:val="0"/>
            <w:i w:val="0"/>
            <w:iCs w:val="0"/>
          </w:rPr>
          <w:t>فهرس الجزء الرابع و الأربعین‌</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الباب الثامن عشر العلة التی من اجلها صالح الحسن بن علیّ صلوات اللّٰه علیهما معاویة بن أبی سفیان علیه اللعنة و داهنه و لم یجاهده و فیه رسالة محمّد بن بحر الشیبانی رحمه اللّٰه تعالی 1</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الباب التاسع عشر كیفیة مصالحة الحسن بن علیّ صلوات اللّٰه علیهما معاویة علیه اللعنة و ما جری بینهما قبل ذلك 33</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الباب العشرون سائر ما جری بینه صلوات اللّٰه علیه و بین معاویة لعنه اللّٰه و أصحابه 70</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الباب الحادی و العشرون أحوال أهل زمانه و عشائره و أصحابه، و ما جری بینه و بینهم و ما جری بینهم و بین معاویة و أصحابه لعنهم اللّٰه 110</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الباب الثانی و العشرون جمل تواریخه و احواله و حلیته و مبلغ عمره و شهادته و دفنه و فضل البكاء علیه صلوات اللّٰه و سلامه علیه 134</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الباب الثالث و العشرون ذكر أولاده صلوات اللّٰه و سلامه علیه، و أزواجه، و عددهم، و أسمائهم، و طرف من أخبارهم 163</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أبواب ما یختص بتاریخ الحسین بن علی صلوات اللّٰه علیهما</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الباب الرابع و العشرون النصّ علیه بخصوصه، و وصیة الحسن إلیه صلوات اللّٰه علیهما 174</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الباب الخامس و العشرون معجزاته صلوات اللّٰه و سلامه علیه 180</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الباب السادس و العشرون مكارم أخلاقه، و جمل احواله، و تاریخه و أحوال أصحابه صلوات اللّٰه علیه 189</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الباب السابع و العشرون احتجاجه صلوات اللّٰه علیه علی معاویة و اولیائه لعنهم اللّٰه و ما جری بینه و بینهم 205</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الباب الثامن و العشرون الآیات المؤوّلة لشهادته صلوات اللّٰه علیه و انه یطلب اللّٰه بثاره 217</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الباب التاسع و العشرون ما عوضه اللّٰه صلوات اللّٰه و سلامه علیه بشهادته 221</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الباب الثلاثون اخبار اللّٰه تعالی انبیائه و نبیّنا صلّی اللّٰه علیه و آله بشهادته 223</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الباب الحادی و الثلاثون ما اخبر به الرسول و أمیر المؤمنین و الحسین صلوات اللّٰه و سلامه علیهم بشهادته صلوات اللّٰه و سلامه علیه 250</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الباب الثانی و الثلاثون ان مصیبته صلوات اللّٰه علیه كان أعظم المصائب، و ذل الناس بقتله و ردّ قول من قال انه علیه السّلام لم یقتل و لكن شبه لهم 269</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الباب الثالث و الثلاثون العلة التی من اجلها لم یكف اللّٰه قتلة الأئمّة علیهم السّلام و من ظلمهم عن قتلهم و ظلمهم، و علة ابتلائهم صلوات اللّٰه علیهم أجمعین 273</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الباب الرابع و الثلاثون ثواب البكاء علی مصیبته، و مصائب سائر الأئمّة علیهم السّلام و فیه أدب المأتم یوم عاشوراء 278</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الباب الخامس و الثلاثون فضل الشهداء معه، و علة عدم مبالاتهم بالقتل و بیان أنه صلوات اللّٰه علیه كان فرحا لا یبالی بما یجری علیه 297</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الباب السادس و الثلاثون كفر قتلته علیه السّلام، و ثواب اللعن علیهم، و شدة عذابهم، و ما ینبغی أن یقال عند ذكره صلوات اللّٰه علیه 299</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الباب السابع و الثلاثون ما جری علیه بعد بیعة الناس لیزید الی شهادته صلوات اللّٰه علیه و لعنة اللّٰه علی ظالمیه و قاتلیه و الراضین بقتله و المؤازرین علیه 310</w:t>
        </w:r>
        <w:r>
          <w:tab/>
        </w:r>
        <w:r>
          <w:fldChar w:fldCharType="begin"/>
        </w:r>
        <w:r>
          <w:instrText xml:space="preserve">PAGEREF 203 \h</w:instrText>
        </w:r>
        <w:r>
          <w:fldChar w:fldCharType="end"/>
        </w:r>
      </w:hyperlink>
    </w:p>
    <w:p>
      <w:pPr>
        <w:tabs>
          <w:tab w:val="right" w:leader="dot" w:pos="9062"/>
        </w:tabs>
        <w:ind w:left="220"/>
      </w:pPr>
      <w:hyperlink w:anchor="_Toc204" w:history="1">
        <w:r>
          <w:rPr>
            <w:rFonts w:ascii="IRNazanin" w:hAnsi="IRNazanin" w:eastAsia="IRNazanin" w:cs="IRNazanin"/>
            <w:color w:val="111111"/>
            <w:sz w:val="22"/>
            <w:szCs w:val="22"/>
            <w:b w:val="0"/>
            <w:bCs w:val="0"/>
            <w:i w:val="0"/>
            <w:iCs w:val="0"/>
          </w:rPr>
          <w:t>فهرس الجزء الخامس و الأربعین فی بقیة الباب السابع و الثلاثین‌</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الباب الثامن و الثلاثون شهادة ولدی مسلم الصغیرین رضی اللّٰه تعالی عنهما 100</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الباب التاسع و الثلاثون الوقائع المتأخرة عن قتله صلوات اللّٰه علیه الی رجوع أهل البیت علیهم السّلام الی المدینة و ما ظهر من اعجازه صلوات اللّٰه علیه فی تلك الأحوال 107</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الباب الأربعون ما ظهر بعد شهادته من بكاء السماء و الأرض علیه صلّی اللّٰه علیه و انكساف الشمس و القمر و غیرها 201</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الباب الحادی و الأربعون ضجیج الملائكة إلی اللّٰه تعالی فی امره و ان اللّٰه بعثهم لنصره و بكائهم و بكاء الأنبیاء و فاطمة علیهم السّلام علیه صلوات اللّٰه علیه 220</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الباب الثانی و الأربعون رؤیة أمّ سلمة رضی اللّٰه عنها و غیرها رسول اللّٰه صلّی اللّٰه علیه و آله فی المنام و اخباره بشهادة الكرام 230</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الباب الثالث و الأربعون نوح الجن علیه صلوات اللّٰه و سلامه علیه 233</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الباب الرابع و الأربعون ما قیل من المراثی فیه صلوات اللّٰه و سلامه علیه 242</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الباب الخامس و الأربعون العلة التی أخر اللّٰه العذاب عن قتلته صلوات اللّٰه علیه، و العلة التی من اجلها یقتل أولاد قتلته علیه السّلام، و ان اللّٰه ینتقم له فی زمن القائم علیه السّلام 295</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الباب السادس و الأربعون ما عجل اللّٰه به قتلة الحسین صلوات اللّٰه علیه من العذاب فی الدنیا، و ما ظهر من اعجازه و استجابة دعائه فی ذلك عند الحرب و بعده 300</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الباب السابع و الأربعون أحوال عشائره و أهل زمانه صلوات اللّٰه علیه و ما جری بینهم و بین یزید من الاحتجاج 323</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الباب الثامن و الأربعون عدد أولاده صلوات اللّٰه علیه و جهل أحوالهم و أحوال أزواجه، و قد أوردنا بعض أحوالهن فی أبواب تاریخ السجّاد علیه السّلام 329</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الباب التاسع و الأربعون أحوال المختار بن أبی عبید الثقفی و ما جری علی یدیه و أیدی أولیائه 332</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الباب الخمسون جور الخلفاء علی قبره الشریف، و ما ظهر من المعجزات عند ضریحه و من تربته و زیارته صلوات اللّٰه و سلامه علیه 390</w:t>
        </w:r>
        <w:r>
          <w:tab/>
        </w:r>
        <w:r>
          <w:fldChar w:fldCharType="begin"/>
        </w:r>
        <w:r>
          <w:instrText xml:space="preserve">PAGEREF 218 \h</w:instrText>
        </w:r>
        <w:r>
          <w:fldChar w:fldCharType="end"/>
        </w:r>
      </w:hyperlink>
    </w:p>
    <w:p>
      <w:pPr>
        <w:tabs>
          <w:tab w:val="right" w:leader="dot" w:pos="9062"/>
        </w:tabs>
        <w:ind w:left="220"/>
      </w:pPr>
      <w:hyperlink w:anchor="_Toc219" w:history="1">
        <w:r>
          <w:rPr>
            <w:rFonts w:ascii="IRNazanin" w:hAnsi="IRNazanin" w:eastAsia="IRNazanin" w:cs="IRNazanin"/>
            <w:color w:val="111111"/>
            <w:sz w:val="22"/>
            <w:szCs w:val="22"/>
            <w:b w:val="0"/>
            <w:bCs w:val="0"/>
            <w:i w:val="0"/>
            <w:iCs w:val="0"/>
          </w:rPr>
          <w:t>فهرس الجزء السادس و الأربعین‌</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خطبة الكتاب، و أنّه المجلد الحادی عشر</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أبواب تاریخ سید الساجدین، و امام الزاهدین، علی بن الحسین،</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الباب الأوّل اسماؤه و عللها، و نقش خاتمه، و تاریخ ولادته و أحوال أمه، و بعض مناقبه، و جمل أحواله علیه السّلام 2</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الباب الثانی النصوص علی الخصوص علی إمامته و الوصیة إلیه، و انه دفع إلیه الكتب و السلاح، و غیرها، و فیه بعض الدلائل و النكت 17</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الباب الثالث معجزاته و معالی أموره و غرائب شأنه صلوات اللّٰه و سلامه علیه 20</w:t>
        </w:r>
        <w:r>
          <w:tab/>
        </w:r>
        <w:r>
          <w:fldChar w:fldCharType="begin"/>
        </w:r>
        <w:r>
          <w:instrText xml:space="preserve">PAGEREF 225 \h</w:instrText>
        </w:r>
        <w:r>
          <w:fldChar w:fldCharType="end"/>
        </w:r>
      </w:hyperlink>
    </w:p>
    <w:p>
      <w:pPr>
        <w:tabs>
          <w:tab w:val="right" w:leader="dot" w:pos="9062"/>
        </w:tabs>
        <w:ind w:left="660"/>
      </w:pPr>
      <w:hyperlink w:anchor="_Toc226" w:history="1">
        <w:r>
          <w:rPr>
            <w:rFonts w:ascii="IRNazanin" w:hAnsi="IRNazanin" w:eastAsia="IRNazanin" w:cs="IRNazanin"/>
            <w:color w:val="111111"/>
            <w:sz w:val="22"/>
            <w:szCs w:val="22"/>
            <w:b w:val="0"/>
            <w:bCs w:val="0"/>
            <w:i w:val="0"/>
            <w:iCs w:val="0"/>
          </w:rPr>
          <w:t>الباب الرابع استجابة دعائه علیه الصلاة و السّلام 50</w:t>
        </w:r>
        <w:r>
          <w:tab/>
        </w:r>
        <w:r>
          <w:fldChar w:fldCharType="begin"/>
        </w:r>
        <w:r>
          <w:instrText xml:space="preserve">PAGEREF 226 \h</w:instrText>
        </w:r>
        <w:r>
          <w:fldChar w:fldCharType="end"/>
        </w:r>
      </w:hyperlink>
    </w:p>
    <w:p>
      <w:pPr>
        <w:tabs>
          <w:tab w:val="right" w:leader="dot" w:pos="9062"/>
        </w:tabs>
        <w:ind w:left="660"/>
      </w:pPr>
      <w:hyperlink w:anchor="_Toc227" w:history="1">
        <w:r>
          <w:rPr>
            <w:rFonts w:ascii="IRNazanin" w:hAnsi="IRNazanin" w:eastAsia="IRNazanin" w:cs="IRNazanin"/>
            <w:color w:val="111111"/>
            <w:sz w:val="22"/>
            <w:szCs w:val="22"/>
            <w:b w:val="0"/>
            <w:bCs w:val="0"/>
            <w:i w:val="0"/>
            <w:iCs w:val="0"/>
          </w:rPr>
          <w:t>الباب الخامس مكارم أخلاقه و علمه، و إقرار المخالف و المؤالف بفضله و حسن خلقه، و خلقه و صوته و عبادته صلوات اللّٰه و سلامه علیه 54</w:t>
        </w:r>
        <w:r>
          <w:tab/>
        </w:r>
        <w:r>
          <w:fldChar w:fldCharType="begin"/>
        </w:r>
        <w:r>
          <w:instrText xml:space="preserve">PAGEREF 227 \h</w:instrText>
        </w:r>
        <w:r>
          <w:fldChar w:fldCharType="end"/>
        </w:r>
      </w:hyperlink>
    </w:p>
    <w:p>
      <w:pPr>
        <w:tabs>
          <w:tab w:val="right" w:leader="dot" w:pos="9062"/>
        </w:tabs>
        <w:ind w:left="660"/>
      </w:pPr>
      <w:hyperlink w:anchor="_Toc228" w:history="1">
        <w:r>
          <w:rPr>
            <w:rFonts w:ascii="IRNazanin" w:hAnsi="IRNazanin" w:eastAsia="IRNazanin" w:cs="IRNazanin"/>
            <w:color w:val="111111"/>
            <w:sz w:val="22"/>
            <w:szCs w:val="22"/>
            <w:b w:val="0"/>
            <w:bCs w:val="0"/>
            <w:i w:val="0"/>
            <w:iCs w:val="0"/>
          </w:rPr>
          <w:t>الباب السادس حزنه و بكائه علی شهادة أبیه صلوات اللّٰه علیهما 108</w:t>
        </w:r>
        <w:r>
          <w:tab/>
        </w:r>
        <w:r>
          <w:fldChar w:fldCharType="begin"/>
        </w:r>
        <w:r>
          <w:instrText xml:space="preserve">PAGEREF 228 \h</w:instrText>
        </w:r>
        <w:r>
          <w:fldChar w:fldCharType="end"/>
        </w:r>
      </w:hyperlink>
    </w:p>
    <w:p>
      <w:pPr>
        <w:tabs>
          <w:tab w:val="right" w:leader="dot" w:pos="9062"/>
        </w:tabs>
        <w:ind w:left="660"/>
      </w:pPr>
      <w:hyperlink w:anchor="_Toc229" w:history="1">
        <w:r>
          <w:rPr>
            <w:rFonts w:ascii="IRNazanin" w:hAnsi="IRNazanin" w:eastAsia="IRNazanin" w:cs="IRNazanin"/>
            <w:color w:val="111111"/>
            <w:sz w:val="22"/>
            <w:szCs w:val="22"/>
            <w:b w:val="0"/>
            <w:bCs w:val="0"/>
            <w:i w:val="0"/>
            <w:iCs w:val="0"/>
          </w:rPr>
          <w:t>الباب السابع ما جری بینه علیه السّلام و بین محمّد بن الحنفیة و سائر أقربائه و عشائره 111</w:t>
        </w:r>
        <w:r>
          <w:tab/>
        </w:r>
        <w:r>
          <w:fldChar w:fldCharType="begin"/>
        </w:r>
        <w:r>
          <w:instrText xml:space="preserve">PAGEREF 229 \h</w:instrText>
        </w:r>
        <w:r>
          <w:fldChar w:fldCharType="end"/>
        </w:r>
      </w:hyperlink>
    </w:p>
    <w:p>
      <w:pPr>
        <w:tabs>
          <w:tab w:val="right" w:leader="dot" w:pos="9062"/>
        </w:tabs>
        <w:ind w:left="660"/>
      </w:pPr>
      <w:hyperlink w:anchor="_Toc230" w:history="1">
        <w:r>
          <w:rPr>
            <w:rFonts w:ascii="IRNazanin" w:hAnsi="IRNazanin" w:eastAsia="IRNazanin" w:cs="IRNazanin"/>
            <w:color w:val="111111"/>
            <w:sz w:val="22"/>
            <w:szCs w:val="22"/>
            <w:b w:val="0"/>
            <w:bCs w:val="0"/>
            <w:i w:val="0"/>
            <w:iCs w:val="0"/>
          </w:rPr>
          <w:t>الباب الثامن أحوال أهل زمانه من الخلفاء و غیرهم، و ما جری بینه علیه السّلام و بینهم، و أحوال أصحابه و خدمه و موالیه و مداحیه صلوات اللّٰه و سلامه علیه 115</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الباب التاسع نوادر أخباره صلوات اللّٰه و سلامه علیه 145</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الباب العاشر وفاته صلوات اللّٰه و سلامه علیه 147</w:t>
        </w:r>
        <w:r>
          <w:tab/>
        </w:r>
        <w:r>
          <w:fldChar w:fldCharType="begin"/>
        </w:r>
        <w:r>
          <w:instrText xml:space="preserve">PAGEREF 232 \h</w:instrText>
        </w:r>
        <w:r>
          <w:fldChar w:fldCharType="end"/>
        </w:r>
      </w:hyperlink>
    </w:p>
    <w:p>
      <w:pPr>
        <w:tabs>
          <w:tab w:val="right" w:leader="dot" w:pos="9062"/>
        </w:tabs>
        <w:ind w:left="660"/>
      </w:pPr>
      <w:hyperlink w:anchor="_Toc233" w:history="1">
        <w:r>
          <w:rPr>
            <w:rFonts w:ascii="IRNazanin" w:hAnsi="IRNazanin" w:eastAsia="IRNazanin" w:cs="IRNazanin"/>
            <w:color w:val="111111"/>
            <w:sz w:val="22"/>
            <w:szCs w:val="22"/>
            <w:b w:val="0"/>
            <w:bCs w:val="0"/>
            <w:i w:val="0"/>
            <w:iCs w:val="0"/>
          </w:rPr>
          <w:t>الباب الحادی العشر أحوال أولاده و أزواجه صلوات اللّٰه و سلامه علیه 155</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تاریخ الإمام محمّد الباقر علیه السّلام و فضائله و مناقبه و معجزاته و سائر احواله صلوات اللّٰه علیه‌</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الباب الأوّل تاریخ ولادته و وفاته صلوات اللّٰه و سلامه علیه 212</w:t>
        </w:r>
        <w:r>
          <w:tab/>
        </w:r>
        <w:r>
          <w:fldChar w:fldCharType="begin"/>
        </w:r>
        <w:r>
          <w:instrText xml:space="preserve">PAGEREF 235 \h</w:instrText>
        </w:r>
        <w:r>
          <w:fldChar w:fldCharType="end"/>
        </w:r>
      </w:hyperlink>
    </w:p>
    <w:p>
      <w:pPr>
        <w:tabs>
          <w:tab w:val="right" w:leader="dot" w:pos="9062"/>
        </w:tabs>
        <w:ind w:left="660"/>
      </w:pPr>
      <w:hyperlink w:anchor="_Toc236" w:history="1">
        <w:r>
          <w:rPr>
            <w:rFonts w:ascii="IRNazanin" w:hAnsi="IRNazanin" w:eastAsia="IRNazanin" w:cs="IRNazanin"/>
            <w:color w:val="111111"/>
            <w:sz w:val="22"/>
            <w:szCs w:val="22"/>
            <w:b w:val="0"/>
            <w:bCs w:val="0"/>
            <w:i w:val="0"/>
            <w:iCs w:val="0"/>
          </w:rPr>
          <w:t>الباب الثانی أسمائه علیه السّلام، و عللها، و نقش خواتیمه، و حلیته 221</w:t>
        </w:r>
        <w:r>
          <w:tab/>
        </w:r>
        <w:r>
          <w:fldChar w:fldCharType="begin"/>
        </w:r>
        <w:r>
          <w:instrText xml:space="preserve">PAGEREF 236 \h</w:instrText>
        </w:r>
        <w:r>
          <w:fldChar w:fldCharType="end"/>
        </w:r>
      </w:hyperlink>
    </w:p>
    <w:p>
      <w:pPr>
        <w:tabs>
          <w:tab w:val="right" w:leader="dot" w:pos="9062"/>
        </w:tabs>
        <w:ind w:left="660"/>
      </w:pPr>
      <w:hyperlink w:anchor="_Toc237" w:history="1">
        <w:r>
          <w:rPr>
            <w:rFonts w:ascii="IRNazanin" w:hAnsi="IRNazanin" w:eastAsia="IRNazanin" w:cs="IRNazanin"/>
            <w:color w:val="111111"/>
            <w:sz w:val="22"/>
            <w:szCs w:val="22"/>
            <w:b w:val="0"/>
            <w:bCs w:val="0"/>
            <w:i w:val="0"/>
            <w:iCs w:val="0"/>
          </w:rPr>
          <w:t>الباب الثالث مناقبه علیه السّلام و فیه اخبار جابر رضی اللّٰه عنه 223</w:t>
        </w:r>
        <w:r>
          <w:tab/>
        </w:r>
        <w:r>
          <w:fldChar w:fldCharType="begin"/>
        </w:r>
        <w:r>
          <w:instrText xml:space="preserve">PAGEREF 237 \h</w:instrText>
        </w:r>
        <w:r>
          <w:fldChar w:fldCharType="end"/>
        </w:r>
      </w:hyperlink>
    </w:p>
    <w:p>
      <w:pPr>
        <w:tabs>
          <w:tab w:val="right" w:leader="dot" w:pos="9062"/>
        </w:tabs>
        <w:ind w:left="660"/>
      </w:pPr>
      <w:hyperlink w:anchor="_Toc238" w:history="1">
        <w:r>
          <w:rPr>
            <w:rFonts w:ascii="IRNazanin" w:hAnsi="IRNazanin" w:eastAsia="IRNazanin" w:cs="IRNazanin"/>
            <w:color w:val="111111"/>
            <w:sz w:val="22"/>
            <w:szCs w:val="22"/>
            <w:b w:val="0"/>
            <w:bCs w:val="0"/>
            <w:i w:val="0"/>
            <w:iCs w:val="0"/>
          </w:rPr>
          <w:t>الباب الرابع النصوص علی إمامته علیه السّلام و الوصیة إلیه 229</w:t>
        </w:r>
        <w:r>
          <w:tab/>
        </w:r>
        <w:r>
          <w:fldChar w:fldCharType="begin"/>
        </w:r>
        <w:r>
          <w:instrText xml:space="preserve">PAGEREF 238 \h</w:instrText>
        </w:r>
        <w:r>
          <w:fldChar w:fldCharType="end"/>
        </w:r>
      </w:hyperlink>
    </w:p>
    <w:p>
      <w:pPr>
        <w:tabs>
          <w:tab w:val="right" w:leader="dot" w:pos="9062"/>
        </w:tabs>
        <w:ind w:left="660"/>
      </w:pPr>
      <w:hyperlink w:anchor="_Toc239" w:history="1">
        <w:r>
          <w:rPr>
            <w:rFonts w:ascii="IRNazanin" w:hAnsi="IRNazanin" w:eastAsia="IRNazanin" w:cs="IRNazanin"/>
            <w:color w:val="111111"/>
            <w:sz w:val="22"/>
            <w:szCs w:val="22"/>
            <w:b w:val="0"/>
            <w:bCs w:val="0"/>
            <w:i w:val="0"/>
            <w:iCs w:val="0"/>
          </w:rPr>
          <w:t>الباب الخامس معجزاته و معالی أموره و غرائب شأنه صلوات اللّٰه و سلامه علیه 233</w:t>
        </w:r>
        <w:r>
          <w:tab/>
        </w:r>
        <w:r>
          <w:fldChar w:fldCharType="begin"/>
        </w:r>
        <w:r>
          <w:instrText xml:space="preserve">PAGEREF 239 \h</w:instrText>
        </w:r>
        <w:r>
          <w:fldChar w:fldCharType="end"/>
        </w:r>
      </w:hyperlink>
    </w:p>
    <w:p>
      <w:pPr>
        <w:tabs>
          <w:tab w:val="right" w:leader="dot" w:pos="9062"/>
        </w:tabs>
        <w:ind w:left="660"/>
      </w:pPr>
      <w:hyperlink w:anchor="_Toc240" w:history="1">
        <w:r>
          <w:rPr>
            <w:rFonts w:ascii="IRNazanin" w:hAnsi="IRNazanin" w:eastAsia="IRNazanin" w:cs="IRNazanin"/>
            <w:color w:val="111111"/>
            <w:sz w:val="22"/>
            <w:szCs w:val="22"/>
            <w:b w:val="0"/>
            <w:bCs w:val="0"/>
            <w:i w:val="0"/>
            <w:iCs w:val="0"/>
          </w:rPr>
          <w:t>الباب السادس مكارم أخلاقه و سیره و سننه و علمه و فضله و إقرار المخالف و المؤالف بجلالته صلوات اللّٰه علیه 286</w:t>
        </w:r>
        <w:r>
          <w:tab/>
        </w:r>
        <w:r>
          <w:fldChar w:fldCharType="begin"/>
        </w:r>
        <w:r>
          <w:instrText xml:space="preserve">PAGEREF 240 \h</w:instrText>
        </w:r>
        <w:r>
          <w:fldChar w:fldCharType="end"/>
        </w:r>
      </w:hyperlink>
    </w:p>
    <w:p>
      <w:pPr>
        <w:tabs>
          <w:tab w:val="right" w:leader="dot" w:pos="9062"/>
        </w:tabs>
        <w:ind w:left="660"/>
      </w:pPr>
      <w:hyperlink w:anchor="_Toc241" w:history="1">
        <w:r>
          <w:rPr>
            <w:rFonts w:ascii="IRNazanin" w:hAnsi="IRNazanin" w:eastAsia="IRNazanin" w:cs="IRNazanin"/>
            <w:color w:val="111111"/>
            <w:sz w:val="22"/>
            <w:szCs w:val="22"/>
            <w:b w:val="0"/>
            <w:bCs w:val="0"/>
            <w:i w:val="0"/>
            <w:iCs w:val="0"/>
          </w:rPr>
          <w:t>الباب السابع خروجه علیه السّلام الی الشام و ما ظهر فیه من المعجزات 306</w:t>
        </w:r>
        <w:r>
          <w:tab/>
        </w:r>
        <w:r>
          <w:fldChar w:fldCharType="begin"/>
        </w:r>
        <w:r>
          <w:instrText xml:space="preserve">PAGEREF 241 \h</w:instrText>
        </w:r>
        <w:r>
          <w:fldChar w:fldCharType="end"/>
        </w:r>
      </w:hyperlink>
    </w:p>
    <w:p>
      <w:pPr>
        <w:tabs>
          <w:tab w:val="right" w:leader="dot" w:pos="9062"/>
        </w:tabs>
        <w:ind w:left="660"/>
      </w:pPr>
      <w:hyperlink w:anchor="_Toc242" w:history="1">
        <w:r>
          <w:rPr>
            <w:rFonts w:ascii="IRNazanin" w:hAnsi="IRNazanin" w:eastAsia="IRNazanin" w:cs="IRNazanin"/>
            <w:color w:val="111111"/>
            <w:sz w:val="22"/>
            <w:szCs w:val="22"/>
            <w:b w:val="0"/>
            <w:bCs w:val="0"/>
            <w:i w:val="0"/>
            <w:iCs w:val="0"/>
          </w:rPr>
          <w:t>الباب الثامن أحوال أصحابه و أهل زمانه من الخلفاء و غیرهم و ما جری بینه علیه السّلام و بینهم 320</w:t>
        </w:r>
        <w:r>
          <w:tab/>
        </w:r>
        <w:r>
          <w:fldChar w:fldCharType="begin"/>
        </w:r>
        <w:r>
          <w:instrText xml:space="preserve">PAGEREF 242 \h</w:instrText>
        </w:r>
        <w:r>
          <w:fldChar w:fldCharType="end"/>
        </w:r>
      </w:hyperlink>
    </w:p>
    <w:p>
      <w:pPr>
        <w:tabs>
          <w:tab w:val="right" w:leader="dot" w:pos="9062"/>
        </w:tabs>
        <w:ind w:left="660"/>
      </w:pPr>
      <w:hyperlink w:anchor="_Toc243" w:history="1">
        <w:r>
          <w:rPr>
            <w:rFonts w:ascii="IRNazanin" w:hAnsi="IRNazanin" w:eastAsia="IRNazanin" w:cs="IRNazanin"/>
            <w:color w:val="111111"/>
            <w:sz w:val="22"/>
            <w:szCs w:val="22"/>
            <w:b w:val="0"/>
            <w:bCs w:val="0"/>
            <w:i w:val="0"/>
            <w:iCs w:val="0"/>
          </w:rPr>
          <w:t>الباب التاسع مناظراته علیه السّلام مع المخالفین، و یظهر منه أحوال كثیر من أهل زمانه 347</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الباب العاشر نوادر أخباره صلوات اللّٰه و سلامه علیه 360</w:t>
        </w:r>
        <w:r>
          <w:tab/>
        </w:r>
        <w:r>
          <w:fldChar w:fldCharType="begin"/>
        </w:r>
        <w:r>
          <w:instrText xml:space="preserve">PAGEREF 244 \h</w:instrText>
        </w:r>
        <w:r>
          <w:fldChar w:fldCharType="end"/>
        </w:r>
      </w:hyperlink>
    </w:p>
    <w:p>
      <w:pPr>
        <w:tabs>
          <w:tab w:val="right" w:leader="dot" w:pos="9062"/>
        </w:tabs>
        <w:ind w:left="660"/>
      </w:pPr>
      <w:hyperlink w:anchor="_Toc245" w:history="1">
        <w:r>
          <w:rPr>
            <w:rFonts w:ascii="IRNazanin" w:hAnsi="IRNazanin" w:eastAsia="IRNazanin" w:cs="IRNazanin"/>
            <w:color w:val="111111"/>
            <w:sz w:val="22"/>
            <w:szCs w:val="22"/>
            <w:b w:val="0"/>
            <w:bCs w:val="0"/>
            <w:i w:val="0"/>
            <w:iCs w:val="0"/>
          </w:rPr>
          <w:t>الباب الحادی عشر ازواجه و أولاده صلوات اللّٰه و سلامه علیه، و بعض أحوالهم و أحوال أمه رضی اللّٰه تعالی عنها 365</w:t>
        </w:r>
        <w:r>
          <w:tab/>
        </w:r>
        <w:r>
          <w:fldChar w:fldCharType="begin"/>
        </w:r>
        <w:r>
          <w:instrText xml:space="preserve">PAGEREF 245 \h</w:instrText>
        </w:r>
        <w:r>
          <w:fldChar w:fldCharType="end"/>
        </w:r>
      </w:hyperlink>
    </w:p>
    <w:p>
      <w:pPr>
        <w:tabs>
          <w:tab w:val="right" w:leader="dot" w:pos="9062"/>
        </w:tabs>
        <w:ind w:left="220"/>
      </w:pPr>
      <w:hyperlink w:anchor="_Toc246" w:history="1">
        <w:r>
          <w:rPr>
            <w:rFonts w:ascii="IRNazanin" w:hAnsi="IRNazanin" w:eastAsia="IRNazanin" w:cs="IRNazanin"/>
            <w:color w:val="111111"/>
            <w:sz w:val="22"/>
            <w:szCs w:val="22"/>
            <w:b w:val="0"/>
            <w:bCs w:val="0"/>
            <w:i w:val="0"/>
            <w:iCs w:val="0"/>
          </w:rPr>
          <w:t>فهرس الجزء السابع و الأربعین‌</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أبواب تاریخ الإمام الهمام مظهر الحقائق أبی عبد اللّٰه جعفر بن محمّد الصادق صلوات اللّٰه و سلامه علیه‌</w:t>
        </w:r>
        <w:r>
          <w:tab/>
        </w:r>
        <w:r>
          <w:fldChar w:fldCharType="begin"/>
        </w:r>
        <w:r>
          <w:instrText xml:space="preserve">PAGEREF 247 \h</w:instrText>
        </w:r>
        <w:r>
          <w:fldChar w:fldCharType="end"/>
        </w:r>
      </w:hyperlink>
    </w:p>
    <w:p>
      <w:pPr>
        <w:tabs>
          <w:tab w:val="right" w:leader="dot" w:pos="9062"/>
        </w:tabs>
        <w:ind w:left="660"/>
      </w:pPr>
      <w:hyperlink w:anchor="_Toc248" w:history="1">
        <w:r>
          <w:rPr>
            <w:rFonts w:ascii="IRNazanin" w:hAnsi="IRNazanin" w:eastAsia="IRNazanin" w:cs="IRNazanin"/>
            <w:color w:val="111111"/>
            <w:sz w:val="22"/>
            <w:szCs w:val="22"/>
            <w:b w:val="0"/>
            <w:bCs w:val="0"/>
            <w:i w:val="0"/>
            <w:iCs w:val="0"/>
          </w:rPr>
          <w:t>الباب الأوّل ولادته صلوات اللّٰه و سلامه علیه، و وفاته، و مبلغ سنه و وصیته 1</w:t>
        </w:r>
        <w:r>
          <w:tab/>
        </w:r>
        <w:r>
          <w:fldChar w:fldCharType="begin"/>
        </w:r>
        <w:r>
          <w:instrText xml:space="preserve">PAGEREF 248 \h</w:instrText>
        </w:r>
        <w:r>
          <w:fldChar w:fldCharType="end"/>
        </w:r>
      </w:hyperlink>
    </w:p>
    <w:p>
      <w:pPr>
        <w:tabs>
          <w:tab w:val="right" w:leader="dot" w:pos="9062"/>
        </w:tabs>
        <w:ind w:left="660"/>
      </w:pPr>
      <w:hyperlink w:anchor="_Toc249" w:history="1">
        <w:r>
          <w:rPr>
            <w:rFonts w:ascii="IRNazanin" w:hAnsi="IRNazanin" w:eastAsia="IRNazanin" w:cs="IRNazanin"/>
            <w:color w:val="111111"/>
            <w:sz w:val="22"/>
            <w:szCs w:val="22"/>
            <w:b w:val="0"/>
            <w:bCs w:val="0"/>
            <w:i w:val="0"/>
            <w:iCs w:val="0"/>
          </w:rPr>
          <w:t>الباب الثانی أسمائه و ألقابه و كناه، و عللها، و نقش خاتمه، و حلیته و شمائله صلوات اللّٰه و سلامه علیه 8</w:t>
        </w:r>
        <w:r>
          <w:tab/>
        </w:r>
        <w:r>
          <w:fldChar w:fldCharType="begin"/>
        </w:r>
        <w:r>
          <w:instrText xml:space="preserve">PAGEREF 249 \h</w:instrText>
        </w:r>
        <w:r>
          <w:fldChar w:fldCharType="end"/>
        </w:r>
      </w:hyperlink>
    </w:p>
    <w:p>
      <w:pPr>
        <w:tabs>
          <w:tab w:val="right" w:leader="dot" w:pos="9062"/>
        </w:tabs>
        <w:ind w:left="660"/>
      </w:pPr>
      <w:hyperlink w:anchor="_Toc250" w:history="1">
        <w:r>
          <w:rPr>
            <w:rFonts w:ascii="IRNazanin" w:hAnsi="IRNazanin" w:eastAsia="IRNazanin" w:cs="IRNazanin"/>
            <w:color w:val="111111"/>
            <w:sz w:val="22"/>
            <w:szCs w:val="22"/>
            <w:b w:val="0"/>
            <w:bCs w:val="0"/>
            <w:i w:val="0"/>
            <w:iCs w:val="0"/>
          </w:rPr>
          <w:t>الباب الثالث النصّ علیه صلوات اللّٰه و سلامه علیه 12</w:t>
        </w:r>
        <w:r>
          <w:tab/>
        </w:r>
        <w:r>
          <w:fldChar w:fldCharType="begin"/>
        </w:r>
        <w:r>
          <w:instrText xml:space="preserve">PAGEREF 250 \h</w:instrText>
        </w:r>
        <w:r>
          <w:fldChar w:fldCharType="end"/>
        </w:r>
      </w:hyperlink>
    </w:p>
    <w:p>
      <w:pPr>
        <w:tabs>
          <w:tab w:val="right" w:leader="dot" w:pos="9062"/>
        </w:tabs>
        <w:ind w:left="660"/>
      </w:pPr>
      <w:hyperlink w:anchor="_Toc251" w:history="1">
        <w:r>
          <w:rPr>
            <w:rFonts w:ascii="IRNazanin" w:hAnsi="IRNazanin" w:eastAsia="IRNazanin" w:cs="IRNazanin"/>
            <w:color w:val="111111"/>
            <w:sz w:val="22"/>
            <w:szCs w:val="22"/>
            <w:b w:val="0"/>
            <w:bCs w:val="0"/>
            <w:i w:val="0"/>
            <w:iCs w:val="0"/>
          </w:rPr>
          <w:t>الباب الرابع مكارم سیره، و محاسن أخلاقه، و إقرار المخالفین و المؤالفین بفضله صلوات اللّٰه و سلامه علیه 16</w:t>
        </w:r>
        <w:r>
          <w:tab/>
        </w:r>
        <w:r>
          <w:fldChar w:fldCharType="begin"/>
        </w:r>
        <w:r>
          <w:instrText xml:space="preserve">PAGEREF 251 \h</w:instrText>
        </w:r>
        <w:r>
          <w:fldChar w:fldCharType="end"/>
        </w:r>
      </w:hyperlink>
    </w:p>
    <w:p>
      <w:pPr>
        <w:tabs>
          <w:tab w:val="right" w:leader="dot" w:pos="9062"/>
        </w:tabs>
        <w:ind w:left="660"/>
      </w:pPr>
      <w:hyperlink w:anchor="_Toc252" w:history="1">
        <w:r>
          <w:rPr>
            <w:rFonts w:ascii="IRNazanin" w:hAnsi="IRNazanin" w:eastAsia="IRNazanin" w:cs="IRNazanin"/>
            <w:color w:val="111111"/>
            <w:sz w:val="22"/>
            <w:szCs w:val="22"/>
            <w:b w:val="0"/>
            <w:bCs w:val="0"/>
            <w:i w:val="0"/>
            <w:iCs w:val="0"/>
          </w:rPr>
          <w:t>الباب الخامس معجزاته و استجابة دعواته، و معرفته بجمیع اللغات و معالی أموره صلوات اللّٰه و سلامه علیه 63</w:t>
        </w:r>
        <w:r>
          <w:tab/>
        </w:r>
        <w:r>
          <w:fldChar w:fldCharType="begin"/>
        </w:r>
        <w:r>
          <w:instrText xml:space="preserve">PAGEREF 252 \h</w:instrText>
        </w:r>
        <w:r>
          <w:fldChar w:fldCharType="end"/>
        </w:r>
      </w:hyperlink>
    </w:p>
    <w:p>
      <w:pPr>
        <w:tabs>
          <w:tab w:val="right" w:leader="dot" w:pos="9062"/>
        </w:tabs>
        <w:ind w:left="660"/>
      </w:pPr>
      <w:hyperlink w:anchor="_Toc253" w:history="1">
        <w:r>
          <w:rPr>
            <w:rFonts w:ascii="IRNazanin" w:hAnsi="IRNazanin" w:eastAsia="IRNazanin" w:cs="IRNazanin"/>
            <w:color w:val="111111"/>
            <w:sz w:val="22"/>
            <w:szCs w:val="22"/>
            <w:b w:val="0"/>
            <w:bCs w:val="0"/>
            <w:i w:val="0"/>
            <w:iCs w:val="0"/>
          </w:rPr>
          <w:t>الباب السادس ما جری بینه علیه السّلام و بین المنصور و ولادته و سائر الخلفاء الغاصبین و الامراء الجائرین، و ذكر بعض أحوالهم 162</w:t>
        </w:r>
        <w:r>
          <w:tab/>
        </w:r>
        <w:r>
          <w:fldChar w:fldCharType="begin"/>
        </w:r>
        <w:r>
          <w:instrText xml:space="preserve">PAGEREF 253 \h</w:instrText>
        </w:r>
        <w:r>
          <w:fldChar w:fldCharType="end"/>
        </w:r>
      </w:hyperlink>
    </w:p>
    <w:p>
      <w:pPr>
        <w:tabs>
          <w:tab w:val="right" w:leader="dot" w:pos="9062"/>
        </w:tabs>
        <w:ind w:left="660"/>
      </w:pPr>
      <w:hyperlink w:anchor="_Toc254" w:history="1">
        <w:r>
          <w:rPr>
            <w:rFonts w:ascii="IRNazanin" w:hAnsi="IRNazanin" w:eastAsia="IRNazanin" w:cs="IRNazanin"/>
            <w:color w:val="111111"/>
            <w:sz w:val="22"/>
            <w:szCs w:val="22"/>
            <w:b w:val="0"/>
            <w:bCs w:val="0"/>
            <w:i w:val="0"/>
            <w:iCs w:val="0"/>
          </w:rPr>
          <w:t>الباب السابع مناظراته علیه السّلام مع أبی حنیفة و غیره من أهل زمانه، و ما ذكره المخالفون من نوادر علومه  علیه السّلام  213</w:t>
        </w:r>
        <w:r>
          <w:tab/>
        </w:r>
        <w:r>
          <w:fldChar w:fldCharType="begin"/>
        </w:r>
        <w:r>
          <w:instrText xml:space="preserve">PAGEREF 254 \h</w:instrText>
        </w:r>
        <w:r>
          <w:fldChar w:fldCharType="end"/>
        </w:r>
      </w:hyperlink>
    </w:p>
    <w:p>
      <w:pPr>
        <w:tabs>
          <w:tab w:val="right" w:leader="dot" w:pos="9062"/>
        </w:tabs>
        <w:ind w:left="660"/>
      </w:pPr>
      <w:hyperlink w:anchor="_Toc255" w:history="1">
        <w:r>
          <w:rPr>
            <w:rFonts w:ascii="IRNazanin" w:hAnsi="IRNazanin" w:eastAsia="IRNazanin" w:cs="IRNazanin"/>
            <w:color w:val="111111"/>
            <w:sz w:val="22"/>
            <w:szCs w:val="22"/>
            <w:b w:val="0"/>
            <w:bCs w:val="0"/>
            <w:i w:val="0"/>
            <w:iCs w:val="0"/>
          </w:rPr>
          <w:t>الباب الثامن أحوال أزواجه و أولاده صلوات اللّٰه و سلامه علیه، و فیه نفی امامة إسماعیل و عبد اللّٰه 241</w:t>
        </w:r>
        <w:r>
          <w:tab/>
        </w:r>
        <w:r>
          <w:fldChar w:fldCharType="begin"/>
        </w:r>
        <w:r>
          <w:instrText xml:space="preserve">PAGEREF 255 \h</w:instrText>
        </w:r>
        <w:r>
          <w:fldChar w:fldCharType="end"/>
        </w:r>
      </w:hyperlink>
    </w:p>
    <w:p>
      <w:pPr>
        <w:tabs>
          <w:tab w:val="right" w:leader="dot" w:pos="9062"/>
        </w:tabs>
        <w:ind w:left="660"/>
      </w:pPr>
      <w:hyperlink w:anchor="_Toc256" w:history="1">
        <w:r>
          <w:rPr>
            <w:rFonts w:ascii="IRNazanin" w:hAnsi="IRNazanin" w:eastAsia="IRNazanin" w:cs="IRNazanin"/>
            <w:color w:val="111111"/>
            <w:sz w:val="22"/>
            <w:szCs w:val="22"/>
            <w:b w:val="0"/>
            <w:bCs w:val="0"/>
            <w:i w:val="0"/>
            <w:iCs w:val="0"/>
          </w:rPr>
          <w:t>الباب التاسع أحوال أقربائه و عشائره، و ما جری بینه و بینهم، و ما وقع علیهم من الجور و الظلم، و أحوال من خرج فی زمانه علیه السّلام من بنی الحسن علیه السّلام، و أولاد زید و غیرهم 270</w:t>
        </w:r>
        <w:r>
          <w:tab/>
        </w:r>
        <w:r>
          <w:fldChar w:fldCharType="begin"/>
        </w:r>
        <w:r>
          <w:instrText xml:space="preserve">PAGEREF 256 \h</w:instrText>
        </w:r>
        <w:r>
          <w:fldChar w:fldCharType="end"/>
        </w:r>
      </w:hyperlink>
    </w:p>
    <w:p>
      <w:pPr>
        <w:tabs>
          <w:tab w:val="right" w:leader="dot" w:pos="9062"/>
        </w:tabs>
        <w:ind w:left="660"/>
      </w:pPr>
      <w:hyperlink w:anchor="_Toc257" w:history="1">
        <w:r>
          <w:rPr>
            <w:rFonts w:ascii="IRNazanin" w:hAnsi="IRNazanin" w:eastAsia="IRNazanin" w:cs="IRNazanin"/>
            <w:color w:val="111111"/>
            <w:sz w:val="22"/>
            <w:szCs w:val="22"/>
            <w:b w:val="0"/>
            <w:bCs w:val="0"/>
            <w:i w:val="0"/>
            <w:iCs w:val="0"/>
          </w:rPr>
          <w:t>الباب العاشر مداحیه صلوات اللّٰه و سلامه علیه 310</w:t>
        </w:r>
        <w:r>
          <w:tab/>
        </w:r>
        <w:r>
          <w:fldChar w:fldCharType="begin"/>
        </w:r>
        <w:r>
          <w:instrText xml:space="preserve">PAGEREF 257 \h</w:instrText>
        </w:r>
        <w:r>
          <w:fldChar w:fldCharType="end"/>
        </w:r>
      </w:hyperlink>
    </w:p>
    <w:p>
      <w:pPr>
        <w:tabs>
          <w:tab w:val="right" w:leader="dot" w:pos="9062"/>
        </w:tabs>
        <w:ind w:left="660"/>
      </w:pPr>
      <w:hyperlink w:anchor="_Toc258" w:history="1">
        <w:r>
          <w:rPr>
            <w:rFonts w:ascii="IRNazanin" w:hAnsi="IRNazanin" w:eastAsia="IRNazanin" w:cs="IRNazanin"/>
            <w:color w:val="111111"/>
            <w:sz w:val="22"/>
            <w:szCs w:val="22"/>
            <w:b w:val="0"/>
            <w:bCs w:val="0"/>
            <w:i w:val="0"/>
            <w:iCs w:val="0"/>
          </w:rPr>
          <w:t>الباب الحادی عشر أحوال أصحابه و أهل زمانه صلوات اللّٰه و سلامه علیه، و ما جری بینه و بینهم 334</w:t>
        </w:r>
        <w:r>
          <w:tab/>
        </w:r>
        <w:r>
          <w:fldChar w:fldCharType="begin"/>
        </w:r>
        <w:r>
          <w:instrText xml:space="preserve">PAGEREF 258 \h</w:instrText>
        </w:r>
        <w:r>
          <w:fldChar w:fldCharType="end"/>
        </w:r>
      </w:hyperlink>
    </w:p>
    <w:p>
      <w:pPr>
        <w:tabs>
          <w:tab w:val="right" w:leader="dot" w:pos="9062"/>
        </w:tabs>
        <w:ind w:left="660"/>
      </w:pPr>
      <w:hyperlink w:anchor="_Toc259" w:history="1">
        <w:r>
          <w:rPr>
            <w:rFonts w:ascii="IRNazanin" w:hAnsi="IRNazanin" w:eastAsia="IRNazanin" w:cs="IRNazanin"/>
            <w:color w:val="111111"/>
            <w:sz w:val="22"/>
            <w:szCs w:val="22"/>
            <w:b w:val="0"/>
            <w:bCs w:val="0"/>
            <w:i w:val="0"/>
            <w:iCs w:val="0"/>
          </w:rPr>
          <w:t>الباب الثانی عشر مناظرات أصحابه علیه السّلام مع المخالفین 396</w:t>
        </w:r>
        <w:r>
          <w:tab/>
        </w:r>
        <w:r>
          <w:fldChar w:fldCharType="begin"/>
        </w:r>
        <w:r>
          <w:instrText xml:space="preserve">PAGEREF 259 \h</w:instrText>
        </w:r>
        <w:r>
          <w:fldChar w:fldCharType="end"/>
        </w:r>
      </w:hyperlink>
    </w:p>
    <w:p>
      <w:pPr>
        <w:tabs>
          <w:tab w:val="right" w:leader="dot" w:pos="9062"/>
        </w:tabs>
        <w:ind w:left="220"/>
      </w:pPr>
      <w:hyperlink w:anchor="_Toc260" w:history="1">
        <w:r>
          <w:rPr>
            <w:rFonts w:ascii="IRNazanin" w:hAnsi="IRNazanin" w:eastAsia="IRNazanin" w:cs="IRNazanin"/>
            <w:color w:val="111111"/>
            <w:sz w:val="22"/>
            <w:szCs w:val="22"/>
            <w:b w:val="0"/>
            <w:bCs w:val="0"/>
            <w:i w:val="0"/>
            <w:iCs w:val="0"/>
          </w:rPr>
          <w:t>فهرس الجزء الثامن و الأربعین‌</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أبواب تاریخ الامام العلیم أبی إبراهیم موسی بن جعفر الكاظم الحلیم صلوات اللّٰه و سلامه علیه‌</w:t>
        </w:r>
        <w:r>
          <w:tab/>
        </w:r>
        <w:r>
          <w:fldChar w:fldCharType="begin"/>
        </w:r>
        <w:r>
          <w:instrText xml:space="preserve">PAGEREF 261 \h</w:instrText>
        </w:r>
        <w:r>
          <w:fldChar w:fldCharType="end"/>
        </w:r>
      </w:hyperlink>
    </w:p>
    <w:p>
      <w:pPr>
        <w:tabs>
          <w:tab w:val="right" w:leader="dot" w:pos="9062"/>
        </w:tabs>
        <w:ind w:left="660"/>
      </w:pPr>
      <w:hyperlink w:anchor="_Toc2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262 \h</w:instrText>
        </w:r>
        <w:r>
          <w:fldChar w:fldCharType="end"/>
        </w:r>
      </w:hyperlink>
    </w:p>
    <w:p>
      <w:pPr>
        <w:tabs>
          <w:tab w:val="right" w:leader="dot" w:pos="9062"/>
        </w:tabs>
        <w:ind w:left="660"/>
      </w:pPr>
      <w:hyperlink w:anchor="_Toc263" w:history="1">
        <w:r>
          <w:rPr>
            <w:rFonts w:ascii="IRNazanin" w:hAnsi="IRNazanin" w:eastAsia="IRNazanin" w:cs="IRNazanin"/>
            <w:color w:val="111111"/>
            <w:sz w:val="22"/>
            <w:szCs w:val="22"/>
            <w:b w:val="0"/>
            <w:bCs w:val="0"/>
            <w:i w:val="0"/>
            <w:iCs w:val="0"/>
          </w:rPr>
          <w:t>الباب الأوّل ولادته علیه السّلام و تاریخه و جمل أحواله 1</w:t>
        </w:r>
        <w:r>
          <w:tab/>
        </w:r>
        <w:r>
          <w:fldChar w:fldCharType="begin"/>
        </w:r>
        <w:r>
          <w:instrText xml:space="preserve">PAGEREF 263 \h</w:instrText>
        </w:r>
        <w:r>
          <w:fldChar w:fldCharType="end"/>
        </w:r>
      </w:hyperlink>
    </w:p>
    <w:p>
      <w:pPr>
        <w:tabs>
          <w:tab w:val="right" w:leader="dot" w:pos="9062"/>
        </w:tabs>
        <w:ind w:left="660"/>
      </w:pPr>
      <w:hyperlink w:anchor="_Toc264" w:history="1">
        <w:r>
          <w:rPr>
            <w:rFonts w:ascii="IRNazanin" w:hAnsi="IRNazanin" w:eastAsia="IRNazanin" w:cs="IRNazanin"/>
            <w:color w:val="111111"/>
            <w:sz w:val="22"/>
            <w:szCs w:val="22"/>
            <w:b w:val="0"/>
            <w:bCs w:val="0"/>
            <w:i w:val="0"/>
            <w:iCs w:val="0"/>
          </w:rPr>
          <w:t>الباب الثانی أسمائه، و ألقابه، و كناه، و حلیته، و نقش خاتمه علیه السّلام 10</w:t>
        </w:r>
        <w:r>
          <w:tab/>
        </w:r>
        <w:r>
          <w:fldChar w:fldCharType="begin"/>
        </w:r>
        <w:r>
          <w:instrText xml:space="preserve">PAGEREF 264 \h</w:instrText>
        </w:r>
        <w:r>
          <w:fldChar w:fldCharType="end"/>
        </w:r>
      </w:hyperlink>
    </w:p>
    <w:p>
      <w:pPr>
        <w:tabs>
          <w:tab w:val="right" w:leader="dot" w:pos="9062"/>
        </w:tabs>
        <w:ind w:left="660"/>
      </w:pPr>
      <w:hyperlink w:anchor="_Toc265" w:history="1">
        <w:r>
          <w:rPr>
            <w:rFonts w:ascii="IRNazanin" w:hAnsi="IRNazanin" w:eastAsia="IRNazanin" w:cs="IRNazanin"/>
            <w:color w:val="111111"/>
            <w:sz w:val="22"/>
            <w:szCs w:val="22"/>
            <w:b w:val="0"/>
            <w:bCs w:val="0"/>
            <w:i w:val="0"/>
            <w:iCs w:val="0"/>
          </w:rPr>
          <w:t>الباب الثالث النصوص علیه صلوات اللّٰه و سلامه علیه 12</w:t>
        </w:r>
        <w:r>
          <w:tab/>
        </w:r>
        <w:r>
          <w:fldChar w:fldCharType="begin"/>
        </w:r>
        <w:r>
          <w:instrText xml:space="preserve">PAGEREF 265 \h</w:instrText>
        </w:r>
        <w:r>
          <w:fldChar w:fldCharType="end"/>
        </w:r>
      </w:hyperlink>
    </w:p>
    <w:p>
      <w:pPr>
        <w:tabs>
          <w:tab w:val="right" w:leader="dot" w:pos="9062"/>
        </w:tabs>
        <w:ind w:left="660"/>
      </w:pPr>
      <w:hyperlink w:anchor="_Toc266" w:history="1">
        <w:r>
          <w:rPr>
            <w:rFonts w:ascii="IRNazanin" w:hAnsi="IRNazanin" w:eastAsia="IRNazanin" w:cs="IRNazanin"/>
            <w:color w:val="111111"/>
            <w:sz w:val="22"/>
            <w:szCs w:val="22"/>
            <w:b w:val="0"/>
            <w:bCs w:val="0"/>
            <w:i w:val="0"/>
            <w:iCs w:val="0"/>
          </w:rPr>
          <w:t>الباب الرابع معجزاته، و استجابة دعواته، و معالی أموره، و غرائب شأنه صلوات اللّٰه و سلامه علیه 29</w:t>
        </w:r>
        <w:r>
          <w:tab/>
        </w:r>
        <w:r>
          <w:fldChar w:fldCharType="begin"/>
        </w:r>
        <w:r>
          <w:instrText xml:space="preserve">PAGEREF 266 \h</w:instrText>
        </w:r>
        <w:r>
          <w:fldChar w:fldCharType="end"/>
        </w:r>
      </w:hyperlink>
    </w:p>
    <w:p>
      <w:pPr>
        <w:tabs>
          <w:tab w:val="right" w:leader="dot" w:pos="9062"/>
        </w:tabs>
        <w:ind w:left="660"/>
      </w:pPr>
      <w:hyperlink w:anchor="_Toc267" w:history="1">
        <w:r>
          <w:rPr>
            <w:rFonts w:ascii="IRNazanin" w:hAnsi="IRNazanin" w:eastAsia="IRNazanin" w:cs="IRNazanin"/>
            <w:color w:val="111111"/>
            <w:sz w:val="22"/>
            <w:szCs w:val="22"/>
            <w:b w:val="0"/>
            <w:bCs w:val="0"/>
            <w:i w:val="0"/>
            <w:iCs w:val="0"/>
          </w:rPr>
          <w:t>الباب الخامس عبادته، و سیره و مكارم أخلاقه، و وفور علمه صلوات اللّٰه علیه 100</w:t>
        </w:r>
        <w:r>
          <w:tab/>
        </w:r>
        <w:r>
          <w:fldChar w:fldCharType="begin"/>
        </w:r>
        <w:r>
          <w:instrText xml:space="preserve">PAGEREF 267 \h</w:instrText>
        </w:r>
        <w:r>
          <w:fldChar w:fldCharType="end"/>
        </w:r>
      </w:hyperlink>
    </w:p>
    <w:p>
      <w:pPr>
        <w:tabs>
          <w:tab w:val="right" w:leader="dot" w:pos="9062"/>
        </w:tabs>
        <w:ind w:left="660"/>
      </w:pPr>
      <w:hyperlink w:anchor="_Toc268" w:history="1">
        <w:r>
          <w:rPr>
            <w:rFonts w:ascii="IRNazanin" w:hAnsi="IRNazanin" w:eastAsia="IRNazanin" w:cs="IRNazanin"/>
            <w:color w:val="111111"/>
            <w:sz w:val="22"/>
            <w:szCs w:val="22"/>
            <w:b w:val="0"/>
            <w:bCs w:val="0"/>
            <w:i w:val="0"/>
            <w:iCs w:val="0"/>
          </w:rPr>
          <w:t>الباب السادس مناظراته علیه السّلام مع خلفاء الجور، و ما جری بینه و بینهم و فیه بعض أحوال علیّ بن یقطین 121</w:t>
        </w:r>
        <w:r>
          <w:tab/>
        </w:r>
        <w:r>
          <w:fldChar w:fldCharType="begin"/>
        </w:r>
        <w:r>
          <w:instrText xml:space="preserve">PAGEREF 268 \h</w:instrText>
        </w:r>
        <w:r>
          <w:fldChar w:fldCharType="end"/>
        </w:r>
      </w:hyperlink>
    </w:p>
    <w:p>
      <w:pPr>
        <w:tabs>
          <w:tab w:val="right" w:leader="dot" w:pos="9062"/>
        </w:tabs>
        <w:ind w:left="660"/>
      </w:pPr>
      <w:hyperlink w:anchor="_Toc269" w:history="1">
        <w:r>
          <w:rPr>
            <w:rFonts w:ascii="IRNazanin" w:hAnsi="IRNazanin" w:eastAsia="IRNazanin" w:cs="IRNazanin"/>
            <w:color w:val="111111"/>
            <w:sz w:val="22"/>
            <w:szCs w:val="22"/>
            <w:b w:val="0"/>
            <w:bCs w:val="0"/>
            <w:i w:val="0"/>
            <w:iCs w:val="0"/>
          </w:rPr>
          <w:t>الباب السابع أحوال عشائره و أصحابه و أهل زمانه و ما جری بینه و بینهم و ما جری من الظلم علی عشائره صلوات اللّٰه و سلامه علیه 159</w:t>
        </w:r>
        <w:r>
          <w:tab/>
        </w:r>
        <w:r>
          <w:fldChar w:fldCharType="begin"/>
        </w:r>
        <w:r>
          <w:instrText xml:space="preserve">PAGEREF 269 \h</w:instrText>
        </w:r>
        <w:r>
          <w:fldChar w:fldCharType="end"/>
        </w:r>
      </w:hyperlink>
    </w:p>
    <w:p>
      <w:pPr>
        <w:tabs>
          <w:tab w:val="right" w:leader="dot" w:pos="9062"/>
        </w:tabs>
        <w:ind w:left="660"/>
      </w:pPr>
      <w:hyperlink w:anchor="_Toc270" w:history="1">
        <w:r>
          <w:rPr>
            <w:rFonts w:ascii="IRNazanin" w:hAnsi="IRNazanin" w:eastAsia="IRNazanin" w:cs="IRNazanin"/>
            <w:color w:val="111111"/>
            <w:sz w:val="22"/>
            <w:szCs w:val="22"/>
            <w:b w:val="0"/>
            <w:bCs w:val="0"/>
            <w:i w:val="0"/>
            <w:iCs w:val="0"/>
          </w:rPr>
          <w:t>الباب الثامن احتجاجات هشام بن الحكم فی الإمامة، و بدو أمره، و ما آل إلیه أمره الی وفاته 189</w:t>
        </w:r>
        <w:r>
          <w:tab/>
        </w:r>
        <w:r>
          <w:fldChar w:fldCharType="begin"/>
        </w:r>
        <w:r>
          <w:instrText xml:space="preserve">PAGEREF 270 \h</w:instrText>
        </w:r>
        <w:r>
          <w:fldChar w:fldCharType="end"/>
        </w:r>
      </w:hyperlink>
    </w:p>
    <w:p>
      <w:pPr>
        <w:tabs>
          <w:tab w:val="right" w:leader="dot" w:pos="9062"/>
        </w:tabs>
        <w:ind w:left="660"/>
      </w:pPr>
      <w:hyperlink w:anchor="_Toc271" w:history="1">
        <w:r>
          <w:rPr>
            <w:rFonts w:ascii="IRNazanin" w:hAnsi="IRNazanin" w:eastAsia="IRNazanin" w:cs="IRNazanin"/>
            <w:color w:val="111111"/>
            <w:sz w:val="22"/>
            <w:szCs w:val="22"/>
            <w:b w:val="0"/>
            <w:bCs w:val="0"/>
            <w:i w:val="0"/>
            <w:iCs w:val="0"/>
          </w:rPr>
          <w:t>الباب التاسع أحواله علیه السّلام فی الحبس الی شهادته و تاریخ وفاته و مدفنه صلوات اللّٰه علیه، و لعنة اللّٰه علی من ظلمه 206</w:t>
        </w:r>
        <w:r>
          <w:tab/>
        </w:r>
        <w:r>
          <w:fldChar w:fldCharType="begin"/>
        </w:r>
        <w:r>
          <w:instrText xml:space="preserve">PAGEREF 271 \h</w:instrText>
        </w:r>
        <w:r>
          <w:fldChar w:fldCharType="end"/>
        </w:r>
      </w:hyperlink>
    </w:p>
    <w:p>
      <w:pPr>
        <w:tabs>
          <w:tab w:val="right" w:leader="dot" w:pos="9062"/>
        </w:tabs>
        <w:ind w:left="880"/>
      </w:pPr>
      <w:hyperlink w:anchor="_Toc2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272 \h</w:instrText>
        </w:r>
        <w:r>
          <w:fldChar w:fldCharType="end"/>
        </w:r>
      </w:hyperlink>
    </w:p>
    <w:p>
      <w:pPr>
        <w:tabs>
          <w:tab w:val="right" w:leader="dot" w:pos="9062"/>
        </w:tabs>
        <w:ind w:left="880"/>
      </w:pPr>
      <w:hyperlink w:anchor="_Toc273" w:history="1">
        <w:r>
          <w:rPr>
            <w:rFonts w:ascii="IRNazanin" w:hAnsi="IRNazanin" w:eastAsia="IRNazanin" w:cs="IRNazanin"/>
            <w:color w:val="111111"/>
            <w:sz w:val="22"/>
            <w:szCs w:val="22"/>
            <w:b w:val="0"/>
            <w:bCs w:val="0"/>
            <w:i w:val="0"/>
            <w:iCs w:val="0"/>
          </w:rPr>
          <w:t>بحث حول علم الامام بموته 236</w:t>
        </w:r>
        <w:r>
          <w:tab/>
        </w:r>
        <w:r>
          <w:fldChar w:fldCharType="begin"/>
        </w:r>
        <w:r>
          <w:instrText xml:space="preserve">PAGEREF 273 \h</w:instrText>
        </w:r>
        <w:r>
          <w:fldChar w:fldCharType="end"/>
        </w:r>
      </w:hyperlink>
    </w:p>
    <w:p>
      <w:pPr>
        <w:tabs>
          <w:tab w:val="right" w:leader="dot" w:pos="9062"/>
        </w:tabs>
        <w:ind w:left="660"/>
      </w:pPr>
      <w:hyperlink w:anchor="_Toc274" w:history="1">
        <w:r>
          <w:rPr>
            <w:rFonts w:ascii="IRNazanin" w:hAnsi="IRNazanin" w:eastAsia="IRNazanin" w:cs="IRNazanin"/>
            <w:color w:val="111111"/>
            <w:sz w:val="22"/>
            <w:szCs w:val="22"/>
            <w:b w:val="0"/>
            <w:bCs w:val="0"/>
            <w:i w:val="0"/>
            <w:iCs w:val="0"/>
          </w:rPr>
          <w:t>الباب العاشر رد مذهب الواقفیة و السبب الذی لاجله قیل بالوقف علی موسی بن جعفر علیهما صلوات اللّٰه 250</w:t>
        </w:r>
        <w:r>
          <w:tab/>
        </w:r>
        <w:r>
          <w:fldChar w:fldCharType="begin"/>
        </w:r>
        <w:r>
          <w:instrText xml:space="preserve">PAGEREF 274 \h</w:instrText>
        </w:r>
        <w:r>
          <w:fldChar w:fldCharType="end"/>
        </w:r>
      </w:hyperlink>
    </w:p>
    <w:p>
      <w:pPr>
        <w:tabs>
          <w:tab w:val="right" w:leader="dot" w:pos="9062"/>
        </w:tabs>
        <w:ind w:left="660"/>
      </w:pPr>
      <w:hyperlink w:anchor="_Toc275" w:history="1">
        <w:r>
          <w:rPr>
            <w:rFonts w:ascii="IRNazanin" w:hAnsi="IRNazanin" w:eastAsia="IRNazanin" w:cs="IRNazanin"/>
            <w:color w:val="111111"/>
            <w:sz w:val="22"/>
            <w:szCs w:val="22"/>
            <w:b w:val="0"/>
            <w:bCs w:val="0"/>
            <w:i w:val="0"/>
            <w:iCs w:val="0"/>
          </w:rPr>
          <w:t>الباب الحادی عشر وصایاه و صدقاته صلوات اللّٰه و سلامه علیه 276</w:t>
        </w:r>
        <w:r>
          <w:tab/>
        </w:r>
        <w:r>
          <w:fldChar w:fldCharType="begin"/>
        </w:r>
        <w:r>
          <w:instrText xml:space="preserve">PAGEREF 275 \h</w:instrText>
        </w:r>
        <w:r>
          <w:fldChar w:fldCharType="end"/>
        </w:r>
      </w:hyperlink>
    </w:p>
    <w:p>
      <w:pPr>
        <w:tabs>
          <w:tab w:val="right" w:leader="dot" w:pos="9062"/>
        </w:tabs>
        <w:ind w:left="660"/>
      </w:pPr>
      <w:hyperlink w:anchor="_Toc276" w:history="1">
        <w:r>
          <w:rPr>
            <w:rFonts w:ascii="IRNazanin" w:hAnsi="IRNazanin" w:eastAsia="IRNazanin" w:cs="IRNazanin"/>
            <w:color w:val="111111"/>
            <w:sz w:val="22"/>
            <w:szCs w:val="22"/>
            <w:b w:val="0"/>
            <w:bCs w:val="0"/>
            <w:i w:val="0"/>
            <w:iCs w:val="0"/>
          </w:rPr>
          <w:t>الباب الثانی عشر أحوال أولاده و أزواجه صلوات اللّٰه و سلامه علیه 283</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(شذرات) فیما یتعلق بأحوال إخوانه و أولاده علیه السّلام‌</w:t>
        </w:r>
        <w:r>
          <w:tab/>
        </w:r>
        <w:r>
          <w:fldChar w:fldCharType="begin"/>
        </w:r>
        <w:r>
          <w:instrText xml:space="preserve">PAGEREF 277 \h</w:instrText>
        </w:r>
        <w:r>
          <w:fldChar w:fldCharType="end"/>
        </w:r>
      </w:hyperlink>
    </w:p>
    <w:p>
      <w:pPr>
        <w:tabs>
          <w:tab w:val="right" w:leader="dot" w:pos="9062"/>
        </w:tabs>
        <w:ind w:left="220"/>
      </w:pPr>
      <w:hyperlink w:anchor="_Toc278" w:history="1">
        <w:r>
          <w:rPr>
            <w:rFonts w:ascii="IRNazanin" w:hAnsi="IRNazanin" w:eastAsia="IRNazanin" w:cs="IRNazanin"/>
            <w:color w:val="111111"/>
            <w:sz w:val="22"/>
            <w:szCs w:val="22"/>
            <w:b w:val="0"/>
            <w:bCs w:val="0"/>
            <w:i w:val="0"/>
            <w:iCs w:val="0"/>
          </w:rPr>
          <w:t>فهرس الجزء التاسع و الأربعون‌</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أبواب تاریخ الامام المرتجی، و السیّد المرتضی، ثامن ائمة الهدی أبی الحسن علیّ بن موسی الرضا صلوات اللّٰه علیه‌</w:t>
        </w:r>
        <w:r>
          <w:tab/>
        </w:r>
        <w:r>
          <w:fldChar w:fldCharType="begin"/>
        </w:r>
        <w:r>
          <w:instrText xml:space="preserve">PAGEREF 280 \h</w:instrText>
        </w:r>
        <w:r>
          <w:fldChar w:fldCharType="end"/>
        </w:r>
      </w:hyperlink>
    </w:p>
    <w:p>
      <w:pPr>
        <w:tabs>
          <w:tab w:val="right" w:leader="dot" w:pos="9062"/>
        </w:tabs>
        <w:ind w:left="660"/>
      </w:pPr>
      <w:hyperlink w:anchor="_Toc281" w:history="1">
        <w:r>
          <w:rPr>
            <w:rFonts w:ascii="IRNazanin" w:hAnsi="IRNazanin" w:eastAsia="IRNazanin" w:cs="IRNazanin"/>
            <w:color w:val="111111"/>
            <w:sz w:val="22"/>
            <w:szCs w:val="22"/>
            <w:b w:val="0"/>
            <w:bCs w:val="0"/>
            <w:i w:val="0"/>
            <w:iCs w:val="0"/>
          </w:rPr>
          <w:t>الباب الأوّل ولادته و ألقابه و كناه و نقش خاتمه و أحوال أمه صلوات اللّٰه و سلامه علیه 2</w:t>
        </w:r>
        <w:r>
          <w:tab/>
        </w:r>
        <w:r>
          <w:fldChar w:fldCharType="begin"/>
        </w:r>
        <w:r>
          <w:instrText xml:space="preserve">PAGEREF 281 \h</w:instrText>
        </w:r>
        <w:r>
          <w:fldChar w:fldCharType="end"/>
        </w:r>
      </w:hyperlink>
    </w:p>
    <w:p>
      <w:pPr>
        <w:tabs>
          <w:tab w:val="right" w:leader="dot" w:pos="9062"/>
        </w:tabs>
        <w:ind w:left="660"/>
      </w:pPr>
      <w:hyperlink w:anchor="_Toc282" w:history="1">
        <w:r>
          <w:rPr>
            <w:rFonts w:ascii="IRNazanin" w:hAnsi="IRNazanin" w:eastAsia="IRNazanin" w:cs="IRNazanin"/>
            <w:color w:val="111111"/>
            <w:sz w:val="22"/>
            <w:szCs w:val="22"/>
            <w:b w:val="0"/>
            <w:bCs w:val="0"/>
            <w:i w:val="0"/>
            <w:iCs w:val="0"/>
          </w:rPr>
          <w:t>الباب الثانی النصوص علی الخصوص علیه صلوات اللّٰه و سلامه علیه 11</w:t>
        </w:r>
        <w:r>
          <w:tab/>
        </w:r>
        <w:r>
          <w:fldChar w:fldCharType="begin"/>
        </w:r>
        <w:r>
          <w:instrText xml:space="preserve">PAGEREF 282 \h</w:instrText>
        </w:r>
        <w:r>
          <w:fldChar w:fldCharType="end"/>
        </w:r>
      </w:hyperlink>
    </w:p>
    <w:p>
      <w:pPr>
        <w:tabs>
          <w:tab w:val="right" w:leader="dot" w:pos="9062"/>
        </w:tabs>
        <w:ind w:left="660"/>
      </w:pPr>
      <w:hyperlink w:anchor="_Toc283" w:history="1">
        <w:r>
          <w:rPr>
            <w:rFonts w:ascii="IRNazanin" w:hAnsi="IRNazanin" w:eastAsia="IRNazanin" w:cs="IRNazanin"/>
            <w:color w:val="111111"/>
            <w:sz w:val="22"/>
            <w:szCs w:val="22"/>
            <w:b w:val="0"/>
            <w:bCs w:val="0"/>
            <w:i w:val="0"/>
            <w:iCs w:val="0"/>
          </w:rPr>
          <w:t>الباب الثالث معجزاته و غرائب شأنه صلوات اللّٰه و سلامه علیه 29</w:t>
        </w:r>
        <w:r>
          <w:tab/>
        </w:r>
        <w:r>
          <w:fldChar w:fldCharType="begin"/>
        </w:r>
        <w:r>
          <w:instrText xml:space="preserve">PAGEREF 283 \h</w:instrText>
        </w:r>
        <w:r>
          <w:fldChar w:fldCharType="end"/>
        </w:r>
      </w:hyperlink>
    </w:p>
    <w:p>
      <w:pPr>
        <w:tabs>
          <w:tab w:val="right" w:leader="dot" w:pos="9062"/>
        </w:tabs>
        <w:ind w:left="660"/>
      </w:pPr>
      <w:hyperlink w:anchor="_Toc284" w:history="1">
        <w:r>
          <w:rPr>
            <w:rFonts w:ascii="IRNazanin" w:hAnsi="IRNazanin" w:eastAsia="IRNazanin" w:cs="IRNazanin"/>
            <w:color w:val="111111"/>
            <w:sz w:val="22"/>
            <w:szCs w:val="22"/>
            <w:b w:val="0"/>
            <w:bCs w:val="0"/>
            <w:i w:val="0"/>
            <w:iCs w:val="0"/>
          </w:rPr>
          <w:t>الباب الرابع وروده علیه السّلام البصرة و الكوفة و ما ظهر منه علیه السّلام فیها من الاحتجاجات و المعجزات 73</w:t>
        </w:r>
        <w:r>
          <w:tab/>
        </w:r>
        <w:r>
          <w:fldChar w:fldCharType="begin"/>
        </w:r>
        <w:r>
          <w:instrText xml:space="preserve">PAGEREF 284 \h</w:instrText>
        </w:r>
        <w:r>
          <w:fldChar w:fldCharType="end"/>
        </w:r>
      </w:hyperlink>
    </w:p>
    <w:p>
      <w:pPr>
        <w:tabs>
          <w:tab w:val="right" w:leader="dot" w:pos="9062"/>
        </w:tabs>
        <w:ind w:left="660"/>
      </w:pPr>
      <w:hyperlink w:anchor="_Toc285" w:history="1">
        <w:r>
          <w:rPr>
            <w:rFonts w:ascii="IRNazanin" w:hAnsi="IRNazanin" w:eastAsia="IRNazanin" w:cs="IRNazanin"/>
            <w:color w:val="111111"/>
            <w:sz w:val="22"/>
            <w:szCs w:val="22"/>
            <w:b w:val="0"/>
            <w:bCs w:val="0"/>
            <w:i w:val="0"/>
            <w:iCs w:val="0"/>
          </w:rPr>
          <w:t>الباب الخامس استجابة دعواته صلوات اللّٰه و سلامه علیه 81</w:t>
        </w:r>
        <w:r>
          <w:tab/>
        </w:r>
        <w:r>
          <w:fldChar w:fldCharType="begin"/>
        </w:r>
        <w:r>
          <w:instrText xml:space="preserve">PAGEREF 285 \h</w:instrText>
        </w:r>
        <w:r>
          <w:fldChar w:fldCharType="end"/>
        </w:r>
      </w:hyperlink>
    </w:p>
    <w:p>
      <w:pPr>
        <w:tabs>
          <w:tab w:val="right" w:leader="dot" w:pos="9062"/>
        </w:tabs>
        <w:ind w:left="660"/>
      </w:pPr>
      <w:hyperlink w:anchor="_Toc286" w:history="1">
        <w:r>
          <w:rPr>
            <w:rFonts w:ascii="IRNazanin" w:hAnsi="IRNazanin" w:eastAsia="IRNazanin" w:cs="IRNazanin"/>
            <w:color w:val="111111"/>
            <w:sz w:val="22"/>
            <w:szCs w:val="22"/>
            <w:b w:val="0"/>
            <w:bCs w:val="0"/>
            <w:i w:val="0"/>
            <w:iCs w:val="0"/>
          </w:rPr>
          <w:t>الباب السادس معرفته صلوات اللّٰه علیه بجمیع اللغات و كلام الطیر و البهائم و بعض غرائب أحواله 86</w:t>
        </w:r>
        <w:r>
          <w:tab/>
        </w:r>
        <w:r>
          <w:fldChar w:fldCharType="begin"/>
        </w:r>
        <w:r>
          <w:instrText xml:space="preserve">PAGEREF 286 \h</w:instrText>
        </w:r>
        <w:r>
          <w:fldChar w:fldCharType="end"/>
        </w:r>
      </w:hyperlink>
    </w:p>
    <w:p>
      <w:pPr>
        <w:tabs>
          <w:tab w:val="right" w:leader="dot" w:pos="9062"/>
        </w:tabs>
        <w:ind w:left="660"/>
      </w:pPr>
      <w:hyperlink w:anchor="_Toc287" w:history="1">
        <w:r>
          <w:rPr>
            <w:rFonts w:ascii="IRNazanin" w:hAnsi="IRNazanin" w:eastAsia="IRNazanin" w:cs="IRNazanin"/>
            <w:color w:val="111111"/>
            <w:sz w:val="22"/>
            <w:szCs w:val="22"/>
            <w:b w:val="0"/>
            <w:bCs w:val="0"/>
            <w:i w:val="0"/>
            <w:iCs w:val="0"/>
          </w:rPr>
          <w:t>الباب السابع عبادته علیه السّلام و مكارم أخلاقه و معالی أموره و إقرار اهل زمانه بفضله 89</w:t>
        </w:r>
        <w:r>
          <w:tab/>
        </w:r>
        <w:r>
          <w:fldChar w:fldCharType="begin"/>
        </w:r>
        <w:r>
          <w:instrText xml:space="preserve">PAGEREF 287 \h</w:instrText>
        </w:r>
        <w:r>
          <w:fldChar w:fldCharType="end"/>
        </w:r>
      </w:hyperlink>
    </w:p>
    <w:p>
      <w:pPr>
        <w:tabs>
          <w:tab w:val="right" w:leader="dot" w:pos="9062"/>
        </w:tabs>
        <w:ind w:left="660"/>
      </w:pPr>
      <w:hyperlink w:anchor="_Toc288" w:history="1">
        <w:r>
          <w:rPr>
            <w:rFonts w:ascii="IRNazanin" w:hAnsi="IRNazanin" w:eastAsia="IRNazanin" w:cs="IRNazanin"/>
            <w:color w:val="111111"/>
            <w:sz w:val="22"/>
            <w:szCs w:val="22"/>
            <w:b w:val="0"/>
            <w:bCs w:val="0"/>
            <w:i w:val="0"/>
            <w:iCs w:val="0"/>
          </w:rPr>
          <w:t>الباب الثامن ما انشد علیه السّلام من الشعر فی الحكم 107</w:t>
        </w:r>
        <w:r>
          <w:tab/>
        </w:r>
        <w:r>
          <w:fldChar w:fldCharType="begin"/>
        </w:r>
        <w:r>
          <w:instrText xml:space="preserve">PAGEREF 288 \h</w:instrText>
        </w:r>
        <w:r>
          <w:fldChar w:fldCharType="end"/>
        </w:r>
      </w:hyperlink>
    </w:p>
    <w:p>
      <w:pPr>
        <w:tabs>
          <w:tab w:val="right" w:leader="dot" w:pos="9062"/>
        </w:tabs>
        <w:ind w:left="660"/>
      </w:pPr>
      <w:hyperlink w:anchor="_Toc289" w:history="1">
        <w:r>
          <w:rPr>
            <w:rFonts w:ascii="IRNazanin" w:hAnsi="IRNazanin" w:eastAsia="IRNazanin" w:cs="IRNazanin"/>
            <w:color w:val="111111"/>
            <w:sz w:val="22"/>
            <w:szCs w:val="22"/>
            <w:b w:val="0"/>
            <w:bCs w:val="0"/>
            <w:i w:val="0"/>
            <w:iCs w:val="0"/>
          </w:rPr>
          <w:t>الباب التاسع ما كان بینه علیه السّلام و بین هارون لعنه اللّٰه و ولاته و اتباعه 113</w:t>
        </w:r>
        <w:r>
          <w:tab/>
        </w:r>
        <w:r>
          <w:fldChar w:fldCharType="begin"/>
        </w:r>
        <w:r>
          <w:instrText xml:space="preserve">PAGEREF 289 \h</w:instrText>
        </w:r>
        <w:r>
          <w:fldChar w:fldCharType="end"/>
        </w:r>
      </w:hyperlink>
    </w:p>
    <w:p>
      <w:pPr>
        <w:tabs>
          <w:tab w:val="right" w:leader="dot" w:pos="9062"/>
        </w:tabs>
        <w:ind w:left="660"/>
      </w:pPr>
      <w:hyperlink w:anchor="_Toc290" w:history="1">
        <w:r>
          <w:rPr>
            <w:rFonts w:ascii="IRNazanin" w:hAnsi="IRNazanin" w:eastAsia="IRNazanin" w:cs="IRNazanin"/>
            <w:color w:val="111111"/>
            <w:sz w:val="22"/>
            <w:szCs w:val="22"/>
            <w:b w:val="0"/>
            <w:bCs w:val="0"/>
            <w:i w:val="0"/>
            <w:iCs w:val="0"/>
          </w:rPr>
          <w:t>الباب العاشر طلب المأمون الرضا صلوات اللّٰه علیه من المدینة و ما كان عند خروجه منها و فی الطریق الی نیسابور 116</w:t>
        </w:r>
        <w:r>
          <w:tab/>
        </w:r>
        <w:r>
          <w:fldChar w:fldCharType="begin"/>
        </w:r>
        <w:r>
          <w:instrText xml:space="preserve">PAGEREF 290 \h</w:instrText>
        </w:r>
        <w:r>
          <w:fldChar w:fldCharType="end"/>
        </w:r>
      </w:hyperlink>
    </w:p>
    <w:p>
      <w:pPr>
        <w:tabs>
          <w:tab w:val="right" w:leader="dot" w:pos="9062"/>
        </w:tabs>
        <w:ind w:left="660"/>
      </w:pPr>
      <w:hyperlink w:anchor="_Toc291" w:history="1">
        <w:r>
          <w:rPr>
            <w:rFonts w:ascii="IRNazanin" w:hAnsi="IRNazanin" w:eastAsia="IRNazanin" w:cs="IRNazanin"/>
            <w:color w:val="111111"/>
            <w:sz w:val="22"/>
            <w:szCs w:val="22"/>
            <w:b w:val="0"/>
            <w:bCs w:val="0"/>
            <w:i w:val="0"/>
            <w:iCs w:val="0"/>
          </w:rPr>
          <w:t>الباب الحادی عشر وروده علیه السّلام بنیسابور و ما ظهر فیه من المعجزات 120</w:t>
        </w:r>
        <w:r>
          <w:tab/>
        </w:r>
        <w:r>
          <w:fldChar w:fldCharType="begin"/>
        </w:r>
        <w:r>
          <w:instrText xml:space="preserve">PAGEREF 291 \h</w:instrText>
        </w:r>
        <w:r>
          <w:fldChar w:fldCharType="end"/>
        </w:r>
      </w:hyperlink>
    </w:p>
    <w:p>
      <w:pPr>
        <w:tabs>
          <w:tab w:val="right" w:leader="dot" w:pos="9062"/>
        </w:tabs>
        <w:ind w:left="660"/>
      </w:pPr>
      <w:hyperlink w:anchor="_Toc292" w:history="1">
        <w:r>
          <w:rPr>
            <w:rFonts w:ascii="IRNazanin" w:hAnsi="IRNazanin" w:eastAsia="IRNazanin" w:cs="IRNazanin"/>
            <w:color w:val="111111"/>
            <w:sz w:val="22"/>
            <w:szCs w:val="22"/>
            <w:b w:val="0"/>
            <w:bCs w:val="0"/>
            <w:i w:val="0"/>
            <w:iCs w:val="0"/>
          </w:rPr>
          <w:t>الباب الثانی عشر خروجه علیه السّلام من نیسابور الی طوس و منها الی مرو 125</w:t>
        </w:r>
        <w:r>
          <w:tab/>
        </w:r>
        <w:r>
          <w:fldChar w:fldCharType="begin"/>
        </w:r>
        <w:r>
          <w:instrText xml:space="preserve">PAGEREF 292 \h</w:instrText>
        </w:r>
        <w:r>
          <w:fldChar w:fldCharType="end"/>
        </w:r>
      </w:hyperlink>
    </w:p>
    <w:p>
      <w:pPr>
        <w:tabs>
          <w:tab w:val="right" w:leader="dot" w:pos="9062"/>
        </w:tabs>
        <w:ind w:left="660"/>
      </w:pPr>
      <w:hyperlink w:anchor="_Toc293" w:history="1">
        <w:r>
          <w:rPr>
            <w:rFonts w:ascii="IRNazanin" w:hAnsi="IRNazanin" w:eastAsia="IRNazanin" w:cs="IRNazanin"/>
            <w:color w:val="111111"/>
            <w:sz w:val="22"/>
            <w:szCs w:val="22"/>
            <w:b w:val="0"/>
            <w:bCs w:val="0"/>
            <w:i w:val="0"/>
            <w:iCs w:val="0"/>
          </w:rPr>
          <w:t>الباب الثالث عشر ولایة العهد و العلة فی قبوله علیه السّلام لها و عدم رضاه علیه السّلام لها و سائر ما یتعلق بذلك 128</w:t>
        </w:r>
        <w:r>
          <w:tab/>
        </w:r>
        <w:r>
          <w:fldChar w:fldCharType="begin"/>
        </w:r>
        <w:r>
          <w:instrText xml:space="preserve">PAGEREF 293 \h</w:instrText>
        </w:r>
        <w:r>
          <w:fldChar w:fldCharType="end"/>
        </w:r>
      </w:hyperlink>
    </w:p>
    <w:p>
      <w:pPr>
        <w:tabs>
          <w:tab w:val="right" w:leader="dot" w:pos="9062"/>
        </w:tabs>
        <w:ind w:left="660"/>
      </w:pPr>
      <w:hyperlink w:anchor="_Toc294" w:history="1">
        <w:r>
          <w:rPr>
            <w:rFonts w:ascii="IRNazanin" w:hAnsi="IRNazanin" w:eastAsia="IRNazanin" w:cs="IRNazanin"/>
            <w:color w:val="111111"/>
            <w:sz w:val="22"/>
            <w:szCs w:val="22"/>
            <w:b w:val="0"/>
            <w:bCs w:val="0"/>
            <w:i w:val="0"/>
            <w:iCs w:val="0"/>
          </w:rPr>
          <w:t>الباب الرابع عشر سائر ما جری بینه علیه السّلام و بین المأمون و امرائه 157</w:t>
        </w:r>
        <w:r>
          <w:tab/>
        </w:r>
        <w:r>
          <w:fldChar w:fldCharType="begin"/>
        </w:r>
        <w:r>
          <w:instrText xml:space="preserve">PAGEREF 294 \h</w:instrText>
        </w:r>
        <w:r>
          <w:fldChar w:fldCharType="end"/>
        </w:r>
      </w:hyperlink>
    </w:p>
    <w:p>
      <w:pPr>
        <w:tabs>
          <w:tab w:val="right" w:leader="dot" w:pos="9062"/>
        </w:tabs>
        <w:ind w:left="660"/>
      </w:pPr>
      <w:hyperlink w:anchor="_Toc295" w:history="1">
        <w:r>
          <w:rPr>
            <w:rFonts w:ascii="IRNazanin" w:hAnsi="IRNazanin" w:eastAsia="IRNazanin" w:cs="IRNazanin"/>
            <w:color w:val="111111"/>
            <w:sz w:val="22"/>
            <w:szCs w:val="22"/>
            <w:b w:val="0"/>
            <w:bCs w:val="0"/>
            <w:i w:val="0"/>
            <w:iCs w:val="0"/>
          </w:rPr>
          <w:t>الباب الخامس عشر ما كان یتقرب به المأمون الی الرضا علیه السّلام فی الاحتجاج علی المخالفین 189</w:t>
        </w:r>
        <w:r>
          <w:tab/>
        </w:r>
        <w:r>
          <w:fldChar w:fldCharType="begin"/>
        </w:r>
        <w:r>
          <w:instrText xml:space="preserve">PAGEREF 295 \h</w:instrText>
        </w:r>
        <w:r>
          <w:fldChar w:fldCharType="end"/>
        </w:r>
      </w:hyperlink>
    </w:p>
    <w:p>
      <w:pPr>
        <w:tabs>
          <w:tab w:val="right" w:leader="dot" w:pos="9062"/>
        </w:tabs>
        <w:ind w:left="660"/>
      </w:pPr>
      <w:hyperlink w:anchor="_Toc296" w:history="1">
        <w:r>
          <w:rPr>
            <w:rFonts w:ascii="IRNazanin" w:hAnsi="IRNazanin" w:eastAsia="IRNazanin" w:cs="IRNazanin"/>
            <w:color w:val="111111"/>
            <w:sz w:val="22"/>
            <w:szCs w:val="22"/>
            <w:b w:val="0"/>
            <w:bCs w:val="0"/>
            <w:i w:val="0"/>
            <w:iCs w:val="0"/>
          </w:rPr>
          <w:t>الباب السادس عشر أحوال ازواجه و أولاده و إخوانه علیه السّلام و عشائره و ما جری بینه و بینهم صلوات اللّٰه علیه 216</w:t>
        </w:r>
        <w:r>
          <w:tab/>
        </w:r>
        <w:r>
          <w:fldChar w:fldCharType="begin"/>
        </w:r>
        <w:r>
          <w:instrText xml:space="preserve">PAGEREF 296 \h</w:instrText>
        </w:r>
        <w:r>
          <w:fldChar w:fldCharType="end"/>
        </w:r>
      </w:hyperlink>
    </w:p>
    <w:p>
      <w:pPr>
        <w:tabs>
          <w:tab w:val="right" w:leader="dot" w:pos="9062"/>
        </w:tabs>
        <w:ind w:left="660"/>
      </w:pPr>
      <w:hyperlink w:anchor="_Toc297" w:history="1">
        <w:r>
          <w:rPr>
            <w:rFonts w:ascii="IRNazanin" w:hAnsi="IRNazanin" w:eastAsia="IRNazanin" w:cs="IRNazanin"/>
            <w:color w:val="111111"/>
            <w:sz w:val="22"/>
            <w:szCs w:val="22"/>
            <w:b w:val="0"/>
            <w:bCs w:val="0"/>
            <w:i w:val="0"/>
            <w:iCs w:val="0"/>
          </w:rPr>
          <w:t>الباب السابع عشر مداحیه و ما قالوا فیه صلوات اللّٰه و سلامه علیه 234</w:t>
        </w:r>
        <w:r>
          <w:tab/>
        </w:r>
        <w:r>
          <w:fldChar w:fldCharType="begin"/>
        </w:r>
        <w:r>
          <w:instrText xml:space="preserve">PAGEREF 297 \h</w:instrText>
        </w:r>
        <w:r>
          <w:fldChar w:fldCharType="end"/>
        </w:r>
      </w:hyperlink>
    </w:p>
    <w:p>
      <w:pPr>
        <w:tabs>
          <w:tab w:val="right" w:leader="dot" w:pos="9062"/>
        </w:tabs>
        <w:ind w:left="660"/>
      </w:pPr>
      <w:hyperlink w:anchor="_Toc298" w:history="1">
        <w:r>
          <w:rPr>
            <w:rFonts w:ascii="IRNazanin" w:hAnsi="IRNazanin" w:eastAsia="IRNazanin" w:cs="IRNazanin"/>
            <w:color w:val="111111"/>
            <w:sz w:val="22"/>
            <w:szCs w:val="22"/>
            <w:b w:val="0"/>
            <w:bCs w:val="0"/>
            <w:i w:val="0"/>
            <w:iCs w:val="0"/>
          </w:rPr>
          <w:t>الباب الثامن عشر أحوال أصحابه و أهل زمانه و مناظراتهم و نوادر أخباره و مناظراته علیه السّلام 261</w:t>
        </w:r>
        <w:r>
          <w:tab/>
        </w:r>
        <w:r>
          <w:fldChar w:fldCharType="begin"/>
        </w:r>
        <w:r>
          <w:instrText xml:space="preserve">PAGEREF 298 \h</w:instrText>
        </w:r>
        <w:r>
          <w:fldChar w:fldCharType="end"/>
        </w:r>
      </w:hyperlink>
    </w:p>
    <w:p>
      <w:pPr>
        <w:tabs>
          <w:tab w:val="right" w:leader="dot" w:pos="9062"/>
        </w:tabs>
        <w:ind w:left="660"/>
      </w:pPr>
      <w:hyperlink w:anchor="_Toc299" w:history="1">
        <w:r>
          <w:rPr>
            <w:rFonts w:ascii="IRNazanin" w:hAnsi="IRNazanin" w:eastAsia="IRNazanin" w:cs="IRNazanin"/>
            <w:color w:val="111111"/>
            <w:sz w:val="22"/>
            <w:szCs w:val="22"/>
            <w:b w:val="0"/>
            <w:bCs w:val="0"/>
            <w:i w:val="0"/>
            <w:iCs w:val="0"/>
          </w:rPr>
          <w:t>الباب التاسع عشر اخباره و اخبار آبائه علیهم السّلام بشهادته 283</w:t>
        </w:r>
        <w:r>
          <w:tab/>
        </w:r>
        <w:r>
          <w:fldChar w:fldCharType="begin"/>
        </w:r>
        <w:r>
          <w:instrText xml:space="preserve">PAGEREF 299 \h</w:instrText>
        </w:r>
        <w:r>
          <w:fldChar w:fldCharType="end"/>
        </w:r>
      </w:hyperlink>
    </w:p>
    <w:p>
      <w:pPr>
        <w:tabs>
          <w:tab w:val="right" w:leader="dot" w:pos="9062"/>
        </w:tabs>
        <w:ind w:left="660"/>
      </w:pPr>
      <w:hyperlink w:anchor="_Toc300" w:history="1">
        <w:r>
          <w:rPr>
            <w:rFonts w:ascii="IRNazanin" w:hAnsi="IRNazanin" w:eastAsia="IRNazanin" w:cs="IRNazanin"/>
            <w:color w:val="111111"/>
            <w:sz w:val="22"/>
            <w:szCs w:val="22"/>
            <w:b w:val="0"/>
            <w:bCs w:val="0"/>
            <w:i w:val="0"/>
            <w:iCs w:val="0"/>
          </w:rPr>
          <w:t>الباب العشرون اسباب شهادته صلوات اللّٰه و سلامه علیه 288</w:t>
        </w:r>
        <w:r>
          <w:tab/>
        </w:r>
        <w:r>
          <w:fldChar w:fldCharType="begin"/>
        </w:r>
        <w:r>
          <w:instrText xml:space="preserve">PAGEREF 300 \h</w:instrText>
        </w:r>
        <w:r>
          <w:fldChar w:fldCharType="end"/>
        </w:r>
      </w:hyperlink>
    </w:p>
    <w:p>
      <w:pPr>
        <w:tabs>
          <w:tab w:val="right" w:leader="dot" w:pos="9062"/>
        </w:tabs>
        <w:ind w:left="660"/>
      </w:pPr>
      <w:hyperlink w:anchor="_Toc301" w:history="1">
        <w:r>
          <w:rPr>
            <w:rFonts w:ascii="IRNazanin" w:hAnsi="IRNazanin" w:eastAsia="IRNazanin" w:cs="IRNazanin"/>
            <w:color w:val="111111"/>
            <w:sz w:val="22"/>
            <w:szCs w:val="22"/>
            <w:b w:val="0"/>
            <w:bCs w:val="0"/>
            <w:i w:val="0"/>
            <w:iCs w:val="0"/>
          </w:rPr>
          <w:t>الباب الحادی و العشرون شهادته و تغسیله و دفنه و مبلغ سنه علیه السّلام 292</w:t>
        </w:r>
        <w:r>
          <w:tab/>
        </w:r>
        <w:r>
          <w:fldChar w:fldCharType="begin"/>
        </w:r>
        <w:r>
          <w:instrText xml:space="preserve">PAGEREF 301 \h</w:instrText>
        </w:r>
        <w:r>
          <w:fldChar w:fldCharType="end"/>
        </w:r>
      </w:hyperlink>
    </w:p>
    <w:p>
      <w:pPr>
        <w:tabs>
          <w:tab w:val="right" w:leader="dot" w:pos="9062"/>
        </w:tabs>
        <w:ind w:left="660"/>
      </w:pPr>
      <w:hyperlink w:anchor="_Toc302" w:history="1">
        <w:r>
          <w:rPr>
            <w:rFonts w:ascii="IRNazanin" w:hAnsi="IRNazanin" w:eastAsia="IRNazanin" w:cs="IRNazanin"/>
            <w:color w:val="111111"/>
            <w:sz w:val="22"/>
            <w:szCs w:val="22"/>
            <w:b w:val="0"/>
            <w:bCs w:val="0"/>
            <w:i w:val="0"/>
            <w:iCs w:val="0"/>
          </w:rPr>
          <w:t>الباب الثانی و العشرون ما انشد من المراثی فیه صلوات اللّٰه و سلامه علیه 314</w:t>
        </w:r>
        <w:r>
          <w:tab/>
        </w:r>
        <w:r>
          <w:fldChar w:fldCharType="begin"/>
        </w:r>
        <w:r>
          <w:instrText xml:space="preserve">PAGEREF 302 \h</w:instrText>
        </w:r>
        <w:r>
          <w:fldChar w:fldCharType="end"/>
        </w:r>
      </w:hyperlink>
    </w:p>
    <w:p>
      <w:pPr>
        <w:tabs>
          <w:tab w:val="right" w:leader="dot" w:pos="9062"/>
        </w:tabs>
        <w:ind w:left="660"/>
      </w:pPr>
      <w:hyperlink w:anchor="_Toc303" w:history="1">
        <w:r>
          <w:rPr>
            <w:rFonts w:ascii="IRNazanin" w:hAnsi="IRNazanin" w:eastAsia="IRNazanin" w:cs="IRNazanin"/>
            <w:color w:val="111111"/>
            <w:sz w:val="22"/>
            <w:szCs w:val="22"/>
            <w:b w:val="0"/>
            <w:bCs w:val="0"/>
            <w:i w:val="0"/>
            <w:iCs w:val="0"/>
          </w:rPr>
          <w:t>الباب الثالث و العشرون ما ظهر من بركات الروضة الرضویة علی مشرفها الف تحیة و معجزاته علیه السّلام عندها علی الناس 326</w:t>
        </w:r>
        <w:r>
          <w:tab/>
        </w:r>
        <w:r>
          <w:fldChar w:fldCharType="begin"/>
        </w:r>
        <w:r>
          <w:instrText xml:space="preserve">PAGEREF 303 \h</w:instrText>
        </w:r>
        <w:r>
          <w:fldChar w:fldCharType="end"/>
        </w:r>
      </w:hyperlink>
    </w:p>
    <w:p>
      <w:pPr>
        <w:tabs>
          <w:tab w:val="right" w:leader="dot" w:pos="9062"/>
        </w:tabs>
        <w:ind w:left="220"/>
      </w:pPr>
      <w:hyperlink w:anchor="_Toc304" w:history="1">
        <w:r>
          <w:rPr>
            <w:rFonts w:ascii="IRNazanin" w:hAnsi="IRNazanin" w:eastAsia="IRNazanin" w:cs="IRNazanin"/>
            <w:color w:val="111111"/>
            <w:sz w:val="22"/>
            <w:szCs w:val="22"/>
            <w:b w:val="0"/>
            <w:bCs w:val="0"/>
            <w:i w:val="0"/>
            <w:iCs w:val="0"/>
          </w:rPr>
          <w:t>فهرس الجزء الخمسین‌</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أبواب تاریخ الامام التاسع و السیّد القانع، حجّة اللّٰه علی جمیع العباد، و شافع یوم التناد و أبی جعفر محمّد التقی الجواد صلوات اللّٰه علیه‌</w:t>
        </w:r>
        <w:r>
          <w:tab/>
        </w:r>
        <w:r>
          <w:fldChar w:fldCharType="begin"/>
        </w:r>
        <w:r>
          <w:instrText xml:space="preserve">PAGEREF 305 \h</w:instrText>
        </w:r>
        <w:r>
          <w:fldChar w:fldCharType="end"/>
        </w:r>
      </w:hyperlink>
    </w:p>
    <w:p>
      <w:pPr>
        <w:tabs>
          <w:tab w:val="right" w:leader="dot" w:pos="9062"/>
        </w:tabs>
        <w:ind w:left="660"/>
      </w:pPr>
      <w:hyperlink w:anchor="_Toc306" w:history="1">
        <w:r>
          <w:rPr>
            <w:rFonts w:ascii="IRNazanin" w:hAnsi="IRNazanin" w:eastAsia="IRNazanin" w:cs="IRNazanin"/>
            <w:color w:val="111111"/>
            <w:sz w:val="22"/>
            <w:szCs w:val="22"/>
            <w:b w:val="0"/>
            <w:bCs w:val="0"/>
            <w:i w:val="0"/>
            <w:iCs w:val="0"/>
          </w:rPr>
          <w:t>الباب الأوّل مولده، و وفاته، و اسماؤه، و ألقابه، و أحوال أولاده صلوات اللّٰه و سلامه علیه و علی آبائه و أولاده الطاهرین 1</w:t>
        </w:r>
        <w:r>
          <w:tab/>
        </w:r>
        <w:r>
          <w:fldChar w:fldCharType="begin"/>
        </w:r>
        <w:r>
          <w:instrText xml:space="preserve">PAGEREF 306 \h</w:instrText>
        </w:r>
        <w:r>
          <w:fldChar w:fldCharType="end"/>
        </w:r>
      </w:hyperlink>
    </w:p>
    <w:p>
      <w:pPr>
        <w:tabs>
          <w:tab w:val="right" w:leader="dot" w:pos="9062"/>
        </w:tabs>
        <w:ind w:left="660"/>
      </w:pPr>
      <w:hyperlink w:anchor="_Toc307" w:history="1">
        <w:r>
          <w:rPr>
            <w:rFonts w:ascii="IRNazanin" w:hAnsi="IRNazanin" w:eastAsia="IRNazanin" w:cs="IRNazanin"/>
            <w:color w:val="111111"/>
            <w:sz w:val="22"/>
            <w:szCs w:val="22"/>
            <w:b w:val="0"/>
            <w:bCs w:val="0"/>
            <w:i w:val="0"/>
            <w:iCs w:val="0"/>
          </w:rPr>
          <w:t>الباب الثانی النصوص علیه صلوات اللّٰه و سلامه علیه 18</w:t>
        </w:r>
        <w:r>
          <w:tab/>
        </w:r>
        <w:r>
          <w:fldChar w:fldCharType="begin"/>
        </w:r>
        <w:r>
          <w:instrText xml:space="preserve">PAGEREF 307 \h</w:instrText>
        </w:r>
        <w:r>
          <w:fldChar w:fldCharType="end"/>
        </w:r>
      </w:hyperlink>
    </w:p>
    <w:p>
      <w:pPr>
        <w:tabs>
          <w:tab w:val="right" w:leader="dot" w:pos="9062"/>
        </w:tabs>
        <w:ind w:left="660"/>
      </w:pPr>
      <w:hyperlink w:anchor="_Toc308" w:history="1">
        <w:r>
          <w:rPr>
            <w:rFonts w:ascii="IRNazanin" w:hAnsi="IRNazanin" w:eastAsia="IRNazanin" w:cs="IRNazanin"/>
            <w:color w:val="111111"/>
            <w:sz w:val="22"/>
            <w:szCs w:val="22"/>
            <w:b w:val="0"/>
            <w:bCs w:val="0"/>
            <w:i w:val="0"/>
            <w:iCs w:val="0"/>
          </w:rPr>
          <w:t>الباب الثالث معجزاته صلوات اللّٰه و سلامه علیه 37</w:t>
        </w:r>
        <w:r>
          <w:tab/>
        </w:r>
        <w:r>
          <w:fldChar w:fldCharType="begin"/>
        </w:r>
        <w:r>
          <w:instrText xml:space="preserve">PAGEREF 308 \h</w:instrText>
        </w:r>
        <w:r>
          <w:fldChar w:fldCharType="end"/>
        </w:r>
      </w:hyperlink>
    </w:p>
    <w:p>
      <w:pPr>
        <w:tabs>
          <w:tab w:val="right" w:leader="dot" w:pos="9062"/>
        </w:tabs>
        <w:ind w:left="660"/>
      </w:pPr>
      <w:hyperlink w:anchor="_Toc309" w:history="1">
        <w:r>
          <w:rPr>
            <w:rFonts w:ascii="IRNazanin" w:hAnsi="IRNazanin" w:eastAsia="IRNazanin" w:cs="IRNazanin"/>
            <w:color w:val="111111"/>
            <w:sz w:val="22"/>
            <w:szCs w:val="22"/>
            <w:b w:val="0"/>
            <w:bCs w:val="0"/>
            <w:i w:val="0"/>
            <w:iCs w:val="0"/>
          </w:rPr>
          <w:t>الباب الرابع تزویجه علیه السّلام أم الفضل، و ما جری فی هذا المجلس من الاحتجاج و المناظرة 73</w:t>
        </w:r>
        <w:r>
          <w:tab/>
        </w:r>
        <w:r>
          <w:fldChar w:fldCharType="begin"/>
        </w:r>
        <w:r>
          <w:instrText xml:space="preserve">PAGEREF 309 \h</w:instrText>
        </w:r>
        <w:r>
          <w:fldChar w:fldCharType="end"/>
        </w:r>
      </w:hyperlink>
    </w:p>
    <w:p>
      <w:pPr>
        <w:tabs>
          <w:tab w:val="right" w:leader="dot" w:pos="9062"/>
        </w:tabs>
        <w:ind w:left="660"/>
      </w:pPr>
      <w:hyperlink w:anchor="_Toc310" w:history="1">
        <w:r>
          <w:rPr>
            <w:rFonts w:ascii="IRNazanin" w:hAnsi="IRNazanin" w:eastAsia="IRNazanin" w:cs="IRNazanin"/>
            <w:color w:val="111111"/>
            <w:sz w:val="22"/>
            <w:szCs w:val="22"/>
            <w:b w:val="0"/>
            <w:bCs w:val="0"/>
            <w:i w:val="0"/>
            <w:iCs w:val="0"/>
          </w:rPr>
          <w:t>الباب الخامس فضائله، و مكارم أخلاقه، و جوامع احواله علیه السّلام، و أحوال خلفاء الجور فی زمانه و أصحابه و ما جری بینه و بینهم 85</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أبواب تاریخ الامام العاشر، و النور الزاهر، و البدر الباهر ذی الشرف و الكرم و المجد و الایادی، أبی الحسن الثالث علیّ بن محمّد النقی الهادی، صلوات اللّٰه و سلامه علیه و علی آبائه و أولاده ما تعاقبت الأیّام و اللیالی‌</w:t>
        </w:r>
        <w:r>
          <w:tab/>
        </w:r>
        <w:r>
          <w:fldChar w:fldCharType="begin"/>
        </w:r>
        <w:r>
          <w:instrText xml:space="preserve">PAGEREF 311 \h</w:instrText>
        </w:r>
        <w:r>
          <w:fldChar w:fldCharType="end"/>
        </w:r>
      </w:hyperlink>
    </w:p>
    <w:p>
      <w:pPr>
        <w:tabs>
          <w:tab w:val="right" w:leader="dot" w:pos="9062"/>
        </w:tabs>
        <w:ind w:left="660"/>
      </w:pPr>
      <w:hyperlink w:anchor="_Toc312" w:history="1">
        <w:r>
          <w:rPr>
            <w:rFonts w:ascii="IRNazanin" w:hAnsi="IRNazanin" w:eastAsia="IRNazanin" w:cs="IRNazanin"/>
            <w:color w:val="111111"/>
            <w:sz w:val="22"/>
            <w:szCs w:val="22"/>
            <w:b w:val="0"/>
            <w:bCs w:val="0"/>
            <w:i w:val="0"/>
            <w:iCs w:val="0"/>
          </w:rPr>
          <w:t>الباب الأوّل أسمائه، و ألقابه، و كناه، و عللها، و ولادته علیه السّلام 113</w:t>
        </w:r>
        <w:r>
          <w:tab/>
        </w:r>
        <w:r>
          <w:fldChar w:fldCharType="begin"/>
        </w:r>
        <w:r>
          <w:instrText xml:space="preserve">PAGEREF 312 \h</w:instrText>
        </w:r>
        <w:r>
          <w:fldChar w:fldCharType="end"/>
        </w:r>
      </w:hyperlink>
    </w:p>
    <w:p>
      <w:pPr>
        <w:tabs>
          <w:tab w:val="right" w:leader="dot" w:pos="9062"/>
        </w:tabs>
        <w:ind w:left="660"/>
      </w:pPr>
      <w:hyperlink w:anchor="_Toc313" w:history="1">
        <w:r>
          <w:rPr>
            <w:rFonts w:ascii="IRNazanin" w:hAnsi="IRNazanin" w:eastAsia="IRNazanin" w:cs="IRNazanin"/>
            <w:color w:val="111111"/>
            <w:sz w:val="22"/>
            <w:szCs w:val="22"/>
            <w:b w:val="0"/>
            <w:bCs w:val="0"/>
            <w:i w:val="0"/>
            <w:iCs w:val="0"/>
          </w:rPr>
          <w:t>الباب الثانی النصوص علی الخصوص علیه صلوات اللّٰه علیه 118</w:t>
        </w:r>
        <w:r>
          <w:tab/>
        </w:r>
        <w:r>
          <w:fldChar w:fldCharType="begin"/>
        </w:r>
        <w:r>
          <w:instrText xml:space="preserve">PAGEREF 313 \h</w:instrText>
        </w:r>
        <w:r>
          <w:fldChar w:fldCharType="end"/>
        </w:r>
      </w:hyperlink>
    </w:p>
    <w:p>
      <w:pPr>
        <w:tabs>
          <w:tab w:val="right" w:leader="dot" w:pos="9062"/>
        </w:tabs>
        <w:ind w:left="660"/>
      </w:pPr>
      <w:hyperlink w:anchor="_Toc314" w:history="1">
        <w:r>
          <w:rPr>
            <w:rFonts w:ascii="IRNazanin" w:hAnsi="IRNazanin" w:eastAsia="IRNazanin" w:cs="IRNazanin"/>
            <w:color w:val="111111"/>
            <w:sz w:val="22"/>
            <w:szCs w:val="22"/>
            <w:b w:val="0"/>
            <w:bCs w:val="0"/>
            <w:i w:val="0"/>
            <w:iCs w:val="0"/>
          </w:rPr>
          <w:t>الباب الثالث معجزاته، و بعض مكارم أخلاقه، و معالی أموره علیه السّلام 124</w:t>
        </w:r>
        <w:r>
          <w:tab/>
        </w:r>
        <w:r>
          <w:fldChar w:fldCharType="begin"/>
        </w:r>
        <w:r>
          <w:instrText xml:space="preserve">PAGEREF 314 \h</w:instrText>
        </w:r>
        <w:r>
          <w:fldChar w:fldCharType="end"/>
        </w:r>
      </w:hyperlink>
    </w:p>
    <w:p>
      <w:pPr>
        <w:tabs>
          <w:tab w:val="right" w:leader="dot" w:pos="9062"/>
        </w:tabs>
        <w:ind w:left="660"/>
      </w:pPr>
      <w:hyperlink w:anchor="_Toc315" w:history="1">
        <w:r>
          <w:rPr>
            <w:rFonts w:ascii="IRNazanin" w:hAnsi="IRNazanin" w:eastAsia="IRNazanin" w:cs="IRNazanin"/>
            <w:color w:val="111111"/>
            <w:sz w:val="22"/>
            <w:szCs w:val="22"/>
            <w:b w:val="0"/>
            <w:bCs w:val="0"/>
            <w:i w:val="0"/>
            <w:iCs w:val="0"/>
          </w:rPr>
          <w:t>الباب الرابع ما جری بینه و بین خلفاء زمانه و بعض أحوالهم و تاریخ وفاته علیه السّلام 189</w:t>
        </w:r>
        <w:r>
          <w:tab/>
        </w:r>
        <w:r>
          <w:fldChar w:fldCharType="begin"/>
        </w:r>
        <w:r>
          <w:instrText xml:space="preserve">PAGEREF 315 \h</w:instrText>
        </w:r>
        <w:r>
          <w:fldChar w:fldCharType="end"/>
        </w:r>
      </w:hyperlink>
    </w:p>
    <w:p>
      <w:pPr>
        <w:tabs>
          <w:tab w:val="right" w:leader="dot" w:pos="9062"/>
        </w:tabs>
        <w:ind w:left="660"/>
      </w:pPr>
      <w:hyperlink w:anchor="_Toc316" w:history="1">
        <w:r>
          <w:rPr>
            <w:rFonts w:ascii="IRNazanin" w:hAnsi="IRNazanin" w:eastAsia="IRNazanin" w:cs="IRNazanin"/>
            <w:color w:val="111111"/>
            <w:sz w:val="22"/>
            <w:szCs w:val="22"/>
            <w:b w:val="0"/>
            <w:bCs w:val="0"/>
            <w:i w:val="0"/>
            <w:iCs w:val="0"/>
          </w:rPr>
          <w:t>الباب الخامس أحوال أصحابه و أهل زمانه صلوات اللّٰه علیه 215</w:t>
        </w:r>
        <w:r>
          <w:tab/>
        </w:r>
        <w:r>
          <w:fldChar w:fldCharType="begin"/>
        </w:r>
        <w:r>
          <w:instrText xml:space="preserve">PAGEREF 316 \h</w:instrText>
        </w:r>
        <w:r>
          <w:fldChar w:fldCharType="end"/>
        </w:r>
      </w:hyperlink>
    </w:p>
    <w:p>
      <w:pPr>
        <w:tabs>
          <w:tab w:val="right" w:leader="dot" w:pos="9062"/>
        </w:tabs>
        <w:ind w:left="660"/>
      </w:pPr>
      <w:hyperlink w:anchor="_Toc317" w:history="1">
        <w:r>
          <w:rPr>
            <w:rFonts w:ascii="IRNazanin" w:hAnsi="IRNazanin" w:eastAsia="IRNazanin" w:cs="IRNazanin"/>
            <w:color w:val="111111"/>
            <w:sz w:val="22"/>
            <w:szCs w:val="22"/>
            <w:b w:val="0"/>
            <w:bCs w:val="0"/>
            <w:i w:val="0"/>
            <w:iCs w:val="0"/>
          </w:rPr>
          <w:t>الباب السادس أحوال جعفر و سائر أولاده صلوات اللّٰه و سلامه علیه 227</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أبواب تاریخ الامام الحادی عشر، و سبط سید البشر، و والد الخلف المنتظر، و شافع المحشر، السیّد الرضیّ الزكی، أبی محمّد الحسن بن علیّ العسكریّ صلوات اللّٰه علیه‌</w:t>
        </w:r>
        <w:r>
          <w:tab/>
        </w:r>
        <w:r>
          <w:fldChar w:fldCharType="begin"/>
        </w:r>
        <w:r>
          <w:instrText xml:space="preserve">PAGEREF 318 \h</w:instrText>
        </w:r>
        <w:r>
          <w:fldChar w:fldCharType="end"/>
        </w:r>
      </w:hyperlink>
    </w:p>
    <w:p>
      <w:pPr>
        <w:tabs>
          <w:tab w:val="right" w:leader="dot" w:pos="9062"/>
        </w:tabs>
        <w:ind w:left="660"/>
      </w:pPr>
      <w:hyperlink w:anchor="_Toc3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319 \h</w:instrText>
        </w:r>
        <w:r>
          <w:fldChar w:fldCharType="end"/>
        </w:r>
      </w:hyperlink>
    </w:p>
    <w:p>
      <w:pPr>
        <w:tabs>
          <w:tab w:val="right" w:leader="dot" w:pos="9062"/>
        </w:tabs>
        <w:ind w:left="660"/>
      </w:pPr>
      <w:hyperlink w:anchor="_Toc320" w:history="1">
        <w:r>
          <w:rPr>
            <w:rFonts w:ascii="IRNazanin" w:hAnsi="IRNazanin" w:eastAsia="IRNazanin" w:cs="IRNazanin"/>
            <w:color w:val="111111"/>
            <w:sz w:val="22"/>
            <w:szCs w:val="22"/>
            <w:b w:val="0"/>
            <w:bCs w:val="0"/>
            <w:i w:val="0"/>
            <w:iCs w:val="0"/>
          </w:rPr>
          <w:t>الباب الأوّل ولادته، و أسمائه، و نقش خاتمه، و أحوال أمه، و بعض جمل أحواله علیه الصلاة و السّلام 235</w:t>
        </w:r>
        <w:r>
          <w:tab/>
        </w:r>
        <w:r>
          <w:fldChar w:fldCharType="begin"/>
        </w:r>
        <w:r>
          <w:instrText xml:space="preserve">PAGEREF 320 \h</w:instrText>
        </w:r>
        <w:r>
          <w:fldChar w:fldCharType="end"/>
        </w:r>
      </w:hyperlink>
    </w:p>
    <w:p>
      <w:pPr>
        <w:tabs>
          <w:tab w:val="right" w:leader="dot" w:pos="9062"/>
        </w:tabs>
        <w:ind w:left="660"/>
      </w:pPr>
      <w:hyperlink w:anchor="_Toc321" w:history="1">
        <w:r>
          <w:rPr>
            <w:rFonts w:ascii="IRNazanin" w:hAnsi="IRNazanin" w:eastAsia="IRNazanin" w:cs="IRNazanin"/>
            <w:color w:val="111111"/>
            <w:sz w:val="22"/>
            <w:szCs w:val="22"/>
            <w:b w:val="0"/>
            <w:bCs w:val="0"/>
            <w:i w:val="0"/>
            <w:iCs w:val="0"/>
          </w:rPr>
          <w:t>الباب الثانی النصوص علی الخصوص علیه صلوات اللّٰه و سلامه علیه 239</w:t>
        </w:r>
        <w:r>
          <w:tab/>
        </w:r>
        <w:r>
          <w:fldChar w:fldCharType="begin"/>
        </w:r>
        <w:r>
          <w:instrText xml:space="preserve">PAGEREF 321 \h</w:instrText>
        </w:r>
        <w:r>
          <w:fldChar w:fldCharType="end"/>
        </w:r>
      </w:hyperlink>
    </w:p>
    <w:p>
      <w:pPr>
        <w:tabs>
          <w:tab w:val="right" w:leader="dot" w:pos="9062"/>
        </w:tabs>
        <w:ind w:left="660"/>
      </w:pPr>
      <w:hyperlink w:anchor="_Toc322" w:history="1">
        <w:r>
          <w:rPr>
            <w:rFonts w:ascii="IRNazanin" w:hAnsi="IRNazanin" w:eastAsia="IRNazanin" w:cs="IRNazanin"/>
            <w:color w:val="111111"/>
            <w:sz w:val="22"/>
            <w:szCs w:val="22"/>
            <w:b w:val="0"/>
            <w:bCs w:val="0"/>
            <w:i w:val="0"/>
            <w:iCs w:val="0"/>
          </w:rPr>
          <w:t>الباب الثالث معجزاته و معالی أموره صلوات اللّٰه و سلامه علیه 247</w:t>
        </w:r>
        <w:r>
          <w:tab/>
        </w:r>
        <w:r>
          <w:fldChar w:fldCharType="begin"/>
        </w:r>
        <w:r>
          <w:instrText xml:space="preserve">PAGEREF 322 \h</w:instrText>
        </w:r>
        <w:r>
          <w:fldChar w:fldCharType="end"/>
        </w:r>
      </w:hyperlink>
    </w:p>
    <w:p>
      <w:pPr>
        <w:tabs>
          <w:tab w:val="right" w:leader="dot" w:pos="9062"/>
        </w:tabs>
        <w:ind w:left="660"/>
      </w:pPr>
      <w:hyperlink w:anchor="_Toc323" w:history="1">
        <w:r>
          <w:rPr>
            <w:rFonts w:ascii="IRNazanin" w:hAnsi="IRNazanin" w:eastAsia="IRNazanin" w:cs="IRNazanin"/>
            <w:color w:val="111111"/>
            <w:sz w:val="22"/>
            <w:szCs w:val="22"/>
            <w:b w:val="0"/>
            <w:bCs w:val="0"/>
            <w:i w:val="0"/>
            <w:iCs w:val="0"/>
          </w:rPr>
          <w:t>الباب الرابع مكارم أخلاقه، و نوادر أحواله، و ما جری بینه و بین خلفاء الجور و غیرهم، و أحوال أصحابه و أهل زمانه، صلوات اللّٰه علیه 306</w:t>
        </w:r>
        <w:r>
          <w:tab/>
        </w:r>
        <w:r>
          <w:fldChar w:fldCharType="begin"/>
        </w:r>
        <w:r>
          <w:instrText xml:space="preserve">PAGEREF 323 \h</w:instrText>
        </w:r>
        <w:r>
          <w:fldChar w:fldCharType="end"/>
        </w:r>
      </w:hyperlink>
    </w:p>
    <w:p>
      <w:pPr>
        <w:tabs>
          <w:tab w:val="right" w:leader="dot" w:pos="9062"/>
        </w:tabs>
        <w:ind w:left="660"/>
      </w:pPr>
      <w:hyperlink w:anchor="_Toc324" w:history="1">
        <w:r>
          <w:rPr>
            <w:rFonts w:ascii="IRNazanin" w:hAnsi="IRNazanin" w:eastAsia="IRNazanin" w:cs="IRNazanin"/>
            <w:color w:val="111111"/>
            <w:sz w:val="22"/>
            <w:szCs w:val="22"/>
            <w:b w:val="0"/>
            <w:bCs w:val="0"/>
            <w:i w:val="0"/>
            <w:iCs w:val="0"/>
          </w:rPr>
          <w:t>الباب الخامس وفاته صلوات اللّٰه علیه و الرد علی من ینكرها 325</w:t>
        </w:r>
        <w:r>
          <w:tab/>
        </w:r>
        <w:r>
          <w:fldChar w:fldCharType="begin"/>
        </w:r>
        <w:r>
          <w:instrText xml:space="preserve">PAGEREF 324 \h</w:instrText>
        </w:r>
        <w:r>
          <w:fldChar w:fldCharType="end"/>
        </w:r>
      </w:hyperlink>
    </w:p>
    <w:p>
      <w:pPr>
        <w:tabs>
          <w:tab w:val="right" w:leader="dot" w:pos="9062"/>
        </w:tabs>
        <w:ind w:left="220"/>
      </w:pPr>
      <w:hyperlink w:anchor="_Toc325" w:history="1">
        <w:r>
          <w:rPr>
            <w:rFonts w:ascii="IRNazanin" w:hAnsi="IRNazanin" w:eastAsia="IRNazanin" w:cs="IRNazanin"/>
            <w:color w:val="111111"/>
            <w:sz w:val="22"/>
            <w:szCs w:val="22"/>
            <w:b w:val="0"/>
            <w:bCs w:val="0"/>
            <w:i w:val="0"/>
            <w:iCs w:val="0"/>
          </w:rPr>
          <w:t>فهرس الجزء الحادی و الخمسین‌</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الباب الأوّل ولادته و أحوال أمه صلوات اللّٰه علیه 2</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الباب الثانی أسمائه علیه السّلام و ألقابه و كناه و عللها 28</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الباب الثالث النهی عن التسمیة 31</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الباب الرابع صفاته صلوات اللّٰه علیه و علاماته و نسبه 34</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الباب الخامس الآیات المؤوّلة بقیام القائم عجل اللّٰه تعالی فرجه 44</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أبواب النصوص من اللّٰه تعالی و من آبائه علیه‌</w:t>
        </w:r>
        <w:r>
          <w:tab/>
        </w:r>
        <w:r>
          <w:fldChar w:fldCharType="begin"/>
        </w:r>
        <w:r>
          <w:instrText xml:space="preserve">PAGEREF 332 \h</w:instrText>
        </w:r>
        <w:r>
          <w:fldChar w:fldCharType="end"/>
        </w:r>
      </w:hyperlink>
    </w:p>
    <w:p>
      <w:pPr>
        <w:tabs>
          <w:tab w:val="right" w:leader="dot" w:pos="9062"/>
        </w:tabs>
        <w:ind w:left="660"/>
      </w:pPr>
      <w:hyperlink w:anchor="_Toc3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333 \h</w:instrText>
        </w:r>
        <w:r>
          <w:fldChar w:fldCharType="end"/>
        </w:r>
      </w:hyperlink>
    </w:p>
    <w:p>
      <w:pPr>
        <w:tabs>
          <w:tab w:val="right" w:leader="dot" w:pos="9062"/>
        </w:tabs>
        <w:ind w:left="660"/>
      </w:pPr>
      <w:hyperlink w:anchor="_Toc334" w:history="1">
        <w:r>
          <w:rPr>
            <w:rFonts w:ascii="IRNazanin" w:hAnsi="IRNazanin" w:eastAsia="IRNazanin" w:cs="IRNazanin"/>
            <w:color w:val="111111"/>
            <w:sz w:val="22"/>
            <w:szCs w:val="22"/>
            <w:b w:val="0"/>
            <w:bCs w:val="0"/>
            <w:i w:val="0"/>
            <w:iCs w:val="0"/>
          </w:rPr>
          <w:t>الباب الأوّل ما ورد من أخبار النبیّ صلّی اللّٰه علیه و آله بالقائم علیه السّلام من طرق الخاصّة و العامّة 65</w:t>
        </w:r>
        <w:r>
          <w:tab/>
        </w:r>
        <w:r>
          <w:fldChar w:fldCharType="begin"/>
        </w:r>
        <w:r>
          <w:instrText xml:space="preserve">PAGEREF 334 \h</w:instrText>
        </w:r>
        <w:r>
          <w:fldChar w:fldCharType="end"/>
        </w:r>
      </w:hyperlink>
    </w:p>
    <w:p>
      <w:pPr>
        <w:tabs>
          <w:tab w:val="right" w:leader="dot" w:pos="9062"/>
        </w:tabs>
        <w:ind w:left="660"/>
      </w:pPr>
      <w:hyperlink w:anchor="_Toc335" w:history="1">
        <w:r>
          <w:rPr>
            <w:rFonts w:ascii="IRNazanin" w:hAnsi="IRNazanin" w:eastAsia="IRNazanin" w:cs="IRNazanin"/>
            <w:color w:val="111111"/>
            <w:sz w:val="22"/>
            <w:szCs w:val="22"/>
            <w:b w:val="0"/>
            <w:bCs w:val="0"/>
            <w:i w:val="0"/>
            <w:iCs w:val="0"/>
          </w:rPr>
          <w:t>الباب الثانی ما ورد عن أمیر المؤمنین صلوات اللّٰه علیه فی ذلك 109</w:t>
        </w:r>
        <w:r>
          <w:tab/>
        </w:r>
        <w:r>
          <w:fldChar w:fldCharType="begin"/>
        </w:r>
        <w:r>
          <w:instrText xml:space="preserve">PAGEREF 335 \h</w:instrText>
        </w:r>
        <w:r>
          <w:fldChar w:fldCharType="end"/>
        </w:r>
      </w:hyperlink>
    </w:p>
    <w:p>
      <w:pPr>
        <w:tabs>
          <w:tab w:val="right" w:leader="dot" w:pos="9062"/>
        </w:tabs>
        <w:ind w:left="660"/>
      </w:pPr>
      <w:hyperlink w:anchor="_Toc336" w:history="1">
        <w:r>
          <w:rPr>
            <w:rFonts w:ascii="IRNazanin" w:hAnsi="IRNazanin" w:eastAsia="IRNazanin" w:cs="IRNazanin"/>
            <w:color w:val="111111"/>
            <w:sz w:val="22"/>
            <w:szCs w:val="22"/>
            <w:b w:val="0"/>
            <w:bCs w:val="0"/>
            <w:i w:val="0"/>
            <w:iCs w:val="0"/>
          </w:rPr>
          <w:t>الباب الثالث ما روی فی ذلك عن الحسنین صلوات اللّٰه علیهما 132</w:t>
        </w:r>
        <w:r>
          <w:tab/>
        </w:r>
        <w:r>
          <w:fldChar w:fldCharType="begin"/>
        </w:r>
        <w:r>
          <w:instrText xml:space="preserve">PAGEREF 336 \h</w:instrText>
        </w:r>
        <w:r>
          <w:fldChar w:fldCharType="end"/>
        </w:r>
      </w:hyperlink>
    </w:p>
    <w:p>
      <w:pPr>
        <w:tabs>
          <w:tab w:val="right" w:leader="dot" w:pos="9062"/>
        </w:tabs>
        <w:ind w:left="660"/>
      </w:pPr>
      <w:hyperlink w:anchor="_Toc337" w:history="1">
        <w:r>
          <w:rPr>
            <w:rFonts w:ascii="IRNazanin" w:hAnsi="IRNazanin" w:eastAsia="IRNazanin" w:cs="IRNazanin"/>
            <w:color w:val="111111"/>
            <w:sz w:val="22"/>
            <w:szCs w:val="22"/>
            <w:b w:val="0"/>
            <w:bCs w:val="0"/>
            <w:i w:val="0"/>
            <w:iCs w:val="0"/>
          </w:rPr>
          <w:t>الباب الرابع ما روی فی ذلك عن علیّ بن الحسین صلوات اللّٰه علیهما 134</w:t>
        </w:r>
        <w:r>
          <w:tab/>
        </w:r>
        <w:r>
          <w:fldChar w:fldCharType="begin"/>
        </w:r>
        <w:r>
          <w:instrText xml:space="preserve">PAGEREF 337 \h</w:instrText>
        </w:r>
        <w:r>
          <w:fldChar w:fldCharType="end"/>
        </w:r>
      </w:hyperlink>
    </w:p>
    <w:p>
      <w:pPr>
        <w:tabs>
          <w:tab w:val="right" w:leader="dot" w:pos="9062"/>
        </w:tabs>
        <w:ind w:left="660"/>
      </w:pPr>
      <w:hyperlink w:anchor="_Toc338" w:history="1">
        <w:r>
          <w:rPr>
            <w:rFonts w:ascii="IRNazanin" w:hAnsi="IRNazanin" w:eastAsia="IRNazanin" w:cs="IRNazanin"/>
            <w:color w:val="111111"/>
            <w:sz w:val="22"/>
            <w:szCs w:val="22"/>
            <w:b w:val="0"/>
            <w:bCs w:val="0"/>
            <w:i w:val="0"/>
            <w:iCs w:val="0"/>
          </w:rPr>
          <w:t>الباب الخامس ما روی عن الباقر صلوات اللّٰه علیه فی ذلك 136</w:t>
        </w:r>
        <w:r>
          <w:tab/>
        </w:r>
        <w:r>
          <w:fldChar w:fldCharType="begin"/>
        </w:r>
        <w:r>
          <w:instrText xml:space="preserve">PAGEREF 338 \h</w:instrText>
        </w:r>
        <w:r>
          <w:fldChar w:fldCharType="end"/>
        </w:r>
      </w:hyperlink>
    </w:p>
    <w:p>
      <w:pPr>
        <w:tabs>
          <w:tab w:val="right" w:leader="dot" w:pos="9062"/>
        </w:tabs>
        <w:ind w:left="660"/>
      </w:pPr>
      <w:hyperlink w:anchor="_Toc339" w:history="1">
        <w:r>
          <w:rPr>
            <w:rFonts w:ascii="IRNazanin" w:hAnsi="IRNazanin" w:eastAsia="IRNazanin" w:cs="IRNazanin"/>
            <w:color w:val="111111"/>
            <w:sz w:val="22"/>
            <w:szCs w:val="22"/>
            <w:b w:val="0"/>
            <w:bCs w:val="0"/>
            <w:i w:val="0"/>
            <w:iCs w:val="0"/>
          </w:rPr>
          <w:t>الباب السادس ما روی فی ذلك عن الصادق صلوات اللّٰه علیه 142</w:t>
        </w:r>
        <w:r>
          <w:tab/>
        </w:r>
        <w:r>
          <w:fldChar w:fldCharType="begin"/>
        </w:r>
        <w:r>
          <w:instrText xml:space="preserve">PAGEREF 339 \h</w:instrText>
        </w:r>
        <w:r>
          <w:fldChar w:fldCharType="end"/>
        </w:r>
      </w:hyperlink>
    </w:p>
    <w:p>
      <w:pPr>
        <w:tabs>
          <w:tab w:val="right" w:leader="dot" w:pos="9062"/>
        </w:tabs>
        <w:ind w:left="660"/>
      </w:pPr>
      <w:hyperlink w:anchor="_Toc340" w:history="1">
        <w:r>
          <w:rPr>
            <w:rFonts w:ascii="IRNazanin" w:hAnsi="IRNazanin" w:eastAsia="IRNazanin" w:cs="IRNazanin"/>
            <w:color w:val="111111"/>
            <w:sz w:val="22"/>
            <w:szCs w:val="22"/>
            <w:b w:val="0"/>
            <w:bCs w:val="0"/>
            <w:i w:val="0"/>
            <w:iCs w:val="0"/>
          </w:rPr>
          <w:t>الباب السابع ما روی عن الكاظم صلوات اللّٰه علیه فی ذلك 150</w:t>
        </w:r>
        <w:r>
          <w:tab/>
        </w:r>
        <w:r>
          <w:fldChar w:fldCharType="begin"/>
        </w:r>
        <w:r>
          <w:instrText xml:space="preserve">PAGEREF 340 \h</w:instrText>
        </w:r>
        <w:r>
          <w:fldChar w:fldCharType="end"/>
        </w:r>
      </w:hyperlink>
    </w:p>
    <w:p>
      <w:pPr>
        <w:tabs>
          <w:tab w:val="right" w:leader="dot" w:pos="9062"/>
        </w:tabs>
        <w:ind w:left="660"/>
      </w:pPr>
      <w:hyperlink w:anchor="_Toc341" w:history="1">
        <w:r>
          <w:rPr>
            <w:rFonts w:ascii="IRNazanin" w:hAnsi="IRNazanin" w:eastAsia="IRNazanin" w:cs="IRNazanin"/>
            <w:color w:val="111111"/>
            <w:sz w:val="22"/>
            <w:szCs w:val="22"/>
            <w:b w:val="0"/>
            <w:bCs w:val="0"/>
            <w:i w:val="0"/>
            <w:iCs w:val="0"/>
          </w:rPr>
          <w:t>الباب الثامن ما جاء عن الرضا صلوات اللّٰه علیه فی ذلك 152</w:t>
        </w:r>
        <w:r>
          <w:tab/>
        </w:r>
        <w:r>
          <w:fldChar w:fldCharType="begin"/>
        </w:r>
        <w:r>
          <w:instrText xml:space="preserve">PAGEREF 341 \h</w:instrText>
        </w:r>
        <w:r>
          <w:fldChar w:fldCharType="end"/>
        </w:r>
      </w:hyperlink>
    </w:p>
    <w:p>
      <w:pPr>
        <w:tabs>
          <w:tab w:val="right" w:leader="dot" w:pos="9062"/>
        </w:tabs>
        <w:ind w:left="660"/>
      </w:pPr>
      <w:hyperlink w:anchor="_Toc342" w:history="1">
        <w:r>
          <w:rPr>
            <w:rFonts w:ascii="IRNazanin" w:hAnsi="IRNazanin" w:eastAsia="IRNazanin" w:cs="IRNazanin"/>
            <w:color w:val="111111"/>
            <w:sz w:val="22"/>
            <w:szCs w:val="22"/>
            <w:b w:val="0"/>
            <w:bCs w:val="0"/>
            <w:i w:val="0"/>
            <w:iCs w:val="0"/>
          </w:rPr>
          <w:t>الباب التاسع ما روی فی ذلك عن الجواد صلوات اللّٰه علیه 156</w:t>
        </w:r>
        <w:r>
          <w:tab/>
        </w:r>
        <w:r>
          <w:fldChar w:fldCharType="begin"/>
        </w:r>
        <w:r>
          <w:instrText xml:space="preserve">PAGEREF 342 \h</w:instrText>
        </w:r>
        <w:r>
          <w:fldChar w:fldCharType="end"/>
        </w:r>
      </w:hyperlink>
    </w:p>
    <w:p>
      <w:pPr>
        <w:tabs>
          <w:tab w:val="right" w:leader="dot" w:pos="9062"/>
        </w:tabs>
        <w:ind w:left="660"/>
      </w:pPr>
      <w:hyperlink w:anchor="_Toc343" w:history="1">
        <w:r>
          <w:rPr>
            <w:rFonts w:ascii="IRNazanin" w:hAnsi="IRNazanin" w:eastAsia="IRNazanin" w:cs="IRNazanin"/>
            <w:color w:val="111111"/>
            <w:sz w:val="22"/>
            <w:szCs w:val="22"/>
            <w:b w:val="0"/>
            <w:bCs w:val="0"/>
            <w:i w:val="0"/>
            <w:iCs w:val="0"/>
          </w:rPr>
          <w:t>الباب العاشر نص العسكریین صلوات اللّٰه علیهما علی القائم  علیه السّلام  158</w:t>
        </w:r>
        <w:r>
          <w:tab/>
        </w:r>
        <w:r>
          <w:fldChar w:fldCharType="begin"/>
        </w:r>
        <w:r>
          <w:instrText xml:space="preserve">PAGEREF 343 \h</w:instrText>
        </w:r>
        <w:r>
          <w:fldChar w:fldCharType="end"/>
        </w:r>
      </w:hyperlink>
    </w:p>
    <w:p>
      <w:pPr>
        <w:tabs>
          <w:tab w:val="right" w:leader="dot" w:pos="9062"/>
        </w:tabs>
        <w:ind w:left="660"/>
      </w:pPr>
      <w:hyperlink w:anchor="_Toc344" w:history="1">
        <w:r>
          <w:rPr>
            <w:rFonts w:ascii="IRNazanin" w:hAnsi="IRNazanin" w:eastAsia="IRNazanin" w:cs="IRNazanin"/>
            <w:color w:val="111111"/>
            <w:sz w:val="22"/>
            <w:szCs w:val="22"/>
            <w:b w:val="0"/>
            <w:bCs w:val="0"/>
            <w:i w:val="0"/>
            <w:iCs w:val="0"/>
          </w:rPr>
          <w:t>الباب الحادی عشر فیما أخبر به الكهنة و أضرابهم و ما وجد من ذلك مكتوبا فی الالواح و الصخور 162</w:t>
        </w:r>
        <w:r>
          <w:tab/>
        </w:r>
        <w:r>
          <w:fldChar w:fldCharType="begin"/>
        </w:r>
        <w:r>
          <w:instrText xml:space="preserve">PAGEREF 344 \h</w:instrText>
        </w:r>
        <w:r>
          <w:fldChar w:fldCharType="end"/>
        </w:r>
      </w:hyperlink>
    </w:p>
    <w:p>
      <w:pPr>
        <w:tabs>
          <w:tab w:val="right" w:leader="dot" w:pos="9062"/>
        </w:tabs>
        <w:ind w:left="660"/>
      </w:pPr>
      <w:hyperlink w:anchor="_Toc345" w:history="1">
        <w:r>
          <w:rPr>
            <w:rFonts w:ascii="IRNazanin" w:hAnsi="IRNazanin" w:eastAsia="IRNazanin" w:cs="IRNazanin"/>
            <w:color w:val="111111"/>
            <w:sz w:val="22"/>
            <w:szCs w:val="22"/>
            <w:b w:val="0"/>
            <w:bCs w:val="0"/>
            <w:i w:val="0"/>
            <w:iCs w:val="0"/>
          </w:rPr>
          <w:t>الباب الثانی عشر ذكر الأدلة التی ذكرها الشیخ الطائفة رحمه اللّٰه تعالی و إیّانا علی اثبات الغیبة 167</w:t>
        </w:r>
        <w:r>
          <w:tab/>
        </w:r>
        <w:r>
          <w:fldChar w:fldCharType="begin"/>
        </w:r>
        <w:r>
          <w:instrText xml:space="preserve">PAGEREF 345 \h</w:instrText>
        </w:r>
        <w:r>
          <w:fldChar w:fldCharType="end"/>
        </w:r>
      </w:hyperlink>
    </w:p>
    <w:p>
      <w:pPr>
        <w:tabs>
          <w:tab w:val="right" w:leader="dot" w:pos="9062"/>
        </w:tabs>
        <w:ind w:left="660"/>
      </w:pPr>
      <w:hyperlink w:anchor="_Toc346" w:history="1">
        <w:r>
          <w:rPr>
            <w:rFonts w:ascii="IRNazanin" w:hAnsi="IRNazanin" w:eastAsia="IRNazanin" w:cs="IRNazanin"/>
            <w:color w:val="111111"/>
            <w:sz w:val="22"/>
            <w:szCs w:val="22"/>
            <w:b w:val="0"/>
            <w:bCs w:val="0"/>
            <w:i w:val="0"/>
            <w:iCs w:val="0"/>
          </w:rPr>
          <w:t>الباب الثالث عشر ما فیه علیه السّلام من سنن الأنبیاء و الاستدلال بغیباتهم علی غیبته صلوات اللّٰه علیهم 215</w:t>
        </w:r>
        <w:r>
          <w:tab/>
        </w:r>
        <w:r>
          <w:fldChar w:fldCharType="begin"/>
        </w:r>
        <w:r>
          <w:instrText xml:space="preserve">PAGEREF 346 \h</w:instrText>
        </w:r>
        <w:r>
          <w:fldChar w:fldCharType="end"/>
        </w:r>
      </w:hyperlink>
    </w:p>
    <w:p>
      <w:pPr>
        <w:tabs>
          <w:tab w:val="right" w:leader="dot" w:pos="9062"/>
        </w:tabs>
        <w:ind w:left="660"/>
      </w:pPr>
      <w:hyperlink w:anchor="_Toc347" w:history="1">
        <w:r>
          <w:rPr>
            <w:rFonts w:ascii="IRNazanin" w:hAnsi="IRNazanin" w:eastAsia="IRNazanin" w:cs="IRNazanin"/>
            <w:color w:val="111111"/>
            <w:sz w:val="22"/>
            <w:szCs w:val="22"/>
            <w:b w:val="0"/>
            <w:bCs w:val="0"/>
            <w:i w:val="0"/>
            <w:iCs w:val="0"/>
          </w:rPr>
          <w:t>الباب الرابع عشر ذكر أخبار المعمرین لرفع استبعاد المخالفین عن طول غیبة مولانا القائم صلوات اللّٰه علیه و علی آبائه الطاهرین 225</w:t>
        </w:r>
        <w:r>
          <w:tab/>
        </w:r>
        <w:r>
          <w:fldChar w:fldCharType="begin"/>
        </w:r>
        <w:r>
          <w:instrText xml:space="preserve">PAGEREF 347 \h</w:instrText>
        </w:r>
        <w:r>
          <w:fldChar w:fldCharType="end"/>
        </w:r>
      </w:hyperlink>
    </w:p>
    <w:p>
      <w:pPr>
        <w:tabs>
          <w:tab w:val="right" w:leader="dot" w:pos="9062"/>
        </w:tabs>
        <w:ind w:left="660"/>
      </w:pPr>
      <w:hyperlink w:anchor="_Toc348" w:history="1">
        <w:r>
          <w:rPr>
            <w:rFonts w:ascii="IRNazanin" w:hAnsi="IRNazanin" w:eastAsia="IRNazanin" w:cs="IRNazanin"/>
            <w:color w:val="111111"/>
            <w:sz w:val="22"/>
            <w:szCs w:val="22"/>
            <w:b w:val="0"/>
            <w:bCs w:val="0"/>
            <w:i w:val="0"/>
            <w:iCs w:val="0"/>
          </w:rPr>
          <w:t>الباب الخامس عشر ما ظهر من معجزاته صلوات اللّٰه علیه، و فیه بعض أحواله و أحوال سفرائه 293</w:t>
        </w:r>
        <w:r>
          <w:tab/>
        </w:r>
        <w:r>
          <w:fldChar w:fldCharType="begin"/>
        </w:r>
        <w:r>
          <w:instrText xml:space="preserve">PAGEREF 348 \h</w:instrText>
        </w:r>
        <w:r>
          <w:fldChar w:fldCharType="end"/>
        </w:r>
      </w:hyperlink>
    </w:p>
    <w:p>
      <w:pPr>
        <w:tabs>
          <w:tab w:val="right" w:leader="dot" w:pos="9062"/>
        </w:tabs>
        <w:ind w:left="660"/>
      </w:pPr>
      <w:hyperlink w:anchor="_Toc349" w:history="1">
        <w:r>
          <w:rPr>
            <w:rFonts w:ascii="IRNazanin" w:hAnsi="IRNazanin" w:eastAsia="IRNazanin" w:cs="IRNazanin"/>
            <w:color w:val="111111"/>
            <w:sz w:val="22"/>
            <w:szCs w:val="22"/>
            <w:b w:val="0"/>
            <w:bCs w:val="0"/>
            <w:i w:val="0"/>
            <w:iCs w:val="0"/>
          </w:rPr>
          <w:t>الباب السادس عشر أحوال السفراء الذین كانوا فی زمان الغیبة الصغری وسائط بین الشیعة و بین القائم  علیه السّلام  343</w:t>
        </w:r>
        <w:r>
          <w:tab/>
        </w:r>
        <w:r>
          <w:fldChar w:fldCharType="begin"/>
        </w:r>
        <w:r>
          <w:instrText xml:space="preserve">PAGEREF 349 \h</w:instrText>
        </w:r>
        <w:r>
          <w:fldChar w:fldCharType="end"/>
        </w:r>
      </w:hyperlink>
    </w:p>
    <w:p>
      <w:pPr>
        <w:tabs>
          <w:tab w:val="right" w:leader="dot" w:pos="9062"/>
        </w:tabs>
        <w:ind w:left="660"/>
      </w:pPr>
      <w:hyperlink w:anchor="_Toc350" w:history="1">
        <w:r>
          <w:rPr>
            <w:rFonts w:ascii="IRNazanin" w:hAnsi="IRNazanin" w:eastAsia="IRNazanin" w:cs="IRNazanin"/>
            <w:color w:val="111111"/>
            <w:sz w:val="22"/>
            <w:szCs w:val="22"/>
            <w:b w:val="0"/>
            <w:bCs w:val="0"/>
            <w:i w:val="0"/>
            <w:iCs w:val="0"/>
          </w:rPr>
          <w:t>الباب السابع عشر ذكر المذمومین الذین ادعوا البابیة و السفارة كذبا و افتراء لعنهم اللّٰه 367</w:t>
        </w:r>
        <w:r>
          <w:tab/>
        </w:r>
        <w:r>
          <w:fldChar w:fldCharType="begin"/>
        </w:r>
        <w:r>
          <w:instrText xml:space="preserve">PAGEREF 350 \h</w:instrText>
        </w:r>
        <w:r>
          <w:fldChar w:fldCharType="end"/>
        </w:r>
      </w:hyperlink>
    </w:p>
    <w:p>
      <w:pPr>
        <w:tabs>
          <w:tab w:val="right" w:leader="dot" w:pos="9062"/>
        </w:tabs>
        <w:ind w:left="880"/>
      </w:pPr>
      <w:hyperlink w:anchor="_Toc3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351 \h</w:instrText>
        </w:r>
        <w:r>
          <w:fldChar w:fldCharType="end"/>
        </w:r>
      </w:hyperlink>
    </w:p>
    <w:p>
      <w:pPr>
        <w:tabs>
          <w:tab w:val="right" w:leader="dot" w:pos="9062"/>
        </w:tabs>
        <w:ind w:left="880"/>
      </w:pPr>
      <w:hyperlink w:anchor="_Toc352" w:history="1">
        <w:r>
          <w:rPr>
            <w:rFonts w:ascii="IRNazanin" w:hAnsi="IRNazanin" w:eastAsia="IRNazanin" w:cs="IRNazanin"/>
            <w:color w:val="111111"/>
            <w:sz w:val="22"/>
            <w:szCs w:val="22"/>
            <w:b w:val="0"/>
            <w:bCs w:val="0"/>
            <w:i w:val="0"/>
            <w:iCs w:val="0"/>
          </w:rPr>
          <w:t>بحث و تحقیق حول كتاب فقه الرضا  علیه السّلام  و أنه كتاب التكلیف لابن أبی العزاقر الشلمغانی 375</w:t>
        </w:r>
        <w:r>
          <w:tab/>
        </w:r>
        <w:r>
          <w:fldChar w:fldCharType="begin"/>
        </w:r>
        <w:r>
          <w:instrText xml:space="preserve">PAGEREF 352 \h</w:instrText>
        </w:r>
        <w:r>
          <w:fldChar w:fldCharType="end"/>
        </w:r>
      </w:hyperlink>
    </w:p>
    <w:p>
      <w:pPr>
        <w:tabs>
          <w:tab w:val="right" w:leader="dot" w:pos="9062"/>
        </w:tabs>
        <w:ind w:left="220"/>
      </w:pPr>
      <w:hyperlink w:anchor="_Toc353" w:history="1">
        <w:r>
          <w:rPr>
            <w:rFonts w:ascii="IRNazanin" w:hAnsi="IRNazanin" w:eastAsia="IRNazanin" w:cs="IRNazanin"/>
            <w:color w:val="111111"/>
            <w:sz w:val="22"/>
            <w:szCs w:val="22"/>
            <w:b w:val="0"/>
            <w:bCs w:val="0"/>
            <w:i w:val="0"/>
            <w:iCs w:val="0"/>
          </w:rPr>
          <w:t>فهرس الجزء الثانی و الخمسین‌</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الباب الثامن عشر ذكر من رآه صلوات اللّٰه و سلامه علیه و علی آبائه الطاهرین 1</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الباب التاسع عشر خبر سعد بن عبد اللّٰه و رؤیته للقائم، و مسائله عنه  علیه السّلام  78</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الباب العشرون علّة الغیبة و كیفیة انتفاع الناس به فی غیبته  علیه السّلام  90</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الباب الحادی و العشرون التمحیص و النهی عن التوقیت و حصول البداء فی ذلك 101</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الباب الثانی و العشرون فضل انتظار الفرج و مدح الشیعة فی زمان الغیبة و ما ینبغی فعله فی ذلك الزمان 122</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الباب الثالث و العشرون من ادعی الرؤیة فی الغیبة الكبری و انه یشهد و یری الناس و لا یرونه و سائر أحواله علیه السّلام فی الغیبة 151</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الباب الرابع و العشرون فی ذكر من رآه  علیه السّلام  فی الغیبة الكبری قریبا من زماننا 159</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الباب الخامس و العشرون علامات ظهوره صلوات اللّٰه علیه من السفیانی و الدجال و غیر ذلك و فیه ذكر بعض أشراط الساعة 181</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الباب السادس و العشرون یوم خروجه و ما یدلّ علیه و ما یحدث عنده و كیفیته و مدة ملكه صلوات اللّٰه و سلامه علیه 279</w:t>
        </w:r>
        <w:r>
          <w:tab/>
        </w:r>
        <w:r>
          <w:fldChar w:fldCharType="begin"/>
        </w:r>
        <w:r>
          <w:instrText xml:space="preserve">PAGEREF 362 \h</w:instrText>
        </w:r>
        <w:r>
          <w:fldChar w:fldCharType="end"/>
        </w:r>
      </w:hyperlink>
    </w:p>
    <w:p>
      <w:pPr>
        <w:tabs>
          <w:tab w:val="right" w:leader="dot" w:pos="9062"/>
        </w:tabs>
        <w:ind w:left="660"/>
      </w:pPr>
      <w:hyperlink w:anchor="_Toc3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363 \h</w:instrText>
        </w:r>
        <w:r>
          <w:fldChar w:fldCharType="end"/>
        </w:r>
      </w:hyperlink>
    </w:p>
    <w:p>
      <w:pPr>
        <w:tabs>
          <w:tab w:val="right" w:leader="dot" w:pos="9062"/>
        </w:tabs>
        <w:ind w:left="660"/>
      </w:pPr>
      <w:hyperlink w:anchor="_Toc364" w:history="1">
        <w:r>
          <w:rPr>
            <w:rFonts w:ascii="IRNazanin" w:hAnsi="IRNazanin" w:eastAsia="IRNazanin" w:cs="IRNazanin"/>
            <w:color w:val="111111"/>
            <w:sz w:val="22"/>
            <w:szCs w:val="22"/>
            <w:b w:val="0"/>
            <w:bCs w:val="0"/>
            <w:i w:val="0"/>
            <w:iCs w:val="0"/>
          </w:rPr>
          <w:t>فی أن القائم عجل اللّٰه تعالی فرجه یملك تسع عشرة سنة و أشهرا 298</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الباب السابع و العشرون سیره و أخلاقه و عدد أصحابه و خصائص زمانه و أحوال أصحابه صلوات اللّٰه و سلامه علیه و علی آبائه 309</w:t>
        </w:r>
        <w:r>
          <w:tab/>
        </w:r>
        <w:r>
          <w:fldChar w:fldCharType="begin"/>
        </w:r>
        <w:r>
          <w:instrText xml:space="preserve">PAGEREF 365 \h</w:instrText>
        </w:r>
        <w:r>
          <w:fldChar w:fldCharType="end"/>
        </w:r>
      </w:hyperlink>
    </w:p>
    <w:p>
      <w:pPr>
        <w:tabs>
          <w:tab w:val="right" w:leader="dot" w:pos="9062"/>
        </w:tabs>
        <w:ind w:left="220"/>
      </w:pPr>
      <w:hyperlink w:anchor="_Toc366" w:history="1">
        <w:r>
          <w:rPr>
            <w:rFonts w:ascii="IRNazanin" w:hAnsi="IRNazanin" w:eastAsia="IRNazanin" w:cs="IRNazanin"/>
            <w:color w:val="111111"/>
            <w:sz w:val="22"/>
            <w:szCs w:val="22"/>
            <w:b w:val="0"/>
            <w:bCs w:val="0"/>
            <w:i w:val="0"/>
            <w:iCs w:val="0"/>
          </w:rPr>
          <w:t>فهرس الجزء الثالث و الخمسین‌</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الباب الثامن و العشرون ما یكون عند ظهوره علیه السّلام بروایة المفضل بن عمر 1</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الباب التاسع و العشرون فی الرجعة 39</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الباب الثلاثون خلفاء المهدی صلوات اللّٰه علیه، و أولاده و ما یكون بعده، علیه و علی آبائه السّلام 145</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الباب الحادی و الثلاثون ما خرج من توقیعاته صلوات اللّٰه و سلامه علیه و علی آبائه 150</w:t>
        </w:r>
        <w:r>
          <w:tab/>
        </w:r>
        <w:r>
          <w:fldChar w:fldCharType="begin"/>
        </w:r>
        <w:r>
          <w:instrText xml:space="preserve">PAGEREF 370 \h</w:instrText>
        </w:r>
        <w:r>
          <w:fldChar w:fldCharType="end"/>
        </w:r>
      </w:hyperlink>
    </w:p>
    <w:p>
      <w:pPr>
        <w:tabs>
          <w:tab w:val="right" w:leader="dot" w:pos="9062"/>
        </w:tabs>
        <w:ind w:left="660"/>
      </w:pPr>
      <w:hyperlink w:anchor="_Toc3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371 \h</w:instrText>
        </w:r>
        <w:r>
          <w:fldChar w:fldCharType="end"/>
        </w:r>
      </w:hyperlink>
    </w:p>
    <w:p>
      <w:pPr>
        <w:tabs>
          <w:tab w:val="right" w:leader="dot" w:pos="9062"/>
        </w:tabs>
        <w:ind w:left="660"/>
      </w:pPr>
      <w:hyperlink w:anchor="_Toc372" w:history="1">
        <w:r>
          <w:rPr>
            <w:rFonts w:ascii="IRNazanin" w:hAnsi="IRNazanin" w:eastAsia="IRNazanin" w:cs="IRNazanin"/>
            <w:color w:val="111111"/>
            <w:sz w:val="22"/>
            <w:szCs w:val="22"/>
            <w:b w:val="0"/>
            <w:bCs w:val="0"/>
            <w:i w:val="0"/>
            <w:iCs w:val="0"/>
          </w:rPr>
          <w:t>(كتاب) جنة المأوی فی ذكر من فاز بلقاء الحجة علیه السّلام، من العلامة النوریّ 199</w:t>
        </w:r>
        <w:r>
          <w:tab/>
        </w:r>
        <w:r>
          <w:fldChar w:fldCharType="begin"/>
        </w:r>
        <w:r>
          <w:instrText xml:space="preserve">PAGEREF 372 \h</w:instrText>
        </w:r>
        <w:r>
          <w:fldChar w:fldCharType="end"/>
        </w:r>
      </w:hyperlink>
    </w:p>
    <w:p>
      <w:pPr>
        <w:tabs>
          <w:tab w:val="right" w:leader="dot" w:pos="9062"/>
        </w:tabs>
        <w:ind w:left="220"/>
      </w:pPr>
      <w:hyperlink w:anchor="_Toc373" w:history="1">
        <w:r>
          <w:rPr>
            <w:rFonts w:ascii="IRNazanin" w:hAnsi="IRNazanin" w:eastAsia="IRNazanin" w:cs="IRNazanin"/>
            <w:color w:val="111111"/>
            <w:sz w:val="22"/>
            <w:szCs w:val="22"/>
            <w:b w:val="0"/>
            <w:bCs w:val="0"/>
            <w:i w:val="0"/>
            <w:iCs w:val="0"/>
          </w:rPr>
          <w:t>فهرس الجزء الرابع و الخمسین‌</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أبواب كلیات أحوال العالم و ما یتعلق بالسماویات‌</w:t>
        </w:r>
        <w:r>
          <w:tab/>
        </w:r>
        <w:r>
          <w:fldChar w:fldCharType="begin"/>
        </w:r>
        <w:r>
          <w:instrText xml:space="preserve">PAGEREF 375 \h</w:instrText>
        </w:r>
        <w:r>
          <w:fldChar w:fldCharType="end"/>
        </w:r>
      </w:hyperlink>
    </w:p>
    <w:p>
      <w:pPr>
        <w:tabs>
          <w:tab w:val="right" w:leader="dot" w:pos="9062"/>
        </w:tabs>
        <w:ind w:left="660"/>
      </w:pPr>
      <w:hyperlink w:anchor="_Toc376" w:history="1">
        <w:r>
          <w:rPr>
            <w:rFonts w:ascii="IRNazanin" w:hAnsi="IRNazanin" w:eastAsia="IRNazanin" w:cs="IRNazanin"/>
            <w:color w:val="111111"/>
            <w:sz w:val="22"/>
            <w:szCs w:val="22"/>
            <w:b w:val="0"/>
            <w:bCs w:val="0"/>
            <w:i w:val="0"/>
            <w:iCs w:val="0"/>
          </w:rPr>
          <w:t>الباب الأوّل حدوث العالم و بدء خلقه و كیفیته و بعض كلیات الأمور 2</w:t>
        </w:r>
        <w:r>
          <w:tab/>
        </w:r>
        <w:r>
          <w:fldChar w:fldCharType="begin"/>
        </w:r>
        <w:r>
          <w:instrText xml:space="preserve">PAGEREF 376 \h</w:instrText>
        </w:r>
        <w:r>
          <w:fldChar w:fldCharType="end"/>
        </w:r>
      </w:hyperlink>
    </w:p>
    <w:p>
      <w:pPr>
        <w:tabs>
          <w:tab w:val="right" w:leader="dot" w:pos="9062"/>
        </w:tabs>
        <w:ind w:left="660"/>
      </w:pPr>
      <w:hyperlink w:anchor="_Toc377" w:history="1">
        <w:r>
          <w:rPr>
            <w:rFonts w:ascii="IRNazanin" w:hAnsi="IRNazanin" w:eastAsia="IRNazanin" w:cs="IRNazanin"/>
            <w:color w:val="111111"/>
            <w:sz w:val="22"/>
            <w:szCs w:val="22"/>
            <w:b w:val="0"/>
            <w:bCs w:val="0"/>
            <w:i w:val="0"/>
            <w:iCs w:val="0"/>
          </w:rPr>
          <w:t>الباب الثانی العوالم و من كان فی الأرض قبل خلق آدم علیه السّلام و من یكون فیها بعد انقضاء القیامة و أحوال جابلقا و جابرسا 316</w:t>
        </w:r>
        <w:r>
          <w:tab/>
        </w:r>
        <w:r>
          <w:fldChar w:fldCharType="begin"/>
        </w:r>
        <w:r>
          <w:instrText xml:space="preserve">PAGEREF 377 \h</w:instrText>
        </w:r>
        <w:r>
          <w:fldChar w:fldCharType="end"/>
        </w:r>
      </w:hyperlink>
    </w:p>
    <w:p>
      <w:pPr>
        <w:tabs>
          <w:tab w:val="right" w:leader="dot" w:pos="9062"/>
        </w:tabs>
        <w:ind w:left="660"/>
      </w:pPr>
      <w:hyperlink w:anchor="_Toc378" w:history="1">
        <w:r>
          <w:rPr>
            <w:rFonts w:ascii="IRNazanin" w:hAnsi="IRNazanin" w:eastAsia="IRNazanin" w:cs="IRNazanin"/>
            <w:color w:val="111111"/>
            <w:sz w:val="22"/>
            <w:szCs w:val="22"/>
            <w:b w:val="0"/>
            <w:bCs w:val="0"/>
            <w:i w:val="0"/>
            <w:iCs w:val="0"/>
          </w:rPr>
          <w:t>الباب الثالث القلم، و اللوح المحفوظ، و الكتاب المبین، و الامام المبین، و أم الكتاب 357</w:t>
        </w:r>
        <w:r>
          <w:tab/>
        </w:r>
        <w:r>
          <w:fldChar w:fldCharType="begin"/>
        </w:r>
        <w:r>
          <w:instrText xml:space="preserve">PAGEREF 378 \h</w:instrText>
        </w:r>
        <w:r>
          <w:fldChar w:fldCharType="end"/>
        </w:r>
      </w:hyperlink>
    </w:p>
    <w:p>
      <w:pPr>
        <w:tabs>
          <w:tab w:val="right" w:leader="dot" w:pos="9062"/>
        </w:tabs>
        <w:ind w:left="220"/>
      </w:pPr>
      <w:hyperlink w:anchor="_Toc379" w:history="1">
        <w:r>
          <w:rPr>
            <w:rFonts w:ascii="IRNazanin" w:hAnsi="IRNazanin" w:eastAsia="IRNazanin" w:cs="IRNazanin"/>
            <w:color w:val="111111"/>
            <w:sz w:val="22"/>
            <w:szCs w:val="22"/>
            <w:b w:val="0"/>
            <w:bCs w:val="0"/>
            <w:i w:val="0"/>
            <w:iCs w:val="0"/>
          </w:rPr>
          <w:t>فهرس الجزء الخامس و الخمسین.</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الباب الرابع العرش و الكرسیّ و حملتهما 1</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الباب الخامس الحجب و الاستار و السرادقات 39</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الباب السادس سدرة المنتهی و معنی علیین و سجین 48</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الباب السابع البیت المعمور 55</w:t>
        </w:r>
        <w:r>
          <w:tab/>
        </w:r>
        <w:r>
          <w:fldChar w:fldCharType="begin"/>
        </w:r>
        <w:r>
          <w:instrText xml:space="preserve">PAGEREF 383 \h</w:instrText>
        </w:r>
        <w:r>
          <w:fldChar w:fldCharType="end"/>
        </w:r>
      </w:hyperlink>
    </w:p>
    <w:p>
      <w:pPr>
        <w:tabs>
          <w:tab w:val="right" w:leader="dot" w:pos="9062"/>
        </w:tabs>
        <w:ind w:left="440"/>
      </w:pPr>
      <w:hyperlink w:anchor="_Toc384" w:history="1">
        <w:r>
          <w:rPr>
            <w:rFonts w:ascii="IRNazanin" w:hAnsi="IRNazanin" w:eastAsia="IRNazanin" w:cs="IRNazanin"/>
            <w:color w:val="111111"/>
            <w:sz w:val="22"/>
            <w:szCs w:val="22"/>
            <w:b w:val="0"/>
            <w:bCs w:val="0"/>
            <w:i w:val="0"/>
            <w:iCs w:val="0"/>
          </w:rPr>
          <w:t>الباب الثامن السماوات و كیفیاتها و عددها، و النجوم و أعدادها و صفاتها و المجرة 61</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الباب التاسع الشمس و القمر و أحوالهما و صفاتهما و اللیل و النهار و ما یتعلق بهما 113</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الباب العاشر علم النجوم و العمل به و حال المنجّمین 217</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الباب الحادی عشر فی النهی عن الاستمطار بالانواء و الطیرة و العدوی 312</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الباب الثانی عشر ما یتعلق بالنجوم و یناسب احكامها من كتاب دانیال علیه السّلام و غیره 330</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أبواب الأزمنة و أنواعها و سعادتها و نحوستها و سائر أحوالها</w:t>
        </w:r>
        <w:r>
          <w:tab/>
        </w:r>
        <w:r>
          <w:fldChar w:fldCharType="begin"/>
        </w:r>
        <w:r>
          <w:instrText xml:space="preserve">PAGEREF 389 \h</w:instrText>
        </w:r>
        <w:r>
          <w:fldChar w:fldCharType="end"/>
        </w:r>
      </w:hyperlink>
    </w:p>
    <w:p>
      <w:pPr>
        <w:tabs>
          <w:tab w:val="right" w:leader="dot" w:pos="9062"/>
        </w:tabs>
        <w:ind w:left="660"/>
      </w:pPr>
      <w:hyperlink w:anchor="_Toc390" w:history="1">
        <w:r>
          <w:rPr>
            <w:rFonts w:ascii="IRNazanin" w:hAnsi="IRNazanin" w:eastAsia="IRNazanin" w:cs="IRNazanin"/>
            <w:color w:val="111111"/>
            <w:sz w:val="22"/>
            <w:szCs w:val="22"/>
            <w:b w:val="0"/>
            <w:bCs w:val="0"/>
            <w:i w:val="0"/>
            <w:iCs w:val="0"/>
          </w:rPr>
          <w:t>الباب الثالث عشر السنین و الشهور و انواعها و الفصول و أحوالها 337</w:t>
        </w:r>
        <w:r>
          <w:tab/>
        </w:r>
        <w:r>
          <w:fldChar w:fldCharType="begin"/>
        </w:r>
        <w:r>
          <w:instrText xml:space="preserve">PAGEREF 390 \h</w:instrText>
        </w:r>
        <w:r>
          <w:fldChar w:fldCharType="end"/>
        </w:r>
      </w:hyperlink>
    </w:p>
    <w:p>
      <w:pPr>
        <w:tabs>
          <w:tab w:val="right" w:leader="dot" w:pos="9062"/>
        </w:tabs>
        <w:ind w:left="220"/>
      </w:pPr>
      <w:hyperlink w:anchor="_Toc391" w:history="1">
        <w:r>
          <w:rPr>
            <w:rFonts w:ascii="IRNazanin" w:hAnsi="IRNazanin" w:eastAsia="IRNazanin" w:cs="IRNazanin"/>
            <w:color w:val="111111"/>
            <w:sz w:val="22"/>
            <w:szCs w:val="22"/>
            <w:b w:val="0"/>
            <w:bCs w:val="0"/>
            <w:i w:val="0"/>
            <w:iCs w:val="0"/>
          </w:rPr>
          <w:t>فهرس الجزء السادس و الخمسین‌</w:t>
        </w:r>
        <w:r>
          <w:tab/>
        </w:r>
        <w:r>
          <w:fldChar w:fldCharType="begin"/>
        </w:r>
        <w:r>
          <w:instrText xml:space="preserve">PAGEREF 391 \h</w:instrText>
        </w:r>
        <w:r>
          <w:fldChar w:fldCharType="end"/>
        </w:r>
      </w:hyperlink>
    </w:p>
    <w:p>
      <w:pPr>
        <w:tabs>
          <w:tab w:val="right" w:leader="dot" w:pos="9062"/>
        </w:tabs>
        <w:ind w:left="440"/>
      </w:pPr>
      <w:hyperlink w:anchor="_Toc392" w:history="1">
        <w:r>
          <w:rPr>
            <w:rFonts w:ascii="IRNazanin" w:hAnsi="IRNazanin" w:eastAsia="IRNazanin" w:cs="IRNazanin"/>
            <w:color w:val="111111"/>
            <w:sz w:val="22"/>
            <w:szCs w:val="22"/>
            <w:b w:val="0"/>
            <w:bCs w:val="0"/>
            <w:i w:val="0"/>
            <w:iCs w:val="0"/>
          </w:rPr>
          <w:t>الباب الرابع عشر الایام و الساعات و اللیل و النهار 1</w:t>
        </w:r>
        <w:r>
          <w:tab/>
        </w:r>
        <w:r>
          <w:fldChar w:fldCharType="begin"/>
        </w:r>
        <w:r>
          <w:instrText xml:space="preserve">PAGEREF 392 \h</w:instrText>
        </w:r>
        <w:r>
          <w:fldChar w:fldCharType="end"/>
        </w:r>
      </w:hyperlink>
    </w:p>
    <w:p>
      <w:pPr>
        <w:tabs>
          <w:tab w:val="right" w:leader="dot" w:pos="9062"/>
        </w:tabs>
        <w:ind w:left="440"/>
      </w:pPr>
      <w:hyperlink w:anchor="_Toc393" w:history="1">
        <w:r>
          <w:rPr>
            <w:rFonts w:ascii="IRNazanin" w:hAnsi="IRNazanin" w:eastAsia="IRNazanin" w:cs="IRNazanin"/>
            <w:color w:val="111111"/>
            <w:sz w:val="22"/>
            <w:szCs w:val="22"/>
            <w:b w:val="0"/>
            <w:bCs w:val="0"/>
            <w:i w:val="0"/>
            <w:iCs w:val="0"/>
          </w:rPr>
          <w:t>الباب الخامس عشر ما روی فی سعادة أیّام الأسبوع و نحوستها 18</w:t>
        </w:r>
        <w:r>
          <w:tab/>
        </w:r>
        <w:r>
          <w:fldChar w:fldCharType="begin"/>
        </w:r>
        <w:r>
          <w:instrText xml:space="preserve">PAGEREF 393 \h</w:instrText>
        </w:r>
        <w:r>
          <w:fldChar w:fldCharType="end"/>
        </w:r>
      </w:hyperlink>
    </w:p>
    <w:p>
      <w:pPr>
        <w:tabs>
          <w:tab w:val="right" w:leader="dot" w:pos="9062"/>
        </w:tabs>
        <w:ind w:left="440"/>
      </w:pPr>
      <w:hyperlink w:anchor="_Toc394" w:history="1">
        <w:r>
          <w:rPr>
            <w:rFonts w:ascii="IRNazanin" w:hAnsi="IRNazanin" w:eastAsia="IRNazanin" w:cs="IRNazanin"/>
            <w:color w:val="111111"/>
            <w:sz w:val="22"/>
            <w:szCs w:val="22"/>
            <w:b w:val="0"/>
            <w:bCs w:val="0"/>
            <w:i w:val="0"/>
            <w:iCs w:val="0"/>
          </w:rPr>
          <w:t>الباب السادس عشر ما ورد فی خصوص یوم الجمعة 31</w:t>
        </w:r>
        <w:r>
          <w:tab/>
        </w:r>
        <w:r>
          <w:fldChar w:fldCharType="begin"/>
        </w:r>
        <w:r>
          <w:instrText xml:space="preserve">PAGEREF 394 \h</w:instrText>
        </w:r>
        <w:r>
          <w:fldChar w:fldCharType="end"/>
        </w:r>
      </w:hyperlink>
    </w:p>
    <w:p>
      <w:pPr>
        <w:tabs>
          <w:tab w:val="right" w:leader="dot" w:pos="9062"/>
        </w:tabs>
        <w:ind w:left="440"/>
      </w:pPr>
      <w:hyperlink w:anchor="_Toc395" w:history="1">
        <w:r>
          <w:rPr>
            <w:rFonts w:ascii="IRNazanin" w:hAnsi="IRNazanin" w:eastAsia="IRNazanin" w:cs="IRNazanin"/>
            <w:color w:val="111111"/>
            <w:sz w:val="22"/>
            <w:szCs w:val="22"/>
            <w:b w:val="0"/>
            <w:bCs w:val="0"/>
            <w:i w:val="0"/>
            <w:iCs w:val="0"/>
          </w:rPr>
          <w:t>الباب السابع عشر ما ورد فی یوم السبت و یوم الاحد 35</w:t>
        </w:r>
        <w:r>
          <w:tab/>
        </w:r>
        <w:r>
          <w:fldChar w:fldCharType="begin"/>
        </w:r>
        <w:r>
          <w:instrText xml:space="preserve">PAGEREF 395 \h</w:instrText>
        </w:r>
        <w:r>
          <w:fldChar w:fldCharType="end"/>
        </w:r>
      </w:hyperlink>
    </w:p>
    <w:p>
      <w:pPr>
        <w:tabs>
          <w:tab w:val="right" w:leader="dot" w:pos="9062"/>
        </w:tabs>
        <w:ind w:left="440"/>
      </w:pPr>
      <w:hyperlink w:anchor="_Toc396" w:history="1">
        <w:r>
          <w:rPr>
            <w:rFonts w:ascii="IRNazanin" w:hAnsi="IRNazanin" w:eastAsia="IRNazanin" w:cs="IRNazanin"/>
            <w:color w:val="111111"/>
            <w:sz w:val="22"/>
            <w:szCs w:val="22"/>
            <w:b w:val="0"/>
            <w:bCs w:val="0"/>
            <w:i w:val="0"/>
            <w:iCs w:val="0"/>
          </w:rPr>
          <w:t>الباب الثامن عشر ما ورد فی یوم الاثنین و یوم الثلثاء 37</w:t>
        </w:r>
        <w:r>
          <w:tab/>
        </w:r>
        <w:r>
          <w:fldChar w:fldCharType="begin"/>
        </w:r>
        <w:r>
          <w:instrText xml:space="preserve">PAGEREF 396 \h</w:instrText>
        </w:r>
        <w:r>
          <w:fldChar w:fldCharType="end"/>
        </w:r>
      </w:hyperlink>
    </w:p>
    <w:p>
      <w:pPr>
        <w:tabs>
          <w:tab w:val="right" w:leader="dot" w:pos="9062"/>
        </w:tabs>
        <w:ind w:left="440"/>
      </w:pPr>
      <w:hyperlink w:anchor="_Toc397" w:history="1">
        <w:r>
          <w:rPr>
            <w:rFonts w:ascii="IRNazanin" w:hAnsi="IRNazanin" w:eastAsia="IRNazanin" w:cs="IRNazanin"/>
            <w:color w:val="111111"/>
            <w:sz w:val="22"/>
            <w:szCs w:val="22"/>
            <w:b w:val="0"/>
            <w:bCs w:val="0"/>
            <w:i w:val="0"/>
            <w:iCs w:val="0"/>
          </w:rPr>
          <w:t>الباب التاسع عشر ما ورد فی یوم الاربعاء 41</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الباب العشرون ما ورد فی یوم الخمیس 47</w:t>
        </w:r>
        <w:r>
          <w:tab/>
        </w:r>
        <w:r>
          <w:fldChar w:fldCharType="begin"/>
        </w:r>
        <w:r>
          <w:instrText xml:space="preserve">PAGEREF 398 \h</w:instrText>
        </w:r>
        <w:r>
          <w:fldChar w:fldCharType="end"/>
        </w:r>
      </w:hyperlink>
    </w:p>
    <w:p>
      <w:pPr>
        <w:tabs>
          <w:tab w:val="right" w:leader="dot" w:pos="9062"/>
        </w:tabs>
        <w:ind w:left="440"/>
      </w:pPr>
      <w:hyperlink w:anchor="_Toc399" w:history="1">
        <w:r>
          <w:rPr>
            <w:rFonts w:ascii="IRNazanin" w:hAnsi="IRNazanin" w:eastAsia="IRNazanin" w:cs="IRNazanin"/>
            <w:color w:val="111111"/>
            <w:sz w:val="22"/>
            <w:szCs w:val="22"/>
            <w:b w:val="0"/>
            <w:bCs w:val="0"/>
            <w:i w:val="0"/>
            <w:iCs w:val="0"/>
          </w:rPr>
          <w:t>الباب الحادی و العشرون سعادة أیّام الشهور العربیة و نحوستها و ما یصلح فی كل یوم منها من الاعمال 54</w:t>
        </w:r>
        <w:r>
          <w:tab/>
        </w:r>
        <w:r>
          <w:fldChar w:fldCharType="begin"/>
        </w:r>
        <w:r>
          <w:instrText xml:space="preserve">PAGEREF 399 \h</w:instrText>
        </w:r>
        <w:r>
          <w:fldChar w:fldCharType="end"/>
        </w:r>
      </w:hyperlink>
    </w:p>
    <w:p>
      <w:pPr>
        <w:tabs>
          <w:tab w:val="right" w:leader="dot" w:pos="9062"/>
        </w:tabs>
        <w:ind w:left="440"/>
      </w:pPr>
      <w:hyperlink w:anchor="_Toc400" w:history="1">
        <w:r>
          <w:rPr>
            <w:rFonts w:ascii="IRNazanin" w:hAnsi="IRNazanin" w:eastAsia="IRNazanin" w:cs="IRNazanin"/>
            <w:color w:val="111111"/>
            <w:sz w:val="22"/>
            <w:szCs w:val="22"/>
            <w:b w:val="0"/>
            <w:bCs w:val="0"/>
            <w:i w:val="0"/>
            <w:iCs w:val="0"/>
          </w:rPr>
          <w:t>الباب الثانی و العشرون یوم النیروز و تعیینه و سعادة أیّام شهور الفرس و الروم و نحوستها و بعض النوادر 91</w:t>
        </w:r>
        <w:r>
          <w:tab/>
        </w:r>
        <w:r>
          <w:fldChar w:fldCharType="begin"/>
        </w:r>
        <w:r>
          <w:instrText xml:space="preserve">PAGEREF 400 \h</w:instrText>
        </w:r>
        <w:r>
          <w:fldChar w:fldCharType="end"/>
        </w:r>
      </w:hyperlink>
    </w:p>
    <w:p>
      <w:pPr>
        <w:tabs>
          <w:tab w:val="right" w:leader="dot" w:pos="9062"/>
        </w:tabs>
        <w:ind w:left="660"/>
      </w:pPr>
      <w:hyperlink w:anchor="_Toc4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401 \h</w:instrText>
        </w:r>
        <w:r>
          <w:fldChar w:fldCharType="end"/>
        </w:r>
      </w:hyperlink>
    </w:p>
    <w:p>
      <w:pPr>
        <w:tabs>
          <w:tab w:val="right" w:leader="dot" w:pos="9062"/>
        </w:tabs>
        <w:ind w:left="660"/>
      </w:pPr>
      <w:hyperlink w:anchor="_Toc402" w:history="1">
        <w:r>
          <w:rPr>
            <w:rFonts w:ascii="IRNazanin" w:hAnsi="IRNazanin" w:eastAsia="IRNazanin" w:cs="IRNazanin"/>
            <w:color w:val="111111"/>
            <w:sz w:val="22"/>
            <w:szCs w:val="22"/>
            <w:b w:val="0"/>
            <w:bCs w:val="0"/>
            <w:i w:val="0"/>
            <w:iCs w:val="0"/>
          </w:rPr>
          <w:t>فوائد مهمة جلیلة 113</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(أبواب الملائكة)</w:t>
        </w:r>
        <w:r>
          <w:tab/>
        </w:r>
        <w:r>
          <w:fldChar w:fldCharType="begin"/>
        </w:r>
        <w:r>
          <w:instrText xml:space="preserve">PAGEREF 403 \h</w:instrText>
        </w:r>
        <w:r>
          <w:fldChar w:fldCharType="end"/>
        </w:r>
      </w:hyperlink>
    </w:p>
    <w:p>
      <w:pPr>
        <w:tabs>
          <w:tab w:val="right" w:leader="dot" w:pos="9062"/>
        </w:tabs>
        <w:ind w:left="660"/>
      </w:pPr>
      <w:hyperlink w:anchor="_Toc404" w:history="1">
        <w:r>
          <w:rPr>
            <w:rFonts w:ascii="IRNazanin" w:hAnsi="IRNazanin" w:eastAsia="IRNazanin" w:cs="IRNazanin"/>
            <w:color w:val="111111"/>
            <w:sz w:val="22"/>
            <w:szCs w:val="22"/>
            <w:b w:val="0"/>
            <w:bCs w:val="0"/>
            <w:i w:val="0"/>
            <w:iCs w:val="0"/>
          </w:rPr>
          <w:t>الباب الثالث و العشرون حقیقة الملائكة و صفاتهم و شئونهم و اطوارهم 144</w:t>
        </w:r>
        <w:r>
          <w:tab/>
        </w:r>
        <w:r>
          <w:fldChar w:fldCharType="begin"/>
        </w:r>
        <w:r>
          <w:instrText xml:space="preserve">PAGEREF 404 \h</w:instrText>
        </w:r>
        <w:r>
          <w:fldChar w:fldCharType="end"/>
        </w:r>
      </w:hyperlink>
    </w:p>
    <w:p>
      <w:pPr>
        <w:tabs>
          <w:tab w:val="right" w:leader="dot" w:pos="9062"/>
        </w:tabs>
        <w:ind w:left="660"/>
      </w:pPr>
      <w:hyperlink w:anchor="_Toc405" w:history="1">
        <w:r>
          <w:rPr>
            <w:rFonts w:ascii="IRNazanin" w:hAnsi="IRNazanin" w:eastAsia="IRNazanin" w:cs="IRNazanin"/>
            <w:color w:val="111111"/>
            <w:sz w:val="22"/>
            <w:szCs w:val="22"/>
            <w:b w:val="0"/>
            <w:bCs w:val="0"/>
            <w:i w:val="0"/>
            <w:iCs w:val="0"/>
          </w:rPr>
          <w:t>الباب الرابع و العشرون فی وصف الملائكة المقربین علیهم السّلام 245</w:t>
        </w:r>
        <w:r>
          <w:tab/>
        </w:r>
        <w:r>
          <w:fldChar w:fldCharType="begin"/>
        </w:r>
        <w:r>
          <w:instrText xml:space="preserve">PAGEREF 405 \h</w:instrText>
        </w:r>
        <w:r>
          <w:fldChar w:fldCharType="end"/>
        </w:r>
      </w:hyperlink>
    </w:p>
    <w:p>
      <w:pPr>
        <w:tabs>
          <w:tab w:val="right" w:leader="dot" w:pos="9062"/>
        </w:tabs>
        <w:ind w:left="660"/>
      </w:pPr>
      <w:hyperlink w:anchor="_Toc406" w:history="1">
        <w:r>
          <w:rPr>
            <w:rFonts w:ascii="IRNazanin" w:hAnsi="IRNazanin" w:eastAsia="IRNazanin" w:cs="IRNazanin"/>
            <w:color w:val="111111"/>
            <w:sz w:val="22"/>
            <w:szCs w:val="22"/>
            <w:b w:val="0"/>
            <w:bCs w:val="0"/>
            <w:i w:val="0"/>
            <w:iCs w:val="0"/>
          </w:rPr>
          <w:t>الباب الخامس و العشرون عصمة الملائكة و قصة هاروت و ماروت و فیه ذكر حقیقة السحر و أنواعه 265</w:t>
        </w:r>
        <w:r>
          <w:tab/>
        </w:r>
        <w:r>
          <w:fldChar w:fldCharType="begin"/>
        </w:r>
        <w:r>
          <w:instrText xml:space="preserve">PAGEREF 406 \h</w:instrText>
        </w:r>
        <w:r>
          <w:fldChar w:fldCharType="end"/>
        </w:r>
      </w:hyperlink>
    </w:p>
    <w:p>
      <w:pPr>
        <w:tabs>
          <w:tab w:val="right" w:leader="dot" w:pos="9062"/>
        </w:tabs>
        <w:ind w:left="440"/>
      </w:pPr>
      <w:hyperlink w:anchor="_Toc407" w:history="1">
        <w:r>
          <w:rPr>
            <w:rFonts w:ascii="IRNazanin" w:hAnsi="IRNazanin" w:eastAsia="IRNazanin" w:cs="IRNazanin"/>
            <w:color w:val="111111"/>
            <w:sz w:val="22"/>
            <w:szCs w:val="22"/>
            <w:b w:val="0"/>
            <w:bCs w:val="0"/>
            <w:i w:val="0"/>
            <w:iCs w:val="0"/>
          </w:rPr>
          <w:t>أبواب العناصر و كائنات الجو (البحر) و المعادن و الجبال و الأنهار و البلدان و الأقالیم‌</w:t>
        </w:r>
        <w:r>
          <w:tab/>
        </w:r>
        <w:r>
          <w:fldChar w:fldCharType="begin"/>
        </w:r>
        <w:r>
          <w:instrText xml:space="preserve">PAGEREF 407 \h</w:instrText>
        </w:r>
        <w:r>
          <w:fldChar w:fldCharType="end"/>
        </w:r>
      </w:hyperlink>
    </w:p>
    <w:p>
      <w:pPr>
        <w:tabs>
          <w:tab w:val="right" w:leader="dot" w:pos="9062"/>
        </w:tabs>
        <w:ind w:left="660"/>
      </w:pPr>
      <w:hyperlink w:anchor="_Toc408" w:history="1">
        <w:r>
          <w:rPr>
            <w:rFonts w:ascii="IRNazanin" w:hAnsi="IRNazanin" w:eastAsia="IRNazanin" w:cs="IRNazanin"/>
            <w:color w:val="111111"/>
            <w:sz w:val="22"/>
            <w:szCs w:val="22"/>
            <w:b w:val="0"/>
            <w:bCs w:val="0"/>
            <w:i w:val="0"/>
            <w:iCs w:val="0"/>
          </w:rPr>
          <w:t>الباب السادس و العشرون النار و أقسامها 327</w:t>
        </w:r>
        <w:r>
          <w:tab/>
        </w:r>
        <w:r>
          <w:fldChar w:fldCharType="begin"/>
        </w:r>
        <w:r>
          <w:instrText xml:space="preserve">PAGEREF 408 \h</w:instrText>
        </w:r>
        <w:r>
          <w:fldChar w:fldCharType="end"/>
        </w:r>
      </w:hyperlink>
    </w:p>
    <w:p>
      <w:pPr>
        <w:tabs>
          <w:tab w:val="right" w:leader="dot" w:pos="9062"/>
        </w:tabs>
        <w:ind w:left="660"/>
      </w:pPr>
      <w:hyperlink w:anchor="_Toc409" w:history="1">
        <w:r>
          <w:rPr>
            <w:rFonts w:ascii="IRNazanin" w:hAnsi="IRNazanin" w:eastAsia="IRNazanin" w:cs="IRNazanin"/>
            <w:color w:val="111111"/>
            <w:sz w:val="22"/>
            <w:szCs w:val="22"/>
            <w:b w:val="0"/>
            <w:bCs w:val="0"/>
            <w:i w:val="0"/>
            <w:iCs w:val="0"/>
          </w:rPr>
          <w:t>الباب السابع و العشرون الهواء و طبقاته و ما یحدث فیه من الصبح و الشفق و غیرهما 333</w:t>
        </w:r>
        <w:r>
          <w:tab/>
        </w:r>
        <w:r>
          <w:fldChar w:fldCharType="begin"/>
        </w:r>
        <w:r>
          <w:instrText xml:space="preserve">PAGEREF 409 \h</w:instrText>
        </w:r>
        <w:r>
          <w:fldChar w:fldCharType="end"/>
        </w:r>
      </w:hyperlink>
    </w:p>
    <w:p>
      <w:pPr>
        <w:tabs>
          <w:tab w:val="right" w:leader="dot" w:pos="9062"/>
        </w:tabs>
        <w:ind w:left="660"/>
      </w:pPr>
      <w:hyperlink w:anchor="_Toc410" w:history="1">
        <w:r>
          <w:rPr>
            <w:rFonts w:ascii="IRNazanin" w:hAnsi="IRNazanin" w:eastAsia="IRNazanin" w:cs="IRNazanin"/>
            <w:color w:val="111111"/>
            <w:sz w:val="22"/>
            <w:szCs w:val="22"/>
            <w:b w:val="0"/>
            <w:bCs w:val="0"/>
            <w:i w:val="0"/>
            <w:iCs w:val="0"/>
          </w:rPr>
          <w:t>الباب الثامن و العشرون السحاب و المطر و الشهاب و البروق و الصواعق و القوس و سائر ما یحدث فی الجو 344</w:t>
        </w:r>
        <w:r>
          <w:tab/>
        </w:r>
        <w:r>
          <w:fldChar w:fldCharType="begin"/>
        </w:r>
        <w:r>
          <w:instrText xml:space="preserve">PAGEREF 410 \h</w:instrText>
        </w:r>
        <w:r>
          <w:fldChar w:fldCharType="end"/>
        </w:r>
      </w:hyperlink>
    </w:p>
    <w:p>
      <w:pPr>
        <w:tabs>
          <w:tab w:val="right" w:leader="dot" w:pos="9062"/>
        </w:tabs>
        <w:ind w:left="220"/>
      </w:pPr>
      <w:hyperlink w:anchor="_Toc411" w:history="1">
        <w:r>
          <w:rPr>
            <w:rFonts w:ascii="IRNazanin" w:hAnsi="IRNazanin" w:eastAsia="IRNazanin" w:cs="IRNazanin"/>
            <w:color w:val="111111"/>
            <w:sz w:val="22"/>
            <w:szCs w:val="22"/>
            <w:b w:val="0"/>
            <w:bCs w:val="0"/>
            <w:i w:val="0"/>
            <w:iCs w:val="0"/>
          </w:rPr>
          <w:t>فهرس الجزء السابع و الخمسین‌</w:t>
        </w:r>
        <w:r>
          <w:tab/>
        </w:r>
        <w:r>
          <w:fldChar w:fldCharType="begin"/>
        </w:r>
        <w:r>
          <w:instrText xml:space="preserve">PAGEREF 411 \h</w:instrText>
        </w:r>
        <w:r>
          <w:fldChar w:fldCharType="end"/>
        </w:r>
      </w:hyperlink>
    </w:p>
    <w:p>
      <w:pPr>
        <w:tabs>
          <w:tab w:val="right" w:leader="dot" w:pos="9062"/>
        </w:tabs>
        <w:ind w:left="440"/>
      </w:pPr>
      <w:hyperlink w:anchor="_Toc412" w:history="1">
        <w:r>
          <w:rPr>
            <w:rFonts w:ascii="IRNazanin" w:hAnsi="IRNazanin" w:eastAsia="IRNazanin" w:cs="IRNazanin"/>
            <w:color w:val="111111"/>
            <w:sz w:val="22"/>
            <w:szCs w:val="22"/>
            <w:b w:val="0"/>
            <w:bCs w:val="0"/>
            <w:i w:val="0"/>
            <w:iCs w:val="0"/>
          </w:rPr>
          <w:t>الباب التاسع و العشرون الریاح و أسبابها و أنواعها 1</w:t>
        </w:r>
        <w:r>
          <w:tab/>
        </w:r>
        <w:r>
          <w:fldChar w:fldCharType="begin"/>
        </w:r>
        <w:r>
          <w:instrText xml:space="preserve">PAGEREF 412 \h</w:instrText>
        </w:r>
        <w:r>
          <w:fldChar w:fldCharType="end"/>
        </w:r>
      </w:hyperlink>
    </w:p>
    <w:p>
      <w:pPr>
        <w:tabs>
          <w:tab w:val="right" w:leader="dot" w:pos="9062"/>
        </w:tabs>
        <w:ind w:left="440"/>
      </w:pPr>
      <w:hyperlink w:anchor="_Toc413" w:history="1">
        <w:r>
          <w:rPr>
            <w:rFonts w:ascii="IRNazanin" w:hAnsi="IRNazanin" w:eastAsia="IRNazanin" w:cs="IRNazanin"/>
            <w:color w:val="111111"/>
            <w:sz w:val="22"/>
            <w:szCs w:val="22"/>
            <w:b w:val="0"/>
            <w:bCs w:val="0"/>
            <w:i w:val="0"/>
            <w:iCs w:val="0"/>
          </w:rPr>
          <w:t>الباب الثلاثون الماء و أنواعه و البحار و غرائبها و ما ینعقد فیها، و علة المد و الجزر، و الممدوح من الأنهار و المذموم منها 23</w:t>
        </w:r>
        <w:r>
          <w:tab/>
        </w:r>
        <w:r>
          <w:fldChar w:fldCharType="begin"/>
        </w:r>
        <w:r>
          <w:instrText xml:space="preserve">PAGEREF 413 \h</w:instrText>
        </w:r>
        <w:r>
          <w:fldChar w:fldCharType="end"/>
        </w:r>
      </w:hyperlink>
    </w:p>
    <w:p>
      <w:pPr>
        <w:tabs>
          <w:tab w:val="right" w:leader="dot" w:pos="9062"/>
        </w:tabs>
        <w:ind w:left="440"/>
      </w:pPr>
      <w:hyperlink w:anchor="_Toc414" w:history="1">
        <w:r>
          <w:rPr>
            <w:rFonts w:ascii="IRNazanin" w:hAnsi="IRNazanin" w:eastAsia="IRNazanin" w:cs="IRNazanin"/>
            <w:color w:val="111111"/>
            <w:sz w:val="22"/>
            <w:szCs w:val="22"/>
            <w:b w:val="0"/>
            <w:bCs w:val="0"/>
            <w:i w:val="0"/>
            <w:iCs w:val="0"/>
          </w:rPr>
          <w:t>الباب الحادی و الثلاثون الأرض و كیفیتها و ما أعد اللّٰه للناس فیها و جوامع أحوال العناصر و ما تحت الأرضین 51</w:t>
        </w:r>
        <w:r>
          <w:tab/>
        </w:r>
        <w:r>
          <w:fldChar w:fldCharType="begin"/>
        </w:r>
        <w:r>
          <w:instrText xml:space="preserve">PAGEREF 414 \h</w:instrText>
        </w:r>
        <w:r>
          <w:fldChar w:fldCharType="end"/>
        </w:r>
      </w:hyperlink>
    </w:p>
    <w:p>
      <w:pPr>
        <w:tabs>
          <w:tab w:val="right" w:leader="dot" w:pos="9062"/>
        </w:tabs>
        <w:ind w:left="440"/>
      </w:pPr>
      <w:hyperlink w:anchor="_Toc415" w:history="1">
        <w:r>
          <w:rPr>
            <w:rFonts w:ascii="IRNazanin" w:hAnsi="IRNazanin" w:eastAsia="IRNazanin" w:cs="IRNazanin"/>
            <w:color w:val="111111"/>
            <w:sz w:val="22"/>
            <w:szCs w:val="22"/>
            <w:b w:val="0"/>
            <w:bCs w:val="0"/>
            <w:i w:val="0"/>
            <w:iCs w:val="0"/>
          </w:rPr>
          <w:t>الباب الثانی و الثلاثون فی قسمة الأرض الی الأقالیم و ذكر جبل قاف و سائر الجبال و كیفیة خلقها و سبب الزلزلة و علتها 100</w:t>
        </w:r>
        <w:r>
          <w:tab/>
        </w:r>
        <w:r>
          <w:fldChar w:fldCharType="begin"/>
        </w:r>
        <w:r>
          <w:instrText xml:space="preserve">PAGEREF 415 \h</w:instrText>
        </w:r>
        <w:r>
          <w:fldChar w:fldCharType="end"/>
        </w:r>
      </w:hyperlink>
    </w:p>
    <w:p>
      <w:pPr>
        <w:tabs>
          <w:tab w:val="right" w:leader="dot" w:pos="9062"/>
        </w:tabs>
        <w:ind w:left="440"/>
      </w:pPr>
      <w:hyperlink w:anchor="_Toc416" w:history="1">
        <w:r>
          <w:rPr>
            <w:rFonts w:ascii="IRNazanin" w:hAnsi="IRNazanin" w:eastAsia="IRNazanin" w:cs="IRNazanin"/>
            <w:color w:val="111111"/>
            <w:sz w:val="22"/>
            <w:szCs w:val="22"/>
            <w:b w:val="0"/>
            <w:bCs w:val="0"/>
            <w:i w:val="0"/>
            <w:iCs w:val="0"/>
          </w:rPr>
          <w:t>الباب الثالث و الثلاثون تحریم أكل الطین و ما یحل أكله منه 150</w:t>
        </w:r>
        <w:r>
          <w:tab/>
        </w:r>
        <w:r>
          <w:fldChar w:fldCharType="begin"/>
        </w:r>
        <w:r>
          <w:instrText xml:space="preserve">PAGEREF 416 \h</w:instrText>
        </w:r>
        <w:r>
          <w:fldChar w:fldCharType="end"/>
        </w:r>
      </w:hyperlink>
    </w:p>
    <w:p>
      <w:pPr>
        <w:tabs>
          <w:tab w:val="right" w:leader="dot" w:pos="9062"/>
        </w:tabs>
        <w:ind w:left="440"/>
      </w:pPr>
      <w:hyperlink w:anchor="_Toc417" w:history="1">
        <w:r>
          <w:rPr>
            <w:rFonts w:ascii="IRNazanin" w:hAnsi="IRNazanin" w:eastAsia="IRNazanin" w:cs="IRNazanin"/>
            <w:color w:val="111111"/>
            <w:sz w:val="22"/>
            <w:szCs w:val="22"/>
            <w:b w:val="0"/>
            <w:bCs w:val="0"/>
            <w:i w:val="0"/>
            <w:iCs w:val="0"/>
          </w:rPr>
          <w:t>الباب الرابع و الثلاثون المعادن، و أحوال الجمادات و الطبائع و تأثیراتها و انقلابات الجواهر، و بعض النوادر 164</w:t>
        </w:r>
        <w:r>
          <w:tab/>
        </w:r>
        <w:r>
          <w:fldChar w:fldCharType="begin"/>
        </w:r>
        <w:r>
          <w:instrText xml:space="preserve">PAGEREF 417 \h</w:instrText>
        </w:r>
        <w:r>
          <w:fldChar w:fldCharType="end"/>
        </w:r>
      </w:hyperlink>
    </w:p>
    <w:p>
      <w:pPr>
        <w:tabs>
          <w:tab w:val="right" w:leader="dot" w:pos="9062"/>
        </w:tabs>
        <w:ind w:left="440"/>
      </w:pPr>
      <w:hyperlink w:anchor="_Toc418" w:history="1">
        <w:r>
          <w:rPr>
            <w:rFonts w:ascii="IRNazanin" w:hAnsi="IRNazanin" w:eastAsia="IRNazanin" w:cs="IRNazanin"/>
            <w:color w:val="111111"/>
            <w:sz w:val="22"/>
            <w:szCs w:val="22"/>
            <w:b w:val="0"/>
            <w:bCs w:val="0"/>
            <w:i w:val="0"/>
            <w:iCs w:val="0"/>
          </w:rPr>
          <w:t>الباب الخامس و الثلاثون نادر 198</w:t>
        </w:r>
        <w:r>
          <w:tab/>
        </w:r>
        <w:r>
          <w:fldChar w:fldCharType="begin"/>
        </w:r>
        <w:r>
          <w:instrText xml:space="preserve">PAGEREF 418 \h</w:instrText>
        </w:r>
        <w:r>
          <w:fldChar w:fldCharType="end"/>
        </w:r>
      </w:hyperlink>
    </w:p>
    <w:p>
      <w:pPr>
        <w:tabs>
          <w:tab w:val="right" w:leader="dot" w:pos="9062"/>
        </w:tabs>
        <w:ind w:left="440"/>
      </w:pPr>
      <w:hyperlink w:anchor="_Toc419" w:history="1">
        <w:r>
          <w:rPr>
            <w:rFonts w:ascii="IRNazanin" w:hAnsi="IRNazanin" w:eastAsia="IRNazanin" w:cs="IRNazanin"/>
            <w:color w:val="111111"/>
            <w:sz w:val="22"/>
            <w:szCs w:val="22"/>
            <w:b w:val="0"/>
            <w:bCs w:val="0"/>
            <w:i w:val="0"/>
            <w:iCs w:val="0"/>
          </w:rPr>
          <w:t>الباب السادس و الثلاثون الممدوح من البلدان و المذموم منها و غرائبها 201</w:t>
        </w:r>
        <w:r>
          <w:tab/>
        </w:r>
        <w:r>
          <w:fldChar w:fldCharType="begin"/>
        </w:r>
        <w:r>
          <w:instrText xml:space="preserve">PAGEREF 419 \h</w:instrText>
        </w:r>
        <w:r>
          <w:fldChar w:fldCharType="end"/>
        </w:r>
      </w:hyperlink>
    </w:p>
    <w:p>
      <w:pPr>
        <w:tabs>
          <w:tab w:val="right" w:leader="dot" w:pos="9062"/>
        </w:tabs>
        <w:ind w:left="440"/>
      </w:pPr>
      <w:hyperlink w:anchor="_Toc420" w:history="1">
        <w:r>
          <w:rPr>
            <w:rFonts w:ascii="IRNazanin" w:hAnsi="IRNazanin" w:eastAsia="IRNazanin" w:cs="IRNazanin"/>
            <w:color w:val="111111"/>
            <w:sz w:val="22"/>
            <w:szCs w:val="22"/>
            <w:b w:val="0"/>
            <w:bCs w:val="0"/>
            <w:i w:val="0"/>
            <w:iCs w:val="0"/>
          </w:rPr>
          <w:t>الباب السابع و الثلاثون نادر، فی كتاب كتبه علیّ علیه السلام بما املاه جبرئیل علی النبیّ صلّی اللّٰه علیه و آله 241</w:t>
        </w:r>
        <w:r>
          <w:tab/>
        </w:r>
        <w:r>
          <w:fldChar w:fldCharType="begin"/>
        </w:r>
        <w:r>
          <w:instrText xml:space="preserve">PAGEREF 420 \h</w:instrText>
        </w:r>
        <w:r>
          <w:fldChar w:fldCharType="end"/>
        </w:r>
      </w:hyperlink>
    </w:p>
    <w:p>
      <w:pPr>
        <w:tabs>
          <w:tab w:val="right" w:leader="dot" w:pos="9062"/>
        </w:tabs>
        <w:ind w:left="440"/>
      </w:pPr>
      <w:hyperlink w:anchor="_Toc421" w:history="1">
        <w:r>
          <w:rPr>
            <w:rFonts w:ascii="IRNazanin" w:hAnsi="IRNazanin" w:eastAsia="IRNazanin" w:cs="IRNazanin"/>
            <w:color w:val="111111"/>
            <w:sz w:val="22"/>
            <w:szCs w:val="22"/>
            <w:b w:val="0"/>
            <w:bCs w:val="0"/>
            <w:i w:val="0"/>
            <w:iCs w:val="0"/>
          </w:rPr>
          <w:t>أبواب الإنسان و الروح و البدن و أجزائه و قوامهما و احوالهما</w:t>
        </w:r>
        <w:r>
          <w:tab/>
        </w:r>
        <w:r>
          <w:fldChar w:fldCharType="begin"/>
        </w:r>
        <w:r>
          <w:instrText xml:space="preserve">PAGEREF 421 \h</w:instrText>
        </w:r>
        <w:r>
          <w:fldChar w:fldCharType="end"/>
        </w:r>
      </w:hyperlink>
    </w:p>
    <w:p>
      <w:pPr>
        <w:tabs>
          <w:tab w:val="right" w:leader="dot" w:pos="9062"/>
        </w:tabs>
        <w:ind w:left="660"/>
      </w:pPr>
      <w:hyperlink w:anchor="_Toc422" w:history="1">
        <w:r>
          <w:rPr>
            <w:rFonts w:ascii="IRNazanin" w:hAnsi="IRNazanin" w:eastAsia="IRNazanin" w:cs="IRNazanin"/>
            <w:color w:val="111111"/>
            <w:sz w:val="22"/>
            <w:szCs w:val="22"/>
            <w:b w:val="0"/>
            <w:bCs w:val="0"/>
            <w:i w:val="0"/>
            <w:iCs w:val="0"/>
          </w:rPr>
          <w:t>الباب الثامن و الثلاثون أنه لم سمی الإنسان إنسانا و المرأة مرأة و النساء نساء و الحواء حواء 264</w:t>
        </w:r>
        <w:r>
          <w:tab/>
        </w:r>
        <w:r>
          <w:fldChar w:fldCharType="begin"/>
        </w:r>
        <w:r>
          <w:instrText xml:space="preserve">PAGEREF 422 \h</w:instrText>
        </w:r>
        <w:r>
          <w:fldChar w:fldCharType="end"/>
        </w:r>
      </w:hyperlink>
    </w:p>
    <w:p>
      <w:pPr>
        <w:tabs>
          <w:tab w:val="right" w:leader="dot" w:pos="9062"/>
        </w:tabs>
        <w:ind w:left="660"/>
      </w:pPr>
      <w:hyperlink w:anchor="_Toc423" w:history="1">
        <w:r>
          <w:rPr>
            <w:rFonts w:ascii="IRNazanin" w:hAnsi="IRNazanin" w:eastAsia="IRNazanin" w:cs="IRNazanin"/>
            <w:color w:val="111111"/>
            <w:sz w:val="22"/>
            <w:szCs w:val="22"/>
            <w:b w:val="0"/>
            <w:bCs w:val="0"/>
            <w:i w:val="0"/>
            <w:iCs w:val="0"/>
          </w:rPr>
          <w:t>الباب التاسع و الثلاثون فضل الإنسان و تفضیله علی الملك و بعض جوامع أحواله 268</w:t>
        </w:r>
        <w:r>
          <w:tab/>
        </w:r>
        <w:r>
          <w:fldChar w:fldCharType="begin"/>
        </w:r>
        <w:r>
          <w:instrText xml:space="preserve">PAGEREF 423 \h</w:instrText>
        </w:r>
        <w:r>
          <w:fldChar w:fldCharType="end"/>
        </w:r>
      </w:hyperlink>
    </w:p>
    <w:p>
      <w:pPr>
        <w:tabs>
          <w:tab w:val="right" w:leader="dot" w:pos="9062"/>
        </w:tabs>
        <w:ind w:left="660"/>
      </w:pPr>
      <w:hyperlink w:anchor="_Toc424" w:history="1">
        <w:r>
          <w:rPr>
            <w:rFonts w:ascii="IRNazanin" w:hAnsi="IRNazanin" w:eastAsia="IRNazanin" w:cs="IRNazanin"/>
            <w:color w:val="111111"/>
            <w:sz w:val="22"/>
            <w:szCs w:val="22"/>
            <w:b w:val="0"/>
            <w:bCs w:val="0"/>
            <w:i w:val="0"/>
            <w:iCs w:val="0"/>
          </w:rPr>
          <w:t>الباب الأربعون ما ذكره محمّد بن بحر الشیبانی الرهنی فی كتابه من قول: مفضلی الأنبیاء و الرسل و الأئمّة علیهم السّلام علی الملائكة 308</w:t>
        </w:r>
        <w:r>
          <w:tab/>
        </w:r>
        <w:r>
          <w:fldChar w:fldCharType="begin"/>
        </w:r>
        <w:r>
          <w:instrText xml:space="preserve">PAGEREF 424 \h</w:instrText>
        </w:r>
        <w:r>
          <w:fldChar w:fldCharType="end"/>
        </w:r>
      </w:hyperlink>
    </w:p>
    <w:p>
      <w:pPr>
        <w:tabs>
          <w:tab w:val="right" w:leader="dot" w:pos="9062"/>
        </w:tabs>
        <w:ind w:left="660"/>
      </w:pPr>
      <w:hyperlink w:anchor="_Toc425" w:history="1">
        <w:r>
          <w:rPr>
            <w:rFonts w:ascii="IRNazanin" w:hAnsi="IRNazanin" w:eastAsia="IRNazanin" w:cs="IRNazanin"/>
            <w:color w:val="111111"/>
            <w:sz w:val="22"/>
            <w:szCs w:val="22"/>
            <w:b w:val="0"/>
            <w:bCs w:val="0"/>
            <w:i w:val="0"/>
            <w:iCs w:val="0"/>
          </w:rPr>
          <w:t>الباب الحادی و الأربعون بدء خلق الإنسان فی الرحم إلی آخر أحواله 317</w:t>
        </w:r>
        <w:r>
          <w:tab/>
        </w:r>
        <w:r>
          <w:fldChar w:fldCharType="begin"/>
        </w:r>
        <w:r>
          <w:instrText xml:space="preserve">PAGEREF 425 \h</w:instrText>
        </w:r>
        <w:r>
          <w:fldChar w:fldCharType="end"/>
        </w:r>
      </w:hyperlink>
    </w:p>
    <w:p>
      <w:pPr>
        <w:tabs>
          <w:tab w:val="right" w:leader="dot" w:pos="9062"/>
        </w:tabs>
        <w:ind w:left="220"/>
      </w:pPr>
      <w:hyperlink w:anchor="_Toc426" w:history="1">
        <w:r>
          <w:rPr>
            <w:rFonts w:ascii="IRNazanin" w:hAnsi="IRNazanin" w:eastAsia="IRNazanin" w:cs="IRNazanin"/>
            <w:color w:val="111111"/>
            <w:sz w:val="22"/>
            <w:szCs w:val="22"/>
            <w:b w:val="0"/>
            <w:bCs w:val="0"/>
            <w:i w:val="0"/>
            <w:iCs w:val="0"/>
          </w:rPr>
          <w:t>فهرس الجزء الثامن و الخمسین‌</w:t>
        </w:r>
        <w:r>
          <w:tab/>
        </w:r>
        <w:r>
          <w:fldChar w:fldCharType="begin"/>
        </w:r>
        <w:r>
          <w:instrText xml:space="preserve">PAGEREF 426 \h</w:instrText>
        </w:r>
        <w:r>
          <w:fldChar w:fldCharType="end"/>
        </w:r>
      </w:hyperlink>
    </w:p>
    <w:p>
      <w:pPr>
        <w:tabs>
          <w:tab w:val="right" w:leader="dot" w:pos="9062"/>
        </w:tabs>
        <w:ind w:left="440"/>
      </w:pPr>
      <w:hyperlink w:anchor="_Toc427" w:history="1">
        <w:r>
          <w:rPr>
            <w:rFonts w:ascii="IRNazanin" w:hAnsi="IRNazanin" w:eastAsia="IRNazanin" w:cs="IRNazanin"/>
            <w:color w:val="111111"/>
            <w:sz w:val="22"/>
            <w:szCs w:val="22"/>
            <w:b w:val="0"/>
            <w:bCs w:val="0"/>
            <w:i w:val="0"/>
            <w:iCs w:val="0"/>
          </w:rPr>
          <w:t>الباب الثانی و الأربعون حقیقة النفس و الروح و أحوالهما 1</w:t>
        </w:r>
        <w:r>
          <w:tab/>
        </w:r>
        <w:r>
          <w:fldChar w:fldCharType="begin"/>
        </w:r>
        <w:r>
          <w:instrText xml:space="preserve">PAGEREF 427 \h</w:instrText>
        </w:r>
        <w:r>
          <w:fldChar w:fldCharType="end"/>
        </w:r>
      </w:hyperlink>
    </w:p>
    <w:p>
      <w:pPr>
        <w:tabs>
          <w:tab w:val="right" w:leader="dot" w:pos="9062"/>
        </w:tabs>
        <w:ind w:left="440"/>
      </w:pPr>
      <w:hyperlink w:anchor="_Toc428" w:history="1">
        <w:r>
          <w:rPr>
            <w:rFonts w:ascii="IRNazanin" w:hAnsi="IRNazanin" w:eastAsia="IRNazanin" w:cs="IRNazanin"/>
            <w:color w:val="111111"/>
            <w:sz w:val="22"/>
            <w:szCs w:val="22"/>
            <w:b w:val="0"/>
            <w:bCs w:val="0"/>
            <w:i w:val="0"/>
            <w:iCs w:val="0"/>
          </w:rPr>
          <w:t>الباب الثالث و الأربعون فی خلق الأرواح قبل الاجساد، و علة تعلقها بها، و بعض شئونها من ائتلافها و حبها و بغضها و غیر ذلك من أحوالها 131</w:t>
        </w:r>
        <w:r>
          <w:tab/>
        </w:r>
        <w:r>
          <w:fldChar w:fldCharType="begin"/>
        </w:r>
        <w:r>
          <w:instrText xml:space="preserve">PAGEREF 428 \h</w:instrText>
        </w:r>
        <w:r>
          <w:fldChar w:fldCharType="end"/>
        </w:r>
      </w:hyperlink>
    </w:p>
    <w:p>
      <w:pPr>
        <w:tabs>
          <w:tab w:val="right" w:leader="dot" w:pos="9062"/>
        </w:tabs>
        <w:ind w:left="440"/>
      </w:pPr>
      <w:hyperlink w:anchor="_Toc429" w:history="1">
        <w:r>
          <w:rPr>
            <w:rFonts w:ascii="IRNazanin" w:hAnsi="IRNazanin" w:eastAsia="IRNazanin" w:cs="IRNazanin"/>
            <w:color w:val="111111"/>
            <w:sz w:val="22"/>
            <w:szCs w:val="22"/>
            <w:b w:val="0"/>
            <w:bCs w:val="0"/>
            <w:i w:val="0"/>
            <w:iCs w:val="0"/>
          </w:rPr>
          <w:t>الباب الرابع و الأربعون حقیقة الرؤیا و تعبیرها و فضل الرؤیا الصادقة و علتها و علة الكاذبة 151</w:t>
        </w:r>
        <w:r>
          <w:tab/>
        </w:r>
        <w:r>
          <w:fldChar w:fldCharType="begin"/>
        </w:r>
        <w:r>
          <w:instrText xml:space="preserve">PAGEREF 429 \h</w:instrText>
        </w:r>
        <w:r>
          <w:fldChar w:fldCharType="end"/>
        </w:r>
      </w:hyperlink>
    </w:p>
    <w:p>
      <w:pPr>
        <w:tabs>
          <w:tab w:val="right" w:leader="dot" w:pos="9062"/>
        </w:tabs>
        <w:ind w:left="440"/>
      </w:pPr>
      <w:hyperlink w:anchor="_Toc430" w:history="1">
        <w:r>
          <w:rPr>
            <w:rFonts w:ascii="IRNazanin" w:hAnsi="IRNazanin" w:eastAsia="IRNazanin" w:cs="IRNazanin"/>
            <w:color w:val="111111"/>
            <w:sz w:val="22"/>
            <w:szCs w:val="22"/>
            <w:b w:val="0"/>
            <w:bCs w:val="0"/>
            <w:i w:val="0"/>
            <w:iCs w:val="0"/>
          </w:rPr>
          <w:t>الباب الخامس و الأربعون فی رؤیة النبیّ صلّی اللّٰه علیه و آله و أوصیائه  علیهم السّلام  و سائر الأنبیاء و الأولیاء فی المقام 234</w:t>
        </w:r>
        <w:r>
          <w:tab/>
        </w:r>
        <w:r>
          <w:fldChar w:fldCharType="begin"/>
        </w:r>
        <w:r>
          <w:instrText xml:space="preserve">PAGEREF 430 \h</w:instrText>
        </w:r>
        <w:r>
          <w:fldChar w:fldCharType="end"/>
        </w:r>
      </w:hyperlink>
    </w:p>
    <w:p>
      <w:pPr>
        <w:tabs>
          <w:tab w:val="right" w:leader="dot" w:pos="9062"/>
        </w:tabs>
        <w:ind w:left="440"/>
      </w:pPr>
      <w:hyperlink w:anchor="_Toc431" w:history="1">
        <w:r>
          <w:rPr>
            <w:rFonts w:ascii="IRNazanin" w:hAnsi="IRNazanin" w:eastAsia="IRNazanin" w:cs="IRNazanin"/>
            <w:color w:val="111111"/>
            <w:sz w:val="22"/>
            <w:szCs w:val="22"/>
            <w:b w:val="0"/>
            <w:bCs w:val="0"/>
            <w:i w:val="0"/>
            <w:iCs w:val="0"/>
          </w:rPr>
          <w:t>الباب السادس و الأربعون قوی النفس و مشاعرها من الحواس الظاهرة و الباطنة و سائر القوی البدنیة 245</w:t>
        </w:r>
        <w:r>
          <w:tab/>
        </w:r>
        <w:r>
          <w:fldChar w:fldCharType="begin"/>
        </w:r>
        <w:r>
          <w:instrText xml:space="preserve">PAGEREF 431 \h</w:instrText>
        </w:r>
        <w:r>
          <w:fldChar w:fldCharType="end"/>
        </w:r>
      </w:hyperlink>
    </w:p>
    <w:p>
      <w:pPr>
        <w:tabs>
          <w:tab w:val="right" w:leader="dot" w:pos="9062"/>
        </w:tabs>
        <w:ind w:left="440"/>
      </w:pPr>
      <w:hyperlink w:anchor="_Toc432" w:history="1">
        <w:r>
          <w:rPr>
            <w:rFonts w:ascii="IRNazanin" w:hAnsi="IRNazanin" w:eastAsia="IRNazanin" w:cs="IRNazanin"/>
            <w:color w:val="111111"/>
            <w:sz w:val="22"/>
            <w:szCs w:val="22"/>
            <w:b w:val="0"/>
            <w:bCs w:val="0"/>
            <w:i w:val="0"/>
            <w:iCs w:val="0"/>
          </w:rPr>
          <w:t>الباب السابع و الأربعون ما به قوام بدن الإنسان و أجزائه و تشریح أعضائه و منافعها و ما یترتب علیها من أحوال التنفس 286</w:t>
        </w:r>
        <w:r>
          <w:tab/>
        </w:r>
        <w:r>
          <w:fldChar w:fldCharType="begin"/>
        </w:r>
        <w:r>
          <w:instrText xml:space="preserve">PAGEREF 432 \h</w:instrText>
        </w:r>
        <w:r>
          <w:fldChar w:fldCharType="end"/>
        </w:r>
      </w:hyperlink>
    </w:p>
    <w:p>
      <w:pPr>
        <w:tabs>
          <w:tab w:val="right" w:leader="dot" w:pos="9062"/>
        </w:tabs>
        <w:ind w:left="220"/>
      </w:pPr>
      <w:hyperlink w:anchor="_Toc433" w:history="1">
        <w:r>
          <w:rPr>
            <w:rFonts w:ascii="IRNazanin" w:hAnsi="IRNazanin" w:eastAsia="IRNazanin" w:cs="IRNazanin"/>
            <w:color w:val="111111"/>
            <w:sz w:val="22"/>
            <w:szCs w:val="22"/>
            <w:b w:val="0"/>
            <w:bCs w:val="0"/>
            <w:i w:val="0"/>
            <w:iCs w:val="0"/>
          </w:rPr>
          <w:t>فهرس الجزء التاسع و الخمسین‌</w:t>
        </w:r>
        <w:r>
          <w:tab/>
        </w:r>
        <w:r>
          <w:fldChar w:fldCharType="begin"/>
        </w:r>
        <w:r>
          <w:instrText xml:space="preserve">PAGEREF 433 \h</w:instrText>
        </w:r>
        <w:r>
          <w:fldChar w:fldCharType="end"/>
        </w:r>
      </w:hyperlink>
    </w:p>
    <w:p>
      <w:pPr>
        <w:tabs>
          <w:tab w:val="right" w:leader="dot" w:pos="9062"/>
        </w:tabs>
        <w:ind w:left="440"/>
      </w:pPr>
      <w:hyperlink w:anchor="_Toc434" w:history="1">
        <w:r>
          <w:rPr>
            <w:rFonts w:ascii="IRNazanin" w:hAnsi="IRNazanin" w:eastAsia="IRNazanin" w:cs="IRNazanin"/>
            <w:color w:val="111111"/>
            <w:sz w:val="22"/>
            <w:szCs w:val="22"/>
            <w:b w:val="0"/>
            <w:bCs w:val="0"/>
            <w:i w:val="0"/>
            <w:iCs w:val="0"/>
          </w:rPr>
          <w:t>الباب الثامن و الأربعون فیما ذكره الحكماء و الاطباء فی تشریح البدن و أعضائه 1</w:t>
        </w:r>
        <w:r>
          <w:tab/>
        </w:r>
        <w:r>
          <w:fldChar w:fldCharType="begin"/>
        </w:r>
        <w:r>
          <w:instrText xml:space="preserve">PAGEREF 434 \h</w:instrText>
        </w:r>
        <w:r>
          <w:fldChar w:fldCharType="end"/>
        </w:r>
      </w:hyperlink>
    </w:p>
    <w:p>
      <w:pPr>
        <w:tabs>
          <w:tab w:val="right" w:leader="dot" w:pos="9062"/>
        </w:tabs>
        <w:ind w:left="440"/>
      </w:pPr>
      <w:hyperlink w:anchor="_Toc435" w:history="1">
        <w:r>
          <w:rPr>
            <w:rFonts w:ascii="IRNazanin" w:hAnsi="IRNazanin" w:eastAsia="IRNazanin" w:cs="IRNazanin"/>
            <w:color w:val="111111"/>
            <w:sz w:val="22"/>
            <w:szCs w:val="22"/>
            <w:b w:val="0"/>
            <w:bCs w:val="0"/>
            <w:i w:val="0"/>
            <w:iCs w:val="0"/>
          </w:rPr>
          <w:t>الباب التاسع و الأربعون فی علة اختلاف صور المخلوقات و علة السودان و الترك و الصقالبة 59</w:t>
        </w:r>
        <w:r>
          <w:tab/>
        </w:r>
        <w:r>
          <w:fldChar w:fldCharType="begin"/>
        </w:r>
        <w:r>
          <w:instrText xml:space="preserve">PAGEREF 435 \h</w:instrText>
        </w:r>
        <w:r>
          <w:fldChar w:fldCharType="end"/>
        </w:r>
      </w:hyperlink>
    </w:p>
    <w:p>
      <w:pPr>
        <w:tabs>
          <w:tab w:val="right" w:leader="dot" w:pos="9062"/>
        </w:tabs>
        <w:ind w:left="440"/>
      </w:pPr>
      <w:hyperlink w:anchor="_Toc436" w:history="1">
        <w:r>
          <w:rPr>
            <w:rFonts w:ascii="IRNazanin" w:hAnsi="IRNazanin" w:eastAsia="IRNazanin" w:cs="IRNazanin"/>
            <w:color w:val="111111"/>
            <w:sz w:val="22"/>
            <w:szCs w:val="22"/>
            <w:b w:val="0"/>
            <w:bCs w:val="0"/>
            <w:i w:val="0"/>
            <w:iCs w:val="0"/>
          </w:rPr>
          <w:t>أبواب الطب و معالجة الأمراض و خواص الأدویة</w:t>
        </w:r>
        <w:r>
          <w:tab/>
        </w:r>
        <w:r>
          <w:fldChar w:fldCharType="begin"/>
        </w:r>
        <w:r>
          <w:instrText xml:space="preserve">PAGEREF 436 \h</w:instrText>
        </w:r>
        <w:r>
          <w:fldChar w:fldCharType="end"/>
        </w:r>
      </w:hyperlink>
    </w:p>
    <w:p>
      <w:pPr>
        <w:tabs>
          <w:tab w:val="right" w:leader="dot" w:pos="9062"/>
        </w:tabs>
        <w:ind w:left="660"/>
      </w:pPr>
      <w:hyperlink w:anchor="_Toc437" w:history="1">
        <w:r>
          <w:rPr>
            <w:rFonts w:ascii="IRNazanin" w:hAnsi="IRNazanin" w:eastAsia="IRNazanin" w:cs="IRNazanin"/>
            <w:color w:val="111111"/>
            <w:sz w:val="22"/>
            <w:szCs w:val="22"/>
            <w:b w:val="0"/>
            <w:bCs w:val="0"/>
            <w:i w:val="0"/>
            <w:iCs w:val="0"/>
          </w:rPr>
          <w:t>الباب الخمسون انه لم سمی الطبیب طبیبا و ما ورد فی عمل الطب و الرجوع الی الطبیب 62</w:t>
        </w:r>
        <w:r>
          <w:tab/>
        </w:r>
        <w:r>
          <w:fldChar w:fldCharType="begin"/>
        </w:r>
        <w:r>
          <w:instrText xml:space="preserve">PAGEREF 437 \h</w:instrText>
        </w:r>
        <w:r>
          <w:fldChar w:fldCharType="end"/>
        </w:r>
      </w:hyperlink>
    </w:p>
    <w:p>
      <w:pPr>
        <w:tabs>
          <w:tab w:val="right" w:leader="dot" w:pos="9062"/>
        </w:tabs>
        <w:ind w:left="660"/>
      </w:pPr>
      <w:hyperlink w:anchor="_Toc438" w:history="1">
        <w:r>
          <w:rPr>
            <w:rFonts w:ascii="IRNazanin" w:hAnsi="IRNazanin" w:eastAsia="IRNazanin" w:cs="IRNazanin"/>
            <w:color w:val="111111"/>
            <w:sz w:val="22"/>
            <w:szCs w:val="22"/>
            <w:b w:val="0"/>
            <w:bCs w:val="0"/>
            <w:i w:val="0"/>
            <w:iCs w:val="0"/>
          </w:rPr>
          <w:t>الباب الحادی و الخمسون التداوی بالحرام 79</w:t>
        </w:r>
        <w:r>
          <w:tab/>
        </w:r>
        <w:r>
          <w:fldChar w:fldCharType="begin"/>
        </w:r>
        <w:r>
          <w:instrText xml:space="preserve">PAGEREF 438 \h</w:instrText>
        </w:r>
        <w:r>
          <w:fldChar w:fldCharType="end"/>
        </w:r>
      </w:hyperlink>
    </w:p>
    <w:p>
      <w:pPr>
        <w:tabs>
          <w:tab w:val="right" w:leader="dot" w:pos="9062"/>
        </w:tabs>
        <w:ind w:left="660"/>
      </w:pPr>
      <w:hyperlink w:anchor="_Toc439" w:history="1">
        <w:r>
          <w:rPr>
            <w:rFonts w:ascii="IRNazanin" w:hAnsi="IRNazanin" w:eastAsia="IRNazanin" w:cs="IRNazanin"/>
            <w:color w:val="111111"/>
            <w:sz w:val="22"/>
            <w:szCs w:val="22"/>
            <w:b w:val="0"/>
            <w:bCs w:val="0"/>
            <w:i w:val="0"/>
            <w:iCs w:val="0"/>
          </w:rPr>
          <w:t>الباب الثانی و الخمسون علاج الحمی و الیرقان و كثرة الدم و بیان علاماتها 93</w:t>
        </w:r>
        <w:r>
          <w:tab/>
        </w:r>
        <w:r>
          <w:fldChar w:fldCharType="begin"/>
        </w:r>
        <w:r>
          <w:instrText xml:space="preserve">PAGEREF 439 \h</w:instrText>
        </w:r>
        <w:r>
          <w:fldChar w:fldCharType="end"/>
        </w:r>
      </w:hyperlink>
    </w:p>
    <w:p>
      <w:pPr>
        <w:tabs>
          <w:tab w:val="right" w:leader="dot" w:pos="9062"/>
        </w:tabs>
        <w:ind w:left="660"/>
      </w:pPr>
      <w:hyperlink w:anchor="_Toc440" w:history="1">
        <w:r>
          <w:rPr>
            <w:rFonts w:ascii="IRNazanin" w:hAnsi="IRNazanin" w:eastAsia="IRNazanin" w:cs="IRNazanin"/>
            <w:color w:val="111111"/>
            <w:sz w:val="22"/>
            <w:szCs w:val="22"/>
            <w:b w:val="0"/>
            <w:bCs w:val="0"/>
            <w:i w:val="0"/>
            <w:iCs w:val="0"/>
          </w:rPr>
          <w:t>الباب الثالث و الخمسون الحجامة و الحقنة و السعوط و القی‌ء 108</w:t>
        </w:r>
        <w:r>
          <w:tab/>
        </w:r>
        <w:r>
          <w:fldChar w:fldCharType="begin"/>
        </w:r>
        <w:r>
          <w:instrText xml:space="preserve">PAGEREF 440 \h</w:instrText>
        </w:r>
        <w:r>
          <w:fldChar w:fldCharType="end"/>
        </w:r>
      </w:hyperlink>
    </w:p>
    <w:p>
      <w:pPr>
        <w:tabs>
          <w:tab w:val="right" w:leader="dot" w:pos="9062"/>
        </w:tabs>
        <w:ind w:left="660"/>
      </w:pPr>
      <w:hyperlink w:anchor="_Toc441" w:history="1">
        <w:r>
          <w:rPr>
            <w:rFonts w:ascii="IRNazanin" w:hAnsi="IRNazanin" w:eastAsia="IRNazanin" w:cs="IRNazanin"/>
            <w:color w:val="111111"/>
            <w:sz w:val="22"/>
            <w:szCs w:val="22"/>
            <w:b w:val="0"/>
            <w:bCs w:val="0"/>
            <w:i w:val="0"/>
            <w:iCs w:val="0"/>
          </w:rPr>
          <w:t>الباب الرابع و الخمسون فی الحمیة 140</w:t>
        </w:r>
        <w:r>
          <w:tab/>
        </w:r>
        <w:r>
          <w:fldChar w:fldCharType="begin"/>
        </w:r>
        <w:r>
          <w:instrText xml:space="preserve">PAGEREF 441 \h</w:instrText>
        </w:r>
        <w:r>
          <w:fldChar w:fldCharType="end"/>
        </w:r>
      </w:hyperlink>
    </w:p>
    <w:p>
      <w:pPr>
        <w:tabs>
          <w:tab w:val="right" w:leader="dot" w:pos="9062"/>
        </w:tabs>
        <w:ind w:left="660"/>
      </w:pPr>
      <w:hyperlink w:anchor="_Toc442" w:history="1">
        <w:r>
          <w:rPr>
            <w:rFonts w:ascii="IRNazanin" w:hAnsi="IRNazanin" w:eastAsia="IRNazanin" w:cs="IRNazanin"/>
            <w:color w:val="111111"/>
            <w:sz w:val="22"/>
            <w:szCs w:val="22"/>
            <w:b w:val="0"/>
            <w:bCs w:val="0"/>
            <w:i w:val="0"/>
            <w:iCs w:val="0"/>
          </w:rPr>
          <w:t>الباب الخامس و الخمسون علاج الصداع 143</w:t>
        </w:r>
        <w:r>
          <w:tab/>
        </w:r>
        <w:r>
          <w:fldChar w:fldCharType="begin"/>
        </w:r>
        <w:r>
          <w:instrText xml:space="preserve">PAGEREF 442 \h</w:instrText>
        </w:r>
        <w:r>
          <w:fldChar w:fldCharType="end"/>
        </w:r>
      </w:hyperlink>
    </w:p>
    <w:p>
      <w:pPr>
        <w:tabs>
          <w:tab w:val="right" w:leader="dot" w:pos="9062"/>
        </w:tabs>
        <w:ind w:left="660"/>
      </w:pPr>
      <w:hyperlink w:anchor="_Toc443" w:history="1">
        <w:r>
          <w:rPr>
            <w:rFonts w:ascii="IRNazanin" w:hAnsi="IRNazanin" w:eastAsia="IRNazanin" w:cs="IRNazanin"/>
            <w:color w:val="111111"/>
            <w:sz w:val="22"/>
            <w:szCs w:val="22"/>
            <w:b w:val="0"/>
            <w:bCs w:val="0"/>
            <w:i w:val="0"/>
            <w:iCs w:val="0"/>
          </w:rPr>
          <w:t>الباب السادس و الخمسون معالجات العین و الاذن 144</w:t>
        </w:r>
        <w:r>
          <w:tab/>
        </w:r>
        <w:r>
          <w:fldChar w:fldCharType="begin"/>
        </w:r>
        <w:r>
          <w:instrText xml:space="preserve">PAGEREF 443 \h</w:instrText>
        </w:r>
        <w:r>
          <w:fldChar w:fldCharType="end"/>
        </w:r>
      </w:hyperlink>
    </w:p>
    <w:p>
      <w:pPr>
        <w:tabs>
          <w:tab w:val="right" w:leader="dot" w:pos="9062"/>
        </w:tabs>
        <w:ind w:left="660"/>
      </w:pPr>
      <w:hyperlink w:anchor="_Toc444" w:history="1">
        <w:r>
          <w:rPr>
            <w:rFonts w:ascii="IRNazanin" w:hAnsi="IRNazanin" w:eastAsia="IRNazanin" w:cs="IRNazanin"/>
            <w:color w:val="111111"/>
            <w:sz w:val="22"/>
            <w:szCs w:val="22"/>
            <w:b w:val="0"/>
            <w:bCs w:val="0"/>
            <w:i w:val="0"/>
            <w:iCs w:val="0"/>
          </w:rPr>
          <w:t>الباب السابع و الخمسون معالجة الجنون و الصرع و الغشی و اختلال الدماغ 156</w:t>
        </w:r>
        <w:r>
          <w:tab/>
        </w:r>
        <w:r>
          <w:fldChar w:fldCharType="begin"/>
        </w:r>
        <w:r>
          <w:instrText xml:space="preserve">PAGEREF 444 \h</w:instrText>
        </w:r>
        <w:r>
          <w:fldChar w:fldCharType="end"/>
        </w:r>
      </w:hyperlink>
    </w:p>
    <w:p>
      <w:pPr>
        <w:tabs>
          <w:tab w:val="right" w:leader="dot" w:pos="9062"/>
        </w:tabs>
        <w:ind w:left="660"/>
      </w:pPr>
      <w:hyperlink w:anchor="_Toc445" w:history="1">
        <w:r>
          <w:rPr>
            <w:rFonts w:ascii="IRNazanin" w:hAnsi="IRNazanin" w:eastAsia="IRNazanin" w:cs="IRNazanin"/>
            <w:color w:val="111111"/>
            <w:sz w:val="22"/>
            <w:szCs w:val="22"/>
            <w:b w:val="0"/>
            <w:bCs w:val="0"/>
            <w:i w:val="0"/>
            <w:iCs w:val="0"/>
          </w:rPr>
          <w:t>الباب الثامن و الخمسون معالجات علل سائر أجزاء الوجه و الأسنان و الفم 159</w:t>
        </w:r>
        <w:r>
          <w:tab/>
        </w:r>
        <w:r>
          <w:fldChar w:fldCharType="begin"/>
        </w:r>
        <w:r>
          <w:instrText xml:space="preserve">PAGEREF 445 \h</w:instrText>
        </w:r>
        <w:r>
          <w:fldChar w:fldCharType="end"/>
        </w:r>
      </w:hyperlink>
    </w:p>
    <w:p>
      <w:pPr>
        <w:tabs>
          <w:tab w:val="right" w:leader="dot" w:pos="9062"/>
        </w:tabs>
        <w:ind w:left="660"/>
      </w:pPr>
      <w:hyperlink w:anchor="_Toc446" w:history="1">
        <w:r>
          <w:rPr>
            <w:rFonts w:ascii="IRNazanin" w:hAnsi="IRNazanin" w:eastAsia="IRNazanin" w:cs="IRNazanin"/>
            <w:color w:val="111111"/>
            <w:sz w:val="22"/>
            <w:szCs w:val="22"/>
            <w:b w:val="0"/>
            <w:bCs w:val="0"/>
            <w:i w:val="0"/>
            <w:iCs w:val="0"/>
          </w:rPr>
          <w:t>الباب التاسع و الخمسون علاج دود البطن 165</w:t>
        </w:r>
        <w:r>
          <w:tab/>
        </w:r>
        <w:r>
          <w:fldChar w:fldCharType="begin"/>
        </w:r>
        <w:r>
          <w:instrText xml:space="preserve">PAGEREF 446 \h</w:instrText>
        </w:r>
        <w:r>
          <w:fldChar w:fldCharType="end"/>
        </w:r>
      </w:hyperlink>
    </w:p>
    <w:p>
      <w:pPr>
        <w:tabs>
          <w:tab w:val="right" w:leader="dot" w:pos="9062"/>
        </w:tabs>
        <w:ind w:left="660"/>
      </w:pPr>
      <w:hyperlink w:anchor="_Toc447" w:history="1">
        <w:r>
          <w:rPr>
            <w:rFonts w:ascii="IRNazanin" w:hAnsi="IRNazanin" w:eastAsia="IRNazanin" w:cs="IRNazanin"/>
            <w:color w:val="111111"/>
            <w:sz w:val="22"/>
            <w:szCs w:val="22"/>
            <w:b w:val="0"/>
            <w:bCs w:val="0"/>
            <w:i w:val="0"/>
            <w:iCs w:val="0"/>
          </w:rPr>
          <w:t>الباب الستون علاج دخول العلق منافذ البدن 166</w:t>
        </w:r>
        <w:r>
          <w:tab/>
        </w:r>
        <w:r>
          <w:fldChar w:fldCharType="begin"/>
        </w:r>
        <w:r>
          <w:instrText xml:space="preserve">PAGEREF 447 \h</w:instrText>
        </w:r>
        <w:r>
          <w:fldChar w:fldCharType="end"/>
        </w:r>
      </w:hyperlink>
    </w:p>
    <w:p>
      <w:pPr>
        <w:tabs>
          <w:tab w:val="right" w:leader="dot" w:pos="9062"/>
        </w:tabs>
        <w:ind w:left="660"/>
      </w:pPr>
      <w:hyperlink w:anchor="_Toc448" w:history="1">
        <w:r>
          <w:rPr>
            <w:rFonts w:ascii="IRNazanin" w:hAnsi="IRNazanin" w:eastAsia="IRNazanin" w:cs="IRNazanin"/>
            <w:color w:val="111111"/>
            <w:sz w:val="22"/>
            <w:szCs w:val="22"/>
            <w:b w:val="0"/>
            <w:bCs w:val="0"/>
            <w:i w:val="0"/>
            <w:iCs w:val="0"/>
          </w:rPr>
          <w:t>الباب الحادی و الستون علاج ورم الكبد و أوجاع الجوف و الخاصرة 169</w:t>
        </w:r>
        <w:r>
          <w:tab/>
        </w:r>
        <w:r>
          <w:fldChar w:fldCharType="begin"/>
        </w:r>
        <w:r>
          <w:instrText xml:space="preserve">PAGEREF 448 \h</w:instrText>
        </w:r>
        <w:r>
          <w:fldChar w:fldCharType="end"/>
        </w:r>
      </w:hyperlink>
    </w:p>
    <w:p>
      <w:pPr>
        <w:tabs>
          <w:tab w:val="right" w:leader="dot" w:pos="9062"/>
        </w:tabs>
        <w:ind w:left="660"/>
      </w:pPr>
      <w:hyperlink w:anchor="_Toc449" w:history="1">
        <w:r>
          <w:rPr>
            <w:rFonts w:ascii="IRNazanin" w:hAnsi="IRNazanin" w:eastAsia="IRNazanin" w:cs="IRNazanin"/>
            <w:color w:val="111111"/>
            <w:sz w:val="22"/>
            <w:szCs w:val="22"/>
            <w:b w:val="0"/>
            <w:bCs w:val="0"/>
            <w:i w:val="0"/>
            <w:iCs w:val="0"/>
          </w:rPr>
          <w:t>الباب الثانی و الستون علاج البطن و الزحیر و وجع المعدة و برودتها و رخاوتها 172</w:t>
        </w:r>
        <w:r>
          <w:tab/>
        </w:r>
        <w:r>
          <w:fldChar w:fldCharType="begin"/>
        </w:r>
        <w:r>
          <w:instrText xml:space="preserve">PAGEREF 449 \h</w:instrText>
        </w:r>
        <w:r>
          <w:fldChar w:fldCharType="end"/>
        </w:r>
      </w:hyperlink>
    </w:p>
    <w:p>
      <w:pPr>
        <w:tabs>
          <w:tab w:val="right" w:leader="dot" w:pos="9062"/>
        </w:tabs>
        <w:ind w:left="660"/>
      </w:pPr>
      <w:hyperlink w:anchor="_Toc450" w:history="1">
        <w:r>
          <w:rPr>
            <w:rFonts w:ascii="IRNazanin" w:hAnsi="IRNazanin" w:eastAsia="IRNazanin" w:cs="IRNazanin"/>
            <w:color w:val="111111"/>
            <w:sz w:val="22"/>
            <w:szCs w:val="22"/>
            <w:b w:val="0"/>
            <w:bCs w:val="0"/>
            <w:i w:val="0"/>
            <w:iCs w:val="0"/>
          </w:rPr>
          <w:t>الباب الثالث و الستون الدواء لاوجاع الحلق و الرئة و السعال و السل 179</w:t>
        </w:r>
        <w:r>
          <w:tab/>
        </w:r>
        <w:r>
          <w:fldChar w:fldCharType="begin"/>
        </w:r>
        <w:r>
          <w:instrText xml:space="preserve">PAGEREF 450 \h</w:instrText>
        </w:r>
        <w:r>
          <w:fldChar w:fldCharType="end"/>
        </w:r>
      </w:hyperlink>
    </w:p>
    <w:p>
      <w:pPr>
        <w:tabs>
          <w:tab w:val="right" w:leader="dot" w:pos="9062"/>
        </w:tabs>
        <w:ind w:left="660"/>
      </w:pPr>
      <w:hyperlink w:anchor="_Toc451" w:history="1">
        <w:r>
          <w:rPr>
            <w:rFonts w:ascii="IRNazanin" w:hAnsi="IRNazanin" w:eastAsia="IRNazanin" w:cs="IRNazanin"/>
            <w:color w:val="111111"/>
            <w:sz w:val="22"/>
            <w:szCs w:val="22"/>
            <w:b w:val="0"/>
            <w:bCs w:val="0"/>
            <w:i w:val="0"/>
            <w:iCs w:val="0"/>
          </w:rPr>
          <w:t>الباب الرابع و الستون فی الزكام 183</w:t>
        </w:r>
        <w:r>
          <w:tab/>
        </w:r>
        <w:r>
          <w:fldChar w:fldCharType="begin"/>
        </w:r>
        <w:r>
          <w:instrText xml:space="preserve">PAGEREF 451 \h</w:instrText>
        </w:r>
        <w:r>
          <w:fldChar w:fldCharType="end"/>
        </w:r>
      </w:hyperlink>
    </w:p>
    <w:p>
      <w:pPr>
        <w:tabs>
          <w:tab w:val="right" w:leader="dot" w:pos="9062"/>
        </w:tabs>
        <w:ind w:left="660"/>
      </w:pPr>
      <w:hyperlink w:anchor="_Toc452" w:history="1">
        <w:r>
          <w:rPr>
            <w:rFonts w:ascii="IRNazanin" w:hAnsi="IRNazanin" w:eastAsia="IRNazanin" w:cs="IRNazanin"/>
            <w:color w:val="111111"/>
            <w:sz w:val="22"/>
            <w:szCs w:val="22"/>
            <w:b w:val="0"/>
            <w:bCs w:val="0"/>
            <w:i w:val="0"/>
            <w:iCs w:val="0"/>
          </w:rPr>
          <w:t>الباب الخامس و الستون معالجة الریاح الموجعة 186</w:t>
        </w:r>
        <w:r>
          <w:tab/>
        </w:r>
        <w:r>
          <w:fldChar w:fldCharType="begin"/>
        </w:r>
        <w:r>
          <w:instrText xml:space="preserve">PAGEREF 452 \h</w:instrText>
        </w:r>
        <w:r>
          <w:fldChar w:fldCharType="end"/>
        </w:r>
      </w:hyperlink>
    </w:p>
    <w:p>
      <w:pPr>
        <w:tabs>
          <w:tab w:val="right" w:leader="dot" w:pos="9062"/>
        </w:tabs>
        <w:ind w:left="660"/>
      </w:pPr>
      <w:hyperlink w:anchor="_Toc453" w:history="1">
        <w:r>
          <w:rPr>
            <w:rFonts w:ascii="IRNazanin" w:hAnsi="IRNazanin" w:eastAsia="IRNazanin" w:cs="IRNazanin"/>
            <w:color w:val="111111"/>
            <w:sz w:val="22"/>
            <w:szCs w:val="22"/>
            <w:b w:val="0"/>
            <w:bCs w:val="0"/>
            <w:i w:val="0"/>
            <w:iCs w:val="0"/>
          </w:rPr>
          <w:t>الباب السادس و الستون علاج تقطیر البول و وجع المثانة و الحصاة 188</w:t>
        </w:r>
        <w:r>
          <w:tab/>
        </w:r>
        <w:r>
          <w:fldChar w:fldCharType="begin"/>
        </w:r>
        <w:r>
          <w:instrText xml:space="preserve">PAGEREF 453 \h</w:instrText>
        </w:r>
        <w:r>
          <w:fldChar w:fldCharType="end"/>
        </w:r>
      </w:hyperlink>
    </w:p>
    <w:p>
      <w:pPr>
        <w:tabs>
          <w:tab w:val="right" w:leader="dot" w:pos="9062"/>
        </w:tabs>
        <w:ind w:left="660"/>
      </w:pPr>
      <w:hyperlink w:anchor="_Toc454" w:history="1">
        <w:r>
          <w:rPr>
            <w:rFonts w:ascii="IRNazanin" w:hAnsi="IRNazanin" w:eastAsia="IRNazanin" w:cs="IRNazanin"/>
            <w:color w:val="111111"/>
            <w:sz w:val="22"/>
            <w:szCs w:val="22"/>
            <w:b w:val="0"/>
            <w:bCs w:val="0"/>
            <w:i w:val="0"/>
            <w:iCs w:val="0"/>
          </w:rPr>
          <w:t>الباب السابع و الستون معالجة أوجاع المفاصل و عرق النساء 190</w:t>
        </w:r>
        <w:r>
          <w:tab/>
        </w:r>
        <w:r>
          <w:fldChar w:fldCharType="begin"/>
        </w:r>
        <w:r>
          <w:instrText xml:space="preserve">PAGEREF 454 \h</w:instrText>
        </w:r>
        <w:r>
          <w:fldChar w:fldCharType="end"/>
        </w:r>
      </w:hyperlink>
    </w:p>
    <w:p>
      <w:pPr>
        <w:tabs>
          <w:tab w:val="right" w:leader="dot" w:pos="9062"/>
        </w:tabs>
        <w:ind w:left="660"/>
      </w:pPr>
      <w:hyperlink w:anchor="_Toc455" w:history="1">
        <w:r>
          <w:rPr>
            <w:rFonts w:ascii="IRNazanin" w:hAnsi="IRNazanin" w:eastAsia="IRNazanin" w:cs="IRNazanin"/>
            <w:color w:val="111111"/>
            <w:sz w:val="22"/>
            <w:szCs w:val="22"/>
            <w:b w:val="0"/>
            <w:bCs w:val="0"/>
            <w:i w:val="0"/>
            <w:iCs w:val="0"/>
          </w:rPr>
          <w:t>الباب الثامن و الستون علاج الجراحات و القروح و علة الجدری 191</w:t>
        </w:r>
        <w:r>
          <w:tab/>
        </w:r>
        <w:r>
          <w:fldChar w:fldCharType="begin"/>
        </w:r>
        <w:r>
          <w:instrText xml:space="preserve">PAGEREF 455 \h</w:instrText>
        </w:r>
        <w:r>
          <w:fldChar w:fldCharType="end"/>
        </w:r>
      </w:hyperlink>
    </w:p>
    <w:p>
      <w:pPr>
        <w:tabs>
          <w:tab w:val="right" w:leader="dot" w:pos="9062"/>
        </w:tabs>
        <w:ind w:left="660"/>
      </w:pPr>
      <w:hyperlink w:anchor="_Toc456" w:history="1">
        <w:r>
          <w:rPr>
            <w:rFonts w:ascii="IRNazanin" w:hAnsi="IRNazanin" w:eastAsia="IRNazanin" w:cs="IRNazanin"/>
            <w:color w:val="111111"/>
            <w:sz w:val="22"/>
            <w:szCs w:val="22"/>
            <w:b w:val="0"/>
            <w:bCs w:val="0"/>
            <w:i w:val="0"/>
            <w:iCs w:val="0"/>
          </w:rPr>
          <w:t>الباب التاسع و الستون الدواء لوجع البطن و الظهر 194</w:t>
        </w:r>
        <w:r>
          <w:tab/>
        </w:r>
        <w:r>
          <w:fldChar w:fldCharType="begin"/>
        </w:r>
        <w:r>
          <w:instrText xml:space="preserve">PAGEREF 456 \h</w:instrText>
        </w:r>
        <w:r>
          <w:fldChar w:fldCharType="end"/>
        </w:r>
      </w:hyperlink>
    </w:p>
    <w:p>
      <w:pPr>
        <w:tabs>
          <w:tab w:val="right" w:leader="dot" w:pos="9062"/>
        </w:tabs>
        <w:ind w:left="660"/>
      </w:pPr>
      <w:hyperlink w:anchor="_Toc457" w:history="1">
        <w:r>
          <w:rPr>
            <w:rFonts w:ascii="IRNazanin" w:hAnsi="IRNazanin" w:eastAsia="IRNazanin" w:cs="IRNazanin"/>
            <w:color w:val="111111"/>
            <w:sz w:val="22"/>
            <w:szCs w:val="22"/>
            <w:b w:val="0"/>
            <w:bCs w:val="0"/>
            <w:i w:val="0"/>
            <w:iCs w:val="0"/>
          </w:rPr>
          <w:t>الباب السبعون معالجة البواسیر و بعض النوادر 196</w:t>
        </w:r>
        <w:r>
          <w:tab/>
        </w:r>
        <w:r>
          <w:fldChar w:fldCharType="begin"/>
        </w:r>
        <w:r>
          <w:instrText xml:space="preserve">PAGEREF 457 \h</w:instrText>
        </w:r>
        <w:r>
          <w:fldChar w:fldCharType="end"/>
        </w:r>
      </w:hyperlink>
    </w:p>
    <w:p>
      <w:pPr>
        <w:tabs>
          <w:tab w:val="right" w:leader="dot" w:pos="9062"/>
        </w:tabs>
        <w:ind w:left="660"/>
      </w:pPr>
      <w:hyperlink w:anchor="_Toc458" w:history="1">
        <w:r>
          <w:rPr>
            <w:rFonts w:ascii="IRNazanin" w:hAnsi="IRNazanin" w:eastAsia="IRNazanin" w:cs="IRNazanin"/>
            <w:color w:val="111111"/>
            <w:sz w:val="22"/>
            <w:szCs w:val="22"/>
            <w:b w:val="0"/>
            <w:bCs w:val="0"/>
            <w:i w:val="0"/>
            <w:iCs w:val="0"/>
          </w:rPr>
          <w:t>الباب الحادی و السبعون ما یدفع البلغم و الرطوبات و الیبوسة و ما یوجب شیئا من ذلك و الفالج 203</w:t>
        </w:r>
        <w:r>
          <w:tab/>
        </w:r>
        <w:r>
          <w:fldChar w:fldCharType="begin"/>
        </w:r>
        <w:r>
          <w:instrText xml:space="preserve">PAGEREF 458 \h</w:instrText>
        </w:r>
        <w:r>
          <w:fldChar w:fldCharType="end"/>
        </w:r>
      </w:hyperlink>
    </w:p>
    <w:p>
      <w:pPr>
        <w:tabs>
          <w:tab w:val="right" w:leader="dot" w:pos="9062"/>
        </w:tabs>
        <w:ind w:left="660"/>
      </w:pPr>
      <w:hyperlink w:anchor="_Toc459" w:history="1">
        <w:r>
          <w:rPr>
            <w:rFonts w:ascii="IRNazanin" w:hAnsi="IRNazanin" w:eastAsia="IRNazanin" w:cs="IRNazanin"/>
            <w:color w:val="111111"/>
            <w:sz w:val="22"/>
            <w:szCs w:val="22"/>
            <w:b w:val="0"/>
            <w:bCs w:val="0"/>
            <w:i w:val="0"/>
            <w:iCs w:val="0"/>
          </w:rPr>
          <w:t>الباب الثانی و السبعون دواء البلبلة و كثرة العطش و یبس الفم 206</w:t>
        </w:r>
        <w:r>
          <w:tab/>
        </w:r>
        <w:r>
          <w:fldChar w:fldCharType="begin"/>
        </w:r>
        <w:r>
          <w:instrText xml:space="preserve">PAGEREF 459 \h</w:instrText>
        </w:r>
        <w:r>
          <w:fldChar w:fldCharType="end"/>
        </w:r>
      </w:hyperlink>
    </w:p>
    <w:p>
      <w:pPr>
        <w:tabs>
          <w:tab w:val="right" w:leader="dot" w:pos="9062"/>
        </w:tabs>
        <w:ind w:left="660"/>
      </w:pPr>
      <w:hyperlink w:anchor="_Toc460" w:history="1">
        <w:r>
          <w:rPr>
            <w:rFonts w:ascii="IRNazanin" w:hAnsi="IRNazanin" w:eastAsia="IRNazanin" w:cs="IRNazanin"/>
            <w:color w:val="111111"/>
            <w:sz w:val="22"/>
            <w:szCs w:val="22"/>
            <w:b w:val="0"/>
            <w:bCs w:val="0"/>
            <w:i w:val="0"/>
            <w:iCs w:val="0"/>
          </w:rPr>
          <w:t>الباب الثالث و السبعون علاج السموم و لدغ الموذیات 207</w:t>
        </w:r>
        <w:r>
          <w:tab/>
        </w:r>
        <w:r>
          <w:fldChar w:fldCharType="begin"/>
        </w:r>
        <w:r>
          <w:instrText xml:space="preserve">PAGEREF 460 \h</w:instrText>
        </w:r>
        <w:r>
          <w:fldChar w:fldCharType="end"/>
        </w:r>
      </w:hyperlink>
    </w:p>
    <w:p>
      <w:pPr>
        <w:tabs>
          <w:tab w:val="right" w:leader="dot" w:pos="9062"/>
        </w:tabs>
        <w:ind w:left="660"/>
      </w:pPr>
      <w:hyperlink w:anchor="_Toc461" w:history="1">
        <w:r>
          <w:rPr>
            <w:rFonts w:ascii="IRNazanin" w:hAnsi="IRNazanin" w:eastAsia="IRNazanin" w:cs="IRNazanin"/>
            <w:color w:val="111111"/>
            <w:sz w:val="22"/>
            <w:szCs w:val="22"/>
            <w:b w:val="0"/>
            <w:bCs w:val="0"/>
            <w:i w:val="0"/>
            <w:iCs w:val="0"/>
          </w:rPr>
          <w:t>الباب الرابع و السبعون معالجة الوباء 210</w:t>
        </w:r>
        <w:r>
          <w:tab/>
        </w:r>
        <w:r>
          <w:fldChar w:fldCharType="begin"/>
        </w:r>
        <w:r>
          <w:instrText xml:space="preserve">PAGEREF 461 \h</w:instrText>
        </w:r>
        <w:r>
          <w:fldChar w:fldCharType="end"/>
        </w:r>
      </w:hyperlink>
    </w:p>
    <w:p>
      <w:pPr>
        <w:tabs>
          <w:tab w:val="right" w:leader="dot" w:pos="9062"/>
        </w:tabs>
        <w:ind w:left="660"/>
      </w:pPr>
      <w:hyperlink w:anchor="_Toc462" w:history="1">
        <w:r>
          <w:rPr>
            <w:rFonts w:ascii="IRNazanin" w:hAnsi="IRNazanin" w:eastAsia="IRNazanin" w:cs="IRNazanin"/>
            <w:color w:val="111111"/>
            <w:sz w:val="22"/>
            <w:szCs w:val="22"/>
            <w:b w:val="0"/>
            <w:bCs w:val="0"/>
            <w:i w:val="0"/>
            <w:iCs w:val="0"/>
          </w:rPr>
          <w:t>الباب الخامس و السبعون دفع الجذام و البرص و البهق و الداء الخبیث 211</w:t>
        </w:r>
        <w:r>
          <w:tab/>
        </w:r>
        <w:r>
          <w:fldChar w:fldCharType="begin"/>
        </w:r>
        <w:r>
          <w:instrText xml:space="preserve">PAGEREF 462 \h</w:instrText>
        </w:r>
        <w:r>
          <w:fldChar w:fldCharType="end"/>
        </w:r>
      </w:hyperlink>
    </w:p>
    <w:p>
      <w:pPr>
        <w:tabs>
          <w:tab w:val="right" w:leader="dot" w:pos="9062"/>
        </w:tabs>
        <w:ind w:left="440"/>
      </w:pPr>
      <w:hyperlink w:anchor="_Toc463" w:history="1">
        <w:r>
          <w:rPr>
            <w:rFonts w:ascii="IRNazanin" w:hAnsi="IRNazanin" w:eastAsia="IRNazanin" w:cs="IRNazanin"/>
            <w:color w:val="111111"/>
            <w:sz w:val="22"/>
            <w:szCs w:val="22"/>
            <w:b w:val="0"/>
            <w:bCs w:val="0"/>
            <w:i w:val="0"/>
            <w:iCs w:val="0"/>
          </w:rPr>
          <w:t>أبواب الأدویة و خواصها</w:t>
        </w:r>
        <w:r>
          <w:tab/>
        </w:r>
        <w:r>
          <w:fldChar w:fldCharType="begin"/>
        </w:r>
        <w:r>
          <w:instrText xml:space="preserve">PAGEREF 463 \h</w:instrText>
        </w:r>
        <w:r>
          <w:fldChar w:fldCharType="end"/>
        </w:r>
      </w:hyperlink>
    </w:p>
    <w:p>
      <w:pPr>
        <w:tabs>
          <w:tab w:val="right" w:leader="dot" w:pos="9062"/>
        </w:tabs>
        <w:ind w:left="660"/>
      </w:pPr>
      <w:hyperlink w:anchor="_Toc464" w:history="1">
        <w:r>
          <w:rPr>
            <w:rFonts w:ascii="IRNazanin" w:hAnsi="IRNazanin" w:eastAsia="IRNazanin" w:cs="IRNazanin"/>
            <w:color w:val="111111"/>
            <w:sz w:val="22"/>
            <w:szCs w:val="22"/>
            <w:b w:val="0"/>
            <w:bCs w:val="0"/>
            <w:i w:val="0"/>
            <w:iCs w:val="0"/>
          </w:rPr>
          <w:t>الباب السادس و السبعون فی الهندباء 215</w:t>
        </w:r>
        <w:r>
          <w:tab/>
        </w:r>
        <w:r>
          <w:fldChar w:fldCharType="begin"/>
        </w:r>
        <w:r>
          <w:instrText xml:space="preserve">PAGEREF 464 \h</w:instrText>
        </w:r>
        <w:r>
          <w:fldChar w:fldCharType="end"/>
        </w:r>
      </w:hyperlink>
    </w:p>
    <w:p>
      <w:pPr>
        <w:tabs>
          <w:tab w:val="right" w:leader="dot" w:pos="9062"/>
        </w:tabs>
        <w:ind w:left="660"/>
      </w:pPr>
      <w:hyperlink w:anchor="_Toc465" w:history="1">
        <w:r>
          <w:rPr>
            <w:rFonts w:ascii="IRNazanin" w:hAnsi="IRNazanin" w:eastAsia="IRNazanin" w:cs="IRNazanin"/>
            <w:color w:val="111111"/>
            <w:sz w:val="22"/>
            <w:szCs w:val="22"/>
            <w:b w:val="0"/>
            <w:bCs w:val="0"/>
            <w:i w:val="0"/>
            <w:iCs w:val="0"/>
          </w:rPr>
          <w:t>الباب السابع و السبعون فی الشبرم و السنا 218</w:t>
        </w:r>
        <w:r>
          <w:tab/>
        </w:r>
        <w:r>
          <w:fldChar w:fldCharType="begin"/>
        </w:r>
        <w:r>
          <w:instrText xml:space="preserve">PAGEREF 465 \h</w:instrText>
        </w:r>
        <w:r>
          <w:fldChar w:fldCharType="end"/>
        </w:r>
      </w:hyperlink>
    </w:p>
    <w:p>
      <w:pPr>
        <w:tabs>
          <w:tab w:val="right" w:leader="dot" w:pos="9062"/>
        </w:tabs>
        <w:ind w:left="660"/>
      </w:pPr>
      <w:hyperlink w:anchor="_Toc466" w:history="1">
        <w:r>
          <w:rPr>
            <w:rFonts w:ascii="IRNazanin" w:hAnsi="IRNazanin" w:eastAsia="IRNazanin" w:cs="IRNazanin"/>
            <w:color w:val="111111"/>
            <w:sz w:val="22"/>
            <w:szCs w:val="22"/>
            <w:b w:val="0"/>
            <w:bCs w:val="0"/>
            <w:i w:val="0"/>
            <w:iCs w:val="0"/>
          </w:rPr>
          <w:t>الباب الثامن و السبعون فی بزر قطونا 220</w:t>
        </w:r>
        <w:r>
          <w:tab/>
        </w:r>
        <w:r>
          <w:fldChar w:fldCharType="begin"/>
        </w:r>
        <w:r>
          <w:instrText xml:space="preserve">PAGEREF 466 \h</w:instrText>
        </w:r>
        <w:r>
          <w:fldChar w:fldCharType="end"/>
        </w:r>
      </w:hyperlink>
    </w:p>
    <w:p>
      <w:pPr>
        <w:tabs>
          <w:tab w:val="right" w:leader="dot" w:pos="9062"/>
        </w:tabs>
        <w:ind w:left="660"/>
      </w:pPr>
      <w:hyperlink w:anchor="_Toc467" w:history="1">
        <w:r>
          <w:rPr>
            <w:rFonts w:ascii="IRNazanin" w:hAnsi="IRNazanin" w:eastAsia="IRNazanin" w:cs="IRNazanin"/>
            <w:color w:val="111111"/>
            <w:sz w:val="22"/>
            <w:szCs w:val="22"/>
            <w:b w:val="0"/>
            <w:bCs w:val="0"/>
            <w:i w:val="0"/>
            <w:iCs w:val="0"/>
          </w:rPr>
          <w:t>الباب التاسع و السبعون البنفسج و الخِیری و الزنبق و ادهانها 221</w:t>
        </w:r>
        <w:r>
          <w:tab/>
        </w:r>
        <w:r>
          <w:fldChar w:fldCharType="begin"/>
        </w:r>
        <w:r>
          <w:instrText xml:space="preserve">PAGEREF 467 \h</w:instrText>
        </w:r>
        <w:r>
          <w:fldChar w:fldCharType="end"/>
        </w:r>
      </w:hyperlink>
    </w:p>
    <w:p>
      <w:pPr>
        <w:tabs>
          <w:tab w:val="right" w:leader="dot" w:pos="9062"/>
        </w:tabs>
        <w:ind w:left="660"/>
      </w:pPr>
      <w:hyperlink w:anchor="_Toc468" w:history="1">
        <w:r>
          <w:rPr>
            <w:rFonts w:ascii="IRNazanin" w:hAnsi="IRNazanin" w:eastAsia="IRNazanin" w:cs="IRNazanin"/>
            <w:color w:val="111111"/>
            <w:sz w:val="22"/>
            <w:szCs w:val="22"/>
            <w:b w:val="0"/>
            <w:bCs w:val="0"/>
            <w:i w:val="0"/>
            <w:iCs w:val="0"/>
          </w:rPr>
          <w:t>الباب الثمانون الحبة السوداء 227</w:t>
        </w:r>
        <w:r>
          <w:tab/>
        </w:r>
        <w:r>
          <w:fldChar w:fldCharType="begin"/>
        </w:r>
        <w:r>
          <w:instrText xml:space="preserve">PAGEREF 468 \h</w:instrText>
        </w:r>
        <w:r>
          <w:fldChar w:fldCharType="end"/>
        </w:r>
      </w:hyperlink>
    </w:p>
    <w:p>
      <w:pPr>
        <w:tabs>
          <w:tab w:val="right" w:leader="dot" w:pos="9062"/>
        </w:tabs>
        <w:ind w:left="660"/>
      </w:pPr>
      <w:hyperlink w:anchor="_Toc469" w:history="1">
        <w:r>
          <w:rPr>
            <w:rFonts w:ascii="IRNazanin" w:hAnsi="IRNazanin" w:eastAsia="IRNazanin" w:cs="IRNazanin"/>
            <w:color w:val="111111"/>
            <w:sz w:val="22"/>
            <w:szCs w:val="22"/>
            <w:b w:val="0"/>
            <w:bCs w:val="0"/>
            <w:i w:val="0"/>
            <w:iCs w:val="0"/>
          </w:rPr>
          <w:t>الباب الحادی و الثمانون فی العناب 232</w:t>
        </w:r>
        <w:r>
          <w:tab/>
        </w:r>
        <w:r>
          <w:fldChar w:fldCharType="begin"/>
        </w:r>
        <w:r>
          <w:instrText xml:space="preserve">PAGEREF 469 \h</w:instrText>
        </w:r>
        <w:r>
          <w:fldChar w:fldCharType="end"/>
        </w:r>
      </w:hyperlink>
    </w:p>
    <w:p>
      <w:pPr>
        <w:tabs>
          <w:tab w:val="right" w:leader="dot" w:pos="9062"/>
        </w:tabs>
        <w:ind w:left="660"/>
      </w:pPr>
      <w:hyperlink w:anchor="_Toc470" w:history="1">
        <w:r>
          <w:rPr>
            <w:rFonts w:ascii="IRNazanin" w:hAnsi="IRNazanin" w:eastAsia="IRNazanin" w:cs="IRNazanin"/>
            <w:color w:val="111111"/>
            <w:sz w:val="22"/>
            <w:szCs w:val="22"/>
            <w:b w:val="0"/>
            <w:bCs w:val="0"/>
            <w:i w:val="0"/>
            <w:iCs w:val="0"/>
          </w:rPr>
          <w:t>الباب الثانی و الثمانون فی الحلیة 233</w:t>
        </w:r>
        <w:r>
          <w:tab/>
        </w:r>
        <w:r>
          <w:fldChar w:fldCharType="begin"/>
        </w:r>
        <w:r>
          <w:instrText xml:space="preserve">PAGEREF 470 \h</w:instrText>
        </w:r>
        <w:r>
          <w:fldChar w:fldCharType="end"/>
        </w:r>
      </w:hyperlink>
    </w:p>
    <w:p>
      <w:pPr>
        <w:tabs>
          <w:tab w:val="right" w:leader="dot" w:pos="9062"/>
        </w:tabs>
        <w:ind w:left="660"/>
      </w:pPr>
      <w:hyperlink w:anchor="_Toc471" w:history="1">
        <w:r>
          <w:rPr>
            <w:rFonts w:ascii="IRNazanin" w:hAnsi="IRNazanin" w:eastAsia="IRNazanin" w:cs="IRNazanin"/>
            <w:color w:val="111111"/>
            <w:sz w:val="22"/>
            <w:szCs w:val="22"/>
            <w:b w:val="0"/>
            <w:bCs w:val="0"/>
            <w:i w:val="0"/>
            <w:iCs w:val="0"/>
          </w:rPr>
          <w:t>الباب الثالث و الثمانون فی الحرمل و الكندر 233</w:t>
        </w:r>
        <w:r>
          <w:tab/>
        </w:r>
        <w:r>
          <w:fldChar w:fldCharType="begin"/>
        </w:r>
        <w:r>
          <w:instrText xml:space="preserve">PAGEREF 471 \h</w:instrText>
        </w:r>
        <w:r>
          <w:fldChar w:fldCharType="end"/>
        </w:r>
      </w:hyperlink>
    </w:p>
    <w:p>
      <w:pPr>
        <w:tabs>
          <w:tab w:val="right" w:leader="dot" w:pos="9062"/>
        </w:tabs>
        <w:ind w:left="660"/>
      </w:pPr>
      <w:hyperlink w:anchor="_Toc472" w:history="1">
        <w:r>
          <w:rPr>
            <w:rFonts w:ascii="IRNazanin" w:hAnsi="IRNazanin" w:eastAsia="IRNazanin" w:cs="IRNazanin"/>
            <w:color w:val="111111"/>
            <w:sz w:val="22"/>
            <w:szCs w:val="22"/>
            <w:b w:val="0"/>
            <w:bCs w:val="0"/>
            <w:i w:val="0"/>
            <w:iCs w:val="0"/>
          </w:rPr>
          <w:t>الباب الرابع و الثمانون فی السعد و الأشنان 235</w:t>
        </w:r>
        <w:r>
          <w:tab/>
        </w:r>
        <w:r>
          <w:fldChar w:fldCharType="begin"/>
        </w:r>
        <w:r>
          <w:instrText xml:space="preserve">PAGEREF 472 \h</w:instrText>
        </w:r>
        <w:r>
          <w:fldChar w:fldCharType="end"/>
        </w:r>
      </w:hyperlink>
    </w:p>
    <w:p>
      <w:pPr>
        <w:tabs>
          <w:tab w:val="right" w:leader="dot" w:pos="9062"/>
        </w:tabs>
        <w:ind w:left="660"/>
      </w:pPr>
      <w:hyperlink w:anchor="_Toc473" w:history="1">
        <w:r>
          <w:rPr>
            <w:rFonts w:ascii="IRNazanin" w:hAnsi="IRNazanin" w:eastAsia="IRNazanin" w:cs="IRNazanin"/>
            <w:color w:val="111111"/>
            <w:sz w:val="22"/>
            <w:szCs w:val="22"/>
            <w:b w:val="0"/>
            <w:bCs w:val="0"/>
            <w:i w:val="0"/>
            <w:iCs w:val="0"/>
          </w:rPr>
          <w:t>الباب الخامس و الثمانون فی الهلیلج و الاملج و البلیلج 237</w:t>
        </w:r>
        <w:r>
          <w:tab/>
        </w:r>
        <w:r>
          <w:fldChar w:fldCharType="begin"/>
        </w:r>
        <w:r>
          <w:instrText xml:space="preserve">PAGEREF 473 \h</w:instrText>
        </w:r>
        <w:r>
          <w:fldChar w:fldCharType="end"/>
        </w:r>
      </w:hyperlink>
    </w:p>
    <w:p>
      <w:pPr>
        <w:tabs>
          <w:tab w:val="right" w:leader="dot" w:pos="9062"/>
        </w:tabs>
        <w:ind w:left="660"/>
      </w:pPr>
      <w:hyperlink w:anchor="_Toc474" w:history="1">
        <w:r>
          <w:rPr>
            <w:rFonts w:ascii="IRNazanin" w:hAnsi="IRNazanin" w:eastAsia="IRNazanin" w:cs="IRNazanin"/>
            <w:color w:val="111111"/>
            <w:sz w:val="22"/>
            <w:szCs w:val="22"/>
            <w:b w:val="0"/>
            <w:bCs w:val="0"/>
            <w:i w:val="0"/>
            <w:iCs w:val="0"/>
          </w:rPr>
          <w:t>الباب السادس و الثمانون الأدویة المركبة الجامعة للفوائد النافعة لكثیر من الأمراض 240</w:t>
        </w:r>
        <w:r>
          <w:tab/>
        </w:r>
        <w:r>
          <w:fldChar w:fldCharType="begin"/>
        </w:r>
        <w:r>
          <w:instrText xml:space="preserve">PAGEREF 474 \h</w:instrText>
        </w:r>
        <w:r>
          <w:fldChar w:fldCharType="end"/>
        </w:r>
      </w:hyperlink>
    </w:p>
    <w:p>
      <w:pPr>
        <w:tabs>
          <w:tab w:val="right" w:leader="dot" w:pos="9062"/>
        </w:tabs>
        <w:ind w:left="660"/>
      </w:pPr>
      <w:hyperlink w:anchor="_Toc475" w:history="1">
        <w:r>
          <w:rPr>
            <w:rFonts w:ascii="IRNazanin" w:hAnsi="IRNazanin" w:eastAsia="IRNazanin" w:cs="IRNazanin"/>
            <w:color w:val="111111"/>
            <w:sz w:val="22"/>
            <w:szCs w:val="22"/>
            <w:b w:val="0"/>
            <w:bCs w:val="0"/>
            <w:i w:val="0"/>
            <w:iCs w:val="0"/>
          </w:rPr>
          <w:t>الباب السابع و الثمانون نوادر طبهم علیهم السّلام و جوامعها 260</w:t>
        </w:r>
        <w:r>
          <w:tab/>
        </w:r>
        <w:r>
          <w:fldChar w:fldCharType="begin"/>
        </w:r>
        <w:r>
          <w:instrText xml:space="preserve">PAGEREF 475 \h</w:instrText>
        </w:r>
        <w:r>
          <w:fldChar w:fldCharType="end"/>
        </w:r>
      </w:hyperlink>
    </w:p>
    <w:p>
      <w:pPr>
        <w:tabs>
          <w:tab w:val="right" w:leader="dot" w:pos="9062"/>
        </w:tabs>
        <w:ind w:left="660"/>
      </w:pPr>
      <w:hyperlink w:anchor="_Toc476" w:history="1">
        <w:r>
          <w:rPr>
            <w:rFonts w:ascii="IRNazanin" w:hAnsi="IRNazanin" w:eastAsia="IRNazanin" w:cs="IRNazanin"/>
            <w:color w:val="111111"/>
            <w:sz w:val="22"/>
            <w:szCs w:val="22"/>
            <w:b w:val="0"/>
            <w:bCs w:val="0"/>
            <w:i w:val="0"/>
            <w:iCs w:val="0"/>
          </w:rPr>
          <w:t>الباب الثامن و الثمانون كتاب طبّ النبیّ صلّی اللّٰه علیه و آله‌</w:t>
        </w:r>
        <w:r>
          <w:tab/>
        </w:r>
        <w:r>
          <w:fldChar w:fldCharType="begin"/>
        </w:r>
        <w:r>
          <w:instrText xml:space="preserve">PAGEREF 476 \h</w:instrText>
        </w:r>
        <w:r>
          <w:fldChar w:fldCharType="end"/>
        </w:r>
      </w:hyperlink>
    </w:p>
    <w:p>
      <w:pPr>
        <w:tabs>
          <w:tab w:val="right" w:leader="dot" w:pos="9062"/>
        </w:tabs>
        <w:ind w:left="660"/>
      </w:pPr>
      <w:hyperlink w:anchor="_Toc477" w:history="1">
        <w:r>
          <w:rPr>
            <w:rFonts w:ascii="IRNazanin" w:hAnsi="IRNazanin" w:eastAsia="IRNazanin" w:cs="IRNazanin"/>
            <w:color w:val="111111"/>
            <w:sz w:val="22"/>
            <w:szCs w:val="22"/>
            <w:b w:val="0"/>
            <w:bCs w:val="0"/>
            <w:i w:val="0"/>
            <w:iCs w:val="0"/>
          </w:rPr>
          <w:t>الباب التاسع و الثمانون الرسالة الذهبیة (من البدء الی الختم) 306</w:t>
        </w:r>
        <w:r>
          <w:tab/>
        </w:r>
        <w:r>
          <w:fldChar w:fldCharType="begin"/>
        </w:r>
        <w:r>
          <w:instrText xml:space="preserve">PAGEREF 477 \h</w:instrText>
        </w:r>
        <w:r>
          <w:fldChar w:fldCharType="end"/>
        </w:r>
      </w:hyperlink>
    </w:p>
    <w:p>
      <w:pPr>
        <w:tabs>
          <w:tab w:val="right" w:leader="dot" w:pos="9062"/>
        </w:tabs>
        <w:ind w:left="220"/>
      </w:pPr>
      <w:hyperlink w:anchor="_Toc478" w:history="1">
        <w:r>
          <w:rPr>
            <w:rFonts w:ascii="IRNazanin" w:hAnsi="IRNazanin" w:eastAsia="IRNazanin" w:cs="IRNazanin"/>
            <w:color w:val="111111"/>
            <w:sz w:val="22"/>
            <w:szCs w:val="22"/>
            <w:b w:val="0"/>
            <w:bCs w:val="0"/>
            <w:i w:val="0"/>
            <w:iCs w:val="0"/>
          </w:rPr>
          <w:t>فهرس الجزء الستین‌</w:t>
        </w:r>
        <w:r>
          <w:tab/>
        </w:r>
        <w:r>
          <w:fldChar w:fldCharType="begin"/>
        </w:r>
        <w:r>
          <w:instrText xml:space="preserve">PAGEREF 478 \h</w:instrText>
        </w:r>
        <w:r>
          <w:fldChar w:fldCharType="end"/>
        </w:r>
      </w:hyperlink>
    </w:p>
    <w:p>
      <w:pPr>
        <w:tabs>
          <w:tab w:val="right" w:leader="dot" w:pos="9062"/>
        </w:tabs>
        <w:ind w:left="440"/>
      </w:pPr>
      <w:hyperlink w:anchor="_Toc479" w:history="1">
        <w:r>
          <w:rPr>
            <w:rFonts w:ascii="IRNazanin" w:hAnsi="IRNazanin" w:eastAsia="IRNazanin" w:cs="IRNazanin"/>
            <w:color w:val="111111"/>
            <w:sz w:val="22"/>
            <w:szCs w:val="22"/>
            <w:b w:val="0"/>
            <w:bCs w:val="0"/>
            <w:i w:val="0"/>
            <w:iCs w:val="0"/>
          </w:rPr>
          <w:t>الباب الأوّل تأثیر السحر و العین و حقیقتهما زائدا علی ما تقدم 1</w:t>
        </w:r>
        <w:r>
          <w:tab/>
        </w:r>
        <w:r>
          <w:fldChar w:fldCharType="begin"/>
        </w:r>
        <w:r>
          <w:instrText xml:space="preserve">PAGEREF 479 \h</w:instrText>
        </w:r>
        <w:r>
          <w:fldChar w:fldCharType="end"/>
        </w:r>
      </w:hyperlink>
    </w:p>
    <w:p>
      <w:pPr>
        <w:tabs>
          <w:tab w:val="right" w:leader="dot" w:pos="9062"/>
        </w:tabs>
        <w:ind w:left="440"/>
      </w:pPr>
      <w:hyperlink w:anchor="_Toc480" w:history="1">
        <w:r>
          <w:rPr>
            <w:rFonts w:ascii="IRNazanin" w:hAnsi="IRNazanin" w:eastAsia="IRNazanin" w:cs="IRNazanin"/>
            <w:color w:val="111111"/>
            <w:sz w:val="22"/>
            <w:szCs w:val="22"/>
            <w:b w:val="0"/>
            <w:bCs w:val="0"/>
            <w:i w:val="0"/>
            <w:iCs w:val="0"/>
          </w:rPr>
          <w:t>الباب الثانی حقیقة الجن و أحوالهم 42</w:t>
        </w:r>
        <w:r>
          <w:tab/>
        </w:r>
        <w:r>
          <w:fldChar w:fldCharType="begin"/>
        </w:r>
        <w:r>
          <w:instrText xml:space="preserve">PAGEREF 480 \h</w:instrText>
        </w:r>
        <w:r>
          <w:fldChar w:fldCharType="end"/>
        </w:r>
      </w:hyperlink>
    </w:p>
    <w:p>
      <w:pPr>
        <w:tabs>
          <w:tab w:val="right" w:leader="dot" w:pos="9062"/>
        </w:tabs>
        <w:ind w:left="440"/>
      </w:pPr>
      <w:hyperlink w:anchor="_Toc481" w:history="1">
        <w:r>
          <w:rPr>
            <w:rFonts w:ascii="IRNazanin" w:hAnsi="IRNazanin" w:eastAsia="IRNazanin" w:cs="IRNazanin"/>
            <w:color w:val="111111"/>
            <w:sz w:val="22"/>
            <w:szCs w:val="22"/>
            <w:b w:val="0"/>
            <w:bCs w:val="0"/>
            <w:i w:val="0"/>
            <w:iCs w:val="0"/>
          </w:rPr>
          <w:t>الباب الثالث إبلیس لعنه اللّٰه و قصصه و بدء خلقه و مكائده و مصائده و أحوال ذریته و الاحتراز عنهم، أعاذنا اللّٰه من شرورهم 131</w:t>
        </w:r>
        <w:r>
          <w:tab/>
        </w:r>
        <w:r>
          <w:fldChar w:fldCharType="begin"/>
        </w:r>
        <w:r>
          <w:instrText xml:space="preserve">PAGEREF 481 \h</w:instrText>
        </w:r>
        <w:r>
          <w:fldChar w:fldCharType="end"/>
        </w:r>
      </w:hyperlink>
    </w:p>
    <w:p>
      <w:pPr>
        <w:tabs>
          <w:tab w:val="right" w:leader="dot" w:pos="9062"/>
        </w:tabs>
        <w:ind w:left="220"/>
      </w:pPr>
      <w:hyperlink w:anchor="_Toc482" w:history="1">
        <w:r>
          <w:rPr>
            <w:rFonts w:ascii="IRNazanin" w:hAnsi="IRNazanin" w:eastAsia="IRNazanin" w:cs="IRNazanin"/>
            <w:color w:val="111111"/>
            <w:sz w:val="22"/>
            <w:szCs w:val="22"/>
            <w:b w:val="0"/>
            <w:bCs w:val="0"/>
            <w:i w:val="0"/>
            <w:iCs w:val="0"/>
          </w:rPr>
          <w:t>فهرس الجزء الحادی و الستین‌</w:t>
        </w:r>
        <w:r>
          <w:tab/>
        </w:r>
        <w:r>
          <w:fldChar w:fldCharType="begin"/>
        </w:r>
        <w:r>
          <w:instrText xml:space="preserve">PAGEREF 482 \h</w:instrText>
        </w:r>
        <w:r>
          <w:fldChar w:fldCharType="end"/>
        </w:r>
      </w:hyperlink>
    </w:p>
    <w:p>
      <w:pPr>
        <w:tabs>
          <w:tab w:val="right" w:leader="dot" w:pos="9062"/>
        </w:tabs>
        <w:ind w:left="440"/>
      </w:pPr>
      <w:hyperlink w:anchor="_Toc483" w:history="1">
        <w:r>
          <w:rPr>
            <w:rFonts w:ascii="IRNazanin" w:hAnsi="IRNazanin" w:eastAsia="IRNazanin" w:cs="IRNazanin"/>
            <w:color w:val="111111"/>
            <w:sz w:val="22"/>
            <w:szCs w:val="22"/>
            <w:b w:val="0"/>
            <w:bCs w:val="0"/>
            <w:i w:val="0"/>
            <w:iCs w:val="0"/>
          </w:rPr>
          <w:t>أبواب الحیوان و أصنافها و أحوالها و أحكامها</w:t>
        </w:r>
        <w:r>
          <w:tab/>
        </w:r>
        <w:r>
          <w:fldChar w:fldCharType="begin"/>
        </w:r>
        <w:r>
          <w:instrText xml:space="preserve">PAGEREF 483 \h</w:instrText>
        </w:r>
        <w:r>
          <w:fldChar w:fldCharType="end"/>
        </w:r>
      </w:hyperlink>
    </w:p>
    <w:p>
      <w:pPr>
        <w:tabs>
          <w:tab w:val="right" w:leader="dot" w:pos="9062"/>
        </w:tabs>
        <w:ind w:left="660"/>
      </w:pPr>
      <w:hyperlink w:anchor="_Toc484" w:history="1">
        <w:r>
          <w:rPr>
            <w:rFonts w:ascii="IRNazanin" w:hAnsi="IRNazanin" w:eastAsia="IRNazanin" w:cs="IRNazanin"/>
            <w:color w:val="111111"/>
            <w:sz w:val="22"/>
            <w:szCs w:val="22"/>
            <w:b w:val="0"/>
            <w:bCs w:val="0"/>
            <w:i w:val="0"/>
            <w:iCs w:val="0"/>
          </w:rPr>
          <w:t>الباب الأوّل عموم أحوال الحیوان و أصنافها 1</w:t>
        </w:r>
        <w:r>
          <w:tab/>
        </w:r>
        <w:r>
          <w:fldChar w:fldCharType="begin"/>
        </w:r>
        <w:r>
          <w:instrText xml:space="preserve">PAGEREF 484 \h</w:instrText>
        </w:r>
        <w:r>
          <w:fldChar w:fldCharType="end"/>
        </w:r>
      </w:hyperlink>
    </w:p>
    <w:p>
      <w:pPr>
        <w:tabs>
          <w:tab w:val="right" w:leader="dot" w:pos="9062"/>
        </w:tabs>
        <w:ind w:left="660"/>
      </w:pPr>
      <w:hyperlink w:anchor="_Toc485" w:history="1">
        <w:r>
          <w:rPr>
            <w:rFonts w:ascii="IRNazanin" w:hAnsi="IRNazanin" w:eastAsia="IRNazanin" w:cs="IRNazanin"/>
            <w:color w:val="111111"/>
            <w:sz w:val="22"/>
            <w:szCs w:val="22"/>
            <w:b w:val="0"/>
            <w:bCs w:val="0"/>
            <w:i w:val="0"/>
            <w:iCs w:val="0"/>
          </w:rPr>
          <w:t>الباب الثانی أحوال الانعام و منافعها و مضارها و اتخاذها 97</w:t>
        </w:r>
        <w:r>
          <w:tab/>
        </w:r>
        <w:r>
          <w:fldChar w:fldCharType="begin"/>
        </w:r>
        <w:r>
          <w:instrText xml:space="preserve">PAGEREF 485 \h</w:instrText>
        </w:r>
        <w:r>
          <w:fldChar w:fldCharType="end"/>
        </w:r>
      </w:hyperlink>
    </w:p>
    <w:p>
      <w:pPr>
        <w:tabs>
          <w:tab w:val="right" w:leader="dot" w:pos="9062"/>
        </w:tabs>
        <w:ind w:left="660"/>
      </w:pPr>
      <w:hyperlink w:anchor="_Toc486" w:history="1">
        <w:r>
          <w:rPr>
            <w:rFonts w:ascii="IRNazanin" w:hAnsi="IRNazanin" w:eastAsia="IRNazanin" w:cs="IRNazanin"/>
            <w:color w:val="111111"/>
            <w:sz w:val="22"/>
            <w:szCs w:val="22"/>
            <w:b w:val="0"/>
            <w:bCs w:val="0"/>
            <w:i w:val="0"/>
            <w:iCs w:val="0"/>
          </w:rPr>
          <w:t>الباب الثالث البحیرة و أخواتها 143</w:t>
        </w:r>
        <w:r>
          <w:tab/>
        </w:r>
        <w:r>
          <w:fldChar w:fldCharType="begin"/>
        </w:r>
        <w:r>
          <w:instrText xml:space="preserve">PAGEREF 486 \h</w:instrText>
        </w:r>
        <w:r>
          <w:fldChar w:fldCharType="end"/>
        </w:r>
      </w:hyperlink>
    </w:p>
    <w:p>
      <w:pPr>
        <w:tabs>
          <w:tab w:val="right" w:leader="dot" w:pos="9062"/>
        </w:tabs>
        <w:ind w:left="660"/>
      </w:pPr>
      <w:hyperlink w:anchor="_Toc487" w:history="1">
        <w:r>
          <w:rPr>
            <w:rFonts w:ascii="IRNazanin" w:hAnsi="IRNazanin" w:eastAsia="IRNazanin" w:cs="IRNazanin"/>
            <w:color w:val="111111"/>
            <w:sz w:val="22"/>
            <w:szCs w:val="22"/>
            <w:b w:val="0"/>
            <w:bCs w:val="0"/>
            <w:i w:val="0"/>
            <w:iCs w:val="0"/>
          </w:rPr>
          <w:t>الباب الرابع فی ركوب الزوامل و الجلالات 147</w:t>
        </w:r>
        <w:r>
          <w:tab/>
        </w:r>
        <w:r>
          <w:fldChar w:fldCharType="begin"/>
        </w:r>
        <w:r>
          <w:instrText xml:space="preserve">PAGEREF 487 \h</w:instrText>
        </w:r>
        <w:r>
          <w:fldChar w:fldCharType="end"/>
        </w:r>
      </w:hyperlink>
    </w:p>
    <w:p>
      <w:pPr>
        <w:tabs>
          <w:tab w:val="right" w:leader="dot" w:pos="9062"/>
        </w:tabs>
        <w:ind w:left="660"/>
      </w:pPr>
      <w:hyperlink w:anchor="_Toc488" w:history="1">
        <w:r>
          <w:rPr>
            <w:rFonts w:ascii="IRNazanin" w:hAnsi="IRNazanin" w:eastAsia="IRNazanin" w:cs="IRNazanin"/>
            <w:color w:val="111111"/>
            <w:sz w:val="22"/>
            <w:szCs w:val="22"/>
            <w:b w:val="0"/>
            <w:bCs w:val="0"/>
            <w:i w:val="0"/>
            <w:iCs w:val="0"/>
          </w:rPr>
          <w:t>الباب الخامس آداب الحلب و الرعی و فیه بعض النوادر 149</w:t>
        </w:r>
        <w:r>
          <w:tab/>
        </w:r>
        <w:r>
          <w:fldChar w:fldCharType="begin"/>
        </w:r>
        <w:r>
          <w:instrText xml:space="preserve">PAGEREF 488 \h</w:instrText>
        </w:r>
        <w:r>
          <w:fldChar w:fldCharType="end"/>
        </w:r>
      </w:hyperlink>
    </w:p>
    <w:p>
      <w:pPr>
        <w:tabs>
          <w:tab w:val="right" w:leader="dot" w:pos="9062"/>
        </w:tabs>
        <w:ind w:left="660"/>
      </w:pPr>
      <w:hyperlink w:anchor="_Toc489" w:history="1">
        <w:r>
          <w:rPr>
            <w:rFonts w:ascii="IRNazanin" w:hAnsi="IRNazanin" w:eastAsia="IRNazanin" w:cs="IRNazanin"/>
            <w:color w:val="111111"/>
            <w:sz w:val="22"/>
            <w:szCs w:val="22"/>
            <w:b w:val="0"/>
            <w:bCs w:val="0"/>
            <w:i w:val="0"/>
            <w:iCs w:val="0"/>
          </w:rPr>
          <w:t>الباب السادس علل تسمیة الدوابّ و بدء خلقها 152</w:t>
        </w:r>
        <w:r>
          <w:tab/>
        </w:r>
        <w:r>
          <w:fldChar w:fldCharType="begin"/>
        </w:r>
        <w:r>
          <w:instrText xml:space="preserve">PAGEREF 489 \h</w:instrText>
        </w:r>
        <w:r>
          <w:fldChar w:fldCharType="end"/>
        </w:r>
      </w:hyperlink>
    </w:p>
    <w:p>
      <w:pPr>
        <w:tabs>
          <w:tab w:val="right" w:leader="dot" w:pos="9062"/>
        </w:tabs>
        <w:ind w:left="660"/>
      </w:pPr>
      <w:hyperlink w:anchor="_Toc490" w:history="1">
        <w:r>
          <w:rPr>
            <w:rFonts w:ascii="IRNazanin" w:hAnsi="IRNazanin" w:eastAsia="IRNazanin" w:cs="IRNazanin"/>
            <w:color w:val="111111"/>
            <w:sz w:val="22"/>
            <w:szCs w:val="22"/>
            <w:b w:val="0"/>
            <w:bCs w:val="0"/>
            <w:i w:val="0"/>
            <w:iCs w:val="0"/>
          </w:rPr>
          <w:t>الباب السابع فضل ارتباط الدوابّ و بیان أنواعها و ما فیه شومها و بركتها 158</w:t>
        </w:r>
        <w:r>
          <w:tab/>
        </w:r>
        <w:r>
          <w:fldChar w:fldCharType="begin"/>
        </w:r>
        <w:r>
          <w:instrText xml:space="preserve">PAGEREF 490 \h</w:instrText>
        </w:r>
        <w:r>
          <w:fldChar w:fldCharType="end"/>
        </w:r>
      </w:hyperlink>
    </w:p>
    <w:p>
      <w:pPr>
        <w:tabs>
          <w:tab w:val="right" w:leader="dot" w:pos="9062"/>
        </w:tabs>
        <w:ind w:left="660"/>
      </w:pPr>
      <w:hyperlink w:anchor="_Toc491" w:history="1">
        <w:r>
          <w:rPr>
            <w:rFonts w:ascii="IRNazanin" w:hAnsi="IRNazanin" w:eastAsia="IRNazanin" w:cs="IRNazanin"/>
            <w:color w:val="111111"/>
            <w:sz w:val="22"/>
            <w:szCs w:val="22"/>
            <w:b w:val="0"/>
            <w:bCs w:val="0"/>
            <w:i w:val="0"/>
            <w:iCs w:val="0"/>
          </w:rPr>
          <w:t>الباب الثامن حق الدابّة علی صاحبها و آداب ركوبها و حملها و بعض النوادر 201</w:t>
        </w:r>
        <w:r>
          <w:tab/>
        </w:r>
        <w:r>
          <w:fldChar w:fldCharType="begin"/>
        </w:r>
        <w:r>
          <w:instrText xml:space="preserve">PAGEREF 491 \h</w:instrText>
        </w:r>
        <w:r>
          <w:fldChar w:fldCharType="end"/>
        </w:r>
      </w:hyperlink>
    </w:p>
    <w:p>
      <w:pPr>
        <w:tabs>
          <w:tab w:val="right" w:leader="dot" w:pos="9062"/>
        </w:tabs>
        <w:ind w:left="660"/>
      </w:pPr>
      <w:hyperlink w:anchor="_Toc492" w:history="1">
        <w:r>
          <w:rPr>
            <w:rFonts w:ascii="IRNazanin" w:hAnsi="IRNazanin" w:eastAsia="IRNazanin" w:cs="IRNazanin"/>
            <w:color w:val="111111"/>
            <w:sz w:val="22"/>
            <w:szCs w:val="22"/>
            <w:b w:val="0"/>
            <w:bCs w:val="0"/>
            <w:i w:val="0"/>
            <w:iCs w:val="0"/>
          </w:rPr>
          <w:t>الباب التاسع اخصاء الدوابّ و كیها و تعرقبها و الإضرار بها و بسائر الحیوانات و التحریش بینها، و آداب انتاجها و بعض النوادر 221</w:t>
        </w:r>
        <w:r>
          <w:tab/>
        </w:r>
        <w:r>
          <w:fldChar w:fldCharType="begin"/>
        </w:r>
        <w:r>
          <w:instrText xml:space="preserve">PAGEREF 492 \h</w:instrText>
        </w:r>
        <w:r>
          <w:fldChar w:fldCharType="end"/>
        </w:r>
      </w:hyperlink>
    </w:p>
    <w:p>
      <w:pPr>
        <w:tabs>
          <w:tab w:val="right" w:leader="dot" w:pos="9062"/>
        </w:tabs>
        <w:ind w:left="660"/>
      </w:pPr>
      <w:hyperlink w:anchor="_Toc493" w:history="1">
        <w:r>
          <w:rPr>
            <w:rFonts w:ascii="IRNazanin" w:hAnsi="IRNazanin" w:eastAsia="IRNazanin" w:cs="IRNazanin"/>
            <w:color w:val="111111"/>
            <w:sz w:val="22"/>
            <w:szCs w:val="22"/>
            <w:b w:val="0"/>
            <w:bCs w:val="0"/>
            <w:i w:val="0"/>
            <w:iCs w:val="0"/>
          </w:rPr>
          <w:t>الباب العاشر النحل و النمل و سائر ما نهی عن قتله من الحیوانات، و ما یحل قتله منها من الحیات و العقارب و الغربان و غیرها و النهی عن حرق الحیوانات و تعذیبها 229</w:t>
        </w:r>
        <w:r>
          <w:tab/>
        </w:r>
        <w:r>
          <w:fldChar w:fldCharType="begin"/>
        </w:r>
        <w:r>
          <w:instrText xml:space="preserve">PAGEREF 493 \h</w:instrText>
        </w:r>
        <w:r>
          <w:fldChar w:fldCharType="end"/>
        </w:r>
      </w:hyperlink>
    </w:p>
    <w:p>
      <w:pPr>
        <w:tabs>
          <w:tab w:val="right" w:leader="dot" w:pos="9062"/>
        </w:tabs>
        <w:ind w:left="660"/>
      </w:pPr>
      <w:hyperlink w:anchor="_Toc494" w:history="1">
        <w:r>
          <w:rPr>
            <w:rFonts w:ascii="IRNazanin" w:hAnsi="IRNazanin" w:eastAsia="IRNazanin" w:cs="IRNazanin"/>
            <w:color w:val="111111"/>
            <w:sz w:val="22"/>
            <w:szCs w:val="22"/>
            <w:b w:val="0"/>
            <w:bCs w:val="0"/>
            <w:i w:val="0"/>
            <w:iCs w:val="0"/>
          </w:rPr>
          <w:t>الباب الحادی عشر القبرة و العصفور و أشباههما 300</w:t>
        </w:r>
        <w:r>
          <w:tab/>
        </w:r>
        <w:r>
          <w:fldChar w:fldCharType="begin"/>
        </w:r>
        <w:r>
          <w:instrText xml:space="preserve">PAGEREF 494 \h</w:instrText>
        </w:r>
        <w:r>
          <w:fldChar w:fldCharType="end"/>
        </w:r>
      </w:hyperlink>
    </w:p>
    <w:p>
      <w:pPr>
        <w:tabs>
          <w:tab w:val="right" w:leader="dot" w:pos="9062"/>
        </w:tabs>
        <w:ind w:left="660"/>
      </w:pPr>
      <w:hyperlink w:anchor="_Toc495" w:history="1">
        <w:r>
          <w:rPr>
            <w:rFonts w:ascii="IRNazanin" w:hAnsi="IRNazanin" w:eastAsia="IRNazanin" w:cs="IRNazanin"/>
            <w:color w:val="111111"/>
            <w:sz w:val="22"/>
            <w:szCs w:val="22"/>
            <w:b w:val="0"/>
            <w:bCs w:val="0"/>
            <w:i w:val="0"/>
            <w:iCs w:val="0"/>
          </w:rPr>
          <w:t>الباب الثانی عشر الذباب و البق و البرغوث و الزنبور و الخنفساء و القملة و القرد و الحلم و أشباهها 310</w:t>
        </w:r>
        <w:r>
          <w:tab/>
        </w:r>
        <w:r>
          <w:fldChar w:fldCharType="begin"/>
        </w:r>
        <w:r>
          <w:instrText xml:space="preserve">PAGEREF 495 \h</w:instrText>
        </w:r>
        <w:r>
          <w:fldChar w:fldCharType="end"/>
        </w:r>
      </w:hyperlink>
    </w:p>
    <w:p>
      <w:pPr>
        <w:tabs>
          <w:tab w:val="right" w:leader="dot" w:pos="9062"/>
        </w:tabs>
        <w:ind w:left="660"/>
      </w:pPr>
      <w:hyperlink w:anchor="_Toc496" w:history="1">
        <w:r>
          <w:rPr>
            <w:rFonts w:ascii="IRNazanin" w:hAnsi="IRNazanin" w:eastAsia="IRNazanin" w:cs="IRNazanin"/>
            <w:color w:val="111111"/>
            <w:sz w:val="22"/>
            <w:szCs w:val="22"/>
            <w:b w:val="0"/>
            <w:bCs w:val="0"/>
            <w:i w:val="0"/>
            <w:iCs w:val="0"/>
          </w:rPr>
          <w:t>الباب الثالث عشر الخفاش و غرائب خلقه و عجایب أمره 322</w:t>
        </w:r>
        <w:r>
          <w:tab/>
        </w:r>
        <w:r>
          <w:fldChar w:fldCharType="begin"/>
        </w:r>
        <w:r>
          <w:instrText xml:space="preserve">PAGEREF 496 \h</w:instrText>
        </w:r>
        <w:r>
          <w:fldChar w:fldCharType="end"/>
        </w:r>
      </w:hyperlink>
    </w:p>
    <w:p>
      <w:pPr>
        <w:tabs>
          <w:tab w:val="right" w:leader="dot" w:pos="9062"/>
        </w:tabs>
        <w:ind w:left="660"/>
      </w:pPr>
      <w:hyperlink w:anchor="_Toc497" w:history="1">
        <w:r>
          <w:rPr>
            <w:rFonts w:ascii="IRNazanin" w:hAnsi="IRNazanin" w:eastAsia="IRNazanin" w:cs="IRNazanin"/>
            <w:color w:val="111111"/>
            <w:sz w:val="22"/>
            <w:szCs w:val="22"/>
            <w:b w:val="0"/>
            <w:bCs w:val="0"/>
            <w:i w:val="0"/>
            <w:iCs w:val="0"/>
          </w:rPr>
          <w:t>الباب الرابع عشر فی البوم 329</w:t>
        </w:r>
        <w:r>
          <w:tab/>
        </w:r>
        <w:r>
          <w:fldChar w:fldCharType="begin"/>
        </w:r>
        <w:r>
          <w:instrText xml:space="preserve">PAGEREF 497 \h</w:instrText>
        </w:r>
        <w:r>
          <w:fldChar w:fldCharType="end"/>
        </w:r>
      </w:hyperlink>
    </w:p>
    <w:p>
      <w:pPr>
        <w:tabs>
          <w:tab w:val="right" w:leader="dot" w:pos="9062"/>
        </w:tabs>
        <w:ind w:left="220"/>
      </w:pPr>
      <w:hyperlink w:anchor="_Toc498" w:history="1">
        <w:r>
          <w:rPr>
            <w:rFonts w:ascii="IRNazanin" w:hAnsi="IRNazanin" w:eastAsia="IRNazanin" w:cs="IRNazanin"/>
            <w:color w:val="111111"/>
            <w:sz w:val="22"/>
            <w:szCs w:val="22"/>
            <w:b w:val="0"/>
            <w:bCs w:val="0"/>
            <w:i w:val="0"/>
            <w:iCs w:val="0"/>
          </w:rPr>
          <w:t>فهرس الجزء الثانی و الستین‌</w:t>
        </w:r>
        <w:r>
          <w:tab/>
        </w:r>
        <w:r>
          <w:fldChar w:fldCharType="begin"/>
        </w:r>
        <w:r>
          <w:instrText xml:space="preserve">PAGEREF 498 \h</w:instrText>
        </w:r>
        <w:r>
          <w:fldChar w:fldCharType="end"/>
        </w:r>
      </w:hyperlink>
    </w:p>
    <w:p>
      <w:pPr>
        <w:tabs>
          <w:tab w:val="right" w:leader="dot" w:pos="9062"/>
        </w:tabs>
        <w:ind w:left="440"/>
      </w:pPr>
      <w:hyperlink w:anchor="_Toc499" w:history="1">
        <w:r>
          <w:rPr>
            <w:rFonts w:ascii="IRNazanin" w:hAnsi="IRNazanin" w:eastAsia="IRNazanin" w:cs="IRNazanin"/>
            <w:color w:val="111111"/>
            <w:sz w:val="22"/>
            <w:szCs w:val="22"/>
            <w:b w:val="0"/>
            <w:bCs w:val="0"/>
            <w:i w:val="0"/>
            <w:iCs w:val="0"/>
          </w:rPr>
          <w:t>أبواب الدواجن و قد مضت منها الانعام‌</w:t>
        </w:r>
        <w:r>
          <w:tab/>
        </w:r>
        <w:r>
          <w:fldChar w:fldCharType="begin"/>
        </w:r>
        <w:r>
          <w:instrText xml:space="preserve">PAGEREF 499 \h</w:instrText>
        </w:r>
        <w:r>
          <w:fldChar w:fldCharType="end"/>
        </w:r>
      </w:hyperlink>
    </w:p>
    <w:p>
      <w:pPr>
        <w:tabs>
          <w:tab w:val="right" w:leader="dot" w:pos="9062"/>
        </w:tabs>
        <w:ind w:left="660"/>
      </w:pPr>
      <w:hyperlink w:anchor="_Toc500" w:history="1">
        <w:r>
          <w:rPr>
            <w:rFonts w:ascii="IRNazanin" w:hAnsi="IRNazanin" w:eastAsia="IRNazanin" w:cs="IRNazanin"/>
            <w:color w:val="111111"/>
            <w:sz w:val="22"/>
            <w:szCs w:val="22"/>
            <w:b w:val="0"/>
            <w:bCs w:val="0"/>
            <w:i w:val="0"/>
            <w:iCs w:val="0"/>
          </w:rPr>
          <w:t>الباب الأوّل استحباب اتخاذ الدواجن فی البیوت 1</w:t>
        </w:r>
        <w:r>
          <w:tab/>
        </w:r>
        <w:r>
          <w:fldChar w:fldCharType="begin"/>
        </w:r>
        <w:r>
          <w:instrText xml:space="preserve">PAGEREF 500 \h</w:instrText>
        </w:r>
        <w:r>
          <w:fldChar w:fldCharType="end"/>
        </w:r>
      </w:hyperlink>
    </w:p>
    <w:p>
      <w:pPr>
        <w:tabs>
          <w:tab w:val="right" w:leader="dot" w:pos="9062"/>
        </w:tabs>
        <w:ind w:left="660"/>
      </w:pPr>
      <w:hyperlink w:anchor="_Toc501" w:history="1">
        <w:r>
          <w:rPr>
            <w:rFonts w:ascii="IRNazanin" w:hAnsi="IRNazanin" w:eastAsia="IRNazanin" w:cs="IRNazanin"/>
            <w:color w:val="111111"/>
            <w:sz w:val="22"/>
            <w:szCs w:val="22"/>
            <w:b w:val="0"/>
            <w:bCs w:val="0"/>
            <w:i w:val="0"/>
            <w:iCs w:val="0"/>
          </w:rPr>
          <w:t>الباب الثانی فضل اتخاذ الدیك و أنواعها و اتخاذ الدجاج فی البیت و أحكامها 3</w:t>
        </w:r>
        <w:r>
          <w:tab/>
        </w:r>
        <w:r>
          <w:fldChar w:fldCharType="begin"/>
        </w:r>
        <w:r>
          <w:instrText xml:space="preserve">PAGEREF 501 \h</w:instrText>
        </w:r>
        <w:r>
          <w:fldChar w:fldCharType="end"/>
        </w:r>
      </w:hyperlink>
    </w:p>
    <w:p>
      <w:pPr>
        <w:tabs>
          <w:tab w:val="right" w:leader="dot" w:pos="9062"/>
        </w:tabs>
        <w:ind w:left="660"/>
      </w:pPr>
      <w:hyperlink w:anchor="_Toc502" w:history="1">
        <w:r>
          <w:rPr>
            <w:rFonts w:ascii="IRNazanin" w:hAnsi="IRNazanin" w:eastAsia="IRNazanin" w:cs="IRNazanin"/>
            <w:color w:val="111111"/>
            <w:sz w:val="22"/>
            <w:szCs w:val="22"/>
            <w:b w:val="0"/>
            <w:bCs w:val="0"/>
            <w:i w:val="0"/>
            <w:iCs w:val="0"/>
          </w:rPr>
          <w:t>الباب الثالث الحمام و أنواعه من الفواخت و القماری و الدباسی و الوراشی و غیرها 12</w:t>
        </w:r>
        <w:r>
          <w:tab/>
        </w:r>
        <w:r>
          <w:fldChar w:fldCharType="begin"/>
        </w:r>
        <w:r>
          <w:instrText xml:space="preserve">PAGEREF 502 \h</w:instrText>
        </w:r>
        <w:r>
          <w:fldChar w:fldCharType="end"/>
        </w:r>
      </w:hyperlink>
    </w:p>
    <w:p>
      <w:pPr>
        <w:tabs>
          <w:tab w:val="right" w:leader="dot" w:pos="9062"/>
        </w:tabs>
        <w:ind w:left="660"/>
      </w:pPr>
      <w:hyperlink w:anchor="_Toc503" w:history="1">
        <w:r>
          <w:rPr>
            <w:rFonts w:ascii="IRNazanin" w:hAnsi="IRNazanin" w:eastAsia="IRNazanin" w:cs="IRNazanin"/>
            <w:color w:val="111111"/>
            <w:sz w:val="22"/>
            <w:szCs w:val="22"/>
            <w:b w:val="0"/>
            <w:bCs w:val="0"/>
            <w:i w:val="0"/>
            <w:iCs w:val="0"/>
          </w:rPr>
          <w:t>الباب الرابع فی الطاوس 30</w:t>
        </w:r>
        <w:r>
          <w:tab/>
        </w:r>
        <w:r>
          <w:fldChar w:fldCharType="begin"/>
        </w:r>
        <w:r>
          <w:instrText xml:space="preserve">PAGEREF 503 \h</w:instrText>
        </w:r>
        <w:r>
          <w:fldChar w:fldCharType="end"/>
        </w:r>
      </w:hyperlink>
    </w:p>
    <w:p>
      <w:pPr>
        <w:tabs>
          <w:tab w:val="right" w:leader="dot" w:pos="9062"/>
        </w:tabs>
        <w:ind w:left="660"/>
      </w:pPr>
      <w:hyperlink w:anchor="_Toc504" w:history="1">
        <w:r>
          <w:rPr>
            <w:rFonts w:ascii="IRNazanin" w:hAnsi="IRNazanin" w:eastAsia="IRNazanin" w:cs="IRNazanin"/>
            <w:color w:val="111111"/>
            <w:sz w:val="22"/>
            <w:szCs w:val="22"/>
            <w:b w:val="0"/>
            <w:bCs w:val="0"/>
            <w:i w:val="0"/>
            <w:iCs w:val="0"/>
          </w:rPr>
          <w:t>الباب الخامس الدراج و القطا و القبج و غیرها من الطیور و فضل لحم بعضها علی بعض 43</w:t>
        </w:r>
        <w:r>
          <w:tab/>
        </w:r>
        <w:r>
          <w:fldChar w:fldCharType="begin"/>
        </w:r>
        <w:r>
          <w:instrText xml:space="preserve">PAGEREF 504 \h</w:instrText>
        </w:r>
        <w:r>
          <w:fldChar w:fldCharType="end"/>
        </w:r>
      </w:hyperlink>
    </w:p>
    <w:p>
      <w:pPr>
        <w:tabs>
          <w:tab w:val="right" w:leader="dot" w:pos="9062"/>
        </w:tabs>
        <w:ind w:left="440"/>
      </w:pPr>
      <w:hyperlink w:anchor="_Toc505" w:history="1">
        <w:r>
          <w:rPr>
            <w:rFonts w:ascii="IRNazanin" w:hAnsi="IRNazanin" w:eastAsia="IRNazanin" w:cs="IRNazanin"/>
            <w:color w:val="111111"/>
            <w:sz w:val="22"/>
            <w:szCs w:val="22"/>
            <w:b w:val="0"/>
            <w:bCs w:val="0"/>
            <w:i w:val="0"/>
            <w:iCs w:val="0"/>
          </w:rPr>
          <w:t>أبواب الوحوش و السباع من الدواجن و غیرها</w:t>
        </w:r>
        <w:r>
          <w:tab/>
        </w:r>
        <w:r>
          <w:fldChar w:fldCharType="begin"/>
        </w:r>
        <w:r>
          <w:instrText xml:space="preserve">PAGEREF 505 \h</w:instrText>
        </w:r>
        <w:r>
          <w:fldChar w:fldCharType="end"/>
        </w:r>
      </w:hyperlink>
    </w:p>
    <w:p>
      <w:pPr>
        <w:tabs>
          <w:tab w:val="right" w:leader="dot" w:pos="9062"/>
        </w:tabs>
        <w:ind w:left="660"/>
      </w:pPr>
      <w:hyperlink w:anchor="_Toc506" w:history="1">
        <w:r>
          <w:rPr>
            <w:rFonts w:ascii="IRNazanin" w:hAnsi="IRNazanin" w:eastAsia="IRNazanin" w:cs="IRNazanin"/>
            <w:color w:val="111111"/>
            <w:sz w:val="22"/>
            <w:szCs w:val="22"/>
            <w:b w:val="0"/>
            <w:bCs w:val="0"/>
            <w:i w:val="0"/>
            <w:iCs w:val="0"/>
          </w:rPr>
          <w:t>الباب الأوّل الكلاب و أنواعها و صفاتها و أحكامها و السنانیر و الخنازیر فی بدء خلقها و أحكامها 48</w:t>
        </w:r>
        <w:r>
          <w:tab/>
        </w:r>
        <w:r>
          <w:fldChar w:fldCharType="begin"/>
        </w:r>
        <w:r>
          <w:instrText xml:space="preserve">PAGEREF 506 \h</w:instrText>
        </w:r>
        <w:r>
          <w:fldChar w:fldCharType="end"/>
        </w:r>
      </w:hyperlink>
    </w:p>
    <w:p>
      <w:pPr>
        <w:tabs>
          <w:tab w:val="right" w:leader="dot" w:pos="9062"/>
        </w:tabs>
        <w:ind w:left="660"/>
      </w:pPr>
      <w:hyperlink w:anchor="_Toc507" w:history="1">
        <w:r>
          <w:rPr>
            <w:rFonts w:ascii="IRNazanin" w:hAnsi="IRNazanin" w:eastAsia="IRNazanin" w:cs="IRNazanin"/>
            <w:color w:val="111111"/>
            <w:sz w:val="22"/>
            <w:szCs w:val="22"/>
            <w:b w:val="0"/>
            <w:bCs w:val="0"/>
            <w:i w:val="0"/>
            <w:iCs w:val="0"/>
          </w:rPr>
          <w:t>الباب الثانی الثعلب و الارنب و الذئب و الأسد 71</w:t>
        </w:r>
        <w:r>
          <w:tab/>
        </w:r>
        <w:r>
          <w:fldChar w:fldCharType="begin"/>
        </w:r>
        <w:r>
          <w:instrText xml:space="preserve">PAGEREF 507 \h</w:instrText>
        </w:r>
        <w:r>
          <w:fldChar w:fldCharType="end"/>
        </w:r>
      </w:hyperlink>
    </w:p>
    <w:p>
      <w:pPr>
        <w:tabs>
          <w:tab w:val="right" w:leader="dot" w:pos="9062"/>
        </w:tabs>
        <w:ind w:left="660"/>
      </w:pPr>
      <w:hyperlink w:anchor="_Toc508" w:history="1">
        <w:r>
          <w:rPr>
            <w:rFonts w:ascii="IRNazanin" w:hAnsi="IRNazanin" w:eastAsia="IRNazanin" w:cs="IRNazanin"/>
            <w:color w:val="111111"/>
            <w:sz w:val="22"/>
            <w:szCs w:val="22"/>
            <w:b w:val="0"/>
            <w:bCs w:val="0"/>
            <w:i w:val="0"/>
            <w:iCs w:val="0"/>
          </w:rPr>
          <w:t>الباب الثالث الظبی و سائر الوحوش 85</w:t>
        </w:r>
        <w:r>
          <w:tab/>
        </w:r>
        <w:r>
          <w:fldChar w:fldCharType="begin"/>
        </w:r>
        <w:r>
          <w:instrText xml:space="preserve">PAGEREF 508 \h</w:instrText>
        </w:r>
        <w:r>
          <w:fldChar w:fldCharType="end"/>
        </w:r>
      </w:hyperlink>
    </w:p>
    <w:p>
      <w:pPr>
        <w:tabs>
          <w:tab w:val="right" w:leader="dot" w:pos="9062"/>
        </w:tabs>
        <w:ind w:left="440"/>
      </w:pPr>
      <w:hyperlink w:anchor="_Toc509" w:history="1">
        <w:r>
          <w:rPr>
            <w:rFonts w:ascii="IRNazanin" w:hAnsi="IRNazanin" w:eastAsia="IRNazanin" w:cs="IRNazanin"/>
            <w:color w:val="111111"/>
            <w:sz w:val="22"/>
            <w:szCs w:val="22"/>
            <w:b w:val="0"/>
            <w:bCs w:val="0"/>
            <w:i w:val="0"/>
            <w:iCs w:val="0"/>
          </w:rPr>
          <w:t>أبواب الصید و الذبائح و ما یحل و ما یحرم من الحیوان و غیره‌</w:t>
        </w:r>
        <w:r>
          <w:tab/>
        </w:r>
        <w:r>
          <w:fldChar w:fldCharType="begin"/>
        </w:r>
        <w:r>
          <w:instrText xml:space="preserve">PAGEREF 509 \h</w:instrText>
        </w:r>
        <w:r>
          <w:fldChar w:fldCharType="end"/>
        </w:r>
      </w:hyperlink>
    </w:p>
    <w:p>
      <w:pPr>
        <w:tabs>
          <w:tab w:val="right" w:leader="dot" w:pos="9062"/>
        </w:tabs>
        <w:ind w:left="660"/>
      </w:pPr>
      <w:hyperlink w:anchor="_Toc510" w:history="1">
        <w:r>
          <w:rPr>
            <w:rFonts w:ascii="IRNazanin" w:hAnsi="IRNazanin" w:eastAsia="IRNazanin" w:cs="IRNazanin"/>
            <w:color w:val="111111"/>
            <w:sz w:val="22"/>
            <w:szCs w:val="22"/>
            <w:b w:val="0"/>
            <w:bCs w:val="0"/>
            <w:i w:val="0"/>
            <w:iCs w:val="0"/>
          </w:rPr>
          <w:t>الباب الأوّل جوامع ما یحل و ما یحرم من المأكولات و المشروبات و حكم المشتبه بالحرام و ما اضطروا إلیه 92</w:t>
        </w:r>
        <w:r>
          <w:tab/>
        </w:r>
        <w:r>
          <w:fldChar w:fldCharType="begin"/>
        </w:r>
        <w:r>
          <w:instrText xml:space="preserve">PAGEREF 510 \h</w:instrText>
        </w:r>
        <w:r>
          <w:fldChar w:fldCharType="end"/>
        </w:r>
      </w:hyperlink>
    </w:p>
    <w:p>
      <w:pPr>
        <w:tabs>
          <w:tab w:val="right" w:leader="dot" w:pos="9062"/>
        </w:tabs>
        <w:ind w:left="660"/>
      </w:pPr>
      <w:hyperlink w:anchor="_Toc511" w:history="1">
        <w:r>
          <w:rPr>
            <w:rFonts w:ascii="IRNazanin" w:hAnsi="IRNazanin" w:eastAsia="IRNazanin" w:cs="IRNazanin"/>
            <w:color w:val="111111"/>
            <w:sz w:val="22"/>
            <w:szCs w:val="22"/>
            <w:b w:val="0"/>
            <w:bCs w:val="0"/>
            <w:i w:val="0"/>
            <w:iCs w:val="0"/>
          </w:rPr>
          <w:t>الباب الثانی علل تحریم المحرمات من المأكولات و المشروبات 162</w:t>
        </w:r>
        <w:r>
          <w:tab/>
        </w:r>
        <w:r>
          <w:fldChar w:fldCharType="begin"/>
        </w:r>
        <w:r>
          <w:instrText xml:space="preserve">PAGEREF 511 \h</w:instrText>
        </w:r>
        <w:r>
          <w:fldChar w:fldCharType="end"/>
        </w:r>
      </w:hyperlink>
    </w:p>
    <w:p>
      <w:pPr>
        <w:tabs>
          <w:tab w:val="right" w:leader="dot" w:pos="9062"/>
        </w:tabs>
        <w:ind w:left="660"/>
      </w:pPr>
      <w:hyperlink w:anchor="_Toc512" w:history="1">
        <w:r>
          <w:rPr>
            <w:rFonts w:ascii="IRNazanin" w:hAnsi="IRNazanin" w:eastAsia="IRNazanin" w:cs="IRNazanin"/>
            <w:color w:val="111111"/>
            <w:sz w:val="22"/>
            <w:szCs w:val="22"/>
            <w:b w:val="0"/>
            <w:bCs w:val="0"/>
            <w:i w:val="0"/>
            <w:iCs w:val="0"/>
          </w:rPr>
          <w:t>الباب الثالث ما یحل من الطیور و سائر الحیوان و ما لا یحل 168</w:t>
        </w:r>
        <w:r>
          <w:tab/>
        </w:r>
        <w:r>
          <w:fldChar w:fldCharType="begin"/>
        </w:r>
        <w:r>
          <w:instrText xml:space="preserve">PAGEREF 512 \h</w:instrText>
        </w:r>
        <w:r>
          <w:fldChar w:fldCharType="end"/>
        </w:r>
      </w:hyperlink>
    </w:p>
    <w:p>
      <w:pPr>
        <w:tabs>
          <w:tab w:val="right" w:leader="dot" w:pos="9062"/>
        </w:tabs>
        <w:ind w:left="660"/>
      </w:pPr>
      <w:hyperlink w:anchor="_Toc513" w:history="1">
        <w:r>
          <w:rPr>
            <w:rFonts w:ascii="IRNazanin" w:hAnsi="IRNazanin" w:eastAsia="IRNazanin" w:cs="IRNazanin"/>
            <w:color w:val="111111"/>
            <w:sz w:val="22"/>
            <w:szCs w:val="22"/>
            <w:b w:val="0"/>
            <w:bCs w:val="0"/>
            <w:i w:val="0"/>
            <w:iCs w:val="0"/>
          </w:rPr>
          <w:t>الباب الرابع الجراد و السمك و سائر الحیوان الماء 189</w:t>
        </w:r>
        <w:r>
          <w:tab/>
        </w:r>
        <w:r>
          <w:fldChar w:fldCharType="begin"/>
        </w:r>
        <w:r>
          <w:instrText xml:space="preserve">PAGEREF 513 \h</w:instrText>
        </w:r>
        <w:r>
          <w:fldChar w:fldCharType="end"/>
        </w:r>
      </w:hyperlink>
    </w:p>
    <w:p>
      <w:pPr>
        <w:tabs>
          <w:tab w:val="right" w:leader="dot" w:pos="9062"/>
        </w:tabs>
        <w:ind w:left="660"/>
      </w:pPr>
      <w:hyperlink w:anchor="_Toc514" w:history="1">
        <w:r>
          <w:rPr>
            <w:rFonts w:ascii="IRNazanin" w:hAnsi="IRNazanin" w:eastAsia="IRNazanin" w:cs="IRNazanin"/>
            <w:color w:val="111111"/>
            <w:sz w:val="22"/>
            <w:szCs w:val="22"/>
            <w:b w:val="0"/>
            <w:bCs w:val="0"/>
            <w:i w:val="0"/>
            <w:iCs w:val="0"/>
          </w:rPr>
          <w:t>الباب الخامس أنواع المسوخ و أحكامها و علل مسخها 220</w:t>
        </w:r>
        <w:r>
          <w:tab/>
        </w:r>
        <w:r>
          <w:fldChar w:fldCharType="begin"/>
        </w:r>
        <w:r>
          <w:instrText xml:space="preserve">PAGEREF 514 \h</w:instrText>
        </w:r>
        <w:r>
          <w:fldChar w:fldCharType="end"/>
        </w:r>
      </w:hyperlink>
    </w:p>
    <w:p>
      <w:pPr>
        <w:tabs>
          <w:tab w:val="right" w:leader="dot" w:pos="9062"/>
        </w:tabs>
        <w:ind w:left="660"/>
      </w:pPr>
      <w:hyperlink w:anchor="_Toc515" w:history="1">
        <w:r>
          <w:rPr>
            <w:rFonts w:ascii="IRNazanin" w:hAnsi="IRNazanin" w:eastAsia="IRNazanin" w:cs="IRNazanin"/>
            <w:color w:val="111111"/>
            <w:sz w:val="22"/>
            <w:szCs w:val="22"/>
            <w:b w:val="0"/>
            <w:bCs w:val="0"/>
            <w:i w:val="0"/>
            <w:iCs w:val="0"/>
          </w:rPr>
          <w:t>الباب السادس الأسباب العارضة المقتضیة للتحریم 246</w:t>
        </w:r>
        <w:r>
          <w:tab/>
        </w:r>
        <w:r>
          <w:fldChar w:fldCharType="begin"/>
        </w:r>
        <w:r>
          <w:instrText xml:space="preserve">PAGEREF 515 \h</w:instrText>
        </w:r>
        <w:r>
          <w:fldChar w:fldCharType="end"/>
        </w:r>
      </w:hyperlink>
    </w:p>
    <w:p>
      <w:pPr>
        <w:tabs>
          <w:tab w:val="right" w:leader="dot" w:pos="9062"/>
        </w:tabs>
        <w:ind w:left="660"/>
      </w:pPr>
      <w:hyperlink w:anchor="_Toc516" w:history="1">
        <w:r>
          <w:rPr>
            <w:rFonts w:ascii="IRNazanin" w:hAnsi="IRNazanin" w:eastAsia="IRNazanin" w:cs="IRNazanin"/>
            <w:color w:val="111111"/>
            <w:sz w:val="22"/>
            <w:szCs w:val="22"/>
            <w:b w:val="0"/>
            <w:bCs w:val="0"/>
            <w:i w:val="0"/>
            <w:iCs w:val="0"/>
          </w:rPr>
          <w:t>الباب السابع الصید و أحكامه و آدابه 259</w:t>
        </w:r>
        <w:r>
          <w:tab/>
        </w:r>
        <w:r>
          <w:fldChar w:fldCharType="begin"/>
        </w:r>
        <w:r>
          <w:instrText xml:space="preserve">PAGEREF 516 \h</w:instrText>
        </w:r>
        <w:r>
          <w:fldChar w:fldCharType="end"/>
        </w:r>
      </w:hyperlink>
    </w:p>
    <w:p>
      <w:pPr>
        <w:tabs>
          <w:tab w:val="right" w:leader="dot" w:pos="9062"/>
        </w:tabs>
        <w:ind w:left="660"/>
      </w:pPr>
      <w:hyperlink w:anchor="_Toc517" w:history="1">
        <w:r>
          <w:rPr>
            <w:rFonts w:ascii="IRNazanin" w:hAnsi="IRNazanin" w:eastAsia="IRNazanin" w:cs="IRNazanin"/>
            <w:color w:val="111111"/>
            <w:sz w:val="22"/>
            <w:szCs w:val="22"/>
            <w:b w:val="0"/>
            <w:bCs w:val="0"/>
            <w:i w:val="0"/>
            <w:iCs w:val="0"/>
          </w:rPr>
          <w:t>الباب الثامن التذكیة و أنواعها و أحكامها 294</w:t>
        </w:r>
        <w:r>
          <w:tab/>
        </w:r>
        <w:r>
          <w:fldChar w:fldCharType="begin"/>
        </w:r>
        <w:r>
          <w:instrText xml:space="preserve">PAGEREF 517 \h</w:instrText>
        </w:r>
        <w:r>
          <w:fldChar w:fldCharType="end"/>
        </w:r>
      </w:hyperlink>
    </w:p>
    <w:p>
      <w:pPr>
        <w:tabs>
          <w:tab w:val="right" w:leader="dot" w:pos="9062"/>
        </w:tabs>
        <w:ind w:left="220"/>
      </w:pPr>
      <w:hyperlink w:anchor="_Toc518" w:history="1">
        <w:r>
          <w:rPr>
            <w:rFonts w:ascii="IRNazanin" w:hAnsi="IRNazanin" w:eastAsia="IRNazanin" w:cs="IRNazanin"/>
            <w:color w:val="111111"/>
            <w:sz w:val="22"/>
            <w:szCs w:val="22"/>
            <w:b w:val="0"/>
            <w:bCs w:val="0"/>
            <w:i w:val="0"/>
            <w:iCs w:val="0"/>
          </w:rPr>
          <w:t>فهرس الجزء الثالث و الستین‌</w:t>
        </w:r>
        <w:r>
          <w:tab/>
        </w:r>
        <w:r>
          <w:fldChar w:fldCharType="begin"/>
        </w:r>
        <w:r>
          <w:instrText xml:space="preserve">PAGEREF 518 \h</w:instrText>
        </w:r>
        <w:r>
          <w:fldChar w:fldCharType="end"/>
        </w:r>
      </w:hyperlink>
    </w:p>
    <w:p>
      <w:pPr>
        <w:tabs>
          <w:tab w:val="right" w:leader="dot" w:pos="9062"/>
        </w:tabs>
        <w:ind w:left="440"/>
      </w:pPr>
      <w:hyperlink w:anchor="_Toc519" w:history="1">
        <w:r>
          <w:rPr>
            <w:rFonts w:ascii="IRNazanin" w:hAnsi="IRNazanin" w:eastAsia="IRNazanin" w:cs="IRNazanin"/>
            <w:color w:val="111111"/>
            <w:sz w:val="22"/>
            <w:szCs w:val="22"/>
            <w:b w:val="0"/>
            <w:bCs w:val="0"/>
            <w:i w:val="0"/>
            <w:iCs w:val="0"/>
          </w:rPr>
          <w:t>تتمة أبواب الصید و الذبائح‌</w:t>
        </w:r>
        <w:r>
          <w:tab/>
        </w:r>
        <w:r>
          <w:fldChar w:fldCharType="begin"/>
        </w:r>
        <w:r>
          <w:instrText xml:space="preserve">PAGEREF 519 \h</w:instrText>
        </w:r>
        <w:r>
          <w:fldChar w:fldCharType="end"/>
        </w:r>
      </w:hyperlink>
    </w:p>
    <w:p>
      <w:pPr>
        <w:tabs>
          <w:tab w:val="right" w:leader="dot" w:pos="9062"/>
        </w:tabs>
        <w:ind w:left="660"/>
      </w:pPr>
      <w:hyperlink w:anchor="_Toc520" w:history="1">
        <w:r>
          <w:rPr>
            <w:rFonts w:ascii="IRNazanin" w:hAnsi="IRNazanin" w:eastAsia="IRNazanin" w:cs="IRNazanin"/>
            <w:color w:val="111111"/>
            <w:sz w:val="22"/>
            <w:szCs w:val="22"/>
            <w:b w:val="0"/>
            <w:bCs w:val="0"/>
            <w:i w:val="0"/>
            <w:iCs w:val="0"/>
          </w:rPr>
          <w:t>الباب التاسع ذبائح الكفّار من أهل الكتاب و غیرهم و النصاب و المخالفین 1</w:t>
        </w:r>
        <w:r>
          <w:tab/>
        </w:r>
        <w:r>
          <w:fldChar w:fldCharType="begin"/>
        </w:r>
        <w:r>
          <w:instrText xml:space="preserve">PAGEREF 520 \h</w:instrText>
        </w:r>
        <w:r>
          <w:fldChar w:fldCharType="end"/>
        </w:r>
      </w:hyperlink>
    </w:p>
    <w:p>
      <w:pPr>
        <w:tabs>
          <w:tab w:val="right" w:leader="dot" w:pos="9062"/>
        </w:tabs>
        <w:ind w:left="660"/>
      </w:pPr>
      <w:hyperlink w:anchor="_Toc521" w:history="1">
        <w:r>
          <w:rPr>
            <w:rFonts w:ascii="IRNazanin" w:hAnsi="IRNazanin" w:eastAsia="IRNazanin" w:cs="IRNazanin"/>
            <w:color w:val="111111"/>
            <w:sz w:val="22"/>
            <w:szCs w:val="22"/>
            <w:b w:val="0"/>
            <w:bCs w:val="0"/>
            <w:i w:val="0"/>
            <w:iCs w:val="0"/>
          </w:rPr>
          <w:t>الباب العاشر حكم الجنین 29</w:t>
        </w:r>
        <w:r>
          <w:tab/>
        </w:r>
        <w:r>
          <w:fldChar w:fldCharType="begin"/>
        </w:r>
        <w:r>
          <w:instrText xml:space="preserve">PAGEREF 521 \h</w:instrText>
        </w:r>
        <w:r>
          <w:fldChar w:fldCharType="end"/>
        </w:r>
      </w:hyperlink>
    </w:p>
    <w:p>
      <w:pPr>
        <w:tabs>
          <w:tab w:val="right" w:leader="dot" w:pos="9062"/>
        </w:tabs>
        <w:ind w:left="660"/>
      </w:pPr>
      <w:hyperlink w:anchor="_Toc522" w:history="1">
        <w:r>
          <w:rPr>
            <w:rFonts w:ascii="IRNazanin" w:hAnsi="IRNazanin" w:eastAsia="IRNazanin" w:cs="IRNazanin"/>
            <w:color w:val="111111"/>
            <w:sz w:val="22"/>
            <w:szCs w:val="22"/>
            <w:b w:val="0"/>
            <w:bCs w:val="0"/>
            <w:i w:val="0"/>
            <w:iCs w:val="0"/>
          </w:rPr>
          <w:t>الباب الحادی عشر ما یحرم من الذبیحة و ما یكره 33</w:t>
        </w:r>
        <w:r>
          <w:tab/>
        </w:r>
        <w:r>
          <w:fldChar w:fldCharType="begin"/>
        </w:r>
        <w:r>
          <w:instrText xml:space="preserve">PAGEREF 522 \h</w:instrText>
        </w:r>
        <w:r>
          <w:fldChar w:fldCharType="end"/>
        </w:r>
      </w:hyperlink>
    </w:p>
    <w:p>
      <w:pPr>
        <w:tabs>
          <w:tab w:val="right" w:leader="dot" w:pos="9062"/>
        </w:tabs>
        <w:ind w:left="660"/>
      </w:pPr>
      <w:hyperlink w:anchor="_Toc523" w:history="1">
        <w:r>
          <w:rPr>
            <w:rFonts w:ascii="IRNazanin" w:hAnsi="IRNazanin" w:eastAsia="IRNazanin" w:cs="IRNazanin"/>
            <w:color w:val="111111"/>
            <w:sz w:val="22"/>
            <w:szCs w:val="22"/>
            <w:b w:val="0"/>
            <w:bCs w:val="0"/>
            <w:i w:val="0"/>
            <w:iCs w:val="0"/>
          </w:rPr>
          <w:t>الباب الثانی عشر حكم البیوض و خواصها 43</w:t>
        </w:r>
        <w:r>
          <w:tab/>
        </w:r>
        <w:r>
          <w:fldChar w:fldCharType="begin"/>
        </w:r>
        <w:r>
          <w:instrText xml:space="preserve">PAGEREF 523 \h</w:instrText>
        </w:r>
        <w:r>
          <w:fldChar w:fldCharType="end"/>
        </w:r>
      </w:hyperlink>
    </w:p>
    <w:p>
      <w:pPr>
        <w:tabs>
          <w:tab w:val="right" w:leader="dot" w:pos="9062"/>
        </w:tabs>
        <w:ind w:left="660"/>
      </w:pPr>
      <w:hyperlink w:anchor="_Toc524" w:history="1">
        <w:r>
          <w:rPr>
            <w:rFonts w:ascii="IRNazanin" w:hAnsi="IRNazanin" w:eastAsia="IRNazanin" w:cs="IRNazanin"/>
            <w:color w:val="111111"/>
            <w:sz w:val="22"/>
            <w:szCs w:val="22"/>
            <w:b w:val="0"/>
            <w:bCs w:val="0"/>
            <w:i w:val="0"/>
            <w:iCs w:val="0"/>
          </w:rPr>
          <w:t>الباب الثالث عشر حكم ما لا تحله الحیاة من المیتة و ممّا لا یؤكل لحمه 48</w:t>
        </w:r>
        <w:r>
          <w:tab/>
        </w:r>
        <w:r>
          <w:fldChar w:fldCharType="begin"/>
        </w:r>
        <w:r>
          <w:instrText xml:space="preserve">PAGEREF 524 \h</w:instrText>
        </w:r>
        <w:r>
          <w:fldChar w:fldCharType="end"/>
        </w:r>
      </w:hyperlink>
    </w:p>
    <w:p>
      <w:pPr>
        <w:tabs>
          <w:tab w:val="right" w:leader="dot" w:pos="9062"/>
        </w:tabs>
        <w:ind w:left="660"/>
      </w:pPr>
      <w:hyperlink w:anchor="_Toc525" w:history="1">
        <w:r>
          <w:rPr>
            <w:rFonts w:ascii="IRNazanin" w:hAnsi="IRNazanin" w:eastAsia="IRNazanin" w:cs="IRNazanin"/>
            <w:color w:val="111111"/>
            <w:sz w:val="22"/>
            <w:szCs w:val="22"/>
            <w:b w:val="0"/>
            <w:bCs w:val="0"/>
            <w:i w:val="0"/>
            <w:iCs w:val="0"/>
          </w:rPr>
          <w:t>الباب الرابع عشر فضل اللحم و الشحم و ذمّ من ترك اللحم أربعین یوما و أنواع اللحم 56</w:t>
        </w:r>
        <w:r>
          <w:tab/>
        </w:r>
        <w:r>
          <w:fldChar w:fldCharType="begin"/>
        </w:r>
        <w:r>
          <w:instrText xml:space="preserve">PAGEREF 525 \h</w:instrText>
        </w:r>
        <w:r>
          <w:fldChar w:fldCharType="end"/>
        </w:r>
      </w:hyperlink>
    </w:p>
    <w:p>
      <w:pPr>
        <w:tabs>
          <w:tab w:val="right" w:leader="dot" w:pos="9062"/>
        </w:tabs>
        <w:ind w:left="660"/>
      </w:pPr>
      <w:hyperlink w:anchor="_Toc526" w:history="1">
        <w:r>
          <w:rPr>
            <w:rFonts w:ascii="IRNazanin" w:hAnsi="IRNazanin" w:eastAsia="IRNazanin" w:cs="IRNazanin"/>
            <w:color w:val="111111"/>
            <w:sz w:val="22"/>
            <w:szCs w:val="22"/>
            <w:b w:val="0"/>
            <w:bCs w:val="0"/>
            <w:i w:val="0"/>
            <w:iCs w:val="0"/>
          </w:rPr>
          <w:t>الباب الخامس عشر الكباب و الشواء و الرءوس 77</w:t>
        </w:r>
        <w:r>
          <w:tab/>
        </w:r>
        <w:r>
          <w:fldChar w:fldCharType="begin"/>
        </w:r>
        <w:r>
          <w:instrText xml:space="preserve">PAGEREF 526 \h</w:instrText>
        </w:r>
        <w:r>
          <w:fldChar w:fldCharType="end"/>
        </w:r>
      </w:hyperlink>
    </w:p>
    <w:p>
      <w:pPr>
        <w:tabs>
          <w:tab w:val="right" w:leader="dot" w:pos="9062"/>
        </w:tabs>
        <w:ind w:left="660"/>
      </w:pPr>
      <w:hyperlink w:anchor="_Toc527" w:history="1">
        <w:r>
          <w:rPr>
            <w:rFonts w:ascii="IRNazanin" w:hAnsi="IRNazanin" w:eastAsia="IRNazanin" w:cs="IRNazanin"/>
            <w:color w:val="111111"/>
            <w:sz w:val="22"/>
            <w:szCs w:val="22"/>
            <w:b w:val="0"/>
            <w:bCs w:val="0"/>
            <w:i w:val="0"/>
            <w:iCs w:val="0"/>
          </w:rPr>
          <w:t>الباب السادس عشر الثرید و المرق و الشورباجات و ألوان الطعام 79</w:t>
        </w:r>
        <w:r>
          <w:tab/>
        </w:r>
        <w:r>
          <w:fldChar w:fldCharType="begin"/>
        </w:r>
        <w:r>
          <w:instrText xml:space="preserve">PAGEREF 527 \h</w:instrText>
        </w:r>
        <w:r>
          <w:fldChar w:fldCharType="end"/>
        </w:r>
      </w:hyperlink>
    </w:p>
    <w:p>
      <w:pPr>
        <w:tabs>
          <w:tab w:val="right" w:leader="dot" w:pos="9062"/>
        </w:tabs>
        <w:ind w:left="660"/>
      </w:pPr>
      <w:hyperlink w:anchor="_Toc528" w:history="1">
        <w:r>
          <w:rPr>
            <w:rFonts w:ascii="IRNazanin" w:hAnsi="IRNazanin" w:eastAsia="IRNazanin" w:cs="IRNazanin"/>
            <w:color w:val="111111"/>
            <w:sz w:val="22"/>
            <w:szCs w:val="22"/>
            <w:b w:val="0"/>
            <w:bCs w:val="0"/>
            <w:i w:val="0"/>
            <w:iCs w:val="0"/>
          </w:rPr>
          <w:t>الباب السابع عشر الهریسة و المثلثة و أشباهها 86</w:t>
        </w:r>
        <w:r>
          <w:tab/>
        </w:r>
        <w:r>
          <w:fldChar w:fldCharType="begin"/>
        </w:r>
        <w:r>
          <w:instrText xml:space="preserve">PAGEREF 528 \h</w:instrText>
        </w:r>
        <w:r>
          <w:fldChar w:fldCharType="end"/>
        </w:r>
      </w:hyperlink>
    </w:p>
    <w:p>
      <w:pPr>
        <w:tabs>
          <w:tab w:val="right" w:leader="dot" w:pos="9062"/>
        </w:tabs>
        <w:ind w:left="660"/>
      </w:pPr>
      <w:hyperlink w:anchor="_Toc529" w:history="1">
        <w:r>
          <w:rPr>
            <w:rFonts w:ascii="IRNazanin" w:hAnsi="IRNazanin" w:eastAsia="IRNazanin" w:cs="IRNazanin"/>
            <w:color w:val="111111"/>
            <w:sz w:val="22"/>
            <w:szCs w:val="22"/>
            <w:b w:val="0"/>
            <w:bCs w:val="0"/>
            <w:i w:val="0"/>
            <w:iCs w:val="0"/>
          </w:rPr>
          <w:t>الباب الثامن عشر السمن و أنواعه 88</w:t>
        </w:r>
        <w:r>
          <w:tab/>
        </w:r>
        <w:r>
          <w:fldChar w:fldCharType="begin"/>
        </w:r>
        <w:r>
          <w:instrText xml:space="preserve">PAGEREF 529 \h</w:instrText>
        </w:r>
        <w:r>
          <w:fldChar w:fldCharType="end"/>
        </w:r>
      </w:hyperlink>
    </w:p>
    <w:p>
      <w:pPr>
        <w:tabs>
          <w:tab w:val="right" w:leader="dot" w:pos="9062"/>
        </w:tabs>
        <w:ind w:left="660"/>
      </w:pPr>
      <w:hyperlink w:anchor="_Toc530" w:history="1">
        <w:r>
          <w:rPr>
            <w:rFonts w:ascii="IRNazanin" w:hAnsi="IRNazanin" w:eastAsia="IRNazanin" w:cs="IRNazanin"/>
            <w:color w:val="111111"/>
            <w:sz w:val="22"/>
            <w:szCs w:val="22"/>
            <w:b w:val="0"/>
            <w:bCs w:val="0"/>
            <w:i w:val="0"/>
            <w:iCs w:val="0"/>
          </w:rPr>
          <w:t>الباب التاسع عشر الالبان و بدو خلقها و فوائدها و أنواعها و أحكامها 89</w:t>
        </w:r>
        <w:r>
          <w:tab/>
        </w:r>
        <w:r>
          <w:fldChar w:fldCharType="begin"/>
        </w:r>
        <w:r>
          <w:instrText xml:space="preserve">PAGEREF 530 \h</w:instrText>
        </w:r>
        <w:r>
          <w:fldChar w:fldCharType="end"/>
        </w:r>
      </w:hyperlink>
    </w:p>
    <w:p>
      <w:pPr>
        <w:tabs>
          <w:tab w:val="right" w:leader="dot" w:pos="9062"/>
        </w:tabs>
        <w:ind w:left="660"/>
      </w:pPr>
      <w:hyperlink w:anchor="_Toc531" w:history="1">
        <w:r>
          <w:rPr>
            <w:rFonts w:ascii="IRNazanin" w:hAnsi="IRNazanin" w:eastAsia="IRNazanin" w:cs="IRNazanin"/>
            <w:color w:val="111111"/>
            <w:sz w:val="22"/>
            <w:szCs w:val="22"/>
            <w:b w:val="0"/>
            <w:bCs w:val="0"/>
            <w:i w:val="0"/>
            <w:iCs w:val="0"/>
          </w:rPr>
          <w:t>الباب العشرون الجبن 104</w:t>
        </w:r>
        <w:r>
          <w:tab/>
        </w:r>
        <w:r>
          <w:fldChar w:fldCharType="begin"/>
        </w:r>
        <w:r>
          <w:instrText xml:space="preserve">PAGEREF 531 \h</w:instrText>
        </w:r>
        <w:r>
          <w:fldChar w:fldCharType="end"/>
        </w:r>
      </w:hyperlink>
    </w:p>
    <w:p>
      <w:pPr>
        <w:tabs>
          <w:tab w:val="right" w:leader="dot" w:pos="9062"/>
        </w:tabs>
        <w:ind w:left="660"/>
      </w:pPr>
      <w:hyperlink w:anchor="_Toc532" w:history="1">
        <w:r>
          <w:rPr>
            <w:rFonts w:ascii="IRNazanin" w:hAnsi="IRNazanin" w:eastAsia="IRNazanin" w:cs="IRNazanin"/>
            <w:color w:val="111111"/>
            <w:sz w:val="22"/>
            <w:szCs w:val="22"/>
            <w:b w:val="0"/>
            <w:bCs w:val="0"/>
            <w:i w:val="0"/>
            <w:iCs w:val="0"/>
          </w:rPr>
          <w:t>الباب الحادی و العشرون الماست و المضیرة 107</w:t>
        </w:r>
        <w:r>
          <w:tab/>
        </w:r>
        <w:r>
          <w:fldChar w:fldCharType="begin"/>
        </w:r>
        <w:r>
          <w:instrText xml:space="preserve">PAGEREF 532 \h</w:instrText>
        </w:r>
        <w:r>
          <w:fldChar w:fldCharType="end"/>
        </w:r>
      </w:hyperlink>
    </w:p>
    <w:p>
      <w:pPr>
        <w:tabs>
          <w:tab w:val="right" w:leader="dot" w:pos="9062"/>
        </w:tabs>
        <w:ind w:left="440"/>
      </w:pPr>
      <w:hyperlink w:anchor="_Toc533" w:history="1">
        <w:r>
          <w:rPr>
            <w:rFonts w:ascii="IRNazanin" w:hAnsi="IRNazanin" w:eastAsia="IRNazanin" w:cs="IRNazanin"/>
            <w:color w:val="111111"/>
            <w:sz w:val="22"/>
            <w:szCs w:val="22"/>
            <w:b w:val="0"/>
            <w:bCs w:val="0"/>
            <w:i w:val="0"/>
            <w:iCs w:val="0"/>
          </w:rPr>
          <w:t>أبواب النباتات‌</w:t>
        </w:r>
        <w:r>
          <w:tab/>
        </w:r>
        <w:r>
          <w:fldChar w:fldCharType="begin"/>
        </w:r>
        <w:r>
          <w:instrText xml:space="preserve">PAGEREF 533 \h</w:instrText>
        </w:r>
        <w:r>
          <w:fldChar w:fldCharType="end"/>
        </w:r>
      </w:hyperlink>
    </w:p>
    <w:p>
      <w:pPr>
        <w:tabs>
          <w:tab w:val="right" w:leader="dot" w:pos="9062"/>
        </w:tabs>
        <w:ind w:left="660"/>
      </w:pPr>
      <w:hyperlink w:anchor="_Toc534" w:history="1">
        <w:r>
          <w:rPr>
            <w:rFonts w:ascii="IRNazanin" w:hAnsi="IRNazanin" w:eastAsia="IRNazanin" w:cs="IRNazanin"/>
            <w:color w:val="111111"/>
            <w:sz w:val="22"/>
            <w:szCs w:val="22"/>
            <w:b w:val="0"/>
            <w:bCs w:val="0"/>
            <w:i w:val="0"/>
            <w:iCs w:val="0"/>
          </w:rPr>
          <w:t>الباب الأوّل جوامع أحوالها و نوادرها و أحوال الاشجار و ما یتعلق بها 108</w:t>
        </w:r>
        <w:r>
          <w:tab/>
        </w:r>
        <w:r>
          <w:fldChar w:fldCharType="begin"/>
        </w:r>
        <w:r>
          <w:instrText xml:space="preserve">PAGEREF 534 \h</w:instrText>
        </w:r>
        <w:r>
          <w:fldChar w:fldCharType="end"/>
        </w:r>
      </w:hyperlink>
    </w:p>
    <w:p>
      <w:pPr>
        <w:tabs>
          <w:tab w:val="right" w:leader="dot" w:pos="9062"/>
        </w:tabs>
        <w:ind w:left="660"/>
      </w:pPr>
      <w:hyperlink w:anchor="_Toc535" w:history="1">
        <w:r>
          <w:rPr>
            <w:rFonts w:ascii="IRNazanin" w:hAnsi="IRNazanin" w:eastAsia="IRNazanin" w:cs="IRNazanin"/>
            <w:color w:val="111111"/>
            <w:sz w:val="22"/>
            <w:szCs w:val="22"/>
            <w:b w:val="0"/>
            <w:bCs w:val="0"/>
            <w:i w:val="0"/>
            <w:iCs w:val="0"/>
          </w:rPr>
          <w:t>الباب الثانی الفواكه، و عدد ألوانها، و آداب أكلها، و جوامع ما یتعلق بها 114</w:t>
        </w:r>
        <w:r>
          <w:tab/>
        </w:r>
        <w:r>
          <w:fldChar w:fldCharType="begin"/>
        </w:r>
        <w:r>
          <w:instrText xml:space="preserve">PAGEREF 535 \h</w:instrText>
        </w:r>
        <w:r>
          <w:fldChar w:fldCharType="end"/>
        </w:r>
      </w:hyperlink>
    </w:p>
    <w:p>
      <w:pPr>
        <w:tabs>
          <w:tab w:val="right" w:leader="dot" w:pos="9062"/>
        </w:tabs>
        <w:ind w:left="660"/>
      </w:pPr>
      <w:hyperlink w:anchor="_Toc536" w:history="1">
        <w:r>
          <w:rPr>
            <w:rFonts w:ascii="IRNazanin" w:hAnsi="IRNazanin" w:eastAsia="IRNazanin" w:cs="IRNazanin"/>
            <w:color w:val="111111"/>
            <w:sz w:val="22"/>
            <w:szCs w:val="22"/>
            <w:b w:val="0"/>
            <w:bCs w:val="0"/>
            <w:i w:val="0"/>
            <w:iCs w:val="0"/>
          </w:rPr>
          <w:t>الباب الثالث التمر و فضله و أنواعه 124</w:t>
        </w:r>
        <w:r>
          <w:tab/>
        </w:r>
        <w:r>
          <w:fldChar w:fldCharType="begin"/>
        </w:r>
        <w:r>
          <w:instrText xml:space="preserve">PAGEREF 536 \h</w:instrText>
        </w:r>
        <w:r>
          <w:fldChar w:fldCharType="end"/>
        </w:r>
      </w:hyperlink>
    </w:p>
    <w:p>
      <w:pPr>
        <w:tabs>
          <w:tab w:val="right" w:leader="dot" w:pos="9062"/>
        </w:tabs>
        <w:ind w:left="660"/>
      </w:pPr>
      <w:hyperlink w:anchor="_Toc537" w:history="1">
        <w:r>
          <w:rPr>
            <w:rFonts w:ascii="IRNazanin" w:hAnsi="IRNazanin" w:eastAsia="IRNazanin" w:cs="IRNazanin"/>
            <w:color w:val="111111"/>
            <w:sz w:val="22"/>
            <w:szCs w:val="22"/>
            <w:b w:val="0"/>
            <w:bCs w:val="0"/>
            <w:i w:val="0"/>
            <w:iCs w:val="0"/>
          </w:rPr>
          <w:t>الباب الرابع الجمار و الطلع 146</w:t>
        </w:r>
        <w:r>
          <w:tab/>
        </w:r>
        <w:r>
          <w:fldChar w:fldCharType="begin"/>
        </w:r>
        <w:r>
          <w:instrText xml:space="preserve">PAGEREF 537 \h</w:instrText>
        </w:r>
        <w:r>
          <w:fldChar w:fldCharType="end"/>
        </w:r>
      </w:hyperlink>
    </w:p>
    <w:p>
      <w:pPr>
        <w:tabs>
          <w:tab w:val="right" w:leader="dot" w:pos="9062"/>
        </w:tabs>
        <w:ind w:left="660"/>
      </w:pPr>
      <w:hyperlink w:anchor="_Toc538" w:history="1">
        <w:r>
          <w:rPr>
            <w:rFonts w:ascii="IRNazanin" w:hAnsi="IRNazanin" w:eastAsia="IRNazanin" w:cs="IRNazanin"/>
            <w:color w:val="111111"/>
            <w:sz w:val="22"/>
            <w:szCs w:val="22"/>
            <w:b w:val="0"/>
            <w:bCs w:val="0"/>
            <w:i w:val="0"/>
            <w:iCs w:val="0"/>
          </w:rPr>
          <w:t>الباب الخامس العنب 147</w:t>
        </w:r>
        <w:r>
          <w:tab/>
        </w:r>
        <w:r>
          <w:fldChar w:fldCharType="begin"/>
        </w:r>
        <w:r>
          <w:instrText xml:space="preserve">PAGEREF 538 \h</w:instrText>
        </w:r>
        <w:r>
          <w:fldChar w:fldCharType="end"/>
        </w:r>
      </w:hyperlink>
    </w:p>
    <w:p>
      <w:pPr>
        <w:tabs>
          <w:tab w:val="right" w:leader="dot" w:pos="9062"/>
        </w:tabs>
        <w:ind w:left="660"/>
      </w:pPr>
      <w:hyperlink w:anchor="_Toc539" w:history="1">
        <w:r>
          <w:rPr>
            <w:rFonts w:ascii="IRNazanin" w:hAnsi="IRNazanin" w:eastAsia="IRNazanin" w:cs="IRNazanin"/>
            <w:color w:val="111111"/>
            <w:sz w:val="22"/>
            <w:szCs w:val="22"/>
            <w:b w:val="0"/>
            <w:bCs w:val="0"/>
            <w:i w:val="0"/>
            <w:iCs w:val="0"/>
          </w:rPr>
          <w:t>الباب السادس الزبیب 151</w:t>
        </w:r>
        <w:r>
          <w:tab/>
        </w:r>
        <w:r>
          <w:fldChar w:fldCharType="begin"/>
        </w:r>
        <w:r>
          <w:instrText xml:space="preserve">PAGEREF 539 \h</w:instrText>
        </w:r>
        <w:r>
          <w:fldChar w:fldCharType="end"/>
        </w:r>
      </w:hyperlink>
    </w:p>
    <w:p>
      <w:pPr>
        <w:tabs>
          <w:tab w:val="right" w:leader="dot" w:pos="9062"/>
        </w:tabs>
        <w:ind w:left="660"/>
      </w:pPr>
      <w:hyperlink w:anchor="_Toc540" w:history="1">
        <w:r>
          <w:rPr>
            <w:rFonts w:ascii="IRNazanin" w:hAnsi="IRNazanin" w:eastAsia="IRNazanin" w:cs="IRNazanin"/>
            <w:color w:val="111111"/>
            <w:sz w:val="22"/>
            <w:szCs w:val="22"/>
            <w:b w:val="0"/>
            <w:bCs w:val="0"/>
            <w:i w:val="0"/>
            <w:iCs w:val="0"/>
          </w:rPr>
          <w:t>الباب السابع فضل الرمان و أنواعه 154</w:t>
        </w:r>
        <w:r>
          <w:tab/>
        </w:r>
        <w:r>
          <w:fldChar w:fldCharType="begin"/>
        </w:r>
        <w:r>
          <w:instrText xml:space="preserve">PAGEREF 540 \h</w:instrText>
        </w:r>
        <w:r>
          <w:fldChar w:fldCharType="end"/>
        </w:r>
      </w:hyperlink>
    </w:p>
    <w:p>
      <w:pPr>
        <w:tabs>
          <w:tab w:val="right" w:leader="dot" w:pos="9062"/>
        </w:tabs>
        <w:ind w:left="660"/>
      </w:pPr>
      <w:hyperlink w:anchor="_Toc541" w:history="1">
        <w:r>
          <w:rPr>
            <w:rFonts w:ascii="IRNazanin" w:hAnsi="IRNazanin" w:eastAsia="IRNazanin" w:cs="IRNazanin"/>
            <w:color w:val="111111"/>
            <w:sz w:val="22"/>
            <w:szCs w:val="22"/>
            <w:b w:val="0"/>
            <w:bCs w:val="0"/>
            <w:i w:val="0"/>
            <w:iCs w:val="0"/>
          </w:rPr>
          <w:t>الباب الثامن التفاح و السفرجل و الكمثری و أنواعها و منافعها 166</w:t>
        </w:r>
        <w:r>
          <w:tab/>
        </w:r>
        <w:r>
          <w:fldChar w:fldCharType="begin"/>
        </w:r>
        <w:r>
          <w:instrText xml:space="preserve">PAGEREF 541 \h</w:instrText>
        </w:r>
        <w:r>
          <w:fldChar w:fldCharType="end"/>
        </w:r>
      </w:hyperlink>
    </w:p>
    <w:p>
      <w:pPr>
        <w:tabs>
          <w:tab w:val="right" w:leader="dot" w:pos="9062"/>
        </w:tabs>
        <w:ind w:left="660"/>
      </w:pPr>
      <w:hyperlink w:anchor="_Toc542" w:history="1">
        <w:r>
          <w:rPr>
            <w:rFonts w:ascii="IRNazanin" w:hAnsi="IRNazanin" w:eastAsia="IRNazanin" w:cs="IRNazanin"/>
            <w:color w:val="111111"/>
            <w:sz w:val="22"/>
            <w:szCs w:val="22"/>
            <w:b w:val="0"/>
            <w:bCs w:val="0"/>
            <w:i w:val="0"/>
            <w:iCs w:val="0"/>
          </w:rPr>
          <w:t>الباب التاسع الزیتون و الزیت و ما یعمل منهما 179</w:t>
        </w:r>
        <w:r>
          <w:tab/>
        </w:r>
        <w:r>
          <w:fldChar w:fldCharType="begin"/>
        </w:r>
        <w:r>
          <w:instrText xml:space="preserve">PAGEREF 542 \h</w:instrText>
        </w:r>
        <w:r>
          <w:fldChar w:fldCharType="end"/>
        </w:r>
      </w:hyperlink>
    </w:p>
    <w:p>
      <w:pPr>
        <w:tabs>
          <w:tab w:val="right" w:leader="dot" w:pos="9062"/>
        </w:tabs>
        <w:ind w:left="660"/>
      </w:pPr>
      <w:hyperlink w:anchor="_Toc543" w:history="1">
        <w:r>
          <w:rPr>
            <w:rFonts w:ascii="IRNazanin" w:hAnsi="IRNazanin" w:eastAsia="IRNazanin" w:cs="IRNazanin"/>
            <w:color w:val="111111"/>
            <w:sz w:val="22"/>
            <w:szCs w:val="22"/>
            <w:b w:val="0"/>
            <w:bCs w:val="0"/>
            <w:i w:val="0"/>
            <w:iCs w:val="0"/>
          </w:rPr>
          <w:t>الباب العاشر التین 184</w:t>
        </w:r>
        <w:r>
          <w:tab/>
        </w:r>
        <w:r>
          <w:fldChar w:fldCharType="begin"/>
        </w:r>
        <w:r>
          <w:instrText xml:space="preserve">PAGEREF 543 \h</w:instrText>
        </w:r>
        <w:r>
          <w:fldChar w:fldCharType="end"/>
        </w:r>
      </w:hyperlink>
    </w:p>
    <w:p>
      <w:pPr>
        <w:tabs>
          <w:tab w:val="right" w:leader="dot" w:pos="9062"/>
        </w:tabs>
        <w:ind w:left="660"/>
      </w:pPr>
      <w:hyperlink w:anchor="_Toc544" w:history="1">
        <w:r>
          <w:rPr>
            <w:rFonts w:ascii="IRNazanin" w:hAnsi="IRNazanin" w:eastAsia="IRNazanin" w:cs="IRNazanin"/>
            <w:color w:val="111111"/>
            <w:sz w:val="22"/>
            <w:szCs w:val="22"/>
            <w:b w:val="0"/>
            <w:bCs w:val="0"/>
            <w:i w:val="0"/>
            <w:iCs w:val="0"/>
          </w:rPr>
          <w:t>الباب الحادی عشر الموز 187</w:t>
        </w:r>
        <w:r>
          <w:tab/>
        </w:r>
        <w:r>
          <w:fldChar w:fldCharType="begin"/>
        </w:r>
        <w:r>
          <w:instrText xml:space="preserve">PAGEREF 544 \h</w:instrText>
        </w:r>
        <w:r>
          <w:fldChar w:fldCharType="end"/>
        </w:r>
      </w:hyperlink>
    </w:p>
    <w:p>
      <w:pPr>
        <w:tabs>
          <w:tab w:val="right" w:leader="dot" w:pos="9062"/>
        </w:tabs>
        <w:ind w:left="660"/>
      </w:pPr>
      <w:hyperlink w:anchor="_Toc545" w:history="1">
        <w:r>
          <w:rPr>
            <w:rFonts w:ascii="IRNazanin" w:hAnsi="IRNazanin" w:eastAsia="IRNazanin" w:cs="IRNazanin"/>
            <w:color w:val="111111"/>
            <w:sz w:val="22"/>
            <w:szCs w:val="22"/>
            <w:b w:val="0"/>
            <w:bCs w:val="0"/>
            <w:i w:val="0"/>
            <w:iCs w:val="0"/>
          </w:rPr>
          <w:t>الباب الثانی عشر الغبیراء 188</w:t>
        </w:r>
        <w:r>
          <w:tab/>
        </w:r>
        <w:r>
          <w:fldChar w:fldCharType="begin"/>
        </w:r>
        <w:r>
          <w:instrText xml:space="preserve">PAGEREF 545 \h</w:instrText>
        </w:r>
        <w:r>
          <w:fldChar w:fldCharType="end"/>
        </w:r>
      </w:hyperlink>
    </w:p>
    <w:p>
      <w:pPr>
        <w:tabs>
          <w:tab w:val="right" w:leader="dot" w:pos="9062"/>
        </w:tabs>
        <w:ind w:left="660"/>
      </w:pPr>
      <w:hyperlink w:anchor="_Toc546" w:history="1">
        <w:r>
          <w:rPr>
            <w:rFonts w:ascii="IRNazanin" w:hAnsi="IRNazanin" w:eastAsia="IRNazanin" w:cs="IRNazanin"/>
            <w:color w:val="111111"/>
            <w:sz w:val="22"/>
            <w:szCs w:val="22"/>
            <w:b w:val="0"/>
            <w:bCs w:val="0"/>
            <w:i w:val="0"/>
            <w:iCs w:val="0"/>
          </w:rPr>
          <w:t>الباب الثالث عشر قصب السكر 188</w:t>
        </w:r>
        <w:r>
          <w:tab/>
        </w:r>
        <w:r>
          <w:fldChar w:fldCharType="begin"/>
        </w:r>
        <w:r>
          <w:instrText xml:space="preserve">PAGEREF 546 \h</w:instrText>
        </w:r>
        <w:r>
          <w:fldChar w:fldCharType="end"/>
        </w:r>
      </w:hyperlink>
    </w:p>
    <w:p>
      <w:pPr>
        <w:tabs>
          <w:tab w:val="right" w:leader="dot" w:pos="9062"/>
        </w:tabs>
        <w:ind w:left="660"/>
      </w:pPr>
      <w:hyperlink w:anchor="_Toc547" w:history="1">
        <w:r>
          <w:rPr>
            <w:rFonts w:ascii="IRNazanin" w:hAnsi="IRNazanin" w:eastAsia="IRNazanin" w:cs="IRNazanin"/>
            <w:color w:val="111111"/>
            <w:sz w:val="22"/>
            <w:szCs w:val="22"/>
            <w:b w:val="0"/>
            <w:bCs w:val="0"/>
            <w:i w:val="0"/>
            <w:iCs w:val="0"/>
          </w:rPr>
          <w:t>الباب الرابع عشر الاجاص و المشمش 189</w:t>
        </w:r>
        <w:r>
          <w:tab/>
        </w:r>
        <w:r>
          <w:fldChar w:fldCharType="begin"/>
        </w:r>
        <w:r>
          <w:instrText xml:space="preserve">PAGEREF 547 \h</w:instrText>
        </w:r>
        <w:r>
          <w:fldChar w:fldCharType="end"/>
        </w:r>
      </w:hyperlink>
    </w:p>
    <w:p>
      <w:pPr>
        <w:tabs>
          <w:tab w:val="right" w:leader="dot" w:pos="9062"/>
        </w:tabs>
        <w:ind w:left="660"/>
      </w:pPr>
      <w:hyperlink w:anchor="_Toc548" w:history="1">
        <w:r>
          <w:rPr>
            <w:rFonts w:ascii="IRNazanin" w:hAnsi="IRNazanin" w:eastAsia="IRNazanin" w:cs="IRNazanin"/>
            <w:color w:val="111111"/>
            <w:sz w:val="22"/>
            <w:szCs w:val="22"/>
            <w:b w:val="0"/>
            <w:bCs w:val="0"/>
            <w:i w:val="0"/>
            <w:iCs w:val="0"/>
          </w:rPr>
          <w:t>الباب الخامس عشر الأترج 191</w:t>
        </w:r>
        <w:r>
          <w:tab/>
        </w:r>
        <w:r>
          <w:fldChar w:fldCharType="begin"/>
        </w:r>
        <w:r>
          <w:instrText xml:space="preserve">PAGEREF 548 \h</w:instrText>
        </w:r>
        <w:r>
          <w:fldChar w:fldCharType="end"/>
        </w:r>
      </w:hyperlink>
    </w:p>
    <w:p>
      <w:pPr>
        <w:tabs>
          <w:tab w:val="right" w:leader="dot" w:pos="9062"/>
        </w:tabs>
        <w:ind w:left="660"/>
      </w:pPr>
      <w:hyperlink w:anchor="_Toc549" w:history="1">
        <w:r>
          <w:rPr>
            <w:rFonts w:ascii="IRNazanin" w:hAnsi="IRNazanin" w:eastAsia="IRNazanin" w:cs="IRNazanin"/>
            <w:color w:val="111111"/>
            <w:sz w:val="22"/>
            <w:szCs w:val="22"/>
            <w:b w:val="0"/>
            <w:bCs w:val="0"/>
            <w:i w:val="0"/>
            <w:iCs w:val="0"/>
          </w:rPr>
          <w:t>الباب السادس عشر البطیخ 193</w:t>
        </w:r>
        <w:r>
          <w:tab/>
        </w:r>
        <w:r>
          <w:fldChar w:fldCharType="begin"/>
        </w:r>
        <w:r>
          <w:instrText xml:space="preserve">PAGEREF 549 \h</w:instrText>
        </w:r>
        <w:r>
          <w:fldChar w:fldCharType="end"/>
        </w:r>
      </w:hyperlink>
    </w:p>
    <w:p>
      <w:pPr>
        <w:tabs>
          <w:tab w:val="right" w:leader="dot" w:pos="9062"/>
        </w:tabs>
        <w:ind w:left="660"/>
      </w:pPr>
      <w:hyperlink w:anchor="_Toc550" w:history="1">
        <w:r>
          <w:rPr>
            <w:rFonts w:ascii="IRNazanin" w:hAnsi="IRNazanin" w:eastAsia="IRNazanin" w:cs="IRNazanin"/>
            <w:color w:val="111111"/>
            <w:sz w:val="22"/>
            <w:szCs w:val="22"/>
            <w:b w:val="0"/>
            <w:bCs w:val="0"/>
            <w:i w:val="0"/>
            <w:iCs w:val="0"/>
          </w:rPr>
          <w:t>الباب السابع عشر الجوز و اللوز و أكل الجوز مع الجبن 198</w:t>
        </w:r>
        <w:r>
          <w:tab/>
        </w:r>
        <w:r>
          <w:fldChar w:fldCharType="begin"/>
        </w:r>
        <w:r>
          <w:instrText xml:space="preserve">PAGEREF 550 \h</w:instrText>
        </w:r>
        <w:r>
          <w:fldChar w:fldCharType="end"/>
        </w:r>
      </w:hyperlink>
    </w:p>
    <w:p>
      <w:pPr>
        <w:tabs>
          <w:tab w:val="right" w:leader="dot" w:pos="9062"/>
        </w:tabs>
        <w:ind w:left="440"/>
      </w:pPr>
      <w:hyperlink w:anchor="_Toc551" w:history="1">
        <w:r>
          <w:rPr>
            <w:rFonts w:ascii="IRNazanin" w:hAnsi="IRNazanin" w:eastAsia="IRNazanin" w:cs="IRNazanin"/>
            <w:color w:val="111111"/>
            <w:sz w:val="22"/>
            <w:szCs w:val="22"/>
            <w:b w:val="0"/>
            <w:bCs w:val="0"/>
            <w:i w:val="0"/>
            <w:iCs w:val="0"/>
          </w:rPr>
          <w:t>أبواب البقول‌</w:t>
        </w:r>
        <w:r>
          <w:tab/>
        </w:r>
        <w:r>
          <w:fldChar w:fldCharType="begin"/>
        </w:r>
        <w:r>
          <w:instrText xml:space="preserve">PAGEREF 551 \h</w:instrText>
        </w:r>
        <w:r>
          <w:fldChar w:fldCharType="end"/>
        </w:r>
      </w:hyperlink>
    </w:p>
    <w:p>
      <w:pPr>
        <w:tabs>
          <w:tab w:val="right" w:leader="dot" w:pos="9062"/>
        </w:tabs>
        <w:ind w:left="660"/>
      </w:pPr>
      <w:hyperlink w:anchor="_Toc552" w:history="1">
        <w:r>
          <w:rPr>
            <w:rFonts w:ascii="IRNazanin" w:hAnsi="IRNazanin" w:eastAsia="IRNazanin" w:cs="IRNazanin"/>
            <w:color w:val="111111"/>
            <w:sz w:val="22"/>
            <w:szCs w:val="22"/>
            <w:b w:val="0"/>
            <w:bCs w:val="0"/>
            <w:i w:val="0"/>
            <w:iCs w:val="0"/>
          </w:rPr>
          <w:t>الباب الأوّل جوامع أحوال البقول 199</w:t>
        </w:r>
        <w:r>
          <w:tab/>
        </w:r>
        <w:r>
          <w:fldChar w:fldCharType="begin"/>
        </w:r>
        <w:r>
          <w:instrText xml:space="preserve">PAGEREF 552 \h</w:instrText>
        </w:r>
        <w:r>
          <w:fldChar w:fldCharType="end"/>
        </w:r>
      </w:hyperlink>
    </w:p>
    <w:p>
      <w:pPr>
        <w:tabs>
          <w:tab w:val="right" w:leader="dot" w:pos="9062"/>
        </w:tabs>
        <w:ind w:left="660"/>
      </w:pPr>
      <w:hyperlink w:anchor="_Toc553" w:history="1">
        <w:r>
          <w:rPr>
            <w:rFonts w:ascii="IRNazanin" w:hAnsi="IRNazanin" w:eastAsia="IRNazanin" w:cs="IRNazanin"/>
            <w:color w:val="111111"/>
            <w:sz w:val="22"/>
            <w:szCs w:val="22"/>
            <w:b w:val="0"/>
            <w:bCs w:val="0"/>
            <w:i w:val="0"/>
            <w:iCs w:val="0"/>
          </w:rPr>
          <w:t>الباب الثانی الكراث 200</w:t>
        </w:r>
        <w:r>
          <w:tab/>
        </w:r>
        <w:r>
          <w:fldChar w:fldCharType="begin"/>
        </w:r>
        <w:r>
          <w:instrText xml:space="preserve">PAGEREF 553 \h</w:instrText>
        </w:r>
        <w:r>
          <w:fldChar w:fldCharType="end"/>
        </w:r>
      </w:hyperlink>
    </w:p>
    <w:p>
      <w:pPr>
        <w:tabs>
          <w:tab w:val="right" w:leader="dot" w:pos="9062"/>
        </w:tabs>
        <w:ind w:left="660"/>
      </w:pPr>
      <w:hyperlink w:anchor="_Toc554" w:history="1">
        <w:r>
          <w:rPr>
            <w:rFonts w:ascii="IRNazanin" w:hAnsi="IRNazanin" w:eastAsia="IRNazanin" w:cs="IRNazanin"/>
            <w:color w:val="111111"/>
            <w:sz w:val="22"/>
            <w:szCs w:val="22"/>
            <w:b w:val="0"/>
            <w:bCs w:val="0"/>
            <w:i w:val="0"/>
            <w:iCs w:val="0"/>
          </w:rPr>
          <w:t>الباب الثالث الهندباء 206</w:t>
        </w:r>
        <w:r>
          <w:tab/>
        </w:r>
        <w:r>
          <w:fldChar w:fldCharType="begin"/>
        </w:r>
        <w:r>
          <w:instrText xml:space="preserve">PAGEREF 554 \h</w:instrText>
        </w:r>
        <w:r>
          <w:fldChar w:fldCharType="end"/>
        </w:r>
      </w:hyperlink>
    </w:p>
    <w:p>
      <w:pPr>
        <w:tabs>
          <w:tab w:val="right" w:leader="dot" w:pos="9062"/>
        </w:tabs>
        <w:ind w:left="660"/>
      </w:pPr>
      <w:hyperlink w:anchor="_Toc555" w:history="1">
        <w:r>
          <w:rPr>
            <w:rFonts w:ascii="IRNazanin" w:hAnsi="IRNazanin" w:eastAsia="IRNazanin" w:cs="IRNazanin"/>
            <w:color w:val="111111"/>
            <w:sz w:val="22"/>
            <w:szCs w:val="22"/>
            <w:b w:val="0"/>
            <w:bCs w:val="0"/>
            <w:i w:val="0"/>
            <w:iCs w:val="0"/>
          </w:rPr>
          <w:t>الباب الرابع الباذروج 213</w:t>
        </w:r>
        <w:r>
          <w:tab/>
        </w:r>
        <w:r>
          <w:fldChar w:fldCharType="begin"/>
        </w:r>
        <w:r>
          <w:instrText xml:space="preserve">PAGEREF 555 \h</w:instrText>
        </w:r>
        <w:r>
          <w:fldChar w:fldCharType="end"/>
        </w:r>
      </w:hyperlink>
    </w:p>
    <w:p>
      <w:pPr>
        <w:tabs>
          <w:tab w:val="right" w:leader="dot" w:pos="9062"/>
        </w:tabs>
        <w:ind w:left="660"/>
      </w:pPr>
      <w:hyperlink w:anchor="_Toc556" w:history="1">
        <w:r>
          <w:rPr>
            <w:rFonts w:ascii="IRNazanin" w:hAnsi="IRNazanin" w:eastAsia="IRNazanin" w:cs="IRNazanin"/>
            <w:color w:val="111111"/>
            <w:sz w:val="22"/>
            <w:szCs w:val="22"/>
            <w:b w:val="0"/>
            <w:bCs w:val="0"/>
            <w:i w:val="0"/>
            <w:iCs w:val="0"/>
          </w:rPr>
          <w:t>الباب الخامس السلق و الكرنب 216</w:t>
        </w:r>
        <w:r>
          <w:tab/>
        </w:r>
        <w:r>
          <w:fldChar w:fldCharType="begin"/>
        </w:r>
        <w:r>
          <w:instrText xml:space="preserve">PAGEREF 556 \h</w:instrText>
        </w:r>
        <w:r>
          <w:fldChar w:fldCharType="end"/>
        </w:r>
      </w:hyperlink>
    </w:p>
    <w:p>
      <w:pPr>
        <w:tabs>
          <w:tab w:val="right" w:leader="dot" w:pos="9062"/>
        </w:tabs>
        <w:ind w:left="660"/>
      </w:pPr>
      <w:hyperlink w:anchor="_Toc557" w:history="1">
        <w:r>
          <w:rPr>
            <w:rFonts w:ascii="IRNazanin" w:hAnsi="IRNazanin" w:eastAsia="IRNazanin" w:cs="IRNazanin"/>
            <w:color w:val="111111"/>
            <w:sz w:val="22"/>
            <w:szCs w:val="22"/>
            <w:b w:val="0"/>
            <w:bCs w:val="0"/>
            <w:i w:val="0"/>
            <w:iCs w:val="0"/>
          </w:rPr>
          <w:t>الباب السادس الجزر 218</w:t>
        </w:r>
        <w:r>
          <w:tab/>
        </w:r>
        <w:r>
          <w:fldChar w:fldCharType="begin"/>
        </w:r>
        <w:r>
          <w:instrText xml:space="preserve">PAGEREF 557 \h</w:instrText>
        </w:r>
        <w:r>
          <w:fldChar w:fldCharType="end"/>
        </w:r>
      </w:hyperlink>
    </w:p>
    <w:p>
      <w:pPr>
        <w:tabs>
          <w:tab w:val="right" w:leader="dot" w:pos="9062"/>
        </w:tabs>
        <w:ind w:left="660"/>
      </w:pPr>
      <w:hyperlink w:anchor="_Toc558" w:history="1">
        <w:r>
          <w:rPr>
            <w:rFonts w:ascii="IRNazanin" w:hAnsi="IRNazanin" w:eastAsia="IRNazanin" w:cs="IRNazanin"/>
            <w:color w:val="111111"/>
            <w:sz w:val="22"/>
            <w:szCs w:val="22"/>
            <w:b w:val="0"/>
            <w:bCs w:val="0"/>
            <w:i w:val="0"/>
            <w:iCs w:val="0"/>
          </w:rPr>
          <w:t>الباب السابع الشلجم 220</w:t>
        </w:r>
        <w:r>
          <w:tab/>
        </w:r>
        <w:r>
          <w:fldChar w:fldCharType="begin"/>
        </w:r>
        <w:r>
          <w:instrText xml:space="preserve">PAGEREF 558 \h</w:instrText>
        </w:r>
        <w:r>
          <w:fldChar w:fldCharType="end"/>
        </w:r>
      </w:hyperlink>
    </w:p>
    <w:p>
      <w:pPr>
        <w:tabs>
          <w:tab w:val="right" w:leader="dot" w:pos="9062"/>
        </w:tabs>
        <w:ind w:left="660"/>
      </w:pPr>
      <w:hyperlink w:anchor="_Toc559" w:history="1">
        <w:r>
          <w:rPr>
            <w:rFonts w:ascii="IRNazanin" w:hAnsi="IRNazanin" w:eastAsia="IRNazanin" w:cs="IRNazanin"/>
            <w:color w:val="111111"/>
            <w:sz w:val="22"/>
            <w:szCs w:val="22"/>
            <w:b w:val="0"/>
            <w:bCs w:val="0"/>
            <w:i w:val="0"/>
            <w:iCs w:val="0"/>
          </w:rPr>
          <w:t>الباب الثامن الباذنجان 221</w:t>
        </w:r>
        <w:r>
          <w:tab/>
        </w:r>
        <w:r>
          <w:fldChar w:fldCharType="begin"/>
        </w:r>
        <w:r>
          <w:instrText xml:space="preserve">PAGEREF 559 \h</w:instrText>
        </w:r>
        <w:r>
          <w:fldChar w:fldCharType="end"/>
        </w:r>
      </w:hyperlink>
    </w:p>
    <w:p>
      <w:pPr>
        <w:tabs>
          <w:tab w:val="right" w:leader="dot" w:pos="9062"/>
        </w:tabs>
        <w:ind w:left="660"/>
      </w:pPr>
      <w:hyperlink w:anchor="_Toc560" w:history="1">
        <w:r>
          <w:rPr>
            <w:rFonts w:ascii="IRNazanin" w:hAnsi="IRNazanin" w:eastAsia="IRNazanin" w:cs="IRNazanin"/>
            <w:color w:val="111111"/>
            <w:sz w:val="22"/>
            <w:szCs w:val="22"/>
            <w:b w:val="0"/>
            <w:bCs w:val="0"/>
            <w:i w:val="0"/>
            <w:iCs w:val="0"/>
          </w:rPr>
          <w:t>الباب التاسع القرع و الدبا 225</w:t>
        </w:r>
        <w:r>
          <w:tab/>
        </w:r>
        <w:r>
          <w:fldChar w:fldCharType="begin"/>
        </w:r>
        <w:r>
          <w:instrText xml:space="preserve">PAGEREF 560 \h</w:instrText>
        </w:r>
        <w:r>
          <w:fldChar w:fldCharType="end"/>
        </w:r>
      </w:hyperlink>
    </w:p>
    <w:p>
      <w:pPr>
        <w:tabs>
          <w:tab w:val="right" w:leader="dot" w:pos="9062"/>
        </w:tabs>
        <w:ind w:left="660"/>
      </w:pPr>
      <w:hyperlink w:anchor="_Toc561" w:history="1">
        <w:r>
          <w:rPr>
            <w:rFonts w:ascii="IRNazanin" w:hAnsi="IRNazanin" w:eastAsia="IRNazanin" w:cs="IRNazanin"/>
            <w:color w:val="111111"/>
            <w:sz w:val="22"/>
            <w:szCs w:val="22"/>
            <w:b w:val="0"/>
            <w:bCs w:val="0"/>
            <w:i w:val="0"/>
            <w:iCs w:val="0"/>
          </w:rPr>
          <w:t>الباب العاشر الفجل 230</w:t>
        </w:r>
        <w:r>
          <w:tab/>
        </w:r>
        <w:r>
          <w:fldChar w:fldCharType="begin"/>
        </w:r>
        <w:r>
          <w:instrText xml:space="preserve">PAGEREF 561 \h</w:instrText>
        </w:r>
        <w:r>
          <w:fldChar w:fldCharType="end"/>
        </w:r>
      </w:hyperlink>
    </w:p>
    <w:p>
      <w:pPr>
        <w:tabs>
          <w:tab w:val="right" w:leader="dot" w:pos="9062"/>
        </w:tabs>
        <w:ind w:left="660"/>
      </w:pPr>
      <w:hyperlink w:anchor="_Toc562" w:history="1">
        <w:r>
          <w:rPr>
            <w:rFonts w:ascii="IRNazanin" w:hAnsi="IRNazanin" w:eastAsia="IRNazanin" w:cs="IRNazanin"/>
            <w:color w:val="111111"/>
            <w:sz w:val="22"/>
            <w:szCs w:val="22"/>
            <w:b w:val="0"/>
            <w:bCs w:val="0"/>
            <w:i w:val="0"/>
            <w:iCs w:val="0"/>
          </w:rPr>
          <w:t>الباب الحادی عشر الكمأة 231</w:t>
        </w:r>
        <w:r>
          <w:tab/>
        </w:r>
        <w:r>
          <w:fldChar w:fldCharType="begin"/>
        </w:r>
        <w:r>
          <w:instrText xml:space="preserve">PAGEREF 562 \h</w:instrText>
        </w:r>
        <w:r>
          <w:fldChar w:fldCharType="end"/>
        </w:r>
      </w:hyperlink>
    </w:p>
    <w:p>
      <w:pPr>
        <w:tabs>
          <w:tab w:val="right" w:leader="dot" w:pos="9062"/>
        </w:tabs>
        <w:ind w:left="660"/>
      </w:pPr>
      <w:hyperlink w:anchor="_Toc563" w:history="1">
        <w:r>
          <w:rPr>
            <w:rFonts w:ascii="IRNazanin" w:hAnsi="IRNazanin" w:eastAsia="IRNazanin" w:cs="IRNazanin"/>
            <w:color w:val="111111"/>
            <w:sz w:val="22"/>
            <w:szCs w:val="22"/>
            <w:b w:val="0"/>
            <w:bCs w:val="0"/>
            <w:i w:val="0"/>
            <w:iCs w:val="0"/>
          </w:rPr>
          <w:t>الباب الثانی عشر الرجلة و الفرفخ 234</w:t>
        </w:r>
        <w:r>
          <w:tab/>
        </w:r>
        <w:r>
          <w:fldChar w:fldCharType="begin"/>
        </w:r>
        <w:r>
          <w:instrText xml:space="preserve">PAGEREF 563 \h</w:instrText>
        </w:r>
        <w:r>
          <w:fldChar w:fldCharType="end"/>
        </w:r>
      </w:hyperlink>
    </w:p>
    <w:p>
      <w:pPr>
        <w:tabs>
          <w:tab w:val="right" w:leader="dot" w:pos="9062"/>
        </w:tabs>
        <w:ind w:left="660"/>
      </w:pPr>
      <w:hyperlink w:anchor="_Toc564" w:history="1">
        <w:r>
          <w:rPr>
            <w:rFonts w:ascii="IRNazanin" w:hAnsi="IRNazanin" w:eastAsia="IRNazanin" w:cs="IRNazanin"/>
            <w:color w:val="111111"/>
            <w:sz w:val="22"/>
            <w:szCs w:val="22"/>
            <w:b w:val="0"/>
            <w:bCs w:val="0"/>
            <w:i w:val="0"/>
            <w:iCs w:val="0"/>
          </w:rPr>
          <w:t>الباب الثالث عشر الجرجیر 236</w:t>
        </w:r>
        <w:r>
          <w:tab/>
        </w:r>
        <w:r>
          <w:fldChar w:fldCharType="begin"/>
        </w:r>
        <w:r>
          <w:instrText xml:space="preserve">PAGEREF 564 \h</w:instrText>
        </w:r>
        <w:r>
          <w:fldChar w:fldCharType="end"/>
        </w:r>
      </w:hyperlink>
    </w:p>
    <w:p>
      <w:pPr>
        <w:tabs>
          <w:tab w:val="right" w:leader="dot" w:pos="9062"/>
        </w:tabs>
        <w:ind w:left="660"/>
      </w:pPr>
      <w:hyperlink w:anchor="_Toc565" w:history="1">
        <w:r>
          <w:rPr>
            <w:rFonts w:ascii="IRNazanin" w:hAnsi="IRNazanin" w:eastAsia="IRNazanin" w:cs="IRNazanin"/>
            <w:color w:val="111111"/>
            <w:sz w:val="22"/>
            <w:szCs w:val="22"/>
            <w:b w:val="0"/>
            <w:bCs w:val="0"/>
            <w:i w:val="0"/>
            <w:iCs w:val="0"/>
          </w:rPr>
          <w:t>الباب الرابع عشر الخس 239</w:t>
        </w:r>
        <w:r>
          <w:tab/>
        </w:r>
        <w:r>
          <w:fldChar w:fldCharType="begin"/>
        </w:r>
        <w:r>
          <w:instrText xml:space="preserve">PAGEREF 565 \h</w:instrText>
        </w:r>
        <w:r>
          <w:fldChar w:fldCharType="end"/>
        </w:r>
      </w:hyperlink>
    </w:p>
    <w:p>
      <w:pPr>
        <w:tabs>
          <w:tab w:val="right" w:leader="dot" w:pos="9062"/>
        </w:tabs>
        <w:ind w:left="660"/>
      </w:pPr>
      <w:hyperlink w:anchor="_Toc566" w:history="1">
        <w:r>
          <w:rPr>
            <w:rFonts w:ascii="IRNazanin" w:hAnsi="IRNazanin" w:eastAsia="IRNazanin" w:cs="IRNazanin"/>
            <w:color w:val="111111"/>
            <w:sz w:val="22"/>
            <w:szCs w:val="22"/>
            <w:b w:val="0"/>
            <w:bCs w:val="0"/>
            <w:i w:val="0"/>
            <w:iCs w:val="0"/>
          </w:rPr>
          <w:t>الباب الخامس عشر الكرفس 239</w:t>
        </w:r>
        <w:r>
          <w:tab/>
        </w:r>
        <w:r>
          <w:fldChar w:fldCharType="begin"/>
        </w:r>
        <w:r>
          <w:instrText xml:space="preserve">PAGEREF 566 \h</w:instrText>
        </w:r>
        <w:r>
          <w:fldChar w:fldCharType="end"/>
        </w:r>
      </w:hyperlink>
    </w:p>
    <w:p>
      <w:pPr>
        <w:tabs>
          <w:tab w:val="right" w:leader="dot" w:pos="9062"/>
        </w:tabs>
        <w:ind w:left="660"/>
      </w:pPr>
      <w:hyperlink w:anchor="_Toc567" w:history="1">
        <w:r>
          <w:rPr>
            <w:rFonts w:ascii="IRNazanin" w:hAnsi="IRNazanin" w:eastAsia="IRNazanin" w:cs="IRNazanin"/>
            <w:color w:val="111111"/>
            <w:sz w:val="22"/>
            <w:szCs w:val="22"/>
            <w:b w:val="0"/>
            <w:bCs w:val="0"/>
            <w:i w:val="0"/>
            <w:iCs w:val="0"/>
          </w:rPr>
          <w:t>الباب السادس عشر السداب 241</w:t>
        </w:r>
        <w:r>
          <w:tab/>
        </w:r>
        <w:r>
          <w:fldChar w:fldCharType="begin"/>
        </w:r>
        <w:r>
          <w:instrText xml:space="preserve">PAGEREF 567 \h</w:instrText>
        </w:r>
        <w:r>
          <w:fldChar w:fldCharType="end"/>
        </w:r>
      </w:hyperlink>
    </w:p>
    <w:p>
      <w:pPr>
        <w:tabs>
          <w:tab w:val="right" w:leader="dot" w:pos="9062"/>
        </w:tabs>
        <w:ind w:left="660"/>
      </w:pPr>
      <w:hyperlink w:anchor="_Toc568" w:history="1">
        <w:r>
          <w:rPr>
            <w:rFonts w:ascii="IRNazanin" w:hAnsi="IRNazanin" w:eastAsia="IRNazanin" w:cs="IRNazanin"/>
            <w:color w:val="111111"/>
            <w:sz w:val="22"/>
            <w:szCs w:val="22"/>
            <w:b w:val="0"/>
            <w:bCs w:val="0"/>
            <w:i w:val="0"/>
            <w:iCs w:val="0"/>
          </w:rPr>
          <w:t>الباب السابع عشر الحزاء 242</w:t>
        </w:r>
        <w:r>
          <w:tab/>
        </w:r>
        <w:r>
          <w:fldChar w:fldCharType="begin"/>
        </w:r>
        <w:r>
          <w:instrText xml:space="preserve">PAGEREF 568 \h</w:instrText>
        </w:r>
        <w:r>
          <w:fldChar w:fldCharType="end"/>
        </w:r>
      </w:hyperlink>
    </w:p>
    <w:p>
      <w:pPr>
        <w:tabs>
          <w:tab w:val="right" w:leader="dot" w:pos="9062"/>
        </w:tabs>
        <w:ind w:left="660"/>
      </w:pPr>
      <w:hyperlink w:anchor="_Toc569" w:history="1">
        <w:r>
          <w:rPr>
            <w:rFonts w:ascii="IRNazanin" w:hAnsi="IRNazanin" w:eastAsia="IRNazanin" w:cs="IRNazanin"/>
            <w:color w:val="111111"/>
            <w:sz w:val="22"/>
            <w:szCs w:val="22"/>
            <w:b w:val="0"/>
            <w:bCs w:val="0"/>
            <w:i w:val="0"/>
            <w:iCs w:val="0"/>
          </w:rPr>
          <w:t>الباب الثامن عشر النانخواه و الصعتر 243</w:t>
        </w:r>
        <w:r>
          <w:tab/>
        </w:r>
        <w:r>
          <w:fldChar w:fldCharType="begin"/>
        </w:r>
        <w:r>
          <w:instrText xml:space="preserve">PAGEREF 569 \h</w:instrText>
        </w:r>
        <w:r>
          <w:fldChar w:fldCharType="end"/>
        </w:r>
      </w:hyperlink>
    </w:p>
    <w:p>
      <w:pPr>
        <w:tabs>
          <w:tab w:val="right" w:leader="dot" w:pos="9062"/>
        </w:tabs>
        <w:ind w:left="660"/>
      </w:pPr>
      <w:hyperlink w:anchor="_Toc570" w:history="1">
        <w:r>
          <w:rPr>
            <w:rFonts w:ascii="IRNazanin" w:hAnsi="IRNazanin" w:eastAsia="IRNazanin" w:cs="IRNazanin"/>
            <w:color w:val="111111"/>
            <w:sz w:val="22"/>
            <w:szCs w:val="22"/>
            <w:b w:val="0"/>
            <w:bCs w:val="0"/>
            <w:i w:val="0"/>
            <w:iCs w:val="0"/>
          </w:rPr>
          <w:t>الباب التاسع عشر الكزبرة 245</w:t>
        </w:r>
        <w:r>
          <w:tab/>
        </w:r>
        <w:r>
          <w:fldChar w:fldCharType="begin"/>
        </w:r>
        <w:r>
          <w:instrText xml:space="preserve">PAGEREF 570 \h</w:instrText>
        </w:r>
        <w:r>
          <w:fldChar w:fldCharType="end"/>
        </w:r>
      </w:hyperlink>
    </w:p>
    <w:p>
      <w:pPr>
        <w:tabs>
          <w:tab w:val="right" w:leader="dot" w:pos="9062"/>
        </w:tabs>
        <w:ind w:left="660"/>
      </w:pPr>
      <w:hyperlink w:anchor="_Toc571" w:history="1">
        <w:r>
          <w:rPr>
            <w:rFonts w:ascii="IRNazanin" w:hAnsi="IRNazanin" w:eastAsia="IRNazanin" w:cs="IRNazanin"/>
            <w:color w:val="111111"/>
            <w:sz w:val="22"/>
            <w:szCs w:val="22"/>
            <w:b w:val="0"/>
            <w:bCs w:val="0"/>
            <w:i w:val="0"/>
            <w:iCs w:val="0"/>
          </w:rPr>
          <w:t>الباب العشرون البصل و الثوم 246</w:t>
        </w:r>
        <w:r>
          <w:tab/>
        </w:r>
        <w:r>
          <w:fldChar w:fldCharType="begin"/>
        </w:r>
        <w:r>
          <w:instrText xml:space="preserve">PAGEREF 571 \h</w:instrText>
        </w:r>
        <w:r>
          <w:fldChar w:fldCharType="end"/>
        </w:r>
      </w:hyperlink>
    </w:p>
    <w:p>
      <w:pPr>
        <w:tabs>
          <w:tab w:val="right" w:leader="dot" w:pos="9062"/>
        </w:tabs>
        <w:ind w:left="660"/>
      </w:pPr>
      <w:hyperlink w:anchor="_Toc572" w:history="1">
        <w:r>
          <w:rPr>
            <w:rFonts w:ascii="IRNazanin" w:hAnsi="IRNazanin" w:eastAsia="IRNazanin" w:cs="IRNazanin"/>
            <w:color w:val="111111"/>
            <w:sz w:val="22"/>
            <w:szCs w:val="22"/>
            <w:b w:val="0"/>
            <w:bCs w:val="0"/>
            <w:i w:val="0"/>
            <w:iCs w:val="0"/>
          </w:rPr>
          <w:t>الباب الحادی و العشرون القثاء 252</w:t>
        </w:r>
        <w:r>
          <w:tab/>
        </w:r>
        <w:r>
          <w:fldChar w:fldCharType="begin"/>
        </w:r>
        <w:r>
          <w:instrText xml:space="preserve">PAGEREF 572 \h</w:instrText>
        </w:r>
        <w:r>
          <w:fldChar w:fldCharType="end"/>
        </w:r>
      </w:hyperlink>
    </w:p>
    <w:p>
      <w:pPr>
        <w:tabs>
          <w:tab w:val="right" w:leader="dot" w:pos="9062"/>
        </w:tabs>
        <w:ind w:left="440"/>
      </w:pPr>
      <w:hyperlink w:anchor="_Toc573" w:history="1">
        <w:r>
          <w:rPr>
            <w:rFonts w:ascii="IRNazanin" w:hAnsi="IRNazanin" w:eastAsia="IRNazanin" w:cs="IRNazanin"/>
            <w:color w:val="111111"/>
            <w:sz w:val="22"/>
            <w:szCs w:val="22"/>
            <w:b w:val="0"/>
            <w:bCs w:val="0"/>
            <w:i w:val="0"/>
            <w:iCs w:val="0"/>
          </w:rPr>
          <w:t>أبواب الحبوب‌</w:t>
        </w:r>
        <w:r>
          <w:tab/>
        </w:r>
        <w:r>
          <w:fldChar w:fldCharType="begin"/>
        </w:r>
        <w:r>
          <w:instrText xml:space="preserve">PAGEREF 573 \h</w:instrText>
        </w:r>
        <w:r>
          <w:fldChar w:fldCharType="end"/>
        </w:r>
      </w:hyperlink>
    </w:p>
    <w:p>
      <w:pPr>
        <w:tabs>
          <w:tab w:val="right" w:leader="dot" w:pos="9062"/>
        </w:tabs>
        <w:ind w:left="660"/>
      </w:pPr>
      <w:hyperlink w:anchor="_Toc574" w:history="1">
        <w:r>
          <w:rPr>
            <w:rFonts w:ascii="IRNazanin" w:hAnsi="IRNazanin" w:eastAsia="IRNazanin" w:cs="IRNazanin"/>
            <w:color w:val="111111"/>
            <w:sz w:val="22"/>
            <w:szCs w:val="22"/>
            <w:b w:val="0"/>
            <w:bCs w:val="0"/>
            <w:i w:val="0"/>
            <w:iCs w:val="0"/>
          </w:rPr>
          <w:t>الباب الأوّل الحنطة و الشعیر و بدو خلقهما 255</w:t>
        </w:r>
        <w:r>
          <w:tab/>
        </w:r>
        <w:r>
          <w:fldChar w:fldCharType="begin"/>
        </w:r>
        <w:r>
          <w:instrText xml:space="preserve">PAGEREF 574 \h</w:instrText>
        </w:r>
        <w:r>
          <w:fldChar w:fldCharType="end"/>
        </w:r>
      </w:hyperlink>
    </w:p>
    <w:p>
      <w:pPr>
        <w:tabs>
          <w:tab w:val="right" w:leader="dot" w:pos="9062"/>
        </w:tabs>
        <w:ind w:left="660"/>
      </w:pPr>
      <w:hyperlink w:anchor="_Toc575" w:history="1">
        <w:r>
          <w:rPr>
            <w:rFonts w:ascii="IRNazanin" w:hAnsi="IRNazanin" w:eastAsia="IRNazanin" w:cs="IRNazanin"/>
            <w:color w:val="111111"/>
            <w:sz w:val="22"/>
            <w:szCs w:val="22"/>
            <w:b w:val="0"/>
            <w:bCs w:val="0"/>
            <w:i w:val="0"/>
            <w:iCs w:val="0"/>
          </w:rPr>
          <w:t>الباب الثانی الماش و اللوبیا و الجاورس 256</w:t>
        </w:r>
        <w:r>
          <w:tab/>
        </w:r>
        <w:r>
          <w:fldChar w:fldCharType="begin"/>
        </w:r>
        <w:r>
          <w:instrText xml:space="preserve">PAGEREF 575 \h</w:instrText>
        </w:r>
        <w:r>
          <w:fldChar w:fldCharType="end"/>
        </w:r>
      </w:hyperlink>
    </w:p>
    <w:p>
      <w:pPr>
        <w:tabs>
          <w:tab w:val="right" w:leader="dot" w:pos="9062"/>
        </w:tabs>
        <w:ind w:left="660"/>
      </w:pPr>
      <w:hyperlink w:anchor="_Toc576" w:history="1">
        <w:r>
          <w:rPr>
            <w:rFonts w:ascii="IRNazanin" w:hAnsi="IRNazanin" w:eastAsia="IRNazanin" w:cs="IRNazanin"/>
            <w:color w:val="111111"/>
            <w:sz w:val="22"/>
            <w:szCs w:val="22"/>
            <w:b w:val="0"/>
            <w:bCs w:val="0"/>
            <w:i w:val="0"/>
            <w:iCs w:val="0"/>
          </w:rPr>
          <w:t>الباب الثالث العدس 257</w:t>
        </w:r>
        <w:r>
          <w:tab/>
        </w:r>
        <w:r>
          <w:fldChar w:fldCharType="begin"/>
        </w:r>
        <w:r>
          <w:instrText xml:space="preserve">PAGEREF 576 \h</w:instrText>
        </w:r>
        <w:r>
          <w:fldChar w:fldCharType="end"/>
        </w:r>
      </w:hyperlink>
    </w:p>
    <w:p>
      <w:pPr>
        <w:tabs>
          <w:tab w:val="right" w:leader="dot" w:pos="9062"/>
        </w:tabs>
        <w:ind w:left="660"/>
      </w:pPr>
      <w:hyperlink w:anchor="_Toc577" w:history="1">
        <w:r>
          <w:rPr>
            <w:rFonts w:ascii="IRNazanin" w:hAnsi="IRNazanin" w:eastAsia="IRNazanin" w:cs="IRNazanin"/>
            <w:color w:val="111111"/>
            <w:sz w:val="22"/>
            <w:szCs w:val="22"/>
            <w:b w:val="0"/>
            <w:bCs w:val="0"/>
            <w:i w:val="0"/>
            <w:iCs w:val="0"/>
          </w:rPr>
          <w:t>الباب الرابع الارز 260</w:t>
        </w:r>
        <w:r>
          <w:tab/>
        </w:r>
        <w:r>
          <w:fldChar w:fldCharType="begin"/>
        </w:r>
        <w:r>
          <w:instrText xml:space="preserve">PAGEREF 577 \h</w:instrText>
        </w:r>
        <w:r>
          <w:fldChar w:fldCharType="end"/>
        </w:r>
      </w:hyperlink>
    </w:p>
    <w:p>
      <w:pPr>
        <w:tabs>
          <w:tab w:val="right" w:leader="dot" w:pos="9062"/>
        </w:tabs>
        <w:ind w:left="660"/>
      </w:pPr>
      <w:hyperlink w:anchor="_Toc578" w:history="1">
        <w:r>
          <w:rPr>
            <w:rFonts w:ascii="IRNazanin" w:hAnsi="IRNazanin" w:eastAsia="IRNazanin" w:cs="IRNazanin"/>
            <w:color w:val="111111"/>
            <w:sz w:val="22"/>
            <w:szCs w:val="22"/>
            <w:b w:val="0"/>
            <w:bCs w:val="0"/>
            <w:i w:val="0"/>
            <w:iCs w:val="0"/>
          </w:rPr>
          <w:t>الباب الخامس الحمص 263</w:t>
        </w:r>
        <w:r>
          <w:tab/>
        </w:r>
        <w:r>
          <w:fldChar w:fldCharType="begin"/>
        </w:r>
        <w:r>
          <w:instrText xml:space="preserve">PAGEREF 578 \h</w:instrText>
        </w:r>
        <w:r>
          <w:fldChar w:fldCharType="end"/>
        </w:r>
      </w:hyperlink>
    </w:p>
    <w:p>
      <w:pPr>
        <w:tabs>
          <w:tab w:val="right" w:leader="dot" w:pos="9062"/>
        </w:tabs>
        <w:ind w:left="660"/>
      </w:pPr>
      <w:hyperlink w:anchor="_Toc579" w:history="1">
        <w:r>
          <w:rPr>
            <w:rFonts w:ascii="IRNazanin" w:hAnsi="IRNazanin" w:eastAsia="IRNazanin" w:cs="IRNazanin"/>
            <w:color w:val="111111"/>
            <w:sz w:val="22"/>
            <w:szCs w:val="22"/>
            <w:b w:val="0"/>
            <w:bCs w:val="0"/>
            <w:i w:val="0"/>
            <w:iCs w:val="0"/>
          </w:rPr>
          <w:t>الباب السادس الباقلا 265</w:t>
        </w:r>
        <w:r>
          <w:tab/>
        </w:r>
        <w:r>
          <w:fldChar w:fldCharType="begin"/>
        </w:r>
        <w:r>
          <w:instrText xml:space="preserve">PAGEREF 579 \h</w:instrText>
        </w:r>
        <w:r>
          <w:fldChar w:fldCharType="end"/>
        </w:r>
      </w:hyperlink>
    </w:p>
    <w:p>
      <w:pPr>
        <w:tabs>
          <w:tab w:val="right" w:leader="dot" w:pos="9062"/>
        </w:tabs>
        <w:ind w:left="440"/>
      </w:pPr>
      <w:hyperlink w:anchor="_Toc580" w:history="1">
        <w:r>
          <w:rPr>
            <w:rFonts w:ascii="IRNazanin" w:hAnsi="IRNazanin" w:eastAsia="IRNazanin" w:cs="IRNazanin"/>
            <w:color w:val="111111"/>
            <w:sz w:val="22"/>
            <w:szCs w:val="22"/>
            <w:b w:val="0"/>
            <w:bCs w:val="0"/>
            <w:i w:val="0"/>
            <w:iCs w:val="0"/>
          </w:rPr>
          <w:t>أبواب ما یعمل [من الحبوب]‌</w:t>
        </w:r>
        <w:r>
          <w:tab/>
        </w:r>
        <w:r>
          <w:fldChar w:fldCharType="begin"/>
        </w:r>
        <w:r>
          <w:instrText xml:space="preserve">PAGEREF 580 \h</w:instrText>
        </w:r>
        <w:r>
          <w:fldChar w:fldCharType="end"/>
        </w:r>
      </w:hyperlink>
    </w:p>
    <w:p>
      <w:pPr>
        <w:tabs>
          <w:tab w:val="right" w:leader="dot" w:pos="9062"/>
        </w:tabs>
        <w:ind w:left="660"/>
      </w:pPr>
      <w:hyperlink w:anchor="_Toc581" w:history="1">
        <w:r>
          <w:rPr>
            <w:rFonts w:ascii="IRNazanin" w:hAnsi="IRNazanin" w:eastAsia="IRNazanin" w:cs="IRNazanin"/>
            <w:color w:val="111111"/>
            <w:sz w:val="22"/>
            <w:szCs w:val="22"/>
            <w:b w:val="0"/>
            <w:bCs w:val="0"/>
            <w:i w:val="0"/>
            <w:iCs w:val="0"/>
          </w:rPr>
          <w:t>الباب الأوّل فعل الخبز و إكرامه و آداب خبزه و أكله 268</w:t>
        </w:r>
        <w:r>
          <w:tab/>
        </w:r>
        <w:r>
          <w:fldChar w:fldCharType="begin"/>
        </w:r>
        <w:r>
          <w:instrText xml:space="preserve">PAGEREF 581 \h</w:instrText>
        </w:r>
        <w:r>
          <w:fldChar w:fldCharType="end"/>
        </w:r>
      </w:hyperlink>
    </w:p>
    <w:p>
      <w:pPr>
        <w:tabs>
          <w:tab w:val="right" w:leader="dot" w:pos="9062"/>
        </w:tabs>
        <w:ind w:left="660"/>
      </w:pPr>
      <w:hyperlink w:anchor="_Toc582" w:history="1">
        <w:r>
          <w:rPr>
            <w:rFonts w:ascii="IRNazanin" w:hAnsi="IRNazanin" w:eastAsia="IRNazanin" w:cs="IRNazanin"/>
            <w:color w:val="111111"/>
            <w:sz w:val="22"/>
            <w:szCs w:val="22"/>
            <w:b w:val="0"/>
            <w:bCs w:val="0"/>
            <w:i w:val="0"/>
            <w:iCs w:val="0"/>
          </w:rPr>
          <w:t>الباب الثانی أنواع الخبز 274</w:t>
        </w:r>
        <w:r>
          <w:tab/>
        </w:r>
        <w:r>
          <w:fldChar w:fldCharType="begin"/>
        </w:r>
        <w:r>
          <w:instrText xml:space="preserve">PAGEREF 582 \h</w:instrText>
        </w:r>
        <w:r>
          <w:fldChar w:fldCharType="end"/>
        </w:r>
      </w:hyperlink>
    </w:p>
    <w:p>
      <w:pPr>
        <w:tabs>
          <w:tab w:val="right" w:leader="dot" w:pos="9062"/>
        </w:tabs>
        <w:ind w:left="660"/>
      </w:pPr>
      <w:hyperlink w:anchor="_Toc583" w:history="1">
        <w:r>
          <w:rPr>
            <w:rFonts w:ascii="IRNazanin" w:hAnsi="IRNazanin" w:eastAsia="IRNazanin" w:cs="IRNazanin"/>
            <w:color w:val="111111"/>
            <w:sz w:val="22"/>
            <w:szCs w:val="22"/>
            <w:b w:val="0"/>
            <w:bCs w:val="0"/>
            <w:i w:val="0"/>
            <w:iCs w:val="0"/>
          </w:rPr>
          <w:t>الباب الثالث الأسوقة و أنواعها 276</w:t>
        </w:r>
        <w:r>
          <w:tab/>
        </w:r>
        <w:r>
          <w:fldChar w:fldCharType="begin"/>
        </w:r>
        <w:r>
          <w:instrText xml:space="preserve">PAGEREF 583 \h</w:instrText>
        </w:r>
        <w:r>
          <w:fldChar w:fldCharType="end"/>
        </w:r>
      </w:hyperlink>
    </w:p>
    <w:p>
      <w:pPr>
        <w:tabs>
          <w:tab w:val="right" w:leader="dot" w:pos="9062"/>
        </w:tabs>
        <w:ind w:left="440"/>
      </w:pPr>
      <w:hyperlink w:anchor="_Toc584" w:history="1">
        <w:r>
          <w:rPr>
            <w:rFonts w:ascii="IRNazanin" w:hAnsi="IRNazanin" w:eastAsia="IRNazanin" w:cs="IRNazanin"/>
            <w:color w:val="111111"/>
            <w:sz w:val="22"/>
            <w:szCs w:val="22"/>
            <w:b w:val="0"/>
            <w:bCs w:val="0"/>
            <w:i w:val="0"/>
            <w:iCs w:val="0"/>
          </w:rPr>
          <w:t>أبواب الحلاوات و الحموضات‌</w:t>
        </w:r>
        <w:r>
          <w:tab/>
        </w:r>
        <w:r>
          <w:fldChar w:fldCharType="begin"/>
        </w:r>
        <w:r>
          <w:instrText xml:space="preserve">PAGEREF 584 \h</w:instrText>
        </w:r>
        <w:r>
          <w:fldChar w:fldCharType="end"/>
        </w:r>
      </w:hyperlink>
    </w:p>
    <w:p>
      <w:pPr>
        <w:tabs>
          <w:tab w:val="right" w:leader="dot" w:pos="9062"/>
        </w:tabs>
        <w:ind w:left="660"/>
      </w:pPr>
      <w:hyperlink w:anchor="_Toc585" w:history="1">
        <w:r>
          <w:rPr>
            <w:rFonts w:ascii="IRNazanin" w:hAnsi="IRNazanin" w:eastAsia="IRNazanin" w:cs="IRNazanin"/>
            <w:color w:val="111111"/>
            <w:sz w:val="22"/>
            <w:szCs w:val="22"/>
            <w:b w:val="0"/>
            <w:bCs w:val="0"/>
            <w:i w:val="0"/>
            <w:iCs w:val="0"/>
          </w:rPr>
          <w:t>الباب الأوّل أنواع الحلاوات 285</w:t>
        </w:r>
        <w:r>
          <w:tab/>
        </w:r>
        <w:r>
          <w:fldChar w:fldCharType="begin"/>
        </w:r>
        <w:r>
          <w:instrText xml:space="preserve">PAGEREF 585 \h</w:instrText>
        </w:r>
        <w:r>
          <w:fldChar w:fldCharType="end"/>
        </w:r>
      </w:hyperlink>
    </w:p>
    <w:p>
      <w:pPr>
        <w:tabs>
          <w:tab w:val="right" w:leader="dot" w:pos="9062"/>
        </w:tabs>
        <w:ind w:left="660"/>
      </w:pPr>
      <w:hyperlink w:anchor="_Toc586" w:history="1">
        <w:r>
          <w:rPr>
            <w:rFonts w:ascii="IRNazanin" w:hAnsi="IRNazanin" w:eastAsia="IRNazanin" w:cs="IRNazanin"/>
            <w:color w:val="111111"/>
            <w:sz w:val="22"/>
            <w:szCs w:val="22"/>
            <w:b w:val="0"/>
            <w:bCs w:val="0"/>
            <w:i w:val="0"/>
            <w:iCs w:val="0"/>
          </w:rPr>
          <w:t>الباب الثانی العسل 288</w:t>
        </w:r>
        <w:r>
          <w:tab/>
        </w:r>
        <w:r>
          <w:fldChar w:fldCharType="begin"/>
        </w:r>
        <w:r>
          <w:instrText xml:space="preserve">PAGEREF 586 \h</w:instrText>
        </w:r>
        <w:r>
          <w:fldChar w:fldCharType="end"/>
        </w:r>
      </w:hyperlink>
    </w:p>
    <w:p>
      <w:pPr>
        <w:tabs>
          <w:tab w:val="right" w:leader="dot" w:pos="9062"/>
        </w:tabs>
        <w:ind w:left="660"/>
      </w:pPr>
      <w:hyperlink w:anchor="_Toc587" w:history="1">
        <w:r>
          <w:rPr>
            <w:rFonts w:ascii="IRNazanin" w:hAnsi="IRNazanin" w:eastAsia="IRNazanin" w:cs="IRNazanin"/>
            <w:color w:val="111111"/>
            <w:sz w:val="22"/>
            <w:szCs w:val="22"/>
            <w:b w:val="0"/>
            <w:bCs w:val="0"/>
            <w:i w:val="0"/>
            <w:iCs w:val="0"/>
          </w:rPr>
          <w:t>الباب الثالث السكر و أنواعه و فوائده 297</w:t>
        </w:r>
        <w:r>
          <w:tab/>
        </w:r>
        <w:r>
          <w:fldChar w:fldCharType="begin"/>
        </w:r>
        <w:r>
          <w:instrText xml:space="preserve">PAGEREF 587 \h</w:instrText>
        </w:r>
        <w:r>
          <w:fldChar w:fldCharType="end"/>
        </w:r>
      </w:hyperlink>
    </w:p>
    <w:p>
      <w:pPr>
        <w:tabs>
          <w:tab w:val="right" w:leader="dot" w:pos="9062"/>
        </w:tabs>
        <w:ind w:left="660"/>
      </w:pPr>
      <w:hyperlink w:anchor="_Toc588" w:history="1">
        <w:r>
          <w:rPr>
            <w:rFonts w:ascii="IRNazanin" w:hAnsi="IRNazanin" w:eastAsia="IRNazanin" w:cs="IRNazanin"/>
            <w:color w:val="111111"/>
            <w:sz w:val="22"/>
            <w:szCs w:val="22"/>
            <w:b w:val="0"/>
            <w:bCs w:val="0"/>
            <w:i w:val="0"/>
            <w:iCs w:val="0"/>
          </w:rPr>
          <w:t>الباب الرابع الخل 301</w:t>
        </w:r>
        <w:r>
          <w:tab/>
        </w:r>
        <w:r>
          <w:fldChar w:fldCharType="begin"/>
        </w:r>
        <w:r>
          <w:instrText xml:space="preserve">PAGEREF 588 \h</w:instrText>
        </w:r>
        <w:r>
          <w:fldChar w:fldCharType="end"/>
        </w:r>
      </w:hyperlink>
    </w:p>
    <w:p>
      <w:pPr>
        <w:tabs>
          <w:tab w:val="right" w:leader="dot" w:pos="9062"/>
        </w:tabs>
        <w:ind w:left="660"/>
      </w:pPr>
      <w:hyperlink w:anchor="_Toc589" w:history="1">
        <w:r>
          <w:rPr>
            <w:rFonts w:ascii="IRNazanin" w:hAnsi="IRNazanin" w:eastAsia="IRNazanin" w:cs="IRNazanin"/>
            <w:color w:val="111111"/>
            <w:sz w:val="22"/>
            <w:szCs w:val="22"/>
            <w:b w:val="0"/>
            <w:bCs w:val="0"/>
            <w:i w:val="0"/>
            <w:iCs w:val="0"/>
          </w:rPr>
          <w:t>الباب الخامس المری و الكامخ 306</w:t>
        </w:r>
        <w:r>
          <w:tab/>
        </w:r>
        <w:r>
          <w:fldChar w:fldCharType="begin"/>
        </w:r>
        <w:r>
          <w:instrText xml:space="preserve">PAGEREF 589 \h</w:instrText>
        </w:r>
        <w:r>
          <w:fldChar w:fldCharType="end"/>
        </w:r>
      </w:hyperlink>
    </w:p>
    <w:p>
      <w:pPr>
        <w:tabs>
          <w:tab w:val="right" w:leader="dot" w:pos="9062"/>
        </w:tabs>
        <w:ind w:left="660"/>
      </w:pPr>
      <w:hyperlink w:anchor="_Toc590" w:history="1">
        <w:r>
          <w:rPr>
            <w:rFonts w:ascii="IRNazanin" w:hAnsi="IRNazanin" w:eastAsia="IRNazanin" w:cs="IRNazanin"/>
            <w:color w:val="111111"/>
            <w:sz w:val="22"/>
            <w:szCs w:val="22"/>
            <w:b w:val="0"/>
            <w:bCs w:val="0"/>
            <w:i w:val="0"/>
            <w:iCs w:val="0"/>
          </w:rPr>
          <w:t>الباب السادس فیما یستحب أو یكره أكله و بعض النوادر 308</w:t>
        </w:r>
        <w:r>
          <w:tab/>
        </w:r>
        <w:r>
          <w:fldChar w:fldCharType="begin"/>
        </w:r>
        <w:r>
          <w:instrText xml:space="preserve">PAGEREF 590 \h</w:instrText>
        </w:r>
        <w:r>
          <w:fldChar w:fldCharType="end"/>
        </w:r>
      </w:hyperlink>
    </w:p>
    <w:p>
      <w:pPr>
        <w:tabs>
          <w:tab w:val="right" w:leader="dot" w:pos="9062"/>
        </w:tabs>
        <w:ind w:left="440"/>
      </w:pPr>
      <w:hyperlink w:anchor="_Toc591" w:history="1">
        <w:r>
          <w:rPr>
            <w:rFonts w:ascii="IRNazanin" w:hAnsi="IRNazanin" w:eastAsia="IRNazanin" w:cs="IRNazanin"/>
            <w:color w:val="111111"/>
            <w:sz w:val="22"/>
            <w:szCs w:val="22"/>
            <w:b w:val="0"/>
            <w:bCs w:val="0"/>
            <w:i w:val="0"/>
            <w:iCs w:val="0"/>
          </w:rPr>
          <w:t>أبواب آداب الأكل و لواحقها</w:t>
        </w:r>
        <w:r>
          <w:tab/>
        </w:r>
        <w:r>
          <w:fldChar w:fldCharType="begin"/>
        </w:r>
        <w:r>
          <w:instrText xml:space="preserve">PAGEREF 591 \h</w:instrText>
        </w:r>
        <w:r>
          <w:fldChar w:fldCharType="end"/>
        </w:r>
      </w:hyperlink>
    </w:p>
    <w:p>
      <w:pPr>
        <w:tabs>
          <w:tab w:val="right" w:leader="dot" w:pos="9062"/>
        </w:tabs>
        <w:ind w:left="660"/>
      </w:pPr>
      <w:hyperlink w:anchor="_Toc592" w:history="1">
        <w:r>
          <w:rPr>
            <w:rFonts w:ascii="IRNazanin" w:hAnsi="IRNazanin" w:eastAsia="IRNazanin" w:cs="IRNazanin"/>
            <w:color w:val="111111"/>
            <w:sz w:val="22"/>
            <w:szCs w:val="22"/>
            <w:b w:val="0"/>
            <w:bCs w:val="0"/>
            <w:i w:val="0"/>
            <w:iCs w:val="0"/>
          </w:rPr>
          <w:t>الباب الأوّل ان ابن آدم أجوف لا بد له من الطعام 312</w:t>
        </w:r>
        <w:r>
          <w:tab/>
        </w:r>
        <w:r>
          <w:fldChar w:fldCharType="begin"/>
        </w:r>
        <w:r>
          <w:instrText xml:space="preserve">PAGEREF 592 \h</w:instrText>
        </w:r>
        <w:r>
          <w:fldChar w:fldCharType="end"/>
        </w:r>
      </w:hyperlink>
    </w:p>
    <w:p>
      <w:pPr>
        <w:tabs>
          <w:tab w:val="right" w:leader="dot" w:pos="9062"/>
        </w:tabs>
        <w:ind w:left="660"/>
      </w:pPr>
      <w:hyperlink w:anchor="_Toc593" w:history="1">
        <w:r>
          <w:rPr>
            <w:rFonts w:ascii="IRNazanin" w:hAnsi="IRNazanin" w:eastAsia="IRNazanin" w:cs="IRNazanin"/>
            <w:color w:val="111111"/>
            <w:sz w:val="22"/>
            <w:szCs w:val="22"/>
            <w:b w:val="0"/>
            <w:bCs w:val="0"/>
            <w:i w:val="0"/>
            <w:iCs w:val="0"/>
          </w:rPr>
          <w:t>الباب الثانی مدح الطعام الحلال و ذمّ الحرام 313</w:t>
        </w:r>
        <w:r>
          <w:tab/>
        </w:r>
        <w:r>
          <w:fldChar w:fldCharType="begin"/>
        </w:r>
        <w:r>
          <w:instrText xml:space="preserve">PAGEREF 593 \h</w:instrText>
        </w:r>
        <w:r>
          <w:fldChar w:fldCharType="end"/>
        </w:r>
      </w:hyperlink>
    </w:p>
    <w:p>
      <w:pPr>
        <w:tabs>
          <w:tab w:val="right" w:leader="dot" w:pos="9062"/>
        </w:tabs>
        <w:ind w:left="660"/>
      </w:pPr>
      <w:hyperlink w:anchor="_Toc594" w:history="1">
        <w:r>
          <w:rPr>
            <w:rFonts w:ascii="IRNazanin" w:hAnsi="IRNazanin" w:eastAsia="IRNazanin" w:cs="IRNazanin"/>
            <w:color w:val="111111"/>
            <w:sz w:val="22"/>
            <w:szCs w:val="22"/>
            <w:b w:val="0"/>
            <w:bCs w:val="0"/>
            <w:i w:val="0"/>
            <w:iCs w:val="0"/>
          </w:rPr>
          <w:t>الباب الثالث إكرام الطعام و مدح اللذیذ منه، و ان اللّٰه تعالی لا یحاسب المؤمن علی المأكول و الملبوس و أمثالهما 315</w:t>
        </w:r>
        <w:r>
          <w:tab/>
        </w:r>
        <w:r>
          <w:fldChar w:fldCharType="begin"/>
        </w:r>
        <w:r>
          <w:instrText xml:space="preserve">PAGEREF 594 \h</w:instrText>
        </w:r>
        <w:r>
          <w:fldChar w:fldCharType="end"/>
        </w:r>
      </w:hyperlink>
    </w:p>
    <w:p>
      <w:pPr>
        <w:tabs>
          <w:tab w:val="right" w:leader="dot" w:pos="9062"/>
        </w:tabs>
        <w:ind w:left="660"/>
      </w:pPr>
      <w:hyperlink w:anchor="_Toc595" w:history="1">
        <w:r>
          <w:rPr>
            <w:rFonts w:ascii="IRNazanin" w:hAnsi="IRNazanin" w:eastAsia="IRNazanin" w:cs="IRNazanin"/>
            <w:color w:val="111111"/>
            <w:sz w:val="22"/>
            <w:szCs w:val="22"/>
            <w:b w:val="0"/>
            <w:bCs w:val="0"/>
            <w:i w:val="0"/>
            <w:iCs w:val="0"/>
          </w:rPr>
          <w:t>الباب الرابع التواضع فی الطعام و استحباب ترك التنوق فی الاطعمة و كثرة الاعتناء به 319</w:t>
        </w:r>
        <w:r>
          <w:tab/>
        </w:r>
        <w:r>
          <w:fldChar w:fldCharType="begin"/>
        </w:r>
        <w:r>
          <w:instrText xml:space="preserve">PAGEREF 595 \h</w:instrText>
        </w:r>
        <w:r>
          <w:fldChar w:fldCharType="end"/>
        </w:r>
      </w:hyperlink>
    </w:p>
    <w:p>
      <w:pPr>
        <w:tabs>
          <w:tab w:val="right" w:leader="dot" w:pos="9062"/>
        </w:tabs>
        <w:ind w:left="660"/>
      </w:pPr>
      <w:hyperlink w:anchor="_Toc596" w:history="1">
        <w:r>
          <w:rPr>
            <w:rFonts w:ascii="IRNazanin" w:hAnsi="IRNazanin" w:eastAsia="IRNazanin" w:cs="IRNazanin"/>
            <w:color w:val="111111"/>
            <w:sz w:val="22"/>
            <w:szCs w:val="22"/>
            <w:b w:val="0"/>
            <w:bCs w:val="0"/>
            <w:i w:val="0"/>
            <w:iCs w:val="0"/>
          </w:rPr>
          <w:t>الباب الخامس ذم كثرة الاكل و الاكل علی الشبع و الشكایة عن الطعام 325</w:t>
        </w:r>
        <w:r>
          <w:tab/>
        </w:r>
        <w:r>
          <w:fldChar w:fldCharType="begin"/>
        </w:r>
        <w:r>
          <w:instrText xml:space="preserve">PAGEREF 596 \h</w:instrText>
        </w:r>
        <w:r>
          <w:fldChar w:fldCharType="end"/>
        </w:r>
      </w:hyperlink>
    </w:p>
    <w:p>
      <w:pPr>
        <w:tabs>
          <w:tab w:val="right" w:leader="dot" w:pos="9062"/>
        </w:tabs>
        <w:ind w:left="660"/>
      </w:pPr>
      <w:hyperlink w:anchor="_Toc597" w:history="1">
        <w:r>
          <w:rPr>
            <w:rFonts w:ascii="IRNazanin" w:hAnsi="IRNazanin" w:eastAsia="IRNazanin" w:cs="IRNazanin"/>
            <w:color w:val="111111"/>
            <w:sz w:val="22"/>
            <w:szCs w:val="22"/>
            <w:b w:val="0"/>
            <w:bCs w:val="0"/>
            <w:i w:val="0"/>
            <w:iCs w:val="0"/>
          </w:rPr>
          <w:t>الباب السادس فی ذمّ التجشؤ و ما یفعل أو یقال عنده 338</w:t>
        </w:r>
        <w:r>
          <w:tab/>
        </w:r>
        <w:r>
          <w:fldChar w:fldCharType="begin"/>
        </w:r>
        <w:r>
          <w:instrText xml:space="preserve">PAGEREF 597 \h</w:instrText>
        </w:r>
        <w:r>
          <w:fldChar w:fldCharType="end"/>
        </w:r>
      </w:hyperlink>
    </w:p>
    <w:p>
      <w:pPr>
        <w:tabs>
          <w:tab w:val="right" w:leader="dot" w:pos="9062"/>
        </w:tabs>
        <w:ind w:left="660"/>
      </w:pPr>
      <w:hyperlink w:anchor="_Toc598" w:history="1">
        <w:r>
          <w:rPr>
            <w:rFonts w:ascii="IRNazanin" w:hAnsi="IRNazanin" w:eastAsia="IRNazanin" w:cs="IRNazanin"/>
            <w:color w:val="111111"/>
            <w:sz w:val="22"/>
            <w:szCs w:val="22"/>
            <w:b w:val="0"/>
            <w:bCs w:val="0"/>
            <w:i w:val="0"/>
            <w:iCs w:val="0"/>
          </w:rPr>
          <w:t>الباب السابع الغداء و العشاء و آدابهما 240</w:t>
        </w:r>
        <w:r>
          <w:tab/>
        </w:r>
        <w:r>
          <w:fldChar w:fldCharType="begin"/>
        </w:r>
        <w:r>
          <w:instrText xml:space="preserve">PAGEREF 598 \h</w:instrText>
        </w:r>
        <w:r>
          <w:fldChar w:fldCharType="end"/>
        </w:r>
      </w:hyperlink>
    </w:p>
    <w:p>
      <w:pPr>
        <w:tabs>
          <w:tab w:val="right" w:leader="dot" w:pos="9062"/>
        </w:tabs>
        <w:ind w:left="660"/>
      </w:pPr>
      <w:hyperlink w:anchor="_Toc599" w:history="1">
        <w:r>
          <w:rPr>
            <w:rFonts w:ascii="IRNazanin" w:hAnsi="IRNazanin" w:eastAsia="IRNazanin" w:cs="IRNazanin"/>
            <w:color w:val="111111"/>
            <w:sz w:val="22"/>
            <w:szCs w:val="22"/>
            <w:b w:val="0"/>
            <w:bCs w:val="0"/>
            <w:i w:val="0"/>
            <w:iCs w:val="0"/>
          </w:rPr>
          <w:t>الباب الثامن ذم الاكل وحده و استحباب اجتماع الأیدی علی الطعام و التصدیق ممّا یؤكل 347</w:t>
        </w:r>
        <w:r>
          <w:tab/>
        </w:r>
        <w:r>
          <w:fldChar w:fldCharType="begin"/>
        </w:r>
        <w:r>
          <w:instrText xml:space="preserve">PAGEREF 599 \h</w:instrText>
        </w:r>
        <w:r>
          <w:fldChar w:fldCharType="end"/>
        </w:r>
      </w:hyperlink>
    </w:p>
    <w:p>
      <w:pPr>
        <w:tabs>
          <w:tab w:val="right" w:leader="dot" w:pos="9062"/>
        </w:tabs>
        <w:ind w:left="660"/>
      </w:pPr>
      <w:hyperlink w:anchor="_Toc600" w:history="1">
        <w:r>
          <w:rPr>
            <w:rFonts w:ascii="IRNazanin" w:hAnsi="IRNazanin" w:eastAsia="IRNazanin" w:cs="IRNazanin"/>
            <w:color w:val="111111"/>
            <w:sz w:val="22"/>
            <w:szCs w:val="22"/>
            <w:b w:val="0"/>
            <w:bCs w:val="0"/>
            <w:i w:val="0"/>
            <w:iCs w:val="0"/>
          </w:rPr>
          <w:t>الباب التاسع فی استحباب الاكل مع الاهل و الخادم و إطعام من ینظر الی الطعام و القام المؤمنین 350</w:t>
        </w:r>
        <w:r>
          <w:tab/>
        </w:r>
        <w:r>
          <w:fldChar w:fldCharType="begin"/>
        </w:r>
        <w:r>
          <w:instrText xml:space="preserve">PAGEREF 600 \h</w:instrText>
        </w:r>
        <w:r>
          <w:fldChar w:fldCharType="end"/>
        </w:r>
      </w:hyperlink>
    </w:p>
    <w:p>
      <w:pPr>
        <w:tabs>
          <w:tab w:val="right" w:leader="dot" w:pos="9062"/>
        </w:tabs>
        <w:ind w:left="660"/>
      </w:pPr>
      <w:hyperlink w:anchor="_Toc601" w:history="1">
        <w:r>
          <w:rPr>
            <w:rFonts w:ascii="IRNazanin" w:hAnsi="IRNazanin" w:eastAsia="IRNazanin" w:cs="IRNazanin"/>
            <w:color w:val="111111"/>
            <w:sz w:val="22"/>
            <w:szCs w:val="22"/>
            <w:b w:val="0"/>
            <w:bCs w:val="0"/>
            <w:i w:val="0"/>
            <w:iCs w:val="0"/>
          </w:rPr>
          <w:t>الباب العاشر غسل الید قبل الطعام و بعده و آدابه 352</w:t>
        </w:r>
        <w:r>
          <w:tab/>
        </w:r>
        <w:r>
          <w:fldChar w:fldCharType="begin"/>
        </w:r>
        <w:r>
          <w:instrText xml:space="preserve">PAGEREF 601 \h</w:instrText>
        </w:r>
        <w:r>
          <w:fldChar w:fldCharType="end"/>
        </w:r>
      </w:hyperlink>
    </w:p>
    <w:p>
      <w:pPr>
        <w:tabs>
          <w:tab w:val="right" w:leader="dot" w:pos="9062"/>
        </w:tabs>
        <w:ind w:left="660"/>
      </w:pPr>
      <w:hyperlink w:anchor="_Toc602" w:history="1">
        <w:r>
          <w:rPr>
            <w:rFonts w:ascii="IRNazanin" w:hAnsi="IRNazanin" w:eastAsia="IRNazanin" w:cs="IRNazanin"/>
            <w:color w:val="111111"/>
            <w:sz w:val="22"/>
            <w:szCs w:val="22"/>
            <w:b w:val="0"/>
            <w:bCs w:val="0"/>
            <w:i w:val="0"/>
            <w:iCs w:val="0"/>
          </w:rPr>
          <w:t>الباب الحادی عشر التسمیة و التحمید و الدعاء عند الاكل 367</w:t>
        </w:r>
        <w:r>
          <w:tab/>
        </w:r>
        <w:r>
          <w:fldChar w:fldCharType="begin"/>
        </w:r>
        <w:r>
          <w:instrText xml:space="preserve">PAGEREF 602 \h</w:instrText>
        </w:r>
        <w:r>
          <w:fldChar w:fldCharType="end"/>
        </w:r>
      </w:hyperlink>
    </w:p>
    <w:p>
      <w:pPr>
        <w:tabs>
          <w:tab w:val="right" w:leader="dot" w:pos="9062"/>
        </w:tabs>
        <w:ind w:left="660"/>
      </w:pPr>
      <w:hyperlink w:anchor="_Toc603" w:history="1">
        <w:r>
          <w:rPr>
            <w:rFonts w:ascii="IRNazanin" w:hAnsi="IRNazanin" w:eastAsia="IRNazanin" w:cs="IRNazanin"/>
            <w:color w:val="111111"/>
            <w:sz w:val="22"/>
            <w:szCs w:val="22"/>
            <w:b w:val="0"/>
            <w:bCs w:val="0"/>
            <w:i w:val="0"/>
            <w:iCs w:val="0"/>
          </w:rPr>
          <w:t>الباب الثانی عشر منع الاكل بالیسار و متكئا و علی الجنابة و ماشیا 384</w:t>
        </w:r>
        <w:r>
          <w:tab/>
        </w:r>
        <w:r>
          <w:fldChar w:fldCharType="begin"/>
        </w:r>
        <w:r>
          <w:instrText xml:space="preserve">PAGEREF 603 \h</w:instrText>
        </w:r>
        <w:r>
          <w:fldChar w:fldCharType="end"/>
        </w:r>
      </w:hyperlink>
    </w:p>
    <w:p>
      <w:pPr>
        <w:tabs>
          <w:tab w:val="right" w:leader="dot" w:pos="9062"/>
        </w:tabs>
        <w:ind w:left="660"/>
      </w:pPr>
      <w:hyperlink w:anchor="_Toc604" w:history="1">
        <w:r>
          <w:rPr>
            <w:rFonts w:ascii="IRNazanin" w:hAnsi="IRNazanin" w:eastAsia="IRNazanin" w:cs="IRNazanin"/>
            <w:color w:val="111111"/>
            <w:sz w:val="22"/>
            <w:szCs w:val="22"/>
            <w:b w:val="0"/>
            <w:bCs w:val="0"/>
            <w:i w:val="0"/>
            <w:iCs w:val="0"/>
          </w:rPr>
          <w:t>الباب الثالث عشر الملح و فضل الافتتاح و الاختتام به 394</w:t>
        </w:r>
        <w:r>
          <w:tab/>
        </w:r>
        <w:r>
          <w:fldChar w:fldCharType="begin"/>
        </w:r>
        <w:r>
          <w:instrText xml:space="preserve">PAGEREF 604 \h</w:instrText>
        </w:r>
        <w:r>
          <w:fldChar w:fldCharType="end"/>
        </w:r>
      </w:hyperlink>
    </w:p>
    <w:p>
      <w:pPr>
        <w:tabs>
          <w:tab w:val="right" w:leader="dot" w:pos="9062"/>
        </w:tabs>
        <w:ind w:left="660"/>
      </w:pPr>
      <w:hyperlink w:anchor="_Toc605" w:history="1">
        <w:r>
          <w:rPr>
            <w:rFonts w:ascii="IRNazanin" w:hAnsi="IRNazanin" w:eastAsia="IRNazanin" w:cs="IRNazanin"/>
            <w:color w:val="111111"/>
            <w:sz w:val="22"/>
            <w:szCs w:val="22"/>
            <w:b w:val="0"/>
            <w:bCs w:val="0"/>
            <w:i w:val="0"/>
            <w:iCs w:val="0"/>
          </w:rPr>
          <w:t>الباب الرابع عشر النهی عن اكل الطعام الحار و النفخ فیه 400</w:t>
        </w:r>
        <w:r>
          <w:tab/>
        </w:r>
        <w:r>
          <w:fldChar w:fldCharType="begin"/>
        </w:r>
        <w:r>
          <w:instrText xml:space="preserve">PAGEREF 605 \h</w:instrText>
        </w:r>
        <w:r>
          <w:fldChar w:fldCharType="end"/>
        </w:r>
      </w:hyperlink>
    </w:p>
    <w:p>
      <w:pPr>
        <w:tabs>
          <w:tab w:val="right" w:leader="dot" w:pos="9062"/>
        </w:tabs>
        <w:ind w:left="660"/>
      </w:pPr>
      <w:hyperlink w:anchor="_Toc606" w:history="1">
        <w:r>
          <w:rPr>
            <w:rFonts w:ascii="IRNazanin" w:hAnsi="IRNazanin" w:eastAsia="IRNazanin" w:cs="IRNazanin"/>
            <w:color w:val="111111"/>
            <w:sz w:val="22"/>
            <w:szCs w:val="22"/>
            <w:b w:val="0"/>
            <w:bCs w:val="0"/>
            <w:i w:val="0"/>
            <w:iCs w:val="0"/>
          </w:rPr>
          <w:t>الباب الخامس عشر أنواع الأوانی و غسل الإناء 403</w:t>
        </w:r>
        <w:r>
          <w:tab/>
        </w:r>
        <w:r>
          <w:fldChar w:fldCharType="begin"/>
        </w:r>
        <w:r>
          <w:instrText xml:space="preserve">PAGEREF 606 \h</w:instrText>
        </w:r>
        <w:r>
          <w:fldChar w:fldCharType="end"/>
        </w:r>
      </w:hyperlink>
    </w:p>
    <w:p>
      <w:pPr>
        <w:tabs>
          <w:tab w:val="right" w:leader="dot" w:pos="9062"/>
        </w:tabs>
        <w:ind w:left="660"/>
      </w:pPr>
      <w:hyperlink w:anchor="_Toc607" w:history="1">
        <w:r>
          <w:rPr>
            <w:rFonts w:ascii="IRNazanin" w:hAnsi="IRNazanin" w:eastAsia="IRNazanin" w:cs="IRNazanin"/>
            <w:color w:val="111111"/>
            <w:sz w:val="22"/>
            <w:szCs w:val="22"/>
            <w:b w:val="0"/>
            <w:bCs w:val="0"/>
            <w:i w:val="0"/>
            <w:iCs w:val="0"/>
          </w:rPr>
          <w:t>الباب السادس عشر لعق الأصابع و لحس الصفحة 405</w:t>
        </w:r>
        <w:r>
          <w:tab/>
        </w:r>
        <w:r>
          <w:fldChar w:fldCharType="begin"/>
        </w:r>
        <w:r>
          <w:instrText xml:space="preserve">PAGEREF 607 \h</w:instrText>
        </w:r>
        <w:r>
          <w:fldChar w:fldCharType="end"/>
        </w:r>
      </w:hyperlink>
    </w:p>
    <w:p>
      <w:pPr>
        <w:tabs>
          <w:tab w:val="right" w:leader="dot" w:pos="9062"/>
        </w:tabs>
        <w:ind w:left="660"/>
      </w:pPr>
      <w:hyperlink w:anchor="_Toc608" w:history="1">
        <w:r>
          <w:rPr>
            <w:rFonts w:ascii="IRNazanin" w:hAnsi="IRNazanin" w:eastAsia="IRNazanin" w:cs="IRNazanin"/>
            <w:color w:val="111111"/>
            <w:sz w:val="22"/>
            <w:szCs w:val="22"/>
            <w:b w:val="0"/>
            <w:bCs w:val="0"/>
            <w:i w:val="0"/>
            <w:iCs w:val="0"/>
          </w:rPr>
          <w:t>الباب السابع عشر جوامع آداب الأكل 407</w:t>
        </w:r>
        <w:r>
          <w:tab/>
        </w:r>
        <w:r>
          <w:fldChar w:fldCharType="begin"/>
        </w:r>
        <w:r>
          <w:instrText xml:space="preserve">PAGEREF 608 \h</w:instrText>
        </w:r>
        <w:r>
          <w:fldChar w:fldCharType="end"/>
        </w:r>
      </w:hyperlink>
    </w:p>
    <w:p>
      <w:pPr>
        <w:tabs>
          <w:tab w:val="right" w:leader="dot" w:pos="9062"/>
        </w:tabs>
        <w:ind w:left="660"/>
      </w:pPr>
      <w:hyperlink w:anchor="_Toc609" w:history="1">
        <w:r>
          <w:rPr>
            <w:rFonts w:ascii="IRNazanin" w:hAnsi="IRNazanin" w:eastAsia="IRNazanin" w:cs="IRNazanin"/>
            <w:color w:val="111111"/>
            <w:sz w:val="22"/>
            <w:szCs w:val="22"/>
            <w:b w:val="0"/>
            <w:bCs w:val="0"/>
            <w:i w:val="0"/>
            <w:iCs w:val="0"/>
          </w:rPr>
          <w:t>الباب الثامن عشر فی المنع عن نهك العظام و قطع الخبز و اللحم بالسكین 426</w:t>
        </w:r>
        <w:r>
          <w:tab/>
        </w:r>
        <w:r>
          <w:fldChar w:fldCharType="begin"/>
        </w:r>
        <w:r>
          <w:instrText xml:space="preserve">PAGEREF 609 \h</w:instrText>
        </w:r>
        <w:r>
          <w:fldChar w:fldCharType="end"/>
        </w:r>
      </w:hyperlink>
    </w:p>
    <w:p>
      <w:pPr>
        <w:tabs>
          <w:tab w:val="right" w:leader="dot" w:pos="9062"/>
        </w:tabs>
        <w:ind w:left="660"/>
      </w:pPr>
      <w:hyperlink w:anchor="_Toc610" w:history="1">
        <w:r>
          <w:rPr>
            <w:rFonts w:ascii="IRNazanin" w:hAnsi="IRNazanin" w:eastAsia="IRNazanin" w:cs="IRNazanin"/>
            <w:color w:val="111111"/>
            <w:sz w:val="22"/>
            <w:szCs w:val="22"/>
            <w:b w:val="0"/>
            <w:bCs w:val="0"/>
            <w:i w:val="0"/>
            <w:iCs w:val="0"/>
          </w:rPr>
          <w:t>الباب التاسع عشر فی حضور الطعام وقت الصلاة 427</w:t>
        </w:r>
        <w:r>
          <w:tab/>
        </w:r>
        <w:r>
          <w:fldChar w:fldCharType="begin"/>
        </w:r>
        <w:r>
          <w:instrText xml:space="preserve">PAGEREF 610 \h</w:instrText>
        </w:r>
        <w:r>
          <w:fldChar w:fldCharType="end"/>
        </w:r>
      </w:hyperlink>
    </w:p>
    <w:p>
      <w:pPr>
        <w:tabs>
          <w:tab w:val="right" w:leader="dot" w:pos="9062"/>
        </w:tabs>
        <w:ind w:left="660"/>
      </w:pPr>
      <w:hyperlink w:anchor="_Toc611" w:history="1">
        <w:r>
          <w:rPr>
            <w:rFonts w:ascii="IRNazanin" w:hAnsi="IRNazanin" w:eastAsia="IRNazanin" w:cs="IRNazanin"/>
            <w:color w:val="111111"/>
            <w:sz w:val="22"/>
            <w:szCs w:val="22"/>
            <w:b w:val="0"/>
            <w:bCs w:val="0"/>
            <w:i w:val="0"/>
            <w:iCs w:val="0"/>
          </w:rPr>
          <w:t>الباب العشرون اكل الكسرة و الفتات، و ما یسقط من الخوان 428</w:t>
        </w:r>
        <w:r>
          <w:tab/>
        </w:r>
        <w:r>
          <w:fldChar w:fldCharType="begin"/>
        </w:r>
        <w:r>
          <w:instrText xml:space="preserve">PAGEREF 611 \h</w:instrText>
        </w:r>
        <w:r>
          <w:fldChar w:fldCharType="end"/>
        </w:r>
      </w:hyperlink>
    </w:p>
    <w:p>
      <w:pPr>
        <w:tabs>
          <w:tab w:val="right" w:leader="dot" w:pos="9062"/>
        </w:tabs>
        <w:ind w:left="660"/>
      </w:pPr>
      <w:hyperlink w:anchor="_Toc612" w:history="1">
        <w:r>
          <w:rPr>
            <w:rFonts w:ascii="IRNazanin" w:hAnsi="IRNazanin" w:eastAsia="IRNazanin" w:cs="IRNazanin"/>
            <w:color w:val="111111"/>
            <w:sz w:val="22"/>
            <w:szCs w:val="22"/>
            <w:b w:val="0"/>
            <w:bCs w:val="0"/>
            <w:i w:val="0"/>
            <w:iCs w:val="0"/>
          </w:rPr>
          <w:t>الباب الحادی و العشرون فضل سؤر المؤمن 433</w:t>
        </w:r>
        <w:r>
          <w:tab/>
        </w:r>
        <w:r>
          <w:fldChar w:fldCharType="begin"/>
        </w:r>
        <w:r>
          <w:instrText xml:space="preserve">PAGEREF 612 \h</w:instrText>
        </w:r>
        <w:r>
          <w:fldChar w:fldCharType="end"/>
        </w:r>
      </w:hyperlink>
    </w:p>
    <w:p>
      <w:pPr>
        <w:tabs>
          <w:tab w:val="right" w:leader="dot" w:pos="9062"/>
        </w:tabs>
        <w:ind w:left="660"/>
      </w:pPr>
      <w:hyperlink w:anchor="_Toc613" w:history="1">
        <w:r>
          <w:rPr>
            <w:rFonts w:ascii="IRNazanin" w:hAnsi="IRNazanin" w:eastAsia="IRNazanin" w:cs="IRNazanin"/>
            <w:color w:val="111111"/>
            <w:sz w:val="22"/>
            <w:szCs w:val="22"/>
            <w:b w:val="0"/>
            <w:bCs w:val="0"/>
            <w:i w:val="0"/>
            <w:iCs w:val="0"/>
          </w:rPr>
          <w:t>الباب الثانی و العشرون غسل الفم بالاشنان و غیره 434</w:t>
        </w:r>
        <w:r>
          <w:tab/>
        </w:r>
        <w:r>
          <w:fldChar w:fldCharType="begin"/>
        </w:r>
        <w:r>
          <w:instrText xml:space="preserve">PAGEREF 613 \h</w:instrText>
        </w:r>
        <w:r>
          <w:fldChar w:fldCharType="end"/>
        </w:r>
      </w:hyperlink>
    </w:p>
    <w:p>
      <w:pPr>
        <w:tabs>
          <w:tab w:val="right" w:leader="dot" w:pos="9062"/>
        </w:tabs>
        <w:ind w:left="660"/>
      </w:pPr>
      <w:hyperlink w:anchor="_Toc614" w:history="1">
        <w:r>
          <w:rPr>
            <w:rFonts w:ascii="IRNazanin" w:hAnsi="IRNazanin" w:eastAsia="IRNazanin" w:cs="IRNazanin"/>
            <w:color w:val="111111"/>
            <w:sz w:val="22"/>
            <w:szCs w:val="22"/>
            <w:b w:val="0"/>
            <w:bCs w:val="0"/>
            <w:i w:val="0"/>
            <w:iCs w:val="0"/>
          </w:rPr>
          <w:t>الباب الثالث و العشرون الخلال و آدابه و أنواع ما یتخلل به 436</w:t>
        </w:r>
        <w:r>
          <w:tab/>
        </w:r>
        <w:r>
          <w:fldChar w:fldCharType="begin"/>
        </w:r>
        <w:r>
          <w:instrText xml:space="preserve">PAGEREF 614 \h</w:instrText>
        </w:r>
        <w:r>
          <w:fldChar w:fldCharType="end"/>
        </w:r>
      </w:hyperlink>
    </w:p>
    <w:p>
      <w:pPr>
        <w:tabs>
          <w:tab w:val="right" w:leader="dot" w:pos="9062"/>
        </w:tabs>
        <w:ind w:left="660"/>
      </w:pPr>
      <w:hyperlink w:anchor="_Toc615" w:history="1">
        <w:r>
          <w:rPr>
            <w:rFonts w:ascii="IRNazanin" w:hAnsi="IRNazanin" w:eastAsia="IRNazanin" w:cs="IRNazanin"/>
            <w:color w:val="111111"/>
            <w:sz w:val="22"/>
            <w:szCs w:val="22"/>
            <w:b w:val="0"/>
            <w:bCs w:val="0"/>
            <w:i w:val="0"/>
            <w:iCs w:val="0"/>
          </w:rPr>
          <w:t>الباب الرابع و العشرون مضغ الكندر و العلك و اللبان و اكلها 443</w:t>
        </w:r>
        <w:r>
          <w:tab/>
        </w:r>
        <w:r>
          <w:fldChar w:fldCharType="begin"/>
        </w:r>
        <w:r>
          <w:instrText xml:space="preserve">PAGEREF 615 \h</w:instrText>
        </w:r>
        <w:r>
          <w:fldChar w:fldCharType="end"/>
        </w:r>
      </w:hyperlink>
    </w:p>
    <w:p>
      <w:pPr>
        <w:tabs>
          <w:tab w:val="right" w:leader="dot" w:pos="9062"/>
        </w:tabs>
        <w:ind w:left="660"/>
      </w:pPr>
      <w:hyperlink w:anchor="_Toc616" w:history="1">
        <w:r>
          <w:rPr>
            <w:rFonts w:ascii="IRNazanin" w:hAnsi="IRNazanin" w:eastAsia="IRNazanin" w:cs="IRNazanin"/>
            <w:color w:val="111111"/>
            <w:sz w:val="22"/>
            <w:szCs w:val="22"/>
            <w:b w:val="0"/>
            <w:bCs w:val="0"/>
            <w:i w:val="0"/>
            <w:iCs w:val="0"/>
          </w:rPr>
          <w:t>الباب الخامس و العشرون نادر 444</w:t>
        </w:r>
        <w:r>
          <w:tab/>
        </w:r>
        <w:r>
          <w:fldChar w:fldCharType="begin"/>
        </w:r>
        <w:r>
          <w:instrText xml:space="preserve">PAGEREF 616 \h</w:instrText>
        </w:r>
        <w:r>
          <w:fldChar w:fldCharType="end"/>
        </w:r>
      </w:hyperlink>
    </w:p>
    <w:p>
      <w:pPr>
        <w:tabs>
          <w:tab w:val="right" w:leader="dot" w:pos="9062"/>
        </w:tabs>
        <w:ind w:left="440"/>
      </w:pPr>
      <w:hyperlink w:anchor="_Toc617" w:history="1">
        <w:r>
          <w:rPr>
            <w:rFonts w:ascii="IRNazanin" w:hAnsi="IRNazanin" w:eastAsia="IRNazanin" w:cs="IRNazanin"/>
            <w:color w:val="111111"/>
            <w:sz w:val="22"/>
            <w:szCs w:val="22"/>
            <w:b w:val="0"/>
            <w:bCs w:val="0"/>
            <w:i w:val="0"/>
            <w:iCs w:val="0"/>
          </w:rPr>
          <w:t>أبواب الاشربة المحللة و المحرمة و آداب الشرب‌</w:t>
        </w:r>
        <w:r>
          <w:tab/>
        </w:r>
        <w:r>
          <w:fldChar w:fldCharType="begin"/>
        </w:r>
        <w:r>
          <w:instrText xml:space="preserve">PAGEREF 617 \h</w:instrText>
        </w:r>
        <w:r>
          <w:fldChar w:fldCharType="end"/>
        </w:r>
      </w:hyperlink>
    </w:p>
    <w:p>
      <w:pPr>
        <w:tabs>
          <w:tab w:val="right" w:leader="dot" w:pos="9062"/>
        </w:tabs>
        <w:ind w:left="660"/>
      </w:pPr>
      <w:hyperlink w:anchor="_Toc618" w:history="1">
        <w:r>
          <w:rPr>
            <w:rFonts w:ascii="IRNazanin" w:hAnsi="IRNazanin" w:eastAsia="IRNazanin" w:cs="IRNazanin"/>
            <w:color w:val="111111"/>
            <w:sz w:val="22"/>
            <w:szCs w:val="22"/>
            <w:b w:val="0"/>
            <w:bCs w:val="0"/>
            <w:i w:val="0"/>
            <w:iCs w:val="0"/>
          </w:rPr>
          <w:t>الباب الأوّل فضل الماء و أنواعه 445</w:t>
        </w:r>
        <w:r>
          <w:tab/>
        </w:r>
        <w:r>
          <w:fldChar w:fldCharType="begin"/>
        </w:r>
        <w:r>
          <w:instrText xml:space="preserve">PAGEREF 618 \h</w:instrText>
        </w:r>
        <w:r>
          <w:fldChar w:fldCharType="end"/>
        </w:r>
      </w:hyperlink>
    </w:p>
    <w:p>
      <w:pPr>
        <w:tabs>
          <w:tab w:val="right" w:leader="dot" w:pos="9062"/>
        </w:tabs>
        <w:ind w:left="660"/>
      </w:pPr>
      <w:hyperlink w:anchor="_Toc619" w:history="1">
        <w:r>
          <w:rPr>
            <w:rFonts w:ascii="IRNazanin" w:hAnsi="IRNazanin" w:eastAsia="IRNazanin" w:cs="IRNazanin"/>
            <w:color w:val="111111"/>
            <w:sz w:val="22"/>
            <w:szCs w:val="22"/>
            <w:b w:val="0"/>
            <w:bCs w:val="0"/>
            <w:i w:val="0"/>
            <w:iCs w:val="0"/>
          </w:rPr>
          <w:t>الباب الثانی آداب الشرب و أوانیه 458</w:t>
        </w:r>
        <w:r>
          <w:tab/>
        </w:r>
        <w:r>
          <w:fldChar w:fldCharType="begin"/>
        </w:r>
        <w:r>
          <w:instrText xml:space="preserve">PAGEREF 619 \h</w:instrText>
        </w:r>
        <w:r>
          <w:fldChar w:fldCharType="end"/>
        </w:r>
      </w:hyperlink>
    </w:p>
    <w:p>
      <w:pPr>
        <w:tabs>
          <w:tab w:val="right" w:leader="dot" w:pos="9062"/>
        </w:tabs>
        <w:ind w:left="660"/>
      </w:pPr>
      <w:hyperlink w:anchor="_Toc620" w:history="1">
        <w:r>
          <w:rPr>
            <w:rFonts w:ascii="IRNazanin" w:hAnsi="IRNazanin" w:eastAsia="IRNazanin" w:cs="IRNazanin"/>
            <w:color w:val="111111"/>
            <w:sz w:val="22"/>
            <w:szCs w:val="22"/>
            <w:b w:val="0"/>
            <w:bCs w:val="0"/>
            <w:i w:val="0"/>
            <w:iCs w:val="0"/>
          </w:rPr>
          <w:t>الباب الثالث فضل ماء المطر فی نیسان و كیفیة أخذه و شربه 476</w:t>
        </w:r>
        <w:r>
          <w:tab/>
        </w:r>
        <w:r>
          <w:fldChar w:fldCharType="begin"/>
        </w:r>
        <w:r>
          <w:instrText xml:space="preserve">PAGEREF 620 \h</w:instrText>
        </w:r>
        <w:r>
          <w:fldChar w:fldCharType="end"/>
        </w:r>
      </w:hyperlink>
    </w:p>
    <w:p>
      <w:pPr>
        <w:tabs>
          <w:tab w:val="right" w:leader="dot" w:pos="9062"/>
        </w:tabs>
        <w:ind w:left="660"/>
      </w:pPr>
      <w:hyperlink w:anchor="_Toc621" w:history="1">
        <w:r>
          <w:rPr>
            <w:rFonts w:ascii="IRNazanin" w:hAnsi="IRNazanin" w:eastAsia="IRNazanin" w:cs="IRNazanin"/>
            <w:color w:val="111111"/>
            <w:sz w:val="22"/>
            <w:szCs w:val="22"/>
            <w:b w:val="0"/>
            <w:bCs w:val="0"/>
            <w:i w:val="0"/>
            <w:iCs w:val="0"/>
          </w:rPr>
          <w:t>الباب الرابع النهی عن الاستشفاء بالمیاه الحارة الكبریتیة و المرة و أشباههما 479</w:t>
        </w:r>
        <w:r>
          <w:tab/>
        </w:r>
        <w:r>
          <w:fldChar w:fldCharType="begin"/>
        </w:r>
        <w:r>
          <w:instrText xml:space="preserve">PAGEREF 621 \h</w:instrText>
        </w:r>
        <w:r>
          <w:fldChar w:fldCharType="end"/>
        </w:r>
      </w:hyperlink>
    </w:p>
    <w:p>
      <w:pPr>
        <w:tabs>
          <w:tab w:val="right" w:leader="dot" w:pos="9062"/>
        </w:tabs>
        <w:ind w:left="440"/>
      </w:pPr>
      <w:hyperlink w:anchor="_Toc622" w:history="1">
        <w:r>
          <w:rPr>
            <w:rFonts w:ascii="IRNazanin" w:hAnsi="IRNazanin" w:eastAsia="IRNazanin" w:cs="IRNazanin"/>
            <w:color w:val="111111"/>
            <w:sz w:val="22"/>
            <w:szCs w:val="22"/>
            <w:b w:val="0"/>
            <w:bCs w:val="0"/>
            <w:i w:val="0"/>
            <w:iCs w:val="0"/>
          </w:rPr>
          <w:t>أبواب الاشربة و الأوانی المحرمة</w:t>
        </w:r>
        <w:r>
          <w:tab/>
        </w:r>
        <w:r>
          <w:fldChar w:fldCharType="begin"/>
        </w:r>
        <w:r>
          <w:instrText xml:space="preserve">PAGEREF 622 \h</w:instrText>
        </w:r>
        <w:r>
          <w:fldChar w:fldCharType="end"/>
        </w:r>
      </w:hyperlink>
    </w:p>
    <w:p>
      <w:pPr>
        <w:tabs>
          <w:tab w:val="right" w:leader="dot" w:pos="9062"/>
        </w:tabs>
        <w:ind w:left="660"/>
      </w:pPr>
      <w:hyperlink w:anchor="_Toc623" w:history="1">
        <w:r>
          <w:rPr>
            <w:rFonts w:ascii="IRNazanin" w:hAnsi="IRNazanin" w:eastAsia="IRNazanin" w:cs="IRNazanin"/>
            <w:color w:val="111111"/>
            <w:sz w:val="22"/>
            <w:szCs w:val="22"/>
            <w:b w:val="0"/>
            <w:bCs w:val="0"/>
            <w:i w:val="0"/>
            <w:iCs w:val="0"/>
          </w:rPr>
          <w:t>الباب الأوّل الا نبذة و المسكرات 482</w:t>
        </w:r>
        <w:r>
          <w:tab/>
        </w:r>
        <w:r>
          <w:fldChar w:fldCharType="begin"/>
        </w:r>
        <w:r>
          <w:instrText xml:space="preserve">PAGEREF 623 \h</w:instrText>
        </w:r>
        <w:r>
          <w:fldChar w:fldCharType="end"/>
        </w:r>
      </w:hyperlink>
    </w:p>
    <w:p>
      <w:pPr>
        <w:tabs>
          <w:tab w:val="right" w:leader="dot" w:pos="9062"/>
        </w:tabs>
        <w:ind w:left="660"/>
      </w:pPr>
      <w:hyperlink w:anchor="_Toc624" w:history="1">
        <w:r>
          <w:rPr>
            <w:rFonts w:ascii="IRNazanin" w:hAnsi="IRNazanin" w:eastAsia="IRNazanin" w:cs="IRNazanin"/>
            <w:color w:val="111111"/>
            <w:sz w:val="22"/>
            <w:szCs w:val="22"/>
            <w:b w:val="0"/>
            <w:bCs w:val="0"/>
            <w:i w:val="0"/>
            <w:iCs w:val="0"/>
          </w:rPr>
          <w:t>الباب الثانی النهی عن الاكل علی مائدة یشرب علیها الخمر 499</w:t>
        </w:r>
        <w:r>
          <w:tab/>
        </w:r>
        <w:r>
          <w:fldChar w:fldCharType="begin"/>
        </w:r>
        <w:r>
          <w:instrText xml:space="preserve">PAGEREF 624 \h</w:instrText>
        </w:r>
        <w:r>
          <w:fldChar w:fldCharType="end"/>
        </w:r>
      </w:hyperlink>
    </w:p>
    <w:p>
      <w:pPr>
        <w:tabs>
          <w:tab w:val="right" w:leader="dot" w:pos="9062"/>
        </w:tabs>
        <w:ind w:left="660"/>
      </w:pPr>
      <w:hyperlink w:anchor="_Toc625" w:history="1">
        <w:r>
          <w:rPr>
            <w:rFonts w:ascii="IRNazanin" w:hAnsi="IRNazanin" w:eastAsia="IRNazanin" w:cs="IRNazanin"/>
            <w:color w:val="111111"/>
            <w:sz w:val="22"/>
            <w:szCs w:val="22"/>
            <w:b w:val="0"/>
            <w:bCs w:val="0"/>
            <w:i w:val="0"/>
            <w:iCs w:val="0"/>
          </w:rPr>
          <w:t>الباب الثالث العصیر و أقسامه و أحكامه 501</w:t>
        </w:r>
        <w:r>
          <w:tab/>
        </w:r>
        <w:r>
          <w:fldChar w:fldCharType="begin"/>
        </w:r>
        <w:r>
          <w:instrText xml:space="preserve">PAGEREF 625 \h</w:instrText>
        </w:r>
        <w:r>
          <w:fldChar w:fldCharType="end"/>
        </w:r>
      </w:hyperlink>
    </w:p>
    <w:p>
      <w:pPr>
        <w:tabs>
          <w:tab w:val="right" w:leader="dot" w:pos="9062"/>
        </w:tabs>
        <w:ind w:left="660"/>
      </w:pPr>
      <w:hyperlink w:anchor="_Toc626" w:history="1">
        <w:r>
          <w:rPr>
            <w:rFonts w:ascii="IRNazanin" w:hAnsi="IRNazanin" w:eastAsia="IRNazanin" w:cs="IRNazanin"/>
            <w:color w:val="111111"/>
            <w:sz w:val="22"/>
            <w:szCs w:val="22"/>
            <w:b w:val="0"/>
            <w:bCs w:val="0"/>
            <w:i w:val="0"/>
            <w:iCs w:val="0"/>
          </w:rPr>
          <w:t>الباب الرابع انقلاب الخمر خلا 524</w:t>
        </w:r>
        <w:r>
          <w:tab/>
        </w:r>
        <w:r>
          <w:fldChar w:fldCharType="begin"/>
        </w:r>
        <w:r>
          <w:instrText xml:space="preserve">PAGEREF 626 \h</w:instrText>
        </w:r>
        <w:r>
          <w:fldChar w:fldCharType="end"/>
        </w:r>
      </w:hyperlink>
    </w:p>
    <w:p>
      <w:pPr>
        <w:tabs>
          <w:tab w:val="right" w:leader="dot" w:pos="9062"/>
        </w:tabs>
        <w:ind w:left="660"/>
      </w:pPr>
      <w:hyperlink w:anchor="_Toc627" w:history="1">
        <w:r>
          <w:rPr>
            <w:rFonts w:ascii="IRNazanin" w:hAnsi="IRNazanin" w:eastAsia="IRNazanin" w:cs="IRNazanin"/>
            <w:color w:val="111111"/>
            <w:sz w:val="22"/>
            <w:szCs w:val="22"/>
            <w:b w:val="0"/>
            <w:bCs w:val="0"/>
            <w:i w:val="0"/>
            <w:iCs w:val="0"/>
          </w:rPr>
          <w:t>الباب الخامس الاكل و الشرب فی آنیة الذهب و الفضة و سایر ما نهی عنه من الأوانی و غیرها 527</w:t>
        </w:r>
        <w:r>
          <w:tab/>
        </w:r>
        <w:r>
          <w:fldChar w:fldCharType="begin"/>
        </w:r>
        <w:r>
          <w:instrText xml:space="preserve">PAGEREF 627 \h</w:instrText>
        </w:r>
        <w:r>
          <w:fldChar w:fldCharType="end"/>
        </w:r>
      </w:hyperlink>
    </w:p>
    <w:p>
      <w:pPr>
        <w:tabs>
          <w:tab w:val="right" w:leader="dot" w:pos="9062"/>
        </w:tabs>
        <w:ind w:left="220"/>
      </w:pPr>
      <w:hyperlink w:anchor="_Toc628" w:history="1">
        <w:r>
          <w:rPr>
            <w:rFonts w:ascii="IRNazanin" w:hAnsi="IRNazanin" w:eastAsia="IRNazanin" w:cs="IRNazanin"/>
            <w:color w:val="111111"/>
            <w:sz w:val="22"/>
            <w:szCs w:val="22"/>
            <w:b w:val="0"/>
            <w:bCs w:val="0"/>
            <w:i w:val="0"/>
            <w:iCs w:val="0"/>
          </w:rPr>
          <w:t>فهرس هذا الكتاب الذی بین یدیك‌</w:t>
        </w:r>
        <w:r>
          <w:tab/>
        </w:r>
        <w:r>
          <w:fldChar w:fldCharType="begin"/>
        </w:r>
        <w:r>
          <w:instrText xml:space="preserve">PAGEREF 628 \h</w:instrText>
        </w:r>
        <w:r>
          <w:fldChar w:fldCharType="end"/>
        </w:r>
      </w:hyperlink>
    </w:p>
    <w:p>
      <w:pPr>
        <w:tabs>
          <w:tab w:val="right" w:leader="dot" w:pos="9062"/>
        </w:tabs>
        <w:ind w:left="220"/>
      </w:pPr>
      <w:hyperlink w:anchor="_Toc629" w:history="1">
        <w:r>
          <w:rPr>
            <w:rFonts w:ascii="IRNazanin" w:hAnsi="IRNazanin" w:eastAsia="IRNazanin" w:cs="IRNazanin"/>
            <w:color w:val="111111"/>
            <w:sz w:val="22"/>
            <w:szCs w:val="22"/>
            <w:b w:val="0"/>
            <w:bCs w:val="0"/>
            <w:i w:val="0"/>
            <w:iCs w:val="0"/>
          </w:rPr>
          <w:t>رموز الكتاب</w:t>
        </w:r>
        <w:r>
          <w:tab/>
        </w:r>
        <w:r>
          <w:fldChar w:fldCharType="begin"/>
        </w:r>
        <w:r>
          <w:instrText xml:space="preserve">PAGEREF 629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514_88542"/>
    <w:bookmarkEnd w:id="0"/>
    <w:p>
      <w:pPr>
        <w:pStyle w:val="Heading2"/>
      </w:pPr>
      <w:bookmarkStart w:id="240" w:name="_Toc1"/>
      <w:r>
        <w:t>هوية الكتاب</w:t>
      </w:r>
      <w:bookmarkEnd w:id="240"/>
    </w:p>
    <w:p>
      <w:pPr>
        <w:pStyle w:val="BookText"/>
      </w:pPr>
      <w:r>
        <w:rPr>
          <w:rFonts w:ascii="Amiri" w:hAnsi="Amiri" w:eastAsia="Amiri" w:cs="Amiri"/>
          <w:lang w:bidi="ar-SA"/>
          <w:color w:val="111111"/>
          <w:sz w:val="28"/>
          <w:szCs w:val="28"/>
          <w:rtl/>
        </w:rPr>
        <w:t xml:space="preserve">بطاقة تعريف: مجلسي محمد‌باقربن محمدتقي ۱۰۳۷ - ۱۱۱۱ق.</w:t>
      </w:r>
    </w:p>
    <w:p>
      <w:pPr>
        <w:pStyle w:val="BookText"/>
      </w:pPr>
      <w:r>
        <w:rPr>
          <w:rFonts w:ascii="Amiri" w:hAnsi="Amiri" w:eastAsia="Amiri" w:cs="Amiri"/>
          <w:lang w:bidi="ar-SA"/>
          <w:color w:val="111111"/>
          <w:sz w:val="28"/>
          <w:szCs w:val="28"/>
          <w:rtl/>
        </w:rPr>
        <w:t xml:space="preserve">عنوان واسم المؤلف: بحار الأنوار الجامعة لدرر أخبار الأئمة الأطهار المجلد 109: تأليف محمد‌باقربن محمدتقي المجلسي.</w:t>
      </w:r>
    </w:p>
    <w:p>
      <w:pPr>
        <w:pStyle w:val="BookText"/>
      </w:pPr>
      <w:r>
        <w:rPr>
          <w:rFonts w:ascii="Amiri" w:hAnsi="Amiri" w:eastAsia="Amiri" w:cs="Amiri"/>
          <w:lang w:bidi="ar-SA"/>
          <w:color w:val="111111"/>
          <w:sz w:val="28"/>
          <w:szCs w:val="28"/>
          <w:rtl/>
        </w:rPr>
        <w:t xml:space="preserve">عنوان واسم المؤلف: بيروت داراحياء التراث العربي [ -۱۳].</w:t>
      </w:r>
    </w:p>
    <w:p>
      <w:pPr>
        <w:pStyle w:val="BookText"/>
      </w:pPr>
      <w:r>
        <w:rPr>
          <w:rFonts w:ascii="Amiri" w:hAnsi="Amiri" w:eastAsia="Amiri" w:cs="Amiri"/>
          <w:lang w:bidi="ar-SA"/>
          <w:color w:val="111111"/>
          <w:sz w:val="28"/>
          <w:szCs w:val="28"/>
          <w:rtl/>
        </w:rPr>
        <w:t xml:space="preserve">مظهر: ج - عينة.</w:t>
      </w:r>
    </w:p>
    <w:p>
      <w:pPr>
        <w:pStyle w:val="BookText"/>
      </w:pPr>
      <w:r>
        <w:rPr>
          <w:rFonts w:ascii="Amiri" w:hAnsi="Amiri" w:eastAsia="Amiri" w:cs="Amiri"/>
          <w:lang w:bidi="ar-SA"/>
          <w:color w:val="111111"/>
          <w:sz w:val="28"/>
          <w:szCs w:val="28"/>
          <w:rtl/>
        </w:rPr>
        <w:t xml:space="preserve">ملاحظة: عربي.</w:t>
      </w:r>
    </w:p>
    <w:p>
      <w:pPr>
        <w:pStyle w:val="BookText"/>
      </w:pPr>
      <w:r>
        <w:rPr>
          <w:rFonts w:ascii="Amiri" w:hAnsi="Amiri" w:eastAsia="Amiri" w:cs="Amiri"/>
          <w:lang w:bidi="ar-SA"/>
          <w:color w:val="111111"/>
          <w:sz w:val="28"/>
          <w:szCs w:val="28"/>
          <w:rtl/>
        </w:rPr>
        <w:t xml:space="preserve">ملاحظة: فهرس الكتابة على أساس المجلد الرابع والعشرين، ۱۴۰۳ق. [۱۳۶۰].</w:t>
      </w:r>
    </w:p>
    <w:p>
      <w:pPr>
        <w:pStyle w:val="BookText"/>
      </w:pPr>
      <w:r>
        <w:rPr>
          <w:rFonts w:ascii="Amiri" w:hAnsi="Amiri" w:eastAsia="Amiri" w:cs="Amiri"/>
          <w:lang w:bidi="ar-SA"/>
          <w:color w:val="111111"/>
          <w:sz w:val="28"/>
          <w:szCs w:val="28"/>
          <w:rtl/>
        </w:rPr>
        <w:t xml:space="preserve">ملاحظة: المجلد۱۰۸،۱۰۳،۹۴،۹۱،۹۲،۸۷،۶۷،۶۶،۶۵،۵۲،۲۴(الطبعة الثالثة: ۱۴۰۳ق.=۱۹۸۳م.=[۱۳۶۱]).</w:t>
      </w:r>
    </w:p>
    <w:p>
      <w:pPr>
        <w:pStyle w:val="BookText"/>
      </w:pPr>
      <w:r>
        <w:rPr>
          <w:rFonts w:ascii="Amiri" w:hAnsi="Amiri" w:eastAsia="Amiri" w:cs="Amiri"/>
          <w:lang w:bidi="ar-SA"/>
          <w:color w:val="111111"/>
          <w:sz w:val="28"/>
          <w:szCs w:val="28"/>
          <w:rtl/>
        </w:rPr>
        <w:t xml:space="preserve">ملاحظة: فهرس.</w:t>
      </w:r>
    </w:p>
    <w:p>
      <w:pPr>
        <w:pStyle w:val="BookText"/>
      </w:pPr>
      <w:r>
        <w:rPr>
          <w:rFonts w:ascii="Amiri" w:hAnsi="Amiri" w:eastAsia="Amiri" w:cs="Amiri"/>
          <w:lang w:bidi="ar-SA"/>
          <w:color w:val="111111"/>
          <w:sz w:val="28"/>
          <w:szCs w:val="28"/>
          <w:rtl/>
        </w:rPr>
        <w:t xml:space="preserve">محتويات: ج.۲۴.كتاب‌الامامة. ج.۵۲.تاريخ‌الحجة. ج۶۷،۶۶،۶۵.الإيمان والكفر. ج.۸۷.كتاب‌الصلاة. ج.۹۲،۹۱.الذكر و‌الدعا. ج.۹۴.كتاب‌السوم. ج.۱۰۳.فهرست‌المصادر. ج.۱۰۸.الفهرست.-</w:t>
      </w:r>
    </w:p>
    <w:p>
      <w:pPr>
        <w:pStyle w:val="BookText"/>
      </w:pPr>
      <w:r>
        <w:rPr>
          <w:rFonts w:ascii="Amiri" w:hAnsi="Amiri" w:eastAsia="Amiri" w:cs="Amiri"/>
          <w:lang w:bidi="ar-SA"/>
          <w:color w:val="111111"/>
          <w:sz w:val="28"/>
          <w:szCs w:val="28"/>
          <w:rtl/>
        </w:rPr>
        <w:t xml:space="preserve">عنوان: أحاديث الشيعة — قرن ۱۱ق</w:t>
      </w:r>
    </w:p>
    <w:p>
      <w:pPr>
        <w:pStyle w:val="BookText"/>
      </w:pPr>
      <w:r>
        <w:rPr>
          <w:rFonts w:ascii="Amiri" w:hAnsi="Amiri" w:eastAsia="Amiri" w:cs="Amiri"/>
          <w:lang w:bidi="ar-SA"/>
          <w:color w:val="111111"/>
          <w:sz w:val="28"/>
          <w:szCs w:val="28"/>
          <w:rtl/>
        </w:rPr>
        <w:t xml:space="preserve">ترتيب الكونجرس: </w:t>
      </w:r>
      <w:r>
        <w:rPr>
          <w:rFonts w:ascii="Times New Roman" w:hAnsi="Times New Roman" w:eastAsia="Times New Roman" w:cs="Times New Roman"/>
          <w:lang w:val="en-US" w:bidi="en-US"/>
          <w:color w:val="111111"/>
          <w:sz w:val="28"/>
          <w:szCs w:val="28"/>
          <w:rtl/>
        </w:rPr>
        <w:t xml:space="preserve">BP</w:t>
      </w:r>
      <w:r>
        <w:rPr>
          <w:rFonts w:ascii="Amiri" w:hAnsi="Amiri" w:eastAsia="Amiri" w:cs="Amiri"/>
          <w:lang w:bidi="ar-SA"/>
          <w:color w:val="111111"/>
          <w:sz w:val="28"/>
          <w:szCs w:val="28"/>
          <w:rtl/>
        </w:rPr>
        <w:t xml:space="preserve">۱۳۵/م۳ب۳۱۳۰۰ ي ح</w:t>
      </w:r>
    </w:p>
    <w:p>
      <w:pPr>
        <w:pStyle w:val="BookText"/>
      </w:pPr>
      <w:r>
        <w:rPr>
          <w:rFonts w:ascii="Amiri" w:hAnsi="Amiri" w:eastAsia="Amiri" w:cs="Amiri"/>
          <w:lang w:bidi="ar-SA"/>
          <w:color w:val="111111"/>
          <w:sz w:val="28"/>
          <w:szCs w:val="28"/>
          <w:rtl/>
        </w:rPr>
        <w:t xml:space="preserve">تصنيف ديوي: ۲۹۷/۲۱۲</w:t>
      </w:r>
    </w:p>
    <w:p>
      <w:pPr>
        <w:pStyle w:val="BookText"/>
      </w:pPr>
      <w:r>
        <w:rPr>
          <w:rFonts w:ascii="Amiri" w:hAnsi="Amiri" w:eastAsia="Amiri" w:cs="Amiri"/>
          <w:lang w:bidi="ar-SA"/>
          <w:color w:val="111111"/>
          <w:sz w:val="28"/>
          <w:szCs w:val="28"/>
          <w:rtl/>
        </w:rPr>
        <w:t xml:space="preserve">رقم الببليوغرافيا الوطنية: ۱۶۸۰۹۴۶</w:t>
      </w:r>
    </w:p>
    <w:p>
      <w:pPr>
        <w:pStyle w:val="Heading2"/>
      </w:pPr>
      <w:bookmarkStart w:id="241" w:name="_Toc2"/>
      <w:r>
        <w:t>مقدّمة الناشر</w:t>
      </w:r>
      <w:bookmarkEnd w:id="241"/>
    </w:p>
    <w:p>
      <w:pPr>
        <w:pStyle w:val="BookText"/>
      </w:pPr>
      <w:r>
        <w:rPr>
          <w:rFonts w:ascii="IRNazanin" w:hAnsi="IRNazanin" w:eastAsia="IRNazanin" w:cs="IRNazanin"/>
          <w:lang w:bidi="fa-IR"/>
          <w:color w:val="111111"/>
          <w:sz w:val="28"/>
          <w:szCs w:val="28"/>
          <w:rtl/>
        </w:rPr>
        <w:t xml:space="preserve">بسمه تعالی الحمد للّٰه ربّ العالمین، و الصّلاة و السلام علی رسوله و نجیّه محمّد و آله الطاهرین.</w:t>
      </w:r>
    </w:p>
    <w:p>
      <w:pPr>
        <w:pStyle w:val="BookText"/>
      </w:pPr>
      <w:r>
        <w:rPr>
          <w:rFonts w:ascii="IRNazanin" w:hAnsi="IRNazanin" w:eastAsia="IRNazanin" w:cs="IRNazanin"/>
          <w:lang w:bidi="fa-IR"/>
          <w:color w:val="111111"/>
          <w:sz w:val="28"/>
          <w:szCs w:val="28"/>
          <w:rtl/>
        </w:rPr>
        <w:t xml:space="preserve">و بعد: فقد منّ اللّٰه علینا لاحیاء تراث العلم و الدّین و نشر آثار علمائنا الأخیار حماة الدّین و الشریعة و حملة الحدیث و الفقه، و منها: الموسوعة الكبری، دائرة معارف المذهب: بحار الأنوار، الجامعة لدرر أخبار الأئمّة الاطهار</w:t>
      </w:r>
    </w:p>
    <w:p>
      <w:pPr>
        <w:pStyle w:val="BookText"/>
      </w:pPr>
      <w:r>
        <w:rPr>
          <w:rFonts w:ascii="IRNazanin" w:hAnsi="IRNazanin" w:eastAsia="IRNazanin" w:cs="IRNazanin"/>
          <w:lang w:bidi="fa-IR"/>
          <w:color w:val="111111"/>
          <w:sz w:val="28"/>
          <w:szCs w:val="28"/>
          <w:rtl/>
        </w:rPr>
        <w:t xml:space="preserve">فقد عزمنا بإكمال طبعها- تلك الرائقة النفیسة- قبل سنین، فقمنا بأعباء هذه العزمة القویمة، و شمّرنا عن ساق الجد مستمدّا من اللّٰه عزّ و جلّ، حتّی یسّر اللّٰه لنا بمنّه و كرمه حمل هذا العب‌ء الثقیل، فخرج أجزاء الكتاب متتابعا بصورة بدیعة و صحّة و إتقان یستحسنها كلّ ناظر ثقافیّ.</w:t>
      </w:r>
    </w:p>
    <w:p>
      <w:pPr>
        <w:pStyle w:val="BookText"/>
      </w:pPr>
      <w:r>
        <w:rPr>
          <w:rFonts w:ascii="IRNazanin" w:hAnsi="IRNazanin" w:eastAsia="IRNazanin" w:cs="IRNazanin"/>
          <w:lang w:bidi="fa-IR"/>
          <w:color w:val="111111"/>
          <w:sz w:val="28"/>
          <w:szCs w:val="28"/>
          <w:rtl/>
        </w:rPr>
        <w:t xml:space="preserve">و لیس فی وسعنا أن نشكر مساعی الفضلاء المحقّقین الّذین وازرونا فی إنجاز هذا المشروع المقدّس، و تحمّلوا المشاقّ فی سبیل هذه الفكرة القیّمة، و أتعبوا أنفسهم فی إحقاق هذه الأمنیّة الصالحة.</w:t>
      </w:r>
    </w:p>
    <w:p>
      <w:pPr>
        <w:pStyle w:val="BookText"/>
      </w:pPr>
      <w:r>
        <w:rPr>
          <w:rFonts w:ascii="IRNazanin" w:hAnsi="IRNazanin" w:eastAsia="IRNazanin" w:cs="IRNazanin"/>
          <w:lang w:bidi="fa-IR"/>
          <w:color w:val="111111"/>
          <w:sz w:val="28"/>
          <w:szCs w:val="28"/>
          <w:rtl/>
        </w:rPr>
        <w:t xml:space="preserve">و منهم الفاضل المحقق الشریف السّماحة الحجّة السیّد هدایة اللّٰه المسترحمیّ الجرقوئی الأصبهانیّ شكر اللّٰه سعیه حیث رتّب هذا
</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الفهرس القویم لكتاب بحار الأنوار مرتبا علی أجزاء هذه الطبعة الحدیثة، و هو فهرس عام شامل لتمام مواضیع الكتاب، و یقع هذا الفهرس الشریف فی ثلاثة أجزاء (الجزء: الثامن بعد المائة و التاسع بعد المائة، و العاشر بعد المائة) لیترادف بذلك أجزاء طبعتنا هذه الرّائقة البدیعة، و یشغل الفراغ الّذی كان حصل بین الجزء: 53- آخر المجلّد الثالث عشر فی تاریخ الإمام الثانی عشر المهدیّ المنتظر- عجّل اللّٰه تعالی فرجه الشریف- و الجزء: 57- أوّل المجلّد الرّابع عشر، كتاب السماء و العالم- نرجو من اللّٰه العزیز الحكیم أن یوفّقنا بمنّه و كرمه، إنّه خیر معین.</w:t>
      </w:r>
    </w:p>
    <w:p>
      <w:pPr>
        <w:pStyle w:val="BookText"/>
      </w:pPr>
      <w:r>
        <w:rPr>
          <w:rFonts w:ascii="IRNazanin" w:hAnsi="IRNazanin" w:eastAsia="IRNazanin" w:cs="IRNazanin"/>
          <w:lang w:bidi="fa-IR"/>
          <w:color w:val="111111"/>
          <w:sz w:val="28"/>
          <w:szCs w:val="28"/>
          <w:rtl/>
        </w:rPr>
        <w:t xml:space="preserve">مدیر المكتبة الإسلامیة بطهران الحاجّ السیّد إسماعیل الكتابچی و إخوانه‌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10514_88544"/>
    <w:bookmarkEnd w:id="1"/>
    <w:p>
      <w:pPr>
        <w:pStyle w:val="Heading2"/>
      </w:pPr>
      <w:bookmarkStart w:id="242" w:name="_Toc3"/>
      <w:r>
        <w:t>تقدیم</w:t>
      </w:r>
      <w:bookmarkEnd w:id="242"/>
    </w:p>
    <w:p>
      <w:pPr>
        <w:pStyle w:val="BookText"/>
      </w:pPr>
      <w:r>
        <w:rPr>
          <w:rFonts w:ascii="IRNazanin" w:hAnsi="IRNazanin" w:eastAsia="IRNazanin" w:cs="IRNazanin"/>
          <w:lang w:bidi="fa-IR"/>
          <w:color w:val="111111"/>
          <w:sz w:val="28"/>
          <w:szCs w:val="28"/>
          <w:rtl/>
        </w:rPr>
        <w:t xml:space="preserve">بسم اللّٰه الرّحمن الرّحیم الحمد للّٰه الّذی لیس لقضائه دافع، و لا لعطائه مانع، و هو الجواد الواسع، و لا تضیع عنده الودائع، و للكربات دافع و للدرجات رافع.</w:t>
      </w:r>
    </w:p>
    <w:p>
      <w:pPr>
        <w:pStyle w:val="BookText"/>
      </w:pPr>
      <w:r>
        <w:rPr>
          <w:rFonts w:ascii="IRNazanin" w:hAnsi="IRNazanin" w:eastAsia="IRNazanin" w:cs="IRNazanin"/>
          <w:lang w:bidi="fa-IR"/>
          <w:color w:val="111111"/>
          <w:sz w:val="28"/>
          <w:szCs w:val="28"/>
          <w:rtl/>
        </w:rPr>
        <w:t xml:space="preserve">و الصلاة و السلام علی جدّنا و سیّدنا سیّد المرسلین، و خاتم النّبیّین، محمّد المصطفی صلّی اللّٰه علیه و آله، صاحب الآیات و البیّنات، المكمّل بشریعته سائر الكمالات، و بعث بخیر الأدیان، و اعزز به الایمان، و رحم به العباد، و دفع به الشقاء، و كشف به الغمّاء، و علی جمیع الأنبیاء و المرسلین.</w:t>
      </w:r>
    </w:p>
    <w:p>
      <w:pPr>
        <w:pStyle w:val="BookText"/>
      </w:pPr>
      <w:r>
        <w:rPr>
          <w:rFonts w:ascii="IRNazanin" w:hAnsi="IRNazanin" w:eastAsia="IRNazanin" w:cs="IRNazanin"/>
          <w:lang w:bidi="fa-IR"/>
          <w:color w:val="111111"/>
          <w:sz w:val="28"/>
          <w:szCs w:val="28"/>
          <w:rtl/>
        </w:rPr>
        <w:t xml:space="preserve">و علی ابن عمّه أمیر المؤمنین، علیّ بن أبی طالب، أبی الأئمّة، و المخصوص بالاخوّة.</w:t>
      </w:r>
    </w:p>
    <w:p>
      <w:pPr>
        <w:pStyle w:val="BookText"/>
      </w:pPr>
      <w:r>
        <w:rPr>
          <w:rFonts w:ascii="IRNazanin" w:hAnsi="IRNazanin" w:eastAsia="IRNazanin" w:cs="IRNazanin"/>
          <w:lang w:bidi="fa-IR"/>
          <w:color w:val="111111"/>
          <w:sz w:val="28"/>
          <w:szCs w:val="28"/>
          <w:rtl/>
        </w:rPr>
        <w:t xml:space="preserve">و علی خیر الأخیار، و أمّ الأنوار، البتول العذراء، فاطمة الزهراء.</w:t>
      </w:r>
    </w:p>
    <w:p>
      <w:pPr>
        <w:pStyle w:val="BookText"/>
      </w:pPr>
      <w:r>
        <w:rPr>
          <w:rFonts w:ascii="IRNazanin" w:hAnsi="IRNazanin" w:eastAsia="IRNazanin" w:cs="IRNazanin"/>
          <w:lang w:bidi="fa-IR"/>
          <w:color w:val="111111"/>
          <w:sz w:val="28"/>
          <w:szCs w:val="28"/>
          <w:rtl/>
        </w:rPr>
        <w:t xml:space="preserve">و علی آله الّذین هم: كانوا محالّ معرفة اللّٰه، و مساكن بركته، و الدّعاة إلیه، و الأدلّاء علی مرضاته، القوّامون بأمره، و العاملون بإرادته، و الّذین هم كانوا عادتهم الإحسان و سجیّتهم الكرم.</w:t>
      </w:r>
    </w:p>
    <w:p>
      <w:pPr>
        <w:pStyle w:val="BookText"/>
      </w:pPr>
      <w:r>
        <w:rPr>
          <w:rFonts w:ascii="IRNazanin" w:hAnsi="IRNazanin" w:eastAsia="IRNazanin" w:cs="IRNazanin"/>
          <w:lang w:bidi="fa-IR"/>
          <w:color w:val="111111"/>
          <w:sz w:val="28"/>
          <w:szCs w:val="28"/>
          <w:rtl/>
        </w:rPr>
        <w:t xml:space="preserve">سیّما علی الإمام المنتظر، و الحجّة الثّانی عشر، الغائب عن الأبصار و الحاضر فی الأمصار علیه السّلام. اللّٰهمّ عجّل فرجهم، و سهّل مخرجهم، و اسلك بنا منهجهم، و امتنا علی ولایتهم، و احشرنا فی زمرتهم، و اسقنا بكأسهم، و لا تفرّق بیننا و بینهم، و لا تحرمنا شفاعتهم، و العن أعدائهم،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بعد: یقول خویدم علوم أئمّة الطّاهرین علیهم السّلام الحاجّ السیّد هدایة اللّٰه المسترحمیّ الحسینی بن العلم الحجّة الحاجّ السیّد رضا بن العلم الحجّة الحاجّ السیّد حسین الشهیر بحاج آقا بزرگ بن السیّد محمّد الشهیر بسیّد آقا جان بن السیّد أبی طالب بن السیّد سلیمان بن المیر أبی طالب بن المیر فتوح (المدفون بجوار أبیه فی بقعة سلطان، بندرآباد- یزد) بن المیر فتّاح (المدفون فی بقعة سلطان- بندرآباد- یزد) الحسن‌آبادیّ الجرقوئی الأصبهانیّ، انّه غیر خفیّ علی اولی البصائر النافذة و الأنظار الثاقبة أنّ كتاب بحار الأنوار، الجامعة لدرر أخبار الأئمّة الاطهار علیهم السّلام دائرة معارف، تحوی من الفنون و العلوم، الفیّاضة بطرائف، و نوادر الفرائد الغوالی، بحیث: لا یستغنی عنها كلّ ذی فنّ، یصمد إلی تقصی الأطراف فی فنّه، و جمع الطرف اللازمة له.</w:t>
      </w:r>
    </w:p>
    <w:p>
      <w:pPr>
        <w:pStyle w:val="BookText"/>
      </w:pPr>
      <w:r>
        <w:rPr>
          <w:rFonts w:ascii="IRNazanin" w:hAnsi="IRNazanin" w:eastAsia="IRNazanin" w:cs="IRNazanin"/>
          <w:lang w:bidi="fa-IR"/>
          <w:color w:val="111111"/>
          <w:sz w:val="28"/>
          <w:szCs w:val="28"/>
          <w:rtl/>
        </w:rPr>
        <w:t xml:space="preserve">فمثل هذا الكتاب لا یهدی إلی جمیع موضوعاته إلّا بفهرس عامّ یرشد المراجعین، و یسهل التناول، فمن هنا: ألّفنا و جمعنا فهرسا حاویا و دلیلا رشیقا للكتاب، و كما أشرنا فی المجلّد الثامن بعد المائة، و العاشر بعد المائة، مع كونه فهرسا جامعا بدیعا، كتاب مستقلّ فی ثلاثة أجزاء.</w:t>
      </w:r>
    </w:p>
    <w:p>
      <w:pPr>
        <w:pStyle w:val="BookText"/>
      </w:pPr>
      <w:r>
        <w:rPr>
          <w:rFonts w:ascii="IRNazanin" w:hAnsi="IRNazanin" w:eastAsia="IRNazanin" w:cs="IRNazanin"/>
          <w:lang w:bidi="fa-IR"/>
          <w:color w:val="111111"/>
          <w:sz w:val="28"/>
          <w:szCs w:val="28"/>
          <w:rtl/>
        </w:rPr>
        <w:t xml:space="preserve">و أبرأ اللّٰه تبارك و تعالی باتمام هذا الجزء ذمّتی و عهدتی عن هذا الخطب الفادح مع كثرة أشغالی، و خفّف كاهلی عن أعباء هذا الحمل الّذی بهظنی و ملك اعنّة نفسی ثلاث سنین، فآدنی و قطع مطای.</w:t>
      </w:r>
    </w:p>
    <w:p>
      <w:pPr>
        <w:pStyle w:val="BookText"/>
      </w:pPr>
      <w:r>
        <w:rPr>
          <w:rFonts w:ascii="IRNazanin" w:hAnsi="IRNazanin" w:eastAsia="IRNazanin" w:cs="IRNazanin"/>
          <w:lang w:bidi="fa-IR"/>
          <w:color w:val="111111"/>
          <w:sz w:val="28"/>
          <w:szCs w:val="28"/>
          <w:rtl/>
        </w:rPr>
        <w:t xml:space="preserve">فلله الحمد علی یسّر لی اهبته، و أتاح لی الفرصة حتّی حبئت علی آخره.</w:t>
      </w:r>
    </w:p>
    <w:p>
      <w:pPr>
        <w:pStyle w:val="BookText"/>
      </w:pPr>
      <w:r>
        <w:rPr>
          <w:rFonts w:ascii="IRNazanin" w:hAnsi="IRNazanin" w:eastAsia="IRNazanin" w:cs="IRNazanin"/>
          <w:lang w:bidi="fa-IR"/>
          <w:color w:val="111111"/>
          <w:sz w:val="28"/>
          <w:szCs w:val="28"/>
          <w:rtl/>
        </w:rPr>
        <w:t xml:space="preserve">و لا یسعنا أن نجری قلمنا بكلیمات حتّی تبلغ بحدّ الشكر و التقدیر إلی بعض المراجع الدّینی مدّ ظلّهم، و العلماء، و الوعاظ،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الأساتیذ و الطلاب حفظهم اللّٰه الّذین اثنوا علینا كلمات الثّناء و كتبوا رسالات و جمل التقریظ حول كتابنا (هدایة الأخیار إلی فهرس بحار الأنوار) من شتّی النّواحی و أقاصی البلاد و أدانیها، و لا نذكر أسمائهم الشریفة لمصلحة، و لا نشیر إلی رسالاتهم خوفا للإطالة.</w:t>
      </w:r>
    </w:p>
    <w:p>
      <w:pPr>
        <w:pStyle w:val="BookText"/>
      </w:pPr>
      <w:r>
        <w:rPr>
          <w:rFonts w:ascii="IRNazanin" w:hAnsi="IRNazanin" w:eastAsia="IRNazanin" w:cs="IRNazanin"/>
          <w:lang w:bidi="fa-IR"/>
          <w:color w:val="111111"/>
          <w:sz w:val="28"/>
          <w:szCs w:val="28"/>
          <w:rtl/>
        </w:rPr>
        <w:t xml:space="preserve">و وقعت اخطاء و اغیلاط مطبعیة بسیطة غیر مهمّة فی كلّ واحد من ثلاث مجلّدات، نأمل أن یفطن إلیها القارئ الكریم و ینبّهنا و یصحّحها و یصلحها ما فیه من القصور و التقصیر، و مظانّ المؤاخذة و التعییر، فانّ قلّة بضاعتی لائحة، و إضاعة وقتی فی الشواغل الدّنیویّة واضحة.</w:t>
      </w:r>
    </w:p>
    <w:p>
      <w:pPr>
        <w:pStyle w:val="BookText"/>
      </w:pPr>
      <w:r>
        <w:rPr>
          <w:rFonts w:ascii="IRNazanin" w:hAnsi="IRNazanin" w:eastAsia="IRNazanin" w:cs="IRNazanin"/>
          <w:lang w:bidi="fa-IR"/>
          <w:color w:val="111111"/>
          <w:sz w:val="28"/>
          <w:szCs w:val="28"/>
          <w:rtl/>
        </w:rPr>
        <w:t xml:space="preserve">و المرجوّ من كلّ من ینظر إلی كتابنا الدّعاء فی المظانّ فانّی محتاج إلیه فی حیاتی و بعد الممات، حشرنی اللّٰه و إیّاهم فی زمرة الموالین لال الرّسول، و التّابعین لهم فی الفروع و الأصول، و نسأله العفو عن الزّلل و الخطل فی القول و العمل، و الصفح عن الخطاء و التقصیر، انه هو الغفور الرّحیم.</w:t>
      </w:r>
    </w:p>
    <w:p>
      <w:pPr>
        <w:pStyle w:val="BookText"/>
      </w:pPr>
      <w:r>
        <w:rPr>
          <w:rFonts w:ascii="IRNazanin" w:hAnsi="IRNazanin" w:eastAsia="IRNazanin" w:cs="IRNazanin"/>
          <w:lang w:bidi="fa-IR"/>
          <w:color w:val="111111"/>
          <w:sz w:val="28"/>
          <w:szCs w:val="28"/>
          <w:rtl/>
        </w:rPr>
        <w:t xml:space="preserve">طهران- 2 رجب الاصب 1394 من الهجرة القمریة</w:t>
      </w:r>
    </w:p>
    <w:p>
      <w:pPr>
        <w:pStyle w:val="BookText"/>
      </w:pPr>
      <w:r>
        <w:rPr>
          <w:rFonts w:ascii="Amiri" w:hAnsi="Amiri" w:eastAsia="Amiri" w:cs="Amiri"/>
          <w:lang w:bidi="ar-SA"/>
          <w:color w:val="111111"/>
          <w:sz w:val="28"/>
          <w:szCs w:val="28"/>
          <w:rtl/>
        </w:rPr>
        <w:t xml:space="preserve">الحاجّ السیّد هدایة اللّٰه المسترحمیّ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10516_88548"/>
    <w:bookmarkEnd w:id="2"/>
    <w:p>
      <w:pPr>
        <w:pStyle w:val="BookText"/>
      </w:pPr>
      <w:r>
        <w:rPr>
          <w:rFonts w:ascii="Amiri" w:hAnsi="Amiri" w:eastAsia="Amiri" w:cs="Amiri"/>
          <w:lang w:bidi="ar-SA"/>
          <w:color w:val="111111"/>
          <w:sz w:val="28"/>
          <w:szCs w:val="28"/>
          <w:rtl/>
        </w:rPr>
        <w:t xml:space="preserve">بسم اللّٰه الرّحمن الرّحیم العنوان الصفحة</w:t>
      </w:r>
    </w:p>
    <w:p>
      <w:pPr>
        <w:pStyle w:val="Heading2"/>
      </w:pPr>
      <w:bookmarkStart w:id="243" w:name="_Toc4"/>
      <w:r>
        <w:t>فهرس الجزء الخامس و الثلاثین‌</w:t>
      </w:r>
      <w:bookmarkEnd w:id="243"/>
    </w:p>
    <w:p>
      <w:pPr>
        <w:pStyle w:val="Heading3"/>
      </w:pPr>
      <w:bookmarkStart w:id="244" w:name="_Toc5"/>
      <w:r>
        <w:t>اشارة</w:t>
      </w:r>
      <w:bookmarkEnd w:id="244"/>
    </w:p>
    <w:p>
      <w:pPr>
        <w:pStyle w:val="BookText"/>
      </w:pPr>
      <w:r>
        <w:rPr>
          <w:rFonts w:ascii="IRNazanin" w:hAnsi="IRNazanin" w:eastAsia="IRNazanin" w:cs="IRNazanin"/>
          <w:lang w:bidi="fa-IR"/>
          <w:color w:val="111111"/>
          <w:sz w:val="28"/>
          <w:szCs w:val="28"/>
          <w:rtl/>
        </w:rPr>
        <w:t xml:space="preserve">خطبة الكتاب، و انه المجلد التاسع‌ فی فضائل أمیر المؤمنین علی بن أبی طالب  علیه السّلام  وتواریخ أحواله1</w:t>
      </w:r>
    </w:p>
    <w:p>
      <w:pPr>
        <w:pStyle w:val="Heading3"/>
      </w:pPr>
      <w:bookmarkStart w:id="245" w:name="_Toc6"/>
      <w:r>
        <w:t>[أبواب فی فضائل أمیر المؤمنین علیّ بن أبی طالب  علیه السّلام  و تواریخ أحواله 1]</w:t>
      </w:r>
      <w:bookmarkEnd w:id="245"/>
    </w:p>
    <w:p>
      <w:pPr>
        <w:pStyle w:val="Heading4"/>
      </w:pPr>
      <w:bookmarkStart w:id="246" w:name="_Toc7"/>
      <w:r>
        <w:t>الباب الأوّل تاریخ ولادته و حلیته و شمائله صلوات اللّٰه علیه 2</w:t>
      </w:r>
      <w:bookmarkEnd w:id="246"/>
    </w:p>
    <w:p>
      <w:pPr>
        <w:pStyle w:val="BookText"/>
      </w:pPr>
      <w:r>
        <w:rPr>
          <w:rFonts w:ascii="IRNazanin" w:hAnsi="IRNazanin" w:eastAsia="IRNazanin" w:cs="IRNazanin"/>
          <w:lang w:bidi="fa-IR"/>
          <w:color w:val="111111"/>
          <w:sz w:val="28"/>
          <w:szCs w:val="28"/>
          <w:rtl/>
        </w:rPr>
        <w:t xml:space="preserve">فی یوم ولادته و شهر ولادته و وفاته علیه السّلام 5</w:t>
      </w:r>
    </w:p>
    <w:p>
      <w:pPr>
        <w:pStyle w:val="BookText"/>
      </w:pPr>
      <w:r>
        <w:rPr>
          <w:rFonts w:ascii="IRNazanin" w:hAnsi="IRNazanin" w:eastAsia="IRNazanin" w:cs="IRNazanin"/>
          <w:lang w:bidi="fa-IR"/>
          <w:color w:val="111111"/>
          <w:sz w:val="28"/>
          <w:szCs w:val="28"/>
          <w:rtl/>
        </w:rPr>
        <w:t xml:space="preserve">فیما رواه جابر فی ولادته علیه السّلام و قصّة المثرم الراهب 10</w:t>
      </w:r>
    </w:p>
    <w:p>
      <w:pPr>
        <w:pStyle w:val="BookText"/>
      </w:pPr>
      <w:r>
        <w:rPr>
          <w:rFonts w:ascii="IRNazanin" w:hAnsi="IRNazanin" w:eastAsia="IRNazanin" w:cs="IRNazanin"/>
          <w:lang w:bidi="fa-IR"/>
          <w:color w:val="111111"/>
          <w:sz w:val="28"/>
          <w:szCs w:val="28"/>
          <w:rtl/>
        </w:rPr>
        <w:t xml:space="preserve">فی أنّه علیه السّلام قرء سورة «قد أفلح المؤمنون» یوم ولادته 37</w:t>
      </w:r>
    </w:p>
    <w:p>
      <w:pPr>
        <w:pStyle w:val="Heading4"/>
      </w:pPr>
      <w:bookmarkStart w:id="247" w:name="_Toc8"/>
      <w:r>
        <w:t>الباب الثانی أسمائه علیه السّلام و عللها 45</w:t>
      </w:r>
      <w:bookmarkEnd w:id="247"/>
    </w:p>
    <w:p>
      <w:pPr>
        <w:pStyle w:val="BookText"/>
      </w:pPr>
      <w:r>
        <w:rPr>
          <w:rFonts w:ascii="IRNazanin" w:hAnsi="IRNazanin" w:eastAsia="IRNazanin" w:cs="IRNazanin"/>
          <w:lang w:bidi="fa-IR"/>
          <w:color w:val="111111"/>
          <w:sz w:val="28"/>
          <w:szCs w:val="28"/>
          <w:rtl/>
        </w:rPr>
        <w:t xml:space="preserve">الخطبة الّتی خطبها علیه السّلام بالكوفة بعد منصرفه من النهروان و ذكر فیها ما أنعم اللّٰه علیه، و أسمائه فی الإنجیل و التوراة و الزبور، و عند الهند و الروم و الفرس و الترك و الزنج و الكهنة و الحبشة و العرب و أمّه و ظئره و أبیه 45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3" w:name="pg10516_88549"/>
    <w:bookmarkEnd w:id="3"/>
    <w:p>
      <w:pPr>
        <w:pStyle w:val="BookText"/>
      </w:pPr>
      <w:r>
        <w:rPr>
          <w:rFonts w:ascii="Amiri" w:hAnsi="Amiri" w:eastAsia="Amiri" w:cs="Amiri"/>
          <w:lang w:bidi="ar-SA"/>
          <w:color w:val="111111"/>
          <w:sz w:val="28"/>
          <w:szCs w:val="28"/>
          <w:rtl/>
        </w:rPr>
        <w:t xml:space="preserve">العنوان الصفحة</w:t>
      </w:r>
    </w:p>
    <w:p>
      <w:pPr>
        <w:pStyle w:val="BookText"/>
      </w:pPr>
      <w:r>
        <w:rPr>
          <w:rFonts w:ascii="IRNazanin" w:hAnsi="IRNazanin" w:eastAsia="IRNazanin" w:cs="IRNazanin"/>
          <w:lang w:bidi="fa-IR"/>
          <w:color w:val="111111"/>
          <w:sz w:val="28"/>
          <w:szCs w:val="28"/>
          <w:rtl/>
        </w:rPr>
        <w:t xml:space="preserve">العلّة الّتی من أجلها كنی علیّ علیه السّلام بأبی تراب، و فیها بیان 50</w:t>
      </w:r>
    </w:p>
    <w:p>
      <w:pPr>
        <w:pStyle w:val="BookText"/>
      </w:pPr>
      <w:r>
        <w:rPr>
          <w:rFonts w:ascii="IRNazanin" w:hAnsi="IRNazanin" w:eastAsia="IRNazanin" w:cs="IRNazanin"/>
          <w:lang w:bidi="fa-IR"/>
          <w:color w:val="111111"/>
          <w:sz w:val="28"/>
          <w:szCs w:val="28"/>
          <w:rtl/>
        </w:rPr>
        <w:t xml:space="preserve">الآیات الّتی كانت فیها اسم علیّ علیه السّلام و ولایته 57</w:t>
      </w:r>
    </w:p>
    <w:p>
      <w:pPr>
        <w:pStyle w:val="BookText"/>
      </w:pPr>
      <w:r>
        <w:rPr>
          <w:rFonts w:ascii="IRNazanin" w:hAnsi="IRNazanin" w:eastAsia="IRNazanin" w:cs="IRNazanin"/>
          <w:lang w:bidi="fa-IR"/>
          <w:color w:val="111111"/>
          <w:sz w:val="28"/>
          <w:szCs w:val="28"/>
          <w:rtl/>
        </w:rPr>
        <w:t xml:space="preserve">أسمائه علیه السّلام فی الكتب و الأقوام 62</w:t>
      </w:r>
    </w:p>
    <w:p>
      <w:pPr>
        <w:pStyle w:val="BookText"/>
      </w:pPr>
      <w:r>
        <w:rPr>
          <w:rFonts w:ascii="IRNazanin" w:hAnsi="IRNazanin" w:eastAsia="IRNazanin" w:cs="IRNazanin"/>
          <w:lang w:bidi="fa-IR"/>
          <w:color w:val="111111"/>
          <w:sz w:val="28"/>
          <w:szCs w:val="28"/>
          <w:rtl/>
        </w:rPr>
        <w:t xml:space="preserve">فی صفاته و أسمائه علیه السّلام علی حروف الهجاء 63</w:t>
      </w:r>
    </w:p>
    <w:p>
      <w:pPr>
        <w:pStyle w:val="Heading4"/>
      </w:pPr>
      <w:bookmarkStart w:id="248" w:name="_Toc9"/>
      <w:r>
        <w:t>الباب الثالث نسبه و أحوال والدیه علیه و علیهما السلام 68</w:t>
      </w:r>
      <w:bookmarkEnd w:id="248"/>
    </w:p>
    <w:p>
      <w:pPr>
        <w:pStyle w:val="BookText"/>
      </w:pPr>
      <w:r>
        <w:rPr>
          <w:rFonts w:ascii="IRNazanin" w:hAnsi="IRNazanin" w:eastAsia="IRNazanin" w:cs="IRNazanin"/>
          <w:lang w:bidi="fa-IR"/>
          <w:color w:val="111111"/>
          <w:sz w:val="28"/>
          <w:szCs w:val="28"/>
          <w:rtl/>
        </w:rPr>
        <w:t xml:space="preserve">فی أنّ نور أبی طالب یطفئ أنوار الخلائق فی یوم القیامة 69</w:t>
      </w:r>
    </w:p>
    <w:p>
      <w:pPr>
        <w:pStyle w:val="BookText"/>
      </w:pPr>
      <w:r>
        <w:rPr>
          <w:rFonts w:ascii="Amiri" w:hAnsi="Amiri" w:eastAsia="Amiri" w:cs="Amiri"/>
          <w:lang w:bidi="ar-SA"/>
          <w:color w:val="111111"/>
          <w:sz w:val="28"/>
          <w:szCs w:val="28"/>
          <w:rtl/>
        </w:rPr>
        <w:t xml:space="preserve">فی أنّ رسول اللّٰه صلّی اللّٰه علیه و آله كان باكیا فی موت فاطمة بنت أسد 70</w:t>
      </w:r>
    </w:p>
    <w:p>
      <w:pPr>
        <w:pStyle w:val="BookText"/>
      </w:pPr>
      <w:r>
        <w:rPr>
          <w:rFonts w:ascii="IRNazanin" w:hAnsi="IRNazanin" w:eastAsia="IRNazanin" w:cs="IRNazanin"/>
          <w:lang w:bidi="fa-IR"/>
          <w:color w:val="111111"/>
          <w:sz w:val="28"/>
          <w:szCs w:val="28"/>
          <w:rtl/>
        </w:rPr>
        <w:t xml:space="preserve">فی أنّ أبا طالب رضی اللّٰه عنه لیس حجة علی رسول اللّٰه صلّی اللّٰه علیه و آله و فیه بیان و فی الذیل ما یناسب و تحقیق 73</w:t>
      </w:r>
    </w:p>
    <w:p>
      <w:pPr>
        <w:pStyle w:val="BookText"/>
      </w:pPr>
      <w:r>
        <w:rPr>
          <w:rFonts w:ascii="IRNazanin" w:hAnsi="IRNazanin" w:eastAsia="IRNazanin" w:cs="IRNazanin"/>
          <w:lang w:bidi="fa-IR"/>
          <w:color w:val="111111"/>
          <w:sz w:val="28"/>
          <w:szCs w:val="28"/>
          <w:rtl/>
        </w:rPr>
        <w:t xml:space="preserve">فی أنّ أبا طالب رضی اللّٰه عنه آمن بحساب الجمل، و فیه بحث و تحقیق و بیان، و ما قیل فی حلّ الخبر 77</w:t>
      </w:r>
    </w:p>
    <w:p>
      <w:pPr>
        <w:pStyle w:val="BookText"/>
      </w:pPr>
      <w:r>
        <w:rPr>
          <w:rFonts w:ascii="Amiri" w:hAnsi="Amiri" w:eastAsia="Amiri" w:cs="Amiri"/>
          <w:lang w:bidi="ar-SA"/>
          <w:color w:val="111111"/>
          <w:sz w:val="28"/>
          <w:szCs w:val="28"/>
          <w:rtl/>
        </w:rPr>
        <w:t xml:space="preserve">فیما قالته قریش لأبی طالب رضی اللّٰه عنه فی رسول اللّٰه صلّی اللّٰه علیه و آله و سلّم، و ما انشده أبو طالب فیه صلّی اللّٰه علیه و آله، و قصّة دار الندوة 87</w:t>
      </w:r>
    </w:p>
    <w:p>
      <w:pPr>
        <w:pStyle w:val="BookText"/>
      </w:pPr>
      <w:r>
        <w:rPr>
          <w:rFonts w:ascii="IRNazanin" w:hAnsi="IRNazanin" w:eastAsia="IRNazanin" w:cs="IRNazanin"/>
          <w:lang w:bidi="fa-IR"/>
          <w:color w:val="111111"/>
          <w:sz w:val="28"/>
          <w:szCs w:val="28"/>
          <w:rtl/>
        </w:rPr>
        <w:t xml:space="preserve">فیما قاله رسول اللّٰه صلّی اللّٰه علیه و آله لجابر فی میلاد علیّ علیه السّلام و قصّة المثرم و أبی طالب 99</w:t>
      </w:r>
    </w:p>
    <w:p>
      <w:pPr>
        <w:pStyle w:val="BookText"/>
      </w:pPr>
      <w:r>
        <w:rPr>
          <w:rFonts w:ascii="IRNazanin" w:hAnsi="IRNazanin" w:eastAsia="IRNazanin" w:cs="IRNazanin"/>
          <w:lang w:bidi="fa-IR"/>
          <w:color w:val="111111"/>
          <w:sz w:val="28"/>
          <w:szCs w:val="28"/>
          <w:rtl/>
        </w:rPr>
        <w:t xml:space="preserve">فی ایمان أبی طالب رضی اللّٰه عنه و من شكّ فی ایمانه كان مصیره إلی النار 111</w:t>
      </w:r>
    </w:p>
    <w:p>
      <w:pPr>
        <w:pStyle w:val="BookText"/>
      </w:pPr>
      <w:r>
        <w:rPr>
          <w:rFonts w:ascii="IRNazanin" w:hAnsi="IRNazanin" w:eastAsia="IRNazanin" w:cs="IRNazanin"/>
          <w:lang w:bidi="fa-IR"/>
          <w:color w:val="111111"/>
          <w:sz w:val="28"/>
          <w:szCs w:val="28"/>
          <w:rtl/>
        </w:rPr>
        <w:t xml:space="preserve">فی أنّ أبا طالب رضی اللّٰه عنه لا یغیب عن النبیّ صلّی اللّٰه علیه و آله و سلّم و یحرسه و ما فعله بقریش بعد فقده 223</w:t>
      </w:r>
    </w:p>
    <w:p>
      <w:pPr>
        <w:pStyle w:val="BookText"/>
      </w:pPr>
      <w:r>
        <w:rPr>
          <w:rFonts w:ascii="IRNazanin" w:hAnsi="IRNazanin" w:eastAsia="IRNazanin" w:cs="IRNazanin"/>
          <w:lang w:bidi="fa-IR"/>
          <w:color w:val="111111"/>
          <w:sz w:val="28"/>
          <w:szCs w:val="28"/>
          <w:rtl/>
        </w:rPr>
        <w:t xml:space="preserve">فی أنّ أبا طالب و خدیجة رضی اللّٰه عنهما ما تا قبل فرض الصلاة علی المیّت 127</w:t>
      </w:r>
    </w:p>
    <w:p>
      <w:pPr>
        <w:pStyle w:val="BookText"/>
      </w:pPr>
      <w:r>
        <w:rPr>
          <w:rFonts w:ascii="IRNazanin" w:hAnsi="IRNazanin" w:eastAsia="IRNazanin" w:cs="IRNazanin"/>
          <w:lang w:bidi="fa-IR"/>
          <w:color w:val="111111"/>
          <w:sz w:val="28"/>
          <w:szCs w:val="28"/>
          <w:rtl/>
        </w:rPr>
        <w:t xml:space="preserve">فی إثبات إیمان أبی طالب رضی اللّٰه تعالی عنه و عنّا 138</w:t>
      </w:r>
    </w:p>
    <w:p>
      <w:pPr>
        <w:pStyle w:val="BookText"/>
      </w:pPr>
      <w:r>
        <w:rPr>
          <w:rFonts w:ascii="IRNazanin" w:hAnsi="IRNazanin" w:eastAsia="IRNazanin" w:cs="IRNazanin"/>
          <w:lang w:bidi="fa-IR"/>
          <w:color w:val="111111"/>
          <w:sz w:val="28"/>
          <w:szCs w:val="28"/>
          <w:rtl/>
        </w:rPr>
        <w:t xml:space="preserve">فیما قاله علیّ علیه السّلام من الأبیات فی مرثیّة أبیه و خدیجة رضی اللّٰه تعالی عنهما 142</w:t>
      </w:r>
    </w:p>
    <w:p>
      <w:pPr>
        <w:pStyle w:val="BookText"/>
      </w:pPr>
      <w:r>
        <w:rPr>
          <w:rFonts w:ascii="Amiri" w:hAnsi="Amiri" w:eastAsia="Amiri" w:cs="Amiri"/>
          <w:lang w:bidi="ar-SA"/>
          <w:color w:val="111111"/>
          <w:sz w:val="28"/>
          <w:szCs w:val="28"/>
          <w:rtl/>
        </w:rPr>
        <w:t xml:space="preserve">معنی قوله تعالی: «إِنَّكَ لا تَهْدِی مَنْ أَحْبَبْتَ» 152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4" w:name="pg10516_88550"/>
    <w:bookmarkEnd w:id="4"/>
    <w:p>
      <w:pPr>
        <w:pStyle w:val="BookText"/>
      </w:pPr>
      <w:r>
        <w:rPr>
          <w:rFonts w:ascii="Amiri" w:hAnsi="Amiri" w:eastAsia="Amiri" w:cs="Amiri"/>
          <w:lang w:bidi="ar-SA"/>
          <w:color w:val="111111"/>
          <w:sz w:val="28"/>
          <w:szCs w:val="28"/>
          <w:rtl/>
        </w:rPr>
        <w:t xml:space="preserve">العنوان الصفحة</w:t>
      </w:r>
    </w:p>
    <w:p>
      <w:pPr>
        <w:pStyle w:val="BookText"/>
      </w:pPr>
      <w:r>
        <w:rPr>
          <w:rFonts w:ascii="IRNazanin" w:hAnsi="IRNazanin" w:eastAsia="IRNazanin" w:cs="IRNazanin"/>
          <w:lang w:bidi="fa-IR"/>
          <w:color w:val="111111"/>
          <w:sz w:val="28"/>
          <w:szCs w:val="28"/>
          <w:rtl/>
        </w:rPr>
        <w:t xml:space="preserve">فیما نقله ابن أبی الحدید فی إسلام أبی طالب و إثباته من أشعاره 155</w:t>
      </w:r>
    </w:p>
    <w:p>
      <w:pPr>
        <w:pStyle w:val="BookText"/>
      </w:pPr>
      <w:r>
        <w:rPr>
          <w:rFonts w:ascii="IRNazanin" w:hAnsi="IRNazanin" w:eastAsia="IRNazanin" w:cs="IRNazanin"/>
          <w:lang w:bidi="fa-IR"/>
          <w:color w:val="111111"/>
          <w:sz w:val="28"/>
          <w:szCs w:val="28"/>
          <w:rtl/>
        </w:rPr>
        <w:t xml:space="preserve">فیما نقله السیّد المرتضی عن شیخه المفید قدّس سرهما فی إیمان أبی طالب (رض) 173</w:t>
      </w:r>
    </w:p>
    <w:p>
      <w:pPr>
        <w:pStyle w:val="BookText"/>
      </w:pPr>
      <w:r>
        <w:rPr>
          <w:rFonts w:ascii="Amiri" w:hAnsi="Amiri" w:eastAsia="Amiri" w:cs="Amiri"/>
          <w:lang w:bidi="ar-SA"/>
          <w:color w:val="111111"/>
          <w:sz w:val="28"/>
          <w:szCs w:val="28"/>
          <w:rtl/>
        </w:rPr>
        <w:t xml:space="preserve">فی سبب نزول قوله تعالی: «إِنَّكَ لا تَهْدِی مَنْ أَحْبَبْتَ» 177</w:t>
      </w:r>
    </w:p>
    <w:p>
      <w:pPr>
        <w:pStyle w:val="BookText"/>
      </w:pPr>
      <w:r>
        <w:rPr>
          <w:rFonts w:ascii="IRNazanin" w:hAnsi="IRNazanin" w:eastAsia="IRNazanin" w:cs="IRNazanin"/>
          <w:lang w:bidi="fa-IR"/>
          <w:color w:val="111111"/>
          <w:sz w:val="28"/>
          <w:szCs w:val="28"/>
          <w:rtl/>
        </w:rPr>
        <w:t xml:space="preserve">فی أحوال أمّه علیه و علیها السلام و نسبها 179</w:t>
      </w:r>
    </w:p>
    <w:p>
      <w:pPr>
        <w:pStyle w:val="Heading3"/>
      </w:pPr>
      <w:bookmarkStart w:id="249" w:name="_Toc10"/>
      <w:r>
        <w:t>أبواب الآیات النازلة فی شأنه علیه السّلام الدالة علی فضله و امامته‌</w:t>
      </w:r>
      <w:bookmarkEnd w:id="249"/>
    </w:p>
    <w:p>
      <w:pPr>
        <w:pStyle w:val="Heading4"/>
      </w:pPr>
      <w:bookmarkStart w:id="250" w:name="_Toc11"/>
      <w:r>
        <w:t>الباب الرابع فی نزول آیة: «إِنَّما وَلِیُّكُمُ اللَّهُ» فی شأنه علیه السّلام 183</w:t>
      </w:r>
      <w:bookmarkEnd w:id="250"/>
    </w:p>
    <w:p>
      <w:pPr>
        <w:pStyle w:val="BookText"/>
      </w:pPr>
      <w:r>
        <w:rPr>
          <w:rFonts w:ascii="Amiri" w:hAnsi="Amiri" w:eastAsia="Amiri" w:cs="Amiri"/>
          <w:lang w:bidi="ar-SA"/>
          <w:color w:val="111111"/>
          <w:sz w:val="28"/>
          <w:szCs w:val="28"/>
          <w:rtl/>
        </w:rPr>
        <w:t xml:space="preserve">فی سبب نزول قوله تعالی: «إِنَّما وَلِیُّكُمُ اللَّهُ وَ رَسُولُهُ وَ الَّذِینَ آمَنُوا» 183</w:t>
      </w:r>
    </w:p>
    <w:p>
      <w:pPr>
        <w:pStyle w:val="BookText"/>
      </w:pPr>
      <w:r>
        <w:rPr>
          <w:rFonts w:ascii="Amiri" w:hAnsi="Amiri" w:eastAsia="Amiri" w:cs="Amiri"/>
          <w:lang w:bidi="ar-SA"/>
          <w:color w:val="111111"/>
          <w:sz w:val="28"/>
          <w:szCs w:val="28"/>
          <w:rtl/>
        </w:rPr>
        <w:t xml:space="preserve">فی أنّ علیّا علیه السّلام تصدّق بخاتمه و هو راكع فنزل: «إِنَّما وَلِیُّكُمُ اللَّهُ» 185</w:t>
      </w:r>
    </w:p>
    <w:p>
      <w:pPr>
        <w:pStyle w:val="BookText"/>
      </w:pPr>
      <w:r>
        <w:rPr>
          <w:rFonts w:ascii="Amiri" w:hAnsi="Amiri" w:eastAsia="Amiri" w:cs="Amiri"/>
          <w:lang w:bidi="ar-SA"/>
          <w:color w:val="111111"/>
          <w:sz w:val="28"/>
          <w:szCs w:val="28"/>
          <w:rtl/>
        </w:rPr>
        <w:t xml:space="preserve">فیما رواه العامّة فی نزول: «إِنَّما وَلِیُّكُمُ اللَّهُ» فی علیّ علیه السّلام 199</w:t>
      </w:r>
    </w:p>
    <w:p>
      <w:pPr>
        <w:pStyle w:val="BookText"/>
      </w:pPr>
      <w:r>
        <w:rPr>
          <w:rFonts w:ascii="IRNazanin" w:hAnsi="IRNazanin" w:eastAsia="IRNazanin" w:cs="IRNazanin"/>
          <w:lang w:bidi="fa-IR"/>
          <w:color w:val="111111"/>
          <w:sz w:val="28"/>
          <w:szCs w:val="28"/>
          <w:rtl/>
        </w:rPr>
        <w:t xml:space="preserve">فی بیان الاستدلال بالآیة الكریمة علی إمامته علیه السّلام 203</w:t>
      </w:r>
    </w:p>
    <w:p>
      <w:pPr>
        <w:pStyle w:val="Heading4"/>
      </w:pPr>
      <w:bookmarkStart w:id="251" w:name="_Toc12"/>
      <w:r>
        <w:t>الباب الخامس آیة التطهیر 206</w:t>
      </w:r>
      <w:bookmarkEnd w:id="251"/>
    </w:p>
    <w:p>
      <w:pPr>
        <w:pStyle w:val="BookText"/>
      </w:pPr>
      <w:r>
        <w:rPr>
          <w:rFonts w:ascii="Amiri" w:hAnsi="Amiri" w:eastAsia="Amiri" w:cs="Amiri"/>
          <w:lang w:bidi="ar-SA"/>
          <w:color w:val="111111"/>
          <w:sz w:val="28"/>
          <w:szCs w:val="28"/>
          <w:rtl/>
        </w:rPr>
        <w:t xml:space="preserve">فی أنّ قوله تعالی: «إِنَّما یُرِیدُ اللَّهُ لِیُذْهِبَ عَنْكُمُ الرِّجْسَ» نزل فی رسول- اللّٰه صلّی اللّٰه علیه و آله و علیّ و فاطمة و الحسن و الحسین علیهم السّلام 206</w:t>
      </w:r>
    </w:p>
    <w:p>
      <w:pPr>
        <w:pStyle w:val="BookText"/>
      </w:pPr>
      <w:r>
        <w:rPr>
          <w:rFonts w:ascii="Amiri" w:hAnsi="Amiri" w:eastAsia="Amiri" w:cs="Amiri"/>
          <w:lang w:bidi="ar-SA"/>
          <w:color w:val="111111"/>
          <w:sz w:val="28"/>
          <w:szCs w:val="28"/>
          <w:rtl/>
        </w:rPr>
        <w:t xml:space="preserve">فیما رواه العامّة فی نزول قوله تعالی: «إِنَّما یُرِیدُ اللَّهُ لِیُذْهِبَ عَنْكُمُ» 217</w:t>
      </w:r>
    </w:p>
    <w:p>
      <w:pPr>
        <w:pStyle w:val="BookText"/>
      </w:pPr>
      <w:r>
        <w:rPr>
          <w:rFonts w:ascii="IRNazanin" w:hAnsi="IRNazanin" w:eastAsia="IRNazanin" w:cs="IRNazanin"/>
          <w:lang w:bidi="fa-IR"/>
          <w:color w:val="111111"/>
          <w:sz w:val="28"/>
          <w:szCs w:val="28"/>
          <w:rtl/>
        </w:rPr>
        <w:t xml:space="preserve">بحث و تحقیق و بیان فی أنّ الآیة الكریمة ممّا تدلّ علی عصمة أصحاب الكساء علیهم السّلام و تأییدات من أخبار الخاصّة و العامّة، و معنی: أهل البیت،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5" w:name="pg10516_88551"/>
    <w:bookmarkEnd w:id="5"/>
    <w:p>
      <w:pPr>
        <w:pStyle w:val="BookText"/>
      </w:pPr>
      <w:r>
        <w:rPr>
          <w:rFonts w:ascii="Amiri" w:hAnsi="Amiri" w:eastAsia="Amiri" w:cs="Amiri"/>
          <w:lang w:bidi="ar-SA"/>
          <w:color w:val="111111"/>
          <w:sz w:val="28"/>
          <w:szCs w:val="28"/>
          <w:rtl/>
        </w:rPr>
        <w:t xml:space="preserve">العنوان الصفحة</w:t>
      </w:r>
    </w:p>
    <w:p>
      <w:pPr>
        <w:pStyle w:val="BookText"/>
      </w:pPr>
      <w:r>
        <w:rPr>
          <w:rFonts w:ascii="IRNazanin" w:hAnsi="IRNazanin" w:eastAsia="IRNazanin" w:cs="IRNazanin"/>
          <w:lang w:bidi="fa-IR"/>
          <w:color w:val="111111"/>
          <w:sz w:val="28"/>
          <w:szCs w:val="28"/>
          <w:rtl/>
        </w:rPr>
        <w:t xml:space="preserve">و المراد منهم 225</w:t>
      </w:r>
    </w:p>
    <w:p>
      <w:pPr>
        <w:pStyle w:val="BookText"/>
      </w:pPr>
      <w:r>
        <w:rPr>
          <w:rFonts w:ascii="IRNazanin" w:hAnsi="IRNazanin" w:eastAsia="IRNazanin" w:cs="IRNazanin"/>
          <w:lang w:bidi="fa-IR"/>
          <w:color w:val="111111"/>
          <w:sz w:val="28"/>
          <w:szCs w:val="28"/>
          <w:rtl/>
        </w:rPr>
        <w:t xml:space="preserve">فی بطلان القول بأنّ أزواج النبیّ صلّی اللّٰه علیه و آله و سلّم داخلة فی الآیة 233</w:t>
      </w:r>
    </w:p>
    <w:p>
      <w:pPr>
        <w:pStyle w:val="Heading4"/>
      </w:pPr>
      <w:bookmarkStart w:id="252" w:name="_Toc13"/>
      <w:r>
        <w:t>الباب السادس نزول: هل أتی 237</w:t>
      </w:r>
      <w:bookmarkEnd w:id="252"/>
    </w:p>
    <w:p>
      <w:pPr>
        <w:pStyle w:val="BookText"/>
      </w:pPr>
      <w:r>
        <w:rPr>
          <w:rFonts w:ascii="IRNazanin" w:hAnsi="IRNazanin" w:eastAsia="IRNazanin" w:cs="IRNazanin"/>
          <w:lang w:bidi="fa-IR"/>
          <w:color w:val="111111"/>
          <w:sz w:val="28"/>
          <w:szCs w:val="28"/>
          <w:rtl/>
        </w:rPr>
        <w:t xml:space="preserve">سبب نزول سورة هل أتی، و أبیات من علیّ و فاطمة علیهما السّلام 237</w:t>
      </w:r>
    </w:p>
    <w:p>
      <w:pPr>
        <w:pStyle w:val="BookText"/>
      </w:pPr>
      <w:r>
        <w:rPr>
          <w:rFonts w:ascii="IRNazanin" w:hAnsi="IRNazanin" w:eastAsia="IRNazanin" w:cs="IRNazanin"/>
          <w:lang w:bidi="fa-IR"/>
          <w:color w:val="111111"/>
          <w:sz w:val="28"/>
          <w:szCs w:val="28"/>
          <w:rtl/>
        </w:rPr>
        <w:t xml:space="preserve">فی أنّ علیّا و فاطمة و الحسن و الحسین علیهم السّلام تصدّقوا فی لیلة خمس و عشرین من ذی الحجّة و فی الیوم الخامس و العشرین نزلت سورة هل أتی 255</w:t>
      </w:r>
    </w:p>
    <w:p>
      <w:pPr>
        <w:pStyle w:val="Heading4"/>
      </w:pPr>
      <w:bookmarkStart w:id="253" w:name="_Toc14"/>
      <w:r>
        <w:t>الباب السابع آیة المباهلة 257</w:t>
      </w:r>
      <w:bookmarkEnd w:id="253"/>
    </w:p>
    <w:p>
      <w:pPr>
        <w:pStyle w:val="BookText"/>
      </w:pPr>
      <w:r>
        <w:rPr>
          <w:rFonts w:ascii="IRNazanin" w:hAnsi="IRNazanin" w:eastAsia="IRNazanin" w:cs="IRNazanin"/>
          <w:lang w:bidi="fa-IR"/>
          <w:color w:val="111111"/>
          <w:sz w:val="28"/>
          <w:szCs w:val="28"/>
          <w:rtl/>
        </w:rPr>
        <w:t xml:space="preserve">فی أنّ أكبر فضیلة كانت لعلیّ علیه السّلام و یدلّ علیها القرآن: آیة المباهلة 257</w:t>
      </w:r>
    </w:p>
    <w:p>
      <w:pPr>
        <w:pStyle w:val="BookText"/>
      </w:pPr>
      <w:r>
        <w:rPr>
          <w:rFonts w:ascii="IRNazanin" w:hAnsi="IRNazanin" w:eastAsia="IRNazanin" w:cs="IRNazanin"/>
          <w:lang w:bidi="fa-IR"/>
          <w:color w:val="111111"/>
          <w:sz w:val="28"/>
          <w:szCs w:val="28"/>
          <w:rtl/>
        </w:rPr>
        <w:t xml:space="preserve">فیما رواه العامّة فی المباهلة 261</w:t>
      </w:r>
    </w:p>
    <w:p>
      <w:pPr>
        <w:pStyle w:val="BookText"/>
      </w:pPr>
      <w:r>
        <w:rPr>
          <w:rFonts w:ascii="IRNazanin" w:hAnsi="IRNazanin" w:eastAsia="IRNazanin" w:cs="IRNazanin"/>
          <w:lang w:bidi="fa-IR"/>
          <w:color w:val="111111"/>
          <w:sz w:val="28"/>
          <w:szCs w:val="28"/>
          <w:rtl/>
        </w:rPr>
        <w:t xml:space="preserve">بحث و تحقیق حول آیة المباهلة، و فی الذیل ما یناسب المقام 267</w:t>
      </w:r>
    </w:p>
    <w:p>
      <w:pPr>
        <w:pStyle w:val="Heading4"/>
      </w:pPr>
      <w:bookmarkStart w:id="254" w:name="_Toc15"/>
      <w:r>
        <w:t>الباب الثامن قوله تعالی: «وَ النَّجْمِ إِذا هَوی و نزول الكوكب فی داره علیه السّلام 272</w:t>
      </w:r>
      <w:bookmarkEnd w:id="254"/>
    </w:p>
    <w:p>
      <w:pPr>
        <w:pStyle w:val="BookText"/>
      </w:pPr>
      <w:r>
        <w:rPr>
          <w:rFonts w:ascii="Amiri" w:hAnsi="Amiri" w:eastAsia="Amiri" w:cs="Amiri"/>
          <w:lang w:bidi="ar-SA"/>
          <w:color w:val="111111"/>
          <w:sz w:val="28"/>
          <w:szCs w:val="28"/>
          <w:rtl/>
        </w:rPr>
        <w:t xml:space="preserve">فی قول رسول اللّٰه صلّی اللّٰه علیه و آله و سلّم: من سقط كوكب فی داره فهو وصیّی و خلیفتی 272</w:t>
      </w:r>
    </w:p>
    <w:p>
      <w:pPr>
        <w:pStyle w:val="BookText"/>
      </w:pPr>
      <w:r>
        <w:rPr>
          <w:rFonts w:ascii="IRNazanin" w:hAnsi="IRNazanin" w:eastAsia="IRNazanin" w:cs="IRNazanin"/>
          <w:lang w:bidi="fa-IR"/>
          <w:color w:val="111111"/>
          <w:sz w:val="28"/>
          <w:szCs w:val="28"/>
          <w:rtl/>
        </w:rPr>
        <w:t xml:space="preserve">فی قول رسول اللّٰه صلّی اللّٰه علیه و آله: إنّ من شأن الأنبیاء ان یدلّوا علی وصیّ من بعدهم یقوم بأمرهم 274</w:t>
      </w:r>
    </w:p>
    <w:p>
      <w:pPr>
        <w:pStyle w:val="BookText"/>
      </w:pPr>
      <w:r>
        <w:rPr>
          <w:rFonts w:ascii="IRNazanin" w:hAnsi="IRNazanin" w:eastAsia="IRNazanin" w:cs="IRNazanin"/>
          <w:lang w:bidi="fa-IR"/>
          <w:color w:val="111111"/>
          <w:sz w:val="28"/>
          <w:szCs w:val="28"/>
          <w:rtl/>
        </w:rPr>
        <w:t xml:space="preserve">فی قول عمر بن الخطّاب: اعطی علی خمس خصال لو كان لی واحدة 275</w:t>
      </w:r>
    </w:p>
    <w:p>
      <w:pPr>
        <w:pStyle w:val="BookText"/>
      </w:pPr>
      <w:r>
        <w:rPr>
          <w:rFonts w:ascii="IRNazanin" w:hAnsi="IRNazanin" w:eastAsia="IRNazanin" w:cs="IRNazanin"/>
          <w:lang w:bidi="fa-IR"/>
          <w:color w:val="111111"/>
          <w:sz w:val="28"/>
          <w:szCs w:val="28"/>
          <w:rtl/>
        </w:rPr>
        <w:t xml:space="preserve">فیما نسب عمر و أبو بكر و عثمان و طلحة و الزبیر و سعد بن أبی وقّاص و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6" w:name="pg10516_88552"/>
    <w:bookmarkEnd w:id="6"/>
    <w:p>
      <w:pPr>
        <w:pStyle w:val="BookText"/>
      </w:pPr>
      <w:r>
        <w:rPr>
          <w:rFonts w:ascii="Amiri" w:hAnsi="Amiri" w:eastAsia="Amiri" w:cs="Amiri"/>
          <w:lang w:bidi="ar-SA"/>
          <w:color w:val="111111"/>
          <w:sz w:val="28"/>
          <w:szCs w:val="28"/>
          <w:rtl/>
        </w:rPr>
        <w:t xml:space="preserve">العنوان الصفحة</w:t>
      </w:r>
    </w:p>
    <w:p>
      <w:pPr>
        <w:pStyle w:val="BookText"/>
      </w:pPr>
      <w:r>
        <w:rPr>
          <w:rFonts w:ascii="Amiri" w:hAnsi="Amiri" w:eastAsia="Amiri" w:cs="Amiri"/>
          <w:lang w:bidi="ar-SA"/>
          <w:color w:val="111111"/>
          <w:sz w:val="28"/>
          <w:szCs w:val="28"/>
          <w:rtl/>
        </w:rPr>
        <w:t xml:space="preserve">عبد الرحمن بن عوف و أبو عبیدة بن الجرّاح إلی النّبیّ صلّی اللّٰه علیه و آله و سلّم بالغوایة فی علیّ علیه السّلام 276</w:t>
      </w:r>
    </w:p>
    <w:p>
      <w:pPr>
        <w:pStyle w:val="BookText"/>
      </w:pPr>
      <w:r>
        <w:rPr>
          <w:rFonts w:ascii="IRNazanin" w:hAnsi="IRNazanin" w:eastAsia="IRNazanin" w:cs="IRNazanin"/>
          <w:lang w:bidi="fa-IR"/>
          <w:color w:val="111111"/>
          <w:sz w:val="28"/>
          <w:szCs w:val="28"/>
          <w:rtl/>
        </w:rPr>
        <w:t xml:space="preserve">فی تكلّم الشمس معه علیه السّلام 278</w:t>
      </w:r>
    </w:p>
    <w:p>
      <w:pPr>
        <w:pStyle w:val="Heading4"/>
      </w:pPr>
      <w:bookmarkStart w:id="255" w:name="_Toc16"/>
      <w:r>
        <w:t>الباب التاسع نزول سورة براءة و قراءة أمیر المؤمنین علیه السّلام علی أهل مكّة</w:t>
      </w:r>
      <w:bookmarkEnd w:id="255"/>
    </w:p>
    <w:p>
      <w:pPr>
        <w:pStyle w:val="BookText"/>
      </w:pPr>
      <w:r>
        <w:rPr>
          <w:rFonts w:ascii="IRNazanin" w:hAnsi="IRNazanin" w:eastAsia="IRNazanin" w:cs="IRNazanin"/>
          <w:lang w:bidi="fa-IR"/>
          <w:color w:val="111111"/>
          <w:sz w:val="28"/>
          <w:szCs w:val="28"/>
          <w:rtl/>
        </w:rPr>
        <w:t xml:space="preserve">و ردّ أبی بكر، و أن علیا هو الاذان یوم الحجّ الأكبر 284 العلّة الّتی من أجلها كانت العرب فی الجاهلیّة تطوف بالبیت عراة 290</w:t>
      </w:r>
    </w:p>
    <w:p>
      <w:pPr>
        <w:pStyle w:val="BookText"/>
      </w:pPr>
      <w:r>
        <w:rPr>
          <w:rFonts w:ascii="IRNazanin" w:hAnsi="IRNazanin" w:eastAsia="IRNazanin" w:cs="IRNazanin"/>
          <w:lang w:bidi="fa-IR"/>
          <w:color w:val="111111"/>
          <w:sz w:val="28"/>
          <w:szCs w:val="28"/>
          <w:rtl/>
        </w:rPr>
        <w:t xml:space="preserve">فی اجماع المفسّرین و نقلة الأخبار من الخاصّة و العامّة بأنّ رسول اللّٰه صلّی اللّٰه علیه و آله ولیّ علیّا باداء سورة براءة، و عزل به أبا بكر 303</w:t>
      </w:r>
    </w:p>
    <w:p>
      <w:pPr>
        <w:pStyle w:val="BookText"/>
      </w:pPr>
      <w:r>
        <w:rPr>
          <w:rFonts w:ascii="IRNazanin" w:hAnsi="IRNazanin" w:eastAsia="IRNazanin" w:cs="IRNazanin"/>
          <w:lang w:bidi="fa-IR"/>
          <w:color w:val="111111"/>
          <w:sz w:val="28"/>
          <w:szCs w:val="28"/>
          <w:rtl/>
        </w:rPr>
        <w:t xml:space="preserve">الاستدلال علی خلافة مولانا أمیر المؤمنین علیه السّلام و عدم استحقاق أبی بكر لها و علّة بعثه و عزله 309</w:t>
      </w:r>
    </w:p>
    <w:p>
      <w:pPr>
        <w:pStyle w:val="Heading4"/>
      </w:pPr>
      <w:bookmarkStart w:id="256" w:name="_Toc17"/>
      <w:r>
        <w:t>الباب العاشر قوله تعالی: «وَ لَمَّا ضُرِبَ ابْنُ مَرْیَمَ مَثَلًا إِذا قَوْمُكَ مِنْهُ یَصِدُّونَ» 313</w:t>
      </w:r>
      <w:bookmarkEnd w:id="256"/>
    </w:p>
    <w:p>
      <w:pPr>
        <w:pStyle w:val="BookText"/>
      </w:pPr>
      <w:r>
        <w:rPr>
          <w:rFonts w:ascii="Amiri" w:hAnsi="Amiri" w:eastAsia="Amiri" w:cs="Amiri"/>
          <w:lang w:bidi="ar-SA"/>
          <w:color w:val="111111"/>
          <w:sz w:val="28"/>
          <w:szCs w:val="28"/>
          <w:rtl/>
        </w:rPr>
        <w:t xml:space="preserve">فی قول رسول اللّٰه صلّی اللّٰه علیه و آله لعلیّ علیه السّلام: إنّ فیك مثلا من عیسی علیه السّلام 317</w:t>
      </w:r>
    </w:p>
    <w:p>
      <w:pPr>
        <w:pStyle w:val="Heading4"/>
      </w:pPr>
      <w:bookmarkStart w:id="257" w:name="_Toc18"/>
      <w:r>
        <w:t>الباب الحادی عشر قوله تعالی: «وَ تَعِیَها أُذُنٌ واعِیَةٌ» 326</w:t>
      </w:r>
      <w:bookmarkEnd w:id="257"/>
    </w:p>
    <w:p>
      <w:pPr>
        <w:pStyle w:val="BookText"/>
      </w:pPr>
      <w:r>
        <w:rPr>
          <w:rFonts w:ascii="Amiri" w:hAnsi="Amiri" w:eastAsia="Amiri" w:cs="Amiri"/>
          <w:lang w:bidi="ar-SA"/>
          <w:color w:val="111111"/>
          <w:sz w:val="28"/>
          <w:szCs w:val="28"/>
          <w:rtl/>
        </w:rPr>
        <w:t xml:space="preserve">فی قول النبیّ صلّی اللّٰه علیه و آله: «أُذُنٌ واعِیَةٌ» هی اذن علیّ علیه السّلام 326</w:t>
      </w:r>
    </w:p>
    <w:p>
      <w:pPr>
        <w:pStyle w:val="Heading4"/>
      </w:pPr>
      <w:bookmarkStart w:id="258" w:name="_Toc19"/>
      <w:r>
        <w:t>الباب الثانی عشر انه علیه السّلام السابق فی القرآن‌</w:t>
      </w:r>
      <w:bookmarkEnd w:id="258"/>
    </w:p>
    <w:p>
      <w:pPr>
        <w:pStyle w:val="BookText"/>
      </w:pPr>
      <w:r>
        <w:rPr>
          <w:rFonts w:ascii="Amiri" w:hAnsi="Amiri" w:eastAsia="Amiri" w:cs="Amiri"/>
          <w:lang w:bidi="ar-SA"/>
          <w:color w:val="111111"/>
          <w:sz w:val="28"/>
          <w:szCs w:val="28"/>
          <w:rtl/>
        </w:rPr>
        <w:t xml:space="preserve">و فیه نزلت: «ثُلَّةٌ مِنَ الْأَوَّلِینَ وَ قَلِیلٌ مِنَ الْآخِرِینَ» 332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7" w:name="pg10516_88553"/>
    <w:bookmarkEnd w:id="7"/>
    <w:p>
      <w:pPr>
        <w:pStyle w:val="BookText"/>
      </w:pPr>
      <w:r>
        <w:rPr>
          <w:rFonts w:ascii="Amiri" w:hAnsi="Amiri" w:eastAsia="Amiri" w:cs="Amiri"/>
          <w:lang w:bidi="ar-SA"/>
          <w:color w:val="111111"/>
          <w:sz w:val="28"/>
          <w:szCs w:val="28"/>
          <w:rtl/>
        </w:rPr>
        <w:t xml:space="preserve">العنوان الصفحة</w:t>
      </w:r>
    </w:p>
    <w:p>
      <w:pPr>
        <w:pStyle w:val="BookText"/>
      </w:pPr>
      <w:r>
        <w:rPr>
          <w:rFonts w:ascii="Amiri" w:hAnsi="Amiri" w:eastAsia="Amiri" w:cs="Amiri"/>
          <w:lang w:bidi="ar-SA"/>
          <w:color w:val="111111"/>
          <w:sz w:val="28"/>
          <w:szCs w:val="28"/>
          <w:rtl/>
        </w:rPr>
        <w:t xml:space="preserve">فی أنّ: «وَ السَّابِقُونَ السَّابِقُونَ» علیّ علیه السّلام و شیعته 332</w:t>
      </w:r>
    </w:p>
    <w:p>
      <w:pPr>
        <w:pStyle w:val="BookText"/>
      </w:pPr>
      <w:r>
        <w:rPr>
          <w:rFonts w:ascii="Amiri" w:hAnsi="Amiri" w:eastAsia="Amiri" w:cs="Amiri"/>
          <w:lang w:bidi="ar-SA"/>
          <w:color w:val="111111"/>
          <w:sz w:val="28"/>
          <w:szCs w:val="28"/>
          <w:rtl/>
        </w:rPr>
        <w:t xml:space="preserve">فی أنّ قوله تعالی: «الَّذِینَ هُمْ مِنْ خَشْیَةِ رَبِّهِمْ مُشْفِقُونَ» نزلت فی علیّ و ولده علیهم السّلام 334</w:t>
      </w:r>
    </w:p>
    <w:p>
      <w:pPr>
        <w:pStyle w:val="Heading4"/>
      </w:pPr>
      <w:bookmarkStart w:id="259" w:name="_Toc20"/>
      <w:r>
        <w:t>الباب الثالث عشر انه علیه السّلام المؤمن و الایمان و الدین و الإسلام و السنة و السلام و خیر البریة فی القرآن، و أعداؤه الكفر و الفسوق و العصیان 336</w:t>
      </w:r>
      <w:bookmarkEnd w:id="259"/>
    </w:p>
    <w:p>
      <w:pPr>
        <w:pStyle w:val="BookText"/>
      </w:pPr>
      <w:r>
        <w:rPr>
          <w:rFonts w:ascii="IRNazanin" w:hAnsi="IRNazanin" w:eastAsia="IRNazanin" w:cs="IRNazanin"/>
          <w:lang w:bidi="fa-IR"/>
          <w:color w:val="111111"/>
          <w:sz w:val="28"/>
          <w:szCs w:val="28"/>
          <w:rtl/>
        </w:rPr>
        <w:t xml:space="preserve">فی أنّ الكفر و الفسوق و العصیان، الأوّل و الثانی و الثالث 336</w:t>
      </w:r>
    </w:p>
    <w:p>
      <w:pPr>
        <w:pStyle w:val="BookText"/>
      </w:pPr>
      <w:r>
        <w:rPr>
          <w:rFonts w:ascii="Amiri" w:hAnsi="Amiri" w:eastAsia="Amiri" w:cs="Amiri"/>
          <w:lang w:bidi="ar-SA"/>
          <w:color w:val="111111"/>
          <w:sz w:val="28"/>
          <w:szCs w:val="28"/>
          <w:rtl/>
        </w:rPr>
        <w:t xml:space="preserve">فی أنّ: «أَ فَمَنْ كانَ مُؤْمِناً» علیّ علیه السّلام «كَمَنْ كانَ فاسِقاً» ولید بن عقبة 337</w:t>
      </w:r>
    </w:p>
    <w:p>
      <w:pPr>
        <w:pStyle w:val="BookText"/>
      </w:pPr>
      <w:r>
        <w:rPr>
          <w:rFonts w:ascii="Amiri" w:hAnsi="Amiri" w:eastAsia="Amiri" w:cs="Amiri"/>
          <w:lang w:bidi="ar-SA"/>
          <w:color w:val="111111"/>
          <w:sz w:val="28"/>
          <w:szCs w:val="28"/>
          <w:rtl/>
        </w:rPr>
        <w:t xml:space="preserve">فی أنّ. معنی قوله تعالی: «ادْخُلُوا فِی السِّلْمِ كَافَّةً» ولایة علیّ علیه السّلام 342</w:t>
      </w:r>
    </w:p>
    <w:p>
      <w:pPr>
        <w:pStyle w:val="Heading4"/>
      </w:pPr>
      <w:bookmarkStart w:id="260" w:name="_Toc21"/>
      <w:r>
        <w:t>الباب الرابع عشر قوله تعالی: «إِنَّ الَّذِینَ آمَنُوا وَ عَمِلُوا الصَّالِحاتِ سَیَجْعَلُ لَهُمُ الرَّحْمنُ وُدًّا» 353</w:t>
      </w:r>
      <w:bookmarkEnd w:id="260"/>
    </w:p>
    <w:p>
      <w:pPr>
        <w:pStyle w:val="BookText"/>
      </w:pPr>
      <w:r>
        <w:rPr>
          <w:rFonts w:ascii="Amiri" w:hAnsi="Amiri" w:eastAsia="Amiri" w:cs="Amiri"/>
          <w:lang w:bidi="ar-SA"/>
          <w:color w:val="111111"/>
          <w:sz w:val="28"/>
          <w:szCs w:val="28"/>
          <w:rtl/>
        </w:rPr>
        <w:t xml:space="preserve">فی أنّ قوله تعالی: «سَیَجْعَلُ لَهُمُ الرَّحْمنُ وُدًّا» كان ولایة علیّ علیه السّلام 353</w:t>
      </w:r>
    </w:p>
    <w:p>
      <w:pPr>
        <w:pStyle w:val="Heading4"/>
      </w:pPr>
      <w:bookmarkStart w:id="261" w:name="_Toc22"/>
      <w:r>
        <w:t>الباب الخامس عشر قوله تعالی: «وَ هُوَ الَّذِی خَلَقَ مِنَ الْماءِ بَشَراً فَجَعَلَهُ نَسَباً وَ صِهْراً» 360</w:t>
      </w:r>
      <w:bookmarkEnd w:id="261"/>
    </w:p>
    <w:p>
      <w:pPr>
        <w:pStyle w:val="BookText"/>
      </w:pPr>
      <w:r>
        <w:rPr>
          <w:rFonts w:ascii="IRNazanin" w:hAnsi="IRNazanin" w:eastAsia="IRNazanin" w:cs="IRNazanin"/>
          <w:lang w:bidi="fa-IR"/>
          <w:color w:val="111111"/>
          <w:sz w:val="28"/>
          <w:szCs w:val="28"/>
          <w:rtl/>
        </w:rPr>
        <w:t xml:space="preserve">فی أنّ اللّٰه تعالی خلق نطفة بیضاء، فنقلها من صلب إلی صلب، حتّی نقلت إلی صلب عبد المطّلب، فجعل نصفین، فصار نصفها فی عبد اللّٰه، و نصفها فی أبی طالب 362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8" w:name="pg10516_88554"/>
    <w:bookmarkEnd w:id="8"/>
    <w:p>
      <w:pPr>
        <w:pStyle w:val="BookText"/>
      </w:pPr>
      <w:r>
        <w:rPr>
          <w:rFonts w:ascii="Amiri" w:hAnsi="Amiri" w:eastAsia="Amiri" w:cs="Amiri"/>
          <w:lang w:bidi="ar-SA"/>
          <w:color w:val="111111"/>
          <w:sz w:val="28"/>
          <w:szCs w:val="28"/>
          <w:rtl/>
        </w:rPr>
        <w:t xml:space="preserve">العنوان الصفحة</w:t>
      </w:r>
    </w:p>
    <w:p>
      <w:pPr>
        <w:pStyle w:val="Heading4"/>
      </w:pPr>
      <w:bookmarkStart w:id="262" w:name="_Toc23"/>
      <w:r>
        <w:t>الباب السادس عشر انه علیه السّلام: السبیل، و الصراط، و المیزان، فی القرآن 363</w:t>
      </w:r>
      <w:bookmarkEnd w:id="262"/>
    </w:p>
    <w:p>
      <w:pPr>
        <w:pStyle w:val="BookText"/>
      </w:pPr>
      <w:r>
        <w:rPr>
          <w:rFonts w:ascii="Amiri" w:hAnsi="Amiri" w:eastAsia="Amiri" w:cs="Amiri"/>
          <w:lang w:bidi="ar-SA"/>
          <w:color w:val="111111"/>
          <w:sz w:val="28"/>
          <w:szCs w:val="28"/>
          <w:rtl/>
        </w:rPr>
        <w:t xml:space="preserve">معنی قوله تعالی: «ما كُنْتَ تَدْرِی مَا الْكِتابُ وَ لَا الْإِیمانُ» 367</w:t>
      </w:r>
    </w:p>
    <w:p>
      <w:pPr>
        <w:pStyle w:val="Heading4"/>
      </w:pPr>
      <w:bookmarkStart w:id="263" w:name="_Toc24"/>
      <w:r>
        <w:t>الباب السابع عشر قوله تعالی: «أَمَّنْ هُوَ قانِتٌ آناءَ اللَّیْلِ ساجِداً وَ قائِماً» 375</w:t>
      </w:r>
      <w:bookmarkEnd w:id="263"/>
    </w:p>
    <w:p>
      <w:pPr>
        <w:pStyle w:val="BookText"/>
      </w:pPr>
      <w:r>
        <w:rPr>
          <w:rFonts w:ascii="Amiri" w:hAnsi="Amiri" w:eastAsia="Amiri" w:cs="Amiri"/>
          <w:lang w:bidi="ar-SA"/>
          <w:color w:val="111111"/>
          <w:sz w:val="28"/>
          <w:szCs w:val="28"/>
          <w:rtl/>
        </w:rPr>
        <w:t xml:space="preserve">فی أنّ قوله عزّ من قائل: «أَمَّنْ هُوَ قانِتٌ آناءَ اللَّیْلِ» نزلت فی علیّ علیه السّلام 375</w:t>
      </w:r>
    </w:p>
    <w:p>
      <w:pPr>
        <w:pStyle w:val="Heading4"/>
      </w:pPr>
      <w:bookmarkStart w:id="264" w:name="_Toc25"/>
      <w:r>
        <w:t>الباب الثامن عشر آیة النجوی و أنّه لم یعمل بها غیره علیه السّلام 376</w:t>
      </w:r>
      <w:bookmarkEnd w:id="264"/>
    </w:p>
    <w:p>
      <w:pPr>
        <w:pStyle w:val="BookText"/>
      </w:pPr>
      <w:r>
        <w:rPr>
          <w:rFonts w:ascii="IRNazanin" w:hAnsi="IRNazanin" w:eastAsia="IRNazanin" w:cs="IRNazanin"/>
          <w:lang w:bidi="fa-IR"/>
          <w:color w:val="111111"/>
          <w:sz w:val="28"/>
          <w:szCs w:val="28"/>
          <w:rtl/>
        </w:rPr>
        <w:t xml:space="preserve">سبب نزول آیة النجوی 376</w:t>
      </w:r>
    </w:p>
    <w:p>
      <w:pPr>
        <w:pStyle w:val="BookText"/>
      </w:pPr>
      <w:r>
        <w:rPr>
          <w:rFonts w:ascii="IRNazanin" w:hAnsi="IRNazanin" w:eastAsia="IRNazanin" w:cs="IRNazanin"/>
          <w:lang w:bidi="fa-IR"/>
          <w:color w:val="111111"/>
          <w:sz w:val="28"/>
          <w:szCs w:val="28"/>
          <w:rtl/>
        </w:rPr>
        <w:t xml:space="preserve">فی أنّ المناجی للرسول صلّی اللّٰه علیه و آله هو علیّ علیه السّلام دون الناس أجمعین، و كان له علیه السّلام دینار فصرفه بعشرة دراهم فی عشر كلمات سالهنّ رسول اللّٰه صلّی اللّٰه علیه و آله و سلّم 381</w:t>
      </w:r>
    </w:p>
    <w:p>
      <w:pPr>
        <w:pStyle w:val="BookText"/>
      </w:pPr>
      <w:r>
        <w:rPr>
          <w:rFonts w:ascii="IRNazanin" w:hAnsi="IRNazanin" w:eastAsia="IRNazanin" w:cs="IRNazanin"/>
          <w:lang w:bidi="fa-IR"/>
          <w:color w:val="111111"/>
          <w:sz w:val="28"/>
          <w:szCs w:val="28"/>
          <w:rtl/>
        </w:rPr>
        <w:t xml:space="preserve">بحث حول آیة الكریمة 383</w:t>
      </w:r>
    </w:p>
    <w:p>
      <w:pPr>
        <w:pStyle w:val="Heading4"/>
      </w:pPr>
      <w:bookmarkStart w:id="265" w:name="_Toc26"/>
      <w:r>
        <w:t>الباب التاسع عشر أنه صلوات اللّٰه علیه الشهید و الشاهد و المشهود 386</w:t>
      </w:r>
      <w:bookmarkEnd w:id="265"/>
    </w:p>
    <w:p>
      <w:pPr>
        <w:pStyle w:val="BookText"/>
      </w:pPr>
      <w:r>
        <w:rPr>
          <w:rFonts w:ascii="IRNazanin" w:hAnsi="IRNazanin" w:eastAsia="IRNazanin" w:cs="IRNazanin"/>
          <w:lang w:bidi="fa-IR"/>
          <w:color w:val="111111"/>
          <w:sz w:val="28"/>
          <w:szCs w:val="28"/>
          <w:rtl/>
        </w:rPr>
        <w:t xml:space="preserve">فی قوله علیه السّلام: لو كسرت لی و سادة فقعدت علیها لقضیت بین أهل التوراة بتوراتهم و أهل الإنجیل بإنجیلهم و أهل الزّبور بزبورهم و أهل الفرقان بفرقانهم 387</w:t>
      </w:r>
    </w:p>
    <w:p>
      <w:pPr>
        <w:pStyle w:val="BookText"/>
      </w:pPr>
      <w:r>
        <w:rPr>
          <w:rFonts w:ascii="Amiri" w:hAnsi="Amiri" w:eastAsia="Amiri" w:cs="Amiri"/>
          <w:lang w:bidi="ar-SA"/>
          <w:color w:val="111111"/>
          <w:sz w:val="28"/>
          <w:szCs w:val="28"/>
          <w:rtl/>
        </w:rPr>
        <w:t xml:space="preserve">فی أنّه علیه السّلام شهید للنبیّ صلّی اللّٰه علیه و آله و سلّم و علی نفسه 389</w:t>
      </w:r>
    </w:p>
    <w:p>
      <w:pPr>
        <w:pStyle w:val="BookText"/>
      </w:pPr>
      <w:r>
        <w:rPr>
          <w:rFonts w:ascii="Amiri" w:hAnsi="Amiri" w:eastAsia="Amiri" w:cs="Amiri"/>
          <w:lang w:bidi="ar-SA"/>
          <w:color w:val="111111"/>
          <w:sz w:val="28"/>
          <w:szCs w:val="28"/>
          <w:rtl/>
        </w:rPr>
        <w:t xml:space="preserve">معنی قوله تعالی: «أَ فَمَنْ كانَ عَلی بَیِّنَةٍ مِنْ رَبِّهِ وَ یَتْلُوهُ شاهِدٌ مِنْهُ» 391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9" w:name="pg10516_88555"/>
    <w:bookmarkEnd w:id="9"/>
    <w:p>
      <w:pPr>
        <w:pStyle w:val="BookText"/>
      </w:pPr>
      <w:r>
        <w:rPr>
          <w:rFonts w:ascii="Amiri" w:hAnsi="Amiri" w:eastAsia="Amiri" w:cs="Amiri"/>
          <w:lang w:bidi="ar-SA"/>
          <w:color w:val="111111"/>
          <w:sz w:val="28"/>
          <w:szCs w:val="28"/>
          <w:rtl/>
        </w:rPr>
        <w:t xml:space="preserve">العنوان الصفحة</w:t>
      </w:r>
    </w:p>
    <w:p>
      <w:pPr>
        <w:pStyle w:val="Heading4"/>
      </w:pPr>
      <w:bookmarkStart w:id="266" w:name="_Toc27"/>
      <w:r>
        <w:t>الباب العشرون أنه نزل فیه صلوات اللّٰه علیه: الذكر، و النور، و الهدی، و التقی، فی القرآن 394</w:t>
      </w:r>
      <w:bookmarkEnd w:id="266"/>
    </w:p>
    <w:p>
      <w:pPr>
        <w:pStyle w:val="BookText"/>
      </w:pPr>
      <w:r>
        <w:rPr>
          <w:rFonts w:ascii="Amiri" w:hAnsi="Amiri" w:eastAsia="Amiri" w:cs="Amiri"/>
          <w:lang w:bidi="ar-SA"/>
          <w:color w:val="111111"/>
          <w:sz w:val="28"/>
          <w:szCs w:val="28"/>
          <w:rtl/>
        </w:rPr>
        <w:t xml:space="preserve">معنی قوله تعالی: «وَ إِنْ یَكادُ الَّذِینَ كَفَرُوا لَیُزْلِقُونَكَ بِأَبْصارِهِمْ لَمَّا سَمِعُوا الذِّكْرَ» 394</w:t>
      </w:r>
    </w:p>
    <w:p>
      <w:pPr>
        <w:pStyle w:val="BookText"/>
      </w:pPr>
      <w:r>
        <w:rPr>
          <w:rFonts w:ascii="Amiri" w:hAnsi="Amiri" w:eastAsia="Amiri" w:cs="Amiri"/>
          <w:lang w:bidi="ar-SA"/>
          <w:color w:val="111111"/>
          <w:sz w:val="28"/>
          <w:szCs w:val="28"/>
          <w:rtl/>
        </w:rPr>
        <w:t xml:space="preserve">فی أن قوله عزّ اسمه: «إِنَّما أَنْتَ مُنْذِرٌ وَ لِكُلِّ قَوْمٍ هادٍ» نزل فی علیّ علیه السّلام 395</w:t>
      </w:r>
    </w:p>
    <w:p>
      <w:pPr>
        <w:pStyle w:val="BookText"/>
      </w:pPr>
      <w:r>
        <w:rPr>
          <w:rFonts w:ascii="Amiri" w:hAnsi="Amiri" w:eastAsia="Amiri" w:cs="Amiri"/>
          <w:lang w:bidi="ar-SA"/>
          <w:color w:val="111111"/>
          <w:sz w:val="28"/>
          <w:szCs w:val="28"/>
          <w:rtl/>
        </w:rPr>
        <w:t xml:space="preserve">فی أنّ القرآن حیّ لا یموت 403</w:t>
      </w:r>
    </w:p>
    <w:p>
      <w:pPr>
        <w:pStyle w:val="BookText"/>
      </w:pPr>
      <w:r>
        <w:rPr>
          <w:rFonts w:ascii="Amiri" w:hAnsi="Amiri" w:eastAsia="Amiri" w:cs="Amiri"/>
          <w:lang w:bidi="ar-SA"/>
          <w:color w:val="111111"/>
          <w:sz w:val="28"/>
          <w:szCs w:val="28"/>
          <w:rtl/>
        </w:rPr>
        <w:t xml:space="preserve">بحث شریف حول قوله عزّ و جلّ: «إِنَّما أَنْتَ مُنْذِرٌ وَ لِكُلِّ قَوْمٍ هادٍ» 406</w:t>
      </w:r>
    </w:p>
    <w:p>
      <w:pPr>
        <w:pStyle w:val="Heading4"/>
      </w:pPr>
      <w:bookmarkStart w:id="267" w:name="_Toc28"/>
      <w:r>
        <w:t>الباب الحادی و العشرون أنه صلوات اللّٰه علیه: الصادق، و المصدق، و الصدیق، فی القرآن 407</w:t>
      </w:r>
      <w:bookmarkEnd w:id="267"/>
    </w:p>
    <w:p>
      <w:pPr>
        <w:pStyle w:val="BookText"/>
      </w:pPr>
      <w:r>
        <w:rPr>
          <w:rFonts w:ascii="Amiri" w:hAnsi="Amiri" w:eastAsia="Amiri" w:cs="Amiri"/>
          <w:lang w:bidi="ar-SA"/>
          <w:color w:val="111111"/>
          <w:sz w:val="28"/>
          <w:szCs w:val="28"/>
          <w:rtl/>
        </w:rPr>
        <w:t xml:space="preserve">فی أنّ: «وَ الَّذِی جاءَ بِالصِّدْقِ» هو علیّ علیه السّلام 407</w:t>
      </w:r>
    </w:p>
    <w:p>
      <w:pPr>
        <w:pStyle w:val="BookText"/>
      </w:pPr>
      <w:r>
        <w:rPr>
          <w:rFonts w:ascii="Amiri" w:hAnsi="Amiri" w:eastAsia="Amiri" w:cs="Amiri"/>
          <w:lang w:bidi="ar-SA"/>
          <w:color w:val="111111"/>
          <w:sz w:val="28"/>
          <w:szCs w:val="28"/>
          <w:rtl/>
        </w:rPr>
        <w:t xml:space="preserve">فی أنّ: «یا أَیُّهَا الَّذِینَ آمَنُوا اتَّقُوا اللَّهَ وَ كُونُوا مَعَ الصَّادِقِینَ» استدلال علی إمامة علیّ علیه السّلام و فی الذّیل ما یناسب 408</w:t>
      </w:r>
    </w:p>
    <w:p>
      <w:pPr>
        <w:pStyle w:val="BookText"/>
      </w:pPr>
      <w:r>
        <w:rPr>
          <w:rFonts w:ascii="Amiri" w:hAnsi="Amiri" w:eastAsia="Amiri" w:cs="Amiri"/>
          <w:lang w:bidi="ar-SA"/>
          <w:color w:val="111111"/>
          <w:sz w:val="28"/>
          <w:szCs w:val="28"/>
          <w:rtl/>
        </w:rPr>
        <w:t xml:space="preserve">بحث حول قوله عزّ اسمه: «وَ الَّذِی جاءَ بِالصِّدْقِ» و ردّ علی من قال أنّ الآیة نزلت فی أبی بكر 416</w:t>
      </w:r>
    </w:p>
    <w:p>
      <w:pPr>
        <w:pStyle w:val="Heading4"/>
      </w:pPr>
      <w:bookmarkStart w:id="268" w:name="_Toc29"/>
      <w:r>
        <w:t>الباب الثانی و العشرون انه صلوات اللّٰه علیه: الفضل، و الرحمة، و النعمة 423</w:t>
      </w:r>
      <w:bookmarkEnd w:id="268"/>
    </w:p>
    <w:p>
      <w:pPr>
        <w:pStyle w:val="BookText"/>
      </w:pPr>
      <w:r>
        <w:rPr>
          <w:rFonts w:ascii="Amiri" w:hAnsi="Amiri" w:eastAsia="Amiri" w:cs="Amiri"/>
          <w:lang w:bidi="ar-SA"/>
          <w:color w:val="111111"/>
          <w:sz w:val="28"/>
          <w:szCs w:val="28"/>
          <w:rtl/>
        </w:rPr>
        <w:t xml:space="preserve">«قُلْ بِفَضْلِ اللَّهِ وَ بِرَحْمَتِهِ فَبِذلِكَ فَلْیَفْرَحُوا» هو علیّ علیه السّلام 423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0" w:name="pg10516_88556"/>
    <w:bookmarkEnd w:id="10"/>
    <w:p>
      <w:pPr>
        <w:pStyle w:val="BookText"/>
      </w:pPr>
      <w:r>
        <w:rPr>
          <w:rFonts w:ascii="Amiri" w:hAnsi="Amiri" w:eastAsia="Amiri" w:cs="Amiri"/>
          <w:lang w:bidi="ar-SA"/>
          <w:color w:val="111111"/>
          <w:sz w:val="28"/>
          <w:szCs w:val="28"/>
          <w:rtl/>
        </w:rPr>
        <w:t xml:space="preserve">العنوان الصفحة</w:t>
      </w:r>
    </w:p>
    <w:p>
      <w:pPr>
        <w:pStyle w:val="Heading4"/>
      </w:pPr>
      <w:bookmarkStart w:id="269" w:name="_Toc30"/>
      <w:r>
        <w:t>الباب الثالث و العشرون أنه صلوات اللّٰه علیه هو: الامام المبین 427</w:t>
      </w:r>
      <w:bookmarkEnd w:id="269"/>
    </w:p>
    <w:p>
      <w:pPr>
        <w:pStyle w:val="BookText"/>
      </w:pPr>
      <w:r>
        <w:rPr>
          <w:rFonts w:ascii="Amiri" w:hAnsi="Amiri" w:eastAsia="Amiri" w:cs="Amiri"/>
          <w:lang w:bidi="ar-SA"/>
          <w:color w:val="111111"/>
          <w:sz w:val="28"/>
          <w:szCs w:val="28"/>
          <w:rtl/>
        </w:rPr>
        <w:t xml:space="preserve">معنی قوله عزّ و جلّ: «وَ كُلَّ شَیْ‌ءٍ أَحْصَیْناهُ فِی إِمامٍ مُبِینٍ»: و ما قال أبو بكر و عمر 427</w:t>
      </w:r>
    </w:p>
    <w:p>
      <w:pPr>
        <w:pStyle w:val="Heading4"/>
      </w:pPr>
      <w:bookmarkStart w:id="270" w:name="_Toc31"/>
      <w:r>
        <w:t>الباب الرابع و العشرون أنه صلوات اللّٰه علیه: الذی عنده علم الكتاب 429</w:t>
      </w:r>
      <w:bookmarkEnd w:id="270"/>
    </w:p>
    <w:p>
      <w:pPr>
        <w:pStyle w:val="BookText"/>
      </w:pPr>
      <w:r>
        <w:rPr>
          <w:rFonts w:ascii="Amiri" w:hAnsi="Amiri" w:eastAsia="Amiri" w:cs="Amiri"/>
          <w:lang w:bidi="ar-SA"/>
          <w:color w:val="111111"/>
          <w:sz w:val="28"/>
          <w:szCs w:val="28"/>
          <w:rtl/>
        </w:rPr>
        <w:t xml:space="preserve">فی أنّ قوله تعالی: «وَ مَنْ عِنْدَهُ عِلْمُ الْكِتابِ» هو علیّ علیه السّلام 429</w:t>
      </w:r>
    </w:p>
    <w:p>
      <w:pPr>
        <w:pStyle w:val="BookText"/>
      </w:pPr>
      <w:r>
        <w:rPr>
          <w:rFonts w:ascii="IRNazanin" w:hAnsi="IRNazanin" w:eastAsia="IRNazanin" w:cs="IRNazanin"/>
          <w:lang w:bidi="fa-IR"/>
          <w:color w:val="111111"/>
          <w:sz w:val="28"/>
          <w:szCs w:val="28"/>
          <w:rtl/>
        </w:rPr>
        <w:t xml:space="preserve">إلی هنا انتهی الجزء الخامس و الثلاثون و هو الجزء الأول من المجلد التاسع 436</w:t>
      </w:r>
    </w:p>
    <w:p>
      <w:pPr>
        <w:pStyle w:val="Heading2"/>
      </w:pPr>
      <w:bookmarkStart w:id="271" w:name="_Toc32"/>
      <w:r>
        <w:t>فهرس الجزء السادس و الثلاثین‌</w:t>
      </w:r>
      <w:bookmarkEnd w:id="271"/>
    </w:p>
    <w:p>
      <w:pPr>
        <w:pStyle w:val="Heading3"/>
      </w:pPr>
      <w:bookmarkStart w:id="272" w:name="_Toc33"/>
      <w:r>
        <w:t>الباب الخامس و العشرون أنه علیه السّلام: النَّبَإِ الْعَظِیم‌</w:t>
      </w:r>
      <w:bookmarkEnd w:id="272"/>
    </w:p>
    <w:p>
      <w:pPr>
        <w:pStyle w:val="BookText"/>
      </w:pPr>
      <w:r>
        <w:rPr>
          <w:rFonts w:ascii="Amiri" w:hAnsi="Amiri" w:eastAsia="Amiri" w:cs="Amiri"/>
          <w:lang w:bidi="ar-SA"/>
          <w:color w:val="111111"/>
          <w:sz w:val="28"/>
          <w:szCs w:val="28"/>
          <w:rtl/>
        </w:rPr>
        <w:t xml:space="preserve">و الآیة الكبری 1 فی أنّ: النَّبَإِ الْعَظِیمِ، كان علیّا علیه السّلام 1</w:t>
      </w:r>
    </w:p>
    <w:p>
      <w:pPr>
        <w:pStyle w:val="BookText"/>
      </w:pPr>
      <w:r>
        <w:rPr>
          <w:rFonts w:ascii="Amiri" w:hAnsi="Amiri" w:eastAsia="Amiri" w:cs="Amiri"/>
          <w:lang w:bidi="ar-SA"/>
          <w:color w:val="111111"/>
          <w:sz w:val="28"/>
          <w:szCs w:val="28"/>
          <w:rtl/>
        </w:rPr>
        <w:t xml:space="preserve">سبب نزول قوله عزّ اسمه: «عَمَّ یَتَساءَلُونَ عَنِ النَّبَإِ الْعَظِیمِ» 2</w:t>
      </w:r>
    </w:p>
    <w:p>
      <w:pPr>
        <w:pStyle w:val="Heading3"/>
      </w:pPr>
      <w:bookmarkStart w:id="273" w:name="_Toc34"/>
      <w:r>
        <w:t>الباب السادس و العشرون ان الوالدین: رسول اللّٰه و أمیر المؤمنین صلوات اللّٰه علیهما 4</w:t>
      </w:r>
      <w:bookmarkEnd w:id="273"/>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1" w:name="pg10516_88557"/>
    <w:bookmarkEnd w:id="11"/>
    <w:p>
      <w:pPr>
        <w:pStyle w:val="BookText"/>
      </w:pPr>
      <w:r>
        <w:rPr>
          <w:rFonts w:ascii="Amiri" w:hAnsi="Amiri" w:eastAsia="Amiri" w:cs="Amiri"/>
          <w:lang w:bidi="ar-SA"/>
          <w:color w:val="111111"/>
          <w:sz w:val="28"/>
          <w:szCs w:val="28"/>
          <w:rtl/>
        </w:rPr>
        <w:t xml:space="preserve">العنوان الصفحة</w:t>
      </w:r>
    </w:p>
    <w:p>
      <w:pPr>
        <w:pStyle w:val="BookText"/>
      </w:pPr>
      <w:r>
        <w:rPr>
          <w:rFonts w:ascii="Amiri" w:hAnsi="Amiri" w:eastAsia="Amiri" w:cs="Amiri"/>
          <w:lang w:bidi="ar-SA"/>
          <w:color w:val="111111"/>
          <w:sz w:val="28"/>
          <w:szCs w:val="28"/>
          <w:rtl/>
        </w:rPr>
        <w:t xml:space="preserve">فی قول رسول اللّٰه صلّی اللّٰه علیه و آله و سلّم: حقّ علیّ علی هذه الامّة كحق الوالد علی الولد 5</w:t>
      </w:r>
    </w:p>
    <w:p>
      <w:pPr>
        <w:pStyle w:val="BookText"/>
      </w:pPr>
      <w:r>
        <w:rPr>
          <w:rFonts w:ascii="Amiri" w:hAnsi="Amiri" w:eastAsia="Amiri" w:cs="Amiri"/>
          <w:lang w:bidi="ar-SA"/>
          <w:color w:val="111111"/>
          <w:sz w:val="28"/>
          <w:szCs w:val="28"/>
          <w:rtl/>
        </w:rPr>
        <w:t xml:space="preserve">معنی قوله تعالی: «النَّبِیُّ أَوْلی بِالْمُؤْمِنِینَ مِنْ أَنْفُسِهِمْ وَ أَزْواجُهُ أُمَّهاتُهُمْ» 7</w:t>
      </w:r>
    </w:p>
    <w:p>
      <w:pPr>
        <w:pStyle w:val="BookText"/>
      </w:pPr>
      <w:r>
        <w:rPr>
          <w:rFonts w:ascii="Amiri" w:hAnsi="Amiri" w:eastAsia="Amiri" w:cs="Amiri"/>
          <w:lang w:bidi="ar-SA"/>
          <w:color w:val="111111"/>
          <w:sz w:val="28"/>
          <w:szCs w:val="28"/>
          <w:rtl/>
        </w:rPr>
        <w:t xml:space="preserve">فی قول النبیّ صلّی اللّٰه علیه و آله: أنا و علیّ أبوا هذه الامّة 11</w:t>
      </w:r>
    </w:p>
    <w:p>
      <w:pPr>
        <w:pStyle w:val="Heading3"/>
      </w:pPr>
      <w:bookmarkStart w:id="274" w:name="_Toc35"/>
      <w:r>
        <w:t>الباب السابع و العشرون أنه صلوات اللّٰه علیه: حبل اللّٰه، و العروة الوثقی‌</w:t>
      </w:r>
      <w:bookmarkEnd w:id="274"/>
    </w:p>
    <w:p>
      <w:pPr>
        <w:pStyle w:val="BookText"/>
      </w:pPr>
      <w:r>
        <w:rPr>
          <w:rFonts w:ascii="Amiri" w:hAnsi="Amiri" w:eastAsia="Amiri" w:cs="Amiri"/>
          <w:lang w:bidi="ar-SA"/>
          <w:color w:val="111111"/>
          <w:sz w:val="28"/>
          <w:szCs w:val="28"/>
          <w:rtl/>
        </w:rPr>
        <w:t xml:space="preserve">و أنه متمسك بها 15 فی أنّ: «وَ اعْتَصِمُوا بِحَبْلِ اللَّهِ جَمِیعاً» كان علیّا علیه السّلام 15</w:t>
      </w:r>
    </w:p>
    <w:p>
      <w:pPr>
        <w:pStyle w:val="BookText"/>
      </w:pPr>
      <w:r>
        <w:rPr>
          <w:rFonts w:ascii="IRNazanin" w:hAnsi="IRNazanin" w:eastAsia="IRNazanin" w:cs="IRNazanin"/>
          <w:lang w:bidi="fa-IR"/>
          <w:color w:val="111111"/>
          <w:sz w:val="28"/>
          <w:szCs w:val="28"/>
          <w:rtl/>
        </w:rPr>
        <w:t xml:space="preserve">فی قول الصادق علیه السّلام: نحن حبل اللّٰه 19</w:t>
      </w:r>
    </w:p>
    <w:p>
      <w:pPr>
        <w:pStyle w:val="BookText"/>
      </w:pPr>
      <w:r>
        <w:rPr>
          <w:rFonts w:ascii="IRNazanin" w:hAnsi="IRNazanin" w:eastAsia="IRNazanin" w:cs="IRNazanin"/>
          <w:lang w:bidi="fa-IR"/>
          <w:color w:val="111111"/>
          <w:sz w:val="28"/>
          <w:szCs w:val="28"/>
          <w:rtl/>
        </w:rPr>
        <w:t xml:space="preserve">فی قول رسول اللّٰه صلّی اللّٰه علیه و آله: ستكون بعدی فتنة مظلمة، الناجی منها من تمسّك بالعروة الوثقی، و هو علیّ علیه السّلام 20</w:t>
      </w:r>
    </w:p>
    <w:p>
      <w:pPr>
        <w:pStyle w:val="Heading3"/>
      </w:pPr>
      <w:bookmarkStart w:id="275" w:name="_Toc36"/>
      <w:r>
        <w:t>الباب الثامن و العشرون بعض ما نزل فی جهاده علیه السّلام‌</w:t>
      </w:r>
      <w:bookmarkEnd w:id="275"/>
    </w:p>
    <w:p>
      <w:pPr>
        <w:pStyle w:val="BookText"/>
      </w:pPr>
      <w:r>
        <w:rPr>
          <w:rFonts w:ascii="Amiri" w:hAnsi="Amiri" w:eastAsia="Amiri" w:cs="Amiri"/>
          <w:lang w:bidi="ar-SA"/>
          <w:color w:val="111111"/>
          <w:sz w:val="28"/>
          <w:szCs w:val="28"/>
          <w:rtl/>
        </w:rPr>
        <w:t xml:space="preserve">(زائدا علی ما سیأتی) 21 معنی قوله عزّ و جلّ: «لِیُنْذِرَ بَأْساً شَدِیداً مِنْ لَدُنْهُ» 21</w:t>
      </w:r>
    </w:p>
    <w:p>
      <w:pPr>
        <w:pStyle w:val="BookText"/>
      </w:pPr>
      <w:r>
        <w:rPr>
          <w:rFonts w:ascii="Amiri" w:hAnsi="Amiri" w:eastAsia="Amiri" w:cs="Amiri"/>
          <w:lang w:bidi="ar-SA"/>
          <w:color w:val="111111"/>
          <w:sz w:val="28"/>
          <w:szCs w:val="28"/>
          <w:rtl/>
        </w:rPr>
        <w:t xml:space="preserve">معنی قوله تعالی: «وَ لَقَدْ كُنْتُمْ تَمَنَّوْنَ الْمَوْتَ» و نزلت فی یوم أحد 26</w:t>
      </w:r>
    </w:p>
    <w:p>
      <w:pPr>
        <w:pStyle w:val="Heading3"/>
      </w:pPr>
      <w:bookmarkStart w:id="276" w:name="_Toc37"/>
      <w:r>
        <w:t>الباب التاسع و العشرون أنه صلوات اللّٰه علیه صالح المؤمنین 27</w:t>
      </w:r>
      <w:bookmarkEnd w:id="276"/>
    </w:p>
    <w:p>
      <w:pPr>
        <w:pStyle w:val="BookText"/>
      </w:pPr>
      <w:r>
        <w:rPr>
          <w:rFonts w:ascii="Amiri" w:hAnsi="Amiri" w:eastAsia="Amiri" w:cs="Amiri"/>
          <w:lang w:bidi="ar-SA"/>
          <w:color w:val="111111"/>
          <w:sz w:val="28"/>
          <w:szCs w:val="28"/>
          <w:rtl/>
        </w:rPr>
        <w:t xml:space="preserve">فی أنّ: «وَ صالِحُ الْمُؤْمِنِینَ» كان علیّا علیه السّلام 28</w:t>
      </w:r>
    </w:p>
    <w:p>
      <w:pPr>
        <w:pStyle w:val="BookText"/>
      </w:pPr>
      <w:r>
        <w:rPr>
          <w:rFonts w:ascii="Amiri" w:hAnsi="Amiri" w:eastAsia="Amiri" w:cs="Amiri"/>
          <w:lang w:bidi="ar-SA"/>
          <w:color w:val="111111"/>
          <w:sz w:val="28"/>
          <w:szCs w:val="28"/>
          <w:rtl/>
        </w:rPr>
        <w:t xml:space="preserve">فی أنّ رسول اللّٰه صلّی اللّٰه علیه و آله عرّف علیّا علیه السّلام أصحابه مرّتین، و بحث شریف علمیّ كلامیّ حول كلمة صالح المؤمنین، و أنّه كان علیّ علیه السّلام بنقل الخاصّ و العامّ بالطرق المتعدّدة 31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2" w:name="pg10516_88558"/>
    <w:bookmarkEnd w:id="12"/>
    <w:p>
      <w:pPr>
        <w:pStyle w:val="BookText"/>
      </w:pPr>
      <w:r>
        <w:rPr>
          <w:rFonts w:ascii="Amiri" w:hAnsi="Amiri" w:eastAsia="Amiri" w:cs="Amiri"/>
          <w:lang w:bidi="ar-SA"/>
          <w:color w:val="111111"/>
          <w:sz w:val="28"/>
          <w:szCs w:val="28"/>
          <w:rtl/>
        </w:rPr>
        <w:t xml:space="preserve">العنوان الصفحة</w:t>
      </w:r>
    </w:p>
    <w:p>
      <w:pPr>
        <w:pStyle w:val="Heading3"/>
      </w:pPr>
      <w:bookmarkStart w:id="277" w:name="_Toc38"/>
      <w:r>
        <w:t>الباب الثلاثون قوله تعالی: «مَنْ یَرْتَدَّ مِنْكُمْ عَنْ دِینِهِ فَسَوْفَ یَأْتِی اللَّهُ بِقَوْمٍ یُحِبُّهُمْ وَ یُحِبُّونَهُ أَذِلَّةٍ عَلَی الْمُؤْمِنِینَ ... وَ اللَّهُ واسِعٌ عَلِیمٌ» 32</w:t>
      </w:r>
      <w:bookmarkEnd w:id="277"/>
    </w:p>
    <w:p>
      <w:pPr>
        <w:pStyle w:val="BookText"/>
      </w:pPr>
      <w:r>
        <w:rPr>
          <w:rFonts w:ascii="Amiri" w:hAnsi="Amiri" w:eastAsia="Amiri" w:cs="Amiri"/>
          <w:lang w:bidi="ar-SA"/>
          <w:color w:val="111111"/>
          <w:sz w:val="28"/>
          <w:szCs w:val="28"/>
          <w:rtl/>
        </w:rPr>
        <w:t xml:space="preserve">فی انّ: «فَسَوْفَ یَأْتِی اللَّهُ بِقَوْمٍ یُحِبُّهُمْ وَ یُحِبُّونَهُ» نزلت فی علیّ علیه السّلام 32</w:t>
      </w:r>
    </w:p>
    <w:p>
      <w:pPr>
        <w:pStyle w:val="BookText"/>
      </w:pPr>
      <w:r>
        <w:rPr>
          <w:rFonts w:ascii="IRNazanin" w:hAnsi="IRNazanin" w:eastAsia="IRNazanin" w:cs="IRNazanin"/>
          <w:lang w:bidi="fa-IR"/>
          <w:color w:val="111111"/>
          <w:sz w:val="28"/>
          <w:szCs w:val="28"/>
          <w:rtl/>
        </w:rPr>
        <w:t xml:space="preserve">إشارة إلی ما ذكره امام النواصب الرازیّ فی تفسیره و الرد علیه 33</w:t>
      </w:r>
    </w:p>
    <w:p>
      <w:pPr>
        <w:pStyle w:val="Heading3"/>
      </w:pPr>
      <w:bookmarkStart w:id="278" w:name="_Toc39"/>
      <w:r>
        <w:t>الباب الحادی و الثلاثون قوله عزّ و جلّ: «أَ جَعَلْتُمْ سِقایَةَ الْحاجِّ وَ عِمارَةَ الْمَسْجِدِ الْحَرامِ 34</w:t>
      </w:r>
      <w:bookmarkEnd w:id="278"/>
    </w:p>
    <w:p>
      <w:pPr>
        <w:pStyle w:val="BookText"/>
      </w:pPr>
      <w:r>
        <w:rPr>
          <w:rFonts w:ascii="Amiri" w:hAnsi="Amiri" w:eastAsia="Amiri" w:cs="Amiri"/>
          <w:lang w:bidi="ar-SA"/>
          <w:color w:val="111111"/>
          <w:sz w:val="28"/>
          <w:szCs w:val="28"/>
          <w:rtl/>
        </w:rPr>
        <w:t xml:space="preserve">فی أنّ: «أَ جَعَلْتُمْ سِقایَةَ الْحاجِّ وَ عِمارَةَ الْمَسْجِدِ الْحَرامِ» نزلت فی علیّ علیه السّلام و العباس و شیبة بعد ما افتخرا علی علیّ علیه السّلام 34</w:t>
      </w:r>
    </w:p>
    <w:p>
      <w:pPr>
        <w:pStyle w:val="Heading3"/>
      </w:pPr>
      <w:bookmarkStart w:id="279" w:name="_Toc40"/>
      <w:r>
        <w:t>الباب الثانی و الثلاثون قوله تعالی: «وَ مِنَ النَّاسِ مَنْ یَشْرِی نَفْسَهُ ابْتِغاءَ مَرْضاتِ اللَّهِ» 40</w:t>
      </w:r>
      <w:bookmarkEnd w:id="279"/>
    </w:p>
    <w:p>
      <w:pPr>
        <w:pStyle w:val="BookText"/>
      </w:pPr>
      <w:r>
        <w:rPr>
          <w:rFonts w:ascii="Amiri" w:hAnsi="Amiri" w:eastAsia="Amiri" w:cs="Amiri"/>
          <w:lang w:bidi="ar-SA"/>
          <w:color w:val="111111"/>
          <w:sz w:val="28"/>
          <w:szCs w:val="28"/>
          <w:rtl/>
        </w:rPr>
        <w:t xml:space="preserve">قوله عزّ و جلّ: «وَ مِنَ النَّاسِ مَنْ یَشْرِی ...» نزلت فی مبیت علیّ علیه السّلام 40</w:t>
      </w:r>
    </w:p>
    <w:p>
      <w:pPr>
        <w:pStyle w:val="BookText"/>
      </w:pPr>
      <w:r>
        <w:rPr>
          <w:rFonts w:ascii="IRNazanin" w:hAnsi="IRNazanin" w:eastAsia="IRNazanin" w:cs="IRNazanin"/>
          <w:lang w:bidi="fa-IR"/>
          <w:color w:val="111111"/>
          <w:sz w:val="28"/>
          <w:szCs w:val="28"/>
          <w:rtl/>
        </w:rPr>
        <w:t xml:space="preserve">بحث و تحقیق حول آیة الكریمة المباركة و الردّ علی من قال نزلت فی غیر علیّ علیه السّلام 44</w:t>
      </w:r>
    </w:p>
    <w:p>
      <w:pPr>
        <w:pStyle w:val="BookText"/>
      </w:pPr>
      <w:r>
        <w:rPr>
          <w:rFonts w:ascii="IRNazanin" w:hAnsi="IRNazanin" w:eastAsia="IRNazanin" w:cs="IRNazanin"/>
          <w:lang w:bidi="fa-IR"/>
          <w:color w:val="111111"/>
          <w:sz w:val="28"/>
          <w:szCs w:val="28"/>
          <w:rtl/>
        </w:rPr>
        <w:t xml:space="preserve">أشعار أبی طالب رضی اللّٰه عنه فی الموضوع، و أبیات من أمیر المؤمنین علیه السّلام بعد تسلیمه و مبیته 45</w:t>
      </w:r>
    </w:p>
    <w:p>
      <w:pPr>
        <w:pStyle w:val="BookText"/>
      </w:pPr>
      <w:r>
        <w:rPr>
          <w:rFonts w:ascii="IRNazanin" w:hAnsi="IRNazanin" w:eastAsia="IRNazanin" w:cs="IRNazanin"/>
          <w:lang w:bidi="fa-IR"/>
          <w:color w:val="111111"/>
          <w:sz w:val="28"/>
          <w:szCs w:val="28"/>
          <w:rtl/>
        </w:rPr>
        <w:t xml:space="preserve">بحث علمی و تحقیق كلامیّ فی مبیته علیه السّلام و حجج علی أهل الخلاف علی ما ذكره الشیخ المفید رحمه اللّٰه 47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3" w:name="pg10516_88559"/>
    <w:bookmarkEnd w:id="13"/>
    <w:p>
      <w:pPr>
        <w:pStyle w:val="BookText"/>
      </w:pPr>
      <w:r>
        <w:rPr>
          <w:rFonts w:ascii="Amiri" w:hAnsi="Amiri" w:eastAsia="Amiri" w:cs="Amiri"/>
          <w:lang w:bidi="ar-SA"/>
          <w:color w:val="111111"/>
          <w:sz w:val="28"/>
          <w:szCs w:val="28"/>
          <w:rtl/>
        </w:rPr>
        <w:t xml:space="preserve">العنوان الصفحة</w:t>
      </w:r>
    </w:p>
    <w:p>
      <w:pPr>
        <w:pStyle w:val="Heading3"/>
      </w:pPr>
      <w:bookmarkStart w:id="280" w:name="_Toc41"/>
      <w:r>
        <w:t>الباب الثالث و الثلاثون قوله تعالی: «قُلْ هذِهِ سَبِیلِی أَدْعُوا إِلَی اللَّهِ عَلی بَصِیرَةٍ أَنَا وَ مَنِ اتَّبَعَنِی» و قوله: «وَ مَنِ اتَّبَعَكَ مِنَ الْمُؤْمِنِینَ» و قوله تعالی: «هُوَ الَّذِی أَیَّدَكَ بِنَصْرِهِ وَ بِالْمُؤْمِنِینَ» 51</w:t>
      </w:r>
      <w:bookmarkEnd w:id="280"/>
    </w:p>
    <w:p>
      <w:pPr>
        <w:pStyle w:val="BookText"/>
      </w:pPr>
      <w:r>
        <w:rPr>
          <w:rFonts w:ascii="Amiri" w:hAnsi="Amiri" w:eastAsia="Amiri" w:cs="Amiri"/>
          <w:lang w:bidi="ar-SA"/>
          <w:color w:val="111111"/>
          <w:sz w:val="28"/>
          <w:szCs w:val="28"/>
          <w:rtl/>
        </w:rPr>
        <w:t xml:space="preserve">فیما كتب علی العرش، و بحث حول: «وَ مَنِ اتَّبَعَكَ مِنَ الْمُؤْمِنِینَ» و الاستدلال علی إمامته علیه السّلام 53</w:t>
      </w:r>
    </w:p>
    <w:p>
      <w:pPr>
        <w:pStyle w:val="Heading3"/>
      </w:pPr>
      <w:bookmarkStart w:id="281" w:name="_Toc42"/>
      <w:r>
        <w:t>الباب الرابع و الثلاثون أنه علیه السّلام: كلمة اللّٰه، و أنّه نزل فیه: «لَقَدْ رَضِیَ اللَّهُ» 55</w:t>
      </w:r>
      <w:bookmarkEnd w:id="281"/>
    </w:p>
    <w:p>
      <w:pPr>
        <w:pStyle w:val="BookText"/>
      </w:pPr>
      <w:r>
        <w:rPr>
          <w:rFonts w:ascii="Amiri" w:hAnsi="Amiri" w:eastAsia="Amiri" w:cs="Amiri"/>
          <w:lang w:bidi="ar-SA"/>
          <w:color w:val="111111"/>
          <w:sz w:val="28"/>
          <w:szCs w:val="28"/>
          <w:rtl/>
        </w:rPr>
        <w:t xml:space="preserve">فی أنّ «لَقَدْ رَضِیَ اللَّهُ» نزلت فی ألف و مأتین، و علیّ علیه السّلام سیّدهم 55</w:t>
      </w:r>
    </w:p>
    <w:p>
      <w:pPr>
        <w:pStyle w:val="BookText"/>
      </w:pPr>
      <w:r>
        <w:rPr>
          <w:rFonts w:ascii="IRNazanin" w:hAnsi="IRNazanin" w:eastAsia="IRNazanin" w:cs="IRNazanin"/>
          <w:lang w:bidi="fa-IR"/>
          <w:color w:val="111111"/>
          <w:sz w:val="28"/>
          <w:szCs w:val="28"/>
          <w:rtl/>
        </w:rPr>
        <w:t xml:space="preserve">الكلمات الّتی تلقّاها آدم من ربّه فتاب علیه 56</w:t>
      </w:r>
    </w:p>
    <w:p>
      <w:pPr>
        <w:pStyle w:val="Heading3"/>
      </w:pPr>
      <w:bookmarkStart w:id="282" w:name="_Toc43"/>
      <w:r>
        <w:t>الباب الخامس و الثلاثون قوله تعالی: «وَ جَعَلْنا لَهُمْ لِسانَ صِدْقٍ عَلِیًّا» و قوله تعالی: «وَ اجْعَلْ لِی لِسانَ صِدْقٍ فِی الْآخِرِینَ» و قوله تعالی: «وَ بَشِّرِ الَّذِینَ آمَنُوا أَنَّ لَهُمْ قَدَمَ صِدْقٍ» 57</w:t>
      </w:r>
      <w:bookmarkEnd w:id="282"/>
    </w:p>
    <w:p>
      <w:pPr>
        <w:pStyle w:val="BookText"/>
      </w:pPr>
      <w:r>
        <w:rPr>
          <w:rFonts w:ascii="Amiri" w:hAnsi="Amiri" w:eastAsia="Amiri" w:cs="Amiri"/>
          <w:lang w:bidi="ar-SA"/>
          <w:color w:val="111111"/>
          <w:sz w:val="28"/>
          <w:szCs w:val="28"/>
          <w:rtl/>
        </w:rPr>
        <w:t xml:space="preserve">فی أنّ قوله عزّ اسمه: «وَ جَعَلْنا لَهُمْ لِسانَ صِدْقٍ» و قوله: «وَ اجْعَلْ لِی لِسانَ صِدْقٍ» كان أمیر المؤمنین علیه السّلام 57</w:t>
      </w:r>
    </w:p>
    <w:p>
      <w:pPr>
        <w:pStyle w:val="Heading3"/>
      </w:pPr>
      <w:bookmarkStart w:id="283" w:name="_Toc44"/>
      <w:r>
        <w:t>الباب السادس و الثلاثون ما نزل فیه علیه السّلام للانفاق و الایثار 59</w:t>
      </w:r>
      <w:bookmarkEnd w:id="283"/>
    </w:p>
    <w:p>
      <w:pPr>
        <w:pStyle w:val="BookText"/>
      </w:pPr>
      <w:r>
        <w:rPr>
          <w:rFonts w:ascii="Amiri" w:hAnsi="Amiri" w:eastAsia="Amiri" w:cs="Amiri"/>
          <w:lang w:bidi="ar-SA"/>
          <w:color w:val="111111"/>
          <w:sz w:val="28"/>
          <w:szCs w:val="28"/>
          <w:rtl/>
        </w:rPr>
        <w:t xml:space="preserve">سبب نزول قوله عزّ و جلّ: «وَ یُؤْثِرُونَ عَلی أَنْفُسِهِمْ وَ لَوْ كانَ بِهِمْ خَصاصَةٌ» 59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4" w:name="pg10516_88560"/>
    <w:bookmarkEnd w:id="14"/>
    <w:p>
      <w:pPr>
        <w:pStyle w:val="BookText"/>
      </w:pPr>
      <w:r>
        <w:rPr>
          <w:rFonts w:ascii="Amiri" w:hAnsi="Amiri" w:eastAsia="Amiri" w:cs="Amiri"/>
          <w:lang w:bidi="ar-SA"/>
          <w:color w:val="111111"/>
          <w:sz w:val="28"/>
          <w:szCs w:val="28"/>
          <w:rtl/>
        </w:rPr>
        <w:t xml:space="preserve">العنوان الصفحة</w:t>
      </w:r>
    </w:p>
    <w:p>
      <w:pPr>
        <w:pStyle w:val="BookText"/>
      </w:pPr>
      <w:r>
        <w:rPr>
          <w:rFonts w:ascii="Amiri" w:hAnsi="Amiri" w:eastAsia="Amiri" w:cs="Amiri"/>
          <w:lang w:bidi="ar-SA"/>
          <w:color w:val="111111"/>
          <w:sz w:val="28"/>
          <w:szCs w:val="28"/>
          <w:rtl/>
        </w:rPr>
        <w:t xml:space="preserve">سبب نزول قوله عزّ و جلّ: «الَّذِینَ یُنْفِقُونَ أَمْوالَهُمْ بِاللَّیْلِ وَ النَّهارِ سِرًّا وَ عَلانِیَةً» 62</w:t>
      </w:r>
    </w:p>
    <w:p>
      <w:pPr>
        <w:pStyle w:val="Heading3"/>
      </w:pPr>
      <w:bookmarkStart w:id="284" w:name="_Toc45"/>
      <w:r>
        <w:t>الباب السابع و الثلاثون أنه علیه السّلام المؤذن بین الجنة و النار و صاحب الأعراف و سائر ما یدلّ علی رفعة درجاته علیه السّلام فی الآخرة 63</w:t>
      </w:r>
      <w:bookmarkEnd w:id="284"/>
    </w:p>
    <w:p>
      <w:pPr>
        <w:pStyle w:val="BookText"/>
      </w:pPr>
      <w:r>
        <w:rPr>
          <w:rFonts w:ascii="IRNazanin" w:hAnsi="IRNazanin" w:eastAsia="IRNazanin" w:cs="IRNazanin"/>
          <w:lang w:bidi="fa-IR"/>
          <w:color w:val="111111"/>
          <w:sz w:val="28"/>
          <w:szCs w:val="28"/>
          <w:rtl/>
        </w:rPr>
        <w:t xml:space="preserve">كونه علیه السّلام أوّل أهل الجنّة دخولا إلیها 64</w:t>
      </w:r>
    </w:p>
    <w:p>
      <w:pPr>
        <w:pStyle w:val="BookText"/>
      </w:pPr>
      <w:r>
        <w:rPr>
          <w:rFonts w:ascii="IRNazanin" w:hAnsi="IRNazanin" w:eastAsia="IRNazanin" w:cs="IRNazanin"/>
          <w:lang w:bidi="fa-IR"/>
          <w:color w:val="111111"/>
          <w:sz w:val="28"/>
          <w:szCs w:val="28"/>
          <w:rtl/>
        </w:rPr>
        <w:t xml:space="preserve">فیما روی عن ابن مسعود فی علیّ علیه السّلام 73</w:t>
      </w:r>
    </w:p>
    <w:p>
      <w:pPr>
        <w:pStyle w:val="Heading3"/>
      </w:pPr>
      <w:bookmarkStart w:id="285" w:name="_Toc46"/>
      <w:r>
        <w:t>الباب الثامن و الثلاثون قوله تعالی: «وَ قِفُوهُمْ إِنَّهُمْ مَسْؤُلُونَ» 76</w:t>
      </w:r>
      <w:bookmarkEnd w:id="285"/>
    </w:p>
    <w:p>
      <w:pPr>
        <w:pStyle w:val="BookText"/>
      </w:pPr>
      <w:r>
        <w:rPr>
          <w:rFonts w:ascii="Amiri" w:hAnsi="Amiri" w:eastAsia="Amiri" w:cs="Amiri"/>
          <w:lang w:bidi="ar-SA"/>
          <w:color w:val="111111"/>
          <w:sz w:val="28"/>
          <w:szCs w:val="28"/>
          <w:rtl/>
        </w:rPr>
        <w:t xml:space="preserve">فی قول رسول اللّٰه صلّی اللّٰه علیه و آله: «وَ قِفُوهُمْ إِنَّهُمْ مَسْؤُلُونَ» عن ولایة علیّ علیه السّلام 77</w:t>
      </w:r>
    </w:p>
    <w:p>
      <w:pPr>
        <w:pStyle w:val="Heading3"/>
      </w:pPr>
      <w:bookmarkStart w:id="286" w:name="_Toc47"/>
      <w:r>
        <w:t>الباب التاسع و الثلاثون جامع فی سائر الآیات النازلة فی شأنه صلوات اللّٰه علیه 79</w:t>
      </w:r>
      <w:bookmarkEnd w:id="286"/>
    </w:p>
    <w:p>
      <w:pPr>
        <w:pStyle w:val="BookText"/>
      </w:pPr>
      <w:r>
        <w:rPr>
          <w:rFonts w:ascii="Amiri" w:hAnsi="Amiri" w:eastAsia="Amiri" w:cs="Amiri"/>
          <w:lang w:bidi="ar-SA"/>
          <w:color w:val="111111"/>
          <w:sz w:val="28"/>
          <w:szCs w:val="28"/>
          <w:rtl/>
        </w:rPr>
        <w:t xml:space="preserve">فی قراءة قوله عزّ اسمه: «فَإِذا فَرَغْتَ فَانْصَبْ» 135</w:t>
      </w:r>
    </w:p>
    <w:p>
      <w:pPr>
        <w:pStyle w:val="BookText"/>
      </w:pPr>
      <w:r>
        <w:rPr>
          <w:rFonts w:ascii="Amiri" w:hAnsi="Amiri" w:eastAsia="Amiri" w:cs="Amiri"/>
          <w:lang w:bidi="ar-SA"/>
          <w:color w:val="111111"/>
          <w:sz w:val="28"/>
          <w:szCs w:val="28"/>
          <w:rtl/>
        </w:rPr>
        <w:t xml:space="preserve">تفسیر قوله تعالی: «وَ إِنَّ مِنْ شِیعَتِهِ لَإِبْراهِیمَ» و ما رأی إبراهیم علیه السّلام من الأنوار فی جنب العرش، و ما ناجی اللّٰه تعالی فی شیعة علیّ علیه السّلام 151</w:t>
      </w:r>
    </w:p>
    <w:p>
      <w:pPr>
        <w:pStyle w:val="BookText"/>
      </w:pPr>
      <w:r>
        <w:rPr>
          <w:rFonts w:ascii="Amiri" w:hAnsi="Amiri" w:eastAsia="Amiri" w:cs="Amiri"/>
          <w:lang w:bidi="ar-SA"/>
          <w:color w:val="111111"/>
          <w:sz w:val="28"/>
          <w:szCs w:val="28"/>
          <w:rtl/>
        </w:rPr>
        <w:t xml:space="preserve">فی قول رسول اللّٰه صلّی اللّٰه علیه و آله لبعض أصحابه: سلّموا علی علیّ بإمرة المؤمنین 157</w:t>
      </w:r>
    </w:p>
    <w:p>
      <w:pPr>
        <w:pStyle w:val="BookText"/>
      </w:pPr>
      <w:r>
        <w:rPr>
          <w:rFonts w:ascii="IRNazanin" w:hAnsi="IRNazanin" w:eastAsia="IRNazanin" w:cs="IRNazanin"/>
          <w:lang w:bidi="fa-IR"/>
          <w:color w:val="111111"/>
          <w:sz w:val="28"/>
          <w:szCs w:val="28"/>
          <w:rtl/>
        </w:rPr>
        <w:t xml:space="preserve">قصّة ناقتین سمینتین و قول النبیّ صلّی اللّٰه علیه و آله هل فیكم أحد یصلّی ركعتین و لم یهتمّ فیها بشی‌ء من أمور الدنیا، و لا یحدّث قلبه بفكر الدّنیا، فصلّی علیّ علیه السّلام 161</w:t>
      </w:r>
    </w:p>
    <w:p>
      <w:pPr>
        <w:pStyle w:val="BookText"/>
      </w:pPr>
      <w:r>
        <w:rPr>
          <w:rFonts w:ascii="Amiri" w:hAnsi="Amiri" w:eastAsia="Amiri" w:cs="Amiri"/>
          <w:lang w:bidi="ar-SA"/>
          <w:color w:val="111111"/>
          <w:sz w:val="28"/>
          <w:szCs w:val="28"/>
          <w:rtl/>
        </w:rPr>
        <w:t xml:space="preserve">فیما جری لیلة الاسراء بین اللّٰه عزّ و جلّ و رسوله صلّی اللّٰه علیه و آله 162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5" w:name="pg10516_88561"/>
    <w:bookmarkEnd w:id="15"/>
    <w:p>
      <w:pPr>
        <w:pStyle w:val="BookText"/>
      </w:pPr>
      <w:r>
        <w:rPr>
          <w:rFonts w:ascii="Amiri" w:hAnsi="Amiri" w:eastAsia="Amiri" w:cs="Amiri"/>
          <w:lang w:bidi="ar-SA"/>
          <w:color w:val="111111"/>
          <w:sz w:val="28"/>
          <w:szCs w:val="28"/>
          <w:rtl/>
        </w:rPr>
        <w:t xml:space="preserve">العنوان الصفحة</w:t>
      </w:r>
    </w:p>
    <w:p>
      <w:pPr>
        <w:pStyle w:val="Heading3"/>
      </w:pPr>
      <w:bookmarkStart w:id="287" w:name="_Toc48"/>
      <w:r>
        <w:t>أبواب النصوص علی أمیر المؤمنین و النصوص علی الأئمّة الاثنی عشر  علیهم السّلام</w:t>
      </w:r>
      <w:bookmarkEnd w:id="287"/>
    </w:p>
    <w:p>
      <w:pPr>
        <w:pStyle w:val="Heading4"/>
      </w:pPr>
      <w:bookmarkStart w:id="288" w:name="_Toc49"/>
      <w:r>
        <w:t>الباب الأربعون نصوص اللّٰه علیهم من خبر اللوح و الخواتیم‌</w:t>
      </w:r>
      <w:bookmarkEnd w:id="288"/>
    </w:p>
    <w:p>
      <w:pPr>
        <w:pStyle w:val="BookText"/>
      </w:pPr>
      <w:r>
        <w:rPr>
          <w:rFonts w:ascii="IRNazanin" w:hAnsi="IRNazanin" w:eastAsia="IRNazanin" w:cs="IRNazanin"/>
          <w:lang w:bidi="fa-IR"/>
          <w:color w:val="111111"/>
          <w:sz w:val="28"/>
          <w:szCs w:val="28"/>
          <w:rtl/>
        </w:rPr>
        <w:t xml:space="preserve">و ما نص به علیهم فی الكتب السالفة و غیرها 192 فی كتاب أنزله اللّٰه تعالی علی رسوله صلّی اللّٰه علیه و آله قبل أن یأتیه الموت 192</w:t>
      </w:r>
    </w:p>
    <w:p>
      <w:pPr>
        <w:pStyle w:val="BookText"/>
      </w:pPr>
      <w:r>
        <w:rPr>
          <w:rFonts w:ascii="IRNazanin" w:hAnsi="IRNazanin" w:eastAsia="IRNazanin" w:cs="IRNazanin"/>
          <w:lang w:bidi="fa-IR"/>
          <w:color w:val="111111"/>
          <w:sz w:val="28"/>
          <w:szCs w:val="28"/>
          <w:rtl/>
        </w:rPr>
        <w:t xml:space="preserve">قصّة یهودیّ سئل عن علیّ و قال: إنّی سائلك عن ثلاث و ثلاث و واحدة 220</w:t>
      </w:r>
    </w:p>
    <w:p>
      <w:pPr>
        <w:pStyle w:val="Heading4"/>
      </w:pPr>
      <w:bookmarkStart w:id="289" w:name="_Toc50"/>
      <w:r>
        <w:t>الباب الحادی و الأربعون نصوص الرسول صلّی اللّٰه علیه و آله علیهم علیهم السّلام 226</w:t>
      </w:r>
      <w:bookmarkEnd w:id="289"/>
    </w:p>
    <w:p>
      <w:pPr>
        <w:pStyle w:val="BookText"/>
      </w:pPr>
      <w:r>
        <w:rPr>
          <w:rFonts w:ascii="Amiri" w:hAnsi="Amiri" w:eastAsia="Amiri" w:cs="Amiri"/>
          <w:lang w:bidi="ar-SA"/>
          <w:color w:val="111111"/>
          <w:sz w:val="28"/>
          <w:szCs w:val="28"/>
          <w:rtl/>
        </w:rPr>
        <w:t xml:space="preserve">فیما قاله رسول اللّٰه صلّی اللّٰه علیه و آله فی علیّ علیه السّلام و الأئمّة علیهم السّلام 226</w:t>
      </w:r>
    </w:p>
    <w:p>
      <w:pPr>
        <w:pStyle w:val="BookText"/>
      </w:pPr>
      <w:r>
        <w:rPr>
          <w:rFonts w:ascii="Amiri" w:hAnsi="Amiri" w:eastAsia="Amiri" w:cs="Amiri"/>
          <w:lang w:bidi="ar-SA"/>
          <w:color w:val="111111"/>
          <w:sz w:val="28"/>
          <w:szCs w:val="28"/>
          <w:rtl/>
        </w:rPr>
        <w:t xml:space="preserve">فی قول النبیّ صلّی اللّٰه علیه و آله: إنّ علیّا أمیر المؤمنین 228</w:t>
      </w:r>
    </w:p>
    <w:p>
      <w:pPr>
        <w:pStyle w:val="BookText"/>
      </w:pPr>
      <w:r>
        <w:rPr>
          <w:rFonts w:ascii="IRNazanin" w:hAnsi="IRNazanin" w:eastAsia="IRNazanin" w:cs="IRNazanin"/>
          <w:lang w:bidi="fa-IR"/>
          <w:color w:val="111111"/>
          <w:sz w:val="28"/>
          <w:szCs w:val="28"/>
          <w:rtl/>
        </w:rPr>
        <w:t xml:space="preserve">فی قول رسول اللّٰه صلّی اللّٰه علیه و آله: یكون بعدی اثنا عشر أمیرا 234</w:t>
      </w:r>
    </w:p>
    <w:p>
      <w:pPr>
        <w:pStyle w:val="BookText"/>
      </w:pPr>
      <w:r>
        <w:rPr>
          <w:rFonts w:ascii="IRNazanin" w:hAnsi="IRNazanin" w:eastAsia="IRNazanin" w:cs="IRNazanin"/>
          <w:lang w:bidi="fa-IR"/>
          <w:color w:val="111111"/>
          <w:sz w:val="28"/>
          <w:szCs w:val="28"/>
          <w:rtl/>
        </w:rPr>
        <w:t xml:space="preserve">فیما أوحی اللّٰه تعالی فی لیلة الاسری إلی رسوله صلّی اللّٰه علیه و آله فی الأئمّة علیهم السّلام 245</w:t>
      </w:r>
    </w:p>
    <w:p>
      <w:pPr>
        <w:pStyle w:val="BookText"/>
      </w:pPr>
      <w:r>
        <w:rPr>
          <w:rFonts w:ascii="IRNazanin" w:hAnsi="IRNazanin" w:eastAsia="IRNazanin" w:cs="IRNazanin"/>
          <w:lang w:bidi="fa-IR"/>
          <w:color w:val="111111"/>
          <w:sz w:val="28"/>
          <w:szCs w:val="28"/>
          <w:rtl/>
        </w:rPr>
        <w:t xml:space="preserve">فی قول النبیّ صلّی اللّٰه علیه و آله لعلیّ علیه السّلام: لا یحبّك إلّا من طابت ولادته و لا یبغضك إلّا من خبثت ولادته، و كذلك الأئمّة علیهم السّلام 246</w:t>
      </w:r>
    </w:p>
    <w:p>
      <w:pPr>
        <w:pStyle w:val="BookText"/>
      </w:pPr>
      <w:r>
        <w:rPr>
          <w:rFonts w:ascii="Amiri" w:hAnsi="Amiri" w:eastAsia="Amiri" w:cs="Amiri"/>
          <w:lang w:bidi="ar-SA"/>
          <w:color w:val="111111"/>
          <w:sz w:val="28"/>
          <w:szCs w:val="28"/>
          <w:rtl/>
        </w:rPr>
        <w:t xml:space="preserve">فیما قاله النبیّ صلّی اللّٰه علیه و آله فی عدد الأئمّة علیهم السّلام 252</w:t>
      </w:r>
    </w:p>
    <w:p>
      <w:pPr>
        <w:pStyle w:val="BookText"/>
      </w:pPr>
      <w:r>
        <w:rPr>
          <w:rFonts w:ascii="IRNazanin" w:hAnsi="IRNazanin" w:eastAsia="IRNazanin" w:cs="IRNazanin"/>
          <w:lang w:bidi="fa-IR"/>
          <w:color w:val="111111"/>
          <w:sz w:val="28"/>
          <w:szCs w:val="28"/>
          <w:rtl/>
        </w:rPr>
        <w:t xml:space="preserve">قصّة رجل یهودی یقال له: نعثل و ما سئل عن النبیّ صلّی اللّٰه علیه و آله فی التوحید و الأوصیاء من بعده صلّی اللّٰه علیه و آله، و ابیاته 283</w:t>
      </w:r>
    </w:p>
    <w:p>
      <w:pPr>
        <w:pStyle w:val="BookText"/>
      </w:pPr>
      <w:r>
        <w:rPr>
          <w:rFonts w:ascii="IRNazanin" w:hAnsi="IRNazanin" w:eastAsia="IRNazanin" w:cs="IRNazanin"/>
          <w:lang w:bidi="fa-IR"/>
          <w:color w:val="111111"/>
          <w:sz w:val="28"/>
          <w:szCs w:val="28"/>
          <w:rtl/>
        </w:rPr>
        <w:t xml:space="preserve">فیما قاله النبیّ صلّی اللّٰه علیه و آله فی الحسین و زیارته و تربته علیه السّلام 286</w:t>
      </w:r>
    </w:p>
    <w:p>
      <w:pPr>
        <w:pStyle w:val="BookText"/>
      </w:pPr>
      <w:r>
        <w:rPr>
          <w:rFonts w:ascii="IRNazanin" w:hAnsi="IRNazanin" w:eastAsia="IRNazanin" w:cs="IRNazanin"/>
          <w:lang w:bidi="fa-IR"/>
          <w:color w:val="111111"/>
          <w:sz w:val="28"/>
          <w:szCs w:val="28"/>
          <w:rtl/>
        </w:rPr>
        <w:t xml:space="preserve">فیما قاله النبیّ صلّی اللّٰه علیه و آله فی فاطمة علیها السّلام 288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6" w:name="pg10516_88562"/>
    <w:bookmarkEnd w:id="16"/>
    <w:p>
      <w:pPr>
        <w:pStyle w:val="BookText"/>
      </w:pPr>
      <w:r>
        <w:rPr>
          <w:rFonts w:ascii="Amiri" w:hAnsi="Amiri" w:eastAsia="Amiri" w:cs="Amiri"/>
          <w:lang w:bidi="ar-SA"/>
          <w:color w:val="111111"/>
          <w:sz w:val="28"/>
          <w:szCs w:val="28"/>
          <w:rtl/>
        </w:rPr>
        <w:t xml:space="preserve">العنوان الصفحة</w:t>
      </w:r>
    </w:p>
    <w:p>
      <w:pPr>
        <w:pStyle w:val="BookText"/>
      </w:pPr>
      <w:r>
        <w:rPr>
          <w:rFonts w:ascii="IRNazanin" w:hAnsi="IRNazanin" w:eastAsia="IRNazanin" w:cs="IRNazanin"/>
          <w:lang w:bidi="fa-IR"/>
          <w:color w:val="111111"/>
          <w:sz w:val="28"/>
          <w:szCs w:val="28"/>
          <w:rtl/>
        </w:rPr>
        <w:t xml:space="preserve">فی الأنبیاء و أوصیائهم علیهم السّلام، و أسمائهم 334</w:t>
      </w:r>
    </w:p>
    <w:p>
      <w:pPr>
        <w:pStyle w:val="BookText"/>
      </w:pPr>
      <w:r>
        <w:rPr>
          <w:rFonts w:ascii="Amiri" w:hAnsi="Amiri" w:eastAsia="Amiri" w:cs="Amiri"/>
          <w:lang w:bidi="ar-SA"/>
          <w:color w:val="111111"/>
          <w:sz w:val="28"/>
          <w:szCs w:val="28"/>
          <w:rtl/>
        </w:rPr>
        <w:t xml:space="preserve">قصّة رجل أعرابی دخل علی رسول اللّٰه صلّی اللّٰه علیه و آله و معه ضبّ 342</w:t>
      </w:r>
    </w:p>
    <w:p>
      <w:pPr>
        <w:pStyle w:val="BookText"/>
      </w:pPr>
      <w:r>
        <w:rPr>
          <w:rFonts w:ascii="IRNazanin" w:hAnsi="IRNazanin" w:eastAsia="IRNazanin" w:cs="IRNazanin"/>
          <w:lang w:bidi="fa-IR"/>
          <w:color w:val="111111"/>
          <w:sz w:val="28"/>
          <w:szCs w:val="28"/>
          <w:rtl/>
        </w:rPr>
        <w:t xml:space="preserve">الخطبة اللؤلؤة الّتی خطبها علیّ علیه السّلام فی الكوفة فی الملاحم و الفتن، و الفتنة الامویة، و المملكة الكسرویة، و مدینة الزوراء، و الملوك، و الأئمّة الكفر، و الأئمّة الحق 354</w:t>
      </w:r>
    </w:p>
    <w:p>
      <w:pPr>
        <w:pStyle w:val="BookText"/>
      </w:pPr>
      <w:r>
        <w:rPr>
          <w:rFonts w:ascii="IRNazanin" w:hAnsi="IRNazanin" w:eastAsia="IRNazanin" w:cs="IRNazanin"/>
          <w:lang w:bidi="fa-IR"/>
          <w:color w:val="111111"/>
          <w:sz w:val="28"/>
          <w:szCs w:val="28"/>
          <w:rtl/>
        </w:rPr>
        <w:t xml:space="preserve">قصّة جابر و هو حامل سلام من النبیّ صلّی اللّٰه علیه و آله إلی الباقر علیه السّلام 360</w:t>
      </w:r>
    </w:p>
    <w:p>
      <w:pPr>
        <w:pStyle w:val="BookText"/>
      </w:pPr>
      <w:r>
        <w:rPr>
          <w:rFonts w:ascii="IRNazanin" w:hAnsi="IRNazanin" w:eastAsia="IRNazanin" w:cs="IRNazanin"/>
          <w:lang w:bidi="fa-IR"/>
          <w:color w:val="111111"/>
          <w:sz w:val="28"/>
          <w:szCs w:val="28"/>
          <w:rtl/>
        </w:rPr>
        <w:t xml:space="preserve">فیما روی من العامّة فی نصوص الرسول صلّی اللّٰه علیه و آله علی الائمّة علیهم السّلام 364</w:t>
      </w:r>
    </w:p>
    <w:p>
      <w:pPr>
        <w:pStyle w:val="BookText"/>
      </w:pPr>
      <w:r>
        <w:rPr>
          <w:rFonts w:ascii="IRNazanin" w:hAnsi="IRNazanin" w:eastAsia="IRNazanin" w:cs="IRNazanin"/>
          <w:lang w:bidi="fa-IR"/>
          <w:color w:val="111111"/>
          <w:sz w:val="28"/>
          <w:szCs w:val="28"/>
          <w:rtl/>
        </w:rPr>
        <w:t xml:space="preserve">فیما روی العامّة فی مولانا المهدیّ القائم عجّل اللّٰه تعالی فرجه الشریف 368</w:t>
      </w:r>
    </w:p>
    <w:p>
      <w:pPr>
        <w:pStyle w:val="Heading4"/>
      </w:pPr>
      <w:bookmarkStart w:id="290" w:name="_Toc51"/>
      <w:r>
        <w:t>الباب الثانی و الأربعون نص أمیر المؤمنین صلوات اللّٰه علیهم، علیهم السّلام 373</w:t>
      </w:r>
      <w:bookmarkEnd w:id="290"/>
    </w:p>
    <w:p>
      <w:pPr>
        <w:pStyle w:val="BookText"/>
      </w:pPr>
      <w:r>
        <w:rPr>
          <w:rFonts w:ascii="IRNazanin" w:hAnsi="IRNazanin" w:eastAsia="IRNazanin" w:cs="IRNazanin"/>
          <w:lang w:bidi="fa-IR"/>
          <w:color w:val="111111"/>
          <w:sz w:val="28"/>
          <w:szCs w:val="28"/>
          <w:rtl/>
        </w:rPr>
        <w:t xml:space="preserve">فیما سأله یهودی و هو من الاحبار عن علیّ علیه السّلام عن أوّل شجرة نبتت علی وجه الأرض و أوّل عین نبعت و أوّل حجر وضع علی وجه الأرض، و عدد الأئمّة بعد رسول اللّٰه صلّی اللّٰه علیه و آله و وصیّه، و فیه بیان و تحقیق 375</w:t>
      </w:r>
    </w:p>
    <w:p>
      <w:pPr>
        <w:pStyle w:val="BookText"/>
      </w:pPr>
      <w:r>
        <w:rPr>
          <w:rFonts w:ascii="Amiri" w:hAnsi="Amiri" w:eastAsia="Amiri" w:cs="Amiri"/>
          <w:lang w:bidi="ar-SA"/>
          <w:color w:val="111111"/>
          <w:sz w:val="28"/>
          <w:szCs w:val="28"/>
          <w:rtl/>
        </w:rPr>
        <w:t xml:space="preserve">بحث و تحقیق فی قول علیّ علیه السّلام إنّ لهذه الامّة اثنی عشر إمام هدی من ذرّیّة نبیّها و هم منّی 382</w:t>
      </w:r>
    </w:p>
    <w:p>
      <w:pPr>
        <w:pStyle w:val="Heading4"/>
      </w:pPr>
      <w:bookmarkStart w:id="291" w:name="_Toc52"/>
      <w:r>
        <w:t>الباب الثالث و الأربعون نصوص الحسنین علیهما السّلام علیهم، علیهم السّلام 383</w:t>
      </w:r>
      <w:bookmarkEnd w:id="291"/>
    </w:p>
    <w:p>
      <w:pPr>
        <w:pStyle w:val="Heading4"/>
      </w:pPr>
      <w:bookmarkStart w:id="292" w:name="_Toc53"/>
      <w:r>
        <w:t>الباب الرابع و الأربعون نص علیّ بن الحسین صلوات اللّٰه علیهما علیهم، علیهم السّلام 356</w:t>
      </w:r>
      <w:bookmarkEnd w:id="292"/>
    </w:p>
    <w:p>
      <w:pPr>
        <w:pStyle w:val="BookText"/>
      </w:pPr>
      <w:r>
        <w:rPr>
          <w:rFonts w:ascii="Amiri" w:hAnsi="Amiri" w:eastAsia="Amiri" w:cs="Amiri"/>
          <w:lang w:bidi="ar-SA"/>
          <w:color w:val="111111"/>
          <w:sz w:val="28"/>
          <w:szCs w:val="28"/>
          <w:rtl/>
        </w:rPr>
        <w:t xml:space="preserve">العنوان الصفحة</w:t>
      </w:r>
    </w:p>
    <w:p>
      <w:pPr>
        <w:pStyle w:val="Heading4"/>
      </w:pPr>
      <w:bookmarkStart w:id="293" w:name="_Toc54"/>
      <w:r>
        <w:t>الباب الخامس و الأربعون نصوص الباقر صلوات اللّٰه علیه علیهم، علیهم السّلام 390</w:t>
      </w:r>
      <w:bookmarkEnd w:id="293"/>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7" w:name="pg10516_88563"/>
    <w:bookmarkEnd w:id="17"/>
    <w:p>
      <w:pPr>
        <w:pStyle w:val="Heading4"/>
      </w:pPr>
      <w:bookmarkStart w:id="294" w:name="_Toc55"/>
      <w:r>
        <w:t>الباب السادس و الأربعون ما ورد من النصوص عن الصادق  علیه السّلام  علیهم، علیهم السّلام 396</w:t>
      </w:r>
      <w:bookmarkEnd w:id="294"/>
    </w:p>
    <w:p>
      <w:pPr>
        <w:pStyle w:val="BookText"/>
      </w:pPr>
      <w:r>
        <w:rPr>
          <w:rFonts w:ascii="IRNazanin" w:hAnsi="IRNazanin" w:eastAsia="IRNazanin" w:cs="IRNazanin"/>
          <w:lang w:bidi="fa-IR"/>
          <w:color w:val="111111"/>
          <w:sz w:val="28"/>
          <w:szCs w:val="28"/>
          <w:rtl/>
        </w:rPr>
        <w:t xml:space="preserve">فیما قاله علیه السّلام فی التوحید و الرؤیة 406</w:t>
      </w:r>
    </w:p>
    <w:p>
      <w:pPr>
        <w:pStyle w:val="Heading4"/>
      </w:pPr>
      <w:bookmarkStart w:id="295" w:name="_Toc56"/>
      <w:r>
        <w:t>الباب السابع و الأربعون نصوص موسی بن جعفر و سائر الأئمّة صلوات علیهم أجمعین 410</w:t>
      </w:r>
      <w:bookmarkEnd w:id="295"/>
    </w:p>
    <w:p>
      <w:pPr>
        <w:pStyle w:val="BookText"/>
      </w:pPr>
      <w:r>
        <w:rPr>
          <w:rFonts w:ascii="IRNazanin" w:hAnsi="IRNazanin" w:eastAsia="IRNazanin" w:cs="IRNazanin"/>
          <w:lang w:bidi="fa-IR"/>
          <w:color w:val="111111"/>
          <w:sz w:val="28"/>
          <w:szCs w:val="28"/>
          <w:rtl/>
        </w:rPr>
        <w:t xml:space="preserve">فیما عرضه عبد العظیم الحسنی علی علیّ بن محمّد علیهم السّلام من عقائده 412</w:t>
      </w:r>
    </w:p>
    <w:p>
      <w:pPr>
        <w:pStyle w:val="Heading4"/>
      </w:pPr>
      <w:bookmarkStart w:id="296" w:name="_Toc57"/>
      <w:r>
        <w:t>الباب الثامن و الأربعون نص الخضر علیه السّلام علیهم، علیهم السّلام و بعض النوادر 414</w:t>
      </w:r>
      <w:bookmarkEnd w:id="296"/>
    </w:p>
    <w:p>
      <w:pPr>
        <w:pStyle w:val="BookText"/>
      </w:pPr>
      <w:r>
        <w:rPr>
          <w:rFonts w:ascii="IRNazanin" w:hAnsi="IRNazanin" w:eastAsia="IRNazanin" w:cs="IRNazanin"/>
          <w:lang w:bidi="fa-IR"/>
          <w:color w:val="111111"/>
          <w:sz w:val="28"/>
          <w:szCs w:val="28"/>
          <w:rtl/>
        </w:rPr>
        <w:t xml:space="preserve">فیما سأله الخضر علیه السّلام عن علیّ علیه السّلام فی الروح و الذكر و النیسان، و المولود یشبه أعمامه و أخواله و أباه و أمّه 414</w:t>
      </w:r>
    </w:p>
    <w:p>
      <w:pPr>
        <w:pStyle w:val="BookText"/>
      </w:pPr>
      <w:r>
        <w:rPr>
          <w:rFonts w:ascii="IRNazanin" w:hAnsi="IRNazanin" w:eastAsia="IRNazanin" w:cs="IRNazanin"/>
          <w:lang w:bidi="fa-IR"/>
          <w:color w:val="111111"/>
          <w:sz w:val="28"/>
          <w:szCs w:val="28"/>
          <w:rtl/>
        </w:rPr>
        <w:t xml:space="preserve">فی أنّ علیّا علیه السّلام كان رابع الخلفاء 417</w:t>
      </w:r>
    </w:p>
    <w:p>
      <w:pPr>
        <w:pStyle w:val="BookText"/>
      </w:pPr>
      <w:r>
        <w:rPr>
          <w:rFonts w:ascii="IRNazanin" w:hAnsi="IRNazanin" w:eastAsia="IRNazanin" w:cs="IRNazanin"/>
          <w:lang w:bidi="fa-IR"/>
          <w:color w:val="111111"/>
          <w:sz w:val="28"/>
          <w:szCs w:val="28"/>
          <w:rtl/>
        </w:rPr>
        <w:t xml:space="preserve">إلی هنا انتهی الجزء السادس و الثلاثون و هو الجزء الثانی من المجلد التاسع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8" w:name="pg10516_88564"/>
    <w:bookmarkEnd w:id="18"/>
    <w:p>
      <w:pPr>
        <w:pStyle w:val="BookText"/>
      </w:pPr>
      <w:r>
        <w:rPr>
          <w:rFonts w:ascii="Amiri" w:hAnsi="Amiri" w:eastAsia="Amiri" w:cs="Amiri"/>
          <w:lang w:bidi="ar-SA"/>
          <w:color w:val="111111"/>
          <w:sz w:val="28"/>
          <w:szCs w:val="28"/>
          <w:rtl/>
        </w:rPr>
        <w:t xml:space="preserve">العنوان الصفحة</w:t>
      </w:r>
    </w:p>
    <w:p>
      <w:pPr>
        <w:pStyle w:val="Heading2"/>
      </w:pPr>
      <w:bookmarkStart w:id="297" w:name="_Toc58"/>
      <w:r>
        <w:t>فهرس الجزء السابع و الثلاثین‌</w:t>
      </w:r>
      <w:bookmarkEnd w:id="297"/>
    </w:p>
    <w:p>
      <w:pPr>
        <w:pStyle w:val="Heading3"/>
      </w:pPr>
      <w:bookmarkStart w:id="298" w:name="_Toc59"/>
      <w:r>
        <w:t>الباب التاسع و الأربعون فی ذكر مذاهب الذین خالفوا الفرقة المحقة فی القول بالائمة الاثنی عشر صلوات اللّٰه علیهم 1</w:t>
      </w:r>
      <w:bookmarkEnd w:id="298"/>
    </w:p>
    <w:p>
      <w:pPr>
        <w:pStyle w:val="BookText"/>
      </w:pPr>
      <w:r>
        <w:rPr>
          <w:rFonts w:ascii="IRNazanin" w:hAnsi="IRNazanin" w:eastAsia="IRNazanin" w:cs="IRNazanin"/>
          <w:lang w:bidi="fa-IR"/>
          <w:color w:val="111111"/>
          <w:sz w:val="28"/>
          <w:szCs w:val="28"/>
          <w:rtl/>
        </w:rPr>
        <w:t xml:space="preserve">فی الكیسانیة و عقائدهم و آرائهم، و قصّة السیّد الحمیری و أشعاره فی الكیسانیة و عند رجوعه إلی الحقّ، و ما قاله الشیخ المفید رحمه اللّٰه فی بطلان مذهبهم. 1</w:t>
      </w:r>
    </w:p>
    <w:p>
      <w:pPr>
        <w:pStyle w:val="BookText"/>
      </w:pPr>
      <w:r>
        <w:rPr>
          <w:rFonts w:ascii="IRNazanin" w:hAnsi="IRNazanin" w:eastAsia="IRNazanin" w:cs="IRNazanin"/>
          <w:lang w:bidi="fa-IR"/>
          <w:color w:val="111111"/>
          <w:sz w:val="28"/>
          <w:szCs w:val="28"/>
          <w:rtl/>
        </w:rPr>
        <w:t xml:space="preserve">بطلان مذهب من اعتقد بامامة إسماعیل بن الإمام الصّادق علیه السّلام 9</w:t>
      </w:r>
    </w:p>
    <w:p>
      <w:pPr>
        <w:pStyle w:val="BookText"/>
      </w:pPr>
      <w:r>
        <w:rPr>
          <w:rFonts w:ascii="IRNazanin" w:hAnsi="IRNazanin" w:eastAsia="IRNazanin" w:cs="IRNazanin"/>
          <w:lang w:bidi="fa-IR"/>
          <w:color w:val="111111"/>
          <w:sz w:val="28"/>
          <w:szCs w:val="28"/>
          <w:rtl/>
        </w:rPr>
        <w:t xml:space="preserve">بطلان مذهب الناووسیّة و الفطحیّة و الواقفیّة و البشیریّة 11</w:t>
      </w:r>
    </w:p>
    <w:p>
      <w:pPr>
        <w:pStyle w:val="BookText"/>
      </w:pPr>
      <w:r>
        <w:rPr>
          <w:rFonts w:ascii="IRNazanin" w:hAnsi="IRNazanin" w:eastAsia="IRNazanin" w:cs="IRNazanin"/>
          <w:lang w:bidi="fa-IR"/>
          <w:color w:val="111111"/>
          <w:sz w:val="28"/>
          <w:szCs w:val="28"/>
          <w:rtl/>
        </w:rPr>
        <w:t xml:space="preserve">بطلان مذهب الجارودیّة و السلیمانیّة و البتریّة 29</w:t>
      </w:r>
    </w:p>
    <w:p>
      <w:pPr>
        <w:pStyle w:val="BookText"/>
      </w:pPr>
      <w:r>
        <w:rPr>
          <w:rFonts w:ascii="Amiri" w:hAnsi="Amiri" w:eastAsia="Amiri" w:cs="Amiri"/>
          <w:lang w:bidi="ar-SA"/>
          <w:color w:val="111111"/>
          <w:sz w:val="28"/>
          <w:szCs w:val="28"/>
          <w:rtl/>
        </w:rPr>
        <w:t xml:space="preserve">بطلان مذهب الزّیدیّة 34</w:t>
      </w:r>
    </w:p>
    <w:p>
      <w:pPr>
        <w:pStyle w:val="Heading3"/>
      </w:pPr>
      <w:bookmarkStart w:id="299" w:name="_Toc60"/>
      <w:r>
        <w:t>الباب الخمسون مناقب أصحاب الكساء و فضلهم صلوات اللّٰه علیهم 35</w:t>
      </w:r>
      <w:bookmarkEnd w:id="299"/>
    </w:p>
    <w:p>
      <w:pPr>
        <w:pStyle w:val="BookText"/>
      </w:pPr>
      <w:r>
        <w:rPr>
          <w:rFonts w:ascii="Amiri" w:hAnsi="Amiri" w:eastAsia="Amiri" w:cs="Amiri"/>
          <w:lang w:bidi="ar-SA"/>
          <w:color w:val="111111"/>
          <w:sz w:val="28"/>
          <w:szCs w:val="28"/>
          <w:rtl/>
        </w:rPr>
        <w:t xml:space="preserve">فی أنّ أسمائهم علیهم السّلام كان مشتقا من أسماء اللّٰه عزّ و جلّ 47</w:t>
      </w:r>
    </w:p>
    <w:p>
      <w:pPr>
        <w:pStyle w:val="BookText"/>
      </w:pPr>
      <w:r>
        <w:rPr>
          <w:rFonts w:ascii="IRNazanin" w:hAnsi="IRNazanin" w:eastAsia="IRNazanin" w:cs="IRNazanin"/>
          <w:lang w:bidi="fa-IR"/>
          <w:color w:val="111111"/>
          <w:sz w:val="28"/>
          <w:szCs w:val="28"/>
          <w:rtl/>
        </w:rPr>
        <w:t xml:space="preserve">فی أنّ اللّٰه تعالی ما ألحق صبیانا برجال كاملی العقول إلّا: عیسی، و یحیی، و الحسن و الحسین علیهم السّلام 50</w:t>
      </w:r>
    </w:p>
    <w:p>
      <w:pPr>
        <w:pStyle w:val="BookText"/>
      </w:pPr>
      <w:r>
        <w:rPr>
          <w:rFonts w:ascii="Amiri" w:hAnsi="Amiri" w:eastAsia="Amiri" w:cs="Amiri"/>
          <w:lang w:bidi="ar-SA"/>
          <w:color w:val="111111"/>
          <w:sz w:val="28"/>
          <w:szCs w:val="28"/>
          <w:rtl/>
        </w:rPr>
        <w:t xml:space="preserve">فی أنّ للّٰه تعالی خیارا من كلّ ما خلقه 52</w:t>
      </w:r>
    </w:p>
    <w:p>
      <w:pPr>
        <w:pStyle w:val="BookText"/>
      </w:pPr>
      <w:r>
        <w:rPr>
          <w:rFonts w:ascii="IRNazanin" w:hAnsi="IRNazanin" w:eastAsia="IRNazanin" w:cs="IRNazanin"/>
          <w:lang w:bidi="fa-IR"/>
          <w:color w:val="111111"/>
          <w:sz w:val="28"/>
          <w:szCs w:val="28"/>
          <w:rtl/>
        </w:rPr>
        <w:t xml:space="preserve">فیما رواه العامّة 66</w:t>
      </w:r>
    </w:p>
    <w:p>
      <w:pPr>
        <w:pStyle w:val="BookText"/>
      </w:pPr>
      <w:r>
        <w:rPr>
          <w:rFonts w:ascii="IRNazanin" w:hAnsi="IRNazanin" w:eastAsia="IRNazanin" w:cs="IRNazanin"/>
          <w:lang w:bidi="fa-IR"/>
          <w:color w:val="111111"/>
          <w:sz w:val="28"/>
          <w:szCs w:val="28"/>
          <w:rtl/>
        </w:rPr>
        <w:t xml:space="preserve">فیما روته أمّ ایمن من فاطمة علیها السّلام فی الرحی الّتی تطحن البرّ 97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9" w:name="pg10516_88565"/>
    <w:bookmarkEnd w:id="19"/>
    <w:p>
      <w:pPr>
        <w:pStyle w:val="BookText"/>
      </w:pPr>
      <w:r>
        <w:rPr>
          <w:rFonts w:ascii="Amiri" w:hAnsi="Amiri" w:eastAsia="Amiri" w:cs="Amiri"/>
          <w:lang w:bidi="ar-SA"/>
          <w:color w:val="111111"/>
          <w:sz w:val="28"/>
          <w:szCs w:val="28"/>
          <w:rtl/>
        </w:rPr>
        <w:t xml:space="preserve">العنوان الصفحة</w:t>
      </w:r>
    </w:p>
    <w:p>
      <w:pPr>
        <w:pStyle w:val="Heading3"/>
      </w:pPr>
      <w:bookmarkStart w:id="300" w:name="_Toc61"/>
      <w:r>
        <w:t>الباب الحادی و الخمسون ما نزل لهم علیهم السّلام من السماء 99</w:t>
      </w:r>
      <w:bookmarkEnd w:id="300"/>
    </w:p>
    <w:p>
      <w:pPr>
        <w:pStyle w:val="Heading3"/>
      </w:pPr>
      <w:bookmarkStart w:id="301" w:name="_Toc62"/>
      <w:r>
        <w:t>أبواب النصوص الدالة علی الخصوص علی امامة أمیر المؤمنین علیه السّلام من طرق الخاصّة و العامّة و بعض الدلائل التی اقیمت علیها</w:t>
      </w:r>
      <w:bookmarkEnd w:id="301"/>
    </w:p>
    <w:p>
      <w:pPr>
        <w:pStyle w:val="Heading4"/>
      </w:pPr>
      <w:bookmarkStart w:id="302" w:name="_Toc63"/>
      <w:r>
        <w:t>الباب الثانی و الخمسون اخبار الغدیر</w:t>
      </w:r>
      <w:bookmarkEnd w:id="302"/>
    </w:p>
    <w:p>
      <w:pPr>
        <w:pStyle w:val="Heading5"/>
      </w:pPr>
      <w:bookmarkStart w:id="303" w:name="_Toc64"/>
      <w:r>
        <w:t>اشارة</w:t>
      </w:r>
      <w:bookmarkEnd w:id="303"/>
    </w:p>
    <w:p>
      <w:pPr>
        <w:pStyle w:val="BookText"/>
      </w:pPr>
      <w:r>
        <w:rPr>
          <w:rFonts w:ascii="IRNazanin" w:hAnsi="IRNazanin" w:eastAsia="IRNazanin" w:cs="IRNazanin"/>
          <w:lang w:bidi="fa-IR"/>
          <w:color w:val="111111"/>
          <w:sz w:val="28"/>
          <w:szCs w:val="28"/>
          <w:rtl/>
        </w:rPr>
        <w:t xml:space="preserve">و ما صدر فی ذلك الیوم من النصّ الجلی علی إمامته علیه السّلام و تفسیر بعض الآیات النازلة فی تلك الواقعة 108 ثواب من صام یوم ثمانیة عشر من ذی الحجّة، و ما قاله النبیّ صلّی اللّٰه علیه و آله و سلّم فیه فی علیّ علیه السّلام 108</w:t>
      </w:r>
    </w:p>
    <w:p>
      <w:pPr>
        <w:pStyle w:val="BookText"/>
      </w:pPr>
      <w:r>
        <w:rPr>
          <w:rFonts w:ascii="Amiri" w:hAnsi="Amiri" w:eastAsia="Amiri" w:cs="Amiri"/>
          <w:lang w:bidi="ar-SA"/>
          <w:color w:val="111111"/>
          <w:sz w:val="28"/>
          <w:szCs w:val="28"/>
          <w:rtl/>
        </w:rPr>
        <w:t xml:space="preserve">فیما قاله النبیّ صلّی اللّٰه علیه و آله بمنی فی حجّة الوداع 113</w:t>
      </w:r>
    </w:p>
    <w:p>
      <w:pPr>
        <w:pStyle w:val="BookText"/>
      </w:pPr>
      <w:r>
        <w:rPr>
          <w:rFonts w:ascii="IRNazanin" w:hAnsi="IRNazanin" w:eastAsia="IRNazanin" w:cs="IRNazanin"/>
          <w:lang w:bidi="fa-IR"/>
          <w:color w:val="111111"/>
          <w:sz w:val="28"/>
          <w:szCs w:val="28"/>
          <w:rtl/>
        </w:rPr>
        <w:t xml:space="preserve">قوله صلّی اللّٰه علیه و آله فی الصدقة علی أهل بیته، و من ادّعی إلی غیر أبیه، و الولد للفراش 123</w:t>
      </w:r>
    </w:p>
    <w:p>
      <w:pPr>
        <w:pStyle w:val="BookText"/>
      </w:pPr>
      <w:r>
        <w:rPr>
          <w:rFonts w:ascii="IRNazanin" w:hAnsi="IRNazanin" w:eastAsia="IRNazanin" w:cs="IRNazanin"/>
          <w:lang w:bidi="fa-IR"/>
          <w:color w:val="111111"/>
          <w:sz w:val="28"/>
          <w:szCs w:val="28"/>
          <w:rtl/>
        </w:rPr>
        <w:t xml:space="preserve">فیمن رواه حدیث الغدیر و صنّف فیه كتابا 126</w:t>
      </w:r>
    </w:p>
    <w:p>
      <w:pPr>
        <w:pStyle w:val="BookText"/>
      </w:pPr>
      <w:r>
        <w:rPr>
          <w:rFonts w:ascii="IRNazanin" w:hAnsi="IRNazanin" w:eastAsia="IRNazanin" w:cs="IRNazanin"/>
          <w:lang w:bidi="fa-IR"/>
          <w:color w:val="111111"/>
          <w:sz w:val="28"/>
          <w:szCs w:val="28"/>
          <w:rtl/>
        </w:rPr>
        <w:t xml:space="preserve">ما جرت فی یوم الغدیر مفصّلا 127</w:t>
      </w:r>
    </w:p>
    <w:p>
      <w:pPr>
        <w:pStyle w:val="BookText"/>
      </w:pPr>
      <w:r>
        <w:rPr>
          <w:rFonts w:ascii="Amiri" w:hAnsi="Amiri" w:eastAsia="Amiri" w:cs="Amiri"/>
          <w:lang w:bidi="ar-SA"/>
          <w:color w:val="111111"/>
          <w:sz w:val="28"/>
          <w:szCs w:val="28"/>
          <w:rtl/>
        </w:rPr>
        <w:t xml:space="preserve">الخطبة الّتی خطبها رسول اللّٰه صلّی اللّٰه علیه و آله فی الغدیر 131</w:t>
      </w:r>
    </w:p>
    <w:p>
      <w:pPr>
        <w:pStyle w:val="BookText"/>
      </w:pPr>
      <w:r>
        <w:rPr>
          <w:rFonts w:ascii="IRNazanin" w:hAnsi="IRNazanin" w:eastAsia="IRNazanin" w:cs="IRNazanin"/>
          <w:lang w:bidi="fa-IR"/>
          <w:color w:val="111111"/>
          <w:sz w:val="28"/>
          <w:szCs w:val="28"/>
          <w:rtl/>
        </w:rPr>
        <w:t xml:space="preserve">قصّة حارث بن النعمان الفهریّ 136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20" w:name="pg10516_88566"/>
    <w:bookmarkEnd w:id="20"/>
    <w:p>
      <w:pPr>
        <w:pStyle w:val="BookText"/>
      </w:pPr>
      <w:r>
        <w:rPr>
          <w:rFonts w:ascii="Amiri" w:hAnsi="Amiri" w:eastAsia="Amiri" w:cs="Amiri"/>
          <w:lang w:bidi="ar-SA"/>
          <w:color w:val="111111"/>
          <w:sz w:val="28"/>
          <w:szCs w:val="28"/>
          <w:rtl/>
        </w:rPr>
        <w:t xml:space="preserve">العنوان الصفحة</w:t>
      </w:r>
    </w:p>
    <w:p>
      <w:pPr>
        <w:pStyle w:val="BookText"/>
      </w:pPr>
      <w:r>
        <w:rPr>
          <w:rFonts w:ascii="IRNazanin" w:hAnsi="IRNazanin" w:eastAsia="IRNazanin" w:cs="IRNazanin"/>
          <w:lang w:bidi="fa-IR"/>
          <w:color w:val="111111"/>
          <w:sz w:val="28"/>
          <w:szCs w:val="28"/>
          <w:rtl/>
        </w:rPr>
        <w:t xml:space="preserve">قصّة الغدیر علی ما نقل فی تفسیر المنسوب إلی الامام العسكریّ علیه السّلام مفصّلا 141</w:t>
      </w:r>
    </w:p>
    <w:p>
      <w:pPr>
        <w:pStyle w:val="BookText"/>
      </w:pPr>
      <w:r>
        <w:rPr>
          <w:rFonts w:ascii="IRNazanin" w:hAnsi="IRNazanin" w:eastAsia="IRNazanin" w:cs="IRNazanin"/>
          <w:lang w:bidi="fa-IR"/>
          <w:color w:val="111111"/>
          <w:sz w:val="28"/>
          <w:szCs w:val="28"/>
          <w:rtl/>
        </w:rPr>
        <w:t xml:space="preserve">فی قول ابن الجوزیّ: اتّفق علماء السیر علی أنّ قصّة الغدیر كانت بعد رجوع رسول اللّٰه صلّی اللّٰه علیه و آله و سلّم من حجّة الوداع فی الثامن عشر من ذی الحجّة، و كان معه من الصحابة و الاعراب مائة و عشرون ألفا، و أبیات من بعض 150</w:t>
      </w:r>
    </w:p>
    <w:p>
      <w:pPr>
        <w:pStyle w:val="BookText"/>
      </w:pPr>
      <w:r>
        <w:rPr>
          <w:rFonts w:ascii="Amiri" w:hAnsi="Amiri" w:eastAsia="Amiri" w:cs="Amiri"/>
          <w:lang w:bidi="ar-SA"/>
          <w:color w:val="111111"/>
          <w:sz w:val="28"/>
          <w:szCs w:val="28"/>
          <w:rtl/>
        </w:rPr>
        <w:t xml:space="preserve">فیمن روی قصّة غدیر خمّ 157</w:t>
      </w:r>
    </w:p>
    <w:p>
      <w:pPr>
        <w:pStyle w:val="BookText"/>
      </w:pPr>
      <w:r>
        <w:rPr>
          <w:rFonts w:ascii="IRNazanin" w:hAnsi="IRNazanin" w:eastAsia="IRNazanin" w:cs="IRNazanin"/>
          <w:lang w:bidi="fa-IR"/>
          <w:color w:val="111111"/>
          <w:sz w:val="28"/>
          <w:szCs w:val="28"/>
          <w:rtl/>
        </w:rPr>
        <w:t xml:space="preserve">فیما قاله عمر بن الخطّاب لعلیّ علیه السّلام فی یوم الغدیر 159</w:t>
      </w:r>
    </w:p>
    <w:p>
      <w:pPr>
        <w:pStyle w:val="BookText"/>
      </w:pPr>
      <w:r>
        <w:rPr>
          <w:rFonts w:ascii="IRNazanin" w:hAnsi="IRNazanin" w:eastAsia="IRNazanin" w:cs="IRNazanin"/>
          <w:lang w:bidi="fa-IR"/>
          <w:color w:val="111111"/>
          <w:sz w:val="28"/>
          <w:szCs w:val="28"/>
          <w:rtl/>
        </w:rPr>
        <w:t xml:space="preserve">فی أنّ یوم الغدیر كان أفضل الأعیاد فی الإسلام 169</w:t>
      </w:r>
    </w:p>
    <w:p>
      <w:pPr>
        <w:pStyle w:val="BookText"/>
      </w:pPr>
      <w:r>
        <w:rPr>
          <w:rFonts w:ascii="IRNazanin" w:hAnsi="IRNazanin" w:eastAsia="IRNazanin" w:cs="IRNazanin"/>
          <w:lang w:bidi="fa-IR"/>
          <w:color w:val="111111"/>
          <w:sz w:val="28"/>
          <w:szCs w:val="28"/>
          <w:rtl/>
        </w:rPr>
        <w:t xml:space="preserve">أسامی المؤلّفین الّذین ألّفوا فی حدیث یوم الغدیر، و أسماء من روی عنهم حدیثه 181</w:t>
      </w:r>
    </w:p>
    <w:p>
      <w:pPr>
        <w:pStyle w:val="Heading5"/>
      </w:pPr>
      <w:bookmarkStart w:id="304" w:name="_Toc65"/>
      <w:r>
        <w:t>الخطبة التی خطبها رسول اللّٰه صلّی اللّٰه علیه و آله فی یوم الغدیر بتمامها 204</w:t>
      </w:r>
      <w:bookmarkEnd w:id="304"/>
    </w:p>
    <w:p>
      <w:pPr>
        <w:pStyle w:val="BookText"/>
      </w:pPr>
      <w:r>
        <w:rPr>
          <w:rFonts w:ascii="IRNazanin" w:hAnsi="IRNazanin" w:eastAsia="IRNazanin" w:cs="IRNazanin"/>
          <w:lang w:bidi="fa-IR"/>
          <w:color w:val="111111"/>
          <w:sz w:val="28"/>
          <w:szCs w:val="28"/>
          <w:rtl/>
        </w:rPr>
        <w:t xml:space="preserve">معنی قول النبیّ صلّی اللّٰه علیه و آله: من كنت مولاه فعلیّ مولاه، و ما قاله الصدوق رحمه اللّٰه فی ذلك مفصّلا لإتمام الحجّة و وضوح المحجّة 224</w:t>
      </w:r>
    </w:p>
    <w:p>
      <w:pPr>
        <w:pStyle w:val="BookText"/>
      </w:pPr>
      <w:r>
        <w:rPr>
          <w:rFonts w:ascii="IRNazanin" w:hAnsi="IRNazanin" w:eastAsia="IRNazanin" w:cs="IRNazanin"/>
          <w:lang w:bidi="fa-IR"/>
          <w:color w:val="111111"/>
          <w:sz w:val="28"/>
          <w:szCs w:val="28"/>
          <w:rtl/>
        </w:rPr>
        <w:t xml:space="preserve">بحث و تحقیق علمی و كلامی فی الاستدلال بخبر الغدیر 235</w:t>
      </w:r>
    </w:p>
    <w:p>
      <w:pPr>
        <w:pStyle w:val="BookText"/>
      </w:pPr>
      <w:r>
        <w:rPr>
          <w:rFonts w:ascii="IRNazanin" w:hAnsi="IRNazanin" w:eastAsia="IRNazanin" w:cs="IRNazanin"/>
          <w:lang w:bidi="fa-IR"/>
          <w:color w:val="111111"/>
          <w:sz w:val="28"/>
          <w:szCs w:val="28"/>
          <w:rtl/>
        </w:rPr>
        <w:t xml:space="preserve">معنی المولی من طرق الخاصّة و العامّة 237</w:t>
      </w:r>
    </w:p>
    <w:p>
      <w:pPr>
        <w:pStyle w:val="Heading4"/>
      </w:pPr>
      <w:bookmarkStart w:id="305" w:name="_Toc66"/>
      <w:r>
        <w:t>الباب الثالث و الخمسون أخبار المنزلة و الاستدلال بها علی إمامته صلوات اللّٰه علیه 254</w:t>
      </w:r>
      <w:bookmarkEnd w:id="305"/>
    </w:p>
    <w:p>
      <w:pPr>
        <w:pStyle w:val="BookText"/>
      </w:pPr>
      <w:r>
        <w:rPr>
          <w:rFonts w:ascii="Amiri" w:hAnsi="Amiri" w:eastAsia="Amiri" w:cs="Amiri"/>
          <w:lang w:bidi="ar-SA"/>
          <w:color w:val="111111"/>
          <w:sz w:val="28"/>
          <w:szCs w:val="28"/>
          <w:rtl/>
        </w:rPr>
        <w:t xml:space="preserve">فی قول رسول اللّٰه صلّی اللّٰه علیه و آله فی علیّ علیه السّلام: منزلته منّی، و أشعار حسّان 260</w:t>
      </w:r>
    </w:p>
    <w:p>
      <w:pPr>
        <w:pStyle w:val="BookText"/>
      </w:pPr>
      <w:r>
        <w:rPr>
          <w:rFonts w:ascii="IRNazanin" w:hAnsi="IRNazanin" w:eastAsia="IRNazanin" w:cs="IRNazanin"/>
          <w:lang w:bidi="fa-IR"/>
          <w:color w:val="111111"/>
          <w:sz w:val="28"/>
          <w:szCs w:val="28"/>
          <w:rtl/>
        </w:rPr>
        <w:t xml:space="preserve">فیما رواه العامّة فی حدیث المنزلة 268</w:t>
      </w:r>
    </w:p>
    <w:p>
      <w:pPr>
        <w:pStyle w:val="BookText"/>
      </w:pPr>
      <w:r>
        <w:rPr>
          <w:rFonts w:ascii="Amiri" w:hAnsi="Amiri" w:eastAsia="Amiri" w:cs="Amiri"/>
          <w:lang w:bidi="ar-SA"/>
          <w:color w:val="111111"/>
          <w:sz w:val="28"/>
          <w:szCs w:val="28"/>
          <w:rtl/>
        </w:rPr>
        <w:t xml:space="preserve">فی قول النبیّ صلّی اللّٰه علیه و آله لعلیّ: إنّك تسمع ما أسمع و تری ما أری ... و إطعام النبیّ صلّی اللّٰه علیه و آله فی یوم الانذار 270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1" w:name="pg10516_88567"/>
    <w:bookmarkEnd w:id="21"/>
    <w:p>
      <w:pPr>
        <w:pStyle w:val="BookText"/>
      </w:pPr>
      <w:r>
        <w:rPr>
          <w:rFonts w:ascii="Amiri" w:hAnsi="Amiri" w:eastAsia="Amiri" w:cs="Amiri"/>
          <w:lang w:bidi="ar-SA"/>
          <w:color w:val="111111"/>
          <w:sz w:val="28"/>
          <w:szCs w:val="28"/>
          <w:rtl/>
        </w:rPr>
        <w:t xml:space="preserve">العنوان الصفحة</w:t>
      </w:r>
    </w:p>
    <w:p>
      <w:pPr>
        <w:pStyle w:val="BookText"/>
      </w:pPr>
      <w:r>
        <w:rPr>
          <w:rFonts w:ascii="IRNazanin" w:hAnsi="IRNazanin" w:eastAsia="IRNazanin" w:cs="IRNazanin"/>
          <w:lang w:bidi="fa-IR"/>
          <w:color w:val="111111"/>
          <w:sz w:val="28"/>
          <w:szCs w:val="28"/>
          <w:rtl/>
        </w:rPr>
        <w:t xml:space="preserve">بحث و تحقیق فی حدیث المنزلة من الصدوق رحمه اللّٰه بأنّ علیّا علیه السّلام كان بمنزلته صلّی اللّٰه علیه و آله و سلّم فی جمیع أحواله إلّا ما خصّه الاستثناء، و جواب من قال:</w:t>
      </w:r>
    </w:p>
    <w:p>
      <w:pPr>
        <w:pStyle w:val="BookText"/>
      </w:pPr>
      <w:r>
        <w:rPr>
          <w:rFonts w:ascii="IRNazanin" w:hAnsi="IRNazanin" w:eastAsia="IRNazanin" w:cs="IRNazanin"/>
          <w:lang w:bidi="fa-IR"/>
          <w:color w:val="111111"/>
          <w:sz w:val="28"/>
          <w:szCs w:val="28"/>
          <w:rtl/>
        </w:rPr>
        <w:t xml:space="preserve">إنّ هارون مات قبل موسی علیه السّلام و لم یكن إماما بعده، و جواب من قال:</w:t>
      </w:r>
    </w:p>
    <w:p>
      <w:pPr>
        <w:pStyle w:val="BookText"/>
      </w:pPr>
      <w:r>
        <w:rPr>
          <w:rFonts w:ascii="IRNazanin" w:hAnsi="IRNazanin" w:eastAsia="IRNazanin" w:cs="IRNazanin"/>
          <w:lang w:bidi="fa-IR"/>
          <w:color w:val="111111"/>
          <w:sz w:val="28"/>
          <w:szCs w:val="28"/>
          <w:rtl/>
        </w:rPr>
        <w:t xml:space="preserve">إنّ هذه المنزلة كانت فی حیاة النبیّ صلّی اللّٰه علیه و آله، و قاله صلّی اللّٰه علیه و آله حیث خرج إلی تبرك، و فیه بیان من السیّد المرتضی و العلّامة المجلسیّ رضوان اللّٰه علیهما 273</w:t>
      </w:r>
    </w:p>
    <w:p>
      <w:pPr>
        <w:pStyle w:val="Heading4"/>
      </w:pPr>
      <w:bookmarkStart w:id="306" w:name="_Toc67"/>
      <w:r>
        <w:t>الباب الرابع و الخمسون ما امر به النبیّ صلّی اللّٰه علیه و آله من التسلیم علیه بامرة المؤمنین‌</w:t>
      </w:r>
      <w:bookmarkEnd w:id="306"/>
    </w:p>
    <w:p>
      <w:pPr>
        <w:pStyle w:val="BookText"/>
      </w:pPr>
      <w:r>
        <w:rPr>
          <w:rFonts w:ascii="IRNazanin" w:hAnsi="IRNazanin" w:eastAsia="IRNazanin" w:cs="IRNazanin"/>
          <w:lang w:bidi="fa-IR"/>
          <w:color w:val="111111"/>
          <w:sz w:val="28"/>
          <w:szCs w:val="28"/>
          <w:rtl/>
        </w:rPr>
        <w:t xml:space="preserve">و انه لا یسمی به غیره، و علة التسمیة به، و فیه جملة من مناقبه و بعض النصوص علی إمامته صلوات اللّٰه علیه 290 فی قول رسول اللّٰه صلّی اللّٰه علیه و آله: إنّ علیّا یدور مع الحقّ حیث دار، و العلّة الّتی من أجلها سمّی أمیر المؤمنین بأمیر المؤمنین 293</w:t>
      </w:r>
    </w:p>
    <w:p>
      <w:pPr>
        <w:pStyle w:val="BookText"/>
      </w:pPr>
      <w:r>
        <w:rPr>
          <w:rFonts w:ascii="IRNazanin" w:hAnsi="IRNazanin" w:eastAsia="IRNazanin" w:cs="IRNazanin"/>
          <w:lang w:bidi="fa-IR"/>
          <w:color w:val="111111"/>
          <w:sz w:val="28"/>
          <w:szCs w:val="28"/>
          <w:rtl/>
        </w:rPr>
        <w:t xml:space="preserve">فی قول الباقر علیه السّلام: لو علم الناس متی سمّی علیّ أمیر المؤمنین ما أنكروا ولایته 306</w:t>
      </w:r>
    </w:p>
    <w:p>
      <w:pPr>
        <w:pStyle w:val="BookText"/>
      </w:pPr>
      <w:r>
        <w:rPr>
          <w:rFonts w:ascii="IRNazanin" w:hAnsi="IRNazanin" w:eastAsia="IRNazanin" w:cs="IRNazanin"/>
          <w:lang w:bidi="fa-IR"/>
          <w:color w:val="111111"/>
          <w:sz w:val="28"/>
          <w:szCs w:val="28"/>
          <w:rtl/>
        </w:rPr>
        <w:t xml:space="preserve">فیما قاله أبو بكر فی خلافته: ما عندی عهد من رسول اللّٰه صلّی اللّٰه علیه و آله 308</w:t>
      </w:r>
    </w:p>
    <w:p>
      <w:pPr>
        <w:pStyle w:val="BookText"/>
      </w:pPr>
      <w:r>
        <w:rPr>
          <w:rFonts w:ascii="IRNazanin" w:hAnsi="IRNazanin" w:eastAsia="IRNazanin" w:cs="IRNazanin"/>
          <w:lang w:bidi="fa-IR"/>
          <w:color w:val="111111"/>
          <w:sz w:val="28"/>
          <w:szCs w:val="28"/>
          <w:rtl/>
        </w:rPr>
        <w:t xml:space="preserve">فی قول النبیّ صلّی اللّٰه علیه و آله لأصحابه: سلّموا علی علیّ بإمرة المؤمنین 311</w:t>
      </w:r>
    </w:p>
    <w:p>
      <w:pPr>
        <w:pStyle w:val="BookText"/>
      </w:pPr>
      <w:r>
        <w:rPr>
          <w:rFonts w:ascii="Amiri" w:hAnsi="Amiri" w:eastAsia="Amiri" w:cs="Amiri"/>
          <w:lang w:bidi="ar-SA"/>
          <w:color w:val="111111"/>
          <w:sz w:val="28"/>
          <w:szCs w:val="28"/>
          <w:rtl/>
        </w:rPr>
        <w:t xml:space="preserve">قصة معراج النبیّ صلّی اللّٰه علیه و آله و ما جری فیه و ما ناجی اللّٰه تعالی 313</w:t>
      </w:r>
    </w:p>
    <w:p>
      <w:pPr>
        <w:pStyle w:val="BookText"/>
      </w:pPr>
      <w:r>
        <w:rPr>
          <w:rFonts w:ascii="IRNazanin" w:hAnsi="IRNazanin" w:eastAsia="IRNazanin" w:cs="IRNazanin"/>
          <w:lang w:bidi="fa-IR"/>
          <w:color w:val="111111"/>
          <w:sz w:val="28"/>
          <w:szCs w:val="28"/>
          <w:rtl/>
        </w:rPr>
        <w:t xml:space="preserve">لم یسمّ أحد بأمیر المؤمنین غیر علیّ علیه السّلام فرضی به إلّا كان منكوحا 231</w:t>
      </w:r>
    </w:p>
    <w:p>
      <w:pPr>
        <w:pStyle w:val="Heading4"/>
      </w:pPr>
      <w:bookmarkStart w:id="307" w:name="_Toc68"/>
      <w:r>
        <w:t>الباب الخامس و الخمسون خبر الرایات 341</w:t>
      </w:r>
      <w:bookmarkEnd w:id="307"/>
    </w:p>
    <w:p>
      <w:pPr>
        <w:pStyle w:val="BookText"/>
      </w:pPr>
      <w:r>
        <w:rPr>
          <w:rFonts w:ascii="Amiri" w:hAnsi="Amiri" w:eastAsia="Amiri" w:cs="Amiri"/>
          <w:lang w:bidi="ar-SA"/>
          <w:color w:val="111111"/>
          <w:sz w:val="28"/>
          <w:szCs w:val="28"/>
          <w:rtl/>
        </w:rPr>
        <w:t xml:space="preserve">فی قول رسول اللّٰه صلّی اللّٰه علیه و آله لمّا نزل: «یَوْمَ تَبْیَضُّ وُجُوهٌ وَ تَسْوَدُّ وُجُوهٌ» 346</w:t>
      </w:r>
    </w:p>
    <w:p>
      <w:pPr>
        <w:pStyle w:val="BookText"/>
      </w:pPr>
      <w:r>
        <w:rPr>
          <w:rFonts w:ascii="IRNazanin" w:hAnsi="IRNazanin" w:eastAsia="IRNazanin" w:cs="IRNazanin"/>
          <w:lang w:bidi="fa-IR"/>
          <w:color w:val="111111"/>
          <w:sz w:val="28"/>
          <w:szCs w:val="28"/>
          <w:rtl/>
        </w:rPr>
        <w:t xml:space="preserve">إلی هنا انتهی الجزء السابع و الثلاثون و هو الجزء الثالث من المجلد التاسع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2" w:name="pg10516_88568"/>
    <w:bookmarkEnd w:id="22"/>
    <w:p>
      <w:pPr>
        <w:pStyle w:val="BookText"/>
      </w:pPr>
      <w:r>
        <w:rPr>
          <w:rFonts w:ascii="Amiri" w:hAnsi="Amiri" w:eastAsia="Amiri" w:cs="Amiri"/>
          <w:lang w:bidi="ar-SA"/>
          <w:color w:val="111111"/>
          <w:sz w:val="28"/>
          <w:szCs w:val="28"/>
          <w:rtl/>
        </w:rPr>
        <w:t xml:space="preserve">العنوان الصفحة</w:t>
      </w:r>
    </w:p>
    <w:p>
      <w:pPr>
        <w:pStyle w:val="Heading2"/>
      </w:pPr>
      <w:bookmarkStart w:id="308" w:name="_Toc69"/>
      <w:r>
        <w:t>فهرس الجزء الثامن و الثلاثین‌</w:t>
      </w:r>
      <w:bookmarkEnd w:id="308"/>
    </w:p>
    <w:p>
      <w:pPr>
        <w:pStyle w:val="Heading3"/>
      </w:pPr>
      <w:bookmarkStart w:id="309" w:name="_Toc70"/>
      <w:r>
        <w:t>الباب السادس و الخمسون انه صلوات اللّٰه علیه الوصی و سید الأوصیاء و خیر الخلق بعد النبیّ صلّی اللّٰه علیه و آله‌</w:t>
      </w:r>
      <w:bookmarkEnd w:id="309"/>
    </w:p>
    <w:p>
      <w:pPr>
        <w:pStyle w:val="BookText"/>
      </w:pPr>
      <w:r>
        <w:rPr>
          <w:rFonts w:ascii="IRNazanin" w:hAnsi="IRNazanin" w:eastAsia="IRNazanin" w:cs="IRNazanin"/>
          <w:lang w:bidi="fa-IR"/>
          <w:color w:val="111111"/>
          <w:sz w:val="28"/>
          <w:szCs w:val="28"/>
          <w:rtl/>
        </w:rPr>
        <w:t xml:space="preserve">و أن من أبی ذلك أو شك فیه فهو كافر 1 فی قول رسول اللّٰه صلّی اللّٰه علیه و آله لعمّه عبّاس: تقبل وصیّتی و تنجز عداتی 3</w:t>
      </w:r>
    </w:p>
    <w:p>
      <w:pPr>
        <w:pStyle w:val="BookText"/>
      </w:pPr>
      <w:r>
        <w:rPr>
          <w:rFonts w:ascii="IRNazanin" w:hAnsi="IRNazanin" w:eastAsia="IRNazanin" w:cs="IRNazanin"/>
          <w:lang w:bidi="fa-IR"/>
          <w:color w:val="111111"/>
          <w:sz w:val="28"/>
          <w:szCs w:val="28"/>
          <w:rtl/>
        </w:rPr>
        <w:t xml:space="preserve">فیما قالته عائشة فی علیّ علیه السّلام: ذاك خیر البشر ... 5</w:t>
      </w:r>
    </w:p>
    <w:p>
      <w:pPr>
        <w:pStyle w:val="BookText"/>
      </w:pPr>
      <w:r>
        <w:rPr>
          <w:rFonts w:ascii="IRNazanin" w:hAnsi="IRNazanin" w:eastAsia="IRNazanin" w:cs="IRNazanin"/>
          <w:lang w:bidi="fa-IR"/>
          <w:color w:val="111111"/>
          <w:sz w:val="28"/>
          <w:szCs w:val="28"/>
          <w:rtl/>
        </w:rPr>
        <w:t xml:space="preserve">مما روی من الشعر المقول فی صدر الإسلام المتضمّن كونه علیه السّلام وصیّ رسول اللّٰه صلّی اللّٰه علیه و آله 20</w:t>
      </w:r>
    </w:p>
    <w:p>
      <w:pPr>
        <w:pStyle w:val="Heading3"/>
      </w:pPr>
      <w:bookmarkStart w:id="310" w:name="_Toc71"/>
      <w:r>
        <w:t>الباب السابع و الخمسون فی أنّه علیه السّلام مع الحق و الحق معه و انه یجب طاعته علی الخلق و أن ولایته ولایة اللّٰه عزّ و جلّ 26</w:t>
      </w:r>
      <w:bookmarkEnd w:id="310"/>
    </w:p>
    <w:p>
      <w:pPr>
        <w:pStyle w:val="Heading3"/>
      </w:pPr>
      <w:bookmarkStart w:id="311" w:name="_Toc72"/>
      <w:r>
        <w:t>الباب الثامن و الخمسون ذكره فی الكتب السماویة و ما بشر السابقون به و بأولاده المعصومین علیهم السّلام 41</w:t>
      </w:r>
      <w:bookmarkEnd w:id="311"/>
    </w:p>
    <w:p>
      <w:pPr>
        <w:pStyle w:val="BookText"/>
      </w:pPr>
      <w:r>
        <w:rPr>
          <w:rFonts w:ascii="IRNazanin" w:hAnsi="IRNazanin" w:eastAsia="IRNazanin" w:cs="IRNazanin"/>
          <w:lang w:bidi="fa-IR"/>
          <w:color w:val="111111"/>
          <w:sz w:val="28"/>
          <w:szCs w:val="28"/>
          <w:rtl/>
        </w:rPr>
        <w:t xml:space="preserve">فیما قاله بحیراء الرّاهب لأبی طالب علیه السّلام 41</w:t>
      </w:r>
    </w:p>
    <w:p>
      <w:pPr>
        <w:pStyle w:val="BookText"/>
      </w:pPr>
      <w:r>
        <w:rPr>
          <w:rFonts w:ascii="IRNazanin" w:hAnsi="IRNazanin" w:eastAsia="IRNazanin" w:cs="IRNazanin"/>
          <w:lang w:bidi="fa-IR"/>
          <w:color w:val="111111"/>
          <w:sz w:val="28"/>
          <w:szCs w:val="28"/>
          <w:rtl/>
        </w:rPr>
        <w:t xml:space="preserve">فیما قاله الرّاهب النصرانی فی دیره لعلیّ علیه السّلام بعد رجوعه علیه السّلام من صفّین، و كان فی ید الرّاهب كتاب 51</w:t>
      </w:r>
    </w:p>
    <w:p>
      <w:pPr>
        <w:pStyle w:val="BookText"/>
      </w:pPr>
      <w:r>
        <w:rPr>
          <w:rFonts w:ascii="IRNazanin" w:hAnsi="IRNazanin" w:eastAsia="IRNazanin" w:cs="IRNazanin"/>
          <w:lang w:bidi="fa-IR"/>
          <w:color w:val="111111"/>
          <w:sz w:val="28"/>
          <w:szCs w:val="28"/>
          <w:rtl/>
        </w:rPr>
        <w:t xml:space="preserve">قصّة هام بن الهیم بن لاقیس بن إبلیس مع النبیّ صلّی اللّٰه علیه و آله و اوصیاء الأنبیاء علیهم السّلام 54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3" w:name="pg10516_88569"/>
    <w:bookmarkEnd w:id="23"/>
    <w:p>
      <w:pPr>
        <w:pStyle w:val="BookText"/>
      </w:pPr>
      <w:r>
        <w:rPr>
          <w:rFonts w:ascii="Amiri" w:hAnsi="Amiri" w:eastAsia="Amiri" w:cs="Amiri"/>
          <w:lang w:bidi="ar-SA"/>
          <w:color w:val="111111"/>
          <w:sz w:val="28"/>
          <w:szCs w:val="28"/>
          <w:rtl/>
        </w:rPr>
        <w:t xml:space="preserve">العنوان الصفحة</w:t>
      </w:r>
    </w:p>
    <w:p>
      <w:pPr>
        <w:pStyle w:val="BookText"/>
      </w:pPr>
      <w:r>
        <w:rPr>
          <w:rFonts w:ascii="IRNazanin" w:hAnsi="IRNazanin" w:eastAsia="IRNazanin" w:cs="IRNazanin"/>
          <w:lang w:bidi="fa-IR"/>
          <w:color w:val="111111"/>
          <w:sz w:val="28"/>
          <w:szCs w:val="28"/>
          <w:rtl/>
        </w:rPr>
        <w:t xml:space="preserve">فی قوم قتلهم علیّ علیه السّلام بالدخان فی الكوفة 60</w:t>
      </w:r>
    </w:p>
    <w:p>
      <w:pPr>
        <w:pStyle w:val="Heading3"/>
      </w:pPr>
      <w:bookmarkStart w:id="312" w:name="_Toc73"/>
      <w:r>
        <w:t>الباب التاسع و الخمسون طهارته و عصمته صلوات اللّٰه و سلامه علیه 62</w:t>
      </w:r>
      <w:bookmarkEnd w:id="312"/>
    </w:p>
    <w:p>
      <w:pPr>
        <w:pStyle w:val="BookText"/>
      </w:pPr>
      <w:r>
        <w:rPr>
          <w:rFonts w:ascii="IRNazanin" w:hAnsi="IRNazanin" w:eastAsia="IRNazanin" w:cs="IRNazanin"/>
          <w:lang w:bidi="fa-IR"/>
          <w:color w:val="111111"/>
          <w:sz w:val="28"/>
          <w:szCs w:val="28"/>
          <w:rtl/>
        </w:rPr>
        <w:t xml:space="preserve">فی قول رسول اللّٰه صلّی اللّٰه علیه و آله ثلاثة لم یكفروا طرفة عین 63</w:t>
      </w:r>
    </w:p>
    <w:p>
      <w:pPr>
        <w:pStyle w:val="Heading3"/>
      </w:pPr>
      <w:bookmarkStart w:id="313" w:name="_Toc74"/>
      <w:r>
        <w:t>الباب الستون الاستدلال بولایته و استنابته فی الأمور علی إمامته و خلافته و فیه اخبار كثیرة من الأبواب السابقة و اللاحقة و فیه ذكر صعوده علی ظهر الرسول لحط الأصنام و جعل امر نسائه إلیه فی حیاته و بعد وفاته صلوات اللّٰه علیه 70</w:t>
      </w:r>
      <w:bookmarkEnd w:id="313"/>
    </w:p>
    <w:p>
      <w:pPr>
        <w:pStyle w:val="BookText"/>
      </w:pPr>
      <w:r>
        <w:rPr>
          <w:rFonts w:ascii="IRNazanin" w:hAnsi="IRNazanin" w:eastAsia="IRNazanin" w:cs="IRNazanin"/>
          <w:lang w:bidi="fa-IR"/>
          <w:color w:val="111111"/>
          <w:sz w:val="28"/>
          <w:szCs w:val="28"/>
          <w:rtl/>
        </w:rPr>
        <w:t xml:space="preserve">فی أنّ قبیلة همدان و أهل الیمن أسلموا بیده علیه السّلام 71</w:t>
      </w:r>
    </w:p>
    <w:p>
      <w:pPr>
        <w:pStyle w:val="BookText"/>
      </w:pPr>
      <w:r>
        <w:rPr>
          <w:rFonts w:ascii="IRNazanin" w:hAnsi="IRNazanin" w:eastAsia="IRNazanin" w:cs="IRNazanin"/>
          <w:lang w:bidi="fa-IR"/>
          <w:color w:val="111111"/>
          <w:sz w:val="28"/>
          <w:szCs w:val="28"/>
          <w:rtl/>
        </w:rPr>
        <w:t xml:space="preserve">فی صعوده علیه السّلام علی ظهر رسول اللّٰه صلّی اللّٰه علیه و آله لحط الأصنام 76</w:t>
      </w:r>
    </w:p>
    <w:p>
      <w:pPr>
        <w:pStyle w:val="BookText"/>
      </w:pPr>
      <w:r>
        <w:rPr>
          <w:rFonts w:ascii="IRNazanin" w:hAnsi="IRNazanin" w:eastAsia="IRNazanin" w:cs="IRNazanin"/>
          <w:lang w:bidi="fa-IR"/>
          <w:color w:val="111111"/>
          <w:sz w:val="28"/>
          <w:szCs w:val="28"/>
          <w:rtl/>
        </w:rPr>
        <w:t xml:space="preserve">العلّة الّتی من أجلها حمل النبیّ صلّی اللّٰه علیه و آله علیا علیه السّلام لحط الأصنام و عجزه علیه السّلام عن حمله صلّی اللّٰه علیه و آله، و فیه بیان 79</w:t>
      </w:r>
    </w:p>
    <w:p>
      <w:pPr>
        <w:pStyle w:val="BookText"/>
      </w:pPr>
      <w:r>
        <w:rPr>
          <w:rFonts w:ascii="IRNazanin" w:hAnsi="IRNazanin" w:eastAsia="IRNazanin" w:cs="IRNazanin"/>
          <w:lang w:bidi="fa-IR"/>
          <w:color w:val="111111"/>
          <w:sz w:val="28"/>
          <w:szCs w:val="28"/>
          <w:rtl/>
        </w:rPr>
        <w:t xml:space="preserve">فی أنّ رسول اللّٰه صلّی اللّٰه علیه و آله جعل طلاق نسائه بید أمیر المؤمنین علیه السّلام 88</w:t>
      </w:r>
    </w:p>
    <w:p>
      <w:pPr>
        <w:pStyle w:val="Heading3"/>
      </w:pPr>
      <w:bookmarkStart w:id="314" w:name="_Toc75"/>
      <w:r>
        <w:t>الباب الحادی و الستون جوامع الاخبار الدالة علی إمامته علیه السّلام من طرق الخاصّة و العامّة 90</w:t>
      </w:r>
      <w:bookmarkEnd w:id="314"/>
    </w:p>
    <w:p>
      <w:pPr>
        <w:pStyle w:val="BookText"/>
      </w:pPr>
      <w:r>
        <w:rPr>
          <w:rFonts w:ascii="IRNazanin" w:hAnsi="IRNazanin" w:eastAsia="IRNazanin" w:cs="IRNazanin"/>
          <w:lang w:bidi="fa-IR"/>
          <w:color w:val="111111"/>
          <w:sz w:val="28"/>
          <w:szCs w:val="28"/>
          <w:rtl/>
        </w:rPr>
        <w:t xml:space="preserve">فی قول النبیّ صلّی اللّٰه علیه و آله: المخالف علی علیّ علیه السّلام بعدی كافر و المشرك به مشرك 90</w:t>
      </w:r>
    </w:p>
    <w:p>
      <w:pPr>
        <w:pStyle w:val="BookText"/>
      </w:pPr>
      <w:r>
        <w:rPr>
          <w:rFonts w:ascii="Amiri" w:hAnsi="Amiri" w:eastAsia="Amiri" w:cs="Amiri"/>
          <w:lang w:bidi="ar-SA"/>
          <w:color w:val="111111"/>
          <w:sz w:val="28"/>
          <w:szCs w:val="28"/>
          <w:rtl/>
        </w:rPr>
        <w:t xml:space="preserve">فی أنّ النبیّ صلّی اللّٰه علیه و آله كان سیّد أولاد آدم و علیا علیه السّلام كان سیّد العرب 93</w:t>
      </w:r>
    </w:p>
    <w:p>
      <w:pPr>
        <w:pStyle w:val="BookText"/>
      </w:pPr>
      <w:r>
        <w:rPr>
          <w:rFonts w:ascii="Amiri" w:hAnsi="Amiri" w:eastAsia="Amiri" w:cs="Amiri"/>
          <w:lang w:bidi="ar-SA"/>
          <w:color w:val="111111"/>
          <w:sz w:val="28"/>
          <w:szCs w:val="28"/>
          <w:rtl/>
        </w:rPr>
        <w:t xml:space="preserve">فی قول النبیّ صلّی اللّٰه علیه و آله: إنّ اللّٰه تعالی یأمركم بولایة علیّ علیه السّلام و الاقتداء به 97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4" w:name="pg10516_88570"/>
    <w:bookmarkEnd w:id="24"/>
    <w:p>
      <w:pPr>
        <w:pStyle w:val="BookText"/>
      </w:pPr>
      <w:r>
        <w:rPr>
          <w:rFonts w:ascii="Amiri" w:hAnsi="Amiri" w:eastAsia="Amiri" w:cs="Amiri"/>
          <w:lang w:bidi="ar-SA"/>
          <w:color w:val="111111"/>
          <w:sz w:val="28"/>
          <w:szCs w:val="28"/>
          <w:rtl/>
        </w:rPr>
        <w:t xml:space="preserve">العنوان الصفحة</w:t>
      </w:r>
    </w:p>
    <w:p>
      <w:pPr>
        <w:pStyle w:val="BookText"/>
      </w:pPr>
      <w:r>
        <w:rPr>
          <w:rFonts w:ascii="Amiri" w:hAnsi="Amiri" w:eastAsia="Amiri" w:cs="Amiri"/>
          <w:lang w:bidi="ar-SA"/>
          <w:color w:val="111111"/>
          <w:sz w:val="28"/>
          <w:szCs w:val="28"/>
          <w:rtl/>
        </w:rPr>
        <w:t xml:space="preserve">فی قول رسول اللّٰه صلّی اللّٰه علیه و آله لعلیّ علیه السّلام: إنّ اللّٰه عزّ و جلّ جعل ذریّة جعل ذریّة كل نبیّ من صلبه و جعل ذریّتی من صلبك ... 103</w:t>
      </w:r>
    </w:p>
    <w:p>
      <w:pPr>
        <w:pStyle w:val="BookText"/>
      </w:pPr>
      <w:r>
        <w:rPr>
          <w:rFonts w:ascii="Amiri" w:hAnsi="Amiri" w:eastAsia="Amiri" w:cs="Amiri"/>
          <w:lang w:bidi="ar-SA"/>
          <w:color w:val="111111"/>
          <w:sz w:val="28"/>
          <w:szCs w:val="28"/>
          <w:rtl/>
        </w:rPr>
        <w:t xml:space="preserve">معنی قوله تعالی عزّ اسمه: «یَوْمَ نَدْعُوا كُلَّ أُناسٍ بِإِمامِهِمْ» 126</w:t>
      </w:r>
    </w:p>
    <w:p>
      <w:pPr>
        <w:pStyle w:val="BookText"/>
      </w:pPr>
      <w:r>
        <w:rPr>
          <w:rFonts w:ascii="IRNazanin" w:hAnsi="IRNazanin" w:eastAsia="IRNazanin" w:cs="IRNazanin"/>
          <w:lang w:bidi="fa-IR"/>
          <w:color w:val="111111"/>
          <w:sz w:val="28"/>
          <w:szCs w:val="28"/>
          <w:rtl/>
        </w:rPr>
        <w:t xml:space="preserve">فی قول رسول اللّٰه صلّی اللّٰه علیه و آله و سلّم: یا علی أنت المظلوم بعدی فویل لمن قاتلك 139</w:t>
      </w:r>
    </w:p>
    <w:p>
      <w:pPr>
        <w:pStyle w:val="BookText"/>
      </w:pPr>
      <w:r>
        <w:rPr>
          <w:rFonts w:ascii="Amiri" w:hAnsi="Amiri" w:eastAsia="Amiri" w:cs="Amiri"/>
          <w:lang w:bidi="ar-SA"/>
          <w:color w:val="111111"/>
          <w:sz w:val="28"/>
          <w:szCs w:val="28"/>
          <w:rtl/>
        </w:rPr>
        <w:t xml:space="preserve">فیما قال أربعة أنفار فی علیّ علیه السّلام لرسول اللّٰه صلّی اللّٰه علیه و آله 149</w:t>
      </w:r>
    </w:p>
    <w:p>
      <w:pPr>
        <w:pStyle w:val="BookText"/>
      </w:pPr>
      <w:r>
        <w:rPr>
          <w:rFonts w:ascii="IRNazanin" w:hAnsi="IRNazanin" w:eastAsia="IRNazanin" w:cs="IRNazanin"/>
          <w:lang w:bidi="fa-IR"/>
          <w:color w:val="111111"/>
          <w:sz w:val="28"/>
          <w:szCs w:val="28"/>
          <w:rtl/>
        </w:rPr>
        <w:t xml:space="preserve">فی قول عمر بن الخطّاب: و لقد أراد صلّی اللّٰه علیه و آله فی مرضه أن یصرّح باسمه فمنعت من ذلك إشقاقا و حیطة علی الإسلام 157</w:t>
      </w:r>
    </w:p>
    <w:p>
      <w:pPr>
        <w:pStyle w:val="BookText"/>
      </w:pPr>
      <w:r>
        <w:rPr>
          <w:rFonts w:ascii="IRNazanin" w:hAnsi="IRNazanin" w:eastAsia="IRNazanin" w:cs="IRNazanin"/>
          <w:lang w:bidi="fa-IR"/>
          <w:color w:val="111111"/>
          <w:sz w:val="28"/>
          <w:szCs w:val="28"/>
          <w:rtl/>
        </w:rPr>
        <w:t xml:space="preserve">فیما قاله ابن أبی الحدید ببطلان قول أهل الخلاف 160</w:t>
      </w:r>
    </w:p>
    <w:p>
      <w:pPr>
        <w:pStyle w:val="Heading3"/>
      </w:pPr>
      <w:bookmarkStart w:id="315" w:name="_Toc76"/>
      <w:r>
        <w:t>الباب الثانی و الستون فیما امتحن اللّٰه به أمیر المؤمنین علیه السّلام فی حیاة النبیّ صلّی اللّٰه علیه و آله و بعد وفاته 167</w:t>
      </w:r>
      <w:bookmarkEnd w:id="315"/>
    </w:p>
    <w:p>
      <w:pPr>
        <w:pStyle w:val="BookText"/>
      </w:pPr>
      <w:r>
        <w:rPr>
          <w:rFonts w:ascii="IRNazanin" w:hAnsi="IRNazanin" w:eastAsia="IRNazanin" w:cs="IRNazanin"/>
          <w:lang w:bidi="fa-IR"/>
          <w:color w:val="111111"/>
          <w:sz w:val="28"/>
          <w:szCs w:val="28"/>
          <w:rtl/>
        </w:rPr>
        <w:t xml:space="preserve">فی امتحان الأوصیاء فی سبعة مواطن، و امتحن علیّ علیه السّلام فی حیاة النبیّ صلّی اللّٰه علیه و آله فی سبعة مواطن و بعد وفاته مثلهنّ و بیانهنّ بالتفصیل 167</w:t>
      </w:r>
    </w:p>
    <w:p>
      <w:pPr>
        <w:pStyle w:val="Heading3"/>
      </w:pPr>
      <w:bookmarkStart w:id="316" w:name="_Toc77"/>
      <w:r>
        <w:t>الباب الثالث و الستون النوادر 186</w:t>
      </w:r>
      <w:bookmarkEnd w:id="316"/>
    </w:p>
    <w:p>
      <w:pPr>
        <w:pStyle w:val="BookText"/>
      </w:pPr>
      <w:r>
        <w:rPr>
          <w:rFonts w:ascii="IRNazanin" w:hAnsi="IRNazanin" w:eastAsia="IRNazanin" w:cs="IRNazanin"/>
          <w:lang w:bidi="fa-IR"/>
          <w:color w:val="111111"/>
          <w:sz w:val="28"/>
          <w:szCs w:val="28"/>
          <w:rtl/>
        </w:rPr>
        <w:t xml:space="preserve">الأدلّة القاطعة العقلیّة و السّمعیة فی وجوب الإمامة فی كلّ زمان، و النصّ الدّال علی إمامته 186</w:t>
      </w:r>
    </w:p>
    <w:p>
      <w:pPr>
        <w:pStyle w:val="BookText"/>
      </w:pPr>
      <w:r>
        <w:rPr>
          <w:rFonts w:ascii="IRNazanin" w:hAnsi="IRNazanin" w:eastAsia="IRNazanin" w:cs="IRNazanin"/>
          <w:lang w:bidi="fa-IR"/>
          <w:color w:val="111111"/>
          <w:sz w:val="28"/>
          <w:szCs w:val="28"/>
          <w:rtl/>
        </w:rPr>
        <w:t xml:space="preserve">التعبیر و الرد علی مذاهب الأربعة العامّة 191</w:t>
      </w:r>
    </w:p>
    <w:p>
      <w:pPr>
        <w:pStyle w:val="Heading3"/>
      </w:pPr>
      <w:bookmarkStart w:id="317" w:name="_Toc78"/>
      <w:r>
        <w:t>أبواب فضائله و مناقبه صلوات اللّٰه علیه و هی مشحونة بالنصوص‌</w:t>
      </w:r>
      <w:bookmarkEnd w:id="317"/>
    </w:p>
    <w:p>
      <w:pPr>
        <w:pStyle w:val="Heading4"/>
      </w:pPr>
      <w:bookmarkStart w:id="318" w:name="_Toc79"/>
      <w:r>
        <w:t>اشارة</w:t>
      </w:r>
      <w:bookmarkEnd w:id="318"/>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5" w:name="pg10516_88571"/>
    <w:bookmarkEnd w:id="25"/>
    <w:p>
      <w:pPr>
        <w:pStyle w:val="BookText"/>
      </w:pPr>
      <w:r>
        <w:rPr>
          <w:rFonts w:ascii="Amiri" w:hAnsi="Amiri" w:eastAsia="Amiri" w:cs="Amiri"/>
          <w:lang w:bidi="ar-SA"/>
          <w:color w:val="111111"/>
          <w:sz w:val="28"/>
          <w:szCs w:val="28"/>
          <w:rtl/>
        </w:rPr>
        <w:t xml:space="preserve">العنوان الصفحة</w:t>
      </w:r>
    </w:p>
    <w:p>
      <w:pPr>
        <w:pStyle w:val="Heading4"/>
      </w:pPr>
      <w:bookmarkStart w:id="319" w:name="_Toc80"/>
      <w:r>
        <w:t>الباب الرابع و الستون ثواب ذكر فضائله و النظر إلیها و استماعها، و ان النظر إلیه و الی الأئمّة من ولده صلوات اللّٰه علیهم عبادة 195</w:t>
      </w:r>
      <w:bookmarkEnd w:id="319"/>
    </w:p>
    <w:p>
      <w:pPr>
        <w:pStyle w:val="BookText"/>
      </w:pPr>
      <w:r>
        <w:rPr>
          <w:rFonts w:ascii="IRNazanin" w:hAnsi="IRNazanin" w:eastAsia="IRNazanin" w:cs="IRNazanin"/>
          <w:lang w:bidi="fa-IR"/>
          <w:color w:val="111111"/>
          <w:sz w:val="28"/>
          <w:szCs w:val="28"/>
          <w:rtl/>
        </w:rPr>
        <w:t xml:space="preserve">فی أنّ النظر إلی علیّ علیه السّلام و الوالدین برأفة، و الصحیفة، و الكعبة، و العالم و الأخ توده فی اللّٰه عزّ و جلّ عبادة 196</w:t>
      </w:r>
    </w:p>
    <w:p>
      <w:pPr>
        <w:pStyle w:val="Heading4"/>
      </w:pPr>
      <w:bookmarkStart w:id="320" w:name="_Toc81"/>
      <w:r>
        <w:t>الباب الخامس و الستون انه صلوات اللّٰه علیه سبق الناس فی الإسلام و الإیمان و البیعة و الصلوات زمانا و رتبة و أنّه الصدیق و الفاروق و فیه كثیر من النصوص و المناقب 201</w:t>
      </w:r>
      <w:bookmarkEnd w:id="320"/>
    </w:p>
    <w:p>
      <w:pPr>
        <w:pStyle w:val="BookText"/>
      </w:pPr>
      <w:r>
        <w:rPr>
          <w:rFonts w:ascii="Amiri" w:hAnsi="Amiri" w:eastAsia="Amiri" w:cs="Amiri"/>
          <w:lang w:bidi="ar-SA"/>
          <w:color w:val="111111"/>
          <w:sz w:val="28"/>
          <w:szCs w:val="28"/>
          <w:rtl/>
        </w:rPr>
        <w:t xml:space="preserve">فی أنّ علیّا علیه السّلام صلّی مستخفیا مع النبیّ صلّی اللّٰه علیه و آله سبع سنین، و أشعار الحمیری 204</w:t>
      </w:r>
    </w:p>
    <w:p>
      <w:pPr>
        <w:pStyle w:val="BookText"/>
      </w:pPr>
      <w:r>
        <w:rPr>
          <w:rFonts w:ascii="Amiri" w:hAnsi="Amiri" w:eastAsia="Amiri" w:cs="Amiri"/>
          <w:lang w:bidi="ar-SA"/>
          <w:color w:val="111111"/>
          <w:sz w:val="28"/>
          <w:szCs w:val="28"/>
          <w:rtl/>
        </w:rPr>
        <w:t xml:space="preserve">فی أنّ للنبیّ صلّی اللّٰه علیه و آله و سلّم كان بیعة خاصّة و بیعة عامّة 217</w:t>
      </w:r>
    </w:p>
    <w:p>
      <w:pPr>
        <w:pStyle w:val="BookText"/>
      </w:pPr>
      <w:r>
        <w:rPr>
          <w:rFonts w:ascii="Amiri" w:hAnsi="Amiri" w:eastAsia="Amiri" w:cs="Amiri"/>
          <w:lang w:bidi="ar-SA"/>
          <w:color w:val="111111"/>
          <w:sz w:val="28"/>
          <w:szCs w:val="28"/>
          <w:rtl/>
        </w:rPr>
        <w:t xml:space="preserve">العلّة الّتی من أجلها ورث علیّ علیه السّلام النبیّ صلّی اللّٰه علیه و آله دون غیره 223</w:t>
      </w:r>
    </w:p>
    <w:p>
      <w:pPr>
        <w:pStyle w:val="BookText"/>
      </w:pPr>
      <w:r>
        <w:rPr>
          <w:rFonts w:ascii="IRNazanin" w:hAnsi="IRNazanin" w:eastAsia="IRNazanin" w:cs="IRNazanin"/>
          <w:lang w:bidi="fa-IR"/>
          <w:color w:val="111111"/>
          <w:sz w:val="28"/>
          <w:szCs w:val="28"/>
          <w:rtl/>
        </w:rPr>
        <w:t xml:space="preserve">فی ترتیب إسلام المسلمین و الردّ علی من قال: أوّل من أسلم أبو بكر 228</w:t>
      </w:r>
    </w:p>
    <w:p>
      <w:pPr>
        <w:pStyle w:val="BookText"/>
      </w:pPr>
      <w:r>
        <w:rPr>
          <w:rFonts w:ascii="Amiri" w:hAnsi="Amiri" w:eastAsia="Amiri" w:cs="Amiri"/>
          <w:lang w:bidi="ar-SA"/>
          <w:color w:val="111111"/>
          <w:sz w:val="28"/>
          <w:szCs w:val="28"/>
          <w:rtl/>
        </w:rPr>
        <w:t xml:space="preserve">فیما رواه العامّة: بأنّ علیّا علیه السّلام أوّل من أسلم 246</w:t>
      </w:r>
    </w:p>
    <w:p>
      <w:pPr>
        <w:pStyle w:val="BookText"/>
      </w:pPr>
      <w:r>
        <w:rPr>
          <w:rFonts w:ascii="IRNazanin" w:hAnsi="IRNazanin" w:eastAsia="IRNazanin" w:cs="IRNazanin"/>
          <w:lang w:bidi="fa-IR"/>
          <w:color w:val="111111"/>
          <w:sz w:val="28"/>
          <w:szCs w:val="28"/>
          <w:rtl/>
        </w:rPr>
        <w:t xml:space="preserve">تتمیم و بحث و تحقیق من العلّامة المجلسی قدّس سرّه حول روایات الخاصّة و العامّة بأنّ علیّا علیه السّلام كان أوّل من أسلم 253</w:t>
      </w:r>
    </w:p>
    <w:p>
      <w:pPr>
        <w:pStyle w:val="BookText"/>
      </w:pPr>
      <w:r>
        <w:rPr>
          <w:rFonts w:ascii="Amiri" w:hAnsi="Amiri" w:eastAsia="Amiri" w:cs="Amiri"/>
          <w:lang w:bidi="ar-SA"/>
          <w:color w:val="111111"/>
          <w:sz w:val="28"/>
          <w:szCs w:val="28"/>
          <w:rtl/>
        </w:rPr>
        <w:t xml:space="preserve">فی سنّه علیه السّلام حین أظهر النبیّ صلّی اللّٰه علیه و آله و سلّم الدعوة 254</w:t>
      </w:r>
    </w:p>
    <w:p>
      <w:pPr>
        <w:pStyle w:val="BookText"/>
      </w:pPr>
      <w:r>
        <w:rPr>
          <w:rFonts w:ascii="IRNazanin" w:hAnsi="IRNazanin" w:eastAsia="IRNazanin" w:cs="IRNazanin"/>
          <w:lang w:bidi="fa-IR"/>
          <w:color w:val="111111"/>
          <w:sz w:val="28"/>
          <w:szCs w:val="28"/>
          <w:rtl/>
        </w:rPr>
        <w:t xml:space="preserve">فی القدح علی رواة العامّة 264</w:t>
      </w:r>
    </w:p>
    <w:p>
      <w:pPr>
        <w:pStyle w:val="BookText"/>
      </w:pPr>
      <w:r>
        <w:rPr>
          <w:rFonts w:ascii="IRNazanin" w:hAnsi="IRNazanin" w:eastAsia="IRNazanin" w:cs="IRNazanin"/>
          <w:lang w:bidi="fa-IR"/>
          <w:color w:val="111111"/>
          <w:sz w:val="28"/>
          <w:szCs w:val="28"/>
          <w:rtl/>
        </w:rPr>
        <w:t xml:space="preserve">الاستدلال بأشعار الشعراء بأنّ علیّا علیه السّلام كان أوّل من أسلم 274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6" w:name="pg10516_88572"/>
    <w:bookmarkEnd w:id="26"/>
    <w:p>
      <w:pPr>
        <w:pStyle w:val="BookText"/>
      </w:pPr>
      <w:r>
        <w:rPr>
          <w:rFonts w:ascii="Amiri" w:hAnsi="Amiri" w:eastAsia="Amiri" w:cs="Amiri"/>
          <w:lang w:bidi="ar-SA"/>
          <w:color w:val="111111"/>
          <w:sz w:val="28"/>
          <w:szCs w:val="28"/>
          <w:rtl/>
        </w:rPr>
        <w:t xml:space="preserve">العنوان الصفحة</w:t>
      </w:r>
    </w:p>
    <w:p>
      <w:pPr>
        <w:pStyle w:val="BookText"/>
      </w:pPr>
      <w:r>
        <w:rPr>
          <w:rFonts w:ascii="IRNazanin" w:hAnsi="IRNazanin" w:eastAsia="IRNazanin" w:cs="IRNazanin"/>
          <w:lang w:bidi="fa-IR"/>
          <w:color w:val="111111"/>
          <w:sz w:val="28"/>
          <w:szCs w:val="28"/>
          <w:rtl/>
        </w:rPr>
        <w:t xml:space="preserve">فی قول النّاصبین: إنّ إیمان علیّ علیه السّلام لم یقع علی وجه المعرفة، و الرّد علیهم علی ما قاله الشیخ المفید رحمه اللّٰه 277</w:t>
      </w:r>
    </w:p>
    <w:p>
      <w:pPr>
        <w:pStyle w:val="Heading4"/>
      </w:pPr>
      <w:bookmarkStart w:id="321" w:name="_Toc82"/>
      <w:r>
        <w:t>الباب السادس و الستون مسابقته صلوات اللّٰه علیه فی الهجرة علی سائر الصحابة 288</w:t>
      </w:r>
      <w:bookmarkEnd w:id="321"/>
    </w:p>
    <w:p>
      <w:pPr>
        <w:pStyle w:val="BookText"/>
      </w:pPr>
      <w:r>
        <w:rPr>
          <w:rFonts w:ascii="IRNazanin" w:hAnsi="IRNazanin" w:eastAsia="IRNazanin" w:cs="IRNazanin"/>
          <w:lang w:bidi="fa-IR"/>
          <w:color w:val="111111"/>
          <w:sz w:val="28"/>
          <w:szCs w:val="28"/>
          <w:rtl/>
        </w:rPr>
        <w:t xml:space="preserve">فی هجرته علیه السّلام 288</w:t>
      </w:r>
    </w:p>
    <w:p>
      <w:pPr>
        <w:pStyle w:val="BookText"/>
      </w:pPr>
      <w:r>
        <w:rPr>
          <w:rFonts w:ascii="IRNazanin" w:hAnsi="IRNazanin" w:eastAsia="IRNazanin" w:cs="IRNazanin"/>
          <w:lang w:bidi="fa-IR"/>
          <w:color w:val="111111"/>
          <w:sz w:val="28"/>
          <w:szCs w:val="28"/>
          <w:rtl/>
        </w:rPr>
        <w:t xml:space="preserve">فیما قاله ابن أبی الحدید فی شرح قوله علیه السّلام: فلا تبرّءوا منّی فإنّی ولدت علی الفطرة و سبقت إلی الایمان و الهجرة 292</w:t>
      </w:r>
    </w:p>
    <w:p>
      <w:pPr>
        <w:pStyle w:val="Heading4"/>
      </w:pPr>
      <w:bookmarkStart w:id="322" w:name="_Toc83"/>
      <w:r>
        <w:t>الباب السابع و الستون أنه علیه السّلام كان اخص الناس بالرسول صلّی اللّٰه علیه و آله و أحبهم إلیه، و كیفیة معاشرتهما، و بیان حاله فی حیاة الرسول، و فیه أنّه علیه السّلام یذكر متی ما ذكر النبیّ صلّی اللّٰه علیه و آله 294</w:t>
      </w:r>
      <w:bookmarkEnd w:id="322"/>
    </w:p>
    <w:p>
      <w:pPr>
        <w:pStyle w:val="BookText"/>
      </w:pPr>
      <w:r>
        <w:rPr>
          <w:rFonts w:ascii="Amiri" w:hAnsi="Amiri" w:eastAsia="Amiri" w:cs="Amiri"/>
          <w:lang w:bidi="ar-SA"/>
          <w:color w:val="111111"/>
          <w:sz w:val="28"/>
          <w:szCs w:val="28"/>
          <w:rtl/>
        </w:rPr>
        <w:t xml:space="preserve">فی أنّ النبیّ صلّی اللّٰه علیه و آله أخذ علیّا علیه السّلام من أبی طالب فی أزمّة اصابت قریشا، و ما قاله صلّی اللّٰه علیه و آله و سلّم لحمزة و العبّاس فی هذه 294</w:t>
      </w:r>
    </w:p>
    <w:p>
      <w:pPr>
        <w:pStyle w:val="BookText"/>
      </w:pPr>
      <w:r>
        <w:rPr>
          <w:rFonts w:ascii="Amiri" w:hAnsi="Amiri" w:eastAsia="Amiri" w:cs="Amiri"/>
          <w:lang w:bidi="ar-SA"/>
          <w:color w:val="111111"/>
          <w:sz w:val="28"/>
          <w:szCs w:val="28"/>
          <w:rtl/>
        </w:rPr>
        <w:t xml:space="preserve">فی أنّ النبیّ صلّی اللّٰه علیه و آله رخّص لعلیّ علیه السّلام وحده ان یجمع لولده محمّد بن الحنفیّة بین اسمه و كنیته، و حرمهما علی امّته من بعده إلّا للمهدیّ عجل اللّٰه تعالی فرجه 304</w:t>
      </w:r>
    </w:p>
    <w:p>
      <w:pPr>
        <w:pStyle w:val="BookText"/>
      </w:pPr>
      <w:r>
        <w:rPr>
          <w:rFonts w:ascii="Amiri" w:hAnsi="Amiri" w:eastAsia="Amiri" w:cs="Amiri"/>
          <w:lang w:bidi="ar-SA"/>
          <w:color w:val="111111"/>
          <w:sz w:val="28"/>
          <w:szCs w:val="28"/>
          <w:rtl/>
        </w:rPr>
        <w:t xml:space="preserve">فیما روته أمّ سلمة عن النبیّ صلّی اللّٰه علیه و آله فی علیّ علیه السّلام 309</w:t>
      </w:r>
    </w:p>
    <w:p>
      <w:pPr>
        <w:pStyle w:val="BookText"/>
      </w:pPr>
      <w:r>
        <w:rPr>
          <w:rFonts w:ascii="IRNazanin" w:hAnsi="IRNazanin" w:eastAsia="IRNazanin" w:cs="IRNazanin"/>
          <w:lang w:bidi="fa-IR"/>
          <w:color w:val="111111"/>
          <w:sz w:val="28"/>
          <w:szCs w:val="28"/>
          <w:rtl/>
        </w:rPr>
        <w:t xml:space="preserve">فیما روته عائشة فی علیّ علیه السّلام و ابیه و عمر و عثمان 313</w:t>
      </w:r>
    </w:p>
    <w:p>
      <w:pPr>
        <w:pStyle w:val="BookText"/>
      </w:pPr>
      <w:r>
        <w:rPr>
          <w:rFonts w:ascii="IRNazanin" w:hAnsi="IRNazanin" w:eastAsia="IRNazanin" w:cs="IRNazanin"/>
          <w:lang w:bidi="fa-IR"/>
          <w:color w:val="111111"/>
          <w:sz w:val="28"/>
          <w:szCs w:val="28"/>
          <w:rtl/>
        </w:rPr>
        <w:t xml:space="preserve">فی أن النبیّ صلّی اللّٰه علیه و آله ینام بین علیّ علیه السّلام و عائشة فی لحاف واحد 314</w:t>
      </w:r>
    </w:p>
    <w:p>
      <w:pPr>
        <w:pStyle w:val="BookText"/>
      </w:pPr>
      <w:r>
        <w:rPr>
          <w:rFonts w:ascii="IRNazanin" w:hAnsi="IRNazanin" w:eastAsia="IRNazanin" w:cs="IRNazanin"/>
          <w:lang w:bidi="fa-IR"/>
          <w:color w:val="111111"/>
          <w:sz w:val="28"/>
          <w:szCs w:val="28"/>
          <w:rtl/>
        </w:rPr>
        <w:t xml:space="preserve">فی أنّ علیّا علیه السّلام اختلطت أمّه برسول اللّٰه صلّی اللّٰه علیه و آله إلی معدّ بن عدنان من ثلاث و عشرین قرابة من جهة الامّهات و لا أحد یشارك فی ذلك، و كان صلّی اللّٰه علیه و آله ابن عمّه من وجهین 317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7" w:name="pg10516_88573"/>
    <w:bookmarkEnd w:id="27"/>
    <w:p>
      <w:pPr>
        <w:pStyle w:val="BookText"/>
      </w:pPr>
      <w:r>
        <w:rPr>
          <w:rFonts w:ascii="Amiri" w:hAnsi="Amiri" w:eastAsia="Amiri" w:cs="Amiri"/>
          <w:lang w:bidi="ar-SA"/>
          <w:color w:val="111111"/>
          <w:sz w:val="28"/>
          <w:szCs w:val="28"/>
          <w:rtl/>
        </w:rPr>
        <w:t xml:space="preserve">العنوان الصفحة</w:t>
      </w:r>
    </w:p>
    <w:p>
      <w:pPr>
        <w:pStyle w:val="Heading4"/>
      </w:pPr>
      <w:bookmarkStart w:id="323" w:name="_Toc84"/>
      <w:r>
        <w:t>الباب الثامن و الستون الاخوة و فیه كثیر من النصوص 330</w:t>
      </w:r>
      <w:bookmarkEnd w:id="323"/>
    </w:p>
    <w:p>
      <w:pPr>
        <w:pStyle w:val="BookText"/>
      </w:pPr>
      <w:r>
        <w:rPr>
          <w:rFonts w:ascii="Amiri" w:hAnsi="Amiri" w:eastAsia="Amiri" w:cs="Amiri"/>
          <w:lang w:bidi="ar-SA"/>
          <w:color w:val="111111"/>
          <w:sz w:val="28"/>
          <w:szCs w:val="28"/>
          <w:rtl/>
        </w:rPr>
        <w:t xml:space="preserve">فیما قاله السیّد المرتضی رحمه اللّٰه تعالی و إیّانا: النصّ من النبیّ صلّی اللّٰه علیه و آله علی ضربین ... 331</w:t>
      </w:r>
    </w:p>
    <w:p>
      <w:pPr>
        <w:pStyle w:val="BookText"/>
      </w:pPr>
      <w:r>
        <w:rPr>
          <w:rFonts w:ascii="Amiri" w:hAnsi="Amiri" w:eastAsia="Amiri" w:cs="Amiri"/>
          <w:lang w:bidi="ar-SA"/>
          <w:color w:val="111111"/>
          <w:sz w:val="28"/>
          <w:szCs w:val="28"/>
          <w:rtl/>
        </w:rPr>
        <w:t xml:space="preserve">فی أنّ النبیّ صلّی اللّٰه علیه و آله و علیّا علیه السّلام صارا أخوین من ثلاثة أوجه 335</w:t>
      </w:r>
    </w:p>
    <w:p>
      <w:pPr>
        <w:pStyle w:val="BookText"/>
      </w:pPr>
      <w:r>
        <w:rPr>
          <w:rFonts w:ascii="Amiri" w:hAnsi="Amiri" w:eastAsia="Amiri" w:cs="Amiri"/>
          <w:lang w:bidi="ar-SA"/>
          <w:color w:val="111111"/>
          <w:sz w:val="28"/>
          <w:szCs w:val="28"/>
          <w:rtl/>
        </w:rPr>
        <w:t xml:space="preserve">فیما انشده علیّ علیه السّلام لمّا آخاه رسول اللّٰه صلّی اللّٰه علیه و آله 337</w:t>
      </w:r>
    </w:p>
    <w:p>
      <w:pPr>
        <w:pStyle w:val="Heading4"/>
      </w:pPr>
      <w:bookmarkStart w:id="324" w:name="_Toc85"/>
      <w:r>
        <w:t>الباب التاسع و الستون خبر الطیر (المشوی) و أنّه أحبّ الخلق إلی اللّٰه 348</w:t>
      </w:r>
      <w:bookmarkEnd w:id="324"/>
    </w:p>
    <w:p>
      <w:pPr>
        <w:pStyle w:val="BookText"/>
      </w:pPr>
      <w:r>
        <w:rPr>
          <w:rFonts w:ascii="IRNazanin" w:hAnsi="IRNazanin" w:eastAsia="IRNazanin" w:cs="IRNazanin"/>
          <w:lang w:bidi="fa-IR"/>
          <w:color w:val="111111"/>
          <w:sz w:val="28"/>
          <w:szCs w:val="28"/>
          <w:rtl/>
        </w:rPr>
        <w:t xml:space="preserve">فی الطیر المشوی أتاه جبرئیل، و قول النبیّ صلّی اللّٰه علیه و آله لعائشة بعد أن تعلّلت فی فتح الباب لعلیّ علیه السّلام: ما هو بأوّل ضغن بینك و بین علیّ ... إنّك لتقاتلینه 349</w:t>
      </w:r>
    </w:p>
    <w:p>
      <w:pPr>
        <w:pStyle w:val="BookText"/>
      </w:pPr>
      <w:r>
        <w:rPr>
          <w:rFonts w:ascii="IRNazanin" w:hAnsi="IRNazanin" w:eastAsia="IRNazanin" w:cs="IRNazanin"/>
          <w:lang w:bidi="fa-IR"/>
          <w:color w:val="111111"/>
          <w:sz w:val="28"/>
          <w:szCs w:val="28"/>
          <w:rtl/>
        </w:rPr>
        <w:t xml:space="preserve">فیما أجابه الشیخ المفید رحمه اللّٰه عند اعتراض السائل بأن الخبر الطیر من أخبار الآحاد 357</w:t>
      </w:r>
    </w:p>
    <w:p>
      <w:pPr>
        <w:pStyle w:val="BookText"/>
      </w:pPr>
      <w:r>
        <w:rPr>
          <w:rFonts w:ascii="IRNazanin" w:hAnsi="IRNazanin" w:eastAsia="IRNazanin" w:cs="IRNazanin"/>
          <w:lang w:bidi="fa-IR"/>
          <w:color w:val="111111"/>
          <w:sz w:val="28"/>
          <w:szCs w:val="28"/>
          <w:rtl/>
        </w:rPr>
        <w:t xml:space="preserve">معنی: أحب الخلق إلی اللّٰه 458</w:t>
      </w:r>
    </w:p>
    <w:p>
      <w:pPr>
        <w:pStyle w:val="BookText"/>
      </w:pPr>
      <w:r>
        <w:rPr>
          <w:rFonts w:ascii="IRNazanin" w:hAnsi="IRNazanin" w:eastAsia="IRNazanin" w:cs="IRNazanin"/>
          <w:lang w:bidi="fa-IR"/>
          <w:color w:val="111111"/>
          <w:sz w:val="28"/>
          <w:szCs w:val="28"/>
          <w:rtl/>
        </w:rPr>
        <w:t xml:space="preserve">إلی هنا انتهی الجزء الثامن و الثلاثون، و هو الجزء الرابع من المجلد التاسع‌</w:t>
      </w:r>
    </w:p>
    <w:p>
      <w:pPr>
        <w:pStyle w:val="Heading2"/>
      </w:pPr>
      <w:bookmarkStart w:id="325" w:name="_Toc86"/>
      <w:r>
        <w:t>فهرس الجزء التاسع و الثلاثین‌</w:t>
      </w:r>
      <w:bookmarkEnd w:id="325"/>
    </w:p>
    <w:p>
      <w:pPr>
        <w:pStyle w:val="Heading3"/>
      </w:pPr>
      <w:bookmarkStart w:id="326" w:name="_Toc87"/>
      <w:r>
        <w:t>الباب السبعون ما ظهر من فضله صلوات اللّٰه علیه یوم الخندق 1</w:t>
      </w:r>
      <w:bookmarkEnd w:id="326"/>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8" w:name="pg10516_88574"/>
    <w:bookmarkEnd w:id="28"/>
    <w:p>
      <w:pPr>
        <w:pStyle w:val="BookText"/>
      </w:pPr>
      <w:r>
        <w:rPr>
          <w:rFonts w:ascii="Amiri" w:hAnsi="Amiri" w:eastAsia="Amiri" w:cs="Amiri"/>
          <w:lang w:bidi="ar-SA"/>
          <w:color w:val="111111"/>
          <w:sz w:val="28"/>
          <w:szCs w:val="28"/>
          <w:rtl/>
        </w:rPr>
        <w:t xml:space="preserve">العنوان الصفحة</w:t>
      </w:r>
    </w:p>
    <w:p>
      <w:pPr>
        <w:pStyle w:val="BookText"/>
      </w:pPr>
      <w:r>
        <w:rPr>
          <w:rFonts w:ascii="IRNazanin" w:hAnsi="IRNazanin" w:eastAsia="IRNazanin" w:cs="IRNazanin"/>
          <w:lang w:bidi="fa-IR"/>
          <w:color w:val="111111"/>
          <w:sz w:val="28"/>
          <w:szCs w:val="28"/>
          <w:rtl/>
        </w:rPr>
        <w:t xml:space="preserve">فی أنّ علیّا علیه السّلام كان أوّل من قال: جعلت فداك 1</w:t>
      </w:r>
    </w:p>
    <w:p>
      <w:pPr>
        <w:pStyle w:val="BookText"/>
      </w:pPr>
      <w:r>
        <w:rPr>
          <w:rFonts w:ascii="Amiri" w:hAnsi="Amiri" w:eastAsia="Amiri" w:cs="Amiri"/>
          <w:lang w:bidi="ar-SA"/>
          <w:color w:val="111111"/>
          <w:sz w:val="28"/>
          <w:szCs w:val="28"/>
          <w:rtl/>
        </w:rPr>
        <w:t xml:space="preserve">قصّة وقعة الخندق 4</w:t>
      </w:r>
    </w:p>
    <w:p>
      <w:pPr>
        <w:pStyle w:val="Heading3"/>
      </w:pPr>
      <w:bookmarkStart w:id="327" w:name="_Toc88"/>
      <w:r>
        <w:t>الباب الحادی و السبعون ما ظهر من فضله صلوات اللّٰه علیه فی غزوة خیبر 7</w:t>
      </w:r>
      <w:bookmarkEnd w:id="327"/>
    </w:p>
    <w:p>
      <w:pPr>
        <w:pStyle w:val="BookText"/>
      </w:pPr>
      <w:r>
        <w:rPr>
          <w:rFonts w:ascii="IRNazanin" w:hAnsi="IRNazanin" w:eastAsia="IRNazanin" w:cs="IRNazanin"/>
          <w:lang w:bidi="fa-IR"/>
          <w:color w:val="111111"/>
          <w:sz w:val="28"/>
          <w:szCs w:val="28"/>
          <w:rtl/>
        </w:rPr>
        <w:t xml:space="preserve">فیما رواه العامّة فی غزوة خیبر، و ما قاله النبیّ صلّی اللّٰه علیه و آله 11</w:t>
      </w:r>
    </w:p>
    <w:p>
      <w:pPr>
        <w:pStyle w:val="Heading3"/>
      </w:pPr>
      <w:bookmarkStart w:id="328" w:name="_Toc89"/>
      <w:r>
        <w:t>الباب الثانی و السبعون أن النبیّ صلّی اللّٰه علیه و آله أمر بسد الأبواب الشارعة الی المسجد الا بابه صلوات اللّٰه علیه 19</w:t>
      </w:r>
      <w:bookmarkEnd w:id="328"/>
    </w:p>
    <w:p>
      <w:pPr>
        <w:pStyle w:val="BookText"/>
      </w:pPr>
      <w:r>
        <w:rPr>
          <w:rFonts w:ascii="Amiri" w:hAnsi="Amiri" w:eastAsia="Amiri" w:cs="Amiri"/>
          <w:lang w:bidi="ar-SA"/>
          <w:color w:val="111111"/>
          <w:sz w:val="28"/>
          <w:szCs w:val="28"/>
          <w:rtl/>
        </w:rPr>
        <w:t xml:space="preserve">معنی قوله تعالی: «وَ أَوْحَیْنا إِلی مُوسی وَ أَخِیهِ أَنْ تَبَوَّءا لِقَوْمِكُما» 20</w:t>
      </w:r>
    </w:p>
    <w:p>
      <w:pPr>
        <w:pStyle w:val="BookText"/>
      </w:pPr>
      <w:r>
        <w:rPr>
          <w:rFonts w:ascii="IRNazanin" w:hAnsi="IRNazanin" w:eastAsia="IRNazanin" w:cs="IRNazanin"/>
          <w:lang w:bidi="fa-IR"/>
          <w:color w:val="111111"/>
          <w:sz w:val="28"/>
          <w:szCs w:val="28"/>
          <w:rtl/>
        </w:rPr>
        <w:t xml:space="preserve">فیما رواه العامّة فی حدیث سدّ الأبواب 27</w:t>
      </w:r>
    </w:p>
    <w:p>
      <w:pPr>
        <w:pStyle w:val="BookText"/>
      </w:pPr>
      <w:r>
        <w:rPr>
          <w:rFonts w:ascii="IRNazanin" w:hAnsi="IRNazanin" w:eastAsia="IRNazanin" w:cs="IRNazanin"/>
          <w:lang w:bidi="fa-IR"/>
          <w:color w:val="111111"/>
          <w:sz w:val="28"/>
          <w:szCs w:val="28"/>
          <w:rtl/>
        </w:rPr>
        <w:t xml:space="preserve">فی أنّ خبر سدّ الأبواب من المتواترات 34</w:t>
      </w:r>
    </w:p>
    <w:p>
      <w:pPr>
        <w:pStyle w:val="Heading3"/>
      </w:pPr>
      <w:bookmarkStart w:id="329" w:name="_Toc90"/>
      <w:r>
        <w:t>الباب الثالث و السبعون أن فیه علیه السّلام خصال الأنبیاء  علیهم السّلام  و اشتراكه مع نبیّنا صلّی اللّٰه علیه و آله فی جمیع الفضائل سوی النبوّة 35</w:t>
      </w:r>
      <w:bookmarkEnd w:id="329"/>
    </w:p>
    <w:p>
      <w:pPr>
        <w:pStyle w:val="Heading4"/>
      </w:pPr>
      <w:bookmarkStart w:id="330" w:name="_Toc91"/>
      <w:r>
        <w:t>اشارة</w:t>
      </w:r>
      <w:bookmarkEnd w:id="330"/>
    </w:p>
    <w:p>
      <w:pPr>
        <w:pStyle w:val="BookText"/>
      </w:pPr>
      <w:r>
        <w:rPr>
          <w:rFonts w:ascii="IRNazanin" w:hAnsi="IRNazanin" w:eastAsia="IRNazanin" w:cs="IRNazanin"/>
          <w:lang w:bidi="fa-IR"/>
          <w:color w:val="111111"/>
          <w:sz w:val="28"/>
          <w:szCs w:val="28"/>
          <w:rtl/>
        </w:rPr>
        <w:t xml:space="preserve">فی قول النبیّ صلّی اللّٰه علیه و آله: من أراد أن ینظر إلی: آدم، و إلی نوح، و إلی إبراهیم، و إلی یوسف، و إلی سلیمان، و إلی داود، فلینظر إلی علیّ علیه السّلام 35</w:t>
      </w:r>
    </w:p>
    <w:p>
      <w:pPr>
        <w:pStyle w:val="BookText"/>
      </w:pPr>
      <w:r>
        <w:rPr>
          <w:rFonts w:ascii="Amiri" w:hAnsi="Amiri" w:eastAsia="Amiri" w:cs="Amiri"/>
          <w:lang w:bidi="ar-SA"/>
          <w:color w:val="111111"/>
          <w:sz w:val="28"/>
          <w:szCs w:val="28"/>
          <w:rtl/>
        </w:rPr>
        <w:t xml:space="preserve">معنی قول النبیّ صلّی اللّٰه علیه و آله لعلیّ علیه السّلام: إنّ لك كنزا فی الجنّة و إنّك ذو قرنیها 41</w:t>
      </w:r>
    </w:p>
    <w:p>
      <w:pPr>
        <w:pStyle w:val="BookText"/>
      </w:pPr>
      <w:r>
        <w:rPr>
          <w:rFonts w:ascii="Amiri" w:hAnsi="Amiri" w:eastAsia="Amiri" w:cs="Amiri"/>
          <w:lang w:bidi="ar-SA"/>
          <w:color w:val="111111"/>
          <w:sz w:val="28"/>
          <w:szCs w:val="28"/>
          <w:rtl/>
        </w:rPr>
        <w:t xml:space="preserve">فیما قال اللّٰه تعالی لنفسه عزّ اسمه و لنبیّه صلّی اللّٰه علیه و آله و لعلیّ علیه السّلام فی القرآن 44</w:t>
      </w:r>
    </w:p>
    <w:p>
      <w:pPr>
        <w:pStyle w:val="Heading4"/>
      </w:pPr>
      <w:bookmarkStart w:id="331" w:name="_Toc92"/>
      <w:r>
        <w:t>فی مساواته  علیه السّلام  مع آدم و إدریس و نوح  علیهما السّلام  47</w:t>
      </w:r>
      <w:bookmarkEnd w:id="331"/>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9" w:name="pg10516_88575"/>
    <w:bookmarkEnd w:id="29"/>
    <w:p>
      <w:pPr>
        <w:pStyle w:val="BookText"/>
      </w:pPr>
      <w:r>
        <w:rPr>
          <w:rFonts w:ascii="Amiri" w:hAnsi="Amiri" w:eastAsia="Amiri" w:cs="Amiri"/>
          <w:lang w:bidi="ar-SA"/>
          <w:color w:val="111111"/>
          <w:sz w:val="28"/>
          <w:szCs w:val="28"/>
          <w:rtl/>
        </w:rPr>
        <w:t xml:space="preserve">العنوان الصفحة</w:t>
      </w:r>
    </w:p>
    <w:p>
      <w:pPr>
        <w:pStyle w:val="BookText"/>
      </w:pPr>
      <w:r>
        <w:rPr>
          <w:rFonts w:ascii="IRNazanin" w:hAnsi="IRNazanin" w:eastAsia="IRNazanin" w:cs="IRNazanin"/>
          <w:lang w:bidi="fa-IR"/>
          <w:color w:val="111111"/>
          <w:sz w:val="28"/>
          <w:szCs w:val="28"/>
          <w:rtl/>
        </w:rPr>
        <w:t xml:space="preserve">فی مساواته علیه السّلام مع إبراهیم و إسماعیل و إسحاق علیهم السّلام 50</w:t>
      </w:r>
    </w:p>
    <w:p>
      <w:pPr>
        <w:pStyle w:val="BookText"/>
      </w:pPr>
      <w:r>
        <w:rPr>
          <w:rFonts w:ascii="IRNazanin" w:hAnsi="IRNazanin" w:eastAsia="IRNazanin" w:cs="IRNazanin"/>
          <w:lang w:bidi="fa-IR"/>
          <w:color w:val="111111"/>
          <w:sz w:val="28"/>
          <w:szCs w:val="28"/>
          <w:rtl/>
        </w:rPr>
        <w:t xml:space="preserve">فی مساواته علیه السّلام یعقوب و یوسف علیهما السّلام 54</w:t>
      </w:r>
    </w:p>
    <w:p>
      <w:pPr>
        <w:pStyle w:val="BookText"/>
      </w:pPr>
      <w:r>
        <w:rPr>
          <w:rFonts w:ascii="IRNazanin" w:hAnsi="IRNazanin" w:eastAsia="IRNazanin" w:cs="IRNazanin"/>
          <w:lang w:bidi="fa-IR"/>
          <w:color w:val="111111"/>
          <w:sz w:val="28"/>
          <w:szCs w:val="28"/>
          <w:rtl/>
        </w:rPr>
        <w:t xml:space="preserve">فی مساواته علیه السّلام مع موسی علیه السّلام 58</w:t>
      </w:r>
    </w:p>
    <w:p>
      <w:pPr>
        <w:pStyle w:val="BookText"/>
      </w:pPr>
      <w:r>
        <w:rPr>
          <w:rFonts w:ascii="IRNazanin" w:hAnsi="IRNazanin" w:eastAsia="IRNazanin" w:cs="IRNazanin"/>
          <w:lang w:bidi="fa-IR"/>
          <w:color w:val="111111"/>
          <w:sz w:val="28"/>
          <w:szCs w:val="28"/>
          <w:rtl/>
        </w:rPr>
        <w:t xml:space="preserve">فی مساواته مع هارون و یوشع و لوط علیهم السّلام 62</w:t>
      </w:r>
    </w:p>
    <w:p>
      <w:pPr>
        <w:pStyle w:val="BookText"/>
      </w:pPr>
      <w:r>
        <w:rPr>
          <w:rFonts w:ascii="IRNazanin" w:hAnsi="IRNazanin" w:eastAsia="IRNazanin" w:cs="IRNazanin"/>
          <w:lang w:bidi="fa-IR"/>
          <w:color w:val="111111"/>
          <w:sz w:val="28"/>
          <w:szCs w:val="28"/>
          <w:rtl/>
        </w:rPr>
        <w:t xml:space="preserve">فی مساواته مع أیّوب و جرجیس و یونس و زكریّا و یحیی علیهم السّلام و ذی القرنین و لقمان 64</w:t>
      </w:r>
    </w:p>
    <w:p>
      <w:pPr>
        <w:pStyle w:val="BookText"/>
      </w:pPr>
      <w:r>
        <w:rPr>
          <w:rFonts w:ascii="IRNazanin" w:hAnsi="IRNazanin" w:eastAsia="IRNazanin" w:cs="IRNazanin"/>
          <w:lang w:bidi="fa-IR"/>
          <w:color w:val="111111"/>
          <w:sz w:val="28"/>
          <w:szCs w:val="28"/>
          <w:rtl/>
        </w:rPr>
        <w:t xml:space="preserve">فی مساواته علیه السّلام مع داود و طالوت و سلیمان علیهم السّلام 68</w:t>
      </w:r>
    </w:p>
    <w:p>
      <w:pPr>
        <w:pStyle w:val="BookText"/>
      </w:pPr>
      <w:r>
        <w:rPr>
          <w:rFonts w:ascii="IRNazanin" w:hAnsi="IRNazanin" w:eastAsia="IRNazanin" w:cs="IRNazanin"/>
          <w:lang w:bidi="fa-IR"/>
          <w:color w:val="111111"/>
          <w:sz w:val="28"/>
          <w:szCs w:val="28"/>
          <w:rtl/>
        </w:rPr>
        <w:t xml:space="preserve">فی مساواته علیه السّلام مع عیسی علی نبیّنا و آله و علیه السّلام 71</w:t>
      </w:r>
    </w:p>
    <w:p>
      <w:pPr>
        <w:pStyle w:val="BookText"/>
      </w:pPr>
      <w:r>
        <w:rPr>
          <w:rFonts w:ascii="Amiri" w:hAnsi="Amiri" w:eastAsia="Amiri" w:cs="Amiri"/>
          <w:lang w:bidi="ar-SA"/>
          <w:color w:val="111111"/>
          <w:sz w:val="28"/>
          <w:szCs w:val="28"/>
          <w:rtl/>
        </w:rPr>
        <w:t xml:space="preserve">فی مساواته علیه السّلام مع النبیّ صلّی اللّٰه علیه و آله 74</w:t>
      </w:r>
    </w:p>
    <w:p>
      <w:pPr>
        <w:pStyle w:val="BookText"/>
      </w:pPr>
      <w:r>
        <w:rPr>
          <w:rFonts w:ascii="IRNazanin" w:hAnsi="IRNazanin" w:eastAsia="IRNazanin" w:cs="IRNazanin"/>
          <w:lang w:bidi="fa-IR"/>
          <w:color w:val="111111"/>
          <w:sz w:val="28"/>
          <w:szCs w:val="28"/>
          <w:rtl/>
        </w:rPr>
        <w:t xml:space="preserve">فی مساواته علیه السّلام مع الأنبیاء علیهم السّلام 77</w:t>
      </w:r>
    </w:p>
    <w:p>
      <w:pPr>
        <w:pStyle w:val="BookText"/>
      </w:pPr>
      <w:r>
        <w:rPr>
          <w:rFonts w:ascii="IRNazanin" w:hAnsi="IRNazanin" w:eastAsia="IRNazanin" w:cs="IRNazanin"/>
          <w:lang w:bidi="fa-IR"/>
          <w:color w:val="111111"/>
          <w:sz w:val="28"/>
          <w:szCs w:val="28"/>
          <w:rtl/>
        </w:rPr>
        <w:t xml:space="preserve">فی المفردات من مناقبه علیه السّلام 82</w:t>
      </w:r>
    </w:p>
    <w:p>
      <w:pPr>
        <w:pStyle w:val="BookText"/>
      </w:pPr>
      <w:r>
        <w:rPr>
          <w:rFonts w:ascii="IRNazanin" w:hAnsi="IRNazanin" w:eastAsia="IRNazanin" w:cs="IRNazanin"/>
          <w:lang w:bidi="fa-IR"/>
          <w:color w:val="111111"/>
          <w:sz w:val="28"/>
          <w:szCs w:val="28"/>
          <w:rtl/>
        </w:rPr>
        <w:t xml:space="preserve">فی الشّواذ من مناقبه علیه السّلام 78</w:t>
      </w:r>
    </w:p>
    <w:p>
      <w:pPr>
        <w:pStyle w:val="Heading3"/>
      </w:pPr>
      <w:bookmarkStart w:id="332" w:name="_Toc93"/>
      <w:r>
        <w:t>الباب الرابع و السبعون قول الرسول  صلّی اللّٰه علیه و آله  لعلی اعطیت ثلاثا لم اعط 89</w:t>
      </w:r>
      <w:bookmarkEnd w:id="332"/>
    </w:p>
    <w:p>
      <w:pPr>
        <w:pStyle w:val="Heading3"/>
      </w:pPr>
      <w:bookmarkStart w:id="333" w:name="_Toc94"/>
      <w:r>
        <w:t>الباب الخامس و السبعون فضله  علیه السّلام  علی سائر الأئمّة  علیهم السّلام  90</w:t>
      </w:r>
      <w:bookmarkEnd w:id="333"/>
    </w:p>
    <w:p>
      <w:pPr>
        <w:pStyle w:val="Heading3"/>
      </w:pPr>
      <w:bookmarkStart w:id="334" w:name="_Toc95"/>
      <w:r>
        <w:t>الباب السادس و السبعون حب الملائكة له و افتخارهم بخدمته صلوات اللّٰه علیه و علیهم 92</w:t>
      </w:r>
      <w:bookmarkEnd w:id="334"/>
    </w:p>
    <w:p>
      <w:pPr>
        <w:pStyle w:val="BookText"/>
      </w:pPr>
      <w:r>
        <w:rPr>
          <w:rFonts w:ascii="IRNazanin" w:hAnsi="IRNazanin" w:eastAsia="IRNazanin" w:cs="IRNazanin"/>
          <w:lang w:bidi="fa-IR"/>
          <w:color w:val="111111"/>
          <w:sz w:val="28"/>
          <w:szCs w:val="28"/>
          <w:rtl/>
        </w:rPr>
        <w:t xml:space="preserve">العلّة الّتی من أجلها دفع النبیّ صلّی اللّٰه علیه و آله و سلّم إلی علیّ سهمین و قد استخلفه علی أهل المدینة 94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30" w:name="pg10516_88576"/>
    <w:bookmarkEnd w:id="30"/>
    <w:p>
      <w:pPr>
        <w:pStyle w:val="BookText"/>
      </w:pPr>
      <w:r>
        <w:rPr>
          <w:rFonts w:ascii="Amiri" w:hAnsi="Amiri" w:eastAsia="Amiri" w:cs="Amiri"/>
          <w:lang w:bidi="ar-SA"/>
          <w:color w:val="111111"/>
          <w:sz w:val="28"/>
          <w:szCs w:val="28"/>
          <w:rtl/>
        </w:rPr>
        <w:t xml:space="preserve">العنوان الصفحة</w:t>
      </w:r>
    </w:p>
    <w:p>
      <w:pPr>
        <w:pStyle w:val="BookText"/>
      </w:pPr>
      <w:r>
        <w:rPr>
          <w:rFonts w:ascii="IRNazanin" w:hAnsi="IRNazanin" w:eastAsia="IRNazanin" w:cs="IRNazanin"/>
          <w:lang w:bidi="fa-IR"/>
          <w:color w:val="111111"/>
          <w:sz w:val="28"/>
          <w:szCs w:val="28"/>
          <w:rtl/>
        </w:rPr>
        <w:t xml:space="preserve">فی أنّ النبیّ صلّی اللّٰه علیه و آله قال لعثمان (فی حفر الخندق): احفر، فغضب عثمان و قال: لا یرضی محمّد أن أسلمنا علی یده حتّی أمرنا بالكدّ، فانزل اللّٰه:</w:t>
      </w:r>
    </w:p>
    <w:p>
      <w:pPr>
        <w:pStyle w:val="BookText"/>
      </w:pPr>
      <w:r>
        <w:rPr>
          <w:rFonts w:ascii="Amiri" w:hAnsi="Amiri" w:eastAsia="Amiri" w:cs="Amiri"/>
          <w:lang w:bidi="ar-SA"/>
          <w:color w:val="111111"/>
          <w:sz w:val="28"/>
          <w:szCs w:val="28"/>
          <w:rtl/>
        </w:rPr>
        <w:t xml:space="preserve">«یَمُنُّونَ عَلَیْكَ أَنْ أَسْلَمُوا» 114</w:t>
      </w:r>
    </w:p>
    <w:p>
      <w:pPr>
        <w:pStyle w:val="Heading3"/>
      </w:pPr>
      <w:bookmarkStart w:id="335" w:name="_Toc96"/>
      <w:r>
        <w:t>الباب السابع و السبعون نزول الماء لغسله علیه السّلام من السماء 114</w:t>
      </w:r>
      <w:bookmarkEnd w:id="335"/>
    </w:p>
    <w:p>
      <w:pPr>
        <w:pStyle w:val="Heading3"/>
      </w:pPr>
      <w:bookmarkStart w:id="336" w:name="_Toc97"/>
      <w:r>
        <w:t>الباب الثامن و السبعون تحف اللّٰه تعالی و هدایاه و تحیاته الی رسول اللّٰه و أمیر المؤمنین صلوات اللّٰه علیهما و علی آلهما 118</w:t>
      </w:r>
      <w:bookmarkEnd w:id="336"/>
    </w:p>
    <w:p>
      <w:pPr>
        <w:pStyle w:val="BookText"/>
      </w:pPr>
      <w:r>
        <w:rPr>
          <w:rFonts w:ascii="Amiri" w:hAnsi="Amiri" w:eastAsia="Amiri" w:cs="Amiri"/>
          <w:lang w:bidi="ar-SA"/>
          <w:color w:val="111111"/>
          <w:sz w:val="28"/>
          <w:szCs w:val="28"/>
          <w:rtl/>
        </w:rPr>
        <w:t xml:space="preserve">فی رمّانتی الجنّة 119</w:t>
      </w:r>
    </w:p>
    <w:p>
      <w:pPr>
        <w:pStyle w:val="Heading3"/>
      </w:pPr>
      <w:bookmarkStart w:id="337" w:name="_Toc98"/>
      <w:r>
        <w:t>الباب التاسع و السبعون أن الخضر كان یأتیه علیهما السّلام و كلامه مع الأوصیاء 130</w:t>
      </w:r>
      <w:bookmarkEnd w:id="337"/>
    </w:p>
    <w:p>
      <w:pPr>
        <w:pStyle w:val="BookText"/>
      </w:pPr>
      <w:r>
        <w:rPr>
          <w:rFonts w:ascii="IRNazanin" w:hAnsi="IRNazanin" w:eastAsia="IRNazanin" w:cs="IRNazanin"/>
          <w:lang w:bidi="fa-IR"/>
          <w:color w:val="111111"/>
          <w:sz w:val="28"/>
          <w:szCs w:val="28"/>
          <w:rtl/>
        </w:rPr>
        <w:t xml:space="preserve">فیما قاله الخضر علیه السّلام لعلیّ علیه السّلام ... و لقد تقدّمك قوم و جلسوا مجلسك فعذابهم علی اللّٰه 132</w:t>
      </w:r>
    </w:p>
    <w:p>
      <w:pPr>
        <w:pStyle w:val="Heading3"/>
      </w:pPr>
      <w:bookmarkStart w:id="338" w:name="_Toc99"/>
      <w:r>
        <w:t>الباب الثمانون ان اللّٰه تعالی أقدره علی سیر الآفاق، و سخر له السحاب، و هیأ له الأسباب، و فیه ذهابه صلوات اللّٰه علیه الی أصحاب الكهف 136</w:t>
      </w:r>
      <w:bookmarkEnd w:id="338"/>
    </w:p>
    <w:p>
      <w:pPr>
        <w:pStyle w:val="BookText"/>
      </w:pPr>
      <w:r>
        <w:rPr>
          <w:rFonts w:ascii="IRNazanin" w:hAnsi="IRNazanin" w:eastAsia="IRNazanin" w:cs="IRNazanin"/>
          <w:lang w:bidi="fa-IR"/>
          <w:color w:val="111111"/>
          <w:sz w:val="28"/>
          <w:szCs w:val="28"/>
          <w:rtl/>
        </w:rPr>
        <w:t xml:space="preserve">فی أن رسول اللّٰه صلّی اللّٰه علیه و آله بعث علیّا علیه السّلام و أبا بكر و عمر إلی أصحاب الكهف، و أجابوا علیّا علیه السّلام فقط 136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31" w:name="pg10516_88577"/>
    <w:bookmarkEnd w:id="31"/>
    <w:p>
      <w:pPr>
        <w:pStyle w:val="BookText"/>
      </w:pPr>
      <w:r>
        <w:rPr>
          <w:rFonts w:ascii="Amiri" w:hAnsi="Amiri" w:eastAsia="Amiri" w:cs="Amiri"/>
          <w:lang w:bidi="ar-SA"/>
          <w:color w:val="111111"/>
          <w:sz w:val="28"/>
          <w:szCs w:val="28"/>
          <w:rtl/>
        </w:rPr>
        <w:t xml:space="preserve">العنوان الصفحة</w:t>
      </w:r>
    </w:p>
    <w:p>
      <w:pPr>
        <w:pStyle w:val="BookText"/>
      </w:pPr>
      <w:r>
        <w:rPr>
          <w:rFonts w:ascii="Amiri" w:hAnsi="Amiri" w:eastAsia="Amiri" w:cs="Amiri"/>
          <w:lang w:bidi="ar-SA"/>
          <w:color w:val="111111"/>
          <w:sz w:val="28"/>
          <w:szCs w:val="28"/>
          <w:rtl/>
        </w:rPr>
        <w:t xml:space="preserve">فی أنّ النبیّ صلّی اللّٰه علیه و آله و سلّم قال لأبی بكر: قم و سلّم علی علیّ بالامامة و خلافة المسلمین 143</w:t>
      </w:r>
    </w:p>
    <w:p>
      <w:pPr>
        <w:pStyle w:val="BookText"/>
      </w:pPr>
      <w:r>
        <w:rPr>
          <w:rFonts w:ascii="IRNazanin" w:hAnsi="IRNazanin" w:eastAsia="IRNazanin" w:cs="IRNazanin"/>
          <w:lang w:bidi="fa-IR"/>
          <w:color w:val="111111"/>
          <w:sz w:val="28"/>
          <w:szCs w:val="28"/>
          <w:rtl/>
        </w:rPr>
        <w:t xml:space="preserve">فی بساط سلیمان علیه السّلام 146</w:t>
      </w:r>
    </w:p>
    <w:p>
      <w:pPr>
        <w:pStyle w:val="Heading3"/>
      </w:pPr>
      <w:bookmarkStart w:id="339" w:name="_Toc100"/>
      <w:r>
        <w:t>الباب الحادی و الثمانون ان اللّٰه تعالی ناجاه صلوات اللّٰه علیه و ان الروح یلقی إلیه و جبرئیل املی علیه 151</w:t>
      </w:r>
      <w:bookmarkEnd w:id="339"/>
    </w:p>
    <w:p>
      <w:pPr>
        <w:pStyle w:val="BookText"/>
      </w:pPr>
      <w:r>
        <w:rPr>
          <w:rFonts w:ascii="IRNazanin" w:hAnsi="IRNazanin" w:eastAsia="IRNazanin" w:cs="IRNazanin"/>
          <w:lang w:bidi="fa-IR"/>
          <w:color w:val="111111"/>
          <w:sz w:val="28"/>
          <w:szCs w:val="28"/>
          <w:rtl/>
        </w:rPr>
        <w:t xml:space="preserve">فی أنّ علیّا علیه السّلام كان محدّثا، و املی علیه جبرئیل 152</w:t>
      </w:r>
    </w:p>
    <w:p>
      <w:pPr>
        <w:pStyle w:val="BookText"/>
      </w:pPr>
      <w:r>
        <w:rPr>
          <w:rFonts w:ascii="IRNazanin" w:hAnsi="IRNazanin" w:eastAsia="IRNazanin" w:cs="IRNazanin"/>
          <w:lang w:bidi="fa-IR"/>
          <w:color w:val="111111"/>
          <w:sz w:val="28"/>
          <w:szCs w:val="28"/>
          <w:rtl/>
        </w:rPr>
        <w:t xml:space="preserve">فی أنّ علیّا علیه السّلام إذا وردت علیه قضیّة لم ینزل الحكم فیها فی كتاب اللّٰه تلقّاه به روح القدس، و ما رواه العامّة فی ذلك 156</w:t>
      </w:r>
    </w:p>
    <w:p>
      <w:pPr>
        <w:pStyle w:val="Heading3"/>
      </w:pPr>
      <w:bookmarkStart w:id="340" w:name="_Toc101"/>
      <w:r>
        <w:t>الباب الثانی و الثمانون اراءته علیه السّلام ملكوت السماوات و الأرض و عروجه الی السماء 158</w:t>
      </w:r>
      <w:bookmarkEnd w:id="340"/>
    </w:p>
    <w:p>
      <w:pPr>
        <w:pStyle w:val="BookText"/>
      </w:pPr>
      <w:r>
        <w:rPr>
          <w:rFonts w:ascii="Amiri" w:hAnsi="Amiri" w:eastAsia="Amiri" w:cs="Amiri"/>
          <w:lang w:bidi="ar-SA"/>
          <w:color w:val="111111"/>
          <w:sz w:val="28"/>
          <w:szCs w:val="28"/>
          <w:rtl/>
        </w:rPr>
        <w:t xml:space="preserve">فی قول رسول اللّٰه صلّی اللّٰه علیه و آله لعلیّ: إنّ اللّٰه أشهدك معی سبعة مواطن 158</w:t>
      </w:r>
    </w:p>
    <w:p>
      <w:pPr>
        <w:pStyle w:val="BookText"/>
      </w:pPr>
      <w:r>
        <w:rPr>
          <w:rFonts w:ascii="IRNazanin" w:hAnsi="IRNazanin" w:eastAsia="IRNazanin" w:cs="IRNazanin"/>
          <w:lang w:bidi="fa-IR"/>
          <w:color w:val="111111"/>
          <w:sz w:val="28"/>
          <w:szCs w:val="28"/>
          <w:rtl/>
        </w:rPr>
        <w:t xml:space="preserve">فی أنّ الجنّ فی السماء الرابعة، و حكم بینهم علیّ علیه السّلام بعد عروجه إلیهم 161</w:t>
      </w:r>
    </w:p>
    <w:p>
      <w:pPr>
        <w:pStyle w:val="Heading3"/>
      </w:pPr>
      <w:bookmarkStart w:id="341" w:name="_Toc102"/>
      <w:r>
        <w:t>الباب الثالث و الثمانون ما وصف إبلیس لعنه اللّٰه و الجن من مناقبه علیه السّلام و استیلائه علیهم و جهاده معهم 162</w:t>
      </w:r>
      <w:bookmarkEnd w:id="341"/>
    </w:p>
    <w:p>
      <w:pPr>
        <w:pStyle w:val="BookText"/>
      </w:pPr>
      <w:r>
        <w:rPr>
          <w:rFonts w:ascii="IRNazanin" w:hAnsi="IRNazanin" w:eastAsia="IRNazanin" w:cs="IRNazanin"/>
          <w:lang w:bidi="fa-IR"/>
          <w:color w:val="111111"/>
          <w:sz w:val="28"/>
          <w:szCs w:val="28"/>
          <w:rtl/>
        </w:rPr>
        <w:t xml:space="preserve">فیما قاله إبلیس لعنه اللّٰه فی علیّ علیه السّلام و نوره 162</w:t>
      </w:r>
    </w:p>
    <w:p>
      <w:pPr>
        <w:pStyle w:val="BookText"/>
      </w:pPr>
      <w:r>
        <w:rPr>
          <w:rFonts w:ascii="IRNazanin" w:hAnsi="IRNazanin" w:eastAsia="IRNazanin" w:cs="IRNazanin"/>
          <w:lang w:bidi="fa-IR"/>
          <w:color w:val="111111"/>
          <w:sz w:val="28"/>
          <w:szCs w:val="28"/>
          <w:rtl/>
        </w:rPr>
        <w:t xml:space="preserve">قصّة ثعبان الّذی اسمه عمرو بن عثمان 163</w:t>
      </w:r>
    </w:p>
    <w:p>
      <w:pPr>
        <w:pStyle w:val="BookText"/>
      </w:pPr>
      <w:r>
        <w:rPr>
          <w:rFonts w:ascii="IRNazanin" w:hAnsi="IRNazanin" w:eastAsia="IRNazanin" w:cs="IRNazanin"/>
          <w:lang w:bidi="fa-IR"/>
          <w:color w:val="111111"/>
          <w:sz w:val="28"/>
          <w:szCs w:val="28"/>
          <w:rtl/>
        </w:rPr>
        <w:t xml:space="preserve">قصّة هام بن هیم بن لاقیس بن إبلیس، و توبته و إسلامه 164</w:t>
      </w:r>
    </w:p>
    <w:p>
      <w:pPr>
        <w:pStyle w:val="BookText"/>
      </w:pPr>
      <w:r>
        <w:rPr>
          <w:rFonts w:ascii="Amiri" w:hAnsi="Amiri" w:eastAsia="Amiri" w:cs="Amiri"/>
          <w:lang w:bidi="ar-SA"/>
          <w:color w:val="111111"/>
          <w:sz w:val="28"/>
          <w:szCs w:val="28"/>
          <w:rtl/>
        </w:rPr>
        <w:t xml:space="preserve">فی أنّ رسول اللّٰه صلّی اللّٰه علیه و آله و سلّم بعث علیّا علیه السّلام إلی وادی الجنّ 175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32" w:name="pg10516_88578"/>
    <w:bookmarkEnd w:id="32"/>
    <w:p>
      <w:pPr>
        <w:pStyle w:val="BookText"/>
      </w:pPr>
      <w:r>
        <w:rPr>
          <w:rFonts w:ascii="Amiri" w:hAnsi="Amiri" w:eastAsia="Amiri" w:cs="Amiri"/>
          <w:lang w:bidi="ar-SA"/>
          <w:color w:val="111111"/>
          <w:sz w:val="28"/>
          <w:szCs w:val="28"/>
          <w:rtl/>
        </w:rPr>
        <w:t xml:space="preserve">العنوان الصفحة</w:t>
      </w:r>
    </w:p>
    <w:p>
      <w:pPr>
        <w:pStyle w:val="Heading3"/>
      </w:pPr>
      <w:bookmarkStart w:id="342" w:name="_Toc103"/>
      <w:r>
        <w:t>الباب الرابع و الثمانون أنه علیه السّلام قسیم الجنة و النار، و جواز الصراط 193</w:t>
      </w:r>
      <w:bookmarkEnd w:id="342"/>
    </w:p>
    <w:p>
      <w:pPr>
        <w:pStyle w:val="BookText"/>
      </w:pPr>
      <w:r>
        <w:rPr>
          <w:rFonts w:ascii="IRNazanin" w:hAnsi="IRNazanin" w:eastAsia="IRNazanin" w:cs="IRNazanin"/>
          <w:lang w:bidi="fa-IR"/>
          <w:color w:val="111111"/>
          <w:sz w:val="28"/>
          <w:szCs w:val="28"/>
          <w:rtl/>
        </w:rPr>
        <w:t xml:space="preserve">العلّة الّتی من أجلها صار علیّ علیه السّلام قسیم الجنّة و النار 194</w:t>
      </w:r>
    </w:p>
    <w:p>
      <w:pPr>
        <w:pStyle w:val="BookText"/>
      </w:pPr>
      <w:r>
        <w:rPr>
          <w:rFonts w:ascii="Amiri" w:hAnsi="Amiri" w:eastAsia="Amiri" w:cs="Amiri"/>
          <w:lang w:bidi="ar-SA"/>
          <w:color w:val="111111"/>
          <w:sz w:val="28"/>
          <w:szCs w:val="28"/>
          <w:rtl/>
        </w:rPr>
        <w:t xml:space="preserve">فی أنّ معنی قوله تعالی: «وَ قِفُوهُمْ إِنَّهُمْ مَسْؤُلُونَ» كان ولایة علیّ علیه السّلام 196</w:t>
      </w:r>
    </w:p>
    <w:p>
      <w:pPr>
        <w:pStyle w:val="BookText"/>
      </w:pPr>
      <w:r>
        <w:rPr>
          <w:rFonts w:ascii="IRNazanin" w:hAnsi="IRNazanin" w:eastAsia="IRNazanin" w:cs="IRNazanin"/>
          <w:lang w:bidi="fa-IR"/>
          <w:color w:val="111111"/>
          <w:sz w:val="28"/>
          <w:szCs w:val="28"/>
          <w:rtl/>
        </w:rPr>
        <w:t xml:space="preserve">فیما جری بین علیّ علیه السّلام و فاطمة علیها السّلام 207</w:t>
      </w:r>
    </w:p>
    <w:p>
      <w:pPr>
        <w:pStyle w:val="Heading3"/>
      </w:pPr>
      <w:bookmarkStart w:id="343" w:name="_Toc104"/>
      <w:r>
        <w:t>الباب الخامس و الثمانون أنه علیه السّلام ساقی الحوض و حامل اللواء، و فیه أنه علیه السّلام أول من یدخل الجنة 211</w:t>
      </w:r>
      <w:bookmarkEnd w:id="343"/>
    </w:p>
    <w:p>
      <w:pPr>
        <w:pStyle w:val="BookText"/>
      </w:pPr>
      <w:r>
        <w:rPr>
          <w:rFonts w:ascii="IRNazanin" w:hAnsi="IRNazanin" w:eastAsia="IRNazanin" w:cs="IRNazanin"/>
          <w:lang w:bidi="fa-IR"/>
          <w:color w:val="111111"/>
          <w:sz w:val="28"/>
          <w:szCs w:val="28"/>
          <w:rtl/>
        </w:rPr>
        <w:t xml:space="preserve">فی قول رسول اللّٰه صلّی اللّٰه علیه و آله لعلیّ علیه السّلام: یا علیّ أنت المظلوم من بعدی فویل لمن ظلمك و اعتدی علیك، و طوبی لمن تبعك ... 211</w:t>
      </w:r>
    </w:p>
    <w:p>
      <w:pPr>
        <w:pStyle w:val="BookText"/>
      </w:pPr>
      <w:r>
        <w:rPr>
          <w:rFonts w:ascii="IRNazanin" w:hAnsi="IRNazanin" w:eastAsia="IRNazanin" w:cs="IRNazanin"/>
          <w:lang w:bidi="fa-IR"/>
          <w:color w:val="111111"/>
          <w:sz w:val="28"/>
          <w:szCs w:val="28"/>
          <w:rtl/>
        </w:rPr>
        <w:t xml:space="preserve">فی أنّ اللواء بید علیّ علیه السّلام و آدم و من دونه تحت اللواء 213</w:t>
      </w:r>
    </w:p>
    <w:p>
      <w:pPr>
        <w:pStyle w:val="BookText"/>
      </w:pPr>
      <w:r>
        <w:rPr>
          <w:rFonts w:ascii="Amiri" w:hAnsi="Amiri" w:eastAsia="Amiri" w:cs="Amiri"/>
          <w:lang w:bidi="ar-SA"/>
          <w:color w:val="111111"/>
          <w:sz w:val="28"/>
          <w:szCs w:val="28"/>
          <w:rtl/>
        </w:rPr>
        <w:t xml:space="preserve">العلّة الّتی من أجلها كان علیّ علیه السّلام أوّل من یدخل الجنّة 217</w:t>
      </w:r>
    </w:p>
    <w:p>
      <w:pPr>
        <w:pStyle w:val="Heading3"/>
      </w:pPr>
      <w:bookmarkStart w:id="344" w:name="_Toc105"/>
      <w:r>
        <w:t>الباب السادس و الثمانون سایر ما یعاین من فضله و رفعة درجاته صلوات اللّٰه علیه عند الموت و فی القبر و قبل الحشر و بعده 220</w:t>
      </w:r>
      <w:bookmarkEnd w:id="344"/>
    </w:p>
    <w:p>
      <w:pPr>
        <w:pStyle w:val="BookText"/>
      </w:pPr>
      <w:r>
        <w:rPr>
          <w:rFonts w:ascii="IRNazanin" w:hAnsi="IRNazanin" w:eastAsia="IRNazanin" w:cs="IRNazanin"/>
          <w:lang w:bidi="fa-IR"/>
          <w:color w:val="111111"/>
          <w:sz w:val="28"/>
          <w:szCs w:val="28"/>
          <w:rtl/>
        </w:rPr>
        <w:t xml:space="preserve">فی أنّ لعلیّ علیه السّلام و شیعته من اللّٰه تعالی مكانا یغبطه الأوّلون و الآخرون. و أن الراكب فی القیامة أربعة 222</w:t>
      </w:r>
    </w:p>
    <w:p>
      <w:pPr>
        <w:pStyle w:val="BookText"/>
      </w:pPr>
      <w:r>
        <w:rPr>
          <w:rFonts w:ascii="IRNazanin" w:hAnsi="IRNazanin" w:eastAsia="IRNazanin" w:cs="IRNazanin"/>
          <w:lang w:bidi="fa-IR"/>
          <w:color w:val="111111"/>
          <w:sz w:val="28"/>
          <w:szCs w:val="28"/>
          <w:rtl/>
        </w:rPr>
        <w:t xml:space="preserve">فی الأعراف و معناه و أصحابه 225</w:t>
      </w:r>
    </w:p>
    <w:p>
      <w:pPr>
        <w:pStyle w:val="BookText"/>
      </w:pPr>
      <w:r>
        <w:rPr>
          <w:rFonts w:ascii="IRNazanin" w:hAnsi="IRNazanin" w:eastAsia="IRNazanin" w:cs="IRNazanin"/>
          <w:lang w:bidi="fa-IR"/>
          <w:color w:val="111111"/>
          <w:sz w:val="28"/>
          <w:szCs w:val="28"/>
          <w:rtl/>
        </w:rPr>
        <w:t xml:space="preserve">فی شجرة طوبی، و أنّ دار النبیّ صلّی اللّٰه علیه و آله و علیّ علیه السّلام فی القیامة واحدة 226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33" w:name="pg10516_88579"/>
    <w:bookmarkEnd w:id="33"/>
    <w:p>
      <w:pPr>
        <w:pStyle w:val="BookText"/>
      </w:pPr>
      <w:r>
        <w:rPr>
          <w:rFonts w:ascii="Amiri" w:hAnsi="Amiri" w:eastAsia="Amiri" w:cs="Amiri"/>
          <w:lang w:bidi="ar-SA"/>
          <w:color w:val="111111"/>
          <w:sz w:val="28"/>
          <w:szCs w:val="28"/>
          <w:rtl/>
        </w:rPr>
        <w:t xml:space="preserve">العنوان الصفحة</w:t>
      </w:r>
    </w:p>
    <w:p>
      <w:pPr>
        <w:pStyle w:val="BookText"/>
      </w:pPr>
      <w:r>
        <w:rPr>
          <w:rFonts w:ascii="IRNazanin" w:hAnsi="IRNazanin" w:eastAsia="IRNazanin" w:cs="IRNazanin"/>
          <w:lang w:bidi="fa-IR"/>
          <w:color w:val="111111"/>
          <w:sz w:val="28"/>
          <w:szCs w:val="28"/>
          <w:rtl/>
        </w:rPr>
        <w:t xml:space="preserve">فیما قاله السیّد الحمیری فی علیّ علیه السّلام و ما ظهر فیه عند موته 241</w:t>
      </w:r>
    </w:p>
    <w:p>
      <w:pPr>
        <w:pStyle w:val="BookText"/>
      </w:pPr>
      <w:r>
        <w:rPr>
          <w:rFonts w:ascii="Amiri" w:hAnsi="Amiri" w:eastAsia="Amiri" w:cs="Amiri"/>
          <w:lang w:bidi="ar-SA"/>
          <w:color w:val="111111"/>
          <w:sz w:val="28"/>
          <w:szCs w:val="28"/>
          <w:rtl/>
        </w:rPr>
        <w:t xml:space="preserve">فی أنّ علیّا علیه السّلام كان دابّة الأرض 243</w:t>
      </w:r>
    </w:p>
    <w:p>
      <w:pPr>
        <w:pStyle w:val="Heading3"/>
      </w:pPr>
      <w:bookmarkStart w:id="345" w:name="_Toc106"/>
      <w:r>
        <w:t>الباب السابع و الثمانون حبه و بغضه صلوات اللّٰه علیه، و أن حبّه ایمان و بغضه كفر</w:t>
      </w:r>
      <w:bookmarkEnd w:id="345"/>
    </w:p>
    <w:p>
      <w:pPr>
        <w:pStyle w:val="BookText"/>
      </w:pPr>
      <w:r>
        <w:rPr>
          <w:rFonts w:ascii="IRNazanin" w:hAnsi="IRNazanin" w:eastAsia="IRNazanin" w:cs="IRNazanin"/>
          <w:lang w:bidi="fa-IR"/>
          <w:color w:val="111111"/>
          <w:sz w:val="28"/>
          <w:szCs w:val="28"/>
          <w:rtl/>
        </w:rPr>
        <w:t xml:space="preserve">و نفاق، و أن ولایته ولایة اللّٰه و رسوله و أن عداوته عداوة اللّٰه و رسوله، و أن ولایته علیه السّلام حصن من عذاب الجبار، و أنه لو اجتمع الناس علی حبّه ما خلق اللّٰه النار 246 فی قول اللّٰه عزّ و جلّ: ولایة علیّ بن أبی طالب حصنی فمن دخل حصنی أمن من عذابی 246</w:t>
      </w:r>
    </w:p>
    <w:p>
      <w:pPr>
        <w:pStyle w:val="BookText"/>
      </w:pPr>
      <w:r>
        <w:rPr>
          <w:rFonts w:ascii="IRNazanin" w:hAnsi="IRNazanin" w:eastAsia="IRNazanin" w:cs="IRNazanin"/>
          <w:lang w:bidi="fa-IR"/>
          <w:color w:val="111111"/>
          <w:sz w:val="28"/>
          <w:szCs w:val="28"/>
          <w:rtl/>
        </w:rPr>
        <w:t xml:space="preserve">فی قول اللّٰه: لو اجتمع الناس كلّهم علی ولایة علیّ ما خلقت النّار 247</w:t>
      </w:r>
    </w:p>
    <w:p>
      <w:pPr>
        <w:pStyle w:val="BookText"/>
      </w:pPr>
      <w:r>
        <w:rPr>
          <w:rFonts w:ascii="IRNazanin" w:hAnsi="IRNazanin" w:eastAsia="IRNazanin" w:cs="IRNazanin"/>
          <w:lang w:bidi="fa-IR"/>
          <w:color w:val="111111"/>
          <w:sz w:val="28"/>
          <w:szCs w:val="28"/>
          <w:rtl/>
        </w:rPr>
        <w:t xml:space="preserve">فی قول النبیّ صلّی اللّٰه علیه و آله من زعم أنّه آمن بی و بما جئت به و هو یبغض علیّا فهو كاذب لیس بمؤمن 253</w:t>
      </w:r>
    </w:p>
    <w:p>
      <w:pPr>
        <w:pStyle w:val="BookText"/>
      </w:pPr>
      <w:r>
        <w:rPr>
          <w:rFonts w:ascii="IRNazanin" w:hAnsi="IRNazanin" w:eastAsia="IRNazanin" w:cs="IRNazanin"/>
          <w:lang w:bidi="fa-IR"/>
          <w:color w:val="111111"/>
          <w:sz w:val="28"/>
          <w:szCs w:val="28"/>
          <w:rtl/>
        </w:rPr>
        <w:t xml:space="preserve">فی قول النبیّ صلّی اللّٰه علیه و آله: إنّ اللّٰه فرض علی الخلق خمسة فأخذوا أربعة و تركوا واحدا، الصلاة و الزكاة و الصوم و الحجّ و ولایة علیّ 257</w:t>
      </w:r>
    </w:p>
    <w:p>
      <w:pPr>
        <w:pStyle w:val="BookText"/>
      </w:pPr>
      <w:r>
        <w:rPr>
          <w:rFonts w:ascii="Amiri" w:hAnsi="Amiri" w:eastAsia="Amiri" w:cs="Amiri"/>
          <w:lang w:bidi="ar-SA"/>
          <w:color w:val="111111"/>
          <w:sz w:val="28"/>
          <w:szCs w:val="28"/>
          <w:rtl/>
        </w:rPr>
        <w:t xml:space="preserve">فیما رواه العامّة فی حبّ علیّ علیه السّلام و بغضه 262</w:t>
      </w:r>
    </w:p>
    <w:p>
      <w:pPr>
        <w:pStyle w:val="BookText"/>
      </w:pPr>
      <w:r>
        <w:rPr>
          <w:rFonts w:ascii="IRNazanin" w:hAnsi="IRNazanin" w:eastAsia="IRNazanin" w:cs="IRNazanin"/>
          <w:lang w:bidi="fa-IR"/>
          <w:color w:val="111111"/>
          <w:sz w:val="28"/>
          <w:szCs w:val="28"/>
          <w:rtl/>
        </w:rPr>
        <w:t xml:space="preserve">فی أنّ مریم كانت سیّدة نساء عالمها و فاطمة سیّدة نساء العالمین 278</w:t>
      </w:r>
    </w:p>
    <w:p>
      <w:pPr>
        <w:pStyle w:val="BookText"/>
      </w:pPr>
      <w:r>
        <w:rPr>
          <w:rFonts w:ascii="IRNazanin" w:hAnsi="IRNazanin" w:eastAsia="IRNazanin" w:cs="IRNazanin"/>
          <w:lang w:bidi="fa-IR"/>
          <w:color w:val="111111"/>
          <w:sz w:val="28"/>
          <w:szCs w:val="28"/>
          <w:rtl/>
        </w:rPr>
        <w:t xml:space="preserve">فی قول النبیّ صلّی اللّٰه علیه و آله و سلّم: یا علیّ لا یحبّك إلّا مؤمن و لا یبغضك إلّا ولد زنیة أو حیضة، و قصّة ولد أبی دلف و قصّة امرأة و ولدیها 287</w:t>
      </w:r>
    </w:p>
    <w:p>
      <w:pPr>
        <w:pStyle w:val="BookText"/>
      </w:pPr>
      <w:r>
        <w:rPr>
          <w:rFonts w:ascii="IRNazanin" w:hAnsi="IRNazanin" w:eastAsia="IRNazanin" w:cs="IRNazanin"/>
          <w:lang w:bidi="fa-IR"/>
          <w:color w:val="111111"/>
          <w:sz w:val="28"/>
          <w:szCs w:val="28"/>
          <w:rtl/>
        </w:rPr>
        <w:t xml:space="preserve">فیما رواه ابن أبی الحدید فی شرحه 294</w:t>
      </w:r>
    </w:p>
    <w:p>
      <w:pPr>
        <w:pStyle w:val="BookText"/>
      </w:pPr>
      <w:r>
        <w:rPr>
          <w:rFonts w:ascii="IRNazanin" w:hAnsi="IRNazanin" w:eastAsia="IRNazanin" w:cs="IRNazanin"/>
          <w:lang w:bidi="fa-IR"/>
          <w:color w:val="111111"/>
          <w:sz w:val="28"/>
          <w:szCs w:val="28"/>
          <w:rtl/>
        </w:rPr>
        <w:t xml:space="preserve">فی قول جابر: علیّ خیر البشر فمن أبی فقد كفر ... 300</w:t>
      </w:r>
    </w:p>
    <w:p>
      <w:pPr>
        <w:pStyle w:val="BookText"/>
      </w:pPr>
      <w:r>
        <w:rPr>
          <w:rFonts w:ascii="IRNazanin" w:hAnsi="IRNazanin" w:eastAsia="IRNazanin" w:cs="IRNazanin"/>
          <w:lang w:bidi="fa-IR"/>
          <w:color w:val="111111"/>
          <w:sz w:val="28"/>
          <w:szCs w:val="28"/>
          <w:rtl/>
        </w:rPr>
        <w:t xml:space="preserve">فی فضائل الشیعة 301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4" w:name="pg10516_88580"/>
    <w:bookmarkEnd w:id="34"/>
    <w:p>
      <w:pPr>
        <w:pStyle w:val="Heading3"/>
      </w:pPr>
      <w:bookmarkStart w:id="346" w:name="_Toc107"/>
      <w:r>
        <w:t>الباب الثامن و الثمانون كفر من سبه أو تبرأ منه صلوات اللّٰه علیه و ما اخبر بوقوع ذلك بعد، و ما ظهر من كرامته عنده 311</w:t>
      </w:r>
      <w:bookmarkEnd w:id="346"/>
    </w:p>
    <w:p>
      <w:pPr>
        <w:pStyle w:val="BookText"/>
      </w:pPr>
      <w:r>
        <w:rPr>
          <w:rFonts w:ascii="Amiri" w:hAnsi="Amiri" w:eastAsia="Amiri" w:cs="Amiri"/>
          <w:lang w:bidi="ar-SA"/>
          <w:color w:val="111111"/>
          <w:sz w:val="28"/>
          <w:szCs w:val="28"/>
          <w:rtl/>
        </w:rPr>
        <w:t xml:space="preserve">فی قول ابن عبّاس عن رسول اللّٰه صلّی اللّٰه علیه و آله: من سبّ علیّا فقد سبّنی و من سبّنی فقد سبّ اللّٰه عزّ و جلّ 311</w:t>
      </w:r>
    </w:p>
    <w:p>
      <w:pPr>
        <w:pStyle w:val="BookText"/>
      </w:pPr>
      <w:r>
        <w:rPr>
          <w:rFonts w:ascii="IRNazanin" w:hAnsi="IRNazanin" w:eastAsia="IRNazanin" w:cs="IRNazanin"/>
          <w:lang w:bidi="fa-IR"/>
          <w:color w:val="111111"/>
          <w:sz w:val="28"/>
          <w:szCs w:val="28"/>
          <w:rtl/>
        </w:rPr>
        <w:t xml:space="preserve">فی قول علیّ علیه السّلام: أیّها النّاس إنّكم ستدعون إلی سبّی فسبّونی، ثمّ تدعون إلی البراءة منّی فلا تبرءوا، فانی ولدت علی الإسلام، و من تبرّأ منّی فلا دنیا له و لا آخرة 316</w:t>
      </w:r>
    </w:p>
    <w:p>
      <w:pPr>
        <w:pStyle w:val="BookText"/>
      </w:pPr>
      <w:r>
        <w:rPr>
          <w:rFonts w:ascii="IRNazanin" w:hAnsi="IRNazanin" w:eastAsia="IRNazanin" w:cs="IRNazanin"/>
          <w:lang w:bidi="fa-IR"/>
          <w:color w:val="111111"/>
          <w:sz w:val="28"/>
          <w:szCs w:val="28"/>
          <w:rtl/>
        </w:rPr>
        <w:t xml:space="preserve">قصص الّذین شتموا علیّا علیه السّلام و ما وقع علیهم 318</w:t>
      </w:r>
    </w:p>
    <w:p>
      <w:pPr>
        <w:pStyle w:val="BookText"/>
      </w:pPr>
      <w:r>
        <w:rPr>
          <w:rFonts w:ascii="IRNazanin" w:hAnsi="IRNazanin" w:eastAsia="IRNazanin" w:cs="IRNazanin"/>
          <w:lang w:bidi="fa-IR"/>
          <w:color w:val="111111"/>
          <w:sz w:val="28"/>
          <w:szCs w:val="28"/>
          <w:rtl/>
        </w:rPr>
        <w:t xml:space="preserve">قصّه حجر بن عدیّ، و ما قال له علیّ علیه السّلام فی سبّه و البراءة منه علیه السّلام 324</w:t>
      </w:r>
    </w:p>
    <w:p>
      <w:pPr>
        <w:pStyle w:val="BookText"/>
      </w:pPr>
      <w:r>
        <w:rPr>
          <w:rFonts w:ascii="IRNazanin" w:hAnsi="IRNazanin" w:eastAsia="IRNazanin" w:cs="IRNazanin"/>
          <w:lang w:bidi="fa-IR"/>
          <w:color w:val="111111"/>
          <w:sz w:val="28"/>
          <w:szCs w:val="28"/>
          <w:rtl/>
        </w:rPr>
        <w:t xml:space="preserve">معنی قوله علیه السّلام: ألا و إنّه سیأمركم بسبّی و البراءة منّی، فامّا السبّ فسبّونی فانّه لی زكاة و لكم نجاة، و اما البراءة فلا تبرءوا منّی، و ما قاله ابن أبی الحدید فی معناه، و الفرق بین السّبّ و البراءة، و كیف اجاز لهم السبّ و منعهم عن التبرّی 326</w:t>
      </w:r>
    </w:p>
    <w:p>
      <w:pPr>
        <w:pStyle w:val="BookText"/>
      </w:pPr>
      <w:r>
        <w:rPr>
          <w:rFonts w:ascii="IRNazanin" w:hAnsi="IRNazanin" w:eastAsia="IRNazanin" w:cs="IRNazanin"/>
          <w:lang w:bidi="fa-IR"/>
          <w:color w:val="111111"/>
          <w:sz w:val="28"/>
          <w:szCs w:val="28"/>
          <w:rtl/>
        </w:rPr>
        <w:t xml:space="preserve">فیما قاله العلّامة المجلسی قدّس سرّه فی أخبار البراءة، و ما قاله الشیخ الشهید قدّس سرّه فی التقیة و اقسامه، و ما قاله الشیخ الطبرسیّ قدّس سرّه 329</w:t>
      </w:r>
    </w:p>
    <w:p>
      <w:pPr>
        <w:pStyle w:val="Heading3"/>
      </w:pPr>
      <w:bookmarkStart w:id="347" w:name="_Toc108"/>
      <w:r>
        <w:t>الباب التاسع و الثمانون كفر من آذاه أو حسده أو عانده و عقابهم 330</w:t>
      </w:r>
      <w:bookmarkEnd w:id="347"/>
    </w:p>
    <w:p>
      <w:pPr>
        <w:pStyle w:val="BookText"/>
      </w:pPr>
      <w:r>
        <w:rPr>
          <w:rFonts w:ascii="Amiri" w:hAnsi="Amiri" w:eastAsia="Amiri" w:cs="Amiri"/>
          <w:lang w:bidi="ar-SA"/>
          <w:color w:val="111111"/>
          <w:sz w:val="28"/>
          <w:szCs w:val="28"/>
          <w:rtl/>
        </w:rPr>
        <w:t xml:space="preserve">معنی قوله تعالی: «لَئِنْ لَمْ یَنْتَهِ الْمُنافِقُونَ»، و قول النبیّ صلّی اللّٰه علیه و آله: من آذی علیّا فقد آذانی 331</w:t>
      </w:r>
    </w:p>
    <w:p>
      <w:pPr>
        <w:pStyle w:val="BookText"/>
      </w:pPr>
      <w:r>
        <w:rPr>
          <w:rFonts w:ascii="IRNazanin" w:hAnsi="IRNazanin" w:eastAsia="IRNazanin" w:cs="IRNazanin"/>
          <w:lang w:bidi="fa-IR"/>
          <w:color w:val="111111"/>
          <w:sz w:val="28"/>
          <w:szCs w:val="28"/>
          <w:rtl/>
        </w:rPr>
        <w:t xml:space="preserve">قصّة بریدة الأسلمیّ فی جاریة الّتی رغب إلیها علیّ علیه السّلام 332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5" w:name="pg10516_88581"/>
    <w:bookmarkEnd w:id="35"/>
    <w:p>
      <w:pPr>
        <w:pStyle w:val="Heading3"/>
      </w:pPr>
      <w:bookmarkStart w:id="348" w:name="_Toc109"/>
      <w:r>
        <w:t>الباب التسعون ما بین من مناقب نفسه القدسیة صلوات اللّٰه علیه 335</w:t>
      </w:r>
      <w:bookmarkEnd w:id="348"/>
    </w:p>
    <w:p>
      <w:pPr>
        <w:pStyle w:val="BookText"/>
      </w:pPr>
      <w:r>
        <w:rPr>
          <w:rFonts w:ascii="IRNazanin" w:hAnsi="IRNazanin" w:eastAsia="IRNazanin" w:cs="IRNazanin"/>
          <w:lang w:bidi="fa-IR"/>
          <w:color w:val="111111"/>
          <w:sz w:val="28"/>
          <w:szCs w:val="28"/>
          <w:rtl/>
        </w:rPr>
        <w:t xml:space="preserve">فی قوله علیه السّلام: و اللّٰه لقد أعطانی اللّٰه تعالی تسعة أشیاء لم یعطها أحدا قبلی ما خلا النبیّ صلّی اللّٰه علیه و آله و سلّم 336</w:t>
      </w:r>
    </w:p>
    <w:p>
      <w:pPr>
        <w:pStyle w:val="BookText"/>
      </w:pPr>
      <w:r>
        <w:rPr>
          <w:rFonts w:ascii="IRNazanin" w:hAnsi="IRNazanin" w:eastAsia="IRNazanin" w:cs="IRNazanin"/>
          <w:lang w:bidi="fa-IR"/>
          <w:color w:val="111111"/>
          <w:sz w:val="28"/>
          <w:szCs w:val="28"/>
          <w:rtl/>
        </w:rPr>
        <w:t xml:space="preserve">معنی قوله علیه السّلام: أنا الضّارب بسیفین 341</w:t>
      </w:r>
    </w:p>
    <w:p>
      <w:pPr>
        <w:pStyle w:val="BookText"/>
      </w:pPr>
      <w:r>
        <w:rPr>
          <w:rFonts w:ascii="IRNazanin" w:hAnsi="IRNazanin" w:eastAsia="IRNazanin" w:cs="IRNazanin"/>
          <w:lang w:bidi="fa-IR"/>
          <w:color w:val="111111"/>
          <w:sz w:val="28"/>
          <w:szCs w:val="28"/>
          <w:rtl/>
        </w:rPr>
        <w:t xml:space="preserve">فی قوله علیه السّلام: إنّ رسول اللّٰه صلّی اللّٰه علیه و آله ختم مائة ألف نبیّ و أربعة و عشرین ألف نبیّ، و ختمت أنا مائة ألف وصیّ و أربعة و عشرین ألف وصیّ 342</w:t>
      </w:r>
    </w:p>
    <w:p>
      <w:pPr>
        <w:pStyle w:val="BookText"/>
      </w:pPr>
      <w:r>
        <w:rPr>
          <w:rFonts w:ascii="IRNazanin" w:hAnsi="IRNazanin" w:eastAsia="IRNazanin" w:cs="IRNazanin"/>
          <w:lang w:bidi="fa-IR"/>
          <w:color w:val="111111"/>
          <w:sz w:val="28"/>
          <w:szCs w:val="28"/>
          <w:rtl/>
        </w:rPr>
        <w:t xml:space="preserve">فی قوله صلّی اللّٰه علیه و آله: أنا الفاروق الأكبر و أنا الصاحب العصا و المیسم 344</w:t>
      </w:r>
    </w:p>
    <w:p>
      <w:pPr>
        <w:pStyle w:val="BookText"/>
      </w:pPr>
      <w:r>
        <w:rPr>
          <w:rFonts w:ascii="IRNazanin" w:hAnsi="IRNazanin" w:eastAsia="IRNazanin" w:cs="IRNazanin"/>
          <w:lang w:bidi="fa-IR"/>
          <w:color w:val="111111"/>
          <w:sz w:val="28"/>
          <w:szCs w:val="28"/>
          <w:rtl/>
        </w:rPr>
        <w:t xml:space="preserve">فی قوله علیه السّلام: أنا الصّدیق الأكبر و الفاروق الأعظم، و أنا الأوّل و الآخر و الباطن و الظاهر و بكلّ شی‌ء علیم و عین اللّٰه و جنب اللّٰه و أمین اللّٰه علی المرسلین، بنا عبد اللّٰه و أنا احیی و امیت و أنا حیّ لا أموت فی قوله علیه السّلام: كانت لی من رسول اللّٰه صلّی اللّٰه علیه و آله عشر خصال ما یسرّنی باحداهنّ ما طلعت علیه الشمس و ما غربت 352</w:t>
      </w:r>
    </w:p>
    <w:p>
      <w:pPr>
        <w:pStyle w:val="BookText"/>
      </w:pPr>
      <w:r>
        <w:rPr>
          <w:rFonts w:ascii="IRNazanin" w:hAnsi="IRNazanin" w:eastAsia="IRNazanin" w:cs="IRNazanin"/>
          <w:lang w:bidi="fa-IR"/>
          <w:color w:val="111111"/>
          <w:sz w:val="28"/>
          <w:szCs w:val="28"/>
          <w:rtl/>
        </w:rPr>
        <w:t xml:space="preserve">إلی هنا انتهی الجزء التاسع و الثلاثون حسب تجزئة الطبعة الحدیثة و هو الجزء الخامس من المجلد التاسع حسب تجزئة المؤلّف قدّس سرّه‌</w:t>
      </w:r>
    </w:p>
    <w:p>
      <w:pPr>
        <w:pStyle w:val="Heading2"/>
      </w:pPr>
      <w:bookmarkStart w:id="349" w:name="_Toc110"/>
      <w:r>
        <w:t>فهرس الجزء الأربعین‌</w:t>
      </w:r>
      <w:bookmarkEnd w:id="349"/>
    </w:p>
    <w:p>
      <w:pPr>
        <w:pStyle w:val="Heading3"/>
      </w:pPr>
      <w:bookmarkStart w:id="350" w:name="_Toc111"/>
      <w:r>
        <w:t>الباب الحادی و التسعون جوامع مناقبه صلوات اللّٰه علیه، و فیه كثیر من النصوص 1</w:t>
      </w:r>
      <w:bookmarkEnd w:id="350"/>
    </w:p>
    <w:p>
      <w:pPr>
        <w:pStyle w:val="BookText"/>
      </w:pPr>
      <w:r>
        <w:rPr>
          <w:rFonts w:ascii="IRNazanin" w:hAnsi="IRNazanin" w:eastAsia="IRNazanin" w:cs="IRNazanin"/>
          <w:lang w:bidi="fa-IR"/>
          <w:color w:val="111111"/>
          <w:sz w:val="28"/>
          <w:szCs w:val="28"/>
          <w:rtl/>
        </w:rPr>
        <w:t xml:space="preserve">فی أفضل منقبة له علیه السّلام فی القرآن 1</w:t>
      </w:r>
    </w:p>
    <w:p>
      <w:pPr>
        <w:pStyle w:val="BookText"/>
      </w:pPr>
      <w:r>
        <w:rPr>
          <w:rFonts w:ascii="IRNazanin" w:hAnsi="IRNazanin" w:eastAsia="IRNazanin" w:cs="IRNazanin"/>
          <w:lang w:bidi="fa-IR"/>
          <w:color w:val="111111"/>
          <w:sz w:val="28"/>
          <w:szCs w:val="28"/>
          <w:rtl/>
        </w:rPr>
        <w:t xml:space="preserve">فیما قاله النبیّ صلّی اللّٰه علیه و آله فی مناقبه علیه السّلام و أنّه الصدّیق و الفاروق 4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6" w:name="pg10516_88582"/>
    <w:bookmarkEnd w:id="36"/>
    <w:p>
      <w:pPr>
        <w:pStyle w:val="BookText"/>
      </w:pPr>
      <w:r>
        <w:rPr>
          <w:rFonts w:ascii="IRNazanin" w:hAnsi="IRNazanin" w:eastAsia="IRNazanin" w:cs="IRNazanin"/>
          <w:lang w:bidi="fa-IR"/>
          <w:color w:val="111111"/>
          <w:sz w:val="28"/>
          <w:szCs w:val="28"/>
          <w:rtl/>
        </w:rPr>
        <w:t xml:space="preserve">فی قول النبیّ صلّی اللّٰه علیه و آله: أول من یدخل من هذا الباب أمیر المؤمنین و سید المسلمین و خاتم الوصیّین 15</w:t>
      </w:r>
    </w:p>
    <w:p>
      <w:pPr>
        <w:pStyle w:val="BookText"/>
      </w:pPr>
      <w:r>
        <w:rPr>
          <w:rFonts w:ascii="Amiri" w:hAnsi="Amiri" w:eastAsia="Amiri" w:cs="Amiri"/>
          <w:lang w:bidi="ar-SA"/>
          <w:color w:val="111111"/>
          <w:sz w:val="28"/>
          <w:szCs w:val="28"/>
          <w:rtl/>
        </w:rPr>
        <w:t xml:space="preserve">فیما أوحی اللّٰه تعالی لنبیّه صلّی اللّٰه علیه و آله فی علیّ علیه السّلام 19</w:t>
      </w:r>
    </w:p>
    <w:p>
      <w:pPr>
        <w:pStyle w:val="BookText"/>
      </w:pPr>
      <w:r>
        <w:rPr>
          <w:rFonts w:ascii="IRNazanin" w:hAnsi="IRNazanin" w:eastAsia="IRNazanin" w:cs="IRNazanin"/>
          <w:lang w:bidi="fa-IR"/>
          <w:color w:val="111111"/>
          <w:sz w:val="28"/>
          <w:szCs w:val="28"/>
          <w:rtl/>
        </w:rPr>
        <w:t xml:space="preserve">فیما قاله النبیّ صلّی اللّٰه علیه و آله فی حنین و هوازن 30</w:t>
      </w:r>
    </w:p>
    <w:p>
      <w:pPr>
        <w:pStyle w:val="BookText"/>
      </w:pPr>
      <w:r>
        <w:rPr>
          <w:rFonts w:ascii="Amiri" w:hAnsi="Amiri" w:eastAsia="Amiri" w:cs="Amiri"/>
          <w:lang w:bidi="ar-SA"/>
          <w:color w:val="111111"/>
          <w:sz w:val="28"/>
          <w:szCs w:val="28"/>
          <w:rtl/>
        </w:rPr>
        <w:t xml:space="preserve">فی قول رسول اللّٰه صلّی اللّٰه علیه و آله و سلّم: التفت بیساری لمّا دنوت من ربّی فإذا علیّ علیه السّلام 33</w:t>
      </w:r>
    </w:p>
    <w:p>
      <w:pPr>
        <w:pStyle w:val="BookText"/>
      </w:pPr>
      <w:r>
        <w:rPr>
          <w:rFonts w:ascii="Amiri" w:hAnsi="Amiri" w:eastAsia="Amiri" w:cs="Amiri"/>
          <w:lang w:bidi="ar-SA"/>
          <w:color w:val="111111"/>
          <w:sz w:val="28"/>
          <w:szCs w:val="28"/>
          <w:rtl/>
        </w:rPr>
        <w:t xml:space="preserve">فی قول جبرئیل علیه السّلام لرسول اللّٰه صلّی اللّٰه علیه و آله و سلّم: لو اجتمعت امّتك علی حبّ علیّ ما خلق اللّٰه النّار 35</w:t>
      </w:r>
    </w:p>
    <w:p>
      <w:pPr>
        <w:pStyle w:val="BookText"/>
      </w:pPr>
      <w:r>
        <w:rPr>
          <w:rFonts w:ascii="Amiri" w:hAnsi="Amiri" w:eastAsia="Amiri" w:cs="Amiri"/>
          <w:lang w:bidi="ar-SA"/>
          <w:color w:val="111111"/>
          <w:sz w:val="28"/>
          <w:szCs w:val="28"/>
          <w:rtl/>
        </w:rPr>
        <w:t xml:space="preserve">فیما رواه ابن عبّاس فی علیّ علیه السّلام عن النبیّ صلّی اللّٰه علیه و آله 42</w:t>
      </w:r>
    </w:p>
    <w:p>
      <w:pPr>
        <w:pStyle w:val="BookText"/>
      </w:pPr>
      <w:r>
        <w:rPr>
          <w:rFonts w:ascii="IRNazanin" w:hAnsi="IRNazanin" w:eastAsia="IRNazanin" w:cs="IRNazanin"/>
          <w:lang w:bidi="fa-IR"/>
          <w:color w:val="111111"/>
          <w:sz w:val="28"/>
          <w:szCs w:val="28"/>
          <w:rtl/>
        </w:rPr>
        <w:t xml:space="preserve">فیما قاله علیه السّلام للأصبغ یوم شهادته 45</w:t>
      </w:r>
    </w:p>
    <w:p>
      <w:pPr>
        <w:pStyle w:val="BookText"/>
      </w:pPr>
      <w:r>
        <w:rPr>
          <w:rFonts w:ascii="Amiri" w:hAnsi="Amiri" w:eastAsia="Amiri" w:cs="Amiri"/>
          <w:lang w:bidi="ar-SA"/>
          <w:color w:val="111111"/>
          <w:sz w:val="28"/>
          <w:szCs w:val="28"/>
          <w:rtl/>
        </w:rPr>
        <w:t xml:space="preserve">فیما رواه أبو ذرّ الغفاریّ عن النبیّ صلّی اللّٰه علیه و آله و سلّم فی علیّ علیه السّلام و ما قالته الملائكة 55</w:t>
      </w:r>
    </w:p>
    <w:p>
      <w:pPr>
        <w:pStyle w:val="BookText"/>
      </w:pPr>
      <w:r>
        <w:rPr>
          <w:rFonts w:ascii="Amiri" w:hAnsi="Amiri" w:eastAsia="Amiri" w:cs="Amiri"/>
          <w:lang w:bidi="ar-SA"/>
          <w:color w:val="111111"/>
          <w:sz w:val="28"/>
          <w:szCs w:val="28"/>
          <w:rtl/>
        </w:rPr>
        <w:t xml:space="preserve">فی أنّ النبیّ صلّی اللّٰه علیه و آله و سلّم سیّد ولد آدم و علیّ علیه السّلام سیّد العرب 59</w:t>
      </w:r>
    </w:p>
    <w:p>
      <w:pPr>
        <w:pStyle w:val="BookText"/>
      </w:pPr>
      <w:r>
        <w:rPr>
          <w:rFonts w:ascii="Amiri" w:hAnsi="Amiri" w:eastAsia="Amiri" w:cs="Amiri"/>
          <w:lang w:bidi="ar-SA"/>
          <w:color w:val="111111"/>
          <w:sz w:val="28"/>
          <w:szCs w:val="28"/>
          <w:rtl/>
        </w:rPr>
        <w:t xml:space="preserve">فیما قاله النبیّ صلّی اللّٰه علیه و آله و سلّم لفاطمة علیها السّلام 66</w:t>
      </w:r>
    </w:p>
    <w:p>
      <w:pPr>
        <w:pStyle w:val="BookText"/>
      </w:pPr>
      <w:r>
        <w:rPr>
          <w:rFonts w:ascii="IRNazanin" w:hAnsi="IRNazanin" w:eastAsia="IRNazanin" w:cs="IRNazanin"/>
          <w:lang w:bidi="fa-IR"/>
          <w:color w:val="111111"/>
          <w:sz w:val="28"/>
          <w:szCs w:val="28"/>
          <w:rtl/>
        </w:rPr>
        <w:t xml:space="preserve">فیما رواه ابن أبی الحدید. و ابن شیرویه الدیلمیّ، فی علیّ علیه السّلام 75</w:t>
      </w:r>
    </w:p>
    <w:p>
      <w:pPr>
        <w:pStyle w:val="BookText"/>
      </w:pPr>
      <w:r>
        <w:rPr>
          <w:rFonts w:ascii="IRNazanin" w:hAnsi="IRNazanin" w:eastAsia="IRNazanin" w:cs="IRNazanin"/>
          <w:lang w:bidi="fa-IR"/>
          <w:color w:val="111111"/>
          <w:sz w:val="28"/>
          <w:szCs w:val="28"/>
          <w:rtl/>
        </w:rPr>
        <w:t xml:space="preserve">فیما قاله و رواه و شرحه ابن أبی الحدید فی علیّ علیه السّلام و فضائله و مناقبه 79</w:t>
      </w:r>
    </w:p>
    <w:p>
      <w:pPr>
        <w:pStyle w:val="BookText"/>
      </w:pPr>
      <w:r>
        <w:rPr>
          <w:rFonts w:ascii="Amiri" w:hAnsi="Amiri" w:eastAsia="Amiri" w:cs="Amiri"/>
          <w:lang w:bidi="ar-SA"/>
          <w:color w:val="111111"/>
          <w:sz w:val="28"/>
          <w:szCs w:val="28"/>
          <w:rtl/>
        </w:rPr>
        <w:t xml:space="preserve">فی أنّ علیّا علیه السّلام كان ذا أخلاق متضادّة 89</w:t>
      </w:r>
    </w:p>
    <w:p>
      <w:pPr>
        <w:pStyle w:val="BookText"/>
      </w:pPr>
      <w:r>
        <w:rPr>
          <w:rFonts w:ascii="IRNazanin" w:hAnsi="IRNazanin" w:eastAsia="IRNazanin" w:cs="IRNazanin"/>
          <w:lang w:bidi="fa-IR"/>
          <w:color w:val="111111"/>
          <w:sz w:val="28"/>
          <w:szCs w:val="28"/>
          <w:rtl/>
        </w:rPr>
        <w:t xml:space="preserve">فی خصال مجتمعة فی علیّ علیه السّلام فقط 116- 98</w:t>
      </w:r>
    </w:p>
    <w:p>
      <w:pPr>
        <w:pStyle w:val="Heading3"/>
      </w:pPr>
      <w:bookmarkStart w:id="351" w:name="_Toc112"/>
      <w:r>
        <w:t>الباب الثانی و التسعون ما جری من مناقبه و مناقب الأئمّة من ولده علیهم السّلام علی لسان أعدائهم 117</w:t>
      </w:r>
      <w:bookmarkEnd w:id="351"/>
    </w:p>
    <w:p>
      <w:pPr>
        <w:pStyle w:val="BookText"/>
      </w:pPr>
      <w:r>
        <w:rPr>
          <w:rFonts w:ascii="IRNazanin" w:hAnsi="IRNazanin" w:eastAsia="IRNazanin" w:cs="IRNazanin"/>
          <w:lang w:bidi="fa-IR"/>
          <w:color w:val="111111"/>
          <w:sz w:val="28"/>
          <w:szCs w:val="28"/>
          <w:rtl/>
        </w:rPr>
        <w:t xml:space="preserve">فیما قالته عائشة فی مناقب علیّ و فاطمة علیها السّلام 120</w:t>
      </w:r>
    </w:p>
    <w:p>
      <w:pPr>
        <w:pStyle w:val="BookText"/>
      </w:pPr>
      <w:r>
        <w:rPr>
          <w:rFonts w:ascii="IRNazanin" w:hAnsi="IRNazanin" w:eastAsia="IRNazanin" w:cs="IRNazanin"/>
          <w:lang w:bidi="fa-IR"/>
          <w:color w:val="111111"/>
          <w:sz w:val="28"/>
          <w:szCs w:val="28"/>
          <w:rtl/>
        </w:rPr>
        <w:t xml:space="preserve">فیما قاله عمر بن الخطّاب فی مناقبه علیه السّلام، و قوله: الملك عقیم و الحقّ لعلیّ 121</w:t>
      </w:r>
    </w:p>
    <w:p>
      <w:pPr>
        <w:pStyle w:val="BookText"/>
      </w:pPr>
      <w:r>
        <w:rPr>
          <w:rFonts w:ascii="IRNazanin" w:hAnsi="IRNazanin" w:eastAsia="IRNazanin" w:cs="IRNazanin"/>
          <w:lang w:bidi="fa-IR"/>
          <w:color w:val="111111"/>
          <w:sz w:val="28"/>
          <w:szCs w:val="28"/>
          <w:rtl/>
        </w:rPr>
        <w:t xml:space="preserve">فی قول عمر لعلیّ علیه السّلام: هذا مولای و مولی كلّ مؤمن 125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7" w:name="pg10516_88583"/>
    <w:bookmarkEnd w:id="37"/>
    <w:p>
      <w:pPr>
        <w:pStyle w:val="Heading3"/>
      </w:pPr>
      <w:bookmarkStart w:id="352" w:name="_Toc113"/>
      <w:r>
        <w:t>أبواب كرائم خصاله و محاسن أخلاقه و أفعاله صلوات اللّٰه علیه و علی آله‌</w:t>
      </w:r>
      <w:bookmarkEnd w:id="352"/>
    </w:p>
    <w:p>
      <w:pPr>
        <w:pStyle w:val="Heading4"/>
      </w:pPr>
      <w:bookmarkStart w:id="353" w:name="_Toc114"/>
      <w:r>
        <w:t>الباب الثالث و التسعون‌</w:t>
      </w:r>
      <w:bookmarkEnd w:id="353"/>
    </w:p>
    <w:p>
      <w:pPr>
        <w:pStyle w:val="BookText"/>
      </w:pPr>
      <w:r>
        <w:rPr>
          <w:rFonts w:ascii="IRNazanin" w:hAnsi="IRNazanin" w:eastAsia="IRNazanin" w:cs="IRNazanin"/>
          <w:lang w:bidi="fa-IR"/>
          <w:color w:val="111111"/>
          <w:sz w:val="28"/>
          <w:szCs w:val="28"/>
          <w:rtl/>
        </w:rPr>
        <w:t xml:space="preserve">علمه علیه السّلام و أن النبیّ صلّی اللّٰه علیه و آله علمه ألف باب و أنّه محدثا 127</w:t>
      </w:r>
    </w:p>
    <w:p>
      <w:pPr>
        <w:pStyle w:val="BookText"/>
      </w:pPr>
      <w:r>
        <w:rPr>
          <w:rFonts w:ascii="IRNazanin" w:hAnsi="IRNazanin" w:eastAsia="IRNazanin" w:cs="IRNazanin"/>
          <w:lang w:bidi="fa-IR"/>
          <w:color w:val="111111"/>
          <w:sz w:val="28"/>
          <w:szCs w:val="28"/>
          <w:rtl/>
        </w:rPr>
        <w:t xml:space="preserve">فی قول الباقر علیه السّلام: إنّ رسول اللّٰه صلّی اللّٰه علیه و آله علّم علیّا بابا یفتح كلّ باب ألف باب، و فیه بیان و أجوبة من الشیخ المفید رحمه اللّٰه تعالی و إیّانا لمن تعلّق بهذا الخبر علی صحّة الاجتهاد و القیاس، و بیان من العلّامة المجلسیّ قدّس سرّه 127</w:t>
      </w:r>
    </w:p>
    <w:p>
      <w:pPr>
        <w:pStyle w:val="BookText"/>
      </w:pPr>
      <w:r>
        <w:rPr>
          <w:rFonts w:ascii="IRNazanin" w:hAnsi="IRNazanin" w:eastAsia="IRNazanin" w:cs="IRNazanin"/>
          <w:lang w:bidi="fa-IR"/>
          <w:color w:val="111111"/>
          <w:sz w:val="28"/>
          <w:szCs w:val="28"/>
          <w:rtl/>
        </w:rPr>
        <w:t xml:space="preserve">فی قول الصادق علیه السّلام: كان فی ذؤابة سیف رسول اللّٰه صلّی اللّٰه علیه و آله صحیفة صغیرة فیها الأحرف الّتی یفتح كلّ حرف منها ألف حرف 133</w:t>
      </w:r>
    </w:p>
    <w:p>
      <w:pPr>
        <w:pStyle w:val="BookText"/>
      </w:pPr>
      <w:r>
        <w:rPr>
          <w:rFonts w:ascii="IRNazanin" w:hAnsi="IRNazanin" w:eastAsia="IRNazanin" w:cs="IRNazanin"/>
          <w:lang w:bidi="fa-IR"/>
          <w:color w:val="111111"/>
          <w:sz w:val="28"/>
          <w:szCs w:val="28"/>
          <w:rtl/>
        </w:rPr>
        <w:t xml:space="preserve">فی قول أمیر المؤمنین علیه السّلام: لو ثنیت لی و سادة لحكمت بین أهل القرآن بالقرآن و بین أهل التوراة بالتوراة، و بین أهل الإنجیل بالإنجیل، و بین أهل الزّبور بالزّبور، حتی یزهر إلی اللّٰه، و فیه بیان و تأیید 136</w:t>
      </w:r>
    </w:p>
    <w:p>
      <w:pPr>
        <w:pStyle w:val="BookText"/>
      </w:pPr>
      <w:r>
        <w:rPr>
          <w:rFonts w:ascii="IRNazanin" w:hAnsi="IRNazanin" w:eastAsia="IRNazanin" w:cs="IRNazanin"/>
          <w:lang w:bidi="fa-IR"/>
          <w:color w:val="111111"/>
          <w:sz w:val="28"/>
          <w:szCs w:val="28"/>
          <w:rtl/>
        </w:rPr>
        <w:t xml:space="preserve">فیما قاله علیّ علیه السّلام لمّا بویع 144</w:t>
      </w:r>
    </w:p>
    <w:p>
      <w:pPr>
        <w:pStyle w:val="BookText"/>
      </w:pPr>
      <w:r>
        <w:rPr>
          <w:rFonts w:ascii="Amiri" w:hAnsi="Amiri" w:eastAsia="Amiri" w:cs="Amiri"/>
          <w:lang w:bidi="ar-SA"/>
          <w:color w:val="111111"/>
          <w:sz w:val="28"/>
          <w:szCs w:val="28"/>
          <w:rtl/>
        </w:rPr>
        <w:t xml:space="preserve">معنی قوله تعالی: «وَ مَنْ عِنْدَهُ عِلْمُ الْكِتابِ» و أنّه علی علیه السّلام 146</w:t>
      </w:r>
    </w:p>
    <w:p>
      <w:pPr>
        <w:pStyle w:val="BookText"/>
      </w:pPr>
      <w:r>
        <w:rPr>
          <w:rFonts w:ascii="IRNazanin" w:hAnsi="IRNazanin" w:eastAsia="IRNazanin" w:cs="IRNazanin"/>
          <w:lang w:bidi="fa-IR"/>
          <w:color w:val="111111"/>
          <w:sz w:val="28"/>
          <w:szCs w:val="28"/>
          <w:rtl/>
        </w:rPr>
        <w:t xml:space="preserve">فی قول عمر: لا أبقانی اللّٰه لمعضلة لیس لها أبو الحسن، و أقواله الأخری 149</w:t>
      </w:r>
    </w:p>
    <w:p>
      <w:pPr>
        <w:pStyle w:val="BookText"/>
      </w:pPr>
      <w:r>
        <w:rPr>
          <w:rFonts w:ascii="Amiri" w:hAnsi="Amiri" w:eastAsia="Amiri" w:cs="Amiri"/>
          <w:lang w:bidi="ar-SA"/>
          <w:color w:val="111111"/>
          <w:sz w:val="28"/>
          <w:szCs w:val="28"/>
          <w:rtl/>
        </w:rPr>
        <w:t xml:space="preserve">فی أنّ النبیّ صلّی اللّٰه علیه و آله أمر علیّا علیه السّلام بتألیف القرآن، فألّفه و كتبه 155</w:t>
      </w:r>
    </w:p>
    <w:p>
      <w:pPr>
        <w:pStyle w:val="BookText"/>
      </w:pPr>
      <w:r>
        <w:rPr>
          <w:rFonts w:ascii="IRNazanin" w:hAnsi="IRNazanin" w:eastAsia="IRNazanin" w:cs="IRNazanin"/>
          <w:lang w:bidi="fa-IR"/>
          <w:color w:val="111111"/>
          <w:sz w:val="28"/>
          <w:szCs w:val="28"/>
          <w:rtl/>
        </w:rPr>
        <w:t xml:space="preserve">فی أنّ علیّا علیه السّلام كان أعلم الناس بالقراءة، و التفسیر، و الفقاهة، و الفرائض، و الروایة، و الكلام، و النحو، و الخطابة (و إشارة إلی خطبه و أسمائهنّ)، و الشعر، و الوعظ، و الفلسفة، و الهندسة (و إشارة إلی وزن القید الّذی كان فی رجلی الغلام و وزن الفیل)، و النجوم (و إشارة إلی ما وقع بینه علیه السّلام و بین مرخان بن شاسوا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8" w:name="pg10516_88584"/>
    <w:bookmarkEnd w:id="38"/>
    <w:p>
      <w:pPr>
        <w:pStyle w:val="BookText"/>
      </w:pPr>
      <w:r>
        <w:rPr>
          <w:rFonts w:ascii="IRNazanin" w:hAnsi="IRNazanin" w:eastAsia="IRNazanin" w:cs="IRNazanin"/>
          <w:lang w:bidi="fa-IR"/>
          <w:color w:val="111111"/>
          <w:sz w:val="28"/>
          <w:szCs w:val="28"/>
          <w:rtl/>
        </w:rPr>
        <w:t xml:space="preserve">المنجم، لمّا أراد الخروج إلی الحرب)، و الحساب، و الكیمیاء (و إشارة إلی الكیمیاء و صنعته و كیفیّته)، و الطبّ (و أنّ الولد یعیش لستّة أشهر و لسبعة و لتسعة، و لا یعیش لثمانیة أشهر و شباهته إلی ابیه و أمّه و خاله و عمّه) 173- 156</w:t>
      </w:r>
    </w:p>
    <w:p>
      <w:pPr>
        <w:pStyle w:val="BookText"/>
      </w:pPr>
      <w:r>
        <w:rPr>
          <w:rFonts w:ascii="IRNazanin" w:hAnsi="IRNazanin" w:eastAsia="IRNazanin" w:cs="IRNazanin"/>
          <w:lang w:bidi="fa-IR"/>
          <w:color w:val="111111"/>
          <w:sz w:val="28"/>
          <w:szCs w:val="28"/>
          <w:rtl/>
        </w:rPr>
        <w:t xml:space="preserve">فی الكسور التسعة، و قوله علیه السّلام: اضرب اسبوعك فی شهرك 187</w:t>
      </w:r>
    </w:p>
    <w:p>
      <w:pPr>
        <w:pStyle w:val="BookText"/>
      </w:pPr>
      <w:r>
        <w:rPr>
          <w:rFonts w:ascii="Amiri" w:hAnsi="Amiri" w:eastAsia="Amiri" w:cs="Amiri"/>
          <w:lang w:bidi="ar-SA"/>
          <w:color w:val="111111"/>
          <w:sz w:val="28"/>
          <w:szCs w:val="28"/>
          <w:rtl/>
        </w:rPr>
        <w:t xml:space="preserve">بیان و تحقیق فی قوله تعالی: «وَ لَبِثُوا فِی كَهْفِهِمْ ثَلاثَ مِائَةٍ سِنِینَ وَ ازْدَادُوا تِسْعاً» و لا یوافق التوراة، و السنة الشمسیة و القمریة 188</w:t>
      </w:r>
    </w:p>
    <w:p>
      <w:pPr>
        <w:pStyle w:val="BookText"/>
      </w:pPr>
      <w:r>
        <w:rPr>
          <w:rFonts w:ascii="IRNazanin" w:hAnsi="IRNazanin" w:eastAsia="IRNazanin" w:cs="IRNazanin"/>
          <w:lang w:bidi="fa-IR"/>
          <w:color w:val="111111"/>
          <w:sz w:val="28"/>
          <w:szCs w:val="28"/>
          <w:rtl/>
        </w:rPr>
        <w:t xml:space="preserve">فی قوله علیه السّلام: سلونی قبل أن تفقدونی، و ما رواه العامّة فی ذلك 190</w:t>
      </w:r>
    </w:p>
    <w:p>
      <w:pPr>
        <w:pStyle w:val="Heading4"/>
      </w:pPr>
      <w:bookmarkStart w:id="354" w:name="_Toc115"/>
      <w:r>
        <w:t>الباب الرابع و التسعون أنه علیه السّلام باب مدینة العلم و الحكمة 200</w:t>
      </w:r>
      <w:bookmarkEnd w:id="354"/>
    </w:p>
    <w:p>
      <w:pPr>
        <w:pStyle w:val="BookText"/>
      </w:pPr>
      <w:r>
        <w:rPr>
          <w:rFonts w:ascii="IRNazanin" w:hAnsi="IRNazanin" w:eastAsia="IRNazanin" w:cs="IRNazanin"/>
          <w:lang w:bidi="fa-IR"/>
          <w:color w:val="111111"/>
          <w:sz w:val="28"/>
          <w:szCs w:val="28"/>
          <w:rtl/>
        </w:rPr>
        <w:t xml:space="preserve">فی قول الرسول صلّی اللّٰه علیه و آله: أنا مدینة الحكمة و علیّ بابها 201</w:t>
      </w:r>
    </w:p>
    <w:p>
      <w:pPr>
        <w:pStyle w:val="BookText"/>
      </w:pPr>
      <w:r>
        <w:rPr>
          <w:rFonts w:ascii="IRNazanin" w:hAnsi="IRNazanin" w:eastAsia="IRNazanin" w:cs="IRNazanin"/>
          <w:lang w:bidi="fa-IR"/>
          <w:color w:val="111111"/>
          <w:sz w:val="28"/>
          <w:szCs w:val="28"/>
          <w:rtl/>
        </w:rPr>
        <w:t xml:space="preserve">فیما قاله الحسن و الحسین علیه السّلام فی المنبر 202</w:t>
      </w:r>
    </w:p>
    <w:p>
      <w:pPr>
        <w:pStyle w:val="BookText"/>
      </w:pPr>
      <w:r>
        <w:rPr>
          <w:rFonts w:ascii="IRNazanin" w:hAnsi="IRNazanin" w:eastAsia="IRNazanin" w:cs="IRNazanin"/>
          <w:lang w:bidi="fa-IR"/>
          <w:color w:val="111111"/>
          <w:sz w:val="28"/>
          <w:szCs w:val="28"/>
          <w:rtl/>
        </w:rPr>
        <w:t xml:space="preserve">فی قول النبیّ صلّی اللّٰه علیه و آله: أنا مدینة العلم و علیّ بابها، و من رواه من العامّة بطرقهم العدیدة 205</w:t>
      </w:r>
    </w:p>
    <w:p>
      <w:pPr>
        <w:pStyle w:val="Heading4"/>
      </w:pPr>
      <w:bookmarkStart w:id="355" w:name="_Toc116"/>
      <w:r>
        <w:t>الباب الخامس و التسعون انه صلوات اللّٰه علیه كان شریك النبیّ صلّی اللّٰه علیه و آله فی العلم دون النبوّة، و أنّه علم كلما علم صلّی اللّٰه علیه و آله، و انه اعلم من سائر الأنبیاء علیهم السّلام 208</w:t>
      </w:r>
      <w:bookmarkEnd w:id="355"/>
    </w:p>
    <w:p>
      <w:pPr>
        <w:pStyle w:val="BookText"/>
      </w:pPr>
      <w:r>
        <w:rPr>
          <w:rFonts w:ascii="Amiri" w:hAnsi="Amiri" w:eastAsia="Amiri" w:cs="Amiri"/>
          <w:lang w:bidi="ar-SA"/>
          <w:color w:val="111111"/>
          <w:sz w:val="28"/>
          <w:szCs w:val="28"/>
          <w:rtl/>
        </w:rPr>
        <w:t xml:space="preserve">فی أنّ اللّٰه تعالی علّم رسوله الحلال و الحرام و التأویل، فعلّم رسول اللّٰه صلّی اللّٰه علیه و آله علیّا علیه السّلام كلّه، و قصة رمّانتین 209</w:t>
      </w:r>
    </w:p>
    <w:p>
      <w:pPr>
        <w:pStyle w:val="Heading4"/>
      </w:pPr>
      <w:bookmarkStart w:id="356" w:name="_Toc117"/>
      <w:r>
        <w:t>الباب السادس و التسعون ما علمه الرسول صلّی اللّٰه علیه و آله عند وفاته و بعده، و ما أعطاه من الاسم الأكبر و آثار علم النبوّة، و فیه بعض النصوص 213</w:t>
      </w:r>
      <w:bookmarkEnd w:id="356"/>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9" w:name="pg10516_88585"/>
    <w:bookmarkEnd w:id="39"/>
    <w:p>
      <w:pPr>
        <w:pStyle w:val="BookText"/>
      </w:pPr>
      <w:r>
        <w:rPr>
          <w:rFonts w:ascii="Amiri" w:hAnsi="Amiri" w:eastAsia="Amiri" w:cs="Amiri"/>
          <w:lang w:bidi="ar-SA"/>
          <w:color w:val="111111"/>
          <w:sz w:val="28"/>
          <w:szCs w:val="28"/>
          <w:rtl/>
        </w:rPr>
        <w:t xml:space="preserve">فی قول النبیّ صلّی اللّٰه علیه و آله لعلی علیه السّلام: إذا أنا متّ فغسّلنی من بئر الغرس 213</w:t>
      </w:r>
    </w:p>
    <w:p>
      <w:pPr>
        <w:pStyle w:val="BookText"/>
      </w:pPr>
      <w:r>
        <w:rPr>
          <w:rFonts w:ascii="IRNazanin" w:hAnsi="IRNazanin" w:eastAsia="IRNazanin" w:cs="IRNazanin"/>
          <w:lang w:bidi="fa-IR"/>
          <w:color w:val="111111"/>
          <w:sz w:val="28"/>
          <w:szCs w:val="28"/>
          <w:rtl/>
        </w:rPr>
        <w:t xml:space="preserve">فی أنّ رسول اللّٰه صلّی اللّٰه علیه و آله و سلّم قال فی مرضه الّذی توفیّ فیه ادعوا لی خلیلی؟ فارسلت عائشة و حفصة إلی أبیهما فلمّا جاءاه غطّی وجهه، و قال ادعوا لی خلیلی؟</w:t>
      </w:r>
    </w:p>
    <w:p>
      <w:pPr>
        <w:pStyle w:val="BookText"/>
      </w:pPr>
      <w:r>
        <w:rPr>
          <w:rFonts w:ascii="IRNazanin" w:hAnsi="IRNazanin" w:eastAsia="IRNazanin" w:cs="IRNazanin"/>
          <w:lang w:bidi="fa-IR"/>
          <w:color w:val="111111"/>
          <w:sz w:val="28"/>
          <w:szCs w:val="28"/>
          <w:rtl/>
        </w:rPr>
        <w:t xml:space="preserve">فأرسلت فاطمة علیها السّلام إلی علیّ علیه السّلام فلمّا أن جاء قام رسول اللّٰه صلّی اللّٰه علیه و آله و قال له ما قال 215</w:t>
      </w:r>
    </w:p>
    <w:p>
      <w:pPr>
        <w:pStyle w:val="Heading4"/>
      </w:pPr>
      <w:bookmarkStart w:id="357" w:name="_Toc118"/>
      <w:r>
        <w:t>الباب السابع و التسعون قضایاه صلوات اللّٰه علیه، و ما هدی قومه إلیه ممّا اشكل علیهم من مصالحهم، و قد أوردنا كثیرا من قضایاه فی باب علمه علیه السّلام 218</w:t>
      </w:r>
      <w:bookmarkEnd w:id="357"/>
    </w:p>
    <w:p>
      <w:pPr>
        <w:pStyle w:val="BookText"/>
      </w:pPr>
      <w:r>
        <w:rPr>
          <w:rFonts w:ascii="IRNazanin" w:hAnsi="IRNazanin" w:eastAsia="IRNazanin" w:cs="IRNazanin"/>
          <w:lang w:bidi="fa-IR"/>
          <w:color w:val="111111"/>
          <w:sz w:val="28"/>
          <w:szCs w:val="28"/>
          <w:rtl/>
        </w:rPr>
        <w:t xml:space="preserve">قضاؤه علیه السّلام فی وضع التاریخ، و فی رجل و امرأة تنازعا و هی أمّه، و من ادّعی علیه ثمانین مثقالا من الذّهب ودیعة عند رسول اللّٰه صلّی اللّٰه علیه و آله و سلّم 218</w:t>
      </w:r>
    </w:p>
    <w:p>
      <w:pPr>
        <w:pStyle w:val="BookText"/>
      </w:pPr>
      <w:r>
        <w:rPr>
          <w:rFonts w:ascii="IRNazanin" w:hAnsi="IRNazanin" w:eastAsia="IRNazanin" w:cs="IRNazanin"/>
          <w:lang w:bidi="fa-IR"/>
          <w:color w:val="111111"/>
          <w:sz w:val="28"/>
          <w:szCs w:val="28"/>
          <w:rtl/>
        </w:rPr>
        <w:t xml:space="preserve">قضاؤه علیه السّلام فی مسجد كان كلّما فرغوا من بنائه سقط، فأمر بحفر أرضه فوجدوا قبرا 221</w:t>
      </w:r>
    </w:p>
    <w:p>
      <w:pPr>
        <w:pStyle w:val="BookText"/>
      </w:pPr>
      <w:r>
        <w:rPr>
          <w:rFonts w:ascii="IRNazanin" w:hAnsi="IRNazanin" w:eastAsia="IRNazanin" w:cs="IRNazanin"/>
          <w:lang w:bidi="fa-IR"/>
          <w:color w:val="111111"/>
          <w:sz w:val="28"/>
          <w:szCs w:val="28"/>
          <w:rtl/>
        </w:rPr>
        <w:t xml:space="preserve">جوابه علیه السّلام لمن قال: ما الفرق بین الحبّ و البغض، و الحفظ و النسیان، و الرؤیا الصادقة و الكاذبة، و قضاؤه علیه السّلام فی ثلاثة یختصمون فی ولد 222</w:t>
      </w:r>
    </w:p>
    <w:p>
      <w:pPr>
        <w:pStyle w:val="BookText"/>
      </w:pPr>
      <w:r>
        <w:rPr>
          <w:rFonts w:ascii="Amiri" w:hAnsi="Amiri" w:eastAsia="Amiri" w:cs="Amiri"/>
          <w:lang w:bidi="ar-SA"/>
          <w:color w:val="111111"/>
          <w:sz w:val="28"/>
          <w:szCs w:val="28"/>
          <w:rtl/>
        </w:rPr>
        <w:t xml:space="preserve">قضاؤه علیه السّلام فی رجل باع ناقته برسول اللّٰه صلّی اللّٰه علیه و آله و سلّم فقال: الدراهم و الناقة لی، و معنی قوله تعالی: «وَ فاكِهَةً وَ أَبًّا»، و جوابه علیه السّلام لسؤال رسول ملك الروم فی رجل:</w:t>
      </w:r>
    </w:p>
    <w:p>
      <w:pPr>
        <w:pStyle w:val="BookText"/>
      </w:pPr>
      <w:r>
        <w:rPr>
          <w:rFonts w:ascii="IRNazanin" w:hAnsi="IRNazanin" w:eastAsia="IRNazanin" w:cs="IRNazanin"/>
          <w:lang w:bidi="fa-IR"/>
          <w:color w:val="111111"/>
          <w:sz w:val="28"/>
          <w:szCs w:val="28"/>
          <w:rtl/>
        </w:rPr>
        <w:t xml:space="preserve">لا یرجو الجنّة، و لا یخاف النار، و لا یخاف اللّٰه، و لا یركع، و لا یسجد، و یأكل المیتة و الدم، و یشهد بما لا یری، و یحبّ الفتنة، و یبغض الحقّ 223</w:t>
      </w:r>
    </w:p>
    <w:p>
      <w:pPr>
        <w:pStyle w:val="BookText"/>
      </w:pPr>
      <w:r>
        <w:rPr>
          <w:rFonts w:ascii="IRNazanin" w:hAnsi="IRNazanin" w:eastAsia="IRNazanin" w:cs="IRNazanin"/>
          <w:lang w:bidi="fa-IR"/>
          <w:color w:val="111111"/>
          <w:sz w:val="28"/>
          <w:szCs w:val="28"/>
          <w:rtl/>
        </w:rPr>
        <w:t xml:space="preserve">قضایاه علیه السّلام فی زمن عمر: فی غلام طلب مال أبیه من عمر، فأمره علیّ علیه السّلام بشمّ ضلع ابیه، فخرج الدّم من منخریه، و قوله علیه السّلام لرجل: حرمت امرأتك بموت عقبة 225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علّة تزویج المرء أربع نسوة و لا یزید و لا یتزوج المرأة إلّا واحدا، و قضاؤه علیه السّلام فی رجل عنّین، و فی امرأة محصنة فجر بها غلام صغیر 226</w:t>
      </w:r>
    </w:p>
    <w:p>
      <w:pPr>
        <w:pStyle w:val="BookText"/>
      </w:pPr>
      <w:r>
        <w:rPr>
          <w:rFonts w:ascii="IRNazanin" w:hAnsi="IRNazanin" w:eastAsia="IRNazanin" w:cs="IRNazanin"/>
          <w:lang w:bidi="fa-IR"/>
          <w:color w:val="111111"/>
          <w:sz w:val="28"/>
          <w:szCs w:val="28"/>
          <w:rtl/>
        </w:rPr>
        <w:t xml:space="preserve">قضاؤه علیه السّلام فی امرأة نكحت فی عدّتها، و قصه فضة التی كانت خادمة للزهراء سلام اللّٰه علیها و ولدها و فیه بیان 227</w:t>
      </w:r>
    </w:p>
    <w:p>
      <w:pPr>
        <w:pStyle w:val="BookText"/>
      </w:pPr>
      <w:r>
        <w:rPr>
          <w:rFonts w:ascii="IRNazanin" w:hAnsi="IRNazanin" w:eastAsia="IRNazanin" w:cs="IRNazanin"/>
          <w:lang w:bidi="fa-IR"/>
          <w:color w:val="111111"/>
          <w:sz w:val="28"/>
          <w:szCs w:val="28"/>
          <w:rtl/>
        </w:rPr>
        <w:t xml:space="preserve">قضاؤه علیه السّلام فی خمسة نفر فی زنا 228</w:t>
      </w:r>
    </w:p>
    <w:p>
      <w:pPr>
        <w:pStyle w:val="BookText"/>
      </w:pPr>
      <w:r>
        <w:rPr>
          <w:rFonts w:ascii="IRNazanin" w:hAnsi="IRNazanin" w:eastAsia="IRNazanin" w:cs="IRNazanin"/>
          <w:lang w:bidi="fa-IR"/>
          <w:color w:val="111111"/>
          <w:sz w:val="28"/>
          <w:szCs w:val="28"/>
          <w:rtl/>
        </w:rPr>
        <w:t xml:space="preserve">فی قول عمر لحجر الأسود: إنّی لأعلم أنّك حجر لا تضرّ و لا تنفع، و ما قاله علیه السّلام فیه، و قضاؤه علیه السّلام فی ابن أسود 229</w:t>
      </w:r>
    </w:p>
    <w:p>
      <w:pPr>
        <w:pStyle w:val="BookText"/>
      </w:pPr>
      <w:r>
        <w:rPr>
          <w:rFonts w:ascii="IRNazanin" w:hAnsi="IRNazanin" w:eastAsia="IRNazanin" w:cs="IRNazanin"/>
          <w:lang w:bidi="fa-IR"/>
          <w:color w:val="111111"/>
          <w:sz w:val="28"/>
          <w:szCs w:val="28"/>
          <w:rtl/>
        </w:rPr>
        <w:t xml:space="preserve">قضاؤه علیه السّلام فی رجل طلق امرأته فی الجاهلیّة و فی الإسلام، و فی عبد قتل مولاه 230</w:t>
      </w:r>
    </w:p>
    <w:p>
      <w:pPr>
        <w:pStyle w:val="BookText"/>
      </w:pPr>
      <w:r>
        <w:rPr>
          <w:rFonts w:ascii="IRNazanin" w:hAnsi="IRNazanin" w:eastAsia="IRNazanin" w:cs="IRNazanin"/>
          <w:lang w:bidi="fa-IR"/>
          <w:color w:val="111111"/>
          <w:sz w:val="28"/>
          <w:szCs w:val="28"/>
          <w:rtl/>
        </w:rPr>
        <w:t xml:space="preserve">قضاؤه علیه السّلام فی امرأة ولدت بستة أشهر، و فیه شرح و بیان 232</w:t>
      </w:r>
    </w:p>
    <w:p>
      <w:pPr>
        <w:pStyle w:val="BookText"/>
      </w:pPr>
      <w:r>
        <w:rPr>
          <w:rFonts w:ascii="IRNazanin" w:hAnsi="IRNazanin" w:eastAsia="IRNazanin" w:cs="IRNazanin"/>
          <w:lang w:bidi="fa-IR"/>
          <w:color w:val="111111"/>
          <w:sz w:val="28"/>
          <w:szCs w:val="28"/>
          <w:rtl/>
        </w:rPr>
        <w:t xml:space="preserve">قضاؤه علیه السّلام فی رجل قتل ابن من الأنصار فضرب ضربتین فبرأ 233</w:t>
      </w:r>
    </w:p>
    <w:p>
      <w:pPr>
        <w:pStyle w:val="BookText"/>
      </w:pPr>
      <w:r>
        <w:rPr>
          <w:rFonts w:ascii="IRNazanin" w:hAnsi="IRNazanin" w:eastAsia="IRNazanin" w:cs="IRNazanin"/>
          <w:lang w:bidi="fa-IR"/>
          <w:color w:val="111111"/>
          <w:sz w:val="28"/>
          <w:szCs w:val="28"/>
          <w:rtl/>
        </w:rPr>
        <w:t xml:space="preserve">فی حلیّ الكعبة، و أنّ عمر همّ أن یأخذه فنهی عنه علیه السّلام و ما قاله فی المجوس 235</w:t>
      </w:r>
    </w:p>
    <w:p>
      <w:pPr>
        <w:pStyle w:val="BookText"/>
      </w:pPr>
      <w:r>
        <w:rPr>
          <w:rFonts w:ascii="IRNazanin" w:hAnsi="IRNazanin" w:eastAsia="IRNazanin" w:cs="IRNazanin"/>
          <w:lang w:bidi="fa-IR"/>
          <w:color w:val="111111"/>
          <w:sz w:val="28"/>
          <w:szCs w:val="28"/>
          <w:rtl/>
        </w:rPr>
        <w:t xml:space="preserve">فی طلاق الأمة، و ما روی عمر فی فضیلة علیّ علیه السّلام و اشعار العبدیّ 236</w:t>
      </w:r>
    </w:p>
    <w:p>
      <w:pPr>
        <w:pStyle w:val="BookText"/>
      </w:pPr>
      <w:r>
        <w:rPr>
          <w:rFonts w:ascii="IRNazanin" w:hAnsi="IRNazanin" w:eastAsia="IRNazanin" w:cs="IRNazanin"/>
          <w:lang w:bidi="fa-IR"/>
          <w:color w:val="111111"/>
          <w:sz w:val="28"/>
          <w:szCs w:val="28"/>
          <w:rtl/>
        </w:rPr>
        <w:t xml:space="preserve">قضایاه علیه السّلام فی عهد عثمان فی امرأة ولدت لستّة أشهر، و فی رجل طلّق امرأته ثمّ مات بعد مدّة، و قوم اصطادوا حجلا 237</w:t>
      </w:r>
    </w:p>
    <w:p>
      <w:pPr>
        <w:pStyle w:val="BookText"/>
      </w:pPr>
      <w:r>
        <w:rPr>
          <w:rFonts w:ascii="Amiri" w:hAnsi="Amiri" w:eastAsia="Amiri" w:cs="Amiri"/>
          <w:lang w:bidi="ar-SA"/>
          <w:color w:val="111111"/>
          <w:sz w:val="28"/>
          <w:szCs w:val="28"/>
          <w:rtl/>
        </w:rPr>
        <w:t xml:space="preserve">فی اعرابیّ الّذی ادعی علی النبیّ صلّی اللّٰه علیه و آله سبعین درهما 241</w:t>
      </w:r>
    </w:p>
    <w:p>
      <w:pPr>
        <w:pStyle w:val="BookText"/>
      </w:pPr>
      <w:r>
        <w:rPr>
          <w:rFonts w:ascii="IRNazanin" w:hAnsi="IRNazanin" w:eastAsia="IRNazanin" w:cs="IRNazanin"/>
          <w:lang w:bidi="fa-IR"/>
          <w:color w:val="111111"/>
          <w:sz w:val="28"/>
          <w:szCs w:val="28"/>
          <w:rtl/>
        </w:rPr>
        <w:t xml:space="preserve">قضاؤه علیه السّلام فی جاریة الّتی دخلت علقة فی جوفها، و قصّة بیت الطشت 242</w:t>
      </w:r>
    </w:p>
    <w:p>
      <w:pPr>
        <w:pStyle w:val="BookText"/>
      </w:pPr>
      <w:r>
        <w:rPr>
          <w:rFonts w:ascii="Amiri" w:hAnsi="Amiri" w:eastAsia="Amiri" w:cs="Amiri"/>
          <w:lang w:bidi="ar-SA"/>
          <w:color w:val="111111"/>
          <w:sz w:val="28"/>
          <w:szCs w:val="28"/>
          <w:rtl/>
        </w:rPr>
        <w:t xml:space="preserve">قضایاه علیه السّلام فی عهد النبیّ صلّی اللّٰه علیه و آله علی ما رواه الخاصّة و العامّة و أنّ الأعلم هو أحقّ بالتّقدم فی محلّ الإمامة 243</w:t>
      </w:r>
    </w:p>
    <w:p>
      <w:pPr>
        <w:pStyle w:val="BookText"/>
      </w:pPr>
      <w:r>
        <w:rPr>
          <w:rFonts w:ascii="IRNazanin" w:hAnsi="IRNazanin" w:eastAsia="IRNazanin" w:cs="IRNazanin"/>
          <w:lang w:bidi="fa-IR"/>
          <w:color w:val="111111"/>
          <w:sz w:val="28"/>
          <w:szCs w:val="28"/>
          <w:rtl/>
        </w:rPr>
        <w:t xml:space="preserve">قضاؤه علیه السّلام فی قدامة بن مظعون و قد شرب الخمر، و درء الحدّ عنه عمر 249</w:t>
      </w:r>
    </w:p>
    <w:p>
      <w:pPr>
        <w:pStyle w:val="BookText"/>
      </w:pPr>
      <w:r>
        <w:rPr>
          <w:rFonts w:ascii="IRNazanin" w:hAnsi="IRNazanin" w:eastAsia="IRNazanin" w:cs="IRNazanin"/>
          <w:lang w:bidi="fa-IR"/>
          <w:color w:val="111111"/>
          <w:sz w:val="28"/>
          <w:szCs w:val="28"/>
          <w:rtl/>
        </w:rPr>
        <w:t xml:space="preserve">قضاؤه علیه السّلام فی مجنونة فجر بها رجل، و امرأة حامل الّتی امر برجمها عمر، و قصّة امرأة ألقت ولدها میتا، و فیه بیان 250</w:t>
      </w:r>
    </w:p>
    <w:p>
      <w:pPr>
        <w:pStyle w:val="BookText"/>
      </w:pPr>
      <w:r>
        <w:rPr>
          <w:rFonts w:ascii="IRNazanin" w:hAnsi="IRNazanin" w:eastAsia="IRNazanin" w:cs="IRNazanin"/>
          <w:lang w:bidi="fa-IR"/>
          <w:color w:val="111111"/>
          <w:sz w:val="28"/>
          <w:szCs w:val="28"/>
          <w:rtl/>
        </w:rPr>
        <w:t xml:space="preserve">فی امرأتین تنازعتا علی عهد عمر فی طفل، و امرأة ولدت لستّة أشهر، و امرأة مضطرّة 252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العنوان الصفحة</w:t>
      </w:r>
    </w:p>
    <w:p>
      <w:pPr>
        <w:pStyle w:val="BookText"/>
      </w:pPr>
      <w:r>
        <w:rPr>
          <w:rFonts w:ascii="IRNazanin" w:hAnsi="IRNazanin" w:eastAsia="IRNazanin" w:cs="IRNazanin"/>
          <w:lang w:bidi="fa-IR"/>
          <w:color w:val="111111"/>
          <w:sz w:val="28"/>
          <w:szCs w:val="28"/>
          <w:rtl/>
        </w:rPr>
        <w:t xml:space="preserve">ممّا جاء عنه علیه السّلام فی القضاء و صواب الرأی و ارشاد القوم إلی مصالحهم فی أهل همدان و الرّی و أصبهان و قومس و نهاوند 253</w:t>
      </w:r>
    </w:p>
    <w:p>
      <w:pPr>
        <w:pStyle w:val="BookText"/>
      </w:pPr>
      <w:r>
        <w:rPr>
          <w:rFonts w:ascii="IRNazanin" w:hAnsi="IRNazanin" w:eastAsia="IRNazanin" w:cs="IRNazanin"/>
          <w:lang w:bidi="fa-IR"/>
          <w:color w:val="111111"/>
          <w:sz w:val="28"/>
          <w:szCs w:val="28"/>
          <w:rtl/>
        </w:rPr>
        <w:t xml:space="preserve">فی امرأة نكحها شیخ كبیر فحملت و أنكر حملها، و رجل كانت له سرّیة فاولدها، و مكاتبة زنت، و امرأة ولدت علی فراش زوجها 256</w:t>
      </w:r>
    </w:p>
    <w:p>
      <w:pPr>
        <w:pStyle w:val="BookText"/>
      </w:pPr>
      <w:r>
        <w:rPr>
          <w:rFonts w:ascii="IRNazanin" w:hAnsi="IRNazanin" w:eastAsia="IRNazanin" w:cs="IRNazanin"/>
          <w:lang w:bidi="fa-IR"/>
          <w:color w:val="111111"/>
          <w:sz w:val="28"/>
          <w:szCs w:val="28"/>
          <w:rtl/>
        </w:rPr>
        <w:t xml:space="preserve">قصّة شخص كان له ما للرجال و ما للنساء و زوّجت و تزوّج، و قصّة شابّ خرج ابوه بسفر مع قوم و لم یرجع 258</w:t>
      </w:r>
    </w:p>
    <w:p>
      <w:pPr>
        <w:pStyle w:val="BookText"/>
      </w:pPr>
      <w:r>
        <w:rPr>
          <w:rFonts w:ascii="Amiri" w:hAnsi="Amiri" w:eastAsia="Amiri" w:cs="Amiri"/>
          <w:lang w:bidi="ar-SA"/>
          <w:color w:val="111111"/>
          <w:sz w:val="28"/>
          <w:szCs w:val="28"/>
          <w:rtl/>
        </w:rPr>
        <w:t xml:space="preserve">قصّة مات الدّین 261</w:t>
      </w:r>
    </w:p>
    <w:p>
      <w:pPr>
        <w:pStyle w:val="BookText"/>
      </w:pPr>
      <w:r>
        <w:rPr>
          <w:rFonts w:ascii="IRNazanin" w:hAnsi="IRNazanin" w:eastAsia="IRNazanin" w:cs="IRNazanin"/>
          <w:lang w:bidi="fa-IR"/>
          <w:color w:val="111111"/>
          <w:sz w:val="28"/>
          <w:szCs w:val="28"/>
          <w:rtl/>
        </w:rPr>
        <w:t xml:space="preserve">قضاؤه علیه السّلام فی امرأة هوت غلاما فامتنع، فمضت و أخذت بیضة و ألقت بیاضها علی ثوبها، و قضیّة رجلین اصطحبا فی سفر و خمسة أرغفة 263</w:t>
      </w:r>
    </w:p>
    <w:p>
      <w:pPr>
        <w:pStyle w:val="BookText"/>
      </w:pPr>
      <w:r>
        <w:rPr>
          <w:rFonts w:ascii="IRNazanin" w:hAnsi="IRNazanin" w:eastAsia="IRNazanin" w:cs="IRNazanin"/>
          <w:lang w:bidi="fa-IR"/>
          <w:color w:val="111111"/>
          <w:sz w:val="28"/>
          <w:szCs w:val="28"/>
          <w:rtl/>
        </w:rPr>
        <w:t xml:space="preserve">فی أربعة نفر شربوا المسكر، و ستّة نفر نزلوا الفرات فغرق واحد منهم، و رجل وصیّ بجزء من ماله، و رجل وصیّ بسهم من ماله، و رجل قال: أعتقوا عنّی كلّ عبد قدیم فی ملكی 264</w:t>
      </w:r>
    </w:p>
    <w:p>
      <w:pPr>
        <w:pStyle w:val="BookText"/>
      </w:pPr>
      <w:r>
        <w:rPr>
          <w:rFonts w:ascii="IRNazanin" w:hAnsi="IRNazanin" w:eastAsia="IRNazanin" w:cs="IRNazanin"/>
          <w:lang w:bidi="fa-IR"/>
          <w:color w:val="111111"/>
          <w:sz w:val="28"/>
          <w:szCs w:val="28"/>
          <w:rtl/>
        </w:rPr>
        <w:t xml:space="preserve">قضاؤه علیه السّلام فی رجل ضرب امرأة فألقت علقة 266</w:t>
      </w:r>
    </w:p>
    <w:p>
      <w:pPr>
        <w:pStyle w:val="BookText"/>
      </w:pPr>
      <w:r>
        <w:rPr>
          <w:rFonts w:ascii="IRNazanin" w:hAnsi="IRNazanin" w:eastAsia="IRNazanin" w:cs="IRNazanin"/>
          <w:lang w:bidi="fa-IR"/>
          <w:color w:val="111111"/>
          <w:sz w:val="28"/>
          <w:szCs w:val="28"/>
          <w:rtl/>
        </w:rPr>
        <w:t xml:space="preserve">فی الطفل الّذی جلس علی رأس المیزاب، و ما تكلّم 267</w:t>
      </w:r>
    </w:p>
    <w:p>
      <w:pPr>
        <w:pStyle w:val="BookText"/>
      </w:pPr>
      <w:r>
        <w:rPr>
          <w:rFonts w:ascii="IRNazanin" w:hAnsi="IRNazanin" w:eastAsia="IRNazanin" w:cs="IRNazanin"/>
          <w:lang w:bidi="fa-IR"/>
          <w:color w:val="111111"/>
          <w:sz w:val="28"/>
          <w:szCs w:val="28"/>
          <w:rtl/>
        </w:rPr>
        <w:t xml:space="preserve">معجزته علیه السّلام فی تكلّم الإبل، و قصّة غلام الّذی انكرته أمّه 268</w:t>
      </w:r>
    </w:p>
    <w:p>
      <w:pPr>
        <w:pStyle w:val="BookText"/>
      </w:pPr>
      <w:r>
        <w:rPr>
          <w:rFonts w:ascii="Amiri" w:hAnsi="Amiri" w:eastAsia="Amiri" w:cs="Amiri"/>
          <w:lang w:bidi="ar-SA"/>
          <w:color w:val="111111"/>
          <w:sz w:val="28"/>
          <w:szCs w:val="28"/>
          <w:rtl/>
        </w:rPr>
        <w:t xml:space="preserve">قصّة المقدّسی الّذی اتّهمته امرأة من الأنصار 270</w:t>
      </w:r>
    </w:p>
    <w:p>
      <w:pPr>
        <w:pStyle w:val="BookText"/>
      </w:pPr>
      <w:r>
        <w:rPr>
          <w:rFonts w:ascii="IRNazanin" w:hAnsi="IRNazanin" w:eastAsia="IRNazanin" w:cs="IRNazanin"/>
          <w:lang w:bidi="fa-IR"/>
          <w:color w:val="111111"/>
          <w:sz w:val="28"/>
          <w:szCs w:val="28"/>
          <w:rtl/>
        </w:rPr>
        <w:t xml:space="preserve">معجزته علیه السّلام فی احیاء الموتی 274</w:t>
      </w:r>
    </w:p>
    <w:p>
      <w:pPr>
        <w:pStyle w:val="BookText"/>
      </w:pPr>
      <w:r>
        <w:rPr>
          <w:rFonts w:ascii="IRNazanin" w:hAnsi="IRNazanin" w:eastAsia="IRNazanin" w:cs="IRNazanin"/>
          <w:lang w:bidi="fa-IR"/>
          <w:color w:val="111111"/>
          <w:sz w:val="28"/>
          <w:szCs w:val="28"/>
          <w:rtl/>
        </w:rPr>
        <w:t xml:space="preserve">قضاؤه علیه السّلام فی امرأة مجنونة حبلی و هی زنت، و امرأة الّتی اعترفت بفجورها 277</w:t>
      </w:r>
    </w:p>
    <w:p>
      <w:pPr>
        <w:pStyle w:val="BookText"/>
      </w:pPr>
      <w:r>
        <w:rPr>
          <w:rFonts w:ascii="IRNazanin" w:hAnsi="IRNazanin" w:eastAsia="IRNazanin" w:cs="IRNazanin"/>
          <w:lang w:bidi="fa-IR"/>
          <w:color w:val="111111"/>
          <w:sz w:val="28"/>
          <w:szCs w:val="28"/>
          <w:rtl/>
        </w:rPr>
        <w:t xml:space="preserve">قضاؤه و معجزته علیه السّلام فی جاریة الّتی دخلت فی جوفها العلقة، و قصّة الثلج 278</w:t>
      </w:r>
    </w:p>
    <w:p>
      <w:pPr>
        <w:pStyle w:val="BookText"/>
      </w:pPr>
      <w:r>
        <w:rPr>
          <w:rFonts w:ascii="IRNazanin" w:hAnsi="IRNazanin" w:eastAsia="IRNazanin" w:cs="IRNazanin"/>
          <w:lang w:bidi="fa-IR"/>
          <w:color w:val="111111"/>
          <w:sz w:val="28"/>
          <w:szCs w:val="28"/>
          <w:rtl/>
        </w:rPr>
        <w:t xml:space="preserve">قضاؤه علیه السّلام فی عبد مقیّد قال فیه قوم: ان لم یكن فی قیده كذا و كذا فامرأته طالق ثلاثا 280</w:t>
      </w:r>
    </w:p>
    <w:p>
      <w:pPr>
        <w:pStyle w:val="BookText"/>
      </w:pPr>
      <w:r>
        <w:rPr>
          <w:rFonts w:ascii="IRNazanin" w:hAnsi="IRNazanin" w:eastAsia="IRNazanin" w:cs="IRNazanin"/>
          <w:lang w:bidi="fa-IR"/>
          <w:color w:val="111111"/>
          <w:sz w:val="28"/>
          <w:szCs w:val="28"/>
          <w:rtl/>
        </w:rPr>
        <w:t xml:space="preserve">قضاؤه علیه السّلام فی رجل الّذی اعترف بالسّرقة فقطع یده، و سئل عنه ابن الكوّاء، و ما قاله فی مدحه علیه السّلام و بالغ فی مدحه 281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العنوان الصفحة</w:t>
      </w:r>
    </w:p>
    <w:p>
      <w:pPr>
        <w:pStyle w:val="BookText"/>
      </w:pPr>
      <w:r>
        <w:rPr>
          <w:rFonts w:ascii="Amiri" w:hAnsi="Amiri" w:eastAsia="Amiri" w:cs="Amiri"/>
          <w:lang w:bidi="ar-SA"/>
          <w:color w:val="111111"/>
          <w:sz w:val="28"/>
          <w:szCs w:val="28"/>
          <w:rtl/>
        </w:rPr>
        <w:t xml:space="preserve">فی سؤال ابن الكوّاء عنه علیه السّلام عن بصیر باللیل و بصیر بالنّهار، و بصیر بالنّهار اعمی باللیل، و بصیر باللیل اعمی بالنّهار، و معنی قوله تعالی: «وَ الطَّیْرُ صَافَّاتٍ كُلٌّ قَدْ عَلِمَ صَلاتَهُ وَ تَسْبِیحَهُ» و قوله تعالی: «بَقِیَّةٌ مِمَّا تَرَكَ آلُ مُوسی وَ آلُ هارُونَ تَحْمِلُهُ الْمَلائِكَةُ» و قوله تعالی: «بِالْأَخْسَرِینَ أَعْمالًا» 283</w:t>
      </w:r>
    </w:p>
    <w:p>
      <w:pPr>
        <w:pStyle w:val="BookText"/>
      </w:pPr>
      <w:r>
        <w:rPr>
          <w:rFonts w:ascii="Amiri" w:hAnsi="Amiri" w:eastAsia="Amiri" w:cs="Amiri"/>
          <w:lang w:bidi="ar-SA"/>
          <w:color w:val="111111"/>
          <w:sz w:val="28"/>
          <w:szCs w:val="28"/>
          <w:rtl/>
        </w:rPr>
        <w:t xml:space="preserve">فی أنّ اللّٰه تبارك و تعالی كلّم جمیع خلقه 284</w:t>
      </w:r>
    </w:p>
    <w:p>
      <w:pPr>
        <w:pStyle w:val="BookText"/>
      </w:pPr>
      <w:r>
        <w:rPr>
          <w:rFonts w:ascii="IRNazanin" w:hAnsi="IRNazanin" w:eastAsia="IRNazanin" w:cs="IRNazanin"/>
          <w:lang w:bidi="fa-IR"/>
          <w:color w:val="111111"/>
          <w:sz w:val="28"/>
          <w:szCs w:val="28"/>
          <w:rtl/>
        </w:rPr>
        <w:t xml:space="preserve">قضاؤه علیه السّلام فی الخنثی و العنّین 285</w:t>
      </w:r>
    </w:p>
    <w:p>
      <w:pPr>
        <w:pStyle w:val="BookText"/>
      </w:pPr>
      <w:r>
        <w:rPr>
          <w:rFonts w:ascii="IRNazanin" w:hAnsi="IRNazanin" w:eastAsia="IRNazanin" w:cs="IRNazanin"/>
          <w:lang w:bidi="fa-IR"/>
          <w:color w:val="111111"/>
          <w:sz w:val="28"/>
          <w:szCs w:val="28"/>
          <w:rtl/>
        </w:rPr>
        <w:t xml:space="preserve">سؤال رجل رومیّ عنه علیه السّلام: ما لا یعلمه اللّٰه، و ما لیس للّٰه، و ما لیس عند اللّٰه، و قول عمر: ما أتیت یا كافر إلّا كفرا، و قضاؤه علیه السّلام فی وزن باب من حدید 286</w:t>
      </w:r>
    </w:p>
    <w:p>
      <w:pPr>
        <w:pStyle w:val="BookText"/>
      </w:pPr>
      <w:r>
        <w:rPr>
          <w:rFonts w:ascii="IRNazanin" w:hAnsi="IRNazanin" w:eastAsia="IRNazanin" w:cs="IRNazanin"/>
          <w:lang w:bidi="fa-IR"/>
          <w:color w:val="111111"/>
          <w:sz w:val="28"/>
          <w:szCs w:val="28"/>
          <w:rtl/>
        </w:rPr>
        <w:t xml:space="preserve">قضاؤه علیه السّلام فی قطع ید سارق الّذی سرق مائة مرّة 287</w:t>
      </w:r>
    </w:p>
    <w:p>
      <w:pPr>
        <w:pStyle w:val="BookText"/>
      </w:pPr>
      <w:r>
        <w:rPr>
          <w:rFonts w:ascii="IRNazanin" w:hAnsi="IRNazanin" w:eastAsia="IRNazanin" w:cs="IRNazanin"/>
          <w:lang w:bidi="fa-IR"/>
          <w:color w:val="111111"/>
          <w:sz w:val="28"/>
          <w:szCs w:val="28"/>
          <w:rtl/>
        </w:rPr>
        <w:t xml:space="preserve">قصّة قوم أكلوا فی شهر رمضان و هم یشهدون بلا إله إلّا اللّٰه و لم یقرّوا أنّ محمّدا رسول اللّٰه، فقتلهم علیه السّلام بالدخان، و أنّ یوشع بن نون علیه السّلام فعل بقوم كما فعل علیه السّلام 288</w:t>
      </w:r>
    </w:p>
    <w:p>
      <w:pPr>
        <w:pStyle w:val="BookText"/>
      </w:pPr>
      <w:r>
        <w:rPr>
          <w:rFonts w:ascii="IRNazanin" w:hAnsi="IRNazanin" w:eastAsia="IRNazanin" w:cs="IRNazanin"/>
          <w:lang w:bidi="fa-IR"/>
          <w:color w:val="111111"/>
          <w:sz w:val="28"/>
          <w:szCs w:val="28"/>
          <w:rtl/>
        </w:rPr>
        <w:t xml:space="preserve">قضاؤه علیه السّلام فی امرأة ذات بعل و هی زنت 290</w:t>
      </w:r>
    </w:p>
    <w:p>
      <w:pPr>
        <w:pStyle w:val="BookText"/>
      </w:pPr>
      <w:r>
        <w:rPr>
          <w:rFonts w:ascii="IRNazanin" w:hAnsi="IRNazanin" w:eastAsia="IRNazanin" w:cs="IRNazanin"/>
          <w:lang w:bidi="fa-IR"/>
          <w:color w:val="111111"/>
          <w:sz w:val="28"/>
          <w:szCs w:val="28"/>
          <w:rtl/>
        </w:rPr>
        <w:t xml:space="preserve">قضاؤه علیه السّلام فی رجل زنی، و قوله علیه السّلام: أ فلا تاب فی بیته، فو اللّٰه لتوبته فیما بینه و بین اللّٰه أفضل من إقامتی علیه الحدّ 292</w:t>
      </w:r>
    </w:p>
    <w:p>
      <w:pPr>
        <w:pStyle w:val="BookText"/>
      </w:pPr>
      <w:r>
        <w:rPr>
          <w:rFonts w:ascii="IRNazanin" w:hAnsi="IRNazanin" w:eastAsia="IRNazanin" w:cs="IRNazanin"/>
          <w:lang w:bidi="fa-IR"/>
          <w:color w:val="111111"/>
          <w:sz w:val="28"/>
          <w:szCs w:val="28"/>
          <w:rtl/>
        </w:rPr>
        <w:t xml:space="preserve">قضاؤه علیه السّلام فی رجل الّذی نكح فی دبره، و رجل وجد مع رجل اخری فی امارة عمر 294</w:t>
      </w:r>
    </w:p>
    <w:p>
      <w:pPr>
        <w:pStyle w:val="BookText"/>
      </w:pPr>
      <w:r>
        <w:rPr>
          <w:rFonts w:ascii="IRNazanin" w:hAnsi="IRNazanin" w:eastAsia="IRNazanin" w:cs="IRNazanin"/>
          <w:lang w:bidi="fa-IR"/>
          <w:color w:val="111111"/>
          <w:sz w:val="28"/>
          <w:szCs w:val="28"/>
          <w:rtl/>
        </w:rPr>
        <w:t xml:space="preserve">قضاؤه علیه السّلام فی رجل أوقب علی غلام 295</w:t>
      </w:r>
    </w:p>
    <w:p>
      <w:pPr>
        <w:pStyle w:val="BookText"/>
      </w:pPr>
      <w:r>
        <w:rPr>
          <w:rFonts w:ascii="IRNazanin" w:hAnsi="IRNazanin" w:eastAsia="IRNazanin" w:cs="IRNazanin"/>
          <w:lang w:bidi="fa-IR"/>
          <w:color w:val="111111"/>
          <w:sz w:val="28"/>
          <w:szCs w:val="28"/>
          <w:rtl/>
        </w:rPr>
        <w:t xml:space="preserve">قصّة رجل كان فی بیته بنت صدیقه و ما فعلت بها امرأته 296</w:t>
      </w:r>
    </w:p>
    <w:p>
      <w:pPr>
        <w:pStyle w:val="BookText"/>
      </w:pPr>
      <w:r>
        <w:rPr>
          <w:rFonts w:ascii="IRNazanin" w:hAnsi="IRNazanin" w:eastAsia="IRNazanin" w:cs="IRNazanin"/>
          <w:lang w:bidi="fa-IR"/>
          <w:color w:val="111111"/>
          <w:sz w:val="28"/>
          <w:szCs w:val="28"/>
          <w:rtl/>
        </w:rPr>
        <w:t xml:space="preserve">قضاؤه علیه السّلام فی رجل شرب الخمر و هو لا یعلم أنّه حرام و هی أوّل قضیّة قضی بها بعد رسول اللّٰه صلّی اللّٰه علیه و آله 298</w:t>
      </w:r>
    </w:p>
    <w:p>
      <w:pPr>
        <w:pStyle w:val="BookText"/>
      </w:pPr>
      <w:r>
        <w:rPr>
          <w:rFonts w:ascii="IRNazanin" w:hAnsi="IRNazanin" w:eastAsia="IRNazanin" w:cs="IRNazanin"/>
          <w:lang w:bidi="fa-IR"/>
          <w:color w:val="111111"/>
          <w:sz w:val="28"/>
          <w:szCs w:val="28"/>
          <w:rtl/>
        </w:rPr>
        <w:t xml:space="preserve">قضاؤه علیه السّلام فی سبعین رجلا من الزطّ (السودان و الهنود) و هم یعتقدون بأنّ علیّا علیه السّلام كان اللّٰه 301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40" w:name="pg10516_88589"/>
    <w:bookmarkEnd w:id="40"/>
    <w:p>
      <w:pPr>
        <w:pStyle w:val="BookText"/>
      </w:pPr>
      <w:r>
        <w:rPr>
          <w:rFonts w:ascii="Amiri" w:hAnsi="Amiri" w:eastAsia="Amiri" w:cs="Amiri"/>
          <w:lang w:bidi="ar-SA"/>
          <w:color w:val="111111"/>
          <w:sz w:val="28"/>
          <w:szCs w:val="28"/>
          <w:rtl/>
        </w:rPr>
        <w:t xml:space="preserve">العنوان الصفحة</w:t>
      </w:r>
    </w:p>
    <w:p>
      <w:pPr>
        <w:pStyle w:val="BookText"/>
      </w:pPr>
      <w:r>
        <w:rPr>
          <w:rFonts w:ascii="IRNazanin" w:hAnsi="IRNazanin" w:eastAsia="IRNazanin" w:cs="IRNazanin"/>
          <w:lang w:bidi="fa-IR"/>
          <w:color w:val="111111"/>
          <w:sz w:val="28"/>
          <w:szCs w:val="28"/>
          <w:rtl/>
        </w:rPr>
        <w:t xml:space="preserve">فی شاهد و یمین 302</w:t>
      </w:r>
    </w:p>
    <w:p>
      <w:pPr>
        <w:pStyle w:val="BookText"/>
      </w:pPr>
      <w:r>
        <w:rPr>
          <w:rFonts w:ascii="IRNazanin" w:hAnsi="IRNazanin" w:eastAsia="IRNazanin" w:cs="IRNazanin"/>
          <w:lang w:bidi="fa-IR"/>
          <w:color w:val="111111"/>
          <w:sz w:val="28"/>
          <w:szCs w:val="28"/>
          <w:rtl/>
        </w:rPr>
        <w:t xml:space="preserve">قضاؤه علیه السّلام فی غلام الّذی انكرته أمّه 304</w:t>
      </w:r>
    </w:p>
    <w:p>
      <w:pPr>
        <w:pStyle w:val="BookText"/>
      </w:pPr>
      <w:r>
        <w:rPr>
          <w:rFonts w:ascii="IRNazanin" w:hAnsi="IRNazanin" w:eastAsia="IRNazanin" w:cs="IRNazanin"/>
          <w:lang w:bidi="fa-IR"/>
          <w:color w:val="111111"/>
          <w:sz w:val="28"/>
          <w:szCs w:val="28"/>
          <w:rtl/>
        </w:rPr>
        <w:t xml:space="preserve">قضاؤه علیه السّلام فی غلامین و كان واحدا منهما غلاما للآخر 308</w:t>
      </w:r>
    </w:p>
    <w:p>
      <w:pPr>
        <w:pStyle w:val="BookText"/>
      </w:pPr>
      <w:r>
        <w:rPr>
          <w:rFonts w:ascii="IRNazanin" w:hAnsi="IRNazanin" w:eastAsia="IRNazanin" w:cs="IRNazanin"/>
          <w:lang w:bidi="fa-IR"/>
          <w:color w:val="111111"/>
          <w:sz w:val="28"/>
          <w:szCs w:val="28"/>
          <w:rtl/>
        </w:rPr>
        <w:t xml:space="preserve">قضاؤه علیه السّلام فی جاریة یتیمة كانت عند رجل فافضتها امرأته 309</w:t>
      </w:r>
    </w:p>
    <w:p>
      <w:pPr>
        <w:pStyle w:val="BookText"/>
      </w:pPr>
      <w:r>
        <w:rPr>
          <w:rFonts w:ascii="IRNazanin" w:hAnsi="IRNazanin" w:eastAsia="IRNazanin" w:cs="IRNazanin"/>
          <w:lang w:bidi="fa-IR"/>
          <w:color w:val="111111"/>
          <w:sz w:val="28"/>
          <w:szCs w:val="28"/>
          <w:rtl/>
        </w:rPr>
        <w:t xml:space="preserve">إشارة إلی دانیال و قضاؤه علیه السّلام 310</w:t>
      </w:r>
    </w:p>
    <w:p>
      <w:pPr>
        <w:pStyle w:val="BookText"/>
      </w:pPr>
      <w:r>
        <w:rPr>
          <w:rFonts w:ascii="IRNazanin" w:hAnsi="IRNazanin" w:eastAsia="IRNazanin" w:cs="IRNazanin"/>
          <w:lang w:bidi="fa-IR"/>
          <w:color w:val="111111"/>
          <w:sz w:val="28"/>
          <w:szCs w:val="28"/>
          <w:rtl/>
        </w:rPr>
        <w:t xml:space="preserve">قضاؤه علیه السّلام فی امرأة تشبّهت بأمة، و فی رجل قال لرجل اخری:</w:t>
      </w:r>
    </w:p>
    <w:p>
      <w:pPr>
        <w:pStyle w:val="BookText"/>
      </w:pPr>
      <w:r>
        <w:rPr>
          <w:rFonts w:ascii="Amiri" w:hAnsi="Amiri" w:eastAsia="Amiri" w:cs="Amiri"/>
          <w:lang w:bidi="ar-SA"/>
          <w:color w:val="111111"/>
          <w:sz w:val="28"/>
          <w:szCs w:val="28"/>
          <w:rtl/>
        </w:rPr>
        <w:t xml:space="preserve">احتلمت بامّك 313</w:t>
      </w:r>
    </w:p>
    <w:p>
      <w:pPr>
        <w:pStyle w:val="BookText"/>
      </w:pPr>
      <w:r>
        <w:rPr>
          <w:rFonts w:ascii="IRNazanin" w:hAnsi="IRNazanin" w:eastAsia="IRNazanin" w:cs="IRNazanin"/>
          <w:lang w:bidi="fa-IR"/>
          <w:color w:val="111111"/>
          <w:sz w:val="28"/>
          <w:szCs w:val="28"/>
          <w:rtl/>
        </w:rPr>
        <w:t xml:space="preserve">قضاؤه علیه السّلام فی رجل جاء به رجلان و قالا: إنّ هذا سرق درعا 314</w:t>
      </w:r>
    </w:p>
    <w:p>
      <w:pPr>
        <w:pStyle w:val="BookText"/>
      </w:pPr>
      <w:r>
        <w:rPr>
          <w:rFonts w:ascii="IRNazanin" w:hAnsi="IRNazanin" w:eastAsia="IRNazanin" w:cs="IRNazanin"/>
          <w:lang w:bidi="fa-IR"/>
          <w:color w:val="111111"/>
          <w:sz w:val="28"/>
          <w:szCs w:val="28"/>
          <w:rtl/>
        </w:rPr>
        <w:t xml:space="preserve">قضاؤه علیه السّلام فی رجل وجد فی خربة و بیده سكّین ملطخة بالدم 315</w:t>
      </w:r>
    </w:p>
    <w:p>
      <w:pPr>
        <w:pStyle w:val="BookText"/>
      </w:pPr>
      <w:r>
        <w:rPr>
          <w:rFonts w:ascii="IRNazanin" w:hAnsi="IRNazanin" w:eastAsia="IRNazanin" w:cs="IRNazanin"/>
          <w:lang w:bidi="fa-IR"/>
          <w:color w:val="111111"/>
          <w:sz w:val="28"/>
          <w:szCs w:val="28"/>
          <w:rtl/>
        </w:rPr>
        <w:t xml:space="preserve">قضاؤه علیه السّلام فی الیمن بعهد رسول اللّٰه صلّی اللّٰه علیه و آله و سلّم فی رجل قتله فرس 316</w:t>
      </w:r>
    </w:p>
    <w:p>
      <w:pPr>
        <w:pStyle w:val="BookText"/>
      </w:pPr>
      <w:r>
        <w:rPr>
          <w:rFonts w:ascii="IRNazanin" w:hAnsi="IRNazanin" w:eastAsia="IRNazanin" w:cs="IRNazanin"/>
          <w:lang w:bidi="fa-IR"/>
          <w:color w:val="111111"/>
          <w:sz w:val="28"/>
          <w:szCs w:val="28"/>
          <w:rtl/>
        </w:rPr>
        <w:t xml:space="preserve">قضاؤه علیه السّلام فی امرأة استودع رجلان ودیعة عندها فأنكرتها، و فی جاریتان ولدت إحداهما ابنا و الأخری بنتا 317</w:t>
      </w:r>
    </w:p>
    <w:p>
      <w:pPr>
        <w:pStyle w:val="Heading4"/>
      </w:pPr>
      <w:bookmarkStart w:id="358" w:name="_Toc119"/>
      <w:r>
        <w:t>الباب الثامن و التسعون زهده و تقواه و ورعه علیه السّلام 318</w:t>
      </w:r>
      <w:bookmarkEnd w:id="358"/>
    </w:p>
    <w:p>
      <w:pPr>
        <w:pStyle w:val="BookText"/>
      </w:pPr>
      <w:r>
        <w:rPr>
          <w:rFonts w:ascii="IRNazanin" w:hAnsi="IRNazanin" w:eastAsia="IRNazanin" w:cs="IRNazanin"/>
          <w:lang w:bidi="fa-IR"/>
          <w:color w:val="111111"/>
          <w:sz w:val="28"/>
          <w:szCs w:val="28"/>
          <w:rtl/>
        </w:rPr>
        <w:t xml:space="preserve">فی أنّ أبا بكر لمّا مات كان له نیّف و أربعون ألف درهم، و عمر مات و علیه نیّف و ثمانون ألف درهم، و عثمان مات و علیه ما لا یحصی كثرة، و علیّ صلوات اللّٰه علیه مات و ما ترك إلّا سبعمائة درهم 319</w:t>
      </w:r>
    </w:p>
    <w:p>
      <w:pPr>
        <w:pStyle w:val="BookText"/>
      </w:pPr>
      <w:r>
        <w:rPr>
          <w:rFonts w:ascii="IRNazanin" w:hAnsi="IRNazanin" w:eastAsia="IRNazanin" w:cs="IRNazanin"/>
          <w:lang w:bidi="fa-IR"/>
          <w:color w:val="111111"/>
          <w:sz w:val="28"/>
          <w:szCs w:val="28"/>
          <w:rtl/>
        </w:rPr>
        <w:t xml:space="preserve">فیما قاله الغزالی فی الاحیاء فی علی علیه السّلام 323</w:t>
      </w:r>
    </w:p>
    <w:p>
      <w:pPr>
        <w:pStyle w:val="BookText"/>
      </w:pPr>
      <w:r>
        <w:rPr>
          <w:rFonts w:ascii="Amiri" w:hAnsi="Amiri" w:eastAsia="Amiri" w:cs="Amiri"/>
          <w:lang w:bidi="ar-SA"/>
          <w:color w:val="111111"/>
          <w:sz w:val="28"/>
          <w:szCs w:val="28"/>
          <w:rtl/>
        </w:rPr>
        <w:t xml:space="preserve">فی أنّ قوله تعالی: «یا أَیُّهَا الَّذِینَ آمَنُوا لا تُحَرِّمُوا طَیِّباتِ ما أَحَلَّ اللَّهُ» نزلت فی علیّ علیه السّلام و أبی ذر و سلمان و المقداد و عثمان بن مظعون و سالم، و ما قال النبیّ صلّی اللّٰه علیه و آله 328</w:t>
      </w:r>
    </w:p>
    <w:p>
      <w:pPr>
        <w:pStyle w:val="BookText"/>
      </w:pPr>
      <w:r>
        <w:rPr>
          <w:rFonts w:ascii="IRNazanin" w:hAnsi="IRNazanin" w:eastAsia="IRNazanin" w:cs="IRNazanin"/>
          <w:lang w:bidi="fa-IR"/>
          <w:color w:val="111111"/>
          <w:sz w:val="28"/>
          <w:szCs w:val="28"/>
          <w:rtl/>
        </w:rPr>
        <w:t xml:space="preserve">فی أنّ الدّنیا تمثّلت لعلیّ علیه السّلام بصورة امرأة من أجمل النساء و أشعاره علیه السّلام فی ذلك 329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41" w:name="pg10516_88590"/>
    <w:bookmarkEnd w:id="41"/>
    <w:p>
      <w:pPr>
        <w:pStyle w:val="BookText"/>
      </w:pPr>
      <w:r>
        <w:rPr>
          <w:rFonts w:ascii="Amiri" w:hAnsi="Amiri" w:eastAsia="Amiri" w:cs="Amiri"/>
          <w:lang w:bidi="ar-SA"/>
          <w:color w:val="111111"/>
          <w:sz w:val="28"/>
          <w:szCs w:val="28"/>
          <w:rtl/>
        </w:rPr>
        <w:t xml:space="preserve">العنوان الصفحة</w:t>
      </w:r>
    </w:p>
    <w:p>
      <w:pPr>
        <w:pStyle w:val="BookText"/>
      </w:pPr>
      <w:r>
        <w:rPr>
          <w:rFonts w:ascii="IRNazanin" w:hAnsi="IRNazanin" w:eastAsia="IRNazanin" w:cs="IRNazanin"/>
          <w:lang w:bidi="fa-IR"/>
          <w:color w:val="111111"/>
          <w:sz w:val="28"/>
          <w:szCs w:val="28"/>
          <w:rtl/>
        </w:rPr>
        <w:t xml:space="preserve">فی أنّ رسول اللّٰه صلّی اللّٰه علیه و آله یسلّم علی النساء و یرددن علیه السّلام و كان أمیر المؤمنین علیه السّلام یسلّم علی النساء و كان یكره أن یسلّم علی الشابة منهنّ 335</w:t>
      </w:r>
    </w:p>
    <w:p>
      <w:pPr>
        <w:pStyle w:val="BookText"/>
      </w:pPr>
      <w:r>
        <w:rPr>
          <w:rFonts w:ascii="IRNazanin" w:hAnsi="IRNazanin" w:eastAsia="IRNazanin" w:cs="IRNazanin"/>
          <w:lang w:bidi="fa-IR"/>
          <w:color w:val="111111"/>
          <w:sz w:val="28"/>
          <w:szCs w:val="28"/>
          <w:rtl/>
        </w:rPr>
        <w:t xml:space="preserve">فی أنّه علیه السّلام قبض و علیه دین ثمانمائة ألف درهم 339</w:t>
      </w:r>
    </w:p>
    <w:p>
      <w:pPr>
        <w:pStyle w:val="BookText"/>
      </w:pPr>
      <w:r>
        <w:rPr>
          <w:rFonts w:ascii="IRNazanin" w:hAnsi="IRNazanin" w:eastAsia="IRNazanin" w:cs="IRNazanin"/>
          <w:lang w:bidi="fa-IR"/>
          <w:color w:val="111111"/>
          <w:sz w:val="28"/>
          <w:szCs w:val="28"/>
          <w:rtl/>
        </w:rPr>
        <w:t xml:space="preserve">فیما كتبه علیه السّلام إلی عثمان بن حنیف، و هو عامله علی البصرة، و فیه إیضاح 340</w:t>
      </w:r>
    </w:p>
    <w:p>
      <w:pPr>
        <w:pStyle w:val="BookText"/>
      </w:pPr>
      <w:r>
        <w:rPr>
          <w:rFonts w:ascii="IRNazanin" w:hAnsi="IRNazanin" w:eastAsia="IRNazanin" w:cs="IRNazanin"/>
          <w:lang w:bidi="fa-IR"/>
          <w:color w:val="111111"/>
          <w:sz w:val="28"/>
          <w:szCs w:val="28"/>
          <w:rtl/>
        </w:rPr>
        <w:t xml:space="preserve">فیما قاله علیه السّلام فی زهده و إشارة إلی ما فعل بعقیل، و فیه بیان و تفسیر بعض الفقرات 357- 346</w:t>
      </w:r>
    </w:p>
    <w:p>
      <w:pPr>
        <w:pStyle w:val="BookText"/>
      </w:pPr>
      <w:r>
        <w:rPr>
          <w:rFonts w:ascii="IRNazanin" w:hAnsi="IRNazanin" w:eastAsia="IRNazanin" w:cs="IRNazanin"/>
          <w:lang w:bidi="fa-IR"/>
          <w:color w:val="111111"/>
          <w:sz w:val="28"/>
          <w:szCs w:val="28"/>
          <w:rtl/>
        </w:rPr>
        <w:t xml:space="preserve">إلی هنا انتهی الجزء الأربعون و هو الجزء السادس من المجلد التاسع‌</w:t>
      </w:r>
    </w:p>
    <w:p>
      <w:pPr>
        <w:pStyle w:val="Heading2"/>
      </w:pPr>
      <w:bookmarkStart w:id="359" w:name="_Toc120"/>
      <w:r>
        <w:t>فهرس الجزء الحادی و الأربعین‌</w:t>
      </w:r>
      <w:bookmarkEnd w:id="359"/>
    </w:p>
    <w:p>
      <w:pPr>
        <w:pStyle w:val="Heading3"/>
      </w:pPr>
      <w:bookmarkStart w:id="360" w:name="_Toc121"/>
      <w:r>
        <w:t>الباب التاسع و التسعون یقینه علیه السّلام و صبره علی المكاره و شدة ابتلائه 1</w:t>
      </w:r>
      <w:bookmarkEnd w:id="360"/>
    </w:p>
    <w:p>
      <w:pPr>
        <w:pStyle w:val="BookText"/>
      </w:pPr>
      <w:r>
        <w:rPr>
          <w:rFonts w:ascii="IRNazanin" w:hAnsi="IRNazanin" w:eastAsia="IRNazanin" w:cs="IRNazanin"/>
          <w:lang w:bidi="fa-IR"/>
          <w:color w:val="111111"/>
          <w:sz w:val="28"/>
          <w:szCs w:val="28"/>
          <w:rtl/>
        </w:rPr>
        <w:t xml:space="preserve">فی قوله علیه السّلام للحسن علیه السّلام: یا بنیّ إنّ أباك لا یبالی وقع علی الموت أو وقع الموت علیه 2</w:t>
      </w:r>
    </w:p>
    <w:p>
      <w:pPr>
        <w:pStyle w:val="BookText"/>
      </w:pPr>
      <w:r>
        <w:rPr>
          <w:rFonts w:ascii="IRNazanin" w:hAnsi="IRNazanin" w:eastAsia="IRNazanin" w:cs="IRNazanin"/>
          <w:lang w:bidi="fa-IR"/>
          <w:color w:val="111111"/>
          <w:sz w:val="28"/>
          <w:szCs w:val="28"/>
          <w:rtl/>
        </w:rPr>
        <w:t xml:space="preserve">فی صبره علیه السّلام مع النبیّ صلّی اللّٰه علیه و آله و فی شدائده من صغره إلی كبره و بعد وفاته، و أصابه علیه السّلام یوم أحد ستّون جراحة 3</w:t>
      </w:r>
    </w:p>
    <w:p>
      <w:pPr>
        <w:pStyle w:val="BookText"/>
      </w:pPr>
      <w:r>
        <w:rPr>
          <w:rFonts w:ascii="IRNazanin" w:hAnsi="IRNazanin" w:eastAsia="IRNazanin" w:cs="IRNazanin"/>
          <w:lang w:bidi="fa-IR"/>
          <w:color w:val="111111"/>
          <w:sz w:val="28"/>
          <w:szCs w:val="28"/>
          <w:rtl/>
        </w:rPr>
        <w:t xml:space="preserve">فی قوله علیه السّلام فی سیماء الشیعة 4</w:t>
      </w:r>
    </w:p>
    <w:p>
      <w:pPr>
        <w:pStyle w:val="BookText"/>
      </w:pPr>
      <w:r>
        <w:rPr>
          <w:rFonts w:ascii="IRNazanin" w:hAnsi="IRNazanin" w:eastAsia="IRNazanin" w:cs="IRNazanin"/>
          <w:lang w:bidi="fa-IR"/>
          <w:color w:val="111111"/>
          <w:sz w:val="28"/>
          <w:szCs w:val="28"/>
          <w:rtl/>
        </w:rPr>
        <w:t xml:space="preserve">فی قوله علیه السّلام: ما زلت مظلوما، و بعض مناقبه 5</w:t>
      </w:r>
    </w:p>
    <w:p>
      <w:pPr>
        <w:pStyle w:val="BookText"/>
      </w:pPr>
      <w:r>
        <w:rPr>
          <w:rFonts w:ascii="IRNazanin" w:hAnsi="IRNazanin" w:eastAsia="IRNazanin" w:cs="IRNazanin"/>
          <w:lang w:bidi="fa-IR"/>
          <w:color w:val="111111"/>
          <w:sz w:val="28"/>
          <w:szCs w:val="28"/>
          <w:rtl/>
        </w:rPr>
        <w:t xml:space="preserve">فی قوله علیه السّلام: لیس من عبد إلّا و له من اللّٰه حافظ، و قوله علیه السّلام فی معنی الاستعداد للموت 7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2" w:name="pg10516_88591"/>
    <w:bookmarkEnd w:id="42"/>
    <w:p>
      <w:pPr>
        <w:pStyle w:val="BookText"/>
      </w:pPr>
      <w:r>
        <w:rPr>
          <w:rFonts w:ascii="Amiri" w:hAnsi="Amiri" w:eastAsia="Amiri" w:cs="Amiri"/>
          <w:lang w:bidi="ar-SA"/>
          <w:color w:val="111111"/>
          <w:sz w:val="28"/>
          <w:szCs w:val="28"/>
          <w:rtl/>
        </w:rPr>
        <w:t xml:space="preserve">العنوان الصفحة</w:t>
      </w:r>
    </w:p>
    <w:p>
      <w:pPr>
        <w:pStyle w:val="Heading3"/>
      </w:pPr>
      <w:bookmarkStart w:id="361" w:name="_Toc122"/>
      <w:r>
        <w:t>الباب المائة تنمره فی ذات اللّٰه و تركه المداهنة فی دین اللّٰه 8</w:t>
      </w:r>
      <w:bookmarkEnd w:id="361"/>
    </w:p>
    <w:p>
      <w:pPr>
        <w:pStyle w:val="BookText"/>
      </w:pPr>
      <w:r>
        <w:rPr>
          <w:rFonts w:ascii="IRNazanin" w:hAnsi="IRNazanin" w:eastAsia="IRNazanin" w:cs="IRNazanin"/>
          <w:lang w:bidi="fa-IR"/>
          <w:color w:val="111111"/>
          <w:sz w:val="28"/>
          <w:szCs w:val="28"/>
          <w:rtl/>
        </w:rPr>
        <w:t xml:space="preserve">فی أنّ النبیّ صلّی اللّٰه علیه و آله أرسل علیّا علیه السّلام لیأخذ من سارة كتابا الّذی كتبه حاطب بن أبی بلتعة فی طریق مكّة 8</w:t>
      </w:r>
    </w:p>
    <w:p>
      <w:pPr>
        <w:pStyle w:val="BookText"/>
      </w:pPr>
      <w:r>
        <w:rPr>
          <w:rFonts w:ascii="IRNazanin" w:hAnsi="IRNazanin" w:eastAsia="IRNazanin" w:cs="IRNazanin"/>
          <w:lang w:bidi="fa-IR"/>
          <w:color w:val="111111"/>
          <w:sz w:val="28"/>
          <w:szCs w:val="28"/>
          <w:rtl/>
        </w:rPr>
        <w:t xml:space="preserve">فی إجراء حدّ علی رجل من بنی أسد، و علی رجل شرب الخمر بشهادة قوم 9</w:t>
      </w:r>
    </w:p>
    <w:p>
      <w:pPr>
        <w:pStyle w:val="BookText"/>
      </w:pPr>
      <w:r>
        <w:rPr>
          <w:rFonts w:ascii="IRNazanin" w:hAnsi="IRNazanin" w:eastAsia="IRNazanin" w:cs="IRNazanin"/>
          <w:lang w:bidi="fa-IR"/>
          <w:color w:val="111111"/>
          <w:sz w:val="28"/>
          <w:szCs w:val="28"/>
          <w:rtl/>
        </w:rPr>
        <w:t xml:space="preserve">فی رؤیته علیه السّلام عقیلا یوم بدر فی قید، و وروده علیه السّلام فی بیت أخته أمّ هانی یوم الفتح 10</w:t>
      </w:r>
    </w:p>
    <w:p>
      <w:pPr>
        <w:pStyle w:val="Heading3"/>
      </w:pPr>
      <w:bookmarkStart w:id="362" w:name="_Toc123"/>
      <w:r>
        <w:t>الباب الحادی و المائة عبادته و خوفه علیه السّلام 11</w:t>
      </w:r>
      <w:bookmarkEnd w:id="362"/>
    </w:p>
    <w:p>
      <w:pPr>
        <w:pStyle w:val="BookText"/>
      </w:pPr>
      <w:r>
        <w:rPr>
          <w:rFonts w:ascii="IRNazanin" w:hAnsi="IRNazanin" w:eastAsia="IRNazanin" w:cs="IRNazanin"/>
          <w:lang w:bidi="fa-IR"/>
          <w:color w:val="111111"/>
          <w:sz w:val="28"/>
          <w:szCs w:val="28"/>
          <w:rtl/>
        </w:rPr>
        <w:t xml:space="preserve">فیما قاله و رواه أبو الدرداء فی عبادته علیه السّلام و قصّة لیلة 11</w:t>
      </w:r>
    </w:p>
    <w:p>
      <w:pPr>
        <w:pStyle w:val="BookText"/>
      </w:pPr>
      <w:r>
        <w:rPr>
          <w:rFonts w:ascii="Amiri" w:hAnsi="Amiri" w:eastAsia="Amiri" w:cs="Amiri"/>
          <w:lang w:bidi="ar-SA"/>
          <w:color w:val="111111"/>
          <w:sz w:val="28"/>
          <w:szCs w:val="28"/>
          <w:rtl/>
        </w:rPr>
        <w:t xml:space="preserve">فی أنّ قوله تعالی: «أَمَّنْ هُوَ قانِتٌ آناءَ اللَّیْلِ ساجِداً وَ قائِماً یَحْذَرُ الْآخِرَةَ وَ یَرْجُوا رَحْمَةَ رَبِّهِ» نزلت فی علیّ علیه السّلام و ما قاله انس 13</w:t>
      </w:r>
    </w:p>
    <w:p>
      <w:pPr>
        <w:pStyle w:val="BookText"/>
      </w:pPr>
      <w:r>
        <w:rPr>
          <w:rFonts w:ascii="IRNazanin" w:hAnsi="IRNazanin" w:eastAsia="IRNazanin" w:cs="IRNazanin"/>
          <w:lang w:bidi="fa-IR"/>
          <w:color w:val="111111"/>
          <w:sz w:val="28"/>
          <w:szCs w:val="28"/>
          <w:rtl/>
        </w:rPr>
        <w:t xml:space="preserve">فی اقسام العبادة، و عبادته علیه السّلام، و ما قاله ضرار بن ضمرة لمعاویة فی أوصافه علیه السّلام 14</w:t>
      </w:r>
    </w:p>
    <w:p>
      <w:pPr>
        <w:pStyle w:val="BookText"/>
      </w:pPr>
      <w:r>
        <w:rPr>
          <w:rFonts w:ascii="IRNazanin" w:hAnsi="IRNazanin" w:eastAsia="IRNazanin" w:cs="IRNazanin"/>
          <w:lang w:bidi="fa-IR"/>
          <w:color w:val="111111"/>
          <w:sz w:val="28"/>
          <w:szCs w:val="28"/>
          <w:rtl/>
        </w:rPr>
        <w:t xml:space="preserve">فی قول النبیّ صلّی اللّٰه علیه و آله و سلّم لعلیّ علیه السّلام: لو لا أنت لم یعرف حزب اللّٰه، و فی اعطائه صلّی اللّٰه علیه و آله ناقتین له، و انفاقه علیه السّلام دینارا لمقداد 18</w:t>
      </w:r>
    </w:p>
    <w:p>
      <w:pPr>
        <w:pStyle w:val="BookText"/>
      </w:pPr>
      <w:r>
        <w:rPr>
          <w:rFonts w:ascii="IRNazanin" w:hAnsi="IRNazanin" w:eastAsia="IRNazanin" w:cs="IRNazanin"/>
          <w:lang w:bidi="fa-IR"/>
          <w:color w:val="111111"/>
          <w:sz w:val="28"/>
          <w:szCs w:val="28"/>
          <w:rtl/>
        </w:rPr>
        <w:t xml:space="preserve">فی أنّ علیا علیه السّلام دفع عن أخیه المؤمن بقوته، و نجاة عمّار عن إذلال الیهودیّ 19</w:t>
      </w:r>
    </w:p>
    <w:p>
      <w:pPr>
        <w:pStyle w:val="BookText"/>
      </w:pPr>
      <w:r>
        <w:rPr>
          <w:rFonts w:ascii="Amiri" w:hAnsi="Amiri" w:eastAsia="Amiri" w:cs="Amiri"/>
          <w:lang w:bidi="ar-SA"/>
          <w:color w:val="111111"/>
          <w:sz w:val="28"/>
          <w:szCs w:val="28"/>
          <w:rtl/>
        </w:rPr>
        <w:t xml:space="preserve">فی قول رسول اللّٰه صلّی اللّٰه علیه و آله لعمّار، و أیّكم أدّی زكاته الیوم 20</w:t>
      </w:r>
    </w:p>
    <w:p>
      <w:pPr>
        <w:pStyle w:val="BookText"/>
      </w:pPr>
      <w:r>
        <w:rPr>
          <w:rFonts w:ascii="IRNazanin" w:hAnsi="IRNazanin" w:eastAsia="IRNazanin" w:cs="IRNazanin"/>
          <w:lang w:bidi="fa-IR"/>
          <w:color w:val="111111"/>
          <w:sz w:val="28"/>
          <w:szCs w:val="28"/>
          <w:rtl/>
        </w:rPr>
        <w:t xml:space="preserve">فی قول رسول اللّٰه صلّی اللّٰه علیه و آله: أیّكم الیوم دفع عن عرض اخیه المؤمن، و قصّة زید بن حارثة 21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43" w:name="pg10516_88592"/>
    <w:bookmarkEnd w:id="43"/>
    <w:p>
      <w:pPr>
        <w:pStyle w:val="BookText"/>
      </w:pPr>
      <w:r>
        <w:rPr>
          <w:rFonts w:ascii="Amiri" w:hAnsi="Amiri" w:eastAsia="Amiri" w:cs="Amiri"/>
          <w:lang w:bidi="ar-SA"/>
          <w:color w:val="111111"/>
          <w:sz w:val="28"/>
          <w:szCs w:val="28"/>
          <w:rtl/>
        </w:rPr>
        <w:t xml:space="preserve">العنوان الصفحة</w:t>
      </w:r>
    </w:p>
    <w:p>
      <w:pPr>
        <w:pStyle w:val="Heading3"/>
      </w:pPr>
      <w:bookmarkStart w:id="363" w:name="_Toc124"/>
      <w:r>
        <w:t>الباب الثانی و المائة سخاؤه و انفاقه و ایثاره صلوات اللّٰه علیه و مسابقته فیها علی سائر الصحابة 24</w:t>
      </w:r>
      <w:bookmarkEnd w:id="363"/>
    </w:p>
    <w:p>
      <w:pPr>
        <w:pStyle w:val="BookText"/>
      </w:pPr>
      <w:r>
        <w:rPr>
          <w:rFonts w:ascii="IRNazanin" w:hAnsi="IRNazanin" w:eastAsia="IRNazanin" w:cs="IRNazanin"/>
          <w:lang w:bidi="fa-IR"/>
          <w:color w:val="111111"/>
          <w:sz w:val="28"/>
          <w:szCs w:val="28"/>
          <w:rtl/>
        </w:rPr>
        <w:t xml:space="preserve">فی أنّ الجود جودان: نفسی و مالیّ 24</w:t>
      </w:r>
    </w:p>
    <w:p>
      <w:pPr>
        <w:pStyle w:val="BookText"/>
      </w:pPr>
      <w:r>
        <w:rPr>
          <w:rFonts w:ascii="IRNazanin" w:hAnsi="IRNazanin" w:eastAsia="IRNazanin" w:cs="IRNazanin"/>
          <w:lang w:bidi="fa-IR"/>
          <w:color w:val="111111"/>
          <w:sz w:val="28"/>
          <w:szCs w:val="28"/>
          <w:rtl/>
        </w:rPr>
        <w:t xml:space="preserve">فی آیة النجوی و صدقة علیّ علیه السّلام عشر مرّات، و قوله علیه السّلام: إنّ فی كتاب اللّٰه لآیة ما عمل بها أحد قبلی، و امتحان الصحابة 26</w:t>
      </w:r>
    </w:p>
    <w:p>
      <w:pPr>
        <w:pStyle w:val="BookText"/>
      </w:pPr>
      <w:r>
        <w:rPr>
          <w:rFonts w:ascii="IRNazanin" w:hAnsi="IRNazanin" w:eastAsia="IRNazanin" w:cs="IRNazanin"/>
          <w:lang w:bidi="fa-IR"/>
          <w:color w:val="111111"/>
          <w:sz w:val="28"/>
          <w:szCs w:val="28"/>
          <w:rtl/>
        </w:rPr>
        <w:t xml:space="preserve">فی قول عمر بن الخطّاب: كان لعلیّ ثلاث لو كان لی واحدة، و إنفاق علیّ علیه السّلام قوت ثلاث لیال فنزل فیه ثلاثین آیة، و إطعامه علیه السّلام أبا هریرة، و ما فعل أبو بكر و عمر بأبی هریرة 27</w:t>
      </w:r>
    </w:p>
    <w:p>
      <w:pPr>
        <w:pStyle w:val="BookText"/>
      </w:pPr>
      <w:r>
        <w:rPr>
          <w:rFonts w:ascii="Amiri" w:hAnsi="Amiri" w:eastAsia="Amiri" w:cs="Amiri"/>
          <w:lang w:bidi="ar-SA"/>
          <w:color w:val="111111"/>
          <w:sz w:val="28"/>
          <w:szCs w:val="28"/>
          <w:rtl/>
        </w:rPr>
        <w:t xml:space="preserve">فی ایثار علیّ و فاطمه علیهما السّلام و نزل فیهما: «وَ یُؤْثِرُونَ عَلی أَنْفُسِهِمْ» 28</w:t>
      </w:r>
    </w:p>
    <w:p>
      <w:pPr>
        <w:pStyle w:val="BookText"/>
      </w:pPr>
      <w:r>
        <w:rPr>
          <w:rFonts w:ascii="IRNazanin" w:hAnsi="IRNazanin" w:eastAsia="IRNazanin" w:cs="IRNazanin"/>
          <w:lang w:bidi="fa-IR"/>
          <w:color w:val="111111"/>
          <w:sz w:val="28"/>
          <w:szCs w:val="28"/>
          <w:rtl/>
        </w:rPr>
        <w:t xml:space="preserve">فی نزول مائدة علی فاطمة علیها السّلام فقال النبیّ صلّی اللّٰه علیه و آله: الحمد للّٰه الذی لم یمتنی حتی رأیت فی ابنتی ما رأی زكریّا لمریم علیهما السّلام 31</w:t>
      </w:r>
    </w:p>
    <w:p>
      <w:pPr>
        <w:pStyle w:val="BookText"/>
      </w:pPr>
      <w:r>
        <w:rPr>
          <w:rFonts w:ascii="IRNazanin" w:hAnsi="IRNazanin" w:eastAsia="IRNazanin" w:cs="IRNazanin"/>
          <w:lang w:bidi="fa-IR"/>
          <w:color w:val="111111"/>
          <w:sz w:val="28"/>
          <w:szCs w:val="28"/>
          <w:rtl/>
        </w:rPr>
        <w:t xml:space="preserve">فی اعطائه خاتمه و نزل انّما ولیكم، و امر الوكیل باعطاء الف فقال من ذهب او فضة فقال انفعهما للسائل و أعتق ألف نسمة من كدّ یده و ما وقف و حفر 32</w:t>
      </w:r>
    </w:p>
    <w:p>
      <w:pPr>
        <w:pStyle w:val="BookText"/>
      </w:pPr>
      <w:r>
        <w:rPr>
          <w:rFonts w:ascii="IRNazanin" w:hAnsi="IRNazanin" w:eastAsia="IRNazanin" w:cs="IRNazanin"/>
          <w:lang w:bidi="fa-IR"/>
          <w:color w:val="111111"/>
          <w:sz w:val="28"/>
          <w:szCs w:val="28"/>
          <w:rtl/>
        </w:rPr>
        <w:t xml:space="preserve">فی ضیافته علیه السّلام و إطفاء السراج و صیانته علیه السّلام ماء وجه الفقیر 34</w:t>
      </w:r>
    </w:p>
    <w:p>
      <w:pPr>
        <w:pStyle w:val="BookText"/>
      </w:pPr>
      <w:r>
        <w:rPr>
          <w:rFonts w:ascii="IRNazanin" w:hAnsi="IRNazanin" w:eastAsia="IRNazanin" w:cs="IRNazanin"/>
          <w:lang w:bidi="fa-IR"/>
          <w:color w:val="111111"/>
          <w:sz w:val="28"/>
          <w:szCs w:val="28"/>
          <w:rtl/>
        </w:rPr>
        <w:t xml:space="preserve">فی إعطائه قبل السؤال، و أغشی السراج لئلا یری ذلّ حاجة السائل فی وجهه 36</w:t>
      </w:r>
    </w:p>
    <w:p>
      <w:pPr>
        <w:pStyle w:val="BookText"/>
      </w:pPr>
      <w:r>
        <w:rPr>
          <w:rFonts w:ascii="Amiri" w:hAnsi="Amiri" w:eastAsia="Amiri" w:cs="Amiri"/>
          <w:lang w:bidi="ar-SA"/>
          <w:color w:val="111111"/>
          <w:sz w:val="28"/>
          <w:szCs w:val="28"/>
          <w:rtl/>
        </w:rPr>
        <w:t xml:space="preserve">فی سبب نزول سورة: «وَ اللَّیْلِ إِذا یَغْشی 37</w:t>
      </w:r>
    </w:p>
    <w:p>
      <w:pPr>
        <w:pStyle w:val="BookText"/>
      </w:pPr>
      <w:r>
        <w:rPr>
          <w:rFonts w:ascii="IRNazanin" w:hAnsi="IRNazanin" w:eastAsia="IRNazanin" w:cs="IRNazanin"/>
          <w:lang w:bidi="fa-IR"/>
          <w:color w:val="111111"/>
          <w:sz w:val="28"/>
          <w:szCs w:val="28"/>
          <w:rtl/>
        </w:rPr>
        <w:t xml:space="preserve">فی بیعه علیه السّلام حدیقته بنخلة 38</w:t>
      </w:r>
    </w:p>
    <w:p>
      <w:pPr>
        <w:pStyle w:val="BookText"/>
      </w:pPr>
      <w:r>
        <w:rPr>
          <w:rFonts w:ascii="IRNazanin" w:hAnsi="IRNazanin" w:eastAsia="IRNazanin" w:cs="IRNazanin"/>
          <w:lang w:bidi="fa-IR"/>
          <w:color w:val="111111"/>
          <w:sz w:val="28"/>
          <w:szCs w:val="28"/>
          <w:rtl/>
        </w:rPr>
        <w:t xml:space="preserve">فی نزحه علیه السّلام الماء فی كل دلوة بتمرة و احتفاره علیه السّلام ماء ینبع 39</w:t>
      </w:r>
    </w:p>
    <w:p>
      <w:pPr>
        <w:pStyle w:val="BookText"/>
      </w:pPr>
      <w:r>
        <w:rPr>
          <w:rFonts w:ascii="IRNazanin" w:hAnsi="IRNazanin" w:eastAsia="IRNazanin" w:cs="IRNazanin"/>
          <w:lang w:bidi="fa-IR"/>
          <w:color w:val="111111"/>
          <w:sz w:val="28"/>
          <w:szCs w:val="28"/>
          <w:rtl/>
        </w:rPr>
        <w:t xml:space="preserve">فی وصیّته علیه السّلام و وقف ینبع لأولاده 40</w:t>
      </w:r>
    </w:p>
    <w:p>
      <w:pPr>
        <w:pStyle w:val="BookText"/>
      </w:pPr>
      <w:r>
        <w:rPr>
          <w:rFonts w:ascii="IRNazanin" w:hAnsi="IRNazanin" w:eastAsia="IRNazanin" w:cs="IRNazanin"/>
          <w:lang w:bidi="fa-IR"/>
          <w:color w:val="111111"/>
          <w:sz w:val="28"/>
          <w:szCs w:val="28"/>
          <w:rtl/>
        </w:rPr>
        <w:t xml:space="preserve">فی وصیّته علیه السّلام لأزواجه 42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44" w:name="pg10516_88593"/>
    <w:bookmarkEnd w:id="44"/>
    <w:p>
      <w:pPr>
        <w:pStyle w:val="BookText"/>
      </w:pPr>
      <w:r>
        <w:rPr>
          <w:rFonts w:ascii="Amiri" w:hAnsi="Amiri" w:eastAsia="Amiri" w:cs="Amiri"/>
          <w:lang w:bidi="ar-SA"/>
          <w:color w:val="111111"/>
          <w:sz w:val="28"/>
          <w:szCs w:val="28"/>
          <w:rtl/>
        </w:rPr>
        <w:t xml:space="preserve">العنوان الصفحة</w:t>
      </w:r>
    </w:p>
    <w:p>
      <w:pPr>
        <w:pStyle w:val="BookText"/>
      </w:pPr>
      <w:r>
        <w:rPr>
          <w:rFonts w:ascii="IRNazanin" w:hAnsi="IRNazanin" w:eastAsia="IRNazanin" w:cs="IRNazanin"/>
          <w:lang w:bidi="fa-IR"/>
          <w:color w:val="111111"/>
          <w:sz w:val="28"/>
          <w:szCs w:val="28"/>
          <w:rtl/>
        </w:rPr>
        <w:t xml:space="preserve">فی إعطائه علیه السّلام بفقیر قال إنّی مأخوذ بثلاث علل: النفس، و الجهل، و الفقر و موقوفاته علیه السّلام و كانت غلّته أربعین ألف دینار 43</w:t>
      </w:r>
    </w:p>
    <w:p>
      <w:pPr>
        <w:pStyle w:val="Heading3"/>
      </w:pPr>
      <w:bookmarkStart w:id="364" w:name="_Toc125"/>
      <w:r>
        <w:t>الباب الثالث و المائة خبر الناقة 44</w:t>
      </w:r>
      <w:bookmarkEnd w:id="364"/>
    </w:p>
    <w:p>
      <w:pPr>
        <w:pStyle w:val="BookText"/>
      </w:pPr>
      <w:r>
        <w:rPr>
          <w:rFonts w:ascii="IRNazanin" w:hAnsi="IRNazanin" w:eastAsia="IRNazanin" w:cs="IRNazanin"/>
          <w:lang w:bidi="fa-IR"/>
          <w:color w:val="111111"/>
          <w:sz w:val="28"/>
          <w:szCs w:val="28"/>
          <w:rtl/>
        </w:rPr>
        <w:t xml:space="preserve">فی إعطائه علیه السّلام أربعة آلاف درهم لضمانته فی مكّة 44</w:t>
      </w:r>
    </w:p>
    <w:p>
      <w:pPr>
        <w:pStyle w:val="BookText"/>
      </w:pPr>
      <w:r>
        <w:rPr>
          <w:rFonts w:ascii="IRNazanin" w:hAnsi="IRNazanin" w:eastAsia="IRNazanin" w:cs="IRNazanin"/>
          <w:lang w:bidi="fa-IR"/>
          <w:color w:val="111111"/>
          <w:sz w:val="28"/>
          <w:szCs w:val="28"/>
          <w:rtl/>
        </w:rPr>
        <w:t xml:space="preserve">فی اشترائه علیه السّلام ناقة بمائة درهم و باعه بسبعین و مائة درهم 46</w:t>
      </w:r>
    </w:p>
    <w:p>
      <w:pPr>
        <w:pStyle w:val="Heading3"/>
      </w:pPr>
      <w:bookmarkStart w:id="365" w:name="_Toc126"/>
      <w:r>
        <w:t>الباب الرابع و المائة فی حسن خلقه و بشره و حلمه و عفوه و اشفاقه و عطفه صلوات اللّٰه علیه 48</w:t>
      </w:r>
      <w:bookmarkEnd w:id="365"/>
    </w:p>
    <w:p>
      <w:pPr>
        <w:pStyle w:val="BookText"/>
      </w:pPr>
      <w:r>
        <w:rPr>
          <w:rFonts w:ascii="IRNazanin" w:hAnsi="IRNazanin" w:eastAsia="IRNazanin" w:cs="IRNazanin"/>
          <w:lang w:bidi="fa-IR"/>
          <w:color w:val="111111"/>
          <w:sz w:val="28"/>
          <w:szCs w:val="28"/>
          <w:rtl/>
        </w:rPr>
        <w:t xml:space="preserve">فی بذله بجاریة درهما و دعائه غلاما له مرارا و لم یجبه، و إنصاته فی صلاة الصبح لقراءة القرآن 48</w:t>
      </w:r>
    </w:p>
    <w:p>
      <w:pPr>
        <w:pStyle w:val="BookText"/>
      </w:pPr>
      <w:r>
        <w:rPr>
          <w:rFonts w:ascii="IRNazanin" w:hAnsi="IRNazanin" w:eastAsia="IRNazanin" w:cs="IRNazanin"/>
          <w:lang w:bidi="fa-IR"/>
          <w:color w:val="111111"/>
          <w:sz w:val="28"/>
          <w:szCs w:val="28"/>
          <w:rtl/>
        </w:rPr>
        <w:t xml:space="preserve">فی قوله علیه السّلام لنعیم بن دجاجة، و عثمان 49</w:t>
      </w:r>
    </w:p>
    <w:p>
      <w:pPr>
        <w:pStyle w:val="BookText"/>
      </w:pPr>
      <w:r>
        <w:rPr>
          <w:rFonts w:ascii="IRNazanin" w:hAnsi="IRNazanin" w:eastAsia="IRNazanin" w:cs="IRNazanin"/>
          <w:lang w:bidi="fa-IR"/>
          <w:color w:val="111111"/>
          <w:sz w:val="28"/>
          <w:szCs w:val="28"/>
          <w:rtl/>
        </w:rPr>
        <w:t xml:space="preserve">فی اطلاق مالك الأشتر مروان بن الحكم، و ما قالته عائشة فی الجمل، و إحسانه لها فی بصرة، و خلّوه سبیل موسی ابن طلحة، و ما فعل فی حرب الشّام و النهروان 50</w:t>
      </w:r>
    </w:p>
    <w:p>
      <w:pPr>
        <w:pStyle w:val="BookText"/>
      </w:pPr>
      <w:r>
        <w:rPr>
          <w:rFonts w:ascii="IRNazanin" w:hAnsi="IRNazanin" w:eastAsia="IRNazanin" w:cs="IRNazanin"/>
          <w:lang w:bidi="fa-IR"/>
          <w:color w:val="111111"/>
          <w:sz w:val="28"/>
          <w:szCs w:val="28"/>
          <w:rtl/>
        </w:rPr>
        <w:t xml:space="preserve">فی خلوص عمله فی قتل عمرو بن عبد ود، و امتناعه فی بیعة أبی بكر و تهدیده له، و ما قاله فی أوّل خطبة خطبها علیه السّلام و قوله ما زلت مظلوما، لقد ظلمت عدد المدر و الوبر 51</w:t>
      </w:r>
    </w:p>
    <w:p>
      <w:pPr>
        <w:pStyle w:val="BookText"/>
      </w:pPr>
      <w:r>
        <w:rPr>
          <w:rFonts w:ascii="IRNazanin" w:hAnsi="IRNazanin" w:eastAsia="IRNazanin" w:cs="IRNazanin"/>
          <w:lang w:bidi="fa-IR"/>
          <w:color w:val="111111"/>
          <w:sz w:val="28"/>
          <w:szCs w:val="28"/>
          <w:rtl/>
        </w:rPr>
        <w:t xml:space="preserve">فی حمله علیه السّلام قربة امرأة و عرفته امرأة اخری 52</w:t>
      </w:r>
    </w:p>
    <w:p>
      <w:pPr>
        <w:pStyle w:val="BookText"/>
      </w:pPr>
      <w:r>
        <w:rPr>
          <w:rFonts w:ascii="IRNazanin" w:hAnsi="IRNazanin" w:eastAsia="IRNazanin" w:cs="IRNazanin"/>
          <w:lang w:bidi="fa-IR"/>
          <w:color w:val="111111"/>
          <w:sz w:val="28"/>
          <w:szCs w:val="28"/>
          <w:rtl/>
        </w:rPr>
        <w:t xml:space="preserve">فی إسلام ذمّی فی طریق الكوفة لحسن صحبته علیه السّلام، و قوله علیه السّلام لا یأبی الكرامة إلّا الحمار 53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45" w:name="pg10516_88594"/>
    <w:bookmarkEnd w:id="45"/>
    <w:p>
      <w:pPr>
        <w:pStyle w:val="BookText"/>
      </w:pPr>
      <w:r>
        <w:rPr>
          <w:rFonts w:ascii="Amiri" w:hAnsi="Amiri" w:eastAsia="Amiri" w:cs="Amiri"/>
          <w:lang w:bidi="ar-SA"/>
          <w:color w:val="111111"/>
          <w:sz w:val="28"/>
          <w:szCs w:val="28"/>
          <w:rtl/>
        </w:rPr>
        <w:t xml:space="preserve">العنوان الصفحة</w:t>
      </w:r>
    </w:p>
    <w:p>
      <w:pPr>
        <w:pStyle w:val="Heading3"/>
      </w:pPr>
      <w:bookmarkStart w:id="366" w:name="_Toc127"/>
      <w:r>
        <w:t>الباب الخامس و المائة تواضعه صلوات اللّٰه علیه 54</w:t>
      </w:r>
      <w:bookmarkEnd w:id="366"/>
    </w:p>
    <w:p>
      <w:pPr>
        <w:pStyle w:val="BookText"/>
      </w:pPr>
      <w:r>
        <w:rPr>
          <w:rFonts w:ascii="Amiri" w:hAnsi="Amiri" w:eastAsia="Amiri" w:cs="Amiri"/>
          <w:lang w:bidi="ar-SA"/>
          <w:color w:val="111111"/>
          <w:sz w:val="28"/>
          <w:szCs w:val="28"/>
          <w:rtl/>
        </w:rPr>
        <w:t xml:space="preserve">فی اشترائه علیه السّلام تمرا و حمله فی طرف ردائه و مشیه حافیا یوم الفطر و غیره و قراءته فی السوق لاهله: «تِلْكَ الدَّارُ الْآخِرَةُ نَجْعَلُها» 54</w:t>
      </w:r>
    </w:p>
    <w:p>
      <w:pPr>
        <w:pStyle w:val="BookText"/>
      </w:pPr>
      <w:r>
        <w:rPr>
          <w:rFonts w:ascii="IRNazanin" w:hAnsi="IRNazanin" w:eastAsia="IRNazanin" w:cs="IRNazanin"/>
          <w:lang w:bidi="fa-IR"/>
          <w:color w:val="111111"/>
          <w:sz w:val="28"/>
          <w:szCs w:val="28"/>
          <w:rtl/>
        </w:rPr>
        <w:t xml:space="preserve">فی عدم اذنه للماشی خلفه و هو راكب، و فیما فعل دهاقین الانبار و انكر فعلهم و افتخار الرجلان و انكاره لهما، و قوله: اعرف الناس بحقوق إخوانه 55</w:t>
      </w:r>
    </w:p>
    <w:p>
      <w:pPr>
        <w:pStyle w:val="BookText"/>
      </w:pPr>
      <w:r>
        <w:rPr>
          <w:rFonts w:ascii="IRNazanin" w:hAnsi="IRNazanin" w:eastAsia="IRNazanin" w:cs="IRNazanin"/>
          <w:lang w:bidi="fa-IR"/>
          <w:color w:val="111111"/>
          <w:sz w:val="28"/>
          <w:szCs w:val="28"/>
          <w:rtl/>
        </w:rPr>
        <w:t xml:space="preserve">فی ورود أب و ابن عنده و إحضار القنبر الماء لتغسیل أیدیهما، و خطاء شریح القاضی فی الحكم بالدرع 56</w:t>
      </w:r>
    </w:p>
    <w:p>
      <w:pPr>
        <w:pStyle w:val="BookText"/>
      </w:pPr>
      <w:r>
        <w:rPr>
          <w:rFonts w:ascii="IRNazanin" w:hAnsi="IRNazanin" w:eastAsia="IRNazanin" w:cs="IRNazanin"/>
          <w:lang w:bidi="fa-IR"/>
          <w:color w:val="111111"/>
          <w:sz w:val="28"/>
          <w:szCs w:val="28"/>
          <w:rtl/>
        </w:rPr>
        <w:t xml:space="preserve">فی شفاعته علیه السّلام لامرأة و غضبه لزوجها 57</w:t>
      </w:r>
    </w:p>
    <w:p>
      <w:pPr>
        <w:pStyle w:val="BookText"/>
      </w:pPr>
      <w:r>
        <w:rPr>
          <w:rFonts w:ascii="IRNazanin" w:hAnsi="IRNazanin" w:eastAsia="IRNazanin" w:cs="IRNazanin"/>
          <w:lang w:bidi="fa-IR"/>
          <w:color w:val="111111"/>
          <w:sz w:val="28"/>
          <w:szCs w:val="28"/>
          <w:rtl/>
        </w:rPr>
        <w:t xml:space="preserve">فی عتقه علیه السّلام ألف مملوك من ماله و كدّ یده و غرس مائة ألف غدق، و جوابه لجویریة عن ثلاث: الشرف، و المروّة، و العقل 58</w:t>
      </w:r>
    </w:p>
    <w:p>
      <w:pPr>
        <w:pStyle w:val="BookText"/>
      </w:pPr>
      <w:r>
        <w:rPr>
          <w:rFonts w:ascii="IRNazanin" w:hAnsi="IRNazanin" w:eastAsia="IRNazanin" w:cs="IRNazanin"/>
          <w:lang w:bidi="fa-IR"/>
          <w:color w:val="111111"/>
          <w:sz w:val="28"/>
          <w:szCs w:val="28"/>
          <w:rtl/>
        </w:rPr>
        <w:t xml:space="preserve">فی مدح قوم فی وجهه و دعائه لذلك 59</w:t>
      </w:r>
    </w:p>
    <w:p>
      <w:pPr>
        <w:pStyle w:val="Heading3"/>
      </w:pPr>
      <w:bookmarkStart w:id="367" w:name="_Toc128"/>
      <w:r>
        <w:t>الباب السادس و المائة مهابته و شجاعته و الاستدلال بسابقته فی الجهاد علی إمامته و فیه بعض نوادر غزواته 59</w:t>
      </w:r>
      <w:bookmarkEnd w:id="367"/>
    </w:p>
    <w:p>
      <w:pPr>
        <w:pStyle w:val="BookText"/>
      </w:pPr>
      <w:r>
        <w:rPr>
          <w:rFonts w:ascii="IRNazanin" w:hAnsi="IRNazanin" w:eastAsia="IRNazanin" w:cs="IRNazanin"/>
          <w:lang w:bidi="fa-IR"/>
          <w:color w:val="111111"/>
          <w:sz w:val="28"/>
          <w:szCs w:val="28"/>
          <w:rtl/>
        </w:rPr>
        <w:t xml:space="preserve">فی اجتماع الامّة علی أنّ السابقین إلی الجهاد هم البدریّون و أنّ خیرة البدریّین علیّ علیه السّلام 59</w:t>
      </w:r>
    </w:p>
    <w:p>
      <w:pPr>
        <w:pStyle w:val="BookText"/>
      </w:pPr>
      <w:r>
        <w:rPr>
          <w:rFonts w:ascii="IRNazanin" w:hAnsi="IRNazanin" w:eastAsia="IRNazanin" w:cs="IRNazanin"/>
          <w:lang w:bidi="fa-IR"/>
          <w:color w:val="111111"/>
          <w:sz w:val="28"/>
          <w:szCs w:val="28"/>
          <w:rtl/>
        </w:rPr>
        <w:t xml:space="preserve">فی قتاله علیه السّلام فی حیاة النبیّ صلّی اللّٰه علیه و آله و بعده بالناكثین و غیره، و أنّ المعروفین بالجهاد: علیّ، و حمزة، و جعفر، و جمع فیه خصال 60</w:t>
      </w:r>
    </w:p>
    <w:p>
      <w:pPr>
        <w:pStyle w:val="BookText"/>
      </w:pPr>
      <w:r>
        <w:rPr>
          <w:rFonts w:ascii="Amiri" w:hAnsi="Amiri" w:eastAsia="Amiri" w:cs="Amiri"/>
          <w:lang w:bidi="ar-SA"/>
          <w:color w:val="111111"/>
          <w:sz w:val="28"/>
          <w:szCs w:val="28"/>
          <w:rtl/>
        </w:rPr>
        <w:t xml:space="preserve">فی أنّ النبیّ صلّی اللّٰه علیه و آله تعلّق باستار الكعبة یوم الفتح و هو یقول: اللّٰهم ابعث إلیّ من بنی عمّی من یعضدنی 61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46" w:name="pg10516_88595"/>
    <w:bookmarkEnd w:id="46"/>
    <w:p>
      <w:pPr>
        <w:pStyle w:val="BookText"/>
      </w:pPr>
      <w:r>
        <w:rPr>
          <w:rFonts w:ascii="Amiri" w:hAnsi="Amiri" w:eastAsia="Amiri" w:cs="Amiri"/>
          <w:lang w:bidi="ar-SA"/>
          <w:color w:val="111111"/>
          <w:sz w:val="28"/>
          <w:szCs w:val="28"/>
          <w:rtl/>
        </w:rPr>
        <w:t xml:space="preserve">العنوان الصفحة</w:t>
      </w:r>
    </w:p>
    <w:p>
      <w:pPr>
        <w:pStyle w:val="BookText"/>
      </w:pPr>
      <w:r>
        <w:rPr>
          <w:rFonts w:ascii="Amiri" w:hAnsi="Amiri" w:eastAsia="Amiri" w:cs="Amiri"/>
          <w:lang w:bidi="ar-SA"/>
          <w:color w:val="111111"/>
          <w:sz w:val="28"/>
          <w:szCs w:val="28"/>
          <w:rtl/>
        </w:rPr>
        <w:t xml:space="preserve">فیما قاله عبّاس بن عبد المطّلب و نزول قوله تعالی: «ما كانَ لِلْمُشْرِكِینَ أَنْ یَعْمُرُوا مَساجِدَ اللَّهِ» و قوله: «أَ جَعَلْتُمْ سِقایَةَ الْحاجِّ» 63</w:t>
      </w:r>
    </w:p>
    <w:p>
      <w:pPr>
        <w:pStyle w:val="BookText"/>
      </w:pPr>
      <w:r>
        <w:rPr>
          <w:rFonts w:ascii="IRNazanin" w:hAnsi="IRNazanin" w:eastAsia="IRNazanin" w:cs="IRNazanin"/>
          <w:lang w:bidi="fa-IR"/>
          <w:color w:val="111111"/>
          <w:sz w:val="28"/>
          <w:szCs w:val="28"/>
          <w:rtl/>
        </w:rPr>
        <w:t xml:space="preserve">قصّة عبد اللّٰه بن أبیّ و زید بن أرقم، و أسماء المقتولین بیده علیه السّلام فی یوم بدر 65</w:t>
      </w:r>
    </w:p>
    <w:p>
      <w:pPr>
        <w:pStyle w:val="BookText"/>
      </w:pPr>
      <w:r>
        <w:rPr>
          <w:rFonts w:ascii="IRNazanin" w:hAnsi="IRNazanin" w:eastAsia="IRNazanin" w:cs="IRNazanin"/>
          <w:lang w:bidi="fa-IR"/>
          <w:color w:val="111111"/>
          <w:sz w:val="28"/>
          <w:szCs w:val="28"/>
          <w:rtl/>
        </w:rPr>
        <w:t xml:space="preserve">اسماء المقتولین بیده علیه السّلام فی یوم أحد و الأحزاب و حنین و غیرهم 66</w:t>
      </w:r>
    </w:p>
    <w:p>
      <w:pPr>
        <w:pStyle w:val="BookText"/>
      </w:pPr>
      <w:r>
        <w:rPr>
          <w:rFonts w:ascii="IRNazanin" w:hAnsi="IRNazanin" w:eastAsia="IRNazanin" w:cs="IRNazanin"/>
          <w:lang w:bidi="fa-IR"/>
          <w:color w:val="111111"/>
          <w:sz w:val="28"/>
          <w:szCs w:val="28"/>
          <w:rtl/>
        </w:rPr>
        <w:t xml:space="preserve">فی المقتولین بیده علیه السّلام 67</w:t>
      </w:r>
    </w:p>
    <w:p>
      <w:pPr>
        <w:pStyle w:val="BookText"/>
      </w:pPr>
      <w:r>
        <w:rPr>
          <w:rFonts w:ascii="IRNazanin" w:hAnsi="IRNazanin" w:eastAsia="IRNazanin" w:cs="IRNazanin"/>
          <w:lang w:bidi="fa-IR"/>
          <w:color w:val="111111"/>
          <w:sz w:val="28"/>
          <w:szCs w:val="28"/>
          <w:rtl/>
        </w:rPr>
        <w:t xml:space="preserve">فیما قاله معاویة یوم صفّین فی علیّ علیه السّلام 68</w:t>
      </w:r>
    </w:p>
    <w:p>
      <w:pPr>
        <w:pStyle w:val="BookText"/>
      </w:pPr>
      <w:r>
        <w:rPr>
          <w:rFonts w:ascii="IRNazanin" w:hAnsi="IRNazanin" w:eastAsia="IRNazanin" w:cs="IRNazanin"/>
          <w:lang w:bidi="fa-IR"/>
          <w:color w:val="111111"/>
          <w:sz w:val="28"/>
          <w:szCs w:val="28"/>
          <w:rtl/>
        </w:rPr>
        <w:t xml:space="preserve">جوابه علیه السّلام لمن قال: بم غلبت الأقران 72</w:t>
      </w:r>
    </w:p>
    <w:p>
      <w:pPr>
        <w:pStyle w:val="BookText"/>
      </w:pPr>
      <w:r>
        <w:rPr>
          <w:rFonts w:ascii="IRNazanin" w:hAnsi="IRNazanin" w:eastAsia="IRNazanin" w:cs="IRNazanin"/>
          <w:lang w:bidi="fa-IR"/>
          <w:color w:val="111111"/>
          <w:sz w:val="28"/>
          <w:szCs w:val="28"/>
          <w:rtl/>
        </w:rPr>
        <w:t xml:space="preserve">فی قول رسول اللّٰه صلّی اللّٰه علیه و آله: معاشر الناس أیّكم ینهض إلی ثلاثة نفر قد آلوا باللّات و العزّی لیقتلونی، و قوله علیه السّلام: أنا لهم سرّیة وحدی 74</w:t>
      </w:r>
    </w:p>
    <w:p>
      <w:pPr>
        <w:pStyle w:val="BookText"/>
      </w:pPr>
      <w:r>
        <w:rPr>
          <w:rFonts w:ascii="IRNazanin" w:hAnsi="IRNazanin" w:eastAsia="IRNazanin" w:cs="IRNazanin"/>
          <w:lang w:bidi="fa-IR"/>
          <w:color w:val="111111"/>
          <w:sz w:val="28"/>
          <w:szCs w:val="28"/>
          <w:rtl/>
        </w:rPr>
        <w:t xml:space="preserve">من آیات اللّٰه الخارقة للعادة فی أمیر المؤمنین علیه السّلام 76</w:t>
      </w:r>
    </w:p>
    <w:p>
      <w:pPr>
        <w:pStyle w:val="BookText"/>
      </w:pPr>
      <w:r>
        <w:rPr>
          <w:rFonts w:ascii="IRNazanin" w:hAnsi="IRNazanin" w:eastAsia="IRNazanin" w:cs="IRNazanin"/>
          <w:lang w:bidi="fa-IR"/>
          <w:color w:val="111111"/>
          <w:sz w:val="28"/>
          <w:szCs w:val="28"/>
          <w:rtl/>
        </w:rPr>
        <w:t xml:space="preserve">فی قتاله علیه السّلام مع الجلندی بن كركر 77</w:t>
      </w:r>
    </w:p>
    <w:p>
      <w:pPr>
        <w:pStyle w:val="BookText"/>
      </w:pPr>
      <w:r>
        <w:rPr>
          <w:rFonts w:ascii="IRNazanin" w:hAnsi="IRNazanin" w:eastAsia="IRNazanin" w:cs="IRNazanin"/>
          <w:lang w:bidi="fa-IR"/>
          <w:color w:val="111111"/>
          <w:sz w:val="28"/>
          <w:szCs w:val="28"/>
          <w:rtl/>
        </w:rPr>
        <w:t xml:space="preserve">فیما نقل عنه علیه السّلام فی یوم بدر 78</w:t>
      </w:r>
    </w:p>
    <w:p>
      <w:pPr>
        <w:pStyle w:val="BookText"/>
      </w:pPr>
      <w:r>
        <w:rPr>
          <w:rFonts w:ascii="IRNazanin" w:hAnsi="IRNazanin" w:eastAsia="IRNazanin" w:cs="IRNazanin"/>
          <w:lang w:bidi="fa-IR"/>
          <w:color w:val="111111"/>
          <w:sz w:val="28"/>
          <w:szCs w:val="28"/>
          <w:rtl/>
        </w:rPr>
        <w:t xml:space="preserve">فیما ظهر منه علیه السّلام یوم أحد 81</w:t>
      </w:r>
    </w:p>
    <w:p>
      <w:pPr>
        <w:pStyle w:val="BookText"/>
      </w:pPr>
      <w:r>
        <w:rPr>
          <w:rFonts w:ascii="IRNazanin" w:hAnsi="IRNazanin" w:eastAsia="IRNazanin" w:cs="IRNazanin"/>
          <w:lang w:bidi="fa-IR"/>
          <w:color w:val="111111"/>
          <w:sz w:val="28"/>
          <w:szCs w:val="28"/>
          <w:rtl/>
        </w:rPr>
        <w:t xml:space="preserve">فی مقامه علیه السّلام فی غزاة خیبر، و حدیث الرّایة 84</w:t>
      </w:r>
    </w:p>
    <w:p>
      <w:pPr>
        <w:pStyle w:val="BookText"/>
      </w:pPr>
      <w:r>
        <w:rPr>
          <w:rFonts w:ascii="IRNazanin" w:hAnsi="IRNazanin" w:eastAsia="IRNazanin" w:cs="IRNazanin"/>
          <w:lang w:bidi="fa-IR"/>
          <w:color w:val="111111"/>
          <w:sz w:val="28"/>
          <w:szCs w:val="28"/>
          <w:rtl/>
        </w:rPr>
        <w:t xml:space="preserve">فیما ظهر منه علیه السّلام فی غزاة السّلاسل 92</w:t>
      </w:r>
    </w:p>
    <w:p>
      <w:pPr>
        <w:pStyle w:val="BookText"/>
      </w:pPr>
      <w:r>
        <w:rPr>
          <w:rFonts w:ascii="IRNazanin" w:hAnsi="IRNazanin" w:eastAsia="IRNazanin" w:cs="IRNazanin"/>
          <w:lang w:bidi="fa-IR"/>
          <w:color w:val="111111"/>
          <w:sz w:val="28"/>
          <w:szCs w:val="28"/>
          <w:rtl/>
        </w:rPr>
        <w:t xml:space="preserve">فیما نقل عنه و ظهر منه علیه السّلام فی غزوات شتّی 93</w:t>
      </w:r>
    </w:p>
    <w:p>
      <w:pPr>
        <w:pStyle w:val="BookText"/>
      </w:pPr>
      <w:r>
        <w:rPr>
          <w:rFonts w:ascii="IRNazanin" w:hAnsi="IRNazanin" w:eastAsia="IRNazanin" w:cs="IRNazanin"/>
          <w:lang w:bidi="fa-IR"/>
          <w:color w:val="111111"/>
          <w:sz w:val="28"/>
          <w:szCs w:val="28"/>
          <w:rtl/>
        </w:rPr>
        <w:t xml:space="preserve">فیما قاله الشیخ المفید قدّس اللّٰه روحه فی شجاعته و عظیم بلائه 97</w:t>
      </w:r>
    </w:p>
    <w:p>
      <w:pPr>
        <w:pStyle w:val="BookText"/>
      </w:pPr>
      <w:r>
        <w:rPr>
          <w:rFonts w:ascii="IRNazanin" w:hAnsi="IRNazanin" w:eastAsia="IRNazanin" w:cs="IRNazanin"/>
          <w:lang w:bidi="fa-IR"/>
          <w:color w:val="111111"/>
          <w:sz w:val="28"/>
          <w:szCs w:val="28"/>
          <w:rtl/>
        </w:rPr>
        <w:t xml:space="preserve">فیما قاله ابن أبی الحدید 100</w:t>
      </w:r>
    </w:p>
    <w:p>
      <w:pPr>
        <w:pStyle w:val="Heading3"/>
      </w:pPr>
      <w:bookmarkStart w:id="368" w:name="_Toc129"/>
      <w:r>
        <w:t>الباب السابع و المائة جوامع مكارم أخلاقه و آدابه و سننه و عدله و حسن سیاسته صلوات اللّٰه علیه 102</w:t>
      </w:r>
      <w:bookmarkEnd w:id="368"/>
    </w:p>
    <w:p>
      <w:pPr>
        <w:pStyle w:val="BookText"/>
      </w:pPr>
      <w:r>
        <w:rPr>
          <w:rFonts w:ascii="IRNazanin" w:hAnsi="IRNazanin" w:eastAsia="IRNazanin" w:cs="IRNazanin"/>
          <w:lang w:bidi="fa-IR"/>
          <w:color w:val="111111"/>
          <w:sz w:val="28"/>
          <w:szCs w:val="28"/>
          <w:rtl/>
        </w:rPr>
        <w:t xml:space="preserve">فیما ذكره ابن عبّاس فی مكارم أخلاقه علیه السّلام 103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العنوان الصفحة</w:t>
      </w:r>
    </w:p>
    <w:p>
      <w:pPr>
        <w:pStyle w:val="BookText"/>
      </w:pPr>
      <w:r>
        <w:rPr>
          <w:rFonts w:ascii="IRNazanin" w:hAnsi="IRNazanin" w:eastAsia="IRNazanin" w:cs="IRNazanin"/>
          <w:lang w:bidi="fa-IR"/>
          <w:color w:val="111111"/>
          <w:sz w:val="28"/>
          <w:szCs w:val="28"/>
          <w:rtl/>
        </w:rPr>
        <w:t xml:space="preserve">فیما قاله علیه السّلام كلّ بكرة فی الاسواق للتجّار 104</w:t>
      </w:r>
    </w:p>
    <w:p>
      <w:pPr>
        <w:pStyle w:val="BookText"/>
      </w:pPr>
      <w:r>
        <w:rPr>
          <w:rFonts w:ascii="Amiri" w:hAnsi="Amiri" w:eastAsia="Amiri" w:cs="Amiri"/>
          <w:lang w:bidi="ar-SA"/>
          <w:color w:val="111111"/>
          <w:sz w:val="28"/>
          <w:szCs w:val="28"/>
          <w:rtl/>
        </w:rPr>
        <w:t xml:space="preserve">فی قول النبیّ صلّی اللّٰه علیه و آله و سلّم له علیه السّلام: إنّك تخاصم الناس بعدی بستّ خصال 105</w:t>
      </w:r>
    </w:p>
    <w:p>
      <w:pPr>
        <w:pStyle w:val="BookText"/>
      </w:pPr>
      <w:r>
        <w:rPr>
          <w:rFonts w:ascii="IRNazanin" w:hAnsi="IRNazanin" w:eastAsia="IRNazanin" w:cs="IRNazanin"/>
          <w:lang w:bidi="fa-IR"/>
          <w:color w:val="111111"/>
          <w:sz w:val="28"/>
          <w:szCs w:val="28"/>
          <w:rtl/>
        </w:rPr>
        <w:t xml:space="preserve">فی أنّه علیه السّلام لم یبت بمكّة بعد إذ هاجر منها 107</w:t>
      </w:r>
    </w:p>
    <w:p>
      <w:pPr>
        <w:pStyle w:val="BookText"/>
      </w:pPr>
      <w:r>
        <w:rPr>
          <w:rFonts w:ascii="IRNazanin" w:hAnsi="IRNazanin" w:eastAsia="IRNazanin" w:cs="IRNazanin"/>
          <w:lang w:bidi="fa-IR"/>
          <w:color w:val="111111"/>
          <w:sz w:val="28"/>
          <w:szCs w:val="28"/>
          <w:rtl/>
        </w:rPr>
        <w:t xml:space="preserve">فی قوله علیه السّلام: أ تأمرونی أن أطلب النّصر بالجور 108</w:t>
      </w:r>
    </w:p>
    <w:p>
      <w:pPr>
        <w:pStyle w:val="BookText"/>
      </w:pPr>
      <w:r>
        <w:rPr>
          <w:rFonts w:ascii="IRNazanin" w:hAnsi="IRNazanin" w:eastAsia="IRNazanin" w:cs="IRNazanin"/>
          <w:lang w:bidi="fa-IR"/>
          <w:color w:val="111111"/>
          <w:sz w:val="28"/>
          <w:szCs w:val="28"/>
          <w:rtl/>
        </w:rPr>
        <w:t xml:space="preserve">فی قوله علیه السّلام: لو لا أنّ المكر و الخدیعة فی النار لكنت أمكر العرب 109</w:t>
      </w:r>
    </w:p>
    <w:p>
      <w:pPr>
        <w:pStyle w:val="BookText"/>
      </w:pPr>
      <w:r>
        <w:rPr>
          <w:rFonts w:ascii="IRNazanin" w:hAnsi="IRNazanin" w:eastAsia="IRNazanin" w:cs="IRNazanin"/>
          <w:lang w:bidi="fa-IR"/>
          <w:color w:val="111111"/>
          <w:sz w:val="28"/>
          <w:szCs w:val="28"/>
          <w:rtl/>
        </w:rPr>
        <w:t xml:space="preserve">ما جری بینه علیه السّلام و بین عقیل 113</w:t>
      </w:r>
    </w:p>
    <w:p>
      <w:pPr>
        <w:pStyle w:val="BookText"/>
      </w:pPr>
      <w:r>
        <w:rPr>
          <w:rFonts w:ascii="IRNazanin" w:hAnsi="IRNazanin" w:eastAsia="IRNazanin" w:cs="IRNazanin"/>
          <w:lang w:bidi="fa-IR"/>
          <w:color w:val="111111"/>
          <w:sz w:val="28"/>
          <w:szCs w:val="28"/>
          <w:rtl/>
        </w:rPr>
        <w:t xml:space="preserve">فیما قالته سودة لمعاویة فی علی علیه السّلام 119</w:t>
      </w:r>
    </w:p>
    <w:p>
      <w:pPr>
        <w:pStyle w:val="BookText"/>
      </w:pPr>
      <w:r>
        <w:rPr>
          <w:rFonts w:ascii="IRNazanin" w:hAnsi="IRNazanin" w:eastAsia="IRNazanin" w:cs="IRNazanin"/>
          <w:lang w:bidi="fa-IR"/>
          <w:color w:val="111111"/>
          <w:sz w:val="28"/>
          <w:szCs w:val="28"/>
          <w:rtl/>
        </w:rPr>
        <w:t xml:space="preserve">فی رجل بعثه علیّ علیه السّلام من الكوفة إلی بادیتها، و ما وصّاه به 126</w:t>
      </w:r>
    </w:p>
    <w:p>
      <w:pPr>
        <w:pStyle w:val="BookText"/>
      </w:pPr>
      <w:r>
        <w:rPr>
          <w:rFonts w:ascii="Amiri" w:hAnsi="Amiri" w:eastAsia="Amiri" w:cs="Amiri"/>
          <w:lang w:bidi="ar-SA"/>
          <w:color w:val="111111"/>
          <w:sz w:val="28"/>
          <w:szCs w:val="28"/>
          <w:rtl/>
        </w:rPr>
        <w:t xml:space="preserve">فی قول الباقر علیه السّلام: و اللّٰه ما عرض لعلیّ علیه السّلام أمران قطّ كلاهما للّٰه إلّا عمل بأشدّهما 133</w:t>
      </w:r>
    </w:p>
    <w:p>
      <w:pPr>
        <w:pStyle w:val="BookText"/>
      </w:pPr>
      <w:r>
        <w:rPr>
          <w:rFonts w:ascii="IRNazanin" w:hAnsi="IRNazanin" w:eastAsia="IRNazanin" w:cs="IRNazanin"/>
          <w:lang w:bidi="fa-IR"/>
          <w:color w:val="111111"/>
          <w:sz w:val="28"/>
          <w:szCs w:val="28"/>
          <w:rtl/>
        </w:rPr>
        <w:t xml:space="preserve">فیما نقله ابن أبی الحدید فی فضائله و مناقبه علیه السّلام من العلوم و غیره 139</w:t>
      </w:r>
    </w:p>
    <w:p>
      <w:pPr>
        <w:pStyle w:val="BookText"/>
      </w:pPr>
      <w:r>
        <w:rPr>
          <w:rFonts w:ascii="IRNazanin" w:hAnsi="IRNazanin" w:eastAsia="IRNazanin" w:cs="IRNazanin"/>
          <w:lang w:bidi="fa-IR"/>
          <w:color w:val="111111"/>
          <w:sz w:val="28"/>
          <w:szCs w:val="28"/>
          <w:rtl/>
        </w:rPr>
        <w:t xml:space="preserve">فی أنّ من كان فقیها فهو مستفید من فقهه علیه السّلام 140</w:t>
      </w:r>
    </w:p>
    <w:p>
      <w:pPr>
        <w:pStyle w:val="BookText"/>
      </w:pPr>
      <w:r>
        <w:rPr>
          <w:rFonts w:ascii="IRNazanin" w:hAnsi="IRNazanin" w:eastAsia="IRNazanin" w:cs="IRNazanin"/>
          <w:lang w:bidi="fa-IR"/>
          <w:color w:val="111111"/>
          <w:sz w:val="28"/>
          <w:szCs w:val="28"/>
          <w:rtl/>
        </w:rPr>
        <w:t xml:space="preserve">فی أنّ علم التفسیر و الطریقة و النحو و العربیة منه علیه السّلام و خصائصه الخلقیة و فضائله النفسانیة و شجاعته و قوّته علیه السّلام 142</w:t>
      </w:r>
    </w:p>
    <w:p>
      <w:pPr>
        <w:pStyle w:val="BookText"/>
      </w:pPr>
      <w:r>
        <w:rPr>
          <w:rFonts w:ascii="IRNazanin" w:hAnsi="IRNazanin" w:eastAsia="IRNazanin" w:cs="IRNazanin"/>
          <w:lang w:bidi="fa-IR"/>
          <w:color w:val="111111"/>
          <w:sz w:val="28"/>
          <w:szCs w:val="28"/>
          <w:rtl/>
        </w:rPr>
        <w:t xml:space="preserve">فی سخاوته و جوده و حلمه علیه السّلام 144</w:t>
      </w:r>
    </w:p>
    <w:p>
      <w:pPr>
        <w:pStyle w:val="BookText"/>
      </w:pPr>
      <w:r>
        <w:rPr>
          <w:rFonts w:ascii="IRNazanin" w:hAnsi="IRNazanin" w:eastAsia="IRNazanin" w:cs="IRNazanin"/>
          <w:lang w:bidi="fa-IR"/>
          <w:color w:val="111111"/>
          <w:sz w:val="28"/>
          <w:szCs w:val="28"/>
          <w:rtl/>
        </w:rPr>
        <w:t xml:space="preserve">جهاده علیه السّلام فی سبیل اللّٰه و فصاحته 146</w:t>
      </w:r>
    </w:p>
    <w:p>
      <w:pPr>
        <w:pStyle w:val="BookText"/>
      </w:pPr>
      <w:r>
        <w:rPr>
          <w:rFonts w:ascii="IRNazanin" w:hAnsi="IRNazanin" w:eastAsia="IRNazanin" w:cs="IRNazanin"/>
          <w:lang w:bidi="fa-IR"/>
          <w:color w:val="111111"/>
          <w:sz w:val="28"/>
          <w:szCs w:val="28"/>
          <w:rtl/>
        </w:rPr>
        <w:t xml:space="preserve">فی بشر وجهه و تبسّمه و زهده علیه السّلام 147</w:t>
      </w:r>
    </w:p>
    <w:p>
      <w:pPr>
        <w:pStyle w:val="BookText"/>
      </w:pPr>
      <w:r>
        <w:rPr>
          <w:rFonts w:ascii="IRNazanin" w:hAnsi="IRNazanin" w:eastAsia="IRNazanin" w:cs="IRNazanin"/>
          <w:lang w:bidi="fa-IR"/>
          <w:color w:val="111111"/>
          <w:sz w:val="28"/>
          <w:szCs w:val="28"/>
          <w:rtl/>
        </w:rPr>
        <w:t xml:space="preserve">فی عبادته و قراءته القرآن و رأیه و تدبیره علیه السّلام 148</w:t>
      </w:r>
    </w:p>
    <w:p>
      <w:pPr>
        <w:pStyle w:val="BookText"/>
      </w:pPr>
      <w:r>
        <w:rPr>
          <w:rFonts w:ascii="IRNazanin" w:hAnsi="IRNazanin" w:eastAsia="IRNazanin" w:cs="IRNazanin"/>
          <w:lang w:bidi="fa-IR"/>
          <w:color w:val="111111"/>
          <w:sz w:val="28"/>
          <w:szCs w:val="28"/>
          <w:rtl/>
        </w:rPr>
        <w:t xml:space="preserve">فیما نقله ابن أبی الحدید عن العباس فی النبیّ و أبی طالب 151</w:t>
      </w:r>
    </w:p>
    <w:p>
      <w:pPr>
        <w:pStyle w:val="BookText"/>
      </w:pPr>
      <w:r>
        <w:rPr>
          <w:rFonts w:ascii="IRNazanin" w:hAnsi="IRNazanin" w:eastAsia="IRNazanin" w:cs="IRNazanin"/>
          <w:lang w:bidi="fa-IR"/>
          <w:color w:val="111111"/>
          <w:sz w:val="28"/>
          <w:szCs w:val="28"/>
          <w:rtl/>
        </w:rPr>
        <w:t xml:space="preserve">فی كتاب كتبه علیه السّلام لشریح بن الحارث قاضیه، و فیه بیان و معنی لغاته، و ما قاله العلّامة المجلسی رحمه اللّٰه و إیّانا 155</w:t>
      </w:r>
    </w:p>
    <w:p>
      <w:pPr>
        <w:pStyle w:val="BookText"/>
      </w:pPr>
      <w:r>
        <w:rPr>
          <w:rFonts w:ascii="IRNazanin" w:hAnsi="IRNazanin" w:eastAsia="IRNazanin" w:cs="IRNazanin"/>
          <w:lang w:bidi="fa-IR"/>
          <w:color w:val="111111"/>
          <w:sz w:val="28"/>
          <w:szCs w:val="28"/>
          <w:rtl/>
        </w:rPr>
        <w:t xml:space="preserve">فیما قاله ابن أبی الحدید فی شرح قوله علیه السّلام: و اللّٰه لقد رقعت مدرعتی هذه حتّی استحییت من راقعها 161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47" w:name="pg10516_88597"/>
    <w:bookmarkEnd w:id="47"/>
    <w:p>
      <w:pPr>
        <w:pStyle w:val="BookText"/>
      </w:pPr>
      <w:r>
        <w:rPr>
          <w:rFonts w:ascii="Amiri" w:hAnsi="Amiri" w:eastAsia="Amiri" w:cs="Amiri"/>
          <w:lang w:bidi="ar-SA"/>
          <w:color w:val="111111"/>
          <w:sz w:val="28"/>
          <w:szCs w:val="28"/>
          <w:rtl/>
        </w:rPr>
        <w:t xml:space="preserve">العنوان الصفحة</w:t>
      </w:r>
    </w:p>
    <w:p>
      <w:pPr>
        <w:pStyle w:val="Heading3"/>
      </w:pPr>
      <w:bookmarkStart w:id="369" w:name="_Toc130"/>
      <w:r>
        <w:t>الباب الثامن و المائة علة عدم اختضابه علیه السّلام 164</w:t>
      </w:r>
      <w:bookmarkEnd w:id="369"/>
    </w:p>
    <w:p>
      <w:pPr>
        <w:pStyle w:val="Heading3"/>
      </w:pPr>
      <w:bookmarkStart w:id="370" w:name="_Toc131"/>
      <w:r>
        <w:t>أبواب معجزاته صلوات اللّٰه و سلامه علیه‌</w:t>
      </w:r>
      <w:bookmarkEnd w:id="370"/>
    </w:p>
    <w:p>
      <w:pPr>
        <w:pStyle w:val="Heading4"/>
      </w:pPr>
      <w:bookmarkStart w:id="371" w:name="_Toc132"/>
      <w:r>
        <w:t>الباب التاسع و المائة رد الشمس له و تكلم الشمس معه علیه السّلام 166</w:t>
      </w:r>
      <w:bookmarkEnd w:id="371"/>
    </w:p>
    <w:p>
      <w:pPr>
        <w:pStyle w:val="BookText"/>
      </w:pPr>
      <w:r>
        <w:rPr>
          <w:rFonts w:ascii="IRNazanin" w:hAnsi="IRNazanin" w:eastAsia="IRNazanin" w:cs="IRNazanin"/>
          <w:lang w:bidi="fa-IR"/>
          <w:color w:val="111111"/>
          <w:sz w:val="28"/>
          <w:szCs w:val="28"/>
          <w:rtl/>
        </w:rPr>
        <w:t xml:space="preserve">العلّة الّتی من أجلها ترك علیّ علیه السّلام صلاة العصر 166</w:t>
      </w:r>
    </w:p>
    <w:p>
      <w:pPr>
        <w:pStyle w:val="BookText"/>
      </w:pPr>
      <w:r>
        <w:rPr>
          <w:rFonts w:ascii="Amiri" w:hAnsi="Amiri" w:eastAsia="Amiri" w:cs="Amiri"/>
          <w:lang w:bidi="ar-SA"/>
          <w:color w:val="111111"/>
          <w:sz w:val="28"/>
          <w:szCs w:val="28"/>
          <w:rtl/>
        </w:rPr>
        <w:t xml:space="preserve">فی قول النبیّ صلّی اللّٰه علیه و آله لعلیّ علیه السّلام: كلّم الشمس فإنّها تكلّمك 169</w:t>
      </w:r>
    </w:p>
    <w:p>
      <w:pPr>
        <w:pStyle w:val="BookText"/>
      </w:pPr>
      <w:r>
        <w:rPr>
          <w:rFonts w:ascii="IRNazanin" w:hAnsi="IRNazanin" w:eastAsia="IRNazanin" w:cs="IRNazanin"/>
          <w:lang w:bidi="fa-IR"/>
          <w:color w:val="111111"/>
          <w:sz w:val="28"/>
          <w:szCs w:val="28"/>
          <w:rtl/>
        </w:rPr>
        <w:t xml:space="preserve">فی رواة حدیث ردّ الشمس بطرقهم المتعدّدة، و مكان الردّ، و أنّه كان مرارا 173</w:t>
      </w:r>
    </w:p>
    <w:p>
      <w:pPr>
        <w:pStyle w:val="BookText"/>
      </w:pPr>
      <w:r>
        <w:rPr>
          <w:rFonts w:ascii="IRNazanin" w:hAnsi="IRNazanin" w:eastAsia="IRNazanin" w:cs="IRNazanin"/>
          <w:lang w:bidi="fa-IR"/>
          <w:color w:val="111111"/>
          <w:sz w:val="28"/>
          <w:szCs w:val="28"/>
          <w:rtl/>
        </w:rPr>
        <w:t xml:space="preserve">جواب من قال: یبطل الحساب و الحركات بردّ الشمس 175</w:t>
      </w:r>
    </w:p>
    <w:p>
      <w:pPr>
        <w:pStyle w:val="BookText"/>
      </w:pPr>
      <w:r>
        <w:rPr>
          <w:rFonts w:ascii="IRNazanin" w:hAnsi="IRNazanin" w:eastAsia="IRNazanin" w:cs="IRNazanin"/>
          <w:lang w:bidi="fa-IR"/>
          <w:color w:val="111111"/>
          <w:sz w:val="28"/>
          <w:szCs w:val="28"/>
          <w:rtl/>
        </w:rPr>
        <w:t xml:space="preserve">فیما قاله علیه السّلام فی أرض بابل 178</w:t>
      </w:r>
    </w:p>
    <w:p>
      <w:pPr>
        <w:pStyle w:val="BookText"/>
      </w:pPr>
      <w:r>
        <w:rPr>
          <w:rFonts w:ascii="IRNazanin" w:hAnsi="IRNazanin" w:eastAsia="IRNazanin" w:cs="IRNazanin"/>
          <w:lang w:bidi="fa-IR"/>
          <w:color w:val="111111"/>
          <w:sz w:val="28"/>
          <w:szCs w:val="28"/>
          <w:rtl/>
        </w:rPr>
        <w:t xml:space="preserve">فیما قاله السیّد المرتضی رحمه اللّٰه فی ردّ الشمس، و الردّ علی من قال:</w:t>
      </w:r>
    </w:p>
    <w:p>
      <w:pPr>
        <w:pStyle w:val="BookText"/>
      </w:pPr>
      <w:r>
        <w:rPr>
          <w:rFonts w:ascii="Amiri" w:hAnsi="Amiri" w:eastAsia="Amiri" w:cs="Amiri"/>
          <w:lang w:bidi="ar-SA"/>
          <w:color w:val="111111"/>
          <w:sz w:val="28"/>
          <w:szCs w:val="28"/>
          <w:rtl/>
        </w:rPr>
        <w:t xml:space="preserve">ذلك محال 185</w:t>
      </w:r>
    </w:p>
    <w:p>
      <w:pPr>
        <w:pStyle w:val="BookText"/>
      </w:pPr>
      <w:r>
        <w:rPr>
          <w:rFonts w:ascii="IRNazanin" w:hAnsi="IRNazanin" w:eastAsia="IRNazanin" w:cs="IRNazanin"/>
          <w:lang w:bidi="fa-IR"/>
          <w:color w:val="111111"/>
          <w:sz w:val="28"/>
          <w:szCs w:val="28"/>
          <w:rtl/>
        </w:rPr>
        <w:t xml:space="preserve">قصّة واعظ یمدح علیّا علیه السّلام فقاربت الشمس للغروب فقال: لا تغربی 191</w:t>
      </w:r>
    </w:p>
    <w:p>
      <w:pPr>
        <w:pStyle w:val="Heading4"/>
      </w:pPr>
      <w:bookmarkStart w:id="372" w:name="_Toc133"/>
      <w:r>
        <w:t>الباب العاشر و المائة استجابة دعواته صلوات اللّٰه علیه فی احیاء الموتی و شفاء المرضی و ابتلاء الاعداء بالبلایا و نحو ذلك 191</w:t>
      </w:r>
      <w:bookmarkEnd w:id="372"/>
    </w:p>
    <w:p>
      <w:pPr>
        <w:pStyle w:val="BookText"/>
      </w:pPr>
      <w:r>
        <w:rPr>
          <w:rFonts w:ascii="IRNazanin" w:hAnsi="IRNazanin" w:eastAsia="IRNazanin" w:cs="IRNazanin"/>
          <w:lang w:bidi="fa-IR"/>
          <w:color w:val="111111"/>
          <w:sz w:val="28"/>
          <w:szCs w:val="28"/>
          <w:rtl/>
        </w:rPr>
        <w:t xml:space="preserve">قصّة غلام یهودی مات أبوه و كان ذا كنوز و أموال، و قوله لعلیّ علیه السّلام یا أمیر المؤمنین 196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48" w:name="pg10516_88598"/>
    <w:bookmarkEnd w:id="48"/>
    <w:p>
      <w:pPr>
        <w:pStyle w:val="BookText"/>
      </w:pPr>
      <w:r>
        <w:rPr>
          <w:rFonts w:ascii="Amiri" w:hAnsi="Amiri" w:eastAsia="Amiri" w:cs="Amiri"/>
          <w:lang w:bidi="ar-SA"/>
          <w:color w:val="111111"/>
          <w:sz w:val="28"/>
          <w:szCs w:val="28"/>
          <w:rtl/>
        </w:rPr>
        <w:t xml:space="preserve">العنوان الصفحة</w:t>
      </w:r>
    </w:p>
    <w:p>
      <w:pPr>
        <w:pStyle w:val="BookText"/>
      </w:pPr>
      <w:r>
        <w:rPr>
          <w:rFonts w:ascii="IRNazanin" w:hAnsi="IRNazanin" w:eastAsia="IRNazanin" w:cs="IRNazanin"/>
          <w:lang w:bidi="fa-IR"/>
          <w:color w:val="111111"/>
          <w:sz w:val="28"/>
          <w:szCs w:val="28"/>
          <w:rtl/>
        </w:rPr>
        <w:t xml:space="preserve">فی قوم من النصاری 198</w:t>
      </w:r>
    </w:p>
    <w:p>
      <w:pPr>
        <w:pStyle w:val="BookText"/>
      </w:pPr>
      <w:r>
        <w:rPr>
          <w:rFonts w:ascii="IRNazanin" w:hAnsi="IRNazanin" w:eastAsia="IRNazanin" w:cs="IRNazanin"/>
          <w:lang w:bidi="fa-IR"/>
          <w:color w:val="111111"/>
          <w:sz w:val="28"/>
          <w:szCs w:val="28"/>
          <w:rtl/>
        </w:rPr>
        <w:t xml:space="preserve">فیما رواه مؤلف مناقب آل أبی طالب فی استجابة دعائه علیه السّلام 206</w:t>
      </w:r>
    </w:p>
    <w:p>
      <w:pPr>
        <w:pStyle w:val="BookText"/>
      </w:pPr>
      <w:r>
        <w:rPr>
          <w:rFonts w:ascii="IRNazanin" w:hAnsi="IRNazanin" w:eastAsia="IRNazanin" w:cs="IRNazanin"/>
          <w:lang w:bidi="fa-IR"/>
          <w:color w:val="111111"/>
          <w:sz w:val="28"/>
          <w:szCs w:val="28"/>
          <w:rtl/>
        </w:rPr>
        <w:t xml:space="preserve">فی محبّة أسود بعلیّ علیه السّلام مع أنّه قطع یده بسرقة و ما قاله لابن الكوّا فی مدحه علیه السّلام 210</w:t>
      </w:r>
    </w:p>
    <w:p>
      <w:pPr>
        <w:pStyle w:val="BookText"/>
      </w:pPr>
      <w:r>
        <w:rPr>
          <w:rFonts w:ascii="IRNazanin" w:hAnsi="IRNazanin" w:eastAsia="IRNazanin" w:cs="IRNazanin"/>
          <w:lang w:bidi="fa-IR"/>
          <w:color w:val="111111"/>
          <w:sz w:val="28"/>
          <w:szCs w:val="28"/>
          <w:rtl/>
        </w:rPr>
        <w:t xml:space="preserve">فی نزوله علیه السّلام بایوان كسری و ما قاله فیه 213</w:t>
      </w:r>
    </w:p>
    <w:p>
      <w:pPr>
        <w:pStyle w:val="BookText"/>
      </w:pPr>
      <w:r>
        <w:rPr>
          <w:rFonts w:ascii="IRNazanin" w:hAnsi="IRNazanin" w:eastAsia="IRNazanin" w:cs="IRNazanin"/>
          <w:lang w:bidi="fa-IR"/>
          <w:color w:val="111111"/>
          <w:sz w:val="28"/>
          <w:szCs w:val="28"/>
          <w:rtl/>
        </w:rPr>
        <w:t xml:space="preserve">قصّة جمجمة و تكلّمها معه علیه السّلام 215</w:t>
      </w:r>
    </w:p>
    <w:p>
      <w:pPr>
        <w:pStyle w:val="BookText"/>
      </w:pPr>
      <w:r>
        <w:rPr>
          <w:rFonts w:ascii="IRNazanin" w:hAnsi="IRNazanin" w:eastAsia="IRNazanin" w:cs="IRNazanin"/>
          <w:lang w:bidi="fa-IR"/>
          <w:color w:val="111111"/>
          <w:sz w:val="28"/>
          <w:szCs w:val="28"/>
          <w:rtl/>
        </w:rPr>
        <w:t xml:space="preserve">فی رجل قال لأنس بن مالك: ما هذه الشّیمة الّتی أراها بك، و قوله: دعوة علیّ علیه السّلام نفذت فیّ، و قصّة البساط و أخبار الكهف 217</w:t>
      </w:r>
    </w:p>
    <w:p>
      <w:pPr>
        <w:pStyle w:val="BookText"/>
      </w:pPr>
      <w:r>
        <w:rPr>
          <w:rFonts w:ascii="IRNazanin" w:hAnsi="IRNazanin" w:eastAsia="IRNazanin" w:cs="IRNazanin"/>
          <w:lang w:bidi="fa-IR"/>
          <w:color w:val="111111"/>
          <w:sz w:val="28"/>
          <w:szCs w:val="28"/>
          <w:rtl/>
        </w:rPr>
        <w:t xml:space="preserve">فی قول أبی بكر لعلیّ علیه السّلام: إنّ رسول اللّٰه صلّی اللّٰه علیه و آله لم یحدث إلینا فی أمرك شیئا بعد أیّام الولایة فی الغدیر، و أخبرنا رسول اللّٰه صلّی اللّٰه علیه و آله أنّك وصیّه و وارثه و خلیفته فی أهله و نسائه، و لم یخبرنا أنّك خلیفته فی امته من بعده 228</w:t>
      </w:r>
    </w:p>
    <w:p>
      <w:pPr>
        <w:pStyle w:val="Heading4"/>
      </w:pPr>
      <w:bookmarkStart w:id="373" w:name="_Toc134"/>
      <w:r>
        <w:t>الباب الحادی عشر و المائة ما ظهر من معجزاته فی استنطاق الحیوانات و انقیادها له صلوات اللّٰه علیه 230</w:t>
      </w:r>
      <w:bookmarkEnd w:id="373"/>
    </w:p>
    <w:p>
      <w:pPr>
        <w:pStyle w:val="BookText"/>
      </w:pPr>
      <w:r>
        <w:rPr>
          <w:rFonts w:ascii="IRNazanin" w:hAnsi="IRNazanin" w:eastAsia="IRNazanin" w:cs="IRNazanin"/>
          <w:lang w:bidi="fa-IR"/>
          <w:color w:val="111111"/>
          <w:sz w:val="28"/>
          <w:szCs w:val="28"/>
          <w:rtl/>
        </w:rPr>
        <w:t xml:space="preserve">قصّة الأسد الّذی استنطقه علیه السّلام 233</w:t>
      </w:r>
    </w:p>
    <w:p>
      <w:pPr>
        <w:pStyle w:val="BookText"/>
      </w:pPr>
      <w:r>
        <w:rPr>
          <w:rFonts w:ascii="IRNazanin" w:hAnsi="IRNazanin" w:eastAsia="IRNazanin" w:cs="IRNazanin"/>
          <w:lang w:bidi="fa-IR"/>
          <w:color w:val="111111"/>
          <w:sz w:val="28"/>
          <w:szCs w:val="28"/>
          <w:rtl/>
        </w:rPr>
        <w:t xml:space="preserve">قصّة رجل كان له إبل بناحیة آذربایجان 239</w:t>
      </w:r>
    </w:p>
    <w:p>
      <w:pPr>
        <w:pStyle w:val="BookText"/>
      </w:pPr>
      <w:r>
        <w:rPr>
          <w:rFonts w:ascii="IRNazanin" w:hAnsi="IRNazanin" w:eastAsia="IRNazanin" w:cs="IRNazanin"/>
          <w:lang w:bidi="fa-IR"/>
          <w:color w:val="111111"/>
          <w:sz w:val="28"/>
          <w:szCs w:val="28"/>
          <w:rtl/>
        </w:rPr>
        <w:t xml:space="preserve">فی قول السیّد الحمیری: من جاء بفضیلة لعلیّ علیه السّلام لم أقل فیها شعرا فله فرسی، و أشعاره 243</w:t>
      </w:r>
    </w:p>
    <w:p>
      <w:pPr>
        <w:pStyle w:val="BookText"/>
      </w:pPr>
      <w:r>
        <w:rPr>
          <w:rFonts w:ascii="Amiri" w:hAnsi="Amiri" w:eastAsia="Amiri" w:cs="Amiri"/>
          <w:lang w:bidi="ar-SA"/>
          <w:color w:val="111111"/>
          <w:sz w:val="28"/>
          <w:szCs w:val="28"/>
          <w:rtl/>
        </w:rPr>
        <w:t xml:space="preserve">معنی قوله تعالی: «إِنَّا عَرَضْنَا الْأَمانَةَ» و أنّها ولایة علیّ علیه السّلام 245</w:t>
      </w:r>
    </w:p>
    <w:p>
      <w:pPr>
        <w:pStyle w:val="BookText"/>
      </w:pPr>
      <w:r>
        <w:rPr>
          <w:rFonts w:ascii="IRNazanin" w:hAnsi="IRNazanin" w:eastAsia="IRNazanin" w:cs="IRNazanin"/>
          <w:lang w:bidi="fa-IR"/>
          <w:color w:val="111111"/>
          <w:sz w:val="28"/>
          <w:szCs w:val="28"/>
          <w:rtl/>
        </w:rPr>
        <w:t xml:space="preserve">فی قول رسول اللّٰه صلّی اللّٰه علیه و آله: إذا كان الكلب عقورا وجب قتله، و قصّة كلب 246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49" w:name="pg10516_88599"/>
    <w:bookmarkEnd w:id="49"/>
    <w:p>
      <w:pPr>
        <w:pStyle w:val="BookText"/>
      </w:pPr>
      <w:r>
        <w:rPr>
          <w:rFonts w:ascii="Amiri" w:hAnsi="Amiri" w:eastAsia="Amiri" w:cs="Amiri"/>
          <w:lang w:bidi="ar-SA"/>
          <w:color w:val="111111"/>
          <w:sz w:val="28"/>
          <w:szCs w:val="28"/>
          <w:rtl/>
        </w:rPr>
        <w:t xml:space="preserve">العنوان الصفحة</w:t>
      </w:r>
    </w:p>
    <w:p>
      <w:pPr>
        <w:pStyle w:val="Heading4"/>
      </w:pPr>
      <w:bookmarkStart w:id="374" w:name="_Toc135"/>
      <w:r>
        <w:t>الباب الثانی عشر و المائة ما ظهر من معجزاته علیه الصلاة و السّلام فی الجمادات و النباتات 248</w:t>
      </w:r>
      <w:bookmarkEnd w:id="374"/>
    </w:p>
    <w:p>
      <w:pPr>
        <w:pStyle w:val="BookText"/>
      </w:pPr>
      <w:r>
        <w:rPr>
          <w:rFonts w:ascii="IRNazanin" w:hAnsi="IRNazanin" w:eastAsia="IRNazanin" w:cs="IRNazanin"/>
          <w:lang w:bidi="fa-IR"/>
          <w:color w:val="111111"/>
          <w:sz w:val="28"/>
          <w:szCs w:val="28"/>
          <w:rtl/>
        </w:rPr>
        <w:t xml:space="preserve">قصّة أسیر الّذی طلب الماء و طلب الأمان 250</w:t>
      </w:r>
    </w:p>
    <w:p>
      <w:pPr>
        <w:pStyle w:val="BookText"/>
      </w:pPr>
      <w:r>
        <w:rPr>
          <w:rFonts w:ascii="IRNazanin" w:hAnsi="IRNazanin" w:eastAsia="IRNazanin" w:cs="IRNazanin"/>
          <w:lang w:bidi="fa-IR"/>
          <w:color w:val="111111"/>
          <w:sz w:val="28"/>
          <w:szCs w:val="28"/>
          <w:rtl/>
        </w:rPr>
        <w:t xml:space="preserve">فی زلزلة اصابت علی عهد أبی بكر 254</w:t>
      </w:r>
    </w:p>
    <w:p>
      <w:pPr>
        <w:pStyle w:val="BookText"/>
      </w:pPr>
      <w:r>
        <w:rPr>
          <w:rFonts w:ascii="IRNazanin" w:hAnsi="IRNazanin" w:eastAsia="IRNazanin" w:cs="IRNazanin"/>
          <w:lang w:bidi="fa-IR"/>
          <w:color w:val="111111"/>
          <w:sz w:val="28"/>
          <w:szCs w:val="28"/>
          <w:rtl/>
        </w:rPr>
        <w:t xml:space="preserve">فی قول بعض الصحابة لعلیّ علیه السّلام: لو أریتنا ما نطمئنّ إلیه، فأراهم، فصاروا كفّارا إلّا رجلین 259</w:t>
      </w:r>
    </w:p>
    <w:p>
      <w:pPr>
        <w:pStyle w:val="BookText"/>
      </w:pPr>
      <w:r>
        <w:rPr>
          <w:rFonts w:ascii="IRNazanin" w:hAnsi="IRNazanin" w:eastAsia="IRNazanin" w:cs="IRNazanin"/>
          <w:lang w:bidi="fa-IR"/>
          <w:color w:val="111111"/>
          <w:sz w:val="28"/>
          <w:szCs w:val="28"/>
          <w:rtl/>
        </w:rPr>
        <w:t xml:space="preserve">اخراجه علیه السّلام الماء لاصحابه بوقعة صفّین حین شكوا إلیه نفاد مائهم و قلع الصخرة، و حدیث الراهب و إسلامه 260</w:t>
      </w:r>
    </w:p>
    <w:p>
      <w:pPr>
        <w:pStyle w:val="BookText"/>
      </w:pPr>
      <w:r>
        <w:rPr>
          <w:rFonts w:ascii="IRNazanin" w:hAnsi="IRNazanin" w:eastAsia="IRNazanin" w:cs="IRNazanin"/>
          <w:lang w:bidi="fa-IR"/>
          <w:color w:val="111111"/>
          <w:sz w:val="28"/>
          <w:szCs w:val="28"/>
          <w:rtl/>
        </w:rPr>
        <w:t xml:space="preserve">اشعار السیّد الحمیری فی سیره علیه السّلام بكربلا و ما قاله السیّد المرتضی فی شرحه 263</w:t>
      </w:r>
    </w:p>
    <w:p>
      <w:pPr>
        <w:pStyle w:val="BookText"/>
      </w:pPr>
      <w:r>
        <w:rPr>
          <w:rFonts w:ascii="IRNazanin" w:hAnsi="IRNazanin" w:eastAsia="IRNazanin" w:cs="IRNazanin"/>
          <w:lang w:bidi="fa-IR"/>
          <w:color w:val="111111"/>
          <w:sz w:val="28"/>
          <w:szCs w:val="28"/>
          <w:rtl/>
        </w:rPr>
        <w:t xml:space="preserve">إخراجه علیه السّلام سبع نوق حمر الوبر سود الحدق من الجبل 270</w:t>
      </w:r>
    </w:p>
    <w:p>
      <w:pPr>
        <w:pStyle w:val="BookText"/>
      </w:pPr>
      <w:r>
        <w:rPr>
          <w:rFonts w:ascii="IRNazanin" w:hAnsi="IRNazanin" w:eastAsia="IRNazanin" w:cs="IRNazanin"/>
          <w:lang w:bidi="fa-IR"/>
          <w:color w:val="111111"/>
          <w:sz w:val="28"/>
          <w:szCs w:val="28"/>
          <w:rtl/>
        </w:rPr>
        <w:t xml:space="preserve">فیما فعلته فضّة رضی اللّٰه عنها لمّا جاءت إلی بیت الزهراء علیها السّلام من الاكسیر 273</w:t>
      </w:r>
    </w:p>
    <w:p>
      <w:pPr>
        <w:pStyle w:val="Heading4"/>
      </w:pPr>
      <w:bookmarkStart w:id="375" w:name="_Toc136"/>
      <w:r>
        <w:t>الباب الثالث عشر و المائة قوته و شوكته صلوات اللّٰه علیه فی صغره و كبره و تحمله للمشاق و ما یتعلق من الاعجاز ببدنه الشریف 274</w:t>
      </w:r>
      <w:bookmarkEnd w:id="375"/>
    </w:p>
    <w:p>
      <w:pPr>
        <w:pStyle w:val="BookText"/>
      </w:pPr>
      <w:r>
        <w:rPr>
          <w:rFonts w:ascii="IRNazanin" w:hAnsi="IRNazanin" w:eastAsia="IRNazanin" w:cs="IRNazanin"/>
          <w:lang w:bidi="fa-IR"/>
          <w:color w:val="111111"/>
          <w:sz w:val="28"/>
          <w:szCs w:val="28"/>
          <w:rtl/>
        </w:rPr>
        <w:t xml:space="preserve">فی نتره علیه السّلام القماط، و ما قاله أبو جهل فی قوّته علیه السّلام 275</w:t>
      </w:r>
    </w:p>
    <w:p>
      <w:pPr>
        <w:pStyle w:val="BookText"/>
      </w:pPr>
      <w:r>
        <w:rPr>
          <w:rFonts w:ascii="IRNazanin" w:hAnsi="IRNazanin" w:eastAsia="IRNazanin" w:cs="IRNazanin"/>
          <w:lang w:bidi="fa-IR"/>
          <w:color w:val="111111"/>
          <w:sz w:val="28"/>
          <w:szCs w:val="28"/>
          <w:rtl/>
        </w:rPr>
        <w:t xml:space="preserve">طبعه علیه السّلام فی حصاة حبابة الوالبیّة و أمّ سلیم و أمّ غانم الیمانیّة و إلانة الحدید له علیه السّلام كما فی طوق خالد 276</w:t>
      </w:r>
    </w:p>
    <w:p>
      <w:pPr>
        <w:pStyle w:val="BookText"/>
      </w:pPr>
      <w:r>
        <w:rPr>
          <w:rFonts w:ascii="IRNazanin" w:hAnsi="IRNazanin" w:eastAsia="IRNazanin" w:cs="IRNazanin"/>
          <w:lang w:bidi="fa-IR"/>
          <w:color w:val="111111"/>
          <w:sz w:val="28"/>
          <w:szCs w:val="28"/>
          <w:rtl/>
        </w:rPr>
        <w:t xml:space="preserve">إسقاؤه علیه السّلام أصحابه من الماء تحت صخرة، اجتذبها و رمی بها عن عین راحوما، و شمعون الراهب و إسلامه فی قریة صندودیا 278</w:t>
      </w:r>
    </w:p>
    <w:p>
      <w:pPr>
        <w:pStyle w:val="BookText"/>
      </w:pPr>
      <w:r>
        <w:rPr>
          <w:rFonts w:ascii="IRNazanin" w:hAnsi="IRNazanin" w:eastAsia="IRNazanin" w:cs="IRNazanin"/>
          <w:lang w:bidi="fa-IR"/>
          <w:color w:val="111111"/>
          <w:sz w:val="28"/>
          <w:szCs w:val="28"/>
          <w:rtl/>
        </w:rPr>
        <w:t xml:space="preserve">فی قلعه علیه السّلام باب خیبر 279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50" w:name="pg10516_88600"/>
    <w:bookmarkEnd w:id="50"/>
    <w:p>
      <w:pPr>
        <w:pStyle w:val="BookText"/>
      </w:pPr>
      <w:r>
        <w:rPr>
          <w:rFonts w:ascii="Amiri" w:hAnsi="Amiri" w:eastAsia="Amiri" w:cs="Amiri"/>
          <w:lang w:bidi="ar-SA"/>
          <w:color w:val="111111"/>
          <w:sz w:val="28"/>
          <w:szCs w:val="28"/>
          <w:rtl/>
        </w:rPr>
        <w:t xml:space="preserve">العنوان الصفحة</w:t>
      </w:r>
    </w:p>
    <w:p>
      <w:pPr>
        <w:pStyle w:val="Heading4"/>
      </w:pPr>
      <w:bookmarkStart w:id="376" w:name="_Toc137"/>
      <w:r>
        <w:t>الباب الرابع عشر و المائة معجزات كلامه من أخبار: بالغائبات، و علمه باللغات، و بلاغته و فصاحته صلوات اللّٰه علیه 283</w:t>
      </w:r>
      <w:bookmarkEnd w:id="376"/>
    </w:p>
    <w:p>
      <w:pPr>
        <w:pStyle w:val="BookText"/>
      </w:pPr>
      <w:r>
        <w:rPr>
          <w:rFonts w:ascii="IRNazanin" w:hAnsi="IRNazanin" w:eastAsia="IRNazanin" w:cs="IRNazanin"/>
          <w:lang w:bidi="fa-IR"/>
          <w:color w:val="111111"/>
          <w:sz w:val="28"/>
          <w:szCs w:val="28"/>
          <w:rtl/>
        </w:rPr>
        <w:t xml:space="preserve">فی قوله علیه السّلام لو لا أنّی أخاف أن تتكلّموا ... و أخباره بذی الثدیة 283</w:t>
      </w:r>
    </w:p>
    <w:p>
      <w:pPr>
        <w:pStyle w:val="BookText"/>
      </w:pPr>
      <w:r>
        <w:rPr>
          <w:rFonts w:ascii="IRNazanin" w:hAnsi="IRNazanin" w:eastAsia="IRNazanin" w:cs="IRNazanin"/>
          <w:lang w:bidi="fa-IR"/>
          <w:color w:val="111111"/>
          <w:sz w:val="28"/>
          <w:szCs w:val="28"/>
          <w:rtl/>
        </w:rPr>
        <w:t xml:space="preserve">فی قوله علیه السّلام لمّا بلغ بكربلاء و إخباره علیه السّلام بجماعة بایعوا الضّب بأنّه أمیر المؤمنین 286</w:t>
      </w:r>
    </w:p>
    <w:p>
      <w:pPr>
        <w:pStyle w:val="BookText"/>
      </w:pPr>
      <w:r>
        <w:rPr>
          <w:rFonts w:ascii="IRNazanin" w:hAnsi="IRNazanin" w:eastAsia="IRNazanin" w:cs="IRNazanin"/>
          <w:lang w:bidi="fa-IR"/>
          <w:color w:val="111111"/>
          <w:sz w:val="28"/>
          <w:szCs w:val="28"/>
          <w:rtl/>
        </w:rPr>
        <w:t xml:space="preserve">فیما اخبره علیه السّلام عن خالد بن عرفطة و حبیب جمّاز فی قصّه كربلا 288</w:t>
      </w:r>
    </w:p>
    <w:p>
      <w:pPr>
        <w:pStyle w:val="BookText"/>
      </w:pPr>
      <w:r>
        <w:rPr>
          <w:rFonts w:ascii="IRNazanin" w:hAnsi="IRNazanin" w:eastAsia="IRNazanin" w:cs="IRNazanin"/>
          <w:lang w:bidi="fa-IR"/>
          <w:color w:val="111111"/>
          <w:sz w:val="28"/>
          <w:szCs w:val="28"/>
          <w:rtl/>
        </w:rPr>
        <w:t xml:space="preserve">معرفته علیه السّلام بحال امرأة 290</w:t>
      </w:r>
    </w:p>
    <w:p>
      <w:pPr>
        <w:pStyle w:val="BookText"/>
      </w:pPr>
      <w:r>
        <w:rPr>
          <w:rFonts w:ascii="Amiri" w:hAnsi="Amiri" w:eastAsia="Amiri" w:cs="Amiri"/>
          <w:lang w:bidi="ar-SA"/>
          <w:color w:val="111111"/>
          <w:sz w:val="28"/>
          <w:szCs w:val="28"/>
          <w:rtl/>
        </w:rPr>
        <w:t xml:space="preserve">معرفته علیه السّلام الّذی ادّعی أنّه یحبّه، و الّذی ادّعی و لیس كذلك 294</w:t>
      </w:r>
    </w:p>
    <w:p>
      <w:pPr>
        <w:pStyle w:val="BookText"/>
      </w:pPr>
      <w:r>
        <w:rPr>
          <w:rFonts w:ascii="IRNazanin" w:hAnsi="IRNazanin" w:eastAsia="IRNazanin" w:cs="IRNazanin"/>
          <w:lang w:bidi="fa-IR"/>
          <w:color w:val="111111"/>
          <w:sz w:val="28"/>
          <w:szCs w:val="28"/>
          <w:rtl/>
        </w:rPr>
        <w:t xml:space="preserve">إخباره علیه السّلام الأشعث بأنّه یذلّه الحجاج 299</w:t>
      </w:r>
    </w:p>
    <w:p>
      <w:pPr>
        <w:pStyle w:val="BookText"/>
      </w:pPr>
      <w:r>
        <w:rPr>
          <w:rFonts w:ascii="IRNazanin" w:hAnsi="IRNazanin" w:eastAsia="IRNazanin" w:cs="IRNazanin"/>
          <w:lang w:bidi="fa-IR"/>
          <w:color w:val="111111"/>
          <w:sz w:val="28"/>
          <w:szCs w:val="28"/>
          <w:rtl/>
        </w:rPr>
        <w:t xml:space="preserve">اخباره علیه السّلام بخروج طلحة و الزّبیر، و فیه ذكر أویس القرنی رضی اللّٰه عنه 300</w:t>
      </w:r>
    </w:p>
    <w:p>
      <w:pPr>
        <w:pStyle w:val="BookText"/>
      </w:pPr>
      <w:r>
        <w:rPr>
          <w:rFonts w:ascii="IRNazanin" w:hAnsi="IRNazanin" w:eastAsia="IRNazanin" w:cs="IRNazanin"/>
          <w:lang w:bidi="fa-IR"/>
          <w:color w:val="111111"/>
          <w:sz w:val="28"/>
          <w:szCs w:val="28"/>
          <w:rtl/>
        </w:rPr>
        <w:t xml:space="preserve">فی قوله علیه السّلام إنّ أهل أصفهان لا یكون فیهم خمس خصال 301</w:t>
      </w:r>
    </w:p>
    <w:p>
      <w:pPr>
        <w:pStyle w:val="BookText"/>
      </w:pPr>
      <w:r>
        <w:rPr>
          <w:rFonts w:ascii="IRNazanin" w:hAnsi="IRNazanin" w:eastAsia="IRNazanin" w:cs="IRNazanin"/>
          <w:lang w:bidi="fa-IR"/>
          <w:color w:val="111111"/>
          <w:sz w:val="28"/>
          <w:szCs w:val="28"/>
          <w:rtl/>
        </w:rPr>
        <w:t xml:space="preserve">قصّة خالد الملعون و ما فعله ببنی حنیفة من قتلهم و سبی نسائهم، و قصّة خولة أمّ محمّد الحنفیة 302</w:t>
      </w:r>
    </w:p>
    <w:p>
      <w:pPr>
        <w:pStyle w:val="BookText"/>
      </w:pPr>
      <w:r>
        <w:rPr>
          <w:rFonts w:ascii="IRNazanin" w:hAnsi="IRNazanin" w:eastAsia="IRNazanin" w:cs="IRNazanin"/>
          <w:lang w:bidi="fa-IR"/>
          <w:color w:val="111111"/>
          <w:sz w:val="28"/>
          <w:szCs w:val="28"/>
          <w:rtl/>
        </w:rPr>
        <w:t xml:space="preserve">فیما قاله و إخباره علیه السّلام فی بنی أمیّة و بنی العباس من أوّلهم إلی آخرهم، و فیه بیان و شرح و توضیح من العلّامة المجلسی رحمه اللّٰه تعالی و إیّانا 322</w:t>
      </w:r>
    </w:p>
    <w:p>
      <w:pPr>
        <w:pStyle w:val="BookText"/>
      </w:pPr>
      <w:r>
        <w:rPr>
          <w:rFonts w:ascii="IRNazanin" w:hAnsi="IRNazanin" w:eastAsia="IRNazanin" w:cs="IRNazanin"/>
          <w:lang w:bidi="fa-IR"/>
          <w:color w:val="111111"/>
          <w:sz w:val="28"/>
          <w:szCs w:val="28"/>
          <w:rtl/>
        </w:rPr>
        <w:t xml:space="preserve">إخباره علیه السّلام عن خراب البلدان 325</w:t>
      </w:r>
    </w:p>
    <w:p>
      <w:pPr>
        <w:pStyle w:val="BookText"/>
      </w:pPr>
      <w:r>
        <w:rPr>
          <w:rFonts w:ascii="IRNazanin" w:hAnsi="IRNazanin" w:eastAsia="IRNazanin" w:cs="IRNazanin"/>
          <w:lang w:bidi="fa-IR"/>
          <w:color w:val="111111"/>
          <w:sz w:val="28"/>
          <w:szCs w:val="28"/>
          <w:rtl/>
        </w:rPr>
        <w:t xml:space="preserve">إخباره علیه السّلام ببناء بغداد و خلفاء بنی العباس، و فیه بیان و تحقیق 329</w:t>
      </w:r>
    </w:p>
    <w:p>
      <w:pPr>
        <w:pStyle w:val="BookText"/>
      </w:pPr>
      <w:r>
        <w:rPr>
          <w:rFonts w:ascii="IRNazanin" w:hAnsi="IRNazanin" w:eastAsia="IRNazanin" w:cs="IRNazanin"/>
          <w:lang w:bidi="fa-IR"/>
          <w:color w:val="111111"/>
          <w:sz w:val="28"/>
          <w:szCs w:val="28"/>
          <w:rtl/>
        </w:rPr>
        <w:t xml:space="preserve">إخباره علیه السّلام بحكومة الحجاج الملعون 332</w:t>
      </w:r>
    </w:p>
    <w:p>
      <w:pPr>
        <w:pStyle w:val="BookText"/>
      </w:pPr>
      <w:r>
        <w:rPr>
          <w:rFonts w:ascii="IRNazanin" w:hAnsi="IRNazanin" w:eastAsia="IRNazanin" w:cs="IRNazanin"/>
          <w:lang w:bidi="fa-IR"/>
          <w:color w:val="111111"/>
          <w:sz w:val="28"/>
          <w:szCs w:val="28"/>
          <w:rtl/>
        </w:rPr>
        <w:t xml:space="preserve">إخباره علیه السّلام بشهادة میثم و صلبه 344</w:t>
      </w:r>
    </w:p>
    <w:p>
      <w:pPr>
        <w:pStyle w:val="BookText"/>
      </w:pPr>
      <w:r>
        <w:rPr>
          <w:rFonts w:ascii="IRNazanin" w:hAnsi="IRNazanin" w:eastAsia="IRNazanin" w:cs="IRNazanin"/>
          <w:lang w:bidi="fa-IR"/>
          <w:color w:val="111111"/>
          <w:sz w:val="28"/>
          <w:szCs w:val="28"/>
          <w:rtl/>
        </w:rPr>
        <w:t xml:space="preserve">الخطبة الّتی خطبها علیه السّلام بعد انقضاء أمر النهروان، و هی مشتملة علی فضیلته و مناقبه و شجاعته و كمال مهابته و التنبیه علی علوّ مقامه و رفعة مكانه، و فیها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51" w:name="pg10516_88601"/>
    <w:bookmarkEnd w:id="51"/>
    <w:p>
      <w:pPr>
        <w:pStyle w:val="BookText"/>
      </w:pPr>
      <w:r>
        <w:rPr>
          <w:rFonts w:ascii="Amiri" w:hAnsi="Amiri" w:eastAsia="Amiri" w:cs="Amiri"/>
          <w:lang w:bidi="ar-SA"/>
          <w:color w:val="111111"/>
          <w:sz w:val="28"/>
          <w:szCs w:val="28"/>
          <w:rtl/>
        </w:rPr>
        <w:t xml:space="preserve">العنوان الصفحة</w:t>
      </w:r>
    </w:p>
    <w:p>
      <w:pPr>
        <w:pStyle w:val="BookText"/>
      </w:pPr>
      <w:r>
        <w:rPr>
          <w:rFonts w:ascii="IRNazanin" w:hAnsi="IRNazanin" w:eastAsia="IRNazanin" w:cs="IRNazanin"/>
          <w:lang w:bidi="fa-IR"/>
          <w:color w:val="111111"/>
          <w:sz w:val="28"/>
          <w:szCs w:val="28"/>
          <w:rtl/>
        </w:rPr>
        <w:t xml:space="preserve">قوله علیه السّلام: فاسألونی قبل أن تفقدونی، و متضمّنة للتنبیه علی علمه بالأخبار الغیبیّة و الوقائع الآتیة، منها عن فتن بنی أمیّة لعنهم اللّٰه و عن انقراض دولتهم بعد سلطنتهم و استیلائهم، و فیها بیان و شرح و توضیح و تحقیق و لفت نظر من العلّامة المجلسی قدّس سرّه 348</w:t>
      </w:r>
    </w:p>
    <w:p>
      <w:pPr>
        <w:pStyle w:val="BookText"/>
      </w:pPr>
      <w:r>
        <w:rPr>
          <w:rFonts w:ascii="IRNazanin" w:hAnsi="IRNazanin" w:eastAsia="IRNazanin" w:cs="IRNazanin"/>
          <w:lang w:bidi="fa-IR"/>
          <w:color w:val="111111"/>
          <w:sz w:val="28"/>
          <w:szCs w:val="28"/>
          <w:rtl/>
        </w:rPr>
        <w:t xml:space="preserve">فیما نقله ابن أبی الحدید عن شیخه أبو عثمان 358</w:t>
      </w:r>
    </w:p>
    <w:p>
      <w:pPr>
        <w:pStyle w:val="BookText"/>
      </w:pPr>
      <w:r>
        <w:rPr>
          <w:rFonts w:ascii="IRNazanin" w:hAnsi="IRNazanin" w:eastAsia="IRNazanin" w:cs="IRNazanin"/>
          <w:lang w:bidi="fa-IR"/>
          <w:color w:val="111111"/>
          <w:sz w:val="28"/>
          <w:szCs w:val="28"/>
          <w:rtl/>
        </w:rPr>
        <w:t xml:space="preserve">إلی هنا انتهی الجزء الحادی و الأربعون و هو الجزء السابع من المجلد التاسع حسب تجزئة المؤلّف اعلی اللّٰه مقامه‌</w:t>
      </w:r>
    </w:p>
    <w:p>
      <w:pPr>
        <w:pStyle w:val="Heading2"/>
      </w:pPr>
      <w:bookmarkStart w:id="377" w:name="_Toc138"/>
      <w:r>
        <w:t>فهرس الجزء الثانی و الأربعین‌</w:t>
      </w:r>
      <w:bookmarkEnd w:id="377"/>
    </w:p>
    <w:p>
      <w:pPr>
        <w:pStyle w:val="Heading3"/>
      </w:pPr>
      <w:bookmarkStart w:id="378" w:name="_Toc139"/>
      <w:r>
        <w:t>الباب الخامس عشر و المائة ما ظهر فی المنامات من كراماته و مقاماته و درجاته صلوات اللّٰه علیه و فیه بعض النوادر 1</w:t>
      </w:r>
      <w:bookmarkEnd w:id="378"/>
    </w:p>
    <w:p>
      <w:pPr>
        <w:pStyle w:val="BookText"/>
      </w:pPr>
      <w:r>
        <w:rPr>
          <w:rFonts w:ascii="IRNazanin" w:hAnsi="IRNazanin" w:eastAsia="IRNazanin" w:cs="IRNazanin"/>
          <w:lang w:bidi="fa-IR"/>
          <w:color w:val="111111"/>
          <w:sz w:val="28"/>
          <w:szCs w:val="28"/>
          <w:rtl/>
        </w:rPr>
        <w:t xml:space="preserve">الرؤیا الّتی رآها امرأة عبّاسیة 1</w:t>
      </w:r>
    </w:p>
    <w:p>
      <w:pPr>
        <w:pStyle w:val="BookText"/>
      </w:pPr>
      <w:r>
        <w:rPr>
          <w:rFonts w:ascii="IRNazanin" w:hAnsi="IRNazanin" w:eastAsia="IRNazanin" w:cs="IRNazanin"/>
          <w:lang w:bidi="fa-IR"/>
          <w:color w:val="111111"/>
          <w:sz w:val="28"/>
          <w:szCs w:val="28"/>
          <w:rtl/>
        </w:rPr>
        <w:t xml:space="preserve">الرؤیا الّتی رآها رجل و قصّة جاره الّذی یلعن علیّا علیه السّلام و ما قال فی تأییدها و صحتها العلّامة المجلسیّ رحمه اللّٰه 2</w:t>
      </w:r>
    </w:p>
    <w:p>
      <w:pPr>
        <w:pStyle w:val="BookText"/>
      </w:pPr>
      <w:r>
        <w:rPr>
          <w:rFonts w:ascii="Amiri" w:hAnsi="Amiri" w:eastAsia="Amiri" w:cs="Amiri"/>
          <w:lang w:bidi="ar-SA"/>
          <w:color w:val="111111"/>
          <w:sz w:val="28"/>
          <w:szCs w:val="28"/>
          <w:rtl/>
        </w:rPr>
        <w:t xml:space="preserve">قصّة أمیر ملعون نقلها العلامة الحلّی قدّس سرّه 4</w:t>
      </w:r>
    </w:p>
    <w:p>
      <w:pPr>
        <w:pStyle w:val="BookText"/>
      </w:pPr>
      <w:r>
        <w:rPr>
          <w:rFonts w:ascii="IRNazanin" w:hAnsi="IRNazanin" w:eastAsia="IRNazanin" w:cs="IRNazanin"/>
          <w:lang w:bidi="fa-IR"/>
          <w:color w:val="111111"/>
          <w:sz w:val="28"/>
          <w:szCs w:val="28"/>
          <w:rtl/>
        </w:rPr>
        <w:t xml:space="preserve">فی رجل أعطی ماله للعلویّین و كتب: هذا ما أخذه علیّ علیه السّلام و قصّته بعد إفلاسه 7</w:t>
      </w:r>
    </w:p>
    <w:p>
      <w:pPr>
        <w:pStyle w:val="BookText"/>
      </w:pPr>
      <w:r>
        <w:rPr>
          <w:rFonts w:ascii="IRNazanin" w:hAnsi="IRNazanin" w:eastAsia="IRNazanin" w:cs="IRNazanin"/>
          <w:lang w:bidi="fa-IR"/>
          <w:color w:val="111111"/>
          <w:sz w:val="28"/>
          <w:szCs w:val="28"/>
          <w:rtl/>
        </w:rPr>
        <w:t xml:space="preserve">ردّ بصر عمیاء، و سواد وجه الرّجل بسبّه علیه السّلام 8</w:t>
      </w:r>
    </w:p>
    <w:p>
      <w:pPr>
        <w:pStyle w:val="BookText"/>
      </w:pPr>
      <w:r>
        <w:rPr>
          <w:rFonts w:ascii="Amiri" w:hAnsi="Amiri" w:eastAsia="Amiri" w:cs="Amiri"/>
          <w:lang w:bidi="ar-SA"/>
          <w:color w:val="111111"/>
          <w:sz w:val="28"/>
          <w:szCs w:val="28"/>
          <w:rtl/>
        </w:rPr>
        <w:t xml:space="preserve">ردّ بصر عمیاء بحبّه 9</w:t>
      </w:r>
    </w:p>
    <w:p>
      <w:pPr>
        <w:pStyle w:val="BookText"/>
      </w:pPr>
      <w:r>
        <w:rPr>
          <w:rFonts w:ascii="IRNazanin" w:hAnsi="IRNazanin" w:eastAsia="IRNazanin" w:cs="IRNazanin"/>
          <w:lang w:bidi="fa-IR"/>
          <w:color w:val="111111"/>
          <w:sz w:val="28"/>
          <w:szCs w:val="28"/>
          <w:rtl/>
        </w:rPr>
        <w:t xml:space="preserve">قصّة أحمد بن حمدون و كان شدید العناد لعلیّ علیه السّلام ببلدة موصل 10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52" w:name="pg10516_88602"/>
    <w:bookmarkEnd w:id="52"/>
    <w:p>
      <w:pPr>
        <w:pStyle w:val="BookText"/>
      </w:pPr>
      <w:r>
        <w:rPr>
          <w:rFonts w:ascii="Amiri" w:hAnsi="Amiri" w:eastAsia="Amiri" w:cs="Amiri"/>
          <w:lang w:bidi="ar-SA"/>
          <w:color w:val="111111"/>
          <w:sz w:val="28"/>
          <w:szCs w:val="28"/>
          <w:rtl/>
        </w:rPr>
        <w:t xml:space="preserve">العنوان الصفحة</w:t>
      </w:r>
    </w:p>
    <w:p>
      <w:pPr>
        <w:pStyle w:val="BookText"/>
      </w:pPr>
      <w:r>
        <w:rPr>
          <w:rFonts w:ascii="IRNazanin" w:hAnsi="IRNazanin" w:eastAsia="IRNazanin" w:cs="IRNazanin"/>
          <w:lang w:bidi="fa-IR"/>
          <w:color w:val="111111"/>
          <w:sz w:val="28"/>
          <w:szCs w:val="28"/>
          <w:rtl/>
        </w:rPr>
        <w:t xml:space="preserve">قصّة عبد اللّٰه المبارك و هو یرید الحجّ، و أنّه رأی امرأة علویّة علی بعض المزابل بالكوفة تنتف ریش بطّة میّتة، فاعطاها دنانیره، فرأی رسول اللّٰه صلّی اللّٰه علیه و آله فی المنام و هو یقول إنّ اللّٰه تعالی خلق ملكا یحجّ عنك كلّ عام إلی یوم القیامة 11</w:t>
      </w:r>
    </w:p>
    <w:p>
      <w:pPr>
        <w:pStyle w:val="BookText"/>
      </w:pPr>
      <w:r>
        <w:rPr>
          <w:rFonts w:ascii="IRNazanin" w:hAnsi="IRNazanin" w:eastAsia="IRNazanin" w:cs="IRNazanin"/>
          <w:lang w:bidi="fa-IR"/>
          <w:color w:val="111111"/>
          <w:sz w:val="28"/>
          <w:szCs w:val="28"/>
          <w:rtl/>
        </w:rPr>
        <w:t xml:space="preserve">قصّة امرأة علویّة ببلخ مات بعلها فخرج إلی سمرقند، و قصّتها مع شیخ البلد و هو یطلب عنها البیّنة، و قصّتها مع المجوسیّ، و ما رأی فی المنام و إسلامه بیدها 12</w:t>
      </w:r>
    </w:p>
    <w:p>
      <w:pPr>
        <w:pStyle w:val="BookText"/>
      </w:pPr>
      <w:r>
        <w:rPr>
          <w:rFonts w:ascii="IRNazanin" w:hAnsi="IRNazanin" w:eastAsia="IRNazanin" w:cs="IRNazanin"/>
          <w:lang w:bidi="fa-IR"/>
          <w:color w:val="111111"/>
          <w:sz w:val="28"/>
          <w:szCs w:val="28"/>
          <w:rtl/>
        </w:rPr>
        <w:t xml:space="preserve">قصّة مجوسیّ تزوّج ابنته من ابنه، و أرسل طعاما إلی جاره و دعاؤهم له و استجابة دعائهم، و قصّة ابن الخضیب الّذی كان كاتبا للسیّدة أمّ المتوكل لعنه اللّٰه، و انفاقها للعلویّین و ما رأت فی المنام 14</w:t>
      </w:r>
    </w:p>
    <w:p>
      <w:pPr>
        <w:pStyle w:val="Heading3"/>
      </w:pPr>
      <w:bookmarkStart w:id="379" w:name="_Toc140"/>
      <w:r>
        <w:t>الباب السادس عشر و المائة جوامع معجزاته صلوات اللّٰه علیه، و نوادرها 17</w:t>
      </w:r>
      <w:bookmarkEnd w:id="379"/>
    </w:p>
    <w:p>
      <w:pPr>
        <w:pStyle w:val="BookText"/>
      </w:pPr>
      <w:r>
        <w:rPr>
          <w:rFonts w:ascii="Amiri" w:hAnsi="Amiri" w:eastAsia="Amiri" w:cs="Amiri"/>
          <w:lang w:bidi="ar-SA"/>
          <w:color w:val="111111"/>
          <w:sz w:val="28"/>
          <w:szCs w:val="28"/>
          <w:rtl/>
        </w:rPr>
        <w:t xml:space="preserve">فی رجل تكلّم علیه السّلام فی اذنه فحفظ القرآن كلّه، و أنّ قوله تعالی: «وَ قالَ الْإِنْسانُ ما لَها» هو علیّ علیه السّلام و تكذیبه الرجل الّذی ادّعی أنّه یتولاه، و قوله علیه السّلام:</w:t>
      </w:r>
    </w:p>
    <w:p>
      <w:pPr>
        <w:pStyle w:val="BookText"/>
      </w:pPr>
      <w:r>
        <w:rPr>
          <w:rFonts w:ascii="IRNazanin" w:hAnsi="IRNazanin" w:eastAsia="IRNazanin" w:cs="IRNazanin"/>
          <w:lang w:bidi="fa-IR"/>
          <w:color w:val="111111"/>
          <w:sz w:val="28"/>
          <w:szCs w:val="28"/>
          <w:rtl/>
        </w:rPr>
        <w:t xml:space="preserve">لا یحبّنا مخنّث و لا دیّوث و لا ولد زناء و لا من حملته أمّه فی حیضها 17</w:t>
      </w:r>
    </w:p>
    <w:p>
      <w:pPr>
        <w:pStyle w:val="BookText"/>
      </w:pPr>
      <w:r>
        <w:rPr>
          <w:rFonts w:ascii="IRNazanin" w:hAnsi="IRNazanin" w:eastAsia="IRNazanin" w:cs="IRNazanin"/>
          <w:lang w:bidi="fa-IR"/>
          <w:color w:val="111111"/>
          <w:sz w:val="28"/>
          <w:szCs w:val="28"/>
          <w:rtl/>
        </w:rPr>
        <w:t xml:space="preserve">فیما قاله النبیّ صلّی اللّٰه علیه و آله فی فضیلة علیّ علیه السّلام و قوله صلّی اللّٰه علیه و آله: أیّكم قضی البارحة ألف درهم و سبعمائة درهم، فقال علیّ علیه السّلام: أنا، و حدّثه 22</w:t>
      </w:r>
    </w:p>
    <w:p>
      <w:pPr>
        <w:pStyle w:val="BookText"/>
      </w:pPr>
      <w:r>
        <w:rPr>
          <w:rFonts w:ascii="Amiri" w:hAnsi="Amiri" w:eastAsia="Amiri" w:cs="Amiri"/>
          <w:lang w:bidi="ar-SA"/>
          <w:color w:val="111111"/>
          <w:sz w:val="28"/>
          <w:szCs w:val="28"/>
          <w:rtl/>
        </w:rPr>
        <w:t xml:space="preserve">فی قول رسول اللّٰه صلّی اللّٰه علیه و آله: أیّكم قتل البارحة رجلا غضبا للّٰه و لرسوله فقال علی علیه السّلام أنا، و حدّثه فی قول النبیّ صلّی اللّٰه علیه و آله و سلّم: أیّكم استحیا البارحة من أخ له فی اللّٰه ثمّ كاید الشیطان، و قوله علیه السّلام أنا، و قصّة ذلك 25</w:t>
      </w:r>
    </w:p>
    <w:p>
      <w:pPr>
        <w:pStyle w:val="BookText"/>
      </w:pPr>
      <w:r>
        <w:rPr>
          <w:rFonts w:ascii="IRNazanin" w:hAnsi="IRNazanin" w:eastAsia="IRNazanin" w:cs="IRNazanin"/>
          <w:lang w:bidi="fa-IR"/>
          <w:color w:val="111111"/>
          <w:sz w:val="28"/>
          <w:szCs w:val="28"/>
          <w:rtl/>
        </w:rPr>
        <w:t xml:space="preserve">فی أنّه علیه السّلام وقی بنفسه نفس ثابت بن قیس الأنصاری 27</w:t>
      </w:r>
    </w:p>
    <w:p>
      <w:pPr>
        <w:pStyle w:val="BookText"/>
      </w:pPr>
      <w:r>
        <w:rPr>
          <w:rFonts w:ascii="IRNazanin" w:hAnsi="IRNazanin" w:eastAsia="IRNazanin" w:cs="IRNazanin"/>
          <w:lang w:bidi="fa-IR"/>
          <w:color w:val="111111"/>
          <w:sz w:val="28"/>
          <w:szCs w:val="28"/>
          <w:rtl/>
        </w:rPr>
        <w:t xml:space="preserve">طاعة الشجرتین له علیه السّلام لمّا أرادوا المنافقون ان ینظروا إلی ما یخرج منه 29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53" w:name="pg10516_88603"/>
    <w:bookmarkEnd w:id="53"/>
    <w:p>
      <w:pPr>
        <w:pStyle w:val="BookText"/>
      </w:pPr>
      <w:r>
        <w:rPr>
          <w:rFonts w:ascii="Amiri" w:hAnsi="Amiri" w:eastAsia="Amiri" w:cs="Amiri"/>
          <w:lang w:bidi="ar-SA"/>
          <w:color w:val="111111"/>
          <w:sz w:val="28"/>
          <w:szCs w:val="28"/>
          <w:rtl/>
        </w:rPr>
        <w:t xml:space="preserve">العنوان الصفحة</w:t>
      </w:r>
    </w:p>
    <w:p>
      <w:pPr>
        <w:pStyle w:val="BookText"/>
      </w:pPr>
      <w:r>
        <w:rPr>
          <w:rFonts w:ascii="IRNazanin" w:hAnsi="IRNazanin" w:eastAsia="IRNazanin" w:cs="IRNazanin"/>
          <w:lang w:bidi="fa-IR"/>
          <w:color w:val="111111"/>
          <w:sz w:val="28"/>
          <w:szCs w:val="28"/>
          <w:rtl/>
        </w:rPr>
        <w:t xml:space="preserve">فی عدم سقوط الحائط علیه علیه السّلام و علی أصحابه 31</w:t>
      </w:r>
    </w:p>
    <w:p>
      <w:pPr>
        <w:pStyle w:val="BookText"/>
      </w:pPr>
      <w:r>
        <w:rPr>
          <w:rFonts w:ascii="Amiri" w:hAnsi="Amiri" w:eastAsia="Amiri" w:cs="Amiri"/>
          <w:lang w:bidi="ar-SA"/>
          <w:color w:val="111111"/>
          <w:sz w:val="28"/>
          <w:szCs w:val="28"/>
          <w:rtl/>
        </w:rPr>
        <w:t xml:space="preserve">فی أنّ العباس جاء إلی علیّ علیه السّلام و یطالبه بمیراث النبیّ صلّی اللّٰه علیه و آله 32</w:t>
      </w:r>
    </w:p>
    <w:p>
      <w:pPr>
        <w:pStyle w:val="BookText"/>
      </w:pPr>
      <w:r>
        <w:rPr>
          <w:rFonts w:ascii="IRNazanin" w:hAnsi="IRNazanin" w:eastAsia="IRNazanin" w:cs="IRNazanin"/>
          <w:lang w:bidi="fa-IR"/>
          <w:color w:val="111111"/>
          <w:sz w:val="28"/>
          <w:szCs w:val="28"/>
          <w:rtl/>
        </w:rPr>
        <w:t xml:space="preserve">من عجائبه و معجزاته علیه السّلام 33</w:t>
      </w:r>
    </w:p>
    <w:p>
      <w:pPr>
        <w:pStyle w:val="BookText"/>
      </w:pPr>
      <w:r>
        <w:rPr>
          <w:rFonts w:ascii="IRNazanin" w:hAnsi="IRNazanin" w:eastAsia="IRNazanin" w:cs="IRNazanin"/>
          <w:lang w:bidi="fa-IR"/>
          <w:color w:val="111111"/>
          <w:sz w:val="28"/>
          <w:szCs w:val="28"/>
          <w:rtl/>
        </w:rPr>
        <w:t xml:space="preserve">فی أنّه علیه السّلام یلبس فی البرد الشدید الثوب الرقیق، و فی الحرّ الشدید القباء و الثوب الثقیل، و كان لا یجد الحرّ و البرد 35</w:t>
      </w:r>
    </w:p>
    <w:p>
      <w:pPr>
        <w:pStyle w:val="BookText"/>
      </w:pPr>
      <w:r>
        <w:rPr>
          <w:rFonts w:ascii="IRNazanin" w:hAnsi="IRNazanin" w:eastAsia="IRNazanin" w:cs="IRNazanin"/>
          <w:lang w:bidi="fa-IR"/>
          <w:color w:val="111111"/>
          <w:sz w:val="28"/>
          <w:szCs w:val="28"/>
          <w:rtl/>
        </w:rPr>
        <w:t xml:space="preserve">فیما ضمنه النبیّ صلّی اللّٰه علیه و آله لأبی الصمصام العبسیّ، و طلبه بعد رسول اللّٰه صلّی اللّٰه علیه و آله و سلّم و ما قاله أبو بكر، و قول سلمان رضی اللّٰه تعالی عنه: كردی و نكردی و حقّ از میر ببردی 36</w:t>
      </w:r>
    </w:p>
    <w:p>
      <w:pPr>
        <w:pStyle w:val="BookText"/>
      </w:pPr>
      <w:r>
        <w:rPr>
          <w:rFonts w:ascii="IRNazanin" w:hAnsi="IRNazanin" w:eastAsia="IRNazanin" w:cs="IRNazanin"/>
          <w:lang w:bidi="fa-IR"/>
          <w:color w:val="111111"/>
          <w:sz w:val="28"/>
          <w:szCs w:val="28"/>
          <w:rtl/>
        </w:rPr>
        <w:t xml:space="preserve">فیمن نقل فضائل علی علیه السّلام من العامّة 37</w:t>
      </w:r>
    </w:p>
    <w:p>
      <w:pPr>
        <w:pStyle w:val="BookText"/>
      </w:pPr>
      <w:r>
        <w:rPr>
          <w:rFonts w:ascii="IRNazanin" w:hAnsi="IRNazanin" w:eastAsia="IRNazanin" w:cs="IRNazanin"/>
          <w:lang w:bidi="fa-IR"/>
          <w:color w:val="111111"/>
          <w:sz w:val="28"/>
          <w:szCs w:val="28"/>
          <w:rtl/>
        </w:rPr>
        <w:t xml:space="preserve">فی قول معاویة لابن عبّاس: إنّا كتبنا فی الآفاق ننهی عن ذكر مناقب علیّ علیه السّلام فكفّ لسانك، قال: أ فتنهانا عن قراءة القرآن 38</w:t>
      </w:r>
    </w:p>
    <w:p>
      <w:pPr>
        <w:pStyle w:val="BookText"/>
      </w:pPr>
      <w:r>
        <w:rPr>
          <w:rFonts w:ascii="IRNazanin" w:hAnsi="IRNazanin" w:eastAsia="IRNazanin" w:cs="IRNazanin"/>
          <w:lang w:bidi="fa-IR"/>
          <w:color w:val="111111"/>
          <w:sz w:val="28"/>
          <w:szCs w:val="28"/>
          <w:rtl/>
        </w:rPr>
        <w:t xml:space="preserve">إلقاء شبه عیال معاویة علی عیال محبّ لأمیر المؤمنین علیه السّلام 39</w:t>
      </w:r>
    </w:p>
    <w:p>
      <w:pPr>
        <w:pStyle w:val="BookText"/>
      </w:pPr>
      <w:r>
        <w:rPr>
          <w:rFonts w:ascii="IRNazanin" w:hAnsi="IRNazanin" w:eastAsia="IRNazanin" w:cs="IRNazanin"/>
          <w:lang w:bidi="fa-IR"/>
          <w:color w:val="111111"/>
          <w:sz w:val="28"/>
          <w:szCs w:val="28"/>
          <w:rtl/>
        </w:rPr>
        <w:t xml:space="preserve">فیما اعترف و قال عمر بن الخطّاب فی فضائل و معجزات علیّ علیه السّلام 42</w:t>
      </w:r>
    </w:p>
    <w:p>
      <w:pPr>
        <w:pStyle w:val="BookText"/>
      </w:pPr>
      <w:r>
        <w:rPr>
          <w:rFonts w:ascii="IRNazanin" w:hAnsi="IRNazanin" w:eastAsia="IRNazanin" w:cs="IRNazanin"/>
          <w:lang w:bidi="fa-IR"/>
          <w:color w:val="111111"/>
          <w:sz w:val="28"/>
          <w:szCs w:val="28"/>
          <w:rtl/>
        </w:rPr>
        <w:t xml:space="preserve">قصّة صفوان الأكحل و كان محبّا لعلیّ علیه السّلام و لم تحرقه النّار 44</w:t>
      </w:r>
    </w:p>
    <w:p>
      <w:pPr>
        <w:pStyle w:val="BookText"/>
      </w:pPr>
      <w:r>
        <w:rPr>
          <w:rFonts w:ascii="Amiri" w:hAnsi="Amiri" w:eastAsia="Amiri" w:cs="Amiri"/>
          <w:lang w:bidi="ar-SA"/>
          <w:color w:val="111111"/>
          <w:sz w:val="28"/>
          <w:szCs w:val="28"/>
          <w:rtl/>
        </w:rPr>
        <w:t xml:space="preserve">قصّة طبیب یونانیّ و ما قاله لعلیّ علیه السّلام، و أنّ السّمّ لا یضرّه 45</w:t>
      </w:r>
    </w:p>
    <w:p>
      <w:pPr>
        <w:pStyle w:val="Heading3"/>
      </w:pPr>
      <w:bookmarkStart w:id="380" w:name="_Toc141"/>
      <w:r>
        <w:t>الباب السابع عشر و المائة ما ورد من غرائب معجزاته علیه السّلام بالأسانید الغریبة 50</w:t>
      </w:r>
      <w:bookmarkEnd w:id="380"/>
    </w:p>
    <w:p>
      <w:pPr>
        <w:pStyle w:val="BookText"/>
      </w:pPr>
      <w:r>
        <w:rPr>
          <w:rFonts w:ascii="IRNazanin" w:hAnsi="IRNazanin" w:eastAsia="IRNazanin" w:cs="IRNazanin"/>
          <w:lang w:bidi="fa-IR"/>
          <w:color w:val="111111"/>
          <w:sz w:val="28"/>
          <w:szCs w:val="28"/>
          <w:rtl/>
        </w:rPr>
        <w:t xml:space="preserve">معجزة رآها سلمان رضی اللّٰه تعالی عنه منه علیه السّلام 50</w:t>
      </w:r>
    </w:p>
    <w:p>
      <w:pPr>
        <w:pStyle w:val="BookText"/>
      </w:pPr>
      <w:r>
        <w:rPr>
          <w:rFonts w:ascii="IRNazanin" w:hAnsi="IRNazanin" w:eastAsia="IRNazanin" w:cs="IRNazanin"/>
          <w:lang w:bidi="fa-IR"/>
          <w:color w:val="111111"/>
          <w:sz w:val="28"/>
          <w:szCs w:val="28"/>
          <w:rtl/>
        </w:rPr>
        <w:t xml:space="preserve">معجزة اخری منه علیه السّلام 54</w:t>
      </w:r>
    </w:p>
    <w:p>
      <w:pPr>
        <w:pStyle w:val="BookText"/>
      </w:pPr>
      <w:r>
        <w:rPr>
          <w:rFonts w:ascii="IRNazanin" w:hAnsi="IRNazanin" w:eastAsia="IRNazanin" w:cs="IRNazanin"/>
          <w:lang w:bidi="fa-IR"/>
          <w:color w:val="111111"/>
          <w:sz w:val="28"/>
          <w:szCs w:val="28"/>
          <w:rtl/>
        </w:rPr>
        <w:t xml:space="preserve">معرفته علیه السّلام منطق الحمامتین 56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54" w:name="pg10516_88604"/>
    <w:bookmarkEnd w:id="54"/>
    <w:p>
      <w:pPr>
        <w:pStyle w:val="BookText"/>
      </w:pPr>
      <w:r>
        <w:rPr>
          <w:rFonts w:ascii="Amiri" w:hAnsi="Amiri" w:eastAsia="Amiri" w:cs="Amiri"/>
          <w:lang w:bidi="ar-SA"/>
          <w:color w:val="111111"/>
          <w:sz w:val="28"/>
          <w:szCs w:val="28"/>
          <w:rtl/>
        </w:rPr>
        <w:t xml:space="preserve">العنوان الصفحة</w:t>
      </w:r>
    </w:p>
    <w:p>
      <w:pPr>
        <w:pStyle w:val="Heading3"/>
      </w:pPr>
      <w:bookmarkStart w:id="381" w:name="_Toc142"/>
      <w:r>
        <w:t>أبواب ما یتعلق به و من ینتسب إلیه‌</w:t>
      </w:r>
      <w:bookmarkEnd w:id="381"/>
    </w:p>
    <w:p>
      <w:pPr>
        <w:pStyle w:val="Heading4"/>
      </w:pPr>
      <w:bookmarkStart w:id="382" w:name="_Toc143"/>
      <w:r>
        <w:t>الباب الثامن عشر و المائة أسلحته و ملابسه و مراكبه و لوائه و سایر ما یتعلق به صلوات اللّٰه علیه من أشباه ذلك 57</w:t>
      </w:r>
      <w:bookmarkEnd w:id="382"/>
    </w:p>
    <w:p>
      <w:pPr>
        <w:pStyle w:val="BookText"/>
      </w:pPr>
      <w:r>
        <w:rPr>
          <w:rFonts w:ascii="Amiri" w:hAnsi="Amiri" w:eastAsia="Amiri" w:cs="Amiri"/>
          <w:lang w:bidi="ar-SA"/>
          <w:color w:val="111111"/>
          <w:sz w:val="28"/>
          <w:szCs w:val="28"/>
          <w:rtl/>
        </w:rPr>
        <w:t xml:space="preserve">معنی قوله تعالی: «وَ أَنْزَلْنَا الْحَدِیدَ» و نزول ذو الفقار 57</w:t>
      </w:r>
    </w:p>
    <w:p>
      <w:pPr>
        <w:pStyle w:val="BookText"/>
      </w:pPr>
      <w:r>
        <w:rPr>
          <w:rFonts w:ascii="IRNazanin" w:hAnsi="IRNazanin" w:eastAsia="IRNazanin" w:cs="IRNazanin"/>
          <w:lang w:bidi="fa-IR"/>
          <w:color w:val="111111"/>
          <w:sz w:val="28"/>
          <w:szCs w:val="28"/>
          <w:rtl/>
        </w:rPr>
        <w:t xml:space="preserve">العلّة الّتی من أجلها سمّی ذو الفقار ذا الفقار، و طوله و عرضه، و درعه علیه السّلام 58</w:t>
      </w:r>
    </w:p>
    <w:p>
      <w:pPr>
        <w:pStyle w:val="BookText"/>
      </w:pPr>
      <w:r>
        <w:rPr>
          <w:rFonts w:ascii="IRNazanin" w:hAnsi="IRNazanin" w:eastAsia="IRNazanin" w:cs="IRNazanin"/>
          <w:lang w:bidi="fa-IR"/>
          <w:color w:val="111111"/>
          <w:sz w:val="28"/>
          <w:szCs w:val="28"/>
          <w:rtl/>
        </w:rPr>
        <w:t xml:space="preserve">مركوبه علیه السّلام و العلّة الّتی سمّی دلدل دلدلا، و لوائه و خاتمه 59</w:t>
      </w:r>
    </w:p>
    <w:p>
      <w:pPr>
        <w:pStyle w:val="BookText"/>
      </w:pPr>
      <w:r>
        <w:rPr>
          <w:rFonts w:ascii="IRNazanin" w:hAnsi="IRNazanin" w:eastAsia="IRNazanin" w:cs="IRNazanin"/>
          <w:lang w:bidi="fa-IR"/>
          <w:color w:val="111111"/>
          <w:sz w:val="28"/>
          <w:szCs w:val="28"/>
          <w:rtl/>
        </w:rPr>
        <w:t xml:space="preserve">فی العقیق و التختّم به بالیمین 61</w:t>
      </w:r>
    </w:p>
    <w:p>
      <w:pPr>
        <w:pStyle w:val="BookText"/>
      </w:pPr>
      <w:r>
        <w:rPr>
          <w:rFonts w:ascii="IRNazanin" w:hAnsi="IRNazanin" w:eastAsia="IRNazanin" w:cs="IRNazanin"/>
          <w:lang w:bidi="fa-IR"/>
          <w:color w:val="111111"/>
          <w:sz w:val="28"/>
          <w:szCs w:val="28"/>
          <w:rtl/>
        </w:rPr>
        <w:t xml:space="preserve">فی أنّه كان لعلیّ علیه السّلام أربعة خواتیم یتختّم بها 68</w:t>
      </w:r>
    </w:p>
    <w:p>
      <w:pPr>
        <w:pStyle w:val="Heading4"/>
      </w:pPr>
      <w:bookmarkStart w:id="383" w:name="_Toc144"/>
      <w:r>
        <w:t>الباب التاسع عشر و المائة صدقاته و موالیه صلوات اللّٰه علیه 71</w:t>
      </w:r>
      <w:bookmarkEnd w:id="383"/>
    </w:p>
    <w:p>
      <w:pPr>
        <w:pStyle w:val="BookText"/>
      </w:pPr>
      <w:r>
        <w:rPr>
          <w:rFonts w:ascii="IRNazanin" w:hAnsi="IRNazanin" w:eastAsia="IRNazanin" w:cs="IRNazanin"/>
          <w:lang w:bidi="fa-IR"/>
          <w:color w:val="111111"/>
          <w:sz w:val="28"/>
          <w:szCs w:val="28"/>
          <w:rtl/>
        </w:rPr>
        <w:t xml:space="preserve">فی أنّه علیه السّلام وقف ماء ینبع 71</w:t>
      </w:r>
    </w:p>
    <w:p>
      <w:pPr>
        <w:pStyle w:val="BookText"/>
      </w:pPr>
      <w:r>
        <w:rPr>
          <w:rFonts w:ascii="IRNazanin" w:hAnsi="IRNazanin" w:eastAsia="IRNazanin" w:cs="IRNazanin"/>
          <w:lang w:bidi="fa-IR"/>
          <w:color w:val="111111"/>
          <w:sz w:val="28"/>
          <w:szCs w:val="28"/>
          <w:rtl/>
        </w:rPr>
        <w:t xml:space="preserve">صورة ما وصیّ بها علیه السّلام مفصلا لأزواجه و أولاده و أقربائه 72</w:t>
      </w:r>
    </w:p>
    <w:p>
      <w:pPr>
        <w:pStyle w:val="Heading4"/>
      </w:pPr>
      <w:bookmarkStart w:id="384" w:name="_Toc145"/>
      <w:r>
        <w:t>الباب العشرون و المائة أحوال أولاده و أزواجه و أمّهات أولاده صلوات اللّٰه علیه و فیه بعض الرد علی الكیسانیة 74</w:t>
      </w:r>
      <w:bookmarkEnd w:id="384"/>
    </w:p>
    <w:p>
      <w:pPr>
        <w:pStyle w:val="BookText"/>
      </w:pPr>
      <w:r>
        <w:rPr>
          <w:rFonts w:ascii="IRNazanin" w:hAnsi="IRNazanin" w:eastAsia="IRNazanin" w:cs="IRNazanin"/>
          <w:lang w:bidi="fa-IR"/>
          <w:color w:val="111111"/>
          <w:sz w:val="28"/>
          <w:szCs w:val="28"/>
          <w:rtl/>
        </w:rPr>
        <w:t xml:space="preserve">فی أنّ عدد أولاده علیه السّلام كان سبعة و عشرون ذكرا و انثی 74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55" w:name="pg10516_88605"/>
    <w:bookmarkEnd w:id="55"/>
    <w:p>
      <w:pPr>
        <w:pStyle w:val="BookText"/>
      </w:pPr>
      <w:r>
        <w:rPr>
          <w:rFonts w:ascii="Amiri" w:hAnsi="Amiri" w:eastAsia="Amiri" w:cs="Amiri"/>
          <w:lang w:bidi="ar-SA"/>
          <w:color w:val="111111"/>
          <w:sz w:val="28"/>
          <w:szCs w:val="28"/>
          <w:rtl/>
        </w:rPr>
        <w:t xml:space="preserve">العنوان الصفحة</w:t>
      </w:r>
    </w:p>
    <w:p>
      <w:pPr>
        <w:pStyle w:val="BookText"/>
      </w:pPr>
      <w:r>
        <w:rPr>
          <w:rFonts w:ascii="IRNazanin" w:hAnsi="IRNazanin" w:eastAsia="IRNazanin" w:cs="IRNazanin"/>
          <w:lang w:bidi="fa-IR"/>
          <w:color w:val="111111"/>
          <w:sz w:val="28"/>
          <w:szCs w:val="28"/>
          <w:rtl/>
        </w:rPr>
        <w:t xml:space="preserve">فی أنّ النسل من ولد مولانا أمیر المؤمنین علیه السّلام لخمسة: الحسن و الحسین علیهما السّلام و محمّد بن الحنفیة و عمر الأكبر و العباس 75</w:t>
      </w:r>
    </w:p>
    <w:p>
      <w:pPr>
        <w:pStyle w:val="BookText"/>
      </w:pPr>
      <w:r>
        <w:rPr>
          <w:rFonts w:ascii="IRNazanin" w:hAnsi="IRNazanin" w:eastAsia="IRNazanin" w:cs="IRNazanin"/>
          <w:lang w:bidi="fa-IR"/>
          <w:color w:val="111111"/>
          <w:sz w:val="28"/>
          <w:szCs w:val="28"/>
          <w:rtl/>
        </w:rPr>
        <w:t xml:space="preserve">فیما قاله محمّد بن الحنفیة لعلیّ بن الحسین علیهما السّلام بالإمامة و الوصایة، و شهادة الحجر الأسود، و ما قاله السیّد الحمیری فی أوان أمره 77</w:t>
      </w:r>
    </w:p>
    <w:p>
      <w:pPr>
        <w:pStyle w:val="BookText"/>
      </w:pPr>
      <w:r>
        <w:rPr>
          <w:rFonts w:ascii="IRNazanin" w:hAnsi="IRNazanin" w:eastAsia="IRNazanin" w:cs="IRNazanin"/>
          <w:lang w:bidi="fa-IR"/>
          <w:color w:val="111111"/>
          <w:sz w:val="28"/>
          <w:szCs w:val="28"/>
          <w:rtl/>
        </w:rPr>
        <w:t xml:space="preserve">الدلائل علی فساد مذهب الكیسانیة 81</w:t>
      </w:r>
    </w:p>
    <w:p>
      <w:pPr>
        <w:pStyle w:val="BookText"/>
      </w:pPr>
      <w:r>
        <w:rPr>
          <w:rFonts w:ascii="IRNazanin" w:hAnsi="IRNazanin" w:eastAsia="IRNazanin" w:cs="IRNazanin"/>
          <w:lang w:bidi="fa-IR"/>
          <w:color w:val="111111"/>
          <w:sz w:val="28"/>
          <w:szCs w:val="28"/>
          <w:rtl/>
        </w:rPr>
        <w:t xml:space="preserve">فی أنّ أمیر المؤمنین علیه السّلام جمع بنیه و هم اثنا عشر ذكرا و قال لهم ما قال فی وصیته إلی الحسن و الحسین علیهما السّلام 87</w:t>
      </w:r>
    </w:p>
    <w:p>
      <w:pPr>
        <w:pStyle w:val="BookText"/>
      </w:pPr>
      <w:r>
        <w:rPr>
          <w:rFonts w:ascii="Amiri" w:hAnsi="Amiri" w:eastAsia="Amiri" w:cs="Amiri"/>
          <w:lang w:bidi="ar-SA"/>
          <w:color w:val="111111"/>
          <w:sz w:val="28"/>
          <w:szCs w:val="28"/>
          <w:rtl/>
        </w:rPr>
        <w:t xml:space="preserve">قصّة أمّ كلثوم بنت علیّ علیه السّلام و أنّه كانت جنّیة بمثلها و تزوّجها فلان 88</w:t>
      </w:r>
    </w:p>
    <w:p>
      <w:pPr>
        <w:pStyle w:val="BookText"/>
      </w:pPr>
      <w:r>
        <w:rPr>
          <w:rFonts w:ascii="IRNazanin" w:hAnsi="IRNazanin" w:eastAsia="IRNazanin" w:cs="IRNazanin"/>
          <w:lang w:bidi="fa-IR"/>
          <w:color w:val="111111"/>
          <w:sz w:val="28"/>
          <w:szCs w:val="28"/>
          <w:rtl/>
        </w:rPr>
        <w:t xml:space="preserve">فی أزواجه علیه السّلام و تعدادهنّ 91</w:t>
      </w:r>
    </w:p>
    <w:p>
      <w:pPr>
        <w:pStyle w:val="BookText"/>
      </w:pPr>
      <w:r>
        <w:rPr>
          <w:rFonts w:ascii="IRNazanin" w:hAnsi="IRNazanin" w:eastAsia="IRNazanin" w:cs="IRNazanin"/>
          <w:lang w:bidi="fa-IR"/>
          <w:color w:val="111111"/>
          <w:sz w:val="28"/>
          <w:szCs w:val="28"/>
          <w:rtl/>
        </w:rPr>
        <w:t xml:space="preserve">فیما قاله ابن أبی الحدید فی شرحه فی محمّد بن الحنفیّة 98</w:t>
      </w:r>
    </w:p>
    <w:p>
      <w:pPr>
        <w:pStyle w:val="BookText"/>
      </w:pPr>
      <w:r>
        <w:rPr>
          <w:rFonts w:ascii="IRNazanin" w:hAnsi="IRNazanin" w:eastAsia="IRNazanin" w:cs="IRNazanin"/>
          <w:lang w:bidi="fa-IR"/>
          <w:color w:val="111111"/>
          <w:sz w:val="28"/>
          <w:szCs w:val="28"/>
          <w:rtl/>
        </w:rPr>
        <w:t xml:space="preserve">فیما قاله الشیخ المفید رحمه اللّٰه فی جواب المسائل السرویّة فی الخبر الوارد بتزویج أمیر المؤمنین علیه السّلام ابنته من عمر لم یثبت 107</w:t>
      </w:r>
    </w:p>
    <w:p>
      <w:pPr>
        <w:pStyle w:val="BookText"/>
      </w:pPr>
      <w:r>
        <w:rPr>
          <w:rFonts w:ascii="IRNazanin" w:hAnsi="IRNazanin" w:eastAsia="IRNazanin" w:cs="IRNazanin"/>
          <w:lang w:bidi="fa-IR"/>
          <w:color w:val="111111"/>
          <w:sz w:val="28"/>
          <w:szCs w:val="28"/>
          <w:rtl/>
        </w:rPr>
        <w:t xml:space="preserve">فیما قاله السیّد المرتضی رحمه اللّٰه فی الحنفیة، و تزویجه علیه السّلام بنته 108</w:t>
      </w:r>
    </w:p>
    <w:p>
      <w:pPr>
        <w:pStyle w:val="BookText"/>
      </w:pPr>
      <w:r>
        <w:rPr>
          <w:rFonts w:ascii="IRNazanin" w:hAnsi="IRNazanin" w:eastAsia="IRNazanin" w:cs="IRNazanin"/>
          <w:lang w:bidi="fa-IR"/>
          <w:color w:val="111111"/>
          <w:sz w:val="28"/>
          <w:szCs w:val="28"/>
          <w:rtl/>
        </w:rPr>
        <w:t xml:space="preserve">فیما قاله العلّامة المجلسی رحمه اللّٰه فی ذلك 109</w:t>
      </w:r>
    </w:p>
    <w:p>
      <w:pPr>
        <w:pStyle w:val="Heading4"/>
      </w:pPr>
      <w:bookmarkStart w:id="385" w:name="_Toc146"/>
      <w:r>
        <w:t>الباب الحادی و العشرون و المائة أحوال إخوانه و عشائره صلوات و سلامه علیه 110</w:t>
      </w:r>
      <w:bookmarkEnd w:id="385"/>
    </w:p>
    <w:p>
      <w:pPr>
        <w:pStyle w:val="BookText"/>
      </w:pPr>
      <w:r>
        <w:rPr>
          <w:rFonts w:ascii="Amiri" w:hAnsi="Amiri" w:eastAsia="Amiri" w:cs="Amiri"/>
          <w:lang w:bidi="ar-SA"/>
          <w:color w:val="111111"/>
          <w:sz w:val="28"/>
          <w:szCs w:val="28"/>
          <w:rtl/>
        </w:rPr>
        <w:t xml:space="preserve">فیما قاله النبیّ صلّی اللّٰه علیه و آله لعقیل 110</w:t>
      </w:r>
    </w:p>
    <w:p>
      <w:pPr>
        <w:pStyle w:val="BookText"/>
      </w:pPr>
      <w:r>
        <w:rPr>
          <w:rFonts w:ascii="IRNazanin" w:hAnsi="IRNazanin" w:eastAsia="IRNazanin" w:cs="IRNazanin"/>
          <w:lang w:bidi="fa-IR"/>
          <w:color w:val="111111"/>
          <w:sz w:val="28"/>
          <w:szCs w:val="28"/>
          <w:rtl/>
        </w:rPr>
        <w:t xml:space="preserve">فیما قاله عقیل لأمیر المؤمنین علیه السّلام و خروجه إلی الشام و ما قال لمعاویة و أصحابه 111</w:t>
      </w:r>
    </w:p>
    <w:p>
      <w:pPr>
        <w:pStyle w:val="BookText"/>
      </w:pPr>
      <w:r>
        <w:rPr>
          <w:rFonts w:ascii="IRNazanin" w:hAnsi="IRNazanin" w:eastAsia="IRNazanin" w:cs="IRNazanin"/>
          <w:lang w:bidi="fa-IR"/>
          <w:color w:val="111111"/>
          <w:sz w:val="28"/>
          <w:szCs w:val="28"/>
          <w:rtl/>
        </w:rPr>
        <w:t xml:space="preserve">فیما قاله و نقله ابن أبی الحدید فی عقیل و أقواله فی مجلس معاویة 112</w:t>
      </w:r>
    </w:p>
    <w:p>
      <w:pPr>
        <w:pStyle w:val="BookText"/>
      </w:pPr>
      <w:r>
        <w:rPr>
          <w:rFonts w:ascii="IRNazanin" w:hAnsi="IRNazanin" w:eastAsia="IRNazanin" w:cs="IRNazanin"/>
          <w:lang w:bidi="fa-IR"/>
          <w:color w:val="111111"/>
          <w:sz w:val="28"/>
          <w:szCs w:val="28"/>
          <w:rtl/>
        </w:rPr>
        <w:t xml:space="preserve">قصّة عقیل و طلبه من معاویة أربعون ألفا لجاریة، و قوله: فتلد لی غلاما إذا أغضبته یضرب عنقك، و ما جری بین مسلم و معاویة 116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56" w:name="pg10516_88606"/>
    <w:bookmarkEnd w:id="56"/>
    <w:p>
      <w:pPr>
        <w:pStyle w:val="BookText"/>
      </w:pPr>
      <w:r>
        <w:rPr>
          <w:rFonts w:ascii="Amiri" w:hAnsi="Amiri" w:eastAsia="Amiri" w:cs="Amiri"/>
          <w:lang w:bidi="ar-SA"/>
          <w:color w:val="111111"/>
          <w:sz w:val="28"/>
          <w:szCs w:val="28"/>
          <w:rtl/>
        </w:rPr>
        <w:t xml:space="preserve">العنوان الصفحة</w:t>
      </w:r>
    </w:p>
    <w:p>
      <w:pPr>
        <w:pStyle w:val="BookText"/>
      </w:pPr>
      <w:r>
        <w:rPr>
          <w:rFonts w:ascii="IRNazanin" w:hAnsi="IRNazanin" w:eastAsia="IRNazanin" w:cs="IRNazanin"/>
          <w:lang w:bidi="fa-IR"/>
          <w:color w:val="111111"/>
          <w:sz w:val="28"/>
          <w:szCs w:val="28"/>
          <w:rtl/>
        </w:rPr>
        <w:t xml:space="preserve">فیما سأله معاویة عن عقیل عن قصّة الحدید المحماة، و قصّة زقّ من العسل 117</w:t>
      </w:r>
    </w:p>
    <w:p>
      <w:pPr>
        <w:pStyle w:val="BookText"/>
      </w:pPr>
      <w:r>
        <w:rPr>
          <w:rFonts w:ascii="IRNazanin" w:hAnsi="IRNazanin" w:eastAsia="IRNazanin" w:cs="IRNazanin"/>
          <w:lang w:bidi="fa-IR"/>
          <w:color w:val="111111"/>
          <w:sz w:val="28"/>
          <w:szCs w:val="28"/>
          <w:rtl/>
        </w:rPr>
        <w:t xml:space="preserve">قصّة أروی بنت الحارث بن عبد المطّلب و معاویة و ما قالت فی طعن معاویة و فضیلة علیّ علیه السّلام و أشعارها 118</w:t>
      </w:r>
    </w:p>
    <w:p>
      <w:pPr>
        <w:pStyle w:val="Heading4"/>
      </w:pPr>
      <w:bookmarkStart w:id="386" w:name="_Toc147"/>
      <w:r>
        <w:t>الباب الثانی و العشرون و المائة أحوال رشید الهجری و میثم التمار و قنبر رضی اللّٰه عنهم أجمعین 121</w:t>
      </w:r>
      <w:bookmarkEnd w:id="386"/>
    </w:p>
    <w:p>
      <w:pPr>
        <w:pStyle w:val="BookText"/>
      </w:pPr>
      <w:r>
        <w:rPr>
          <w:rFonts w:ascii="IRNazanin" w:hAnsi="IRNazanin" w:eastAsia="IRNazanin" w:cs="IRNazanin"/>
          <w:lang w:bidi="fa-IR"/>
          <w:color w:val="111111"/>
          <w:sz w:val="28"/>
          <w:szCs w:val="28"/>
          <w:rtl/>
        </w:rPr>
        <w:t xml:space="preserve">فی قول أمیر المؤمنین علیه السّلام لرشید رضی اللّٰه تعالی عنه و عنّا: كیف صبرك إذا ارسل إلیك دعیّ بنی أمیّة فقطع یدیك و رجلیك و لسانك، ففعل به عبید اللّٰه بن زیاد لعنه اللّٰه 121</w:t>
      </w:r>
    </w:p>
    <w:p>
      <w:pPr>
        <w:pStyle w:val="BookText"/>
      </w:pPr>
      <w:r>
        <w:rPr>
          <w:rFonts w:ascii="IRNazanin" w:hAnsi="IRNazanin" w:eastAsia="IRNazanin" w:cs="IRNazanin"/>
          <w:lang w:bidi="fa-IR"/>
          <w:color w:val="111111"/>
          <w:sz w:val="28"/>
          <w:szCs w:val="28"/>
          <w:rtl/>
        </w:rPr>
        <w:t xml:space="preserve">فیما قاله علیه السّلام لقنبر رضی اللّٰه تعالی عنه و عنّا 122</w:t>
      </w:r>
    </w:p>
    <w:p>
      <w:pPr>
        <w:pStyle w:val="BookText"/>
      </w:pPr>
      <w:r>
        <w:rPr>
          <w:rFonts w:ascii="IRNazanin" w:hAnsi="IRNazanin" w:eastAsia="IRNazanin" w:cs="IRNazanin"/>
          <w:lang w:bidi="fa-IR"/>
          <w:color w:val="111111"/>
          <w:sz w:val="28"/>
          <w:szCs w:val="28"/>
          <w:rtl/>
        </w:rPr>
        <w:t xml:space="preserve">فیما قاله علیه السّلام لمیثم التمّار فی كیفیّة شهادته و إخباره بالنخلة الّتی یصلب علیها و ما قاله رضوان اللّٰه تعالی علیه و علینا لعمرو بن حریث 124</w:t>
      </w:r>
    </w:p>
    <w:p>
      <w:pPr>
        <w:pStyle w:val="BookText"/>
      </w:pPr>
      <w:r>
        <w:rPr>
          <w:rFonts w:ascii="IRNazanin" w:hAnsi="IRNazanin" w:eastAsia="IRNazanin" w:cs="IRNazanin"/>
          <w:lang w:bidi="fa-IR"/>
          <w:color w:val="111111"/>
          <w:sz w:val="28"/>
          <w:szCs w:val="28"/>
          <w:rtl/>
        </w:rPr>
        <w:t xml:space="preserve">فی أنّ أول من الجم فی الإسلام میثم التمّار 125</w:t>
      </w:r>
    </w:p>
    <w:p>
      <w:pPr>
        <w:pStyle w:val="BookText"/>
      </w:pPr>
      <w:r>
        <w:rPr>
          <w:rFonts w:ascii="Amiri" w:hAnsi="Amiri" w:eastAsia="Amiri" w:cs="Amiri"/>
          <w:lang w:bidi="ar-SA"/>
          <w:color w:val="111111"/>
          <w:sz w:val="28"/>
          <w:szCs w:val="28"/>
          <w:rtl/>
        </w:rPr>
        <w:t xml:space="preserve">قصّة قنبر رحمه اللّٰه و شهادته بید الحجّاج لعنه اللّٰه 126</w:t>
      </w:r>
    </w:p>
    <w:p>
      <w:pPr>
        <w:pStyle w:val="BookText"/>
      </w:pPr>
      <w:r>
        <w:rPr>
          <w:rFonts w:ascii="IRNazanin" w:hAnsi="IRNazanin" w:eastAsia="IRNazanin" w:cs="IRNazanin"/>
          <w:lang w:bidi="fa-IR"/>
          <w:color w:val="111111"/>
          <w:sz w:val="28"/>
          <w:szCs w:val="28"/>
          <w:rtl/>
        </w:rPr>
        <w:t xml:space="preserve">بیان من العلّامة المجلسی قدّس سرّه فی التقیّة و الجمع بین أخبارها 127</w:t>
      </w:r>
    </w:p>
    <w:p>
      <w:pPr>
        <w:pStyle w:val="BookText"/>
      </w:pPr>
      <w:r>
        <w:rPr>
          <w:rFonts w:ascii="Amiri" w:hAnsi="Amiri" w:eastAsia="Amiri" w:cs="Amiri"/>
          <w:lang w:bidi="ar-SA"/>
          <w:color w:val="111111"/>
          <w:sz w:val="28"/>
          <w:szCs w:val="28"/>
          <w:rtl/>
        </w:rPr>
        <w:t xml:space="preserve">فی أنّ میثم رحمه اللّٰه أخبر علیّا علیه السّلام بأنّه یختضب لحیته من رأسه 131</w:t>
      </w:r>
    </w:p>
    <w:p>
      <w:pPr>
        <w:pStyle w:val="BookText"/>
      </w:pPr>
      <w:r>
        <w:rPr>
          <w:rFonts w:ascii="IRNazanin" w:hAnsi="IRNazanin" w:eastAsia="IRNazanin" w:cs="IRNazanin"/>
          <w:lang w:bidi="fa-IR"/>
          <w:color w:val="111111"/>
          <w:sz w:val="28"/>
          <w:szCs w:val="28"/>
          <w:rtl/>
        </w:rPr>
        <w:t xml:space="preserve">فیما قاله قنبر رحمه اللّٰه فی مدح أمیر المؤمنین علیه السّلام، و بلغ نهایة المدح، و توضیح من العلّامة المجلسی قدّس سرّه 133</w:t>
      </w:r>
    </w:p>
    <w:p>
      <w:pPr>
        <w:pStyle w:val="BookText"/>
      </w:pPr>
      <w:r>
        <w:rPr>
          <w:rFonts w:ascii="IRNazanin" w:hAnsi="IRNazanin" w:eastAsia="IRNazanin" w:cs="IRNazanin"/>
          <w:lang w:bidi="fa-IR"/>
          <w:color w:val="111111"/>
          <w:sz w:val="28"/>
          <w:szCs w:val="28"/>
          <w:rtl/>
        </w:rPr>
        <w:t xml:space="preserve">إخباره علیه السّلام لمیثم التمّار رضوان اللّٰه تعالی علیه و علینا بأنّه یقتل و أراه مكانه 138</w:t>
      </w:r>
    </w:p>
    <w:p>
      <w:pPr>
        <w:pStyle w:val="BookText"/>
      </w:pPr>
      <w:r>
        <w:rPr>
          <w:rFonts w:ascii="IRNazanin" w:hAnsi="IRNazanin" w:eastAsia="IRNazanin" w:cs="IRNazanin"/>
          <w:lang w:bidi="fa-IR"/>
          <w:color w:val="111111"/>
          <w:sz w:val="28"/>
          <w:szCs w:val="28"/>
          <w:rtl/>
        </w:rPr>
        <w:t xml:space="preserve">فی أنّ رشید الهجری رضی اللّٰه تعالی عنه و عنّا تمثّل بمثال رجل من أهل الشام و دخل علی عبید اللّٰه فاعتنقه، و ما رأی أبو أراكة 140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57" w:name="pg10516_88607"/>
    <w:bookmarkEnd w:id="57"/>
    <w:p>
      <w:pPr>
        <w:pStyle w:val="BookText"/>
      </w:pPr>
      <w:r>
        <w:rPr>
          <w:rFonts w:ascii="Amiri" w:hAnsi="Amiri" w:eastAsia="Amiri" w:cs="Amiri"/>
          <w:lang w:bidi="ar-SA"/>
          <w:color w:val="111111"/>
          <w:sz w:val="28"/>
          <w:szCs w:val="28"/>
          <w:rtl/>
        </w:rPr>
        <w:t xml:space="preserve">العنوان الصفحة</w:t>
      </w:r>
    </w:p>
    <w:p>
      <w:pPr>
        <w:pStyle w:val="Heading4"/>
      </w:pPr>
      <w:bookmarkStart w:id="387" w:name="_Toc148"/>
      <w:r>
        <w:t>الباب الثالث و العشرون و المائة حال الحسن البصری 141</w:t>
      </w:r>
      <w:bookmarkEnd w:id="387"/>
    </w:p>
    <w:p>
      <w:pPr>
        <w:pStyle w:val="BookText"/>
      </w:pPr>
      <w:r>
        <w:rPr>
          <w:rFonts w:ascii="IRNazanin" w:hAnsi="IRNazanin" w:eastAsia="IRNazanin" w:cs="IRNazanin"/>
          <w:lang w:bidi="fa-IR"/>
          <w:color w:val="111111"/>
          <w:sz w:val="28"/>
          <w:szCs w:val="28"/>
          <w:rtl/>
        </w:rPr>
        <w:t xml:space="preserve">فیما قاله أمیر المؤمنین علیه السّلام له 141</w:t>
      </w:r>
    </w:p>
    <w:p>
      <w:pPr>
        <w:pStyle w:val="BookText"/>
      </w:pPr>
      <w:r>
        <w:rPr>
          <w:rFonts w:ascii="Amiri" w:hAnsi="Amiri" w:eastAsia="Amiri" w:cs="Amiri"/>
          <w:lang w:bidi="ar-SA"/>
          <w:color w:val="111111"/>
          <w:sz w:val="28"/>
          <w:szCs w:val="28"/>
          <w:rtl/>
        </w:rPr>
        <w:t xml:space="preserve">فیما قالته أمّ سلمة رضی اللّٰه عنها للحسن البصری فی علیّ علیه السّلام عن النبیّ صلّی اللّٰه علیه و آله و سلّم 142</w:t>
      </w:r>
    </w:p>
    <w:p>
      <w:pPr>
        <w:pStyle w:val="BookText"/>
      </w:pPr>
      <w:r>
        <w:rPr>
          <w:rFonts w:ascii="IRNazanin" w:hAnsi="IRNazanin" w:eastAsia="IRNazanin" w:cs="IRNazanin"/>
          <w:lang w:bidi="fa-IR"/>
          <w:color w:val="111111"/>
          <w:sz w:val="28"/>
          <w:szCs w:val="28"/>
          <w:rtl/>
        </w:rPr>
        <w:t xml:space="preserve">فی أنّ أصحاب الكهف كانوا صیارفة 143</w:t>
      </w:r>
    </w:p>
    <w:p>
      <w:pPr>
        <w:pStyle w:val="Heading4"/>
      </w:pPr>
      <w:bookmarkStart w:id="388" w:name="_Toc149"/>
      <w:r>
        <w:t>الباب الرابع و العشرون و المائة أحوال سایر أصحابه علیه السّلام و فیه أحوال عبد اللّٰه بن العباس 145</w:t>
      </w:r>
      <w:bookmarkEnd w:id="388"/>
    </w:p>
    <w:p>
      <w:pPr>
        <w:pStyle w:val="BookText"/>
      </w:pPr>
      <w:r>
        <w:rPr>
          <w:rFonts w:ascii="IRNazanin" w:hAnsi="IRNazanin" w:eastAsia="IRNazanin" w:cs="IRNazanin"/>
          <w:lang w:bidi="fa-IR"/>
          <w:color w:val="111111"/>
          <w:sz w:val="28"/>
          <w:szCs w:val="28"/>
          <w:rtl/>
        </w:rPr>
        <w:t xml:space="preserve">فی قوله علیه السّلام سلونی، و ما قال سعد بن أبی وقّاص، و اخباره علیه السّلام بأنّ عمر بن سعد یقتل الحسین علیه السّلام 146</w:t>
      </w:r>
    </w:p>
    <w:p>
      <w:pPr>
        <w:pStyle w:val="BookText"/>
      </w:pPr>
      <w:r>
        <w:rPr>
          <w:rFonts w:ascii="IRNazanin" w:hAnsi="IRNazanin" w:eastAsia="IRNazanin" w:cs="IRNazanin"/>
          <w:lang w:bidi="fa-IR"/>
          <w:color w:val="111111"/>
          <w:sz w:val="28"/>
          <w:szCs w:val="28"/>
          <w:rtl/>
        </w:rPr>
        <w:t xml:space="preserve">علمه و اخباره علیه السّلام بمن یبایعه و بعدد من یأتی من عسكر الكوفة و فیه ذكر أویس القرنی رضی اللّٰه تعالی عنه و عنّا، و قصّة بسر بن أرطاة بالیمن، و ما قاله علیه السّلام لجویریة بن مسهر 147</w:t>
      </w:r>
    </w:p>
    <w:p>
      <w:pPr>
        <w:pStyle w:val="BookText"/>
      </w:pPr>
      <w:r>
        <w:rPr>
          <w:rFonts w:ascii="Amiri" w:hAnsi="Amiri" w:eastAsia="Amiri" w:cs="Amiri"/>
          <w:lang w:bidi="ar-SA"/>
          <w:color w:val="111111"/>
          <w:sz w:val="28"/>
          <w:szCs w:val="28"/>
          <w:rtl/>
        </w:rPr>
        <w:t xml:space="preserve">قصّة كمیل بن زیاد النخعیّ رضوان اللّٰه علیه، و أنّه قتل بید الحجّاج 148</w:t>
      </w:r>
    </w:p>
    <w:p>
      <w:pPr>
        <w:pStyle w:val="BookText"/>
      </w:pPr>
      <w:r>
        <w:rPr>
          <w:rFonts w:ascii="IRNazanin" w:hAnsi="IRNazanin" w:eastAsia="IRNazanin" w:cs="IRNazanin"/>
          <w:lang w:bidi="fa-IR"/>
          <w:color w:val="111111"/>
          <w:sz w:val="28"/>
          <w:szCs w:val="28"/>
          <w:rtl/>
        </w:rPr>
        <w:t xml:space="preserve">فی أنّ الاشعث و جریر لعنهما اللّٰه لمّا رأیا ضبّا قالا: السّلام علیك یا أمیر المؤمنین، خلافا علی علیّ علیه السّلام و ما قاله علیه السّلام لهما 149</w:t>
      </w:r>
    </w:p>
    <w:p>
      <w:pPr>
        <w:pStyle w:val="BookText"/>
      </w:pPr>
      <w:r>
        <w:rPr>
          <w:rFonts w:ascii="IRNazanin" w:hAnsi="IRNazanin" w:eastAsia="IRNazanin" w:cs="IRNazanin"/>
          <w:lang w:bidi="fa-IR"/>
          <w:color w:val="111111"/>
          <w:sz w:val="28"/>
          <w:szCs w:val="28"/>
          <w:rtl/>
        </w:rPr>
        <w:t xml:space="preserve">فیما قاله ابن عبّاس فی مرضه الّذی مات فیه، و ما فعله ببیت المال بالبصرة 152</w:t>
      </w:r>
    </w:p>
    <w:p>
      <w:pPr>
        <w:pStyle w:val="BookText"/>
      </w:pPr>
      <w:r>
        <w:rPr>
          <w:rFonts w:ascii="Amiri" w:hAnsi="Amiri" w:eastAsia="Amiri" w:cs="Amiri"/>
          <w:lang w:bidi="ar-SA"/>
          <w:color w:val="111111"/>
          <w:sz w:val="28"/>
          <w:szCs w:val="28"/>
          <w:rtl/>
        </w:rPr>
        <w:t xml:space="preserve">فیما قاله رسول اللّٰه صلّی اللّٰه علیه و آله و سلّم فی أویس القرنی رضی اللّٰه عنه 155</w:t>
      </w:r>
    </w:p>
    <w:p>
      <w:pPr>
        <w:pStyle w:val="BookText"/>
      </w:pPr>
      <w:r>
        <w:rPr>
          <w:rFonts w:ascii="IRNazanin" w:hAnsi="IRNazanin" w:eastAsia="IRNazanin" w:cs="IRNazanin"/>
          <w:lang w:bidi="fa-IR"/>
          <w:color w:val="111111"/>
          <w:sz w:val="28"/>
          <w:szCs w:val="28"/>
          <w:rtl/>
        </w:rPr>
        <w:t xml:space="preserve">قصّة مالك بن الأشتر رضی اللّٰه عنه و بعض أهل السوق الّذی رمی به، و دخوله بالمسجد لیستغفر له، و قصّة أحنف 157</w:t>
      </w:r>
    </w:p>
    <w:p>
      <w:pPr>
        <w:pStyle w:val="BookText"/>
      </w:pPr>
      <w:r>
        <w:rPr>
          <w:rFonts w:ascii="IRNazanin" w:hAnsi="IRNazanin" w:eastAsia="IRNazanin" w:cs="IRNazanin"/>
          <w:lang w:bidi="fa-IR"/>
          <w:color w:val="111111"/>
          <w:sz w:val="28"/>
          <w:szCs w:val="28"/>
          <w:rtl/>
        </w:rPr>
        <w:t xml:space="preserve">فی وفود عبد اللّٰه بن عبّاس علی معاویة و ما جری بینهما 165</w:t>
      </w:r>
    </w:p>
    <w:p>
      <w:pPr>
        <w:pStyle w:val="BookText"/>
      </w:pPr>
      <w:r>
        <w:rPr>
          <w:rFonts w:ascii="IRNazanin" w:hAnsi="IRNazanin" w:eastAsia="IRNazanin" w:cs="IRNazanin"/>
          <w:lang w:bidi="fa-IR"/>
          <w:color w:val="111111"/>
          <w:sz w:val="28"/>
          <w:szCs w:val="28"/>
          <w:rtl/>
        </w:rPr>
        <w:t xml:space="preserve">قصّة ربیع بن زیاد الحارثی الّذی أصابته نشّابة فی جبینه، فأتاه علیّ علیه السّلام عائدا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58" w:name="pg10516_88608"/>
    <w:bookmarkEnd w:id="58"/>
    <w:p>
      <w:pPr>
        <w:pStyle w:val="BookText"/>
      </w:pPr>
      <w:r>
        <w:rPr>
          <w:rFonts w:ascii="Amiri" w:hAnsi="Amiri" w:eastAsia="Amiri" w:cs="Amiri"/>
          <w:lang w:bidi="ar-SA"/>
          <w:color w:val="111111"/>
          <w:sz w:val="28"/>
          <w:szCs w:val="28"/>
          <w:rtl/>
        </w:rPr>
        <w:t xml:space="preserve">العنوان الصفحة</w:t>
      </w:r>
    </w:p>
    <w:p>
      <w:pPr>
        <w:pStyle w:val="BookText"/>
      </w:pPr>
      <w:r>
        <w:rPr>
          <w:rFonts w:ascii="IRNazanin" w:hAnsi="IRNazanin" w:eastAsia="IRNazanin" w:cs="IRNazanin"/>
          <w:lang w:bidi="fa-IR"/>
          <w:color w:val="111111"/>
          <w:sz w:val="28"/>
          <w:szCs w:val="28"/>
          <w:rtl/>
        </w:rPr>
        <w:t xml:space="preserve">و ما قاله علیه السّلام لأخیه عاصم بعد ما لبس العباء و ترك الملاء و غمّ أهله 173</w:t>
      </w:r>
    </w:p>
    <w:p>
      <w:pPr>
        <w:pStyle w:val="BookText"/>
      </w:pPr>
      <w:r>
        <w:rPr>
          <w:rFonts w:ascii="IRNazanin" w:hAnsi="IRNazanin" w:eastAsia="IRNazanin" w:cs="IRNazanin"/>
          <w:lang w:bidi="fa-IR"/>
          <w:color w:val="111111"/>
          <w:sz w:val="28"/>
          <w:szCs w:val="28"/>
          <w:rtl/>
        </w:rPr>
        <w:t xml:space="preserve">فی أحوال شریح القاضی و ذكر بعض أخباره 175</w:t>
      </w:r>
    </w:p>
    <w:p>
      <w:pPr>
        <w:pStyle w:val="BookText"/>
      </w:pPr>
      <w:r>
        <w:rPr>
          <w:rFonts w:ascii="IRNazanin" w:hAnsi="IRNazanin" w:eastAsia="IRNazanin" w:cs="IRNazanin"/>
          <w:lang w:bidi="fa-IR"/>
          <w:color w:val="111111"/>
          <w:sz w:val="28"/>
          <w:szCs w:val="28"/>
          <w:rtl/>
        </w:rPr>
        <w:t xml:space="preserve">فی أحوال مالك بن الحارث الأشتر رضی اللّٰه تعالی عنه و عنّا، و أحوال أبی ذرّ الغفاری رضی اللّٰه تعالی عنه و عنّا و وفاته و من غسّله و كفّنه و دفنه 176</w:t>
      </w:r>
    </w:p>
    <w:p>
      <w:pPr>
        <w:pStyle w:val="BookText"/>
      </w:pPr>
      <w:r>
        <w:rPr>
          <w:rFonts w:ascii="IRNazanin" w:hAnsi="IRNazanin" w:eastAsia="IRNazanin" w:cs="IRNazanin"/>
          <w:lang w:bidi="fa-IR"/>
          <w:color w:val="111111"/>
          <w:sz w:val="28"/>
          <w:szCs w:val="28"/>
          <w:rtl/>
        </w:rPr>
        <w:t xml:space="preserve">قصّة أبی أمامة الباهلیّ و معاویة 179</w:t>
      </w:r>
    </w:p>
    <w:p>
      <w:pPr>
        <w:pStyle w:val="BookText"/>
      </w:pPr>
      <w:r>
        <w:rPr>
          <w:rFonts w:ascii="Amiri" w:hAnsi="Amiri" w:eastAsia="Amiri" w:cs="Amiri"/>
          <w:lang w:bidi="ar-SA"/>
          <w:color w:val="111111"/>
          <w:sz w:val="28"/>
          <w:szCs w:val="28"/>
          <w:rtl/>
        </w:rPr>
        <w:t xml:space="preserve">كتّابه و بوّابه و مؤذّنه و خدّامه و خادمته علیه السّلام 180</w:t>
      </w:r>
    </w:p>
    <w:p>
      <w:pPr>
        <w:pStyle w:val="BookText"/>
      </w:pPr>
      <w:r>
        <w:rPr>
          <w:rFonts w:ascii="IRNazanin" w:hAnsi="IRNazanin" w:eastAsia="IRNazanin" w:cs="IRNazanin"/>
          <w:lang w:bidi="fa-IR"/>
          <w:color w:val="111111"/>
          <w:sz w:val="28"/>
          <w:szCs w:val="28"/>
          <w:rtl/>
        </w:rPr>
        <w:t xml:space="preserve">من كتاب له علیه السّلام إلی عبد اللّٰه العباس، و فیه بیان و توضیح 181</w:t>
      </w:r>
    </w:p>
    <w:p>
      <w:pPr>
        <w:pStyle w:val="Heading4"/>
      </w:pPr>
      <w:bookmarkStart w:id="389" w:name="_Toc150"/>
      <w:r>
        <w:t>الباب الخامس و العشرون و المائة النوادر 186</w:t>
      </w:r>
      <w:bookmarkEnd w:id="389"/>
    </w:p>
    <w:p>
      <w:pPr>
        <w:pStyle w:val="BookText"/>
      </w:pPr>
      <w:r>
        <w:rPr>
          <w:rFonts w:ascii="IRNazanin" w:hAnsi="IRNazanin" w:eastAsia="IRNazanin" w:cs="IRNazanin"/>
          <w:lang w:bidi="fa-IR"/>
          <w:color w:val="111111"/>
          <w:sz w:val="28"/>
          <w:szCs w:val="28"/>
          <w:rtl/>
        </w:rPr>
        <w:t xml:space="preserve">فیما رواه أبو الأسود بأنّ رجلا سأل علیّا علیه السّلام فدخل منزله ثمّ خرج و أجابه فإذا سئل عنه العلّة؟ قال: كنت حاقنا، و لا رأی لثلاثة: لحاقن، و حازق، و حاقب، و أنشد فی الموضوع أشعارا 187</w:t>
      </w:r>
    </w:p>
    <w:p>
      <w:pPr>
        <w:pStyle w:val="BookText"/>
      </w:pPr>
      <w:r>
        <w:rPr>
          <w:rFonts w:ascii="IRNazanin" w:hAnsi="IRNazanin" w:eastAsia="IRNazanin" w:cs="IRNazanin"/>
          <w:lang w:bidi="fa-IR"/>
          <w:color w:val="111111"/>
          <w:sz w:val="28"/>
          <w:szCs w:val="28"/>
          <w:rtl/>
        </w:rPr>
        <w:t xml:space="preserve">فیما قاله علیه السّلام فی الصبر 188</w:t>
      </w:r>
    </w:p>
    <w:p>
      <w:pPr>
        <w:pStyle w:val="BookText"/>
      </w:pPr>
      <w:r>
        <w:rPr>
          <w:rFonts w:ascii="IRNazanin" w:hAnsi="IRNazanin" w:eastAsia="IRNazanin" w:cs="IRNazanin"/>
          <w:lang w:bidi="fa-IR"/>
          <w:color w:val="111111"/>
          <w:sz w:val="28"/>
          <w:szCs w:val="28"/>
          <w:rtl/>
        </w:rPr>
        <w:t xml:space="preserve">معنی قوله علیه السّلام: أنا الّذی علوت فقهر، أنا الّذی احیی و امیت، أنا الأول و الآخر، و الظاهر و الباطن 189</w:t>
      </w:r>
    </w:p>
    <w:p>
      <w:pPr>
        <w:pStyle w:val="Heading3"/>
      </w:pPr>
      <w:bookmarkStart w:id="390" w:name="_Toc151"/>
      <w:r>
        <w:t>أبواب وفاته صلوات اللّٰه علیه‌</w:t>
      </w:r>
      <w:bookmarkEnd w:id="390"/>
    </w:p>
    <w:p>
      <w:pPr>
        <w:pStyle w:val="Heading4"/>
      </w:pPr>
      <w:bookmarkStart w:id="391" w:name="_Toc152"/>
      <w:r>
        <w:t>الباب السادس و العشرون و المائة اخبار الرسول صلّی اللّٰه علیه و آله بشهادته و اخباره صلوات اللّٰه علیه بشهادة نفسه 190</w:t>
      </w:r>
      <w:bookmarkEnd w:id="391"/>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59" w:name="pg10516_88609"/>
    <w:bookmarkEnd w:id="59"/>
    <w:p>
      <w:pPr>
        <w:pStyle w:val="BookText"/>
      </w:pPr>
      <w:r>
        <w:rPr>
          <w:rFonts w:ascii="Amiri" w:hAnsi="Amiri" w:eastAsia="Amiri" w:cs="Amiri"/>
          <w:lang w:bidi="ar-SA"/>
          <w:color w:val="111111"/>
          <w:sz w:val="28"/>
          <w:szCs w:val="28"/>
          <w:rtl/>
        </w:rPr>
        <w:t xml:space="preserve">العنوان الصفحة</w:t>
      </w:r>
    </w:p>
    <w:p>
      <w:pPr>
        <w:pStyle w:val="BookText"/>
      </w:pPr>
      <w:r>
        <w:rPr>
          <w:rFonts w:ascii="IRNazanin" w:hAnsi="IRNazanin" w:eastAsia="IRNazanin" w:cs="IRNazanin"/>
          <w:lang w:bidi="fa-IR"/>
          <w:color w:val="111111"/>
          <w:sz w:val="28"/>
          <w:szCs w:val="28"/>
          <w:rtl/>
        </w:rPr>
        <w:t xml:space="preserve">فیما أخبره النبیّ صلّی اللّٰه علیه و آله بشهادته علیه السّلام فی خطبته فی فضل شهر رمضان 190</w:t>
      </w:r>
    </w:p>
    <w:p>
      <w:pPr>
        <w:pStyle w:val="BookText"/>
      </w:pPr>
      <w:r>
        <w:rPr>
          <w:rFonts w:ascii="IRNazanin" w:hAnsi="IRNazanin" w:eastAsia="IRNazanin" w:cs="IRNazanin"/>
          <w:lang w:bidi="fa-IR"/>
          <w:color w:val="111111"/>
          <w:sz w:val="28"/>
          <w:szCs w:val="28"/>
          <w:rtl/>
        </w:rPr>
        <w:t xml:space="preserve">فیما سأله علیه السّلام یهودیّ عمّا فیه من خصال الأوصیاء 191</w:t>
      </w:r>
    </w:p>
    <w:p>
      <w:pPr>
        <w:pStyle w:val="BookText"/>
      </w:pPr>
      <w:r>
        <w:rPr>
          <w:rFonts w:ascii="IRNazanin" w:hAnsi="IRNazanin" w:eastAsia="IRNazanin" w:cs="IRNazanin"/>
          <w:lang w:bidi="fa-IR"/>
          <w:color w:val="111111"/>
          <w:sz w:val="28"/>
          <w:szCs w:val="28"/>
          <w:rtl/>
        </w:rPr>
        <w:t xml:space="preserve">فی أنّه علیه السّلام ردّ ابن الملجم لبیعته، و علمه علیه السّلام بأنّه قاتله 192</w:t>
      </w:r>
    </w:p>
    <w:p>
      <w:pPr>
        <w:pStyle w:val="BookText"/>
      </w:pPr>
      <w:r>
        <w:rPr>
          <w:rFonts w:ascii="Amiri" w:hAnsi="Amiri" w:eastAsia="Amiri" w:cs="Amiri"/>
          <w:lang w:bidi="ar-SA"/>
          <w:color w:val="111111"/>
          <w:sz w:val="28"/>
          <w:szCs w:val="28"/>
          <w:rtl/>
        </w:rPr>
        <w:t xml:space="preserve">فی قول رسول اللّٰه صلّی اللّٰه علیه و آله لعلیّ علیه السّلام: إنّ اللّٰه عزّ و جلّ عرض مودّتنا أهل البیت علی السماوات و الأرض، و إخباره صلّی اللّٰه علیه و آله بقبره علیه السّلام 197</w:t>
      </w:r>
    </w:p>
    <w:p>
      <w:pPr>
        <w:pStyle w:val="Heading4"/>
      </w:pPr>
      <w:bookmarkStart w:id="392" w:name="_Toc153"/>
      <w:r>
        <w:t>الباب السابع و العشرون و المائة كیفیة شهادته علیه السّلام و وصیته و غسله و الصلاة علیه و دفنه 199</w:t>
      </w:r>
      <w:bookmarkEnd w:id="392"/>
    </w:p>
    <w:p>
      <w:pPr>
        <w:pStyle w:val="BookText"/>
      </w:pPr>
      <w:r>
        <w:rPr>
          <w:rFonts w:ascii="IRNazanin" w:hAnsi="IRNazanin" w:eastAsia="IRNazanin" w:cs="IRNazanin"/>
          <w:lang w:bidi="fa-IR"/>
          <w:color w:val="111111"/>
          <w:sz w:val="28"/>
          <w:szCs w:val="28"/>
          <w:rtl/>
        </w:rPr>
        <w:t xml:space="preserve">فی أنّه صلوات اللّٰه و سلامه علیه قبض قتیلا فی مسجد الكوفة لیلة الجمعة لتسع عشرة لیلة مضین من شهر رمضان علی یدی ابن الملجم، و له یومئذ خمس و ستّون سنة فی قول الصادق علیه السّلام، و قالت العامّة: ثلاث و ستّون سنة، عاش مع النبیّ صلّی اللّٰه علیه و آله بمكّة ثلاث عشرة سنة و بالمدینة عشر سنین، و هاجر و هو ابن أربع و عشرین سنة، و ضرب بالسیف بین یدی رسول اللّٰه صلّی اللّٰه علیه و آله و هو ابن ستّة عشرة سنة، و قلع باب خیبر و له ثمان و عشرون سنة، و كانت مدّة امامته ثلاثون سنة، منها أیّام أبی بكر سنتان و أربعة أشهر، و أیّام عمر تسع سنین و أشهر و أیّام- أو عشر سنین و ثمانیة أشهر- و أیّام عثمان اثنی عشرة سنة، ثمّ آتاه اللّٰه الحقّ خمس سنین و أشهرا، و كان علیه السّلام أمر بأن یخفی قبره 199</w:t>
      </w:r>
    </w:p>
    <w:p>
      <w:pPr>
        <w:pStyle w:val="BookText"/>
      </w:pPr>
      <w:r>
        <w:rPr>
          <w:rFonts w:ascii="IRNazanin" w:hAnsi="IRNazanin" w:eastAsia="IRNazanin" w:cs="IRNazanin"/>
          <w:lang w:bidi="fa-IR"/>
          <w:color w:val="111111"/>
          <w:sz w:val="28"/>
          <w:szCs w:val="28"/>
          <w:rtl/>
        </w:rPr>
        <w:t xml:space="preserve">فیما أوصی به علیه السّلام 202</w:t>
      </w:r>
    </w:p>
    <w:p>
      <w:pPr>
        <w:pStyle w:val="BookText"/>
      </w:pPr>
      <w:r>
        <w:rPr>
          <w:rFonts w:ascii="IRNazanin" w:hAnsi="IRNazanin" w:eastAsia="IRNazanin" w:cs="IRNazanin"/>
          <w:lang w:bidi="fa-IR"/>
          <w:color w:val="111111"/>
          <w:sz w:val="28"/>
          <w:szCs w:val="28"/>
          <w:rtl/>
        </w:rPr>
        <w:t xml:space="preserve">فیما قاله علیه السّلام لمّا ضرب، و فیه شرح و بیان و توضیح و تحقیق 206</w:t>
      </w:r>
    </w:p>
    <w:p>
      <w:pPr>
        <w:pStyle w:val="BookText"/>
      </w:pPr>
      <w:r>
        <w:rPr>
          <w:rFonts w:ascii="IRNazanin" w:hAnsi="IRNazanin" w:eastAsia="IRNazanin" w:cs="IRNazanin"/>
          <w:lang w:bidi="fa-IR"/>
          <w:color w:val="111111"/>
          <w:sz w:val="28"/>
          <w:szCs w:val="28"/>
          <w:rtl/>
        </w:rPr>
        <w:t xml:space="preserve">فیما قاله علیه السّلام بكیفیة حمل جنازته و إخباره بموضع قبره 217</w:t>
      </w:r>
    </w:p>
    <w:p>
      <w:pPr>
        <w:pStyle w:val="BookText"/>
      </w:pPr>
      <w:r>
        <w:rPr>
          <w:rFonts w:ascii="IRNazanin" w:hAnsi="IRNazanin" w:eastAsia="IRNazanin" w:cs="IRNazanin"/>
          <w:lang w:bidi="fa-IR"/>
          <w:color w:val="111111"/>
          <w:sz w:val="28"/>
          <w:szCs w:val="28"/>
          <w:rtl/>
        </w:rPr>
        <w:t xml:space="preserve">فی نفر من الخوارج اجتمعوا بمكّة لقتل علیّ علیه السّلام و معاویة و عمرو بن العاص، و القصّة، و آخر أمرهم 228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العنوان الصفحة</w:t>
      </w:r>
    </w:p>
    <w:p>
      <w:pPr>
        <w:pStyle w:val="BookText"/>
      </w:pPr>
      <w:r>
        <w:rPr>
          <w:rFonts w:ascii="IRNazanin" w:hAnsi="IRNazanin" w:eastAsia="IRNazanin" w:cs="IRNazanin"/>
          <w:lang w:bidi="fa-IR"/>
          <w:color w:val="111111"/>
          <w:sz w:val="28"/>
          <w:szCs w:val="28"/>
          <w:rtl/>
        </w:rPr>
        <w:t xml:space="preserve">فی المراثی علیه علیه السّلام 240</w:t>
      </w:r>
    </w:p>
    <w:p>
      <w:pPr>
        <w:pStyle w:val="BookText"/>
      </w:pPr>
      <w:r>
        <w:rPr>
          <w:rFonts w:ascii="Amiri" w:hAnsi="Amiri" w:eastAsia="Amiri" w:cs="Amiri"/>
          <w:lang w:bidi="ar-SA"/>
          <w:color w:val="111111"/>
          <w:sz w:val="28"/>
          <w:szCs w:val="28"/>
          <w:rtl/>
        </w:rPr>
        <w:t xml:space="preserve">فی وصیّته علیه السّلام 248</w:t>
      </w:r>
    </w:p>
    <w:p>
      <w:pPr>
        <w:pStyle w:val="BookText"/>
      </w:pPr>
      <w:r>
        <w:rPr>
          <w:rFonts w:ascii="IRNazanin" w:hAnsi="IRNazanin" w:eastAsia="IRNazanin" w:cs="IRNazanin"/>
          <w:lang w:bidi="fa-IR"/>
          <w:color w:val="111111"/>
          <w:sz w:val="28"/>
          <w:szCs w:val="28"/>
          <w:rtl/>
        </w:rPr>
        <w:t xml:space="preserve">من وصیّته علیه السّلام للحسن و الحسین علیهما السّلام لمّا ضرب 256</w:t>
      </w:r>
    </w:p>
    <w:p>
      <w:pPr>
        <w:pStyle w:val="BookText"/>
      </w:pPr>
      <w:r>
        <w:rPr>
          <w:rFonts w:ascii="IRNazanin" w:hAnsi="IRNazanin" w:eastAsia="IRNazanin" w:cs="IRNazanin"/>
          <w:lang w:bidi="fa-IR"/>
          <w:color w:val="111111"/>
          <w:sz w:val="28"/>
          <w:szCs w:val="28"/>
          <w:rtl/>
        </w:rPr>
        <w:t xml:space="preserve">فی أجوبة الشیخ المفید قدّس اللّٰه روحه لمّا سئل عنه: الامام عندنا مجمع علی أنّه یعلم ما یكون، فما بال أمیر المؤمنین علیه السّلام خرج إلی المسجد و هو یعلم أنّه مقتول و قد عرف قاتله و الوقت و الزمان، و ما بال الحسین علیه السّلام سار إلی الكوفة و قد علم أنّهم یخذلونه و أنّه مقتول، و لم لمّا حصروا لم یحفر بئرا و أعان علی نفسه حتّی تلف عطشا، و الحسن علیه السّلام وادع معاویة و هو یعلم أنّه ینكث و لا یفی 257</w:t>
      </w:r>
    </w:p>
    <w:p>
      <w:pPr>
        <w:pStyle w:val="BookText"/>
      </w:pPr>
      <w:r>
        <w:rPr>
          <w:rFonts w:ascii="IRNazanin" w:hAnsi="IRNazanin" w:eastAsia="IRNazanin" w:cs="IRNazanin"/>
          <w:lang w:bidi="fa-IR"/>
          <w:color w:val="111111"/>
          <w:sz w:val="28"/>
          <w:szCs w:val="28"/>
          <w:rtl/>
        </w:rPr>
        <w:t xml:space="preserve">فی كتاب كتبه علیه السّلام إلی حبیب بن المنتجب و الی أطراف الیمن 259</w:t>
      </w:r>
    </w:p>
    <w:p>
      <w:pPr>
        <w:pStyle w:val="BookText"/>
      </w:pPr>
      <w:r>
        <w:rPr>
          <w:rFonts w:ascii="IRNazanin" w:hAnsi="IRNazanin" w:eastAsia="IRNazanin" w:cs="IRNazanin"/>
          <w:lang w:bidi="fa-IR"/>
          <w:color w:val="111111"/>
          <w:sz w:val="28"/>
          <w:szCs w:val="28"/>
          <w:rtl/>
        </w:rPr>
        <w:t xml:space="preserve">قصّة عشرة رجال أتوه علیه السّلام من أطراف الیمن للتهنیة بالخلافة و فیهم ابن ملجم و ما قاله فی مدحه علیه السّلام و ما سأله علیه السّلام عنه و اخباره بما قالته دایة یهودیّة كانت له، و علمه و اخباره علیه السّلام بأنّه قاتله 260</w:t>
      </w:r>
    </w:p>
    <w:p>
      <w:pPr>
        <w:pStyle w:val="BookText"/>
      </w:pPr>
      <w:r>
        <w:rPr>
          <w:rFonts w:ascii="IRNazanin" w:hAnsi="IRNazanin" w:eastAsia="IRNazanin" w:cs="IRNazanin"/>
          <w:lang w:bidi="fa-IR"/>
          <w:color w:val="111111"/>
          <w:sz w:val="28"/>
          <w:szCs w:val="28"/>
          <w:rtl/>
        </w:rPr>
        <w:t xml:space="preserve">قصّة ابن الملجم و قطامة لعنهما اللّٰه بنت سخینة بن عوف مفصّلا 264</w:t>
      </w:r>
    </w:p>
    <w:p>
      <w:pPr>
        <w:pStyle w:val="BookText"/>
      </w:pPr>
      <w:r>
        <w:rPr>
          <w:rFonts w:ascii="Amiri" w:hAnsi="Amiri" w:eastAsia="Amiri" w:cs="Amiri"/>
          <w:lang w:bidi="ar-SA"/>
          <w:color w:val="111111"/>
          <w:sz w:val="28"/>
          <w:szCs w:val="28"/>
          <w:rtl/>
        </w:rPr>
        <w:t xml:space="preserve">قصّة برك و عمرو بن العاص لعنهما اللّٰه 270</w:t>
      </w:r>
    </w:p>
    <w:p>
      <w:pPr>
        <w:pStyle w:val="BookText"/>
      </w:pPr>
      <w:r>
        <w:rPr>
          <w:rFonts w:ascii="Amiri" w:hAnsi="Amiri" w:eastAsia="Amiri" w:cs="Amiri"/>
          <w:lang w:bidi="ar-SA"/>
          <w:color w:val="111111"/>
          <w:sz w:val="28"/>
          <w:szCs w:val="28"/>
          <w:rtl/>
        </w:rPr>
        <w:t xml:space="preserve">قصّة معاویة و عبد اللّٰه العنبریّ لعنهما اللّٰه 271</w:t>
      </w:r>
    </w:p>
    <w:p>
      <w:pPr>
        <w:pStyle w:val="BookText"/>
      </w:pPr>
      <w:r>
        <w:rPr>
          <w:rFonts w:ascii="IRNazanin" w:hAnsi="IRNazanin" w:eastAsia="IRNazanin" w:cs="IRNazanin"/>
          <w:lang w:bidi="fa-IR"/>
          <w:color w:val="111111"/>
          <w:sz w:val="28"/>
          <w:szCs w:val="28"/>
          <w:rtl/>
        </w:rPr>
        <w:t xml:space="preserve">فی أنّ ابن الملجم تزوّج قطامة 274</w:t>
      </w:r>
    </w:p>
    <w:p>
      <w:pPr>
        <w:pStyle w:val="BookText"/>
      </w:pPr>
      <w:r>
        <w:rPr>
          <w:rFonts w:ascii="IRNazanin" w:hAnsi="IRNazanin" w:eastAsia="IRNazanin" w:cs="IRNazanin"/>
          <w:lang w:bidi="fa-IR"/>
          <w:color w:val="111111"/>
          <w:sz w:val="28"/>
          <w:szCs w:val="28"/>
          <w:rtl/>
        </w:rPr>
        <w:t xml:space="preserve">لمّا كانت لیلة تسع عشرة من شهر رمضان وقعت ما وقعت 276</w:t>
      </w:r>
    </w:p>
    <w:p>
      <w:pPr>
        <w:pStyle w:val="BookText"/>
      </w:pPr>
      <w:r>
        <w:rPr>
          <w:rFonts w:ascii="IRNazanin" w:hAnsi="IRNazanin" w:eastAsia="IRNazanin" w:cs="IRNazanin"/>
          <w:lang w:bidi="fa-IR"/>
          <w:color w:val="111111"/>
          <w:sz w:val="28"/>
          <w:szCs w:val="28"/>
          <w:rtl/>
        </w:rPr>
        <w:t xml:space="preserve">فیما قاله علیه السّلام لابن الملجم بعد انتباهه من النوم 281</w:t>
      </w:r>
    </w:p>
    <w:p>
      <w:pPr>
        <w:pStyle w:val="BookText"/>
      </w:pPr>
      <w:r>
        <w:rPr>
          <w:rFonts w:ascii="IRNazanin" w:hAnsi="IRNazanin" w:eastAsia="IRNazanin" w:cs="IRNazanin"/>
          <w:lang w:bidi="fa-IR"/>
          <w:color w:val="111111"/>
          <w:sz w:val="28"/>
          <w:szCs w:val="28"/>
          <w:rtl/>
        </w:rPr>
        <w:t xml:space="preserve">فی الحوادث الّتی وقعت لما ضرب ابن الملجم و ما قاله جبرئیل علیه السّلام بقوله:</w:t>
      </w:r>
    </w:p>
    <w:p>
      <w:pPr>
        <w:pStyle w:val="BookText"/>
      </w:pPr>
      <w:r>
        <w:rPr>
          <w:rFonts w:ascii="Amiri" w:hAnsi="Amiri" w:eastAsia="Amiri" w:cs="Amiri"/>
          <w:lang w:bidi="ar-SA"/>
          <w:color w:val="111111"/>
          <w:sz w:val="28"/>
          <w:szCs w:val="28"/>
          <w:rtl/>
        </w:rPr>
        <w:t xml:space="preserve">تهدّمت و اللّٰه أركان الهدی 282</w:t>
      </w:r>
    </w:p>
    <w:p>
      <w:pPr>
        <w:pStyle w:val="BookText"/>
      </w:pPr>
      <w:r>
        <w:rPr>
          <w:rFonts w:ascii="IRNazanin" w:hAnsi="IRNazanin" w:eastAsia="IRNazanin" w:cs="IRNazanin"/>
          <w:lang w:bidi="fa-IR"/>
          <w:color w:val="111111"/>
          <w:sz w:val="28"/>
          <w:szCs w:val="28"/>
          <w:rtl/>
        </w:rPr>
        <w:t xml:space="preserve">فیما قاله علیه السّلام للحسن علیه السّلام بالرفق لابن الملجم لعنه اللّٰه 287</w:t>
      </w:r>
    </w:p>
    <w:p>
      <w:pPr>
        <w:pStyle w:val="BookText"/>
      </w:pPr>
      <w:r>
        <w:rPr>
          <w:rFonts w:ascii="IRNazanin" w:hAnsi="IRNazanin" w:eastAsia="IRNazanin" w:cs="IRNazanin"/>
          <w:lang w:bidi="fa-IR"/>
          <w:color w:val="111111"/>
          <w:sz w:val="28"/>
          <w:szCs w:val="28"/>
          <w:rtl/>
        </w:rPr>
        <w:t xml:space="preserve">فی أنّ الحسن و الحسین علیهما السّلام قتلا ابن الملجم و كیفیّة قتله لعنه اللّٰه تعالی بعدد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60" w:name="pg10516_88611"/>
    <w:bookmarkEnd w:id="60"/>
    <w:p>
      <w:pPr>
        <w:pStyle w:val="BookText"/>
      </w:pPr>
      <w:r>
        <w:rPr>
          <w:rFonts w:ascii="Amiri" w:hAnsi="Amiri" w:eastAsia="Amiri" w:cs="Amiri"/>
          <w:lang w:bidi="ar-SA"/>
          <w:color w:val="111111"/>
          <w:sz w:val="28"/>
          <w:szCs w:val="28"/>
          <w:rtl/>
        </w:rPr>
        <w:t xml:space="preserve">العنوان الصفحة</w:t>
      </w:r>
    </w:p>
    <w:p>
      <w:pPr>
        <w:pStyle w:val="BookText"/>
      </w:pPr>
      <w:r>
        <w:rPr>
          <w:rFonts w:ascii="IRNazanin" w:hAnsi="IRNazanin" w:eastAsia="IRNazanin" w:cs="IRNazanin"/>
          <w:lang w:bidi="fa-IR"/>
          <w:color w:val="111111"/>
          <w:sz w:val="28"/>
          <w:szCs w:val="28"/>
          <w:rtl/>
        </w:rPr>
        <w:t xml:space="preserve">كل شعر و الوبر و الحجر و المدر و الشوك و الشجر و اللّیالی و الدهور و الریاح فی البراری و الصخور إلی یوم ینفخ فی الصور، و أنّ القطامة قتلت بالسیف إربا إربا 298</w:t>
      </w:r>
    </w:p>
    <w:p>
      <w:pPr>
        <w:pStyle w:val="Heading4"/>
      </w:pPr>
      <w:bookmarkStart w:id="393" w:name="_Toc154"/>
      <w:r>
        <w:t>الباب الثامن و العشرون و المائة ما وقع بعد شهادته علیه السّلام و أحوال قاتله لعنه اللّٰه 302</w:t>
      </w:r>
      <w:bookmarkEnd w:id="393"/>
    </w:p>
    <w:p>
      <w:pPr>
        <w:pStyle w:val="BookText"/>
      </w:pPr>
      <w:r>
        <w:rPr>
          <w:rFonts w:ascii="IRNazanin" w:hAnsi="IRNazanin" w:eastAsia="IRNazanin" w:cs="IRNazanin"/>
          <w:lang w:bidi="fa-IR"/>
          <w:color w:val="111111"/>
          <w:sz w:val="28"/>
          <w:szCs w:val="28"/>
          <w:rtl/>
        </w:rPr>
        <w:t xml:space="preserve">إنّه لمّا كانت اللّیلة الّتی قتل فیها علیّ علیه السّلام لم یرفع عن وجه الأرض حجر إلّا وجد تحته دم عبیط 302</w:t>
      </w:r>
    </w:p>
    <w:p>
      <w:pPr>
        <w:pStyle w:val="BookText"/>
      </w:pPr>
      <w:r>
        <w:rPr>
          <w:rFonts w:ascii="IRNazanin" w:hAnsi="IRNazanin" w:eastAsia="IRNazanin" w:cs="IRNazanin"/>
          <w:lang w:bidi="fa-IR"/>
          <w:color w:val="111111"/>
          <w:sz w:val="28"/>
          <w:szCs w:val="28"/>
          <w:rtl/>
        </w:rPr>
        <w:t xml:space="preserve">قصّة الطیر و الرهبان و فعله بابن الملجم 307</w:t>
      </w:r>
    </w:p>
    <w:p>
      <w:pPr>
        <w:pStyle w:val="Heading4"/>
      </w:pPr>
      <w:bookmarkStart w:id="394" w:name="_Toc155"/>
      <w:r>
        <w:t>الباب التاسع و العشرون و المائة ما ظهر عند الضریح المقدس من المعجزات و الكرامات 311</w:t>
      </w:r>
      <w:bookmarkEnd w:id="394"/>
    </w:p>
    <w:p>
      <w:pPr>
        <w:pStyle w:val="Heading5"/>
      </w:pPr>
      <w:bookmarkStart w:id="395" w:name="_Toc156"/>
      <w:r>
        <w:t>اشارة</w:t>
      </w:r>
      <w:bookmarkEnd w:id="395"/>
    </w:p>
    <w:p>
      <w:pPr>
        <w:pStyle w:val="BookText"/>
      </w:pPr>
      <w:r>
        <w:rPr>
          <w:rFonts w:ascii="IRNazanin" w:hAnsi="IRNazanin" w:eastAsia="IRNazanin" w:cs="IRNazanin"/>
          <w:lang w:bidi="fa-IR"/>
          <w:color w:val="111111"/>
          <w:sz w:val="28"/>
          <w:szCs w:val="28"/>
          <w:rtl/>
        </w:rPr>
        <w:t xml:space="preserve">فی قوم أرادوا أن ینبّشوا قبره علیه السّلام 312</w:t>
      </w:r>
    </w:p>
    <w:p>
      <w:pPr>
        <w:pStyle w:val="BookText"/>
      </w:pPr>
      <w:r>
        <w:rPr>
          <w:rFonts w:ascii="IRNazanin" w:hAnsi="IRNazanin" w:eastAsia="IRNazanin" w:cs="IRNazanin"/>
          <w:lang w:bidi="fa-IR"/>
          <w:color w:val="111111"/>
          <w:sz w:val="28"/>
          <w:szCs w:val="28"/>
          <w:rtl/>
        </w:rPr>
        <w:t xml:space="preserve">فی قوم رأوا أنّ الأسد یمرّغ ذراعه علی قبره علیه السّلام 315</w:t>
      </w:r>
    </w:p>
    <w:p>
      <w:pPr>
        <w:pStyle w:val="BookText"/>
      </w:pPr>
      <w:r>
        <w:rPr>
          <w:rFonts w:ascii="Amiri" w:hAnsi="Amiri" w:eastAsia="Amiri" w:cs="Amiri"/>
          <w:lang w:bidi="ar-SA"/>
          <w:color w:val="111111"/>
          <w:sz w:val="28"/>
          <w:szCs w:val="28"/>
          <w:rtl/>
        </w:rPr>
        <w:t xml:space="preserve">قصّة كمال الدین القمّیّ و خلعته 316</w:t>
      </w:r>
    </w:p>
    <w:p>
      <w:pPr>
        <w:pStyle w:val="BookText"/>
      </w:pPr>
      <w:r>
        <w:rPr>
          <w:rFonts w:ascii="IRNazanin" w:hAnsi="IRNazanin" w:eastAsia="IRNazanin" w:cs="IRNazanin"/>
          <w:lang w:bidi="fa-IR"/>
          <w:color w:val="111111"/>
          <w:sz w:val="28"/>
          <w:szCs w:val="28"/>
          <w:rtl/>
        </w:rPr>
        <w:t xml:space="preserve">فی أنّه علیه السّلام ردّ بصر عمیاء من أهل تكریت 317</w:t>
      </w:r>
    </w:p>
    <w:p>
      <w:pPr>
        <w:pStyle w:val="BookText"/>
      </w:pPr>
      <w:r>
        <w:rPr>
          <w:rFonts w:ascii="IRNazanin" w:hAnsi="IRNazanin" w:eastAsia="IRNazanin" w:cs="IRNazanin"/>
          <w:lang w:bidi="fa-IR"/>
          <w:color w:val="111111"/>
          <w:sz w:val="28"/>
          <w:szCs w:val="28"/>
          <w:rtl/>
        </w:rPr>
        <w:t xml:space="preserve">قصّة نصرانیّ أسلم عند قبره علیه السّلام و قصّة عمران بن شاهین 319</w:t>
      </w:r>
    </w:p>
    <w:p>
      <w:pPr>
        <w:pStyle w:val="BookText"/>
      </w:pPr>
      <w:r>
        <w:rPr>
          <w:rFonts w:ascii="IRNazanin" w:hAnsi="IRNazanin" w:eastAsia="IRNazanin" w:cs="IRNazanin"/>
          <w:lang w:bidi="fa-IR"/>
          <w:color w:val="111111"/>
          <w:sz w:val="28"/>
          <w:szCs w:val="28"/>
          <w:rtl/>
        </w:rPr>
        <w:t xml:space="preserve">قصّة أبی البقاء قیّم مشهد مولانا أمیر المؤمنین علیه السّلام 321</w:t>
      </w:r>
    </w:p>
    <w:p>
      <w:pPr>
        <w:pStyle w:val="BookText"/>
      </w:pPr>
      <w:r>
        <w:rPr>
          <w:rFonts w:ascii="IRNazanin" w:hAnsi="IRNazanin" w:eastAsia="IRNazanin" w:cs="IRNazanin"/>
          <w:lang w:bidi="fa-IR"/>
          <w:color w:val="111111"/>
          <w:sz w:val="28"/>
          <w:szCs w:val="28"/>
          <w:rtl/>
        </w:rPr>
        <w:t xml:space="preserve">قصّة البدویّ مع شحنة الكوفة 323</w:t>
      </w:r>
    </w:p>
    <w:p>
      <w:pPr>
        <w:pStyle w:val="BookText"/>
      </w:pPr>
      <w:r>
        <w:rPr>
          <w:rFonts w:ascii="IRNazanin" w:hAnsi="IRNazanin" w:eastAsia="IRNazanin" w:cs="IRNazanin"/>
          <w:lang w:bidi="fa-IR"/>
          <w:color w:val="111111"/>
          <w:sz w:val="28"/>
          <w:szCs w:val="28"/>
          <w:rtl/>
        </w:rPr>
        <w:t xml:space="preserve">قصّة سیف سرق من الحضرة الشریفة و ظهر فیما بعد 324</w:t>
      </w:r>
    </w:p>
    <w:p>
      <w:pPr>
        <w:pStyle w:val="BookText"/>
      </w:pPr>
      <w:r>
        <w:rPr>
          <w:rFonts w:ascii="IRNazanin" w:hAnsi="IRNazanin" w:eastAsia="IRNazanin" w:cs="IRNazanin"/>
          <w:lang w:bidi="fa-IR"/>
          <w:color w:val="111111"/>
          <w:sz w:val="28"/>
          <w:szCs w:val="28"/>
          <w:rtl/>
        </w:rPr>
        <w:t xml:space="preserve">قصّة لطیفة، و قصّة أبی جعفر الكتاتینی 326</w:t>
      </w:r>
    </w:p>
    <w:p>
      <w:pPr>
        <w:pStyle w:val="BookText"/>
      </w:pPr>
      <w:r>
        <w:rPr>
          <w:rFonts w:ascii="Amiri" w:hAnsi="Amiri" w:eastAsia="Amiri" w:cs="Amiri"/>
          <w:lang w:bidi="ar-SA"/>
          <w:color w:val="111111"/>
          <w:sz w:val="28"/>
          <w:szCs w:val="28"/>
          <w:rtl/>
        </w:rPr>
        <w:t xml:space="preserve">قصّة علیّ بن مظفّر النجّار و قصّة قاضی بن بدا 328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61" w:name="pg10516_88612"/>
    <w:bookmarkEnd w:id="61"/>
    <w:p>
      <w:pPr>
        <w:pStyle w:val="BookText"/>
      </w:pPr>
      <w:r>
        <w:rPr>
          <w:rFonts w:ascii="Amiri" w:hAnsi="Amiri" w:eastAsia="Amiri" w:cs="Amiri"/>
          <w:lang w:bidi="ar-SA"/>
          <w:color w:val="111111"/>
          <w:sz w:val="28"/>
          <w:szCs w:val="28"/>
          <w:rtl/>
        </w:rPr>
        <w:t xml:space="preserve">العنوان الصفحة</w:t>
      </w:r>
    </w:p>
    <w:p>
      <w:pPr>
        <w:pStyle w:val="BookText"/>
      </w:pPr>
      <w:r>
        <w:rPr>
          <w:rFonts w:ascii="IRNazanin" w:hAnsi="IRNazanin" w:eastAsia="IRNazanin" w:cs="IRNazanin"/>
          <w:lang w:bidi="fa-IR"/>
          <w:color w:val="111111"/>
          <w:sz w:val="28"/>
          <w:szCs w:val="28"/>
          <w:rtl/>
        </w:rPr>
        <w:t xml:space="preserve">قصّة قبره علیه السّلام و الرشید فی الصید 329</w:t>
      </w:r>
    </w:p>
    <w:p>
      <w:pPr>
        <w:pStyle w:val="Heading5"/>
      </w:pPr>
      <w:bookmarkStart w:id="396" w:name="_Toc157"/>
      <w:r>
        <w:t>فی موضع قبره الشریف علیه الصلاة و السّلام 332</w:t>
      </w:r>
      <w:bookmarkEnd w:id="396"/>
    </w:p>
    <w:p>
      <w:pPr>
        <w:pStyle w:val="BookText"/>
      </w:pPr>
      <w:r>
        <w:rPr>
          <w:rFonts w:ascii="IRNazanin" w:hAnsi="IRNazanin" w:eastAsia="IRNazanin" w:cs="IRNazanin"/>
          <w:lang w:bidi="fa-IR"/>
          <w:color w:val="111111"/>
          <w:sz w:val="28"/>
          <w:szCs w:val="28"/>
          <w:rtl/>
        </w:rPr>
        <w:t xml:space="preserve">فیما نقله زید النسّاج عن رجل كان فی ظهره أثر ضربة 334</w:t>
      </w:r>
    </w:p>
    <w:p>
      <w:pPr>
        <w:pStyle w:val="BookText"/>
      </w:pPr>
      <w:r>
        <w:rPr>
          <w:rFonts w:ascii="IRNazanin" w:hAnsi="IRNazanin" w:eastAsia="IRNazanin" w:cs="IRNazanin"/>
          <w:lang w:bidi="fa-IR"/>
          <w:color w:val="111111"/>
          <w:sz w:val="28"/>
          <w:szCs w:val="28"/>
          <w:rtl/>
        </w:rPr>
        <w:t xml:space="preserve">فی موضع قبره علیه السّلام و بحث حول الاختلاف 337</w:t>
      </w:r>
    </w:p>
    <w:p>
      <w:pPr>
        <w:pStyle w:val="BookText"/>
      </w:pPr>
      <w:r>
        <w:rPr>
          <w:rFonts w:ascii="IRNazanin" w:hAnsi="IRNazanin" w:eastAsia="IRNazanin" w:cs="IRNazanin"/>
          <w:lang w:bidi="fa-IR"/>
          <w:color w:val="111111"/>
          <w:sz w:val="28"/>
          <w:szCs w:val="28"/>
          <w:rtl/>
        </w:rPr>
        <w:t xml:space="preserve">فی أنّ الصادقین علیهما السّلام كانا یزوران علیّا علیه السّلام فی الغریّین 339</w:t>
      </w:r>
    </w:p>
    <w:p>
      <w:pPr>
        <w:pStyle w:val="BookText"/>
      </w:pPr>
      <w:r>
        <w:rPr>
          <w:rFonts w:ascii="IRNazanin" w:hAnsi="IRNazanin" w:eastAsia="IRNazanin" w:cs="IRNazanin"/>
          <w:lang w:bidi="fa-IR"/>
          <w:color w:val="111111"/>
          <w:sz w:val="28"/>
          <w:szCs w:val="28"/>
          <w:rtl/>
        </w:rPr>
        <w:t xml:space="preserve">إلی هنا انتهی الجزء الثانی و الأربعون و هو الجزء الثامن من المجلد التاسع حسب تجزئة المؤلّف رحمه اللّٰه تعالی و إیّانا و به تمّ أجزاء المجلد التاسع‌</w:t>
      </w:r>
    </w:p>
    <w:p>
      <w:pPr>
        <w:pStyle w:val="Heading2"/>
      </w:pPr>
      <w:bookmarkStart w:id="397" w:name="_Toc158"/>
      <w:r>
        <w:t>فهرس الجزء الثالث و الأربعین‌</w:t>
      </w:r>
      <w:bookmarkEnd w:id="397"/>
    </w:p>
    <w:p>
      <w:pPr>
        <w:pStyle w:val="Heading3"/>
      </w:pPr>
      <w:bookmarkStart w:id="398" w:name="_Toc159"/>
      <w:r>
        <w:t>خطبة الكتاب، و أنّه المجلد العاشر</w:t>
      </w:r>
      <w:bookmarkEnd w:id="398"/>
    </w:p>
    <w:p>
      <w:pPr>
        <w:pStyle w:val="Heading3"/>
      </w:pPr>
      <w:bookmarkStart w:id="399" w:name="_Toc160"/>
      <w:r>
        <w:t>أبواب تاریخ سیدة نساء العالمین و بضعة سیّد المرسلین‌</w:t>
      </w:r>
      <w:bookmarkEnd w:id="399"/>
    </w:p>
    <w:p>
      <w:pPr>
        <w:pStyle w:val="Heading4"/>
      </w:pPr>
      <w:bookmarkStart w:id="400" w:name="_Toc161"/>
      <w:r>
        <w:t>اشارة</w:t>
      </w:r>
      <w:bookmarkEnd w:id="400"/>
    </w:p>
    <w:p>
      <w:pPr>
        <w:pStyle w:val="BookText"/>
      </w:pPr>
      <w:r>
        <w:rPr>
          <w:rFonts w:ascii="IRNazanin" w:hAnsi="IRNazanin" w:eastAsia="IRNazanin" w:cs="IRNazanin"/>
          <w:lang w:bidi="fa-IR"/>
          <w:color w:val="111111"/>
          <w:sz w:val="28"/>
          <w:szCs w:val="28"/>
          <w:rtl/>
        </w:rPr>
        <w:t xml:space="preserve">و مشكاة أنوار أئمة الدین و زوجة اشرف الوصیین البتول العذراء، و الانسیة الحوراء فاطمة الزهراء صلوات اللّٰه علیها و علی أبیها و بعلها و بنیها ما قامت الأرض و السماء</w:t>
      </w:r>
    </w:p>
    <w:p>
      <w:pPr>
        <w:pStyle w:val="Heading4"/>
      </w:pPr>
      <w:bookmarkStart w:id="401" w:name="_Toc162"/>
      <w:r>
        <w:t>الباب الأوّل ولادتها و حلیتها و شمائلها صلوات اللّٰه علیها و جمل تواریخها 2</w:t>
      </w:r>
      <w:bookmarkEnd w:id="401"/>
    </w:p>
    <w:p>
      <w:pPr>
        <w:pStyle w:val="BookText"/>
      </w:pPr>
      <w:r>
        <w:rPr>
          <w:rFonts w:ascii="IRNazanin" w:hAnsi="IRNazanin" w:eastAsia="IRNazanin" w:cs="IRNazanin"/>
          <w:lang w:bidi="fa-IR"/>
          <w:color w:val="111111"/>
          <w:sz w:val="28"/>
          <w:szCs w:val="28"/>
          <w:rtl/>
        </w:rPr>
        <w:t xml:space="preserve">فی أنّها تحدّثت فی بطن امّها، و دخلت أربع نسوة حین ولادتها و ما نطقت به 2</w:t>
      </w:r>
    </w:p>
    <w:p>
      <w:pPr>
        <w:pStyle w:val="BookText"/>
      </w:pPr>
      <w:r>
        <w:rPr>
          <w:rFonts w:ascii="IRNazanin" w:hAnsi="IRNazanin" w:eastAsia="IRNazanin" w:cs="IRNazanin"/>
          <w:lang w:bidi="fa-IR"/>
          <w:color w:val="111111"/>
          <w:sz w:val="28"/>
          <w:szCs w:val="28"/>
          <w:rtl/>
        </w:rPr>
        <w:t xml:space="preserve">فی أنّ نورها علیها السّلام خلق قبل أن یخلق الأرض و السماء و العلّة الّتی من أجلها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62" w:name="pg10516_88613"/>
    <w:bookmarkEnd w:id="62"/>
    <w:p>
      <w:pPr>
        <w:pStyle w:val="BookText"/>
      </w:pPr>
      <w:r>
        <w:rPr>
          <w:rFonts w:ascii="Amiri" w:hAnsi="Amiri" w:eastAsia="Amiri" w:cs="Amiri"/>
          <w:lang w:bidi="ar-SA"/>
          <w:color w:val="111111"/>
          <w:sz w:val="28"/>
          <w:szCs w:val="28"/>
          <w:rtl/>
        </w:rPr>
        <w:t xml:space="preserve">العنوان الصفحة</w:t>
      </w:r>
    </w:p>
    <w:p>
      <w:pPr>
        <w:pStyle w:val="BookText"/>
      </w:pPr>
      <w:r>
        <w:rPr>
          <w:rFonts w:ascii="IRNazanin" w:hAnsi="IRNazanin" w:eastAsia="IRNazanin" w:cs="IRNazanin"/>
          <w:lang w:bidi="fa-IR"/>
          <w:color w:val="111111"/>
          <w:sz w:val="28"/>
          <w:szCs w:val="28"/>
          <w:rtl/>
        </w:rPr>
        <w:t xml:space="preserve">سمّیت فی السماء المنصورة و فی الأرض فاطمة 4</w:t>
      </w:r>
    </w:p>
    <w:p>
      <w:pPr>
        <w:pStyle w:val="BookText"/>
      </w:pPr>
      <w:r>
        <w:rPr>
          <w:rFonts w:ascii="IRNazanin" w:hAnsi="IRNazanin" w:eastAsia="IRNazanin" w:cs="IRNazanin"/>
          <w:lang w:bidi="fa-IR"/>
          <w:color w:val="111111"/>
          <w:sz w:val="28"/>
          <w:szCs w:val="28"/>
          <w:rtl/>
        </w:rPr>
        <w:t xml:space="preserve">فی یوم ولادتها 7</w:t>
      </w:r>
    </w:p>
    <w:p>
      <w:pPr>
        <w:pStyle w:val="Heading4"/>
      </w:pPr>
      <w:bookmarkStart w:id="402" w:name="_Toc163"/>
      <w:r>
        <w:t>الباب الثانی أسمائها و بعض فضائلها علیها السّلام 10</w:t>
      </w:r>
      <w:bookmarkEnd w:id="402"/>
    </w:p>
    <w:p>
      <w:pPr>
        <w:pStyle w:val="BookText"/>
      </w:pPr>
      <w:r>
        <w:rPr>
          <w:rFonts w:ascii="IRNazanin" w:hAnsi="IRNazanin" w:eastAsia="IRNazanin" w:cs="IRNazanin"/>
          <w:lang w:bidi="fa-IR"/>
          <w:color w:val="111111"/>
          <w:sz w:val="28"/>
          <w:szCs w:val="28"/>
          <w:rtl/>
        </w:rPr>
        <w:t xml:space="preserve">فی قول الصادق علیه السّلام لفاطمة علیها السّلام تسعة أسماء، و بیان فی انّ علیّا علیه السّلام كان كفوا لها علیها السّلام 10</w:t>
      </w:r>
    </w:p>
    <w:p>
      <w:pPr>
        <w:pStyle w:val="BookText"/>
      </w:pPr>
      <w:r>
        <w:rPr>
          <w:rFonts w:ascii="IRNazanin" w:hAnsi="IRNazanin" w:eastAsia="IRNazanin" w:cs="IRNazanin"/>
          <w:lang w:bidi="fa-IR"/>
          <w:color w:val="111111"/>
          <w:sz w:val="28"/>
          <w:szCs w:val="28"/>
          <w:rtl/>
        </w:rPr>
        <w:t xml:space="preserve">العلّة الّتی من أجلها سمّیت فاطمة: زهراء، علیها السّلام 12</w:t>
      </w:r>
    </w:p>
    <w:p>
      <w:pPr>
        <w:pStyle w:val="BookText"/>
      </w:pPr>
      <w:r>
        <w:rPr>
          <w:rFonts w:ascii="IRNazanin" w:hAnsi="IRNazanin" w:eastAsia="IRNazanin" w:cs="IRNazanin"/>
          <w:lang w:bidi="fa-IR"/>
          <w:color w:val="111111"/>
          <w:sz w:val="28"/>
          <w:szCs w:val="28"/>
          <w:rtl/>
        </w:rPr>
        <w:t xml:space="preserve">كناها علیها السّلام 16</w:t>
      </w:r>
    </w:p>
    <w:p>
      <w:pPr>
        <w:pStyle w:val="Heading4"/>
      </w:pPr>
      <w:bookmarkStart w:id="403" w:name="_Toc164"/>
      <w:r>
        <w:t>الباب الثالث مناقبها و فضائلها و بعض أحوالها و معجزاتها صلوات اللّٰه علیها 19</w:t>
      </w:r>
      <w:bookmarkEnd w:id="403"/>
    </w:p>
    <w:p>
      <w:pPr>
        <w:pStyle w:val="BookText"/>
      </w:pPr>
      <w:r>
        <w:rPr>
          <w:rFonts w:ascii="Amiri" w:hAnsi="Amiri" w:eastAsia="Amiri" w:cs="Amiri"/>
          <w:lang w:bidi="ar-SA"/>
          <w:color w:val="111111"/>
          <w:sz w:val="28"/>
          <w:szCs w:val="28"/>
          <w:rtl/>
        </w:rPr>
        <w:t xml:space="preserve">فی قول رسول اللّٰه صلّی اللّٰه علیه و آله: إنّ اللّٰه لیغضب لغضب فاطمة و یرضی لرضاها 19</w:t>
      </w:r>
    </w:p>
    <w:p>
      <w:pPr>
        <w:pStyle w:val="BookText"/>
      </w:pPr>
      <w:r>
        <w:rPr>
          <w:rFonts w:ascii="IRNazanin" w:hAnsi="IRNazanin" w:eastAsia="IRNazanin" w:cs="IRNazanin"/>
          <w:lang w:bidi="fa-IR"/>
          <w:color w:val="111111"/>
          <w:sz w:val="28"/>
          <w:szCs w:val="28"/>
          <w:rtl/>
        </w:rPr>
        <w:t xml:space="preserve">فی أنّها علیها السّلام كانت سیدة نساء أهل الجنّة من الأوّلین و الآخرین 21</w:t>
      </w:r>
    </w:p>
    <w:p>
      <w:pPr>
        <w:pStyle w:val="BookText"/>
      </w:pPr>
      <w:r>
        <w:rPr>
          <w:rFonts w:ascii="IRNazanin" w:hAnsi="IRNazanin" w:eastAsia="IRNazanin" w:cs="IRNazanin"/>
          <w:lang w:bidi="fa-IR"/>
          <w:color w:val="111111"/>
          <w:sz w:val="28"/>
          <w:szCs w:val="28"/>
          <w:rtl/>
        </w:rPr>
        <w:t xml:space="preserve">فی الرّحی الّتی تطحن و لیس معها أحد، و ما رواه الزمخشری 28</w:t>
      </w:r>
    </w:p>
    <w:p>
      <w:pPr>
        <w:pStyle w:val="BookText"/>
      </w:pPr>
      <w:r>
        <w:rPr>
          <w:rFonts w:ascii="IRNazanin" w:hAnsi="IRNazanin" w:eastAsia="IRNazanin" w:cs="IRNazanin"/>
          <w:lang w:bidi="fa-IR"/>
          <w:color w:val="111111"/>
          <w:sz w:val="28"/>
          <w:szCs w:val="28"/>
          <w:rtl/>
        </w:rPr>
        <w:t xml:space="preserve">فی أنّ علیّا علیه السّلام استقرض من یهودی، و قصّة الیهود الّذین كانوا لهم عرس 30</w:t>
      </w:r>
    </w:p>
    <w:p>
      <w:pPr>
        <w:pStyle w:val="BookText"/>
      </w:pPr>
      <w:r>
        <w:rPr>
          <w:rFonts w:ascii="IRNazanin" w:hAnsi="IRNazanin" w:eastAsia="IRNazanin" w:cs="IRNazanin"/>
          <w:lang w:bidi="fa-IR"/>
          <w:color w:val="111111"/>
          <w:sz w:val="28"/>
          <w:szCs w:val="28"/>
          <w:rtl/>
        </w:rPr>
        <w:t xml:space="preserve">فی أنّ اللّٰه تعالی ذكر اثنتی عشرة امرأة فی القرآن بالكنایة و خصالهنّ 33</w:t>
      </w:r>
    </w:p>
    <w:p>
      <w:pPr>
        <w:pStyle w:val="BookText"/>
      </w:pPr>
      <w:r>
        <w:rPr>
          <w:rFonts w:ascii="Amiri" w:hAnsi="Amiri" w:eastAsia="Amiri" w:cs="Amiri"/>
          <w:lang w:bidi="ar-SA"/>
          <w:color w:val="111111"/>
          <w:sz w:val="28"/>
          <w:szCs w:val="28"/>
          <w:rtl/>
        </w:rPr>
        <w:t xml:space="preserve">فی أنّ اللّٰه عزّ اسمه أعطی عشرة أشیاء لعشرة من النساء، و الإجابة لعشرة، و كان رسول اللّٰه صلّی اللّٰه علیه و آله و سلّم یهتمّ لعشرة أشیاء فآمنه اللّٰه منها و بشّره بها 34</w:t>
      </w:r>
    </w:p>
    <w:p>
      <w:pPr>
        <w:pStyle w:val="BookText"/>
      </w:pPr>
      <w:r>
        <w:rPr>
          <w:rFonts w:ascii="IRNazanin" w:hAnsi="IRNazanin" w:eastAsia="IRNazanin" w:cs="IRNazanin"/>
          <w:lang w:bidi="fa-IR"/>
          <w:color w:val="111111"/>
          <w:sz w:val="28"/>
          <w:szCs w:val="28"/>
          <w:rtl/>
        </w:rPr>
        <w:t xml:space="preserve">فی أنّ رأس التّوابین أربعة، و خوف أربعة من الصّالحات، و رأس البكّائین ثمانیة 35</w:t>
      </w:r>
    </w:p>
    <w:p>
      <w:pPr>
        <w:pStyle w:val="BookText"/>
      </w:pPr>
      <w:r>
        <w:rPr>
          <w:rFonts w:ascii="Amiri" w:hAnsi="Amiri" w:eastAsia="Amiri" w:cs="Amiri"/>
          <w:lang w:bidi="ar-SA"/>
          <w:color w:val="111111"/>
          <w:sz w:val="28"/>
          <w:szCs w:val="28"/>
          <w:rtl/>
        </w:rPr>
        <w:t xml:space="preserve">فی أنّ النبیّ صلّی اللّٰه علیه و آله یكثر تقبیل فاطمة علیها السّلام 42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63" w:name="pg10516_88614"/>
    <w:bookmarkEnd w:id="63"/>
    <w:p>
      <w:pPr>
        <w:pStyle w:val="BookText"/>
      </w:pPr>
      <w:r>
        <w:rPr>
          <w:rFonts w:ascii="Amiri" w:hAnsi="Amiri" w:eastAsia="Amiri" w:cs="Amiri"/>
          <w:lang w:bidi="ar-SA"/>
          <w:color w:val="111111"/>
          <w:sz w:val="28"/>
          <w:szCs w:val="28"/>
          <w:rtl/>
        </w:rPr>
        <w:t xml:space="preserve">العنوان الصفحة</w:t>
      </w:r>
    </w:p>
    <w:p>
      <w:pPr>
        <w:pStyle w:val="BookText"/>
      </w:pPr>
      <w:r>
        <w:rPr>
          <w:rFonts w:ascii="IRNazanin" w:hAnsi="IRNazanin" w:eastAsia="IRNazanin" w:cs="IRNazanin"/>
          <w:lang w:bidi="fa-IR"/>
          <w:color w:val="111111"/>
          <w:sz w:val="28"/>
          <w:szCs w:val="28"/>
          <w:rtl/>
        </w:rPr>
        <w:t xml:space="preserve">قصّة شهرة بنت مسكة بنت فضّة رضی اللّٰه تعالی عنها خادمة الزهراء علیها السّلام 46</w:t>
      </w:r>
    </w:p>
    <w:p>
      <w:pPr>
        <w:pStyle w:val="BookText"/>
      </w:pPr>
      <w:r>
        <w:rPr>
          <w:rFonts w:ascii="IRNazanin" w:hAnsi="IRNazanin" w:eastAsia="IRNazanin" w:cs="IRNazanin"/>
          <w:lang w:bidi="fa-IR"/>
          <w:color w:val="111111"/>
          <w:sz w:val="28"/>
          <w:szCs w:val="28"/>
          <w:rtl/>
        </w:rPr>
        <w:t xml:space="preserve">فیما كان لمریم و فاطمة علیهما السّلام 48</w:t>
      </w:r>
    </w:p>
    <w:p>
      <w:pPr>
        <w:pStyle w:val="BookText"/>
      </w:pPr>
      <w:r>
        <w:rPr>
          <w:rFonts w:ascii="IRNazanin" w:hAnsi="IRNazanin" w:eastAsia="IRNazanin" w:cs="IRNazanin"/>
          <w:lang w:bidi="fa-IR"/>
          <w:color w:val="111111"/>
          <w:sz w:val="28"/>
          <w:szCs w:val="28"/>
          <w:rtl/>
        </w:rPr>
        <w:t xml:space="preserve">فی أنّ آدم علیه السّلام رأی فاطمة علیها السّلام فی الجنّة و علی رأسها تاج من نور و فی اذنیها قرطان من نور 52</w:t>
      </w:r>
    </w:p>
    <w:p>
      <w:pPr>
        <w:pStyle w:val="BookText"/>
      </w:pPr>
      <w:r>
        <w:rPr>
          <w:rFonts w:ascii="IRNazanin" w:hAnsi="IRNazanin" w:eastAsia="IRNazanin" w:cs="IRNazanin"/>
          <w:lang w:bidi="fa-IR"/>
          <w:color w:val="111111"/>
          <w:sz w:val="28"/>
          <w:szCs w:val="28"/>
          <w:rtl/>
        </w:rPr>
        <w:t xml:space="preserve">قصّة أعرابی و أعطته فاطمة علیها السّلام عقدها 56</w:t>
      </w:r>
    </w:p>
    <w:p>
      <w:pPr>
        <w:pStyle w:val="BookText"/>
      </w:pPr>
      <w:r>
        <w:rPr>
          <w:rFonts w:ascii="IRNazanin" w:hAnsi="IRNazanin" w:eastAsia="IRNazanin" w:cs="IRNazanin"/>
          <w:lang w:bidi="fa-IR"/>
          <w:color w:val="111111"/>
          <w:sz w:val="28"/>
          <w:szCs w:val="28"/>
          <w:rtl/>
        </w:rPr>
        <w:t xml:space="preserve">فی فضائلها و مناقبها و عظم شأنها علیها السّلام یوم القیامة 64</w:t>
      </w:r>
    </w:p>
    <w:p>
      <w:pPr>
        <w:pStyle w:val="BookText"/>
      </w:pPr>
      <w:r>
        <w:rPr>
          <w:rFonts w:ascii="IRNazanin" w:hAnsi="IRNazanin" w:eastAsia="IRNazanin" w:cs="IRNazanin"/>
          <w:lang w:bidi="fa-IR"/>
          <w:color w:val="111111"/>
          <w:sz w:val="28"/>
          <w:szCs w:val="28"/>
          <w:rtl/>
        </w:rPr>
        <w:t xml:space="preserve">فی ثلاث جوار كنّ للمقداد و سلمان و أبی ذرّ 66</w:t>
      </w:r>
    </w:p>
    <w:p>
      <w:pPr>
        <w:pStyle w:val="BookText"/>
      </w:pPr>
      <w:r>
        <w:rPr>
          <w:rFonts w:ascii="IRNazanin" w:hAnsi="IRNazanin" w:eastAsia="IRNazanin" w:cs="IRNazanin"/>
          <w:lang w:bidi="fa-IR"/>
          <w:color w:val="111111"/>
          <w:sz w:val="28"/>
          <w:szCs w:val="28"/>
          <w:rtl/>
        </w:rPr>
        <w:t xml:space="preserve">دعاء النور لدفع الحمی 67</w:t>
      </w:r>
    </w:p>
    <w:p>
      <w:pPr>
        <w:pStyle w:val="BookText"/>
      </w:pPr>
      <w:r>
        <w:rPr>
          <w:rFonts w:ascii="Amiri" w:hAnsi="Amiri" w:eastAsia="Amiri" w:cs="Amiri"/>
          <w:lang w:bidi="ar-SA"/>
          <w:color w:val="111111"/>
          <w:sz w:val="28"/>
          <w:szCs w:val="28"/>
          <w:rtl/>
        </w:rPr>
        <w:t xml:space="preserve">قصّة أعرابیّ و معه ضبّ، و تكلّم الضبّ مع النبیّ صلّی اللّٰه علیه و آله و إسلام الأعرابی 70</w:t>
      </w:r>
    </w:p>
    <w:p>
      <w:pPr>
        <w:pStyle w:val="BookText"/>
      </w:pPr>
      <w:r>
        <w:rPr>
          <w:rFonts w:ascii="IRNazanin" w:hAnsi="IRNazanin" w:eastAsia="IRNazanin" w:cs="IRNazanin"/>
          <w:lang w:bidi="fa-IR"/>
          <w:color w:val="111111"/>
          <w:sz w:val="28"/>
          <w:szCs w:val="28"/>
          <w:rtl/>
        </w:rPr>
        <w:t xml:space="preserve">فی نزول مائدة لها علیها السّلام 77</w:t>
      </w:r>
    </w:p>
    <w:p>
      <w:pPr>
        <w:pStyle w:val="BookText"/>
      </w:pPr>
      <w:r>
        <w:rPr>
          <w:rFonts w:ascii="Amiri" w:hAnsi="Amiri" w:eastAsia="Amiri" w:cs="Amiri"/>
          <w:lang w:bidi="ar-SA"/>
          <w:color w:val="111111"/>
          <w:sz w:val="28"/>
          <w:szCs w:val="28"/>
          <w:rtl/>
        </w:rPr>
        <w:t xml:space="preserve">العلّة الّتی من أجلها سمّیت فاطمة علیها السّلام محدّثة 78</w:t>
      </w:r>
    </w:p>
    <w:p>
      <w:pPr>
        <w:pStyle w:val="BookText"/>
      </w:pPr>
      <w:r>
        <w:rPr>
          <w:rFonts w:ascii="IRNazanin" w:hAnsi="IRNazanin" w:eastAsia="IRNazanin" w:cs="IRNazanin"/>
          <w:lang w:bidi="fa-IR"/>
          <w:color w:val="111111"/>
          <w:sz w:val="28"/>
          <w:szCs w:val="28"/>
          <w:rtl/>
        </w:rPr>
        <w:t xml:space="preserve">فی مصحف فاطمة علیها السّلام 79</w:t>
      </w:r>
    </w:p>
    <w:p>
      <w:pPr>
        <w:pStyle w:val="Heading4"/>
      </w:pPr>
      <w:bookmarkStart w:id="404" w:name="_Toc165"/>
      <w:r>
        <w:t>الباب الرابع سیرها و مكارم أخلاقها صلوات اللّٰه علیها و سیر بعض خدمها 81</w:t>
      </w:r>
      <w:bookmarkEnd w:id="404"/>
    </w:p>
    <w:p>
      <w:pPr>
        <w:pStyle w:val="BookText"/>
      </w:pPr>
      <w:r>
        <w:rPr>
          <w:rFonts w:ascii="IRNazanin" w:hAnsi="IRNazanin" w:eastAsia="IRNazanin" w:cs="IRNazanin"/>
          <w:lang w:bidi="fa-IR"/>
          <w:color w:val="111111"/>
          <w:sz w:val="28"/>
          <w:szCs w:val="28"/>
          <w:rtl/>
        </w:rPr>
        <w:t xml:space="preserve">فی أنّها علیها السّلام اشترت بقلادتها رقبة و اعتقتها، و أنّها علیها السّلام قامت فی محرابها و تدعو للمؤمنین و المؤمنات، و قولها: الجار ثمّ الدار 81</w:t>
      </w:r>
    </w:p>
    <w:p>
      <w:pPr>
        <w:pStyle w:val="BookText"/>
      </w:pPr>
      <w:r>
        <w:rPr>
          <w:rFonts w:ascii="IRNazanin" w:hAnsi="IRNazanin" w:eastAsia="IRNazanin" w:cs="IRNazanin"/>
          <w:lang w:bidi="fa-IR"/>
          <w:color w:val="111111"/>
          <w:sz w:val="28"/>
          <w:szCs w:val="28"/>
          <w:rtl/>
        </w:rPr>
        <w:t xml:space="preserve">فی أنّ فاطمة علیها السّلام أرسلت السوارین و الستر إلی أبیها صلّی اللّٰه علیه و آله 83</w:t>
      </w:r>
    </w:p>
    <w:p>
      <w:pPr>
        <w:pStyle w:val="BookText"/>
      </w:pPr>
      <w:r>
        <w:rPr>
          <w:rFonts w:ascii="Amiri" w:hAnsi="Amiri" w:eastAsia="Amiri" w:cs="Amiri"/>
          <w:lang w:bidi="ar-SA"/>
          <w:color w:val="111111"/>
          <w:sz w:val="28"/>
          <w:szCs w:val="28"/>
          <w:rtl/>
        </w:rPr>
        <w:t xml:space="preserve">قصّة فضّة رضی اللّٰه تعالی عنها فی طریق مكّة و تكلّمها بالقرآن 86</w:t>
      </w:r>
    </w:p>
    <w:p>
      <w:pPr>
        <w:pStyle w:val="BookText"/>
      </w:pPr>
      <w:r>
        <w:rPr>
          <w:rFonts w:ascii="Amiri" w:hAnsi="Amiri" w:eastAsia="Amiri" w:cs="Amiri"/>
          <w:lang w:bidi="ar-SA"/>
          <w:color w:val="111111"/>
          <w:sz w:val="28"/>
          <w:szCs w:val="28"/>
          <w:rtl/>
        </w:rPr>
        <w:t xml:space="preserve">فی أنّ النبیّ صلّی اللّٰه علیه و آله و سلّم و أصحابه و فاطمة علیها السّلام بكوا لمّا نزل قول تعالی: «وَ إِنَّ جَهَنَّمَ لَمَوْعِدُهُمْ أَجْمَعِینَ، لَها سَبْعَةُ أَبْوابٍ ...» 87</w:t>
      </w:r>
    </w:p>
    <w:p>
      <w:pPr>
        <w:pStyle w:val="BookText"/>
      </w:pPr>
      <w:r>
        <w:rPr>
          <w:rFonts w:ascii="IRNazanin" w:hAnsi="IRNazanin" w:eastAsia="IRNazanin" w:cs="IRNazanin"/>
          <w:lang w:bidi="fa-IR"/>
          <w:color w:val="111111"/>
          <w:sz w:val="28"/>
          <w:szCs w:val="28"/>
          <w:rtl/>
        </w:rPr>
        <w:t xml:space="preserve">فی أنّ رسول اللّٰه صلّی اللّٰه علیه و آله و سلّم إذا سافر كان آخر عهده بإنسان من فاطمة علیها السّلام و أوّل من یدخل علیه إذا قدم فاطمة علیها السّلام، و بقلّة الفرفخ و هی بقلتها 89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64" w:name="pg10516_88615"/>
    <w:bookmarkEnd w:id="64"/>
    <w:p>
      <w:pPr>
        <w:pStyle w:val="BookText"/>
      </w:pPr>
      <w:r>
        <w:rPr>
          <w:rFonts w:ascii="Amiri" w:hAnsi="Amiri" w:eastAsia="Amiri" w:cs="Amiri"/>
          <w:lang w:bidi="ar-SA"/>
          <w:color w:val="111111"/>
          <w:sz w:val="28"/>
          <w:szCs w:val="28"/>
          <w:rtl/>
        </w:rPr>
        <w:t xml:space="preserve">العنوان الصفحة</w:t>
      </w:r>
    </w:p>
    <w:p>
      <w:pPr>
        <w:pStyle w:val="BookText"/>
      </w:pPr>
      <w:r>
        <w:rPr>
          <w:rFonts w:ascii="IRNazanin" w:hAnsi="IRNazanin" w:eastAsia="IRNazanin" w:cs="IRNazanin"/>
          <w:lang w:bidi="fa-IR"/>
          <w:color w:val="111111"/>
          <w:sz w:val="28"/>
          <w:szCs w:val="28"/>
          <w:rtl/>
        </w:rPr>
        <w:t xml:space="preserve">فی الرؤیا الّتی رآها فاطمة علیها السّلام 90</w:t>
      </w:r>
    </w:p>
    <w:p>
      <w:pPr>
        <w:pStyle w:val="BookText"/>
      </w:pPr>
      <w:r>
        <w:rPr>
          <w:rFonts w:ascii="IRNazanin" w:hAnsi="IRNazanin" w:eastAsia="IRNazanin" w:cs="IRNazanin"/>
          <w:lang w:bidi="fa-IR"/>
          <w:color w:val="111111"/>
          <w:sz w:val="28"/>
          <w:szCs w:val="28"/>
          <w:rtl/>
        </w:rPr>
        <w:t xml:space="preserve">متی تكون المرأة أدنی من ربّها 92</w:t>
      </w:r>
    </w:p>
    <w:p>
      <w:pPr>
        <w:pStyle w:val="Heading4"/>
      </w:pPr>
      <w:bookmarkStart w:id="405" w:name="_Toc166"/>
      <w:r>
        <w:t>الباب الخامس تزویجها صلوات اللّٰه علی ابیها و بعلها و علیها و علی ولدها 92</w:t>
      </w:r>
      <w:bookmarkEnd w:id="405"/>
    </w:p>
    <w:p>
      <w:pPr>
        <w:pStyle w:val="BookText"/>
      </w:pPr>
      <w:r>
        <w:rPr>
          <w:rFonts w:ascii="IRNazanin" w:hAnsi="IRNazanin" w:eastAsia="IRNazanin" w:cs="IRNazanin"/>
          <w:lang w:bidi="fa-IR"/>
          <w:color w:val="111111"/>
          <w:sz w:val="28"/>
          <w:szCs w:val="28"/>
          <w:rtl/>
        </w:rPr>
        <w:t xml:space="preserve">فی زفاف فاطمة علیها السّلام 92</w:t>
      </w:r>
    </w:p>
    <w:p>
      <w:pPr>
        <w:pStyle w:val="BookText"/>
      </w:pPr>
      <w:r>
        <w:rPr>
          <w:rFonts w:ascii="IRNazanin" w:hAnsi="IRNazanin" w:eastAsia="IRNazanin" w:cs="IRNazanin"/>
          <w:lang w:bidi="fa-IR"/>
          <w:color w:val="111111"/>
          <w:sz w:val="28"/>
          <w:szCs w:val="28"/>
          <w:rtl/>
        </w:rPr>
        <w:t xml:space="preserve">فی أنّ علیّا علیه السّلام باع درعه لزفاف فاطمة علیها السّلام 94</w:t>
      </w:r>
    </w:p>
    <w:p>
      <w:pPr>
        <w:pStyle w:val="BookText"/>
      </w:pPr>
      <w:r>
        <w:rPr>
          <w:rFonts w:ascii="Amiri" w:hAnsi="Amiri" w:eastAsia="Amiri" w:cs="Amiri"/>
          <w:lang w:bidi="ar-SA"/>
          <w:color w:val="111111"/>
          <w:sz w:val="28"/>
          <w:szCs w:val="28"/>
          <w:rtl/>
        </w:rPr>
        <w:t xml:space="preserve">فی أنّ نساء النبیّ صلّی اللّٰه علیه و آله و سلّم هیّأن فاطمة علیها السّلام للزّفاف، و كیفیّة لیلة الزّفاف من الإطعام 95</w:t>
      </w:r>
    </w:p>
    <w:p>
      <w:pPr>
        <w:pStyle w:val="BookText"/>
      </w:pPr>
      <w:r>
        <w:rPr>
          <w:rFonts w:ascii="Amiri" w:hAnsi="Amiri" w:eastAsia="Amiri" w:cs="Amiri"/>
          <w:lang w:bidi="ar-SA"/>
          <w:color w:val="111111"/>
          <w:sz w:val="28"/>
          <w:szCs w:val="28"/>
          <w:rtl/>
        </w:rPr>
        <w:t xml:space="preserve">فیما قاله رسول اللّٰه صلّی اللّٰه علیه و آله فی فضائل علیّ علیه السّلام لفاطمة علیها السّلام 99</w:t>
      </w:r>
    </w:p>
    <w:p>
      <w:pPr>
        <w:pStyle w:val="BookText"/>
      </w:pPr>
      <w:r>
        <w:rPr>
          <w:rFonts w:ascii="IRNazanin" w:hAnsi="IRNazanin" w:eastAsia="IRNazanin" w:cs="IRNazanin"/>
          <w:lang w:bidi="fa-IR"/>
          <w:color w:val="111111"/>
          <w:sz w:val="28"/>
          <w:szCs w:val="28"/>
          <w:rtl/>
        </w:rPr>
        <w:t xml:space="preserve">فی نزول الملائكة لزفاف فاطمة علیها السّلام 104</w:t>
      </w:r>
    </w:p>
    <w:p>
      <w:pPr>
        <w:pStyle w:val="BookText"/>
      </w:pPr>
      <w:r>
        <w:rPr>
          <w:rFonts w:ascii="Amiri" w:hAnsi="Amiri" w:eastAsia="Amiri" w:cs="Amiri"/>
          <w:lang w:bidi="ar-SA"/>
          <w:color w:val="111111"/>
          <w:sz w:val="28"/>
          <w:szCs w:val="28"/>
          <w:rtl/>
        </w:rPr>
        <w:t xml:space="preserve">كیف تزوّج النبیّ صلّی اللّٰه علیه و آله و سلّم من الشیخین و زوّج من عثمان بنتین 107</w:t>
      </w:r>
    </w:p>
    <w:p>
      <w:pPr>
        <w:pStyle w:val="BookText"/>
      </w:pPr>
      <w:r>
        <w:rPr>
          <w:rFonts w:ascii="IRNazanin" w:hAnsi="IRNazanin" w:eastAsia="IRNazanin" w:cs="IRNazanin"/>
          <w:lang w:bidi="fa-IR"/>
          <w:color w:val="111111"/>
          <w:sz w:val="28"/>
          <w:szCs w:val="28"/>
          <w:rtl/>
        </w:rPr>
        <w:t xml:space="preserve">الخطبة الّتی خطبها راحیل فی البیت المعمور لتزویج فاطمة علیها السّلام 110</w:t>
      </w:r>
    </w:p>
    <w:p>
      <w:pPr>
        <w:pStyle w:val="BookText"/>
      </w:pPr>
      <w:r>
        <w:rPr>
          <w:rFonts w:ascii="IRNazanin" w:hAnsi="IRNazanin" w:eastAsia="IRNazanin" w:cs="IRNazanin"/>
          <w:lang w:bidi="fa-IR"/>
          <w:color w:val="111111"/>
          <w:sz w:val="28"/>
          <w:szCs w:val="28"/>
          <w:rtl/>
        </w:rPr>
        <w:t xml:space="preserve">الخطبة الّتی خطبها علیّ علیه السّلام لتزویج فاطمة علیها السّلام 112</w:t>
      </w:r>
    </w:p>
    <w:p>
      <w:pPr>
        <w:pStyle w:val="BookText"/>
      </w:pPr>
      <w:r>
        <w:rPr>
          <w:rFonts w:ascii="IRNazanin" w:hAnsi="IRNazanin" w:eastAsia="IRNazanin" w:cs="IRNazanin"/>
          <w:lang w:bidi="fa-IR"/>
          <w:color w:val="111111"/>
          <w:sz w:val="28"/>
          <w:szCs w:val="28"/>
          <w:rtl/>
        </w:rPr>
        <w:t xml:space="preserve">فی صداق فاطمة علیها السّلام و قدره، و أنّ مهرها فی السماء خمس الأرض فمن مشی علیها مبغضا لها و لولدها مشی علیها حراما، و مهرها الجنّة و النّار 113</w:t>
      </w:r>
    </w:p>
    <w:p>
      <w:pPr>
        <w:pStyle w:val="BookText"/>
      </w:pPr>
      <w:r>
        <w:rPr>
          <w:rFonts w:ascii="IRNazanin" w:hAnsi="IRNazanin" w:eastAsia="IRNazanin" w:cs="IRNazanin"/>
          <w:lang w:bidi="fa-IR"/>
          <w:color w:val="111111"/>
          <w:sz w:val="28"/>
          <w:szCs w:val="28"/>
          <w:rtl/>
        </w:rPr>
        <w:t xml:space="preserve">فی أنّ النبیّ صلّی اللّٰه علیه و آله امر نساءه و بنات عبد المطّلب و نساء المهاجرین و الأنصار أن یمضین فی صحبة فاطمة علیها السّلام و أن یفرحن و یرجزن و یكبّرن و یحمدن و لا یقلن ما لا یرضی اللّٰه، و ما أنشأت أمّ سلمة و عائشة 115</w:t>
      </w:r>
    </w:p>
    <w:p>
      <w:pPr>
        <w:pStyle w:val="BookText"/>
      </w:pPr>
      <w:r>
        <w:rPr>
          <w:rFonts w:ascii="Amiri" w:hAnsi="Amiri" w:eastAsia="Amiri" w:cs="Amiri"/>
          <w:lang w:bidi="ar-SA"/>
          <w:color w:val="111111"/>
          <w:sz w:val="28"/>
          <w:szCs w:val="28"/>
          <w:rtl/>
        </w:rPr>
        <w:t xml:space="preserve">ما أنشأت حفصة و معاذة 116</w:t>
      </w:r>
    </w:p>
    <w:p>
      <w:pPr>
        <w:pStyle w:val="BookText"/>
      </w:pPr>
      <w:r>
        <w:rPr>
          <w:rFonts w:ascii="Amiri" w:hAnsi="Amiri" w:eastAsia="Amiri" w:cs="Amiri"/>
          <w:lang w:bidi="ar-SA"/>
          <w:color w:val="111111"/>
          <w:sz w:val="28"/>
          <w:szCs w:val="28"/>
          <w:rtl/>
        </w:rPr>
        <w:t xml:space="preserve">الخطبة الّتی خطبها رسول اللّٰه صلّی اللّٰه علیه و آله فی تزویج فاطمة علیها السّلام 119</w:t>
      </w:r>
    </w:p>
    <w:p>
      <w:pPr>
        <w:pStyle w:val="BookText"/>
      </w:pPr>
      <w:r>
        <w:rPr>
          <w:rFonts w:ascii="IRNazanin" w:hAnsi="IRNazanin" w:eastAsia="IRNazanin" w:cs="IRNazanin"/>
          <w:lang w:bidi="fa-IR"/>
          <w:color w:val="111111"/>
          <w:sz w:val="28"/>
          <w:szCs w:val="28"/>
          <w:rtl/>
        </w:rPr>
        <w:t xml:space="preserve">فیما أشتری من السوق لتزویج فاطمة علیها السّلام، و أنّ عثمان بن عفان اشتری الدرع علیّ علیه السّلام ثمّ أهدی إلیه علیه السّلام 130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65" w:name="pg10516_88616"/>
    <w:bookmarkEnd w:id="65"/>
    <w:p>
      <w:pPr>
        <w:pStyle w:val="BookText"/>
      </w:pPr>
      <w:r>
        <w:rPr>
          <w:rFonts w:ascii="Amiri" w:hAnsi="Amiri" w:eastAsia="Amiri" w:cs="Amiri"/>
          <w:lang w:bidi="ar-SA"/>
          <w:color w:val="111111"/>
          <w:sz w:val="28"/>
          <w:szCs w:val="28"/>
          <w:rtl/>
        </w:rPr>
        <w:t xml:space="preserve">العنوان الصفحة</w:t>
      </w:r>
    </w:p>
    <w:p>
      <w:pPr>
        <w:pStyle w:val="BookText"/>
      </w:pPr>
      <w:r>
        <w:rPr>
          <w:rFonts w:ascii="IRNazanin" w:hAnsi="IRNazanin" w:eastAsia="IRNazanin" w:cs="IRNazanin"/>
          <w:lang w:bidi="fa-IR"/>
          <w:color w:val="111111"/>
          <w:sz w:val="28"/>
          <w:szCs w:val="28"/>
          <w:rtl/>
        </w:rPr>
        <w:t xml:space="preserve">فی اجتماع النساء النبیّ صلّی اللّٰه علیه و آله و سلّم عنده لزفاف فاطمة علیها السّلام 131</w:t>
      </w:r>
    </w:p>
    <w:p>
      <w:pPr>
        <w:pStyle w:val="BookText"/>
      </w:pPr>
      <w:r>
        <w:rPr>
          <w:rFonts w:ascii="IRNazanin" w:hAnsi="IRNazanin" w:eastAsia="IRNazanin" w:cs="IRNazanin"/>
          <w:lang w:bidi="fa-IR"/>
          <w:color w:val="111111"/>
          <w:sz w:val="28"/>
          <w:szCs w:val="28"/>
          <w:rtl/>
        </w:rPr>
        <w:t xml:space="preserve">فی أنّ أسماء الّتی كانت حاضرة فی عرس فاطمة علیها السّلام إنّما هی أسماء بنت یزید ابن السّكن الأنصاری، و أسماء بنت عمیس كانت مع زوجها جعفر بالحبشة 134</w:t>
      </w:r>
    </w:p>
    <w:p>
      <w:pPr>
        <w:pStyle w:val="Heading4"/>
      </w:pPr>
      <w:bookmarkStart w:id="406" w:name="_Toc167"/>
      <w:r>
        <w:t>الباب السادس كیفیة معاشرتها مع علی علیهما السّلام 146</w:t>
      </w:r>
      <w:bookmarkEnd w:id="406"/>
    </w:p>
    <w:p>
      <w:pPr>
        <w:pStyle w:val="BookText"/>
      </w:pPr>
      <w:r>
        <w:rPr>
          <w:rFonts w:ascii="IRNazanin" w:hAnsi="IRNazanin" w:eastAsia="IRNazanin" w:cs="IRNazanin"/>
          <w:lang w:bidi="fa-IR"/>
          <w:color w:val="111111"/>
          <w:sz w:val="28"/>
          <w:szCs w:val="28"/>
          <w:rtl/>
        </w:rPr>
        <w:t xml:space="preserve">فیما قالته فاطمة علیها السّلام لعلیّ علیه السّلام بعد انصرافه من عند أبی بكر 148</w:t>
      </w:r>
    </w:p>
    <w:p>
      <w:pPr>
        <w:pStyle w:val="BookText"/>
      </w:pPr>
      <w:r>
        <w:rPr>
          <w:rFonts w:ascii="Amiri" w:hAnsi="Amiri" w:eastAsia="Amiri" w:cs="Amiri"/>
          <w:lang w:bidi="ar-SA"/>
          <w:color w:val="111111"/>
          <w:sz w:val="28"/>
          <w:szCs w:val="28"/>
          <w:rtl/>
        </w:rPr>
        <w:t xml:space="preserve">فی أنّ فاطمة علیها السّلام كانت راضیة بتزویج علیّ علیه السّلام، و ما قاله رسول اللّٰه صلّی اللّٰه علیه و آله و سلّم 150</w:t>
      </w:r>
    </w:p>
    <w:p>
      <w:pPr>
        <w:pStyle w:val="BookText"/>
      </w:pPr>
      <w:r>
        <w:rPr>
          <w:rFonts w:ascii="IRNazanin" w:hAnsi="IRNazanin" w:eastAsia="IRNazanin" w:cs="IRNazanin"/>
          <w:lang w:bidi="fa-IR"/>
          <w:color w:val="111111"/>
          <w:sz w:val="28"/>
          <w:szCs w:val="28"/>
          <w:rtl/>
        </w:rPr>
        <w:t xml:space="preserve">العلّة الّتی من أجلها حرّم علی علیّ علیه السّلام النساء ما دامت فاطمة علیها السّلام حیّة و فیها بیان، و أنّ سورة هل أتی نزلت فی أهل البیت علیهم السّلام و فیها نعیم الجنة إلّا الحور العین إجلالا لفاطمة علیها السّلام 153</w:t>
      </w:r>
    </w:p>
    <w:p>
      <w:pPr>
        <w:pStyle w:val="Heading4"/>
      </w:pPr>
      <w:bookmarkStart w:id="407" w:name="_Toc168"/>
      <w:r>
        <w:t>الباب السابع ما وقع علیها من الظلم و بكائها و حزنها و شكایتها فی مرضها الی شهادتها و غسلها و دفنها و بیان العلة فی اخفاء دفنها صلوات اللّٰه علیها و لعنة اللّٰه علی من ظلمها 155</w:t>
      </w:r>
      <w:bookmarkEnd w:id="407"/>
    </w:p>
    <w:p>
      <w:pPr>
        <w:pStyle w:val="BookText"/>
      </w:pPr>
      <w:r>
        <w:rPr>
          <w:rFonts w:ascii="IRNazanin" w:hAnsi="IRNazanin" w:eastAsia="IRNazanin" w:cs="IRNazanin"/>
          <w:lang w:bidi="fa-IR"/>
          <w:color w:val="111111"/>
          <w:sz w:val="28"/>
          <w:szCs w:val="28"/>
          <w:rtl/>
        </w:rPr>
        <w:t xml:space="preserve">البكّاءون خمسة: آدم، و یعقوب، و یوسف، و فاطمة، و السجّاد علیهم السّلام 155</w:t>
      </w:r>
    </w:p>
    <w:p>
      <w:pPr>
        <w:pStyle w:val="BookText"/>
      </w:pPr>
      <w:r>
        <w:rPr>
          <w:rFonts w:ascii="Amiri" w:hAnsi="Amiri" w:eastAsia="Amiri" w:cs="Amiri"/>
          <w:lang w:bidi="ar-SA"/>
          <w:color w:val="111111"/>
          <w:sz w:val="28"/>
          <w:szCs w:val="28"/>
          <w:rtl/>
        </w:rPr>
        <w:t xml:space="preserve">فی أنّ بلالا امتنع من الأذان بعد رسول اللّٰه صلّی اللّٰه علیه و آله و أذّن لفاطمة علیها السّلام 157</w:t>
      </w:r>
    </w:p>
    <w:p>
      <w:pPr>
        <w:pStyle w:val="BookText"/>
      </w:pPr>
      <w:r>
        <w:rPr>
          <w:rFonts w:ascii="IRNazanin" w:hAnsi="IRNazanin" w:eastAsia="IRNazanin" w:cs="IRNazanin"/>
          <w:lang w:bidi="fa-IR"/>
          <w:color w:val="111111"/>
          <w:sz w:val="28"/>
          <w:szCs w:val="28"/>
          <w:rtl/>
        </w:rPr>
        <w:t xml:space="preserve">فی اشتداد علّة فاطمة علیها السّلام و اجتماع نساء المهاجرین و الأنصار، و ما قالت لهنّ، و توبیخ رجالهنّ 158</w:t>
      </w:r>
    </w:p>
    <w:p>
      <w:pPr>
        <w:pStyle w:val="BookText"/>
      </w:pPr>
      <w:r>
        <w:rPr>
          <w:rFonts w:ascii="IRNazanin" w:hAnsi="IRNazanin" w:eastAsia="IRNazanin" w:cs="IRNazanin"/>
          <w:lang w:bidi="fa-IR"/>
          <w:color w:val="111111"/>
          <w:sz w:val="28"/>
          <w:szCs w:val="28"/>
          <w:rtl/>
        </w:rPr>
        <w:t xml:space="preserve">بیان و شرح و تحقیق فی قولها علیها السّلام لنساء المهاجرین و الأنصار، و هو جاری مجری الخطبة 170- 162</w:t>
      </w:r>
    </w:p>
    <w:p>
      <w:pPr>
        <w:pStyle w:val="BookText"/>
      </w:pPr>
      <w:r>
        <w:rPr>
          <w:rFonts w:ascii="IRNazanin" w:hAnsi="IRNazanin" w:eastAsia="IRNazanin" w:cs="IRNazanin"/>
          <w:lang w:bidi="fa-IR"/>
          <w:color w:val="111111"/>
          <w:sz w:val="28"/>
          <w:szCs w:val="28"/>
          <w:rtl/>
        </w:rPr>
        <w:t xml:space="preserve">فی یوم وفاتها علیها السّلام، و أنّها كانت مغضبة علی الرجلین، و سبب وفاتها 170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66" w:name="pg10516_88617"/>
    <w:bookmarkEnd w:id="66"/>
    <w:p>
      <w:pPr>
        <w:pStyle w:val="BookText"/>
      </w:pPr>
      <w:r>
        <w:rPr>
          <w:rFonts w:ascii="Amiri" w:hAnsi="Amiri" w:eastAsia="Amiri" w:cs="Amiri"/>
          <w:lang w:bidi="ar-SA"/>
          <w:color w:val="111111"/>
          <w:sz w:val="28"/>
          <w:szCs w:val="28"/>
          <w:rtl/>
        </w:rPr>
        <w:t xml:space="preserve">العنوان الصفحة</w:t>
      </w:r>
    </w:p>
    <w:p>
      <w:pPr>
        <w:pStyle w:val="BookText"/>
      </w:pPr>
      <w:r>
        <w:rPr>
          <w:rFonts w:ascii="IRNazanin" w:hAnsi="IRNazanin" w:eastAsia="IRNazanin" w:cs="IRNazanin"/>
          <w:lang w:bidi="fa-IR"/>
          <w:color w:val="111111"/>
          <w:sz w:val="28"/>
          <w:szCs w:val="28"/>
          <w:rtl/>
        </w:rPr>
        <w:t xml:space="preserve">فیما جری بین علیّ علیه السّلام و بین الناس فی قبر فاطمة علیها السّلام 171</w:t>
      </w:r>
    </w:p>
    <w:p>
      <w:pPr>
        <w:pStyle w:val="BookText"/>
      </w:pPr>
      <w:r>
        <w:rPr>
          <w:rFonts w:ascii="IRNazanin" w:hAnsi="IRNazanin" w:eastAsia="IRNazanin" w:cs="IRNazanin"/>
          <w:lang w:bidi="fa-IR"/>
          <w:color w:val="111111"/>
          <w:sz w:val="28"/>
          <w:szCs w:val="28"/>
          <w:rtl/>
        </w:rPr>
        <w:t xml:space="preserve">فیما قالته فضّة رضی اللّٰه تعالی عنها فی فاطمة علیها السّلام و فضلها مفصّلا، و ما قالت علیها السّلام عند قبر أبیها من الحزن و الشكوی و ما أنشدت. و ما أوصت به 174</w:t>
      </w:r>
    </w:p>
    <w:p>
      <w:pPr>
        <w:pStyle w:val="BookText"/>
      </w:pPr>
      <w:r>
        <w:rPr>
          <w:rFonts w:ascii="IRNazanin" w:hAnsi="IRNazanin" w:eastAsia="IRNazanin" w:cs="IRNazanin"/>
          <w:lang w:bidi="fa-IR"/>
          <w:color w:val="111111"/>
          <w:sz w:val="28"/>
          <w:szCs w:val="28"/>
          <w:rtl/>
        </w:rPr>
        <w:t xml:space="preserve">بحث و تحقیق فی أسماء بنت عمیس 181</w:t>
      </w:r>
    </w:p>
    <w:p>
      <w:pPr>
        <w:pStyle w:val="BookText"/>
      </w:pPr>
      <w:r>
        <w:rPr>
          <w:rFonts w:ascii="IRNazanin" w:hAnsi="IRNazanin" w:eastAsia="IRNazanin" w:cs="IRNazanin"/>
          <w:lang w:bidi="fa-IR"/>
          <w:color w:val="111111"/>
          <w:sz w:val="28"/>
          <w:szCs w:val="28"/>
          <w:rtl/>
        </w:rPr>
        <w:t xml:space="preserve">فیمن كان حاضرا فی دفن فاطمة علیها السّلام 183</w:t>
      </w:r>
    </w:p>
    <w:p>
      <w:pPr>
        <w:pStyle w:val="BookText"/>
      </w:pPr>
      <w:r>
        <w:rPr>
          <w:rFonts w:ascii="IRNazanin" w:hAnsi="IRNazanin" w:eastAsia="IRNazanin" w:cs="IRNazanin"/>
          <w:lang w:bidi="fa-IR"/>
          <w:color w:val="111111"/>
          <w:sz w:val="28"/>
          <w:szCs w:val="28"/>
          <w:rtl/>
        </w:rPr>
        <w:t xml:space="preserve">فی قبرها علیها السّلام و مكانه 185</w:t>
      </w:r>
    </w:p>
    <w:p>
      <w:pPr>
        <w:pStyle w:val="BookText"/>
      </w:pPr>
      <w:r>
        <w:rPr>
          <w:rFonts w:ascii="IRNazanin" w:hAnsi="IRNazanin" w:eastAsia="IRNazanin" w:cs="IRNazanin"/>
          <w:lang w:bidi="fa-IR"/>
          <w:color w:val="111111"/>
          <w:sz w:val="28"/>
          <w:szCs w:val="28"/>
          <w:rtl/>
        </w:rPr>
        <w:t xml:space="preserve">فی قول ابن بابویه رحمه اللّٰه: و الصحیح عندی أنّها دفنت فی بیتها، فلمّا زاد بنو امیّة فی المسجد صارت فی المسجد 187</w:t>
      </w:r>
    </w:p>
    <w:p>
      <w:pPr>
        <w:pStyle w:val="BookText"/>
      </w:pPr>
      <w:r>
        <w:rPr>
          <w:rFonts w:ascii="IRNazanin" w:hAnsi="IRNazanin" w:eastAsia="IRNazanin" w:cs="IRNazanin"/>
          <w:lang w:bidi="fa-IR"/>
          <w:color w:val="111111"/>
          <w:sz w:val="28"/>
          <w:szCs w:val="28"/>
          <w:rtl/>
        </w:rPr>
        <w:t xml:space="preserve">فی أنّ أسماء صنعت نعشا لفاطمة علیها السّلام كما رأت بالحبشة 189</w:t>
      </w:r>
    </w:p>
    <w:p>
      <w:pPr>
        <w:pStyle w:val="BookText"/>
      </w:pPr>
      <w:r>
        <w:rPr>
          <w:rFonts w:ascii="Amiri" w:hAnsi="Amiri" w:eastAsia="Amiri" w:cs="Amiri"/>
          <w:lang w:bidi="ar-SA"/>
          <w:color w:val="111111"/>
          <w:sz w:val="28"/>
          <w:szCs w:val="28"/>
          <w:rtl/>
        </w:rPr>
        <w:t xml:space="preserve">فیما قاله علیّ علیه السّلام لرسول اللّٰه صلّی اللّٰه علیه و آله بعد دفن فاطمة علیه السّلام 193</w:t>
      </w:r>
    </w:p>
    <w:p>
      <w:pPr>
        <w:pStyle w:val="BookText"/>
      </w:pPr>
      <w:r>
        <w:rPr>
          <w:rFonts w:ascii="IRNazanin" w:hAnsi="IRNazanin" w:eastAsia="IRNazanin" w:cs="IRNazanin"/>
          <w:lang w:bidi="fa-IR"/>
          <w:color w:val="111111"/>
          <w:sz w:val="28"/>
          <w:szCs w:val="28"/>
          <w:rtl/>
        </w:rPr>
        <w:t xml:space="preserve">فی أنّ فاطمة علیها السّلام عاشت بعد رسول اللّٰه صلّی اللّٰه علیه و آله خمسة و سبعین یوما 195</w:t>
      </w:r>
    </w:p>
    <w:p>
      <w:pPr>
        <w:pStyle w:val="BookText"/>
      </w:pPr>
      <w:r>
        <w:rPr>
          <w:rFonts w:ascii="IRNazanin" w:hAnsi="IRNazanin" w:eastAsia="IRNazanin" w:cs="IRNazanin"/>
          <w:lang w:bidi="fa-IR"/>
          <w:color w:val="111111"/>
          <w:sz w:val="28"/>
          <w:szCs w:val="28"/>
          <w:rtl/>
        </w:rPr>
        <w:t xml:space="preserve">فی أنّ عمر بن الخطّاب نادی خالد بن الولید و قنفذا فأمرهما أن یحملا حطبا و نارا ثمّ أقبل حتّی انتهی إلی باب علیّ و فاطمة علیهما السّلام فأحرق الباب و ما فعل (اللّٰهم إنّا نسألك بحقّها أن ...)! 197</w:t>
      </w:r>
    </w:p>
    <w:p>
      <w:pPr>
        <w:pStyle w:val="BookText"/>
      </w:pPr>
      <w:r>
        <w:rPr>
          <w:rFonts w:ascii="Amiri" w:hAnsi="Amiri" w:eastAsia="Amiri" w:cs="Amiri"/>
          <w:lang w:bidi="ar-SA"/>
          <w:color w:val="111111"/>
          <w:sz w:val="28"/>
          <w:szCs w:val="28"/>
          <w:rtl/>
        </w:rPr>
        <w:t xml:space="preserve">القول بأنّ فاطمة علیها السّلام عاشت بعد رسول اللّٰه صلّی اللّٰه علیه و آله و سلّم ستة أشهر 200</w:t>
      </w:r>
    </w:p>
    <w:p>
      <w:pPr>
        <w:pStyle w:val="BookText"/>
      </w:pPr>
      <w:r>
        <w:rPr>
          <w:rFonts w:ascii="IRNazanin" w:hAnsi="IRNazanin" w:eastAsia="IRNazanin" w:cs="IRNazanin"/>
          <w:lang w:bidi="fa-IR"/>
          <w:color w:val="111111"/>
          <w:sz w:val="28"/>
          <w:szCs w:val="28"/>
          <w:rtl/>
        </w:rPr>
        <w:t xml:space="preserve">فی أنّهما استأذنا و هی علیها السّلام ساخطة عنهما 203</w:t>
      </w:r>
    </w:p>
    <w:p>
      <w:pPr>
        <w:pStyle w:val="BookText"/>
      </w:pPr>
      <w:r>
        <w:rPr>
          <w:rFonts w:ascii="IRNazanin" w:hAnsi="IRNazanin" w:eastAsia="IRNazanin" w:cs="IRNazanin"/>
          <w:lang w:bidi="fa-IR"/>
          <w:color w:val="111111"/>
          <w:sz w:val="28"/>
          <w:szCs w:val="28"/>
          <w:rtl/>
        </w:rPr>
        <w:t xml:space="preserve">العلّة الّتی من أجلها دفنت فاطمة علیها السّلام باللیل 206</w:t>
      </w:r>
    </w:p>
    <w:p>
      <w:pPr>
        <w:pStyle w:val="BookText"/>
      </w:pPr>
      <w:r>
        <w:rPr>
          <w:rFonts w:ascii="IRNazanin" w:hAnsi="IRNazanin" w:eastAsia="IRNazanin" w:cs="IRNazanin"/>
          <w:lang w:bidi="fa-IR"/>
          <w:color w:val="111111"/>
          <w:sz w:val="28"/>
          <w:szCs w:val="28"/>
          <w:rtl/>
        </w:rPr>
        <w:t xml:space="preserve">بیان و تحقیق فی وفاة فاطمة علیها السّلام 215</w:t>
      </w:r>
    </w:p>
    <w:p>
      <w:pPr>
        <w:pStyle w:val="BookText"/>
      </w:pPr>
      <w:r>
        <w:rPr>
          <w:rFonts w:ascii="IRNazanin" w:hAnsi="IRNazanin" w:eastAsia="IRNazanin" w:cs="IRNazanin"/>
          <w:lang w:bidi="fa-IR"/>
          <w:color w:val="111111"/>
          <w:sz w:val="28"/>
          <w:szCs w:val="28"/>
          <w:rtl/>
        </w:rPr>
        <w:t xml:space="preserve">فی أنّ فاطمة علیها السّلام أوصت لأزواج النبیّ صلّی اللّٰه علیه و آله و نساء بنی هاشم و بنی عبد المطّلب لكلّ واحدة منهنّ باثنتی عشرة أوقیة 218</w:t>
      </w:r>
    </w:p>
    <w:p>
      <w:pPr>
        <w:pStyle w:val="Heading4"/>
      </w:pPr>
      <w:bookmarkStart w:id="408" w:name="_Toc169"/>
      <w:r>
        <w:t>الباب الثامن تظلمها صلوات اللّٰه علیها فی القیامة و كیفیة مجیئها الی المحشر 219</w:t>
      </w:r>
      <w:bookmarkEnd w:id="408"/>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67" w:name="pg10516_88618"/>
    <w:bookmarkEnd w:id="67"/>
    <w:p>
      <w:pPr>
        <w:pStyle w:val="BookText"/>
      </w:pPr>
      <w:r>
        <w:rPr>
          <w:rFonts w:ascii="Amiri" w:hAnsi="Amiri" w:eastAsia="Amiri" w:cs="Amiri"/>
          <w:lang w:bidi="ar-SA"/>
          <w:color w:val="111111"/>
          <w:sz w:val="28"/>
          <w:szCs w:val="28"/>
          <w:rtl/>
        </w:rPr>
        <w:t xml:space="preserve">العنوان الصفحة</w:t>
      </w:r>
    </w:p>
    <w:p>
      <w:pPr>
        <w:pStyle w:val="BookText"/>
      </w:pPr>
      <w:r>
        <w:rPr>
          <w:rFonts w:ascii="IRNazanin" w:hAnsi="IRNazanin" w:eastAsia="IRNazanin" w:cs="IRNazanin"/>
          <w:lang w:bidi="fa-IR"/>
          <w:color w:val="111111"/>
          <w:sz w:val="28"/>
          <w:szCs w:val="28"/>
          <w:rtl/>
        </w:rPr>
        <w:t xml:space="preserve">فی مجیئها و هی علی نوقة من نوق الجنة و ینادی جبرئیل: غضّوا أبصاركم 219</w:t>
      </w:r>
    </w:p>
    <w:p>
      <w:pPr>
        <w:pStyle w:val="BookText"/>
      </w:pPr>
      <w:r>
        <w:rPr>
          <w:rFonts w:ascii="IRNazanin" w:hAnsi="IRNazanin" w:eastAsia="IRNazanin" w:cs="IRNazanin"/>
          <w:lang w:bidi="fa-IR"/>
          <w:color w:val="111111"/>
          <w:sz w:val="28"/>
          <w:szCs w:val="28"/>
          <w:rtl/>
        </w:rPr>
        <w:t xml:space="preserve">فی أنّ الحسین علیه السّلام یقبل إلی أمّه علیها السّلام و رأسه فی یده 221</w:t>
      </w:r>
    </w:p>
    <w:p>
      <w:pPr>
        <w:pStyle w:val="BookText"/>
      </w:pPr>
      <w:r>
        <w:rPr>
          <w:rFonts w:ascii="Amiri" w:hAnsi="Amiri" w:eastAsia="Amiri" w:cs="Amiri"/>
          <w:lang w:bidi="ar-SA"/>
          <w:color w:val="111111"/>
          <w:sz w:val="28"/>
          <w:szCs w:val="28"/>
          <w:rtl/>
        </w:rPr>
        <w:t xml:space="preserve">فی أنّها علیها السّلام تسئل عن اللّٰه تعالی ولدها و ذریّتها و من ودّهم، فیعطیها اللّٰه 225</w:t>
      </w:r>
    </w:p>
    <w:p>
      <w:pPr>
        <w:pStyle w:val="BookText"/>
      </w:pPr>
      <w:r>
        <w:rPr>
          <w:rFonts w:ascii="IRNazanin" w:hAnsi="IRNazanin" w:eastAsia="IRNazanin" w:cs="IRNazanin"/>
          <w:lang w:bidi="fa-IR"/>
          <w:color w:val="111111"/>
          <w:sz w:val="28"/>
          <w:szCs w:val="28"/>
          <w:rtl/>
        </w:rPr>
        <w:t xml:space="preserve">فی جلالة قدر فاطمة علیها السّلام فی القیامة، و هی تقول: یا ربّ شیعتی و شیعة ولدی و شیعة شیعتی، و ما یفعل بقتلة الحسین علیه السّلام 226</w:t>
      </w:r>
    </w:p>
    <w:p>
      <w:pPr>
        <w:pStyle w:val="Heading4"/>
      </w:pPr>
      <w:bookmarkStart w:id="409" w:name="_Toc170"/>
      <w:r>
        <w:t>الباب التاسع أولادها و ذریتها و أحوالهم و فضلهم و انهم من أولاد الرسول صلّی اللّٰه علیه و آله حقیقة 228</w:t>
      </w:r>
      <w:bookmarkEnd w:id="409"/>
    </w:p>
    <w:p>
      <w:pPr>
        <w:pStyle w:val="BookText"/>
      </w:pPr>
      <w:r>
        <w:rPr>
          <w:rFonts w:ascii="Amiri" w:hAnsi="Amiri" w:eastAsia="Amiri" w:cs="Amiri"/>
          <w:lang w:bidi="ar-SA"/>
          <w:color w:val="111111"/>
          <w:sz w:val="28"/>
          <w:szCs w:val="28"/>
          <w:rtl/>
        </w:rPr>
        <w:t xml:space="preserve">فی قول رسول اللّٰه صلّی اللّٰه علیه و آله: كلّ بنی أمّ ینتمون إلی عصبتهم إلّا ولد فاطمة، فإنّی أنا أبوهم و عصبتهم، و الدّلیل من كتاب اللّٰه 228</w:t>
      </w:r>
    </w:p>
    <w:p>
      <w:pPr>
        <w:pStyle w:val="BookText"/>
      </w:pPr>
      <w:r>
        <w:rPr>
          <w:rFonts w:ascii="IRNazanin" w:hAnsi="IRNazanin" w:eastAsia="IRNazanin" w:cs="IRNazanin"/>
          <w:lang w:bidi="fa-IR"/>
          <w:color w:val="111111"/>
          <w:sz w:val="28"/>
          <w:szCs w:val="28"/>
          <w:rtl/>
        </w:rPr>
        <w:t xml:space="preserve">قصّة سعید بن جبیر و الحجّاج الملعون 229</w:t>
      </w:r>
    </w:p>
    <w:p>
      <w:pPr>
        <w:pStyle w:val="BookText"/>
      </w:pPr>
      <w:r>
        <w:rPr>
          <w:rFonts w:ascii="Amiri" w:hAnsi="Amiri" w:eastAsia="Amiri" w:cs="Amiri"/>
          <w:lang w:bidi="ar-SA"/>
          <w:color w:val="111111"/>
          <w:sz w:val="28"/>
          <w:szCs w:val="28"/>
          <w:rtl/>
        </w:rPr>
        <w:t xml:space="preserve">احتجاج الإمام الجواد علیه السّلام بآیة: «وَ حَلائِلُ أَبْنائِكُمُ» 232</w:t>
      </w:r>
    </w:p>
    <w:p>
      <w:pPr>
        <w:pStyle w:val="BookText"/>
      </w:pPr>
      <w:r>
        <w:rPr>
          <w:rFonts w:ascii="Amiri" w:hAnsi="Amiri" w:eastAsia="Amiri" w:cs="Amiri"/>
          <w:lang w:bidi="ar-SA"/>
          <w:color w:val="111111"/>
          <w:sz w:val="28"/>
          <w:szCs w:val="28"/>
          <w:rtl/>
        </w:rPr>
        <w:t xml:space="preserve">فی قول ابن أبی الحدید بأنّ الحسن و الحسین علیهما السّلام كانا ابن رسول اللّٰه صلّی اللّٰه علیه و آله بقول اللّٰه تعالی: «نَدْعُ أَبْناءَنا وَ أَبْناءَكُمْ» 234</w:t>
      </w:r>
    </w:p>
    <w:p>
      <w:pPr>
        <w:pStyle w:val="Heading4"/>
      </w:pPr>
      <w:bookmarkStart w:id="410" w:name="_Toc171"/>
      <w:r>
        <w:t>الباب العاشر أوقافها و صدقاتها صلوات اللّٰه و سلامه علیها 235</w:t>
      </w:r>
      <w:bookmarkEnd w:id="410"/>
    </w:p>
    <w:p>
      <w:pPr>
        <w:pStyle w:val="BookText"/>
      </w:pPr>
      <w:r>
        <w:rPr>
          <w:rFonts w:ascii="IRNazanin" w:hAnsi="IRNazanin" w:eastAsia="IRNazanin" w:cs="IRNazanin"/>
          <w:lang w:bidi="fa-IR"/>
          <w:color w:val="111111"/>
          <w:sz w:val="28"/>
          <w:szCs w:val="28"/>
          <w:rtl/>
        </w:rPr>
        <w:t xml:space="preserve">ما أوصت به فاطمة علیها السّلام فی حیطان السبعة 235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68" w:name="pg10516_88619"/>
    <w:bookmarkEnd w:id="68"/>
    <w:p>
      <w:pPr>
        <w:pStyle w:val="BookText"/>
      </w:pPr>
      <w:r>
        <w:rPr>
          <w:rFonts w:ascii="Amiri" w:hAnsi="Amiri" w:eastAsia="Amiri" w:cs="Amiri"/>
          <w:lang w:bidi="ar-SA"/>
          <w:color w:val="111111"/>
          <w:sz w:val="28"/>
          <w:szCs w:val="28"/>
          <w:rtl/>
        </w:rPr>
        <w:t xml:space="preserve">العنوان الصفحة</w:t>
      </w:r>
    </w:p>
    <w:p>
      <w:pPr>
        <w:pStyle w:val="Heading3"/>
      </w:pPr>
      <w:bookmarkStart w:id="411" w:name="_Toc172"/>
      <w:r>
        <w:t>أبواب تاریخ الامامین الهمامین قرتی عین رسول الثقلین الحسن و الحسین‌</w:t>
      </w:r>
      <w:bookmarkEnd w:id="411"/>
    </w:p>
    <w:p>
      <w:pPr>
        <w:pStyle w:val="Heading4"/>
      </w:pPr>
      <w:bookmarkStart w:id="412" w:name="_Toc173"/>
      <w:r>
        <w:t>اشارة</w:t>
      </w:r>
      <w:bookmarkEnd w:id="412"/>
    </w:p>
    <w:p>
      <w:pPr>
        <w:pStyle w:val="BookText"/>
      </w:pPr>
      <w:r>
        <w:rPr>
          <w:rFonts w:ascii="IRNazanin" w:hAnsi="IRNazanin" w:eastAsia="IRNazanin" w:cs="IRNazanin"/>
          <w:lang w:bidi="fa-IR"/>
          <w:color w:val="111111"/>
          <w:sz w:val="28"/>
          <w:szCs w:val="28"/>
          <w:rtl/>
        </w:rPr>
        <w:t xml:space="preserve">سیدی شباب أهل الجنة أجمعین صلوات اللّٰه علیهما أبد الآبدین و لعنة اللّٰه علی اعدائهما فی كل حین الی یوم الدین‌</w:t>
      </w:r>
    </w:p>
    <w:p>
      <w:pPr>
        <w:pStyle w:val="Heading4"/>
      </w:pPr>
      <w:bookmarkStart w:id="413" w:name="_Toc174"/>
      <w:r>
        <w:t>الباب الحادی عشر ولادتهما و اسمائهما و عللها و نقش خواتیمهما صلوات اللّٰه علیهما 237</w:t>
      </w:r>
      <w:bookmarkEnd w:id="413"/>
    </w:p>
    <w:p>
      <w:pPr>
        <w:pStyle w:val="BookText"/>
      </w:pPr>
      <w:r>
        <w:rPr>
          <w:rFonts w:ascii="IRNazanin" w:hAnsi="IRNazanin" w:eastAsia="IRNazanin" w:cs="IRNazanin"/>
          <w:lang w:bidi="fa-IR"/>
          <w:color w:val="111111"/>
          <w:sz w:val="28"/>
          <w:szCs w:val="28"/>
          <w:rtl/>
        </w:rPr>
        <w:t xml:space="preserve">فی ولادة الحسین علیه السّلام و ألقابه و كنیته 237</w:t>
      </w:r>
    </w:p>
    <w:p>
      <w:pPr>
        <w:pStyle w:val="BookText"/>
      </w:pPr>
      <w:r>
        <w:rPr>
          <w:rFonts w:ascii="IRNazanin" w:hAnsi="IRNazanin" w:eastAsia="IRNazanin" w:cs="IRNazanin"/>
          <w:lang w:bidi="fa-IR"/>
          <w:color w:val="111111"/>
          <w:sz w:val="28"/>
          <w:szCs w:val="28"/>
          <w:rtl/>
        </w:rPr>
        <w:t xml:space="preserve">فی ولادة الحسن و الحسین علیهما السّلام و تسمیتهما من اللّٰه سبحانه و تعالی 238</w:t>
      </w:r>
    </w:p>
    <w:p>
      <w:pPr>
        <w:pStyle w:val="BookText"/>
      </w:pPr>
      <w:r>
        <w:rPr>
          <w:rFonts w:ascii="IRNazanin" w:hAnsi="IRNazanin" w:eastAsia="IRNazanin" w:cs="IRNazanin"/>
          <w:lang w:bidi="fa-IR"/>
          <w:color w:val="111111"/>
          <w:sz w:val="28"/>
          <w:szCs w:val="28"/>
          <w:rtl/>
        </w:rPr>
        <w:t xml:space="preserve">فی أنّ النبیّ صلّی اللّٰه علیه و آله عقّ للحسن و الحسین علیهما السّلام، و قوله صلّی اللّٰه علیه و آله لمّا ولد الحسین علیه السّلام: تقتله الفئة الباغیة من بعدی لا أنالهم اللّٰه شفاعتی 239</w:t>
      </w:r>
    </w:p>
    <w:p>
      <w:pPr>
        <w:pStyle w:val="BookText"/>
      </w:pPr>
      <w:r>
        <w:rPr>
          <w:rFonts w:ascii="IRNazanin" w:hAnsi="IRNazanin" w:eastAsia="IRNazanin" w:cs="IRNazanin"/>
          <w:lang w:bidi="fa-IR"/>
          <w:color w:val="111111"/>
          <w:sz w:val="28"/>
          <w:szCs w:val="28"/>
          <w:rtl/>
        </w:rPr>
        <w:t xml:space="preserve">فی الرؤیا الّتی رآها أمّ أیمن 242</w:t>
      </w:r>
    </w:p>
    <w:p>
      <w:pPr>
        <w:pStyle w:val="BookText"/>
      </w:pPr>
      <w:r>
        <w:rPr>
          <w:rFonts w:ascii="IRNazanin" w:hAnsi="IRNazanin" w:eastAsia="IRNazanin" w:cs="IRNazanin"/>
          <w:lang w:bidi="fa-IR"/>
          <w:color w:val="111111"/>
          <w:sz w:val="28"/>
          <w:szCs w:val="28"/>
          <w:rtl/>
        </w:rPr>
        <w:t xml:space="preserve">فی هبوط جبرئیل علیه السّلام لولادة الحسین علیه السّلام و قصّة فطرس 244</w:t>
      </w:r>
    </w:p>
    <w:p>
      <w:pPr>
        <w:pStyle w:val="BookText"/>
      </w:pPr>
      <w:r>
        <w:rPr>
          <w:rFonts w:ascii="IRNazanin" w:hAnsi="IRNazanin" w:eastAsia="IRNazanin" w:cs="IRNazanin"/>
          <w:lang w:bidi="fa-IR"/>
          <w:color w:val="111111"/>
          <w:sz w:val="28"/>
          <w:szCs w:val="28"/>
          <w:rtl/>
        </w:rPr>
        <w:t xml:space="preserve">العلّة الّتی من أجلها جاء لولد الحسین علیه السّلام الفضل علی ولد الحسن علیه السّلام 245</w:t>
      </w:r>
    </w:p>
    <w:p>
      <w:pPr>
        <w:pStyle w:val="BookText"/>
      </w:pPr>
      <w:r>
        <w:rPr>
          <w:rFonts w:ascii="Amiri" w:hAnsi="Amiri" w:eastAsia="Amiri" w:cs="Amiri"/>
          <w:lang w:bidi="ar-SA"/>
          <w:color w:val="111111"/>
          <w:sz w:val="28"/>
          <w:szCs w:val="28"/>
          <w:rtl/>
        </w:rPr>
        <w:t xml:space="preserve">معنی قوله تعالی عزّ اسمه: «وَ وَصَّیْنَا الْإِنْسانَ بِوالِدَیْهِ إِحْساناً» 246</w:t>
      </w:r>
    </w:p>
    <w:p>
      <w:pPr>
        <w:pStyle w:val="BookText"/>
      </w:pPr>
      <w:r>
        <w:rPr>
          <w:rFonts w:ascii="IRNazanin" w:hAnsi="IRNazanin" w:eastAsia="IRNazanin" w:cs="IRNazanin"/>
          <w:lang w:bidi="fa-IR"/>
          <w:color w:val="111111"/>
          <w:sz w:val="28"/>
          <w:szCs w:val="28"/>
          <w:rtl/>
        </w:rPr>
        <w:t xml:space="preserve">قصّة دردائیل، و كان له ستة عشر ألف جناح، و هو یقول یوما فی نفسه: أ فوق ربنا شی‌ء؟ و الصفح عنه، و ولادة الحسین علیه السّلام و ما أوحی اللّٰه تعالی إلی خازن النیران و رضوان خازن الجنان، و نزول ألف قبیل من الملائكة و كان فی كلّ قبیل ألف ألف ملك 248</w:t>
      </w:r>
    </w:p>
    <w:p>
      <w:pPr>
        <w:pStyle w:val="BookText"/>
      </w:pPr>
      <w:r>
        <w:rPr>
          <w:rFonts w:ascii="IRNazanin" w:hAnsi="IRNazanin" w:eastAsia="IRNazanin" w:cs="IRNazanin"/>
          <w:lang w:bidi="fa-IR"/>
          <w:color w:val="111111"/>
          <w:sz w:val="28"/>
          <w:szCs w:val="28"/>
          <w:rtl/>
        </w:rPr>
        <w:t xml:space="preserve">فی بكاء فاطمة علیها السّلام لشهادة الحسین علیه السّلام، و قول النبیّ صلّی اللّٰه علیه و آله فی الأئمة علیهم السّلام و سمّی بأسمائهم 249</w:t>
      </w:r>
    </w:p>
    <w:p>
      <w:pPr>
        <w:pStyle w:val="BookText"/>
      </w:pPr>
      <w:r>
        <w:rPr>
          <w:rFonts w:ascii="IRNazanin" w:hAnsi="IRNazanin" w:eastAsia="IRNazanin" w:cs="IRNazanin"/>
          <w:lang w:bidi="fa-IR"/>
          <w:color w:val="111111"/>
          <w:sz w:val="28"/>
          <w:szCs w:val="28"/>
          <w:rtl/>
        </w:rPr>
        <w:t xml:space="preserve">فی ولادة الحسن علیه السّلام و كانت فی لیلة النصف من شهر رمضان 250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69" w:name="pg10516_88620"/>
    <w:bookmarkEnd w:id="69"/>
    <w:p>
      <w:pPr>
        <w:pStyle w:val="BookText"/>
      </w:pPr>
      <w:r>
        <w:rPr>
          <w:rFonts w:ascii="Amiri" w:hAnsi="Amiri" w:eastAsia="Amiri" w:cs="Amiri"/>
          <w:lang w:bidi="ar-SA"/>
          <w:color w:val="111111"/>
          <w:sz w:val="28"/>
          <w:szCs w:val="28"/>
          <w:rtl/>
        </w:rPr>
        <w:t xml:space="preserve">العنوان الصفحة</w:t>
      </w:r>
    </w:p>
    <w:p>
      <w:pPr>
        <w:pStyle w:val="BookText"/>
      </w:pPr>
      <w:r>
        <w:rPr>
          <w:rFonts w:ascii="IRNazanin" w:hAnsi="IRNazanin" w:eastAsia="IRNazanin" w:cs="IRNazanin"/>
          <w:lang w:bidi="fa-IR"/>
          <w:color w:val="111111"/>
          <w:sz w:val="28"/>
          <w:szCs w:val="28"/>
          <w:rtl/>
        </w:rPr>
        <w:t xml:space="preserve">اشارة إلی قصّة فطرس 251</w:t>
      </w:r>
    </w:p>
    <w:p>
      <w:pPr>
        <w:pStyle w:val="BookText"/>
      </w:pPr>
      <w:r>
        <w:rPr>
          <w:rFonts w:ascii="IRNazanin" w:hAnsi="IRNazanin" w:eastAsia="IRNazanin" w:cs="IRNazanin"/>
          <w:lang w:bidi="fa-IR"/>
          <w:color w:val="111111"/>
          <w:sz w:val="28"/>
          <w:szCs w:val="28"/>
          <w:rtl/>
        </w:rPr>
        <w:t xml:space="preserve">فی أسماء أولاد هارون علیه السّلام و معنی الحسن و الحسین، و هما اسمان لا یعرف أحد من العرب تسمّی بهما فی قدیم الأیّام إلی عصرهما 252</w:t>
      </w:r>
    </w:p>
    <w:p>
      <w:pPr>
        <w:pStyle w:val="BookText"/>
      </w:pPr>
      <w:r>
        <w:rPr>
          <w:rFonts w:ascii="IRNazanin" w:hAnsi="IRNazanin" w:eastAsia="IRNazanin" w:cs="IRNazanin"/>
          <w:lang w:bidi="fa-IR"/>
          <w:color w:val="111111"/>
          <w:sz w:val="28"/>
          <w:szCs w:val="28"/>
          <w:rtl/>
        </w:rPr>
        <w:t xml:space="preserve">فی ألقاب مولانا الحسن علیه السّلام و كنیته 255</w:t>
      </w:r>
    </w:p>
    <w:p>
      <w:pPr>
        <w:pStyle w:val="BookText"/>
      </w:pPr>
      <w:r>
        <w:rPr>
          <w:rFonts w:ascii="IRNazanin" w:hAnsi="IRNazanin" w:eastAsia="IRNazanin" w:cs="IRNazanin"/>
          <w:lang w:bidi="fa-IR"/>
          <w:color w:val="111111"/>
          <w:sz w:val="28"/>
          <w:szCs w:val="28"/>
          <w:rtl/>
        </w:rPr>
        <w:t xml:space="preserve">فی كیفیّة ولادة الحسن و الحسین و المسیح علیهم السّلام 256</w:t>
      </w:r>
    </w:p>
    <w:p>
      <w:pPr>
        <w:pStyle w:val="Heading4"/>
      </w:pPr>
      <w:bookmarkStart w:id="414" w:name="_Toc175"/>
      <w:r>
        <w:t>الباب الثانی عشر فضائلهما و مناقبهما و النصوص علیهما صلوات اللّٰه علیهما 261</w:t>
      </w:r>
      <w:bookmarkEnd w:id="414"/>
    </w:p>
    <w:p>
      <w:pPr>
        <w:pStyle w:val="BookText"/>
      </w:pPr>
      <w:r>
        <w:rPr>
          <w:rFonts w:ascii="Amiri" w:hAnsi="Amiri" w:eastAsia="Amiri" w:cs="Amiri"/>
          <w:lang w:bidi="ar-SA"/>
          <w:color w:val="111111"/>
          <w:sz w:val="28"/>
          <w:szCs w:val="28"/>
          <w:rtl/>
        </w:rPr>
        <w:t xml:space="preserve">فی قول رسول اللّٰه صلّی اللّٰه علیه و آله و سلّم: «حسین منّی و أنا من حسین، و أنّه صلّی اللّٰه علیه و آله فدا ابنه إبراهیم علیه السّلام للحسین علیه السّلام 261</w:t>
      </w:r>
    </w:p>
    <w:p>
      <w:pPr>
        <w:pStyle w:val="BookText"/>
      </w:pPr>
      <w:r>
        <w:rPr>
          <w:rFonts w:ascii="Amiri" w:hAnsi="Amiri" w:eastAsia="Amiri" w:cs="Amiri"/>
          <w:lang w:bidi="ar-SA"/>
          <w:color w:val="111111"/>
          <w:sz w:val="28"/>
          <w:szCs w:val="28"/>
          <w:rtl/>
        </w:rPr>
        <w:t xml:space="preserve">فی أنّ محبّ الحسین علیه السّلام و محبّ محبّه كان فی الجنّة 262</w:t>
      </w:r>
    </w:p>
    <w:p>
      <w:pPr>
        <w:pStyle w:val="BookText"/>
      </w:pPr>
      <w:r>
        <w:rPr>
          <w:rFonts w:ascii="IRNazanin" w:hAnsi="IRNazanin" w:eastAsia="IRNazanin" w:cs="IRNazanin"/>
          <w:lang w:bidi="fa-IR"/>
          <w:color w:val="111111"/>
          <w:sz w:val="28"/>
          <w:szCs w:val="28"/>
          <w:rtl/>
        </w:rPr>
        <w:t xml:space="preserve">فی قول رسول اللّٰه صلّی اللّٰه علیه و آله: الحسن و الحسین سیّدا شباب أهل الجنّة و أبوهما خیر منهما، و قوله صلّی اللّٰه علیه و آله: هیبتی و سؤددی للحسن و شجاعتی و جودی للحسین 263</w:t>
      </w:r>
    </w:p>
    <w:p>
      <w:pPr>
        <w:pStyle w:val="BookText"/>
      </w:pPr>
      <w:r>
        <w:rPr>
          <w:rFonts w:ascii="IRNazanin" w:hAnsi="IRNazanin" w:eastAsia="IRNazanin" w:cs="IRNazanin"/>
          <w:lang w:bidi="fa-IR"/>
          <w:color w:val="111111"/>
          <w:sz w:val="28"/>
          <w:szCs w:val="28"/>
          <w:rtl/>
        </w:rPr>
        <w:t xml:space="preserve">فی قول علیّ علیه السّلام للحسن و الحسین علیهما السّلام: لعنة اللّٰه علی من عاداكما 265</w:t>
      </w:r>
    </w:p>
    <w:p>
      <w:pPr>
        <w:pStyle w:val="BookText"/>
      </w:pPr>
      <w:r>
        <w:rPr>
          <w:rFonts w:ascii="IRNazanin" w:hAnsi="IRNazanin" w:eastAsia="IRNazanin" w:cs="IRNazanin"/>
          <w:lang w:bidi="fa-IR"/>
          <w:color w:val="111111"/>
          <w:sz w:val="28"/>
          <w:szCs w:val="28"/>
          <w:rtl/>
        </w:rPr>
        <w:t xml:space="preserve">فی النور الّذی سطع للنبیّ صلّی اللّٰه علیه و آله للحسن و الحسین علیهما السّلام، و المطر الّذی لم یصبهما، و الجنیّ الّذی حرّسهما، و فیه بیان 267</w:t>
      </w:r>
    </w:p>
    <w:p>
      <w:pPr>
        <w:pStyle w:val="BookText"/>
      </w:pPr>
      <w:r>
        <w:rPr>
          <w:rFonts w:ascii="Amiri" w:hAnsi="Amiri" w:eastAsia="Amiri" w:cs="Amiri"/>
          <w:lang w:bidi="ar-SA"/>
          <w:color w:val="111111"/>
          <w:sz w:val="28"/>
          <w:szCs w:val="28"/>
          <w:rtl/>
        </w:rPr>
        <w:t xml:space="preserve">فی أنّ الحسن و الحسین علیهما السّلام اصطرعا بأمر النبیّ صلّی اللّٰه علیه و آله و سلّم 268</w:t>
      </w:r>
    </w:p>
    <w:p>
      <w:pPr>
        <w:pStyle w:val="BookText"/>
      </w:pPr>
      <w:r>
        <w:rPr>
          <w:rFonts w:ascii="Amiri" w:hAnsi="Amiri" w:eastAsia="Amiri" w:cs="Amiri"/>
          <w:lang w:bidi="ar-SA"/>
          <w:color w:val="111111"/>
          <w:sz w:val="28"/>
          <w:szCs w:val="28"/>
          <w:rtl/>
        </w:rPr>
        <w:t xml:space="preserve">الحلّة الّتی أهداها اللّٰه جلّ جلاله لأجل الحسین علیه السّلام و الحیّة الّتی حرّسه 271</w:t>
      </w:r>
    </w:p>
    <w:p>
      <w:pPr>
        <w:pStyle w:val="BookText"/>
      </w:pPr>
      <w:r>
        <w:rPr>
          <w:rFonts w:ascii="IRNazanin" w:hAnsi="IRNazanin" w:eastAsia="IRNazanin" w:cs="IRNazanin"/>
          <w:lang w:bidi="fa-IR"/>
          <w:color w:val="111111"/>
          <w:sz w:val="28"/>
          <w:szCs w:val="28"/>
          <w:rtl/>
        </w:rPr>
        <w:t xml:space="preserve">فی قول رسول اللّٰه صلّی اللّٰه علیه و آله: إنّ للحسین فی بواطن المؤمنین معرفة مكتومة 272</w:t>
      </w:r>
    </w:p>
    <w:p>
      <w:pPr>
        <w:pStyle w:val="BookText"/>
      </w:pPr>
      <w:r>
        <w:rPr>
          <w:rFonts w:ascii="IRNazanin" w:hAnsi="IRNazanin" w:eastAsia="IRNazanin" w:cs="IRNazanin"/>
          <w:lang w:bidi="fa-IR"/>
          <w:color w:val="111111"/>
          <w:sz w:val="28"/>
          <w:szCs w:val="28"/>
          <w:rtl/>
        </w:rPr>
        <w:t xml:space="preserve">فی الجدار الّذی رمی اللّٰه بین الحسن و الحسین علیهما السّلام حین أرادا الحاجة و ارتفع عن موضعه، و صار فی الموضع عین ماء 273</w:t>
      </w:r>
    </w:p>
    <w:p>
      <w:pPr>
        <w:pStyle w:val="BookText"/>
      </w:pPr>
      <w:r>
        <w:rPr>
          <w:rFonts w:ascii="IRNazanin" w:hAnsi="IRNazanin" w:eastAsia="IRNazanin" w:cs="IRNazanin"/>
          <w:lang w:bidi="fa-IR"/>
          <w:color w:val="111111"/>
          <w:sz w:val="28"/>
          <w:szCs w:val="28"/>
          <w:rtl/>
        </w:rPr>
        <w:t xml:space="preserve">الاستدلال علی إمامة الحسن و الحسین علیهما السّلام مفصّلا من الفریقین 277</w:t>
      </w:r>
    </w:p>
    <w:p>
      <w:pPr>
        <w:pStyle w:val="BookText"/>
      </w:pPr>
      <w:r>
        <w:rPr>
          <w:rFonts w:ascii="Amiri" w:hAnsi="Amiri" w:eastAsia="Amiri" w:cs="Amiri"/>
          <w:lang w:bidi="ar-SA"/>
          <w:color w:val="111111"/>
          <w:sz w:val="28"/>
          <w:szCs w:val="28"/>
          <w:rtl/>
        </w:rPr>
        <w:t xml:space="preserve">فی أنّ النبیّ صلّی اللّٰه علیه و آله كان یعوّذ حسنا و حسینا علیهما السّلام 282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العنوان الصفحة</w:t>
      </w:r>
    </w:p>
    <w:p>
      <w:pPr>
        <w:pStyle w:val="BookText"/>
      </w:pPr>
      <w:r>
        <w:rPr>
          <w:rFonts w:ascii="Amiri" w:hAnsi="Amiri" w:eastAsia="Amiri" w:cs="Amiri"/>
          <w:lang w:bidi="ar-SA"/>
          <w:color w:val="111111"/>
          <w:sz w:val="28"/>
          <w:szCs w:val="28"/>
          <w:rtl/>
        </w:rPr>
        <w:t xml:space="preserve">فی قول رسول اللّٰه صلّی اللّٰه علیه و آله: إنّ اللّٰه عزّ و جلّ جعل ذرّیة كلّ نبیّ من صلبه خاصّة و جعل ذرّیتی من صلبی و من صلب علیّ 284</w:t>
      </w:r>
    </w:p>
    <w:p>
      <w:pPr>
        <w:pStyle w:val="BookText"/>
      </w:pPr>
      <w:r>
        <w:rPr>
          <w:rFonts w:ascii="IRNazanin" w:hAnsi="IRNazanin" w:eastAsia="IRNazanin" w:cs="IRNazanin"/>
          <w:lang w:bidi="fa-IR"/>
          <w:color w:val="111111"/>
          <w:sz w:val="28"/>
          <w:szCs w:val="28"/>
          <w:rtl/>
        </w:rPr>
        <w:t xml:space="preserve">فی قول رسول اللّٰه صلّی اللّٰه علیه و آله للحسن و الحسین علیهما السّلام: حزقّة حزقّة ترقّ عین بقّة و ما قالت فاطمة علیها السّلام لمّا ربّتها، و كذلك أمّ سلمة و أمّ الفضل امرأة العباس، و فیه إیضاح 286</w:t>
      </w:r>
    </w:p>
    <w:p>
      <w:pPr>
        <w:pStyle w:val="BookText"/>
      </w:pPr>
      <w:r>
        <w:rPr>
          <w:rFonts w:ascii="IRNazanin" w:hAnsi="IRNazanin" w:eastAsia="IRNazanin" w:cs="IRNazanin"/>
          <w:lang w:bidi="fa-IR"/>
          <w:color w:val="111111"/>
          <w:sz w:val="28"/>
          <w:szCs w:val="28"/>
          <w:rtl/>
        </w:rPr>
        <w:t xml:space="preserve">فی الطبق الّذی نزل و فیه الرّمان و العنب 288</w:t>
      </w:r>
    </w:p>
    <w:p>
      <w:pPr>
        <w:pStyle w:val="BookText"/>
      </w:pPr>
      <w:r>
        <w:rPr>
          <w:rFonts w:ascii="IRNazanin" w:hAnsi="IRNazanin" w:eastAsia="IRNazanin" w:cs="IRNazanin"/>
          <w:lang w:bidi="fa-IR"/>
          <w:color w:val="111111"/>
          <w:sz w:val="28"/>
          <w:szCs w:val="28"/>
          <w:rtl/>
        </w:rPr>
        <w:t xml:space="preserve">الثیاب الّتی أتی بها رضوان خازن الجنّة للحسن و الحسین علیهما السّلام و التفّاحة و الرّمانة و السّفرجلة الّتی من جبرئیل 289</w:t>
      </w:r>
    </w:p>
    <w:p>
      <w:pPr>
        <w:pStyle w:val="BookText"/>
      </w:pPr>
      <w:r>
        <w:rPr>
          <w:rFonts w:ascii="Amiri" w:hAnsi="Amiri" w:eastAsia="Amiri" w:cs="Amiri"/>
          <w:lang w:bidi="ar-SA"/>
          <w:color w:val="111111"/>
          <w:sz w:val="28"/>
          <w:szCs w:val="28"/>
          <w:rtl/>
        </w:rPr>
        <w:t xml:space="preserve">معنی قوله تعالی: «وَ التِّینِ وَ الزَّیْتُونِ، وَ طُورِ سِینِینَ» 291</w:t>
      </w:r>
    </w:p>
    <w:p>
      <w:pPr>
        <w:pStyle w:val="BookText"/>
      </w:pPr>
      <w:r>
        <w:rPr>
          <w:rFonts w:ascii="IRNazanin" w:hAnsi="IRNazanin" w:eastAsia="IRNazanin" w:cs="IRNazanin"/>
          <w:lang w:bidi="fa-IR"/>
          <w:color w:val="111111"/>
          <w:sz w:val="28"/>
          <w:szCs w:val="28"/>
          <w:rtl/>
        </w:rPr>
        <w:t xml:space="preserve">فیما روی عن العامّة فی الحسن و الحسین علیهما السّلام 292</w:t>
      </w:r>
    </w:p>
    <w:p>
      <w:pPr>
        <w:pStyle w:val="BookText"/>
      </w:pPr>
      <w:r>
        <w:rPr>
          <w:rFonts w:ascii="Amiri" w:hAnsi="Amiri" w:eastAsia="Amiri" w:cs="Amiri"/>
          <w:lang w:bidi="ar-SA"/>
          <w:color w:val="111111"/>
          <w:sz w:val="28"/>
          <w:szCs w:val="28"/>
          <w:rtl/>
        </w:rPr>
        <w:t xml:space="preserve">فی محبّة النبیّ صلّی اللّٰه علیه و آله للحسن علیه السّلام 294</w:t>
      </w:r>
    </w:p>
    <w:p>
      <w:pPr>
        <w:pStyle w:val="BookText"/>
      </w:pPr>
      <w:r>
        <w:rPr>
          <w:rFonts w:ascii="IRNazanin" w:hAnsi="IRNazanin" w:eastAsia="IRNazanin" w:cs="IRNazanin"/>
          <w:lang w:bidi="fa-IR"/>
          <w:color w:val="111111"/>
          <w:sz w:val="28"/>
          <w:szCs w:val="28"/>
          <w:rtl/>
        </w:rPr>
        <w:t xml:space="preserve">فی أنّ الحسین علیه السّلام ركب علی ظهر رسول اللّٰه صلّی اللّٰه علیه و آله و سلّم إذا سجد، و قوله صلّی اللّٰه علیه و آله للیهودی: لو كنتم تؤمنون باللّٰه و رسوله لرحمتم الصبیان 296</w:t>
      </w:r>
    </w:p>
    <w:p>
      <w:pPr>
        <w:pStyle w:val="BookText"/>
      </w:pPr>
      <w:r>
        <w:rPr>
          <w:rFonts w:ascii="Amiri" w:hAnsi="Amiri" w:eastAsia="Amiri" w:cs="Amiri"/>
          <w:lang w:bidi="ar-SA"/>
          <w:color w:val="111111"/>
          <w:sz w:val="28"/>
          <w:szCs w:val="28"/>
          <w:rtl/>
        </w:rPr>
        <w:t xml:space="preserve">فی قول رسول اللّٰه صلّی اللّٰه علیه و آله للحسن و الحسین علیهما السّلام: اللّٰهمّ إنّی احبّهما و أحبّ من یحبّهما 300</w:t>
      </w:r>
    </w:p>
    <w:p>
      <w:pPr>
        <w:pStyle w:val="BookText"/>
      </w:pPr>
      <w:r>
        <w:rPr>
          <w:rFonts w:ascii="IRNazanin" w:hAnsi="IRNazanin" w:eastAsia="IRNazanin" w:cs="IRNazanin"/>
          <w:lang w:bidi="fa-IR"/>
          <w:color w:val="111111"/>
          <w:sz w:val="28"/>
          <w:szCs w:val="28"/>
          <w:rtl/>
        </w:rPr>
        <w:t xml:space="preserve">الملك الّذی وكّل بهما فی حظیرة بنی النجّار 302</w:t>
      </w:r>
    </w:p>
    <w:p>
      <w:pPr>
        <w:pStyle w:val="BookText"/>
      </w:pPr>
      <w:r>
        <w:rPr>
          <w:rFonts w:ascii="IRNazanin" w:hAnsi="IRNazanin" w:eastAsia="IRNazanin" w:cs="IRNazanin"/>
          <w:lang w:bidi="fa-IR"/>
          <w:color w:val="111111"/>
          <w:sz w:val="28"/>
          <w:szCs w:val="28"/>
          <w:rtl/>
        </w:rPr>
        <w:t xml:space="preserve">فی شمائل الحسن علیه السّلام 303</w:t>
      </w:r>
    </w:p>
    <w:p>
      <w:pPr>
        <w:pStyle w:val="BookText"/>
      </w:pPr>
      <w:r>
        <w:rPr>
          <w:rFonts w:ascii="IRNazanin" w:hAnsi="IRNazanin" w:eastAsia="IRNazanin" w:cs="IRNazanin"/>
          <w:lang w:bidi="fa-IR"/>
          <w:color w:val="111111"/>
          <w:sz w:val="28"/>
          <w:szCs w:val="28"/>
          <w:rtl/>
        </w:rPr>
        <w:t xml:space="preserve">حدیث نزول التّفاحة 307</w:t>
      </w:r>
    </w:p>
    <w:p>
      <w:pPr>
        <w:pStyle w:val="BookText"/>
      </w:pPr>
      <w:r>
        <w:rPr>
          <w:rFonts w:ascii="IRNazanin" w:hAnsi="IRNazanin" w:eastAsia="IRNazanin" w:cs="IRNazanin"/>
          <w:lang w:bidi="fa-IR"/>
          <w:color w:val="111111"/>
          <w:sz w:val="28"/>
          <w:szCs w:val="28"/>
          <w:rtl/>
        </w:rPr>
        <w:t xml:space="preserve">حدیث نزول سفرجلة 308</w:t>
      </w:r>
    </w:p>
    <w:p>
      <w:pPr>
        <w:pStyle w:val="BookText"/>
      </w:pPr>
      <w:r>
        <w:rPr>
          <w:rFonts w:ascii="IRNazanin" w:hAnsi="IRNazanin" w:eastAsia="IRNazanin" w:cs="IRNazanin"/>
          <w:lang w:bidi="fa-IR"/>
          <w:color w:val="111111"/>
          <w:sz w:val="28"/>
          <w:szCs w:val="28"/>
          <w:rtl/>
        </w:rPr>
        <w:t xml:space="preserve">فی قول الحسن للحسین علیهما السّلام خطّی أحسن من خطّك، و قول الحسین علیه السّلام خطّی أحسن من خطّك، و قصّة قلادة فاطمة علیها السّلام، و أنّ جبرئیل شقّ اللّؤلؤة بنصفین 309</w:t>
      </w:r>
    </w:p>
    <w:p>
      <w:pPr>
        <w:pStyle w:val="BookText"/>
      </w:pPr>
      <w:r>
        <w:rPr>
          <w:rFonts w:ascii="IRNazanin" w:hAnsi="IRNazanin" w:eastAsia="IRNazanin" w:cs="IRNazanin"/>
          <w:lang w:bidi="fa-IR"/>
          <w:color w:val="111111"/>
          <w:sz w:val="28"/>
          <w:szCs w:val="28"/>
          <w:rtl/>
        </w:rPr>
        <w:t xml:space="preserve">حدیث نزول الرّطب 310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70" w:name="pg10516_88622"/>
    <w:bookmarkEnd w:id="70"/>
    <w:p>
      <w:pPr>
        <w:pStyle w:val="BookText"/>
      </w:pPr>
      <w:r>
        <w:rPr>
          <w:rFonts w:ascii="Amiri" w:hAnsi="Amiri" w:eastAsia="Amiri" w:cs="Amiri"/>
          <w:lang w:bidi="ar-SA"/>
          <w:color w:val="111111"/>
          <w:sz w:val="28"/>
          <w:szCs w:val="28"/>
          <w:rtl/>
        </w:rPr>
        <w:t xml:space="preserve">العنوان الصفحة</w:t>
      </w:r>
    </w:p>
    <w:p>
      <w:pPr>
        <w:pStyle w:val="BookText"/>
      </w:pPr>
      <w:r>
        <w:rPr>
          <w:rFonts w:ascii="Amiri" w:hAnsi="Amiri" w:eastAsia="Amiri" w:cs="Amiri"/>
          <w:lang w:bidi="ar-SA"/>
          <w:color w:val="111111"/>
          <w:sz w:val="28"/>
          <w:szCs w:val="28"/>
          <w:rtl/>
        </w:rPr>
        <w:t xml:space="preserve">قصّة الغزالة 312</w:t>
      </w:r>
    </w:p>
    <w:p>
      <w:pPr>
        <w:pStyle w:val="BookText"/>
      </w:pPr>
      <w:r>
        <w:rPr>
          <w:rFonts w:ascii="IRNazanin" w:hAnsi="IRNazanin" w:eastAsia="IRNazanin" w:cs="IRNazanin"/>
          <w:lang w:bidi="fa-IR"/>
          <w:color w:val="111111"/>
          <w:sz w:val="28"/>
          <w:szCs w:val="28"/>
          <w:rtl/>
        </w:rPr>
        <w:t xml:space="preserve">قصّة ملك الّذی كان حارسا للحسن و الحسین علیهما السّلام فی حدیقة أبی الدحداح 313</w:t>
      </w:r>
    </w:p>
    <w:p>
      <w:pPr>
        <w:pStyle w:val="BookText"/>
      </w:pPr>
      <w:r>
        <w:rPr>
          <w:rFonts w:ascii="IRNazanin" w:hAnsi="IRNazanin" w:eastAsia="IRNazanin" w:cs="IRNazanin"/>
          <w:lang w:bidi="fa-IR"/>
          <w:color w:val="111111"/>
          <w:sz w:val="28"/>
          <w:szCs w:val="28"/>
          <w:rtl/>
        </w:rPr>
        <w:t xml:space="preserve">الشجرتان اللتان فی الجنّة أحدهما الحسن و الأخری الحسین و أكل منهما النبیّ صلّی اللّٰه علیه و آله و سلّم 314</w:t>
      </w:r>
    </w:p>
    <w:p>
      <w:pPr>
        <w:pStyle w:val="BookText"/>
      </w:pPr>
      <w:r>
        <w:rPr>
          <w:rFonts w:ascii="IRNazanin" w:hAnsi="IRNazanin" w:eastAsia="IRNazanin" w:cs="IRNazanin"/>
          <w:lang w:bidi="fa-IR"/>
          <w:color w:val="111111"/>
          <w:sz w:val="28"/>
          <w:szCs w:val="28"/>
          <w:rtl/>
        </w:rPr>
        <w:t xml:space="preserve">فی قول اللّٰه تعالی لموسی علیه السّلام: لو سألتنی فی الأوّلین و الآخرین لأجبتك ما خلا قاتل الحسین فانّی أنتقم له منه 315</w:t>
      </w:r>
    </w:p>
    <w:p>
      <w:pPr>
        <w:pStyle w:val="Heading4"/>
      </w:pPr>
      <w:bookmarkStart w:id="415" w:name="_Toc176"/>
      <w:r>
        <w:t>الباب الثالث عشر مكارم اخلاقهما صلوات اللّٰه علیهما و إقرار المخالف و المؤالف بفضلهما 318</w:t>
      </w:r>
      <w:bookmarkEnd w:id="415"/>
    </w:p>
    <w:p>
      <w:pPr>
        <w:pStyle w:val="BookText"/>
      </w:pPr>
      <w:r>
        <w:rPr>
          <w:rFonts w:ascii="IRNazanin" w:hAnsi="IRNazanin" w:eastAsia="IRNazanin" w:cs="IRNazanin"/>
          <w:lang w:bidi="fa-IR"/>
          <w:color w:val="111111"/>
          <w:sz w:val="28"/>
          <w:szCs w:val="28"/>
          <w:rtl/>
        </w:rPr>
        <w:t xml:space="preserve">قصّة رجل أذنب ذنبا فی حیاة رسول اللّٰه صلّی اللّٰه علیه و آله فاحتمل الحسن و الحسین علیهما السّلام عاتقیه و أتی بهما النبیّ صلّی اللّٰه علیه و آله و سلّم 318</w:t>
      </w:r>
    </w:p>
    <w:p>
      <w:pPr>
        <w:pStyle w:val="BookText"/>
      </w:pPr>
      <w:r>
        <w:rPr>
          <w:rFonts w:ascii="IRNazanin" w:hAnsi="IRNazanin" w:eastAsia="IRNazanin" w:cs="IRNazanin"/>
          <w:lang w:bidi="fa-IR"/>
          <w:color w:val="111111"/>
          <w:sz w:val="28"/>
          <w:szCs w:val="28"/>
          <w:rtl/>
        </w:rPr>
        <w:t xml:space="preserve">فی أنّ الحسن و الحسین علیهما السّلام مرّا علی شیخ یتوضّأ و لا یحسن 319</w:t>
      </w:r>
    </w:p>
    <w:p>
      <w:pPr>
        <w:pStyle w:val="BookText"/>
      </w:pPr>
      <w:r>
        <w:rPr>
          <w:rFonts w:ascii="IRNazanin" w:hAnsi="IRNazanin" w:eastAsia="IRNazanin" w:cs="IRNazanin"/>
          <w:lang w:bidi="fa-IR"/>
          <w:color w:val="111111"/>
          <w:sz w:val="28"/>
          <w:szCs w:val="28"/>
          <w:rtl/>
        </w:rPr>
        <w:t xml:space="preserve">فی قولهما علیهما السّلام: إنّ للماء أهلا و سكّانا كسكّان الأرض 320</w:t>
      </w:r>
    </w:p>
    <w:p>
      <w:pPr>
        <w:pStyle w:val="BookText"/>
      </w:pPr>
      <w:r>
        <w:rPr>
          <w:rFonts w:ascii="IRNazanin" w:hAnsi="IRNazanin" w:eastAsia="IRNazanin" w:cs="IRNazanin"/>
          <w:lang w:bidi="fa-IR"/>
          <w:color w:val="111111"/>
          <w:sz w:val="28"/>
          <w:szCs w:val="28"/>
          <w:rtl/>
        </w:rPr>
        <w:t xml:space="preserve">فی أنّ الحسن علیه السّلام مات و علیه دین و قتل الحسین علیه السّلام و علیه دین 321</w:t>
      </w:r>
    </w:p>
    <w:p>
      <w:pPr>
        <w:pStyle w:val="Heading3"/>
      </w:pPr>
      <w:bookmarkStart w:id="416" w:name="_Toc177"/>
      <w:r>
        <w:t>أبواب ما یختص بالامام الزكی سید شباب أهل الجنة الحسن بن علیّ صلوات اللّٰه علیهما</w:t>
      </w:r>
      <w:bookmarkEnd w:id="416"/>
    </w:p>
    <w:p>
      <w:pPr>
        <w:pStyle w:val="Heading4"/>
      </w:pPr>
      <w:bookmarkStart w:id="417" w:name="_Toc178"/>
      <w:r>
        <w:t>الباب الرابع عشر النصّ علیه صلوات اللّٰه و سلامه علیه 322</w:t>
      </w:r>
      <w:bookmarkEnd w:id="417"/>
    </w:p>
    <w:p>
      <w:pPr>
        <w:pStyle w:val="BookText"/>
      </w:pPr>
      <w:r>
        <w:rPr>
          <w:rFonts w:ascii="IRNazanin" w:hAnsi="IRNazanin" w:eastAsia="IRNazanin" w:cs="IRNazanin"/>
          <w:lang w:bidi="fa-IR"/>
          <w:color w:val="111111"/>
          <w:sz w:val="28"/>
          <w:szCs w:val="28"/>
          <w:rtl/>
        </w:rPr>
        <w:t xml:space="preserve">فی أنّ أمیر المؤمنین علیه السّلام لمّا حضره الوفاة أوصی إلی الحسن علیه السّلام و دفع إلیه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71" w:name="pg10516_88623"/>
    <w:bookmarkEnd w:id="71"/>
    <w:p>
      <w:pPr>
        <w:pStyle w:val="BookText"/>
      </w:pPr>
      <w:r>
        <w:rPr>
          <w:rFonts w:ascii="Amiri" w:hAnsi="Amiri" w:eastAsia="Amiri" w:cs="Amiri"/>
          <w:lang w:bidi="ar-SA"/>
          <w:color w:val="111111"/>
          <w:sz w:val="28"/>
          <w:szCs w:val="28"/>
          <w:rtl/>
        </w:rPr>
        <w:t xml:space="preserve">العنوان الصفحة</w:t>
      </w:r>
    </w:p>
    <w:p>
      <w:pPr>
        <w:pStyle w:val="BookText"/>
      </w:pPr>
      <w:r>
        <w:rPr>
          <w:rFonts w:ascii="IRNazanin" w:hAnsi="IRNazanin" w:eastAsia="IRNazanin" w:cs="IRNazanin"/>
          <w:lang w:bidi="fa-IR"/>
          <w:color w:val="111111"/>
          <w:sz w:val="28"/>
          <w:szCs w:val="28"/>
          <w:rtl/>
        </w:rPr>
        <w:t xml:space="preserve">كتبه و سلاحه، و قال إذا حضرك الموت ادفع إلی أخیك الحسین علیه السّلام ثمّ أقبل علی ابنه الحسین علیه السّلام و قال ادفع إلی ابنك هذا ثمّ أخذ بید علیّ بن الحسین علیهما السّلام و قال ادفع إلی ابنك محمّد، و اقرأه من رسول اللّٰه و منی السّلام 322</w:t>
      </w:r>
    </w:p>
    <w:p>
      <w:pPr>
        <w:pStyle w:val="Heading4"/>
      </w:pPr>
      <w:bookmarkStart w:id="418" w:name="_Toc179"/>
      <w:r>
        <w:t>الباب الخامس عشر معجزاته صلوات اللّٰه و سلامه علیه 323</w:t>
      </w:r>
      <w:bookmarkEnd w:id="418"/>
    </w:p>
    <w:p>
      <w:pPr>
        <w:pStyle w:val="BookText"/>
      </w:pPr>
      <w:r>
        <w:rPr>
          <w:rFonts w:ascii="IRNazanin" w:hAnsi="IRNazanin" w:eastAsia="IRNazanin" w:cs="IRNazanin"/>
          <w:lang w:bidi="fa-IR"/>
          <w:color w:val="111111"/>
          <w:sz w:val="28"/>
          <w:szCs w:val="28"/>
          <w:rtl/>
        </w:rPr>
        <w:t xml:space="preserve">اعطاء الرطب من النخلة الیابسة، و إخباره علیه السّلام بارسال الجوائز من المعاویة له و لأخیه الحسین علیه السّلام و لعبد اللّٰه بن جعفر 323</w:t>
      </w:r>
    </w:p>
    <w:p>
      <w:pPr>
        <w:pStyle w:val="BookText"/>
      </w:pPr>
      <w:r>
        <w:rPr>
          <w:rFonts w:ascii="IRNazanin" w:hAnsi="IRNazanin" w:eastAsia="IRNazanin" w:cs="IRNazanin"/>
          <w:lang w:bidi="fa-IR"/>
          <w:color w:val="111111"/>
          <w:sz w:val="28"/>
          <w:szCs w:val="28"/>
          <w:rtl/>
        </w:rPr>
        <w:t xml:space="preserve">معرفته علیه السّلام بالأسود صاحب الدّهن و ما ولد له 324</w:t>
      </w:r>
    </w:p>
    <w:p>
      <w:pPr>
        <w:pStyle w:val="BookText"/>
      </w:pPr>
      <w:r>
        <w:rPr>
          <w:rFonts w:ascii="IRNazanin" w:hAnsi="IRNazanin" w:eastAsia="IRNazanin" w:cs="IRNazanin"/>
          <w:lang w:bidi="fa-IR"/>
          <w:color w:val="111111"/>
          <w:sz w:val="28"/>
          <w:szCs w:val="28"/>
          <w:rtl/>
        </w:rPr>
        <w:t xml:space="preserve">فی جوابه علیه السّلام لرسول ملك الرّوم فی: بین الحقّ و الباطل، و بین السماء و الأرض، و المشرق و المغرب، و قوس و قزح، و ما المؤنث، و ما عشرة اشیاء بعضها أشدّ من بعض 325</w:t>
      </w:r>
    </w:p>
    <w:p>
      <w:pPr>
        <w:pStyle w:val="BookText"/>
      </w:pPr>
      <w:r>
        <w:rPr>
          <w:rFonts w:ascii="IRNazanin" w:hAnsi="IRNazanin" w:eastAsia="IRNazanin" w:cs="IRNazanin"/>
          <w:lang w:bidi="fa-IR"/>
          <w:color w:val="111111"/>
          <w:sz w:val="28"/>
          <w:szCs w:val="28"/>
          <w:rtl/>
        </w:rPr>
        <w:t xml:space="preserve">فیما قاله علیه السّلام لأبی سفیان 326</w:t>
      </w:r>
    </w:p>
    <w:p>
      <w:pPr>
        <w:pStyle w:val="BookText"/>
      </w:pPr>
      <w:r>
        <w:rPr>
          <w:rFonts w:ascii="IRNazanin" w:hAnsi="IRNazanin" w:eastAsia="IRNazanin" w:cs="IRNazanin"/>
          <w:lang w:bidi="fa-IR"/>
          <w:color w:val="111111"/>
          <w:sz w:val="28"/>
          <w:szCs w:val="28"/>
          <w:rtl/>
        </w:rPr>
        <w:t xml:space="preserve">فی رجل الّذی ادّعی علیه علیه السّلام ألف دینار كذبا و موته بعد حلفه و أخذه و انقلاب الرجل امرأة و بالعكس و ردّهما إلی حالهما و اخباره علیه السّلام بقاتله 327</w:t>
      </w:r>
    </w:p>
    <w:p>
      <w:pPr>
        <w:pStyle w:val="BookText"/>
      </w:pPr>
      <w:r>
        <w:rPr>
          <w:rFonts w:ascii="IRNazanin" w:hAnsi="IRNazanin" w:eastAsia="IRNazanin" w:cs="IRNazanin"/>
          <w:lang w:bidi="fa-IR"/>
          <w:color w:val="111111"/>
          <w:sz w:val="28"/>
          <w:szCs w:val="28"/>
          <w:rtl/>
        </w:rPr>
        <w:t xml:space="preserve">إخباره علیه السّلام بما فی بقرة حبلی و وصفه، و أنّه علیه السّلام أری أصحابه أباه بعد موته علیه السّلام 328</w:t>
      </w:r>
    </w:p>
    <w:p>
      <w:pPr>
        <w:pStyle w:val="BookText"/>
      </w:pPr>
      <w:r>
        <w:rPr>
          <w:rFonts w:ascii="IRNazanin" w:hAnsi="IRNazanin" w:eastAsia="IRNazanin" w:cs="IRNazanin"/>
          <w:lang w:bidi="fa-IR"/>
          <w:color w:val="111111"/>
          <w:sz w:val="28"/>
          <w:szCs w:val="28"/>
          <w:rtl/>
        </w:rPr>
        <w:t xml:space="preserve">بحث حول أبی سمینة و أنّه من الكذّابین المشهورین مثل أبی الخطاب و یونس بن ظبیان و یزید الصائغ فی ذیل الصفحة 329</w:t>
      </w:r>
    </w:p>
    <w:p>
      <w:pPr>
        <w:pStyle w:val="Heading4"/>
      </w:pPr>
      <w:bookmarkStart w:id="419" w:name="_Toc180"/>
      <w:r>
        <w:t>الباب السادس عشر مكارم أخلاقه و عمله و علمه و فضله و شرفته و جلالته و نوادر احتجاجاته صلوات اللّٰه و سلامه علیه 331</w:t>
      </w:r>
      <w:bookmarkEnd w:id="419"/>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العنوان الصفحة</w:t>
      </w:r>
    </w:p>
    <w:p>
      <w:pPr>
        <w:pStyle w:val="BookText"/>
      </w:pPr>
      <w:r>
        <w:rPr>
          <w:rFonts w:ascii="IRNazanin" w:hAnsi="IRNazanin" w:eastAsia="IRNazanin" w:cs="IRNazanin"/>
          <w:lang w:bidi="fa-IR"/>
          <w:color w:val="111111"/>
          <w:sz w:val="28"/>
          <w:szCs w:val="28"/>
          <w:rtl/>
        </w:rPr>
        <w:t xml:space="preserve">فی عطائه علیه السّلام 333</w:t>
      </w:r>
    </w:p>
    <w:p>
      <w:pPr>
        <w:pStyle w:val="BookText"/>
      </w:pPr>
      <w:r>
        <w:rPr>
          <w:rFonts w:ascii="IRNazanin" w:hAnsi="IRNazanin" w:eastAsia="IRNazanin" w:cs="IRNazanin"/>
          <w:lang w:bidi="fa-IR"/>
          <w:color w:val="111111"/>
          <w:sz w:val="28"/>
          <w:szCs w:val="28"/>
          <w:rtl/>
        </w:rPr>
        <w:t xml:space="preserve">علمه علیه السّلام بما یكون من الأعرابیّ من الإسلام بعد اطلاعه علی ما فی نفسه و شرح حاله 334</w:t>
      </w:r>
    </w:p>
    <w:p>
      <w:pPr>
        <w:pStyle w:val="BookText"/>
      </w:pPr>
      <w:r>
        <w:rPr>
          <w:rFonts w:ascii="IRNazanin" w:hAnsi="IRNazanin" w:eastAsia="IRNazanin" w:cs="IRNazanin"/>
          <w:lang w:bidi="fa-IR"/>
          <w:color w:val="111111"/>
          <w:sz w:val="28"/>
          <w:szCs w:val="28"/>
          <w:rtl/>
        </w:rPr>
        <w:t xml:space="preserve">فی كتاب كتبه علیه السّلام فی جواب قوم من أصحابه الّذین كتبوا إلیه لیعزّوه عن ابنة له 336</w:t>
      </w:r>
    </w:p>
    <w:p>
      <w:pPr>
        <w:pStyle w:val="BookText"/>
      </w:pPr>
      <w:r>
        <w:rPr>
          <w:rFonts w:ascii="Amiri" w:hAnsi="Amiri" w:eastAsia="Amiri" w:cs="Amiri"/>
          <w:lang w:bidi="ar-SA"/>
          <w:color w:val="111111"/>
          <w:sz w:val="28"/>
          <w:szCs w:val="28"/>
          <w:rtl/>
        </w:rPr>
        <w:t xml:space="preserve">فی أنّه علیه السّلام حجّ خمسة و عشرین حجّة ماشیا و قاسم اللّٰه تعالی ماله ثلاث مرّات 339</w:t>
      </w:r>
    </w:p>
    <w:p>
      <w:pPr>
        <w:pStyle w:val="BookText"/>
      </w:pPr>
      <w:r>
        <w:rPr>
          <w:rFonts w:ascii="IRNazanin" w:hAnsi="IRNazanin" w:eastAsia="IRNazanin" w:cs="IRNazanin"/>
          <w:lang w:bidi="fa-IR"/>
          <w:color w:val="111111"/>
          <w:sz w:val="28"/>
          <w:szCs w:val="28"/>
          <w:rtl/>
        </w:rPr>
        <w:t xml:space="preserve">قصّة امرأة جمیلة جاءت إلیه علیه السّلام و سخاؤه و بعض اشعاره 340</w:t>
      </w:r>
    </w:p>
    <w:p>
      <w:pPr>
        <w:pStyle w:val="BookText"/>
      </w:pPr>
      <w:r>
        <w:rPr>
          <w:rFonts w:ascii="IRNazanin" w:hAnsi="IRNazanin" w:eastAsia="IRNazanin" w:cs="IRNazanin"/>
          <w:lang w:bidi="fa-IR"/>
          <w:color w:val="111111"/>
          <w:sz w:val="28"/>
          <w:szCs w:val="28"/>
          <w:rtl/>
        </w:rPr>
        <w:t xml:space="preserve">فیما فعله علیه السّلام ببعض نسائه 342</w:t>
      </w:r>
    </w:p>
    <w:p>
      <w:pPr>
        <w:pStyle w:val="BookText"/>
      </w:pPr>
      <w:r>
        <w:rPr>
          <w:rFonts w:ascii="Amiri" w:hAnsi="Amiri" w:eastAsia="Amiri" w:cs="Amiri"/>
          <w:lang w:bidi="ar-SA"/>
          <w:color w:val="111111"/>
          <w:sz w:val="28"/>
          <w:szCs w:val="28"/>
          <w:rtl/>
        </w:rPr>
        <w:t xml:space="preserve">فی حلمه علیه السّلام و قصّة الشامیّ 344</w:t>
      </w:r>
    </w:p>
    <w:p>
      <w:pPr>
        <w:pStyle w:val="BookText"/>
      </w:pPr>
      <w:r>
        <w:rPr>
          <w:rFonts w:ascii="Amiri" w:hAnsi="Amiri" w:eastAsia="Amiri" w:cs="Amiri"/>
          <w:lang w:bidi="ar-SA"/>
          <w:color w:val="111111"/>
          <w:sz w:val="28"/>
          <w:szCs w:val="28"/>
          <w:rtl/>
        </w:rPr>
        <w:t xml:space="preserve">معنی شاهِدٍ وَ مَشْهُودٍ 345</w:t>
      </w:r>
    </w:p>
    <w:p>
      <w:pPr>
        <w:pStyle w:val="BookText"/>
      </w:pPr>
      <w:r>
        <w:rPr>
          <w:rFonts w:ascii="IRNazanin" w:hAnsi="IRNazanin" w:eastAsia="IRNazanin" w:cs="IRNazanin"/>
          <w:lang w:bidi="fa-IR"/>
          <w:color w:val="111111"/>
          <w:sz w:val="28"/>
          <w:szCs w:val="28"/>
          <w:rtl/>
        </w:rPr>
        <w:t xml:space="preserve">فی قول یهودیّ الّذی أنهكته العلّة، و ارتكبته الذّلة، و أهلكته القلّة لمّا رآه علیه السّلام بزیّ حسن: أنصفنی؟ فقال علیه السّلام: فی أیّ شی‌ء؟ فقال: جدّك یقول:</w:t>
      </w:r>
    </w:p>
    <w:p>
      <w:pPr>
        <w:pStyle w:val="BookText"/>
      </w:pPr>
      <w:r>
        <w:rPr>
          <w:rFonts w:ascii="IRNazanin" w:hAnsi="IRNazanin" w:eastAsia="IRNazanin" w:cs="IRNazanin"/>
          <w:lang w:bidi="fa-IR"/>
          <w:color w:val="111111"/>
          <w:sz w:val="28"/>
          <w:szCs w:val="28"/>
          <w:rtl/>
        </w:rPr>
        <w:t xml:space="preserve">الدّنیا سجن المؤمن و جنّة الكافر، فأجابه علیه السّلام 346</w:t>
      </w:r>
    </w:p>
    <w:p>
      <w:pPr>
        <w:pStyle w:val="BookText"/>
      </w:pPr>
      <w:r>
        <w:rPr>
          <w:rFonts w:ascii="IRNazanin" w:hAnsi="IRNazanin" w:eastAsia="IRNazanin" w:cs="IRNazanin"/>
          <w:lang w:bidi="fa-IR"/>
          <w:color w:val="111111"/>
          <w:sz w:val="28"/>
          <w:szCs w:val="28"/>
          <w:rtl/>
        </w:rPr>
        <w:t xml:space="preserve">من جوده و كرمه علیه السّلام 347</w:t>
      </w:r>
    </w:p>
    <w:p>
      <w:pPr>
        <w:pStyle w:val="BookText"/>
      </w:pPr>
      <w:r>
        <w:rPr>
          <w:rFonts w:ascii="IRNazanin" w:hAnsi="IRNazanin" w:eastAsia="IRNazanin" w:cs="IRNazanin"/>
          <w:lang w:bidi="fa-IR"/>
          <w:color w:val="111111"/>
          <w:sz w:val="28"/>
          <w:szCs w:val="28"/>
          <w:rtl/>
        </w:rPr>
        <w:t xml:space="preserve">فی رجل شكی إلیه علیه السّلام من فقره فأعطاه خمسة آلاف درهم، و انّ علیّا علیه السّلام یأمره أن یخطب، و الخطبة الّتی خطبها علیه السّلام عند أبیه 370</w:t>
      </w:r>
    </w:p>
    <w:p>
      <w:pPr>
        <w:pStyle w:val="BookText"/>
      </w:pPr>
      <w:r>
        <w:rPr>
          <w:rFonts w:ascii="IRNazanin" w:hAnsi="IRNazanin" w:eastAsia="IRNazanin" w:cs="IRNazanin"/>
          <w:lang w:bidi="fa-IR"/>
          <w:color w:val="111111"/>
          <w:sz w:val="28"/>
          <w:szCs w:val="28"/>
          <w:rtl/>
        </w:rPr>
        <w:t xml:space="preserve">قضاؤه علیه السّلام فی امرأة جامعها زوجها، فلمّا قام عنها قامت بحموتها فوقعت علی جاریة بكر فساحقتها فألقت النطفة فیها فحملت 353</w:t>
      </w:r>
    </w:p>
    <w:p>
      <w:pPr>
        <w:pStyle w:val="BookText"/>
      </w:pPr>
      <w:r>
        <w:rPr>
          <w:rFonts w:ascii="IRNazanin" w:hAnsi="IRNazanin" w:eastAsia="IRNazanin" w:cs="IRNazanin"/>
          <w:lang w:bidi="fa-IR"/>
          <w:color w:val="111111"/>
          <w:sz w:val="28"/>
          <w:szCs w:val="28"/>
          <w:rtl/>
        </w:rPr>
        <w:t xml:space="preserve">الخطبة الّتی خطبها علیه السّلام فی حضور معاویة علیه الهاویة و قول معاویة له:</w:t>
      </w:r>
    </w:p>
    <w:p>
      <w:pPr>
        <w:pStyle w:val="BookText"/>
      </w:pPr>
      <w:r>
        <w:rPr>
          <w:rFonts w:ascii="IRNazanin" w:hAnsi="IRNazanin" w:eastAsia="IRNazanin" w:cs="IRNazanin"/>
          <w:lang w:bidi="fa-IR"/>
          <w:color w:val="111111"/>
          <w:sz w:val="28"/>
          <w:szCs w:val="28"/>
          <w:rtl/>
        </w:rPr>
        <w:t xml:space="preserve">حدّثنا فی نعت الرطب و هو یرید أن یخجله، و قضاؤه علیه السّلام فی رجل أصاب بیض نعام فشوّاه و أكل فی الإحرام 354</w:t>
      </w:r>
    </w:p>
    <w:p>
      <w:pPr>
        <w:pStyle w:val="BookText"/>
      </w:pPr>
      <w:r>
        <w:rPr>
          <w:rFonts w:ascii="IRNazanin" w:hAnsi="IRNazanin" w:eastAsia="IRNazanin" w:cs="IRNazanin"/>
          <w:lang w:bidi="fa-IR"/>
          <w:color w:val="111111"/>
          <w:sz w:val="28"/>
          <w:szCs w:val="28"/>
          <w:rtl/>
        </w:rPr>
        <w:t xml:space="preserve">فی قوله علیه السّلام: إنّ خیر ما بذلت من مالك ما وقیت به عرضك، و إنّ من ابتغاء الخیر اتّقاء الشرّ 358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72" w:name="pg10516_88625"/>
    <w:bookmarkEnd w:id="72"/>
    <w:p>
      <w:pPr>
        <w:pStyle w:val="BookText"/>
      </w:pPr>
      <w:r>
        <w:rPr>
          <w:rFonts w:ascii="Amiri" w:hAnsi="Amiri" w:eastAsia="Amiri" w:cs="Amiri"/>
          <w:lang w:bidi="ar-SA"/>
          <w:color w:val="111111"/>
          <w:sz w:val="28"/>
          <w:szCs w:val="28"/>
          <w:rtl/>
        </w:rPr>
        <w:t xml:space="preserve">العنوان الصفحة</w:t>
      </w:r>
    </w:p>
    <w:p>
      <w:pPr>
        <w:pStyle w:val="Heading4"/>
      </w:pPr>
      <w:bookmarkStart w:id="420" w:name="_Toc181"/>
      <w:r>
        <w:t>الباب السابع عشر خطبه بعد شهادة ابیه صلوات اللّٰه و سلامه علیهما و بیعة الناس له 359</w:t>
      </w:r>
      <w:bookmarkEnd w:id="420"/>
    </w:p>
    <w:p>
      <w:pPr>
        <w:pStyle w:val="BookText"/>
      </w:pPr>
      <w:r>
        <w:rPr>
          <w:rFonts w:ascii="IRNazanin" w:hAnsi="IRNazanin" w:eastAsia="IRNazanin" w:cs="IRNazanin"/>
          <w:lang w:bidi="fa-IR"/>
          <w:color w:val="111111"/>
          <w:sz w:val="28"/>
          <w:szCs w:val="28"/>
          <w:rtl/>
        </w:rPr>
        <w:t xml:space="preserve">الخطبة الّتی خطبها علیه السّلام بعد أبیه علیه السّلام بیوم، و بعد البیعة له 359</w:t>
      </w:r>
    </w:p>
    <w:p>
      <w:pPr>
        <w:pStyle w:val="BookText"/>
      </w:pPr>
      <w:r>
        <w:rPr>
          <w:rFonts w:ascii="IRNazanin" w:hAnsi="IRNazanin" w:eastAsia="IRNazanin" w:cs="IRNazanin"/>
          <w:lang w:bidi="fa-IR"/>
          <w:color w:val="111111"/>
          <w:sz w:val="28"/>
          <w:szCs w:val="28"/>
          <w:rtl/>
        </w:rPr>
        <w:t xml:space="preserve">الخطبة الّتی خطبها علیه السّلام فی صبیحة اللّیلة الّتی قبض فیها علیّ علیه السّلام 362</w:t>
      </w:r>
    </w:p>
    <w:p>
      <w:pPr>
        <w:pStyle w:val="BookText"/>
      </w:pPr>
      <w:r>
        <w:rPr>
          <w:rFonts w:ascii="IRNazanin" w:hAnsi="IRNazanin" w:eastAsia="IRNazanin" w:cs="IRNazanin"/>
          <w:lang w:bidi="fa-IR"/>
          <w:color w:val="111111"/>
          <w:sz w:val="28"/>
          <w:szCs w:val="28"/>
          <w:rtl/>
        </w:rPr>
        <w:t xml:space="preserve">فی كیفیة قتل ابن الملجم لعنه اللّٰه 364</w:t>
      </w:r>
    </w:p>
    <w:p>
      <w:pPr>
        <w:pStyle w:val="BookText"/>
      </w:pPr>
      <w:r>
        <w:rPr>
          <w:rFonts w:ascii="IRNazanin" w:hAnsi="IRNazanin" w:eastAsia="IRNazanin" w:cs="IRNazanin"/>
          <w:lang w:bidi="fa-IR"/>
          <w:color w:val="111111"/>
          <w:sz w:val="28"/>
          <w:szCs w:val="28"/>
          <w:rtl/>
        </w:rPr>
        <w:t xml:space="preserve">إلی هنا انتهی الجزء الأول من المجلد العاشر حسب تجزئة المؤلّف قدّس سرّه و هو المجلد الثالث و الأربعون حسب تجزئة الطبعة الحدیثة</w:t>
      </w:r>
    </w:p>
    <w:p>
      <w:pPr>
        <w:pStyle w:val="Heading2"/>
      </w:pPr>
      <w:bookmarkStart w:id="421" w:name="_Toc182"/>
      <w:r>
        <w:t>فهرس الجزء الرابع و الأربعین‌</w:t>
      </w:r>
      <w:bookmarkEnd w:id="421"/>
    </w:p>
    <w:p>
      <w:pPr>
        <w:pStyle w:val="Heading3"/>
      </w:pPr>
      <w:bookmarkStart w:id="422" w:name="_Toc183"/>
      <w:r>
        <w:t>الباب الثامن عشر العلة التی من اجلها صالح الحسن بن علیّ صلوات اللّٰه علیهما معاویة بن أبی سفیان علیه اللعنة و داهنه و لم یجاهده و فیه رسالة محمّد بن بحر الشیبانی رحمه اللّٰه تعالی 1</w:t>
      </w:r>
      <w:bookmarkEnd w:id="422"/>
    </w:p>
    <w:p>
      <w:pPr>
        <w:pStyle w:val="BookText"/>
      </w:pPr>
      <w:r>
        <w:rPr>
          <w:rFonts w:ascii="IRNazanin" w:hAnsi="IRNazanin" w:eastAsia="IRNazanin" w:cs="IRNazanin"/>
          <w:lang w:bidi="fa-IR"/>
          <w:color w:val="111111"/>
          <w:sz w:val="28"/>
          <w:szCs w:val="28"/>
          <w:rtl/>
        </w:rPr>
        <w:t xml:space="preserve">فی قول أبی سعید للحسن علیه السّلام: لم داهنت معاویة و صالحته 1</w:t>
      </w:r>
    </w:p>
    <w:p>
      <w:pPr>
        <w:pStyle w:val="BookText"/>
      </w:pPr>
      <w:r>
        <w:rPr>
          <w:rFonts w:ascii="IRNazanin" w:hAnsi="IRNazanin" w:eastAsia="IRNazanin" w:cs="IRNazanin"/>
          <w:lang w:bidi="fa-IR"/>
          <w:color w:val="111111"/>
          <w:sz w:val="28"/>
          <w:szCs w:val="28"/>
          <w:rtl/>
        </w:rPr>
        <w:t xml:space="preserve">فی ما ذكره محمّد بن بحر الشیبانی فی كتابه فی معنی موادعة الحسن علیه السّلام لمعاویة 2</w:t>
      </w:r>
    </w:p>
    <w:p>
      <w:pPr>
        <w:pStyle w:val="BookText"/>
      </w:pPr>
      <w:r>
        <w:rPr>
          <w:rFonts w:ascii="IRNazanin" w:hAnsi="IRNazanin" w:eastAsia="IRNazanin" w:cs="IRNazanin"/>
          <w:lang w:bidi="fa-IR"/>
          <w:color w:val="111111"/>
          <w:sz w:val="28"/>
          <w:szCs w:val="28"/>
          <w:rtl/>
        </w:rPr>
        <w:t xml:space="preserve">العلّة الّتی من أجلها اشترط الحسن علیه السّلام لمعاویة ان لا یسمّی نفسه أمیر المؤمنین 5</w:t>
      </w:r>
    </w:p>
    <w:p>
      <w:pPr>
        <w:pStyle w:val="BookText"/>
      </w:pPr>
      <w:r>
        <w:rPr>
          <w:rFonts w:ascii="IRNazanin" w:hAnsi="IRNazanin" w:eastAsia="IRNazanin" w:cs="IRNazanin"/>
          <w:lang w:bidi="fa-IR"/>
          <w:color w:val="111111"/>
          <w:sz w:val="28"/>
          <w:szCs w:val="28"/>
          <w:rtl/>
        </w:rPr>
        <w:t xml:space="preserve">فی أنّ الحسن علیه السّلام شرط علی معاویة بأن لا یقیم عنده شهادة، و أن لا یتعقّب علی شیعة علیّ علیه السّلام 8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73" w:name="pg10516_88626"/>
    <w:bookmarkEnd w:id="73"/>
    <w:p>
      <w:pPr>
        <w:pStyle w:val="BookText"/>
      </w:pPr>
      <w:r>
        <w:rPr>
          <w:rFonts w:ascii="Amiri" w:hAnsi="Amiri" w:eastAsia="Amiri" w:cs="Amiri"/>
          <w:lang w:bidi="ar-SA"/>
          <w:color w:val="111111"/>
          <w:sz w:val="28"/>
          <w:szCs w:val="28"/>
          <w:rtl/>
        </w:rPr>
        <w:t xml:space="preserve">العنوان الصفحة</w:t>
      </w:r>
    </w:p>
    <w:p>
      <w:pPr>
        <w:pStyle w:val="BookText"/>
      </w:pPr>
      <w:r>
        <w:rPr>
          <w:rFonts w:ascii="IRNazanin" w:hAnsi="IRNazanin" w:eastAsia="IRNazanin" w:cs="IRNazanin"/>
          <w:lang w:bidi="fa-IR"/>
          <w:color w:val="111111"/>
          <w:sz w:val="28"/>
          <w:szCs w:val="28"/>
          <w:rtl/>
        </w:rPr>
        <w:t xml:space="preserve">العلّة الّتی من أجلها اختار علیه السّلام مال دارابجرد علی سائر الأموال، و فی الذیل تفصیل و تأیید و ما یناسب ذلك 10</w:t>
      </w:r>
    </w:p>
    <w:p>
      <w:pPr>
        <w:pStyle w:val="BookText"/>
      </w:pPr>
      <w:r>
        <w:rPr>
          <w:rFonts w:ascii="IRNazanin" w:hAnsi="IRNazanin" w:eastAsia="IRNazanin" w:cs="IRNazanin"/>
          <w:lang w:bidi="fa-IR"/>
          <w:color w:val="111111"/>
          <w:sz w:val="28"/>
          <w:szCs w:val="28"/>
          <w:rtl/>
        </w:rPr>
        <w:t xml:space="preserve">بیان و شرح و تفصیل و توضیح من العلّامة المجلسیّ قدّس سرّه فیما عهد مولانا الامام الحسن بن علیّ علیهما السّلام علی معاویة 16</w:t>
      </w:r>
    </w:p>
    <w:p>
      <w:pPr>
        <w:pStyle w:val="BookText"/>
      </w:pPr>
      <w:r>
        <w:rPr>
          <w:rFonts w:ascii="IRNazanin" w:hAnsi="IRNazanin" w:eastAsia="IRNazanin" w:cs="IRNazanin"/>
          <w:lang w:bidi="fa-IR"/>
          <w:color w:val="111111"/>
          <w:sz w:val="28"/>
          <w:szCs w:val="28"/>
          <w:rtl/>
        </w:rPr>
        <w:t xml:space="preserve">جوابه علیه السّلام لمن لامه بالمصالحة 19</w:t>
      </w:r>
    </w:p>
    <w:p>
      <w:pPr>
        <w:pStyle w:val="BookText"/>
      </w:pPr>
      <w:r>
        <w:rPr>
          <w:rFonts w:ascii="IRNazanin" w:hAnsi="IRNazanin" w:eastAsia="IRNazanin" w:cs="IRNazanin"/>
          <w:lang w:bidi="fa-IR"/>
          <w:color w:val="111111"/>
          <w:sz w:val="28"/>
          <w:szCs w:val="28"/>
          <w:rtl/>
        </w:rPr>
        <w:t xml:space="preserve">فی قوله علیه السّلام لمّا طعن فی المدائن 20</w:t>
      </w:r>
    </w:p>
    <w:p>
      <w:pPr>
        <w:pStyle w:val="BookText"/>
      </w:pPr>
      <w:r>
        <w:rPr>
          <w:rFonts w:ascii="IRNazanin" w:hAnsi="IRNazanin" w:eastAsia="IRNazanin" w:cs="IRNazanin"/>
          <w:lang w:bidi="fa-IR"/>
          <w:color w:val="111111"/>
          <w:sz w:val="28"/>
          <w:szCs w:val="28"/>
          <w:rtl/>
        </w:rPr>
        <w:t xml:space="preserve">الخطبة الّتی خطبها علیه السّلام علی المنبر حین اجتمع مع معاویة 22</w:t>
      </w:r>
    </w:p>
    <w:p>
      <w:pPr>
        <w:pStyle w:val="BookText"/>
      </w:pPr>
      <w:r>
        <w:rPr>
          <w:rFonts w:ascii="IRNazanin" w:hAnsi="IRNazanin" w:eastAsia="IRNazanin" w:cs="IRNazanin"/>
          <w:lang w:bidi="fa-IR"/>
          <w:color w:val="111111"/>
          <w:sz w:val="28"/>
          <w:szCs w:val="28"/>
          <w:rtl/>
        </w:rPr>
        <w:t xml:space="preserve">فیما قاله السیّد المرتضی رضوان اللّٰه تعالی علیه و عنّا فی جواب من قال:</w:t>
      </w:r>
    </w:p>
    <w:p>
      <w:pPr>
        <w:pStyle w:val="BookText"/>
      </w:pPr>
      <w:r>
        <w:rPr>
          <w:rFonts w:ascii="IRNazanin" w:hAnsi="IRNazanin" w:eastAsia="IRNazanin" w:cs="IRNazanin"/>
          <w:lang w:bidi="fa-IR"/>
          <w:color w:val="111111"/>
          <w:sz w:val="28"/>
          <w:szCs w:val="28"/>
          <w:rtl/>
        </w:rPr>
        <w:t xml:space="preserve">ما العذر له علیه السّلام فی خلع نفسه من الإمامة 26</w:t>
      </w:r>
    </w:p>
    <w:p>
      <w:pPr>
        <w:pStyle w:val="Heading3"/>
      </w:pPr>
      <w:bookmarkStart w:id="423" w:name="_Toc184"/>
      <w:r>
        <w:t>الباب التاسع عشر كیفیة مصالحة الحسن بن علیّ صلوات اللّٰه علیهما معاویة علیه اللعنة و ما جری بینهما قبل ذلك 33</w:t>
      </w:r>
      <w:bookmarkEnd w:id="423"/>
    </w:p>
    <w:p>
      <w:pPr>
        <w:pStyle w:val="BookText"/>
      </w:pPr>
      <w:r>
        <w:rPr>
          <w:rFonts w:ascii="IRNazanin" w:hAnsi="IRNazanin" w:eastAsia="IRNazanin" w:cs="IRNazanin"/>
          <w:lang w:bidi="fa-IR"/>
          <w:color w:val="111111"/>
          <w:sz w:val="28"/>
          <w:szCs w:val="28"/>
          <w:rtl/>
        </w:rPr>
        <w:t xml:space="preserve">فی أنّ معاویة دسّ إلی عمرو بن حریث و الأشعث بن قیس و حجر بن الحارث و شبث بن ربعی دسیسا أفرد كلّ واحد منهم بعین من عیونه، أنّك إن قتلت الحسن علیه السّلام فلك مأتا ألف درهم و جند من أجناد الشام و بنت من بناتی 33</w:t>
      </w:r>
    </w:p>
    <w:p>
      <w:pPr>
        <w:pStyle w:val="BookText"/>
      </w:pPr>
      <w:r>
        <w:rPr>
          <w:rFonts w:ascii="IRNazanin" w:hAnsi="IRNazanin" w:eastAsia="IRNazanin" w:cs="IRNazanin"/>
          <w:lang w:bidi="fa-IR"/>
          <w:color w:val="111111"/>
          <w:sz w:val="28"/>
          <w:szCs w:val="28"/>
          <w:rtl/>
        </w:rPr>
        <w:t xml:space="preserve">فی كتاب كتبه مولانا الامام الحسن علیه السّلام إلی معاویة 39</w:t>
      </w:r>
    </w:p>
    <w:p>
      <w:pPr>
        <w:pStyle w:val="BookText"/>
      </w:pPr>
      <w:r>
        <w:rPr>
          <w:rFonts w:ascii="IRNazanin" w:hAnsi="IRNazanin" w:eastAsia="IRNazanin" w:cs="IRNazanin"/>
          <w:lang w:bidi="fa-IR"/>
          <w:color w:val="111111"/>
          <w:sz w:val="28"/>
          <w:szCs w:val="28"/>
          <w:rtl/>
        </w:rPr>
        <w:t xml:space="preserve">الخطبة الّتی خطبها الحسن علیه السّلام و أمر الناس بالجهاد مع المعاویة 43</w:t>
      </w:r>
    </w:p>
    <w:p>
      <w:pPr>
        <w:pStyle w:val="BookText"/>
      </w:pPr>
      <w:r>
        <w:rPr>
          <w:rFonts w:ascii="IRNazanin" w:hAnsi="IRNazanin" w:eastAsia="IRNazanin" w:cs="IRNazanin"/>
          <w:lang w:bidi="fa-IR"/>
          <w:color w:val="111111"/>
          <w:sz w:val="28"/>
          <w:szCs w:val="28"/>
          <w:rtl/>
        </w:rPr>
        <w:t xml:space="preserve">فی أنّه علیه السّلام لمّا مرّ بساباط طعنه بمغول رجل من بنی أسد یقال له الجرّاح ابن سنان لعنه اللّٰه، و ما كتبه جماعة من رؤساء القبائل إلی معاویة 47</w:t>
      </w:r>
    </w:p>
    <w:p>
      <w:pPr>
        <w:pStyle w:val="BookText"/>
      </w:pPr>
      <w:r>
        <w:rPr>
          <w:rFonts w:ascii="IRNazanin" w:hAnsi="IRNazanin" w:eastAsia="IRNazanin" w:cs="IRNazanin"/>
          <w:lang w:bidi="fa-IR"/>
          <w:color w:val="111111"/>
          <w:sz w:val="28"/>
          <w:szCs w:val="28"/>
          <w:rtl/>
        </w:rPr>
        <w:t xml:space="preserve">فیما جری بین معاویة و قیس بن سعد 52</w:t>
      </w:r>
    </w:p>
    <w:p>
      <w:pPr>
        <w:pStyle w:val="BookText"/>
      </w:pPr>
      <w:r>
        <w:rPr>
          <w:rFonts w:ascii="IRNazanin" w:hAnsi="IRNazanin" w:eastAsia="IRNazanin" w:cs="IRNazanin"/>
          <w:lang w:bidi="fa-IR"/>
          <w:color w:val="111111"/>
          <w:sz w:val="28"/>
          <w:szCs w:val="28"/>
          <w:rtl/>
        </w:rPr>
        <w:t xml:space="preserve">فیما نقله ابن أبی الحدید 59</w:t>
      </w:r>
    </w:p>
    <w:p>
      <w:pPr>
        <w:pStyle w:val="BookText"/>
      </w:pPr>
      <w:r>
        <w:rPr>
          <w:rFonts w:ascii="IRNazanin" w:hAnsi="IRNazanin" w:eastAsia="IRNazanin" w:cs="IRNazanin"/>
          <w:lang w:bidi="fa-IR"/>
          <w:color w:val="111111"/>
          <w:sz w:val="28"/>
          <w:szCs w:val="28"/>
          <w:rtl/>
        </w:rPr>
        <w:t xml:space="preserve">فی كتاب كتبه علیه السّلام إلی معاویة 64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74" w:name="pg10516_88627"/>
    <w:bookmarkEnd w:id="74"/>
    <w:p>
      <w:pPr>
        <w:pStyle w:val="BookText"/>
      </w:pPr>
      <w:r>
        <w:rPr>
          <w:rFonts w:ascii="Amiri" w:hAnsi="Amiri" w:eastAsia="Amiri" w:cs="Amiri"/>
          <w:lang w:bidi="ar-SA"/>
          <w:color w:val="111111"/>
          <w:sz w:val="28"/>
          <w:szCs w:val="28"/>
          <w:rtl/>
        </w:rPr>
        <w:t xml:space="preserve">العنوان الصفحة</w:t>
      </w:r>
    </w:p>
    <w:p>
      <w:pPr>
        <w:pStyle w:val="Heading3"/>
      </w:pPr>
      <w:bookmarkStart w:id="424" w:name="_Toc185"/>
      <w:r>
        <w:t>الباب العشرون سائر ما جری بینه صلوات اللّٰه علیه و بین معاویة لعنه اللّٰه و أصحابه 70</w:t>
      </w:r>
      <w:bookmarkEnd w:id="424"/>
    </w:p>
    <w:p>
      <w:pPr>
        <w:pStyle w:val="BookText"/>
      </w:pPr>
      <w:r>
        <w:rPr>
          <w:rFonts w:ascii="IRNazanin" w:hAnsi="IRNazanin" w:eastAsia="IRNazanin" w:cs="IRNazanin"/>
          <w:lang w:bidi="fa-IR"/>
          <w:color w:val="111111"/>
          <w:sz w:val="28"/>
          <w:szCs w:val="28"/>
          <w:rtl/>
        </w:rPr>
        <w:t xml:space="preserve">فی أنّ معاویة بعث إلی الامام الحسن المجتبی علیه السّلام و هو یطلبه إلی مجلسه و ما احتجّ به علیه السّلام مفصلا 70</w:t>
      </w:r>
    </w:p>
    <w:p>
      <w:pPr>
        <w:pStyle w:val="BookText"/>
      </w:pPr>
      <w:r>
        <w:rPr>
          <w:rFonts w:ascii="IRNazanin" w:hAnsi="IRNazanin" w:eastAsia="IRNazanin" w:cs="IRNazanin"/>
          <w:lang w:bidi="fa-IR"/>
          <w:color w:val="111111"/>
          <w:sz w:val="28"/>
          <w:szCs w:val="28"/>
          <w:rtl/>
        </w:rPr>
        <w:t xml:space="preserve">فیما قاله عمرو بن العاص، و عتبة بن أبی سفیان، و ولید بن عقبة و مغیرة شعبة 72</w:t>
      </w:r>
    </w:p>
    <w:p>
      <w:pPr>
        <w:pStyle w:val="BookText"/>
      </w:pPr>
      <w:r>
        <w:rPr>
          <w:rFonts w:ascii="IRNazanin" w:hAnsi="IRNazanin" w:eastAsia="IRNazanin" w:cs="IRNazanin"/>
          <w:lang w:bidi="fa-IR"/>
          <w:color w:val="111111"/>
          <w:sz w:val="28"/>
          <w:szCs w:val="28"/>
          <w:rtl/>
        </w:rPr>
        <w:t xml:space="preserve">فیما قاله علیه السّلام فی مدح مولانا أمیر المؤمنین علیه السّلام و مذمة معاویة و أبی سفیان 73</w:t>
      </w:r>
    </w:p>
    <w:p>
      <w:pPr>
        <w:pStyle w:val="BookText"/>
      </w:pPr>
      <w:r>
        <w:rPr>
          <w:rFonts w:ascii="Amiri" w:hAnsi="Amiri" w:eastAsia="Amiri" w:cs="Amiri"/>
          <w:lang w:bidi="ar-SA"/>
          <w:color w:val="111111"/>
          <w:sz w:val="28"/>
          <w:szCs w:val="28"/>
          <w:rtl/>
        </w:rPr>
        <w:t xml:space="preserve">فیما قاله علیه السّلام فی مذمّة عمرو بن عثمان بن عفّان، و أنّ علیّا علیه السّلام سبّه 79</w:t>
      </w:r>
    </w:p>
    <w:p>
      <w:pPr>
        <w:pStyle w:val="BookText"/>
      </w:pPr>
      <w:r>
        <w:rPr>
          <w:rFonts w:ascii="IRNazanin" w:hAnsi="IRNazanin" w:eastAsia="IRNazanin" w:cs="IRNazanin"/>
          <w:lang w:bidi="fa-IR"/>
          <w:color w:val="111111"/>
          <w:sz w:val="28"/>
          <w:szCs w:val="28"/>
          <w:rtl/>
        </w:rPr>
        <w:t xml:space="preserve">فیما قاله علیه السّلام فی مذمّة عمرو بن الشانئ اللعین الأبتر، و أنّ أمّه كانت بغیة، و أنّه ولد علی فراش مشترك 80</w:t>
      </w:r>
    </w:p>
    <w:p>
      <w:pPr>
        <w:pStyle w:val="BookText"/>
      </w:pPr>
      <w:r>
        <w:rPr>
          <w:rFonts w:ascii="Amiri" w:hAnsi="Amiri" w:eastAsia="Amiri" w:cs="Amiri"/>
          <w:lang w:bidi="ar-SA"/>
          <w:color w:val="111111"/>
          <w:sz w:val="28"/>
          <w:szCs w:val="28"/>
          <w:rtl/>
        </w:rPr>
        <w:t xml:space="preserve">فیما قاله علیه السّلام فی مذمّة ولید بن عقبة بن أبی معط، و أنّه كان ولد الزنا، و أنّ علیّا علیه السّلام جلّده فی الخمر ثمانین جلدة لأنّه كان والیا علی الكوفة فی زمن عثمان و شرب الخمر و صلّی یوما بهم و هو سكران الفجر أربعا، و أنّ أباه كان فاسقا فی قول اللّٰه تعالی: «أَ فَمَنْ كانَ مُؤْمِناً كَمَنْ كانَ فاسِقاً لا یَسْتَوُونَ» و قوله عزّ اسمه: «إِنْ جاءَكُمْ فاسِقٌ بِنَبَإٍ» 81</w:t>
      </w:r>
    </w:p>
    <w:p>
      <w:pPr>
        <w:pStyle w:val="BookText"/>
      </w:pPr>
      <w:r>
        <w:rPr>
          <w:rFonts w:ascii="IRNazanin" w:hAnsi="IRNazanin" w:eastAsia="IRNazanin" w:cs="IRNazanin"/>
          <w:lang w:bidi="fa-IR"/>
          <w:color w:val="111111"/>
          <w:sz w:val="28"/>
          <w:szCs w:val="28"/>
          <w:rtl/>
        </w:rPr>
        <w:t xml:space="preserve">فیما قاله علیه السّلام فی عتبة بن أبی سفیان 82</w:t>
      </w:r>
    </w:p>
    <w:p>
      <w:pPr>
        <w:pStyle w:val="BookText"/>
      </w:pPr>
      <w:r>
        <w:rPr>
          <w:rFonts w:ascii="IRNazanin" w:hAnsi="IRNazanin" w:eastAsia="IRNazanin" w:cs="IRNazanin"/>
          <w:lang w:bidi="fa-IR"/>
          <w:color w:val="111111"/>
          <w:sz w:val="28"/>
          <w:szCs w:val="28"/>
          <w:rtl/>
        </w:rPr>
        <w:t xml:space="preserve">فیما قاله علیه السّلام فی مغیرة بن شعبة، و أنّه لعنه اللّٰه ضرب فاطمة علیه السّلام حتّی ألقت ما فی بطنها 83</w:t>
      </w:r>
    </w:p>
    <w:p>
      <w:pPr>
        <w:pStyle w:val="BookText"/>
      </w:pPr>
      <w:r>
        <w:rPr>
          <w:rFonts w:ascii="Amiri" w:hAnsi="Amiri" w:eastAsia="Amiri" w:cs="Amiri"/>
          <w:lang w:bidi="ar-SA"/>
          <w:color w:val="111111"/>
          <w:sz w:val="28"/>
          <w:szCs w:val="28"/>
          <w:rtl/>
        </w:rPr>
        <w:t xml:space="preserve">فی قوله علیه السّلام لمعاویة و جلسائه: «الْخَبِیثاتُ لِلْخَبِیثِینَ وَ الْخَبِیثُونَ لِلْخَبِیثاتِ» هم و اللّٰه یا معاویة أنت و أصحابك و شیعتك، وَ الطَّیِّباتُ لِلطَّیِّبِینَ» هم علیّ بن أبی طالب و أصحابه و شیعته، و ما جری بین معاویة و جلسائه 84</w:t>
      </w:r>
    </w:p>
    <w:p>
      <w:pPr>
        <w:pStyle w:val="BookText"/>
      </w:pPr>
      <w:r>
        <w:rPr>
          <w:rFonts w:ascii="IRNazanin" w:hAnsi="IRNazanin" w:eastAsia="IRNazanin" w:cs="IRNazanin"/>
          <w:lang w:bidi="fa-IR"/>
          <w:color w:val="111111"/>
          <w:sz w:val="28"/>
          <w:szCs w:val="28"/>
          <w:rtl/>
        </w:rPr>
        <w:t xml:space="preserve">فیما قاله علیه السّلام فی مروان بن الحكم لعنهما اللّٰه و فی الذیل ما یناسب 85</w:t>
      </w:r>
    </w:p>
    <w:p>
      <w:pPr>
        <w:pStyle w:val="BookText"/>
      </w:pPr>
      <w:r>
        <w:rPr>
          <w:rFonts w:ascii="IRNazanin" w:hAnsi="IRNazanin" w:eastAsia="IRNazanin" w:cs="IRNazanin"/>
          <w:lang w:bidi="fa-IR"/>
          <w:color w:val="111111"/>
          <w:sz w:val="28"/>
          <w:szCs w:val="28"/>
          <w:rtl/>
        </w:rPr>
        <w:t xml:space="preserve">بیان من العلّامة المجلسی رحمه اللّٰه تعالی و إیّانا فیما قاله علیه السّلام 86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75" w:name="pg10516_88628"/>
    <w:bookmarkEnd w:id="75"/>
    <w:p>
      <w:pPr>
        <w:pStyle w:val="BookText"/>
      </w:pPr>
      <w:r>
        <w:rPr>
          <w:rFonts w:ascii="Amiri" w:hAnsi="Amiri" w:eastAsia="Amiri" w:cs="Amiri"/>
          <w:lang w:bidi="ar-SA"/>
          <w:color w:val="111111"/>
          <w:sz w:val="28"/>
          <w:szCs w:val="28"/>
          <w:rtl/>
        </w:rPr>
        <w:t xml:space="preserve">العنوان الصفحة</w:t>
      </w:r>
    </w:p>
    <w:p>
      <w:pPr>
        <w:pStyle w:val="BookText"/>
      </w:pPr>
      <w:r>
        <w:rPr>
          <w:rFonts w:ascii="IRNazanin" w:hAnsi="IRNazanin" w:eastAsia="IRNazanin" w:cs="IRNazanin"/>
          <w:lang w:bidi="fa-IR"/>
          <w:color w:val="111111"/>
          <w:sz w:val="28"/>
          <w:szCs w:val="28"/>
          <w:rtl/>
        </w:rPr>
        <w:t xml:space="preserve">فی مفاخرته علیه السّلام علی معاویة و مروان و المغیرة و الولید و عتبة لعنهم اللّٰه 93</w:t>
      </w:r>
    </w:p>
    <w:p>
      <w:pPr>
        <w:pStyle w:val="BookText"/>
      </w:pPr>
      <w:r>
        <w:rPr>
          <w:rFonts w:ascii="IRNazanin" w:hAnsi="IRNazanin" w:eastAsia="IRNazanin" w:cs="IRNazanin"/>
          <w:lang w:bidi="fa-IR"/>
          <w:color w:val="111111"/>
          <w:sz w:val="28"/>
          <w:szCs w:val="28"/>
          <w:rtl/>
        </w:rPr>
        <w:t xml:space="preserve">فی قول معاویة لعبد اللّٰه بن جعفر الطیّار: ما كان الحسن و الحسین خیرا منك، و ما أجابه رحمه اللّٰه تعالی 97</w:t>
      </w:r>
    </w:p>
    <w:p>
      <w:pPr>
        <w:pStyle w:val="BookText"/>
      </w:pPr>
      <w:r>
        <w:rPr>
          <w:rFonts w:ascii="IRNazanin" w:hAnsi="IRNazanin" w:eastAsia="IRNazanin" w:cs="IRNazanin"/>
          <w:lang w:bidi="fa-IR"/>
          <w:color w:val="111111"/>
          <w:sz w:val="28"/>
          <w:szCs w:val="28"/>
          <w:rtl/>
        </w:rPr>
        <w:t xml:space="preserve">فیما أفتخر به معاویة 103</w:t>
      </w:r>
    </w:p>
    <w:p>
      <w:pPr>
        <w:pStyle w:val="Heading3"/>
      </w:pPr>
      <w:bookmarkStart w:id="425" w:name="_Toc186"/>
      <w:r>
        <w:t>الباب الحادی و العشرون أحوال أهل زمانه و عشائره و أصحابه، و ما جری بینه و بینهم و ما جری بینهم و بین معاویة و أصحابه لعنهم اللّٰه 110</w:t>
      </w:r>
      <w:bookmarkEnd w:id="425"/>
    </w:p>
    <w:p>
      <w:pPr>
        <w:pStyle w:val="BookText"/>
      </w:pPr>
      <w:r>
        <w:rPr>
          <w:rFonts w:ascii="IRNazanin" w:hAnsi="IRNazanin" w:eastAsia="IRNazanin" w:cs="IRNazanin"/>
          <w:lang w:bidi="fa-IR"/>
          <w:color w:val="111111"/>
          <w:sz w:val="28"/>
          <w:szCs w:val="28"/>
          <w:rtl/>
        </w:rPr>
        <w:t xml:space="preserve">أسماء أصحابه علیه السّلام 110</w:t>
      </w:r>
    </w:p>
    <w:p>
      <w:pPr>
        <w:pStyle w:val="BookText"/>
      </w:pPr>
      <w:r>
        <w:rPr>
          <w:rFonts w:ascii="IRNazanin" w:hAnsi="IRNazanin" w:eastAsia="IRNazanin" w:cs="IRNazanin"/>
          <w:lang w:bidi="fa-IR"/>
          <w:color w:val="111111"/>
          <w:sz w:val="28"/>
          <w:szCs w:val="28"/>
          <w:rtl/>
        </w:rPr>
        <w:t xml:space="preserve">فیما جری بین عبد اللّٰه بن العباس و معاویة 113</w:t>
      </w:r>
    </w:p>
    <w:p>
      <w:pPr>
        <w:pStyle w:val="BookText"/>
      </w:pPr>
      <w:r>
        <w:rPr>
          <w:rFonts w:ascii="IRNazanin" w:hAnsi="IRNazanin" w:eastAsia="IRNazanin" w:cs="IRNazanin"/>
          <w:lang w:bidi="fa-IR"/>
          <w:color w:val="111111"/>
          <w:sz w:val="28"/>
          <w:szCs w:val="28"/>
          <w:rtl/>
        </w:rPr>
        <w:t xml:space="preserve">فیما قاله سعد بن أبی وقّاص فی فضائل علیّ علیه السّلام فی مجلس معاویة بعد نزوله إلی المدینة 118</w:t>
      </w:r>
    </w:p>
    <w:p>
      <w:pPr>
        <w:pStyle w:val="BookText"/>
      </w:pPr>
      <w:r>
        <w:rPr>
          <w:rFonts w:ascii="IRNazanin" w:hAnsi="IRNazanin" w:eastAsia="IRNazanin" w:cs="IRNazanin"/>
          <w:lang w:bidi="fa-IR"/>
          <w:color w:val="111111"/>
          <w:sz w:val="28"/>
          <w:szCs w:val="28"/>
          <w:rtl/>
        </w:rPr>
        <w:t xml:space="preserve">فی أنّ معاویة كتب إلی مروان و هو عامله علی المدینة أن یخطب لیزید زینب بنت عبد اللّٰه بن جعفر، و ما قاله مولانا الإمام المجتبی علیه السّلام 119</w:t>
      </w:r>
    </w:p>
    <w:p>
      <w:pPr>
        <w:pStyle w:val="BookText"/>
      </w:pPr>
      <w:r>
        <w:rPr>
          <w:rFonts w:ascii="IRNazanin" w:hAnsi="IRNazanin" w:eastAsia="IRNazanin" w:cs="IRNazanin"/>
          <w:lang w:bidi="fa-IR"/>
          <w:color w:val="111111"/>
          <w:sz w:val="28"/>
          <w:szCs w:val="28"/>
          <w:rtl/>
        </w:rPr>
        <w:t xml:space="preserve">فیما جری بین صعصعة بن صوحان و معاویة 123</w:t>
      </w:r>
    </w:p>
    <w:p>
      <w:pPr>
        <w:pStyle w:val="BookText"/>
      </w:pPr>
      <w:r>
        <w:rPr>
          <w:rFonts w:ascii="IRNazanin" w:hAnsi="IRNazanin" w:eastAsia="IRNazanin" w:cs="IRNazanin"/>
          <w:lang w:bidi="fa-IR"/>
          <w:color w:val="111111"/>
          <w:sz w:val="28"/>
          <w:szCs w:val="28"/>
          <w:rtl/>
        </w:rPr>
        <w:t xml:space="preserve">فیما جری بین عبد اللّٰه بن العباس و معاویة، و ما كتب معاویة إلی جمیع عمّاله فی الأمصار فی شیعة علیّ علیه السّلام علی قتلهم و إخوافهم و صلبهم و سمل أعینهم و حبسهم و طردهم 124</w:t>
      </w:r>
    </w:p>
    <w:p>
      <w:pPr>
        <w:pStyle w:val="BookText"/>
      </w:pPr>
      <w:r>
        <w:rPr>
          <w:rFonts w:ascii="IRNazanin" w:hAnsi="IRNazanin" w:eastAsia="IRNazanin" w:cs="IRNazanin"/>
          <w:lang w:bidi="fa-IR"/>
          <w:color w:val="111111"/>
          <w:sz w:val="28"/>
          <w:szCs w:val="28"/>
          <w:rtl/>
        </w:rPr>
        <w:t xml:space="preserve">قصّة عمرو بن الحمق و إسلامه، و أنّ أوّل رأس حمل و نصب فی الإسلام رأسه 130</w:t>
      </w:r>
    </w:p>
    <w:p>
      <w:pPr>
        <w:pStyle w:val="Heading3"/>
      </w:pPr>
      <w:bookmarkStart w:id="426" w:name="_Toc187"/>
      <w:r>
        <w:t>الباب الثانی و العشرون جمل تواریخه و احواله و حلیته و مبلغ عمره و شهادته و دفنه و فضل البكاء علیه صلوات اللّٰه و سلامه علیه 134</w:t>
      </w:r>
      <w:bookmarkEnd w:id="426"/>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76" w:name="pg10516_88629"/>
    <w:bookmarkEnd w:id="76"/>
    <w:p>
      <w:pPr>
        <w:pStyle w:val="BookText"/>
      </w:pPr>
      <w:r>
        <w:rPr>
          <w:rFonts w:ascii="Amiri" w:hAnsi="Amiri" w:eastAsia="Amiri" w:cs="Amiri"/>
          <w:lang w:bidi="ar-SA"/>
          <w:color w:val="111111"/>
          <w:sz w:val="28"/>
          <w:szCs w:val="28"/>
          <w:rtl/>
        </w:rPr>
        <w:t xml:space="preserve">العنوان الصفحة</w:t>
      </w:r>
    </w:p>
    <w:p>
      <w:pPr>
        <w:pStyle w:val="BookText"/>
      </w:pPr>
      <w:r>
        <w:rPr>
          <w:rFonts w:ascii="IRNazanin" w:hAnsi="IRNazanin" w:eastAsia="IRNazanin" w:cs="IRNazanin"/>
          <w:lang w:bidi="fa-IR"/>
          <w:color w:val="111111"/>
          <w:sz w:val="28"/>
          <w:szCs w:val="28"/>
          <w:rtl/>
        </w:rPr>
        <w:t xml:space="preserve">فی ولادته و الأقوال فیها و مدّة عمره و كناه و ألقابه و سنة وفاته علیه السّلام 134</w:t>
      </w:r>
    </w:p>
    <w:p>
      <w:pPr>
        <w:pStyle w:val="BookText"/>
      </w:pPr>
      <w:r>
        <w:rPr>
          <w:rFonts w:ascii="IRNazanin" w:hAnsi="IRNazanin" w:eastAsia="IRNazanin" w:cs="IRNazanin"/>
          <w:lang w:bidi="fa-IR"/>
          <w:color w:val="111111"/>
          <w:sz w:val="28"/>
          <w:szCs w:val="28"/>
          <w:rtl/>
        </w:rPr>
        <w:t xml:space="preserve">فیما قاله جنادة بن أبی امیّة و كان عائدا لمولانا الإمام المجتبی علیه السّلام فی مرضه الّذی توفّی فیه، و ما قال علیه السّلام له فی الموعظة 138</w:t>
      </w:r>
    </w:p>
    <w:p>
      <w:pPr>
        <w:pStyle w:val="BookText"/>
      </w:pPr>
      <w:r>
        <w:rPr>
          <w:rFonts w:ascii="IRNazanin" w:hAnsi="IRNazanin" w:eastAsia="IRNazanin" w:cs="IRNazanin"/>
          <w:lang w:bidi="fa-IR"/>
          <w:color w:val="111111"/>
          <w:sz w:val="28"/>
          <w:szCs w:val="28"/>
          <w:rtl/>
        </w:rPr>
        <w:t xml:space="preserve">فیما فعلت عائشة بجنازة الإمام المجتبی علیه السّلام 141</w:t>
      </w:r>
    </w:p>
    <w:p>
      <w:pPr>
        <w:pStyle w:val="BookText"/>
      </w:pPr>
      <w:r>
        <w:rPr>
          <w:rFonts w:ascii="IRNazanin" w:hAnsi="IRNazanin" w:eastAsia="IRNazanin" w:cs="IRNazanin"/>
          <w:lang w:bidi="fa-IR"/>
          <w:color w:val="111111"/>
          <w:sz w:val="28"/>
          <w:szCs w:val="28"/>
          <w:rtl/>
        </w:rPr>
        <w:t xml:space="preserve">فی أنّ معاویة طلب السمّ من ملك الروم و دفعه إلی جعدة 147</w:t>
      </w:r>
    </w:p>
    <w:p>
      <w:pPr>
        <w:pStyle w:val="BookText"/>
      </w:pPr>
      <w:r>
        <w:rPr>
          <w:rFonts w:ascii="IRNazanin" w:hAnsi="IRNazanin" w:eastAsia="IRNazanin" w:cs="IRNazanin"/>
          <w:lang w:bidi="fa-IR"/>
          <w:color w:val="111111"/>
          <w:sz w:val="28"/>
          <w:szCs w:val="28"/>
          <w:rtl/>
        </w:rPr>
        <w:t xml:space="preserve">فیما أوصی به الامام الحسن المجتبی علیه السّلام لأخیه الحسین علیه السّلام 151</w:t>
      </w:r>
    </w:p>
    <w:p>
      <w:pPr>
        <w:pStyle w:val="BookText"/>
      </w:pPr>
      <w:r>
        <w:rPr>
          <w:rFonts w:ascii="IRNazanin" w:hAnsi="IRNazanin" w:eastAsia="IRNazanin" w:cs="IRNazanin"/>
          <w:lang w:bidi="fa-IR"/>
          <w:color w:val="111111"/>
          <w:sz w:val="28"/>
          <w:szCs w:val="28"/>
          <w:rtl/>
        </w:rPr>
        <w:t xml:space="preserve">فی قول ابن عبّاس لعائشة: تجمّلت تبغلت و إن عشت تفیّلت 154</w:t>
      </w:r>
    </w:p>
    <w:p>
      <w:pPr>
        <w:pStyle w:val="BookText"/>
      </w:pPr>
      <w:r>
        <w:rPr>
          <w:rFonts w:ascii="IRNazanin" w:hAnsi="IRNazanin" w:eastAsia="IRNazanin" w:cs="IRNazanin"/>
          <w:lang w:bidi="fa-IR"/>
          <w:color w:val="111111"/>
          <w:sz w:val="28"/>
          <w:szCs w:val="28"/>
          <w:rtl/>
        </w:rPr>
        <w:t xml:space="preserve">فی أنّ الحسن علیه السّلام تزوّج مأتین و خمسین امرأة، و أنّه سقی السمّ مرارا، و أنّ معاویة لمّا بلغه موت الحسن علیه السّلام سجد و سجدوا من حوله و كبّر و كبّروا معه لعنهم اللّٰه 159</w:t>
      </w:r>
    </w:p>
    <w:p>
      <w:pPr>
        <w:pStyle w:val="BookText"/>
      </w:pPr>
      <w:r>
        <w:rPr>
          <w:rFonts w:ascii="IRNazanin" w:hAnsi="IRNazanin" w:eastAsia="IRNazanin" w:cs="IRNazanin"/>
          <w:lang w:bidi="fa-IR"/>
          <w:color w:val="111111"/>
          <w:sz w:val="28"/>
          <w:szCs w:val="28"/>
          <w:rtl/>
        </w:rPr>
        <w:t xml:space="preserve">فی یوم وفاته علیه السّلام 161</w:t>
      </w:r>
    </w:p>
    <w:p>
      <w:pPr>
        <w:pStyle w:val="Heading3"/>
      </w:pPr>
      <w:bookmarkStart w:id="427" w:name="_Toc188"/>
      <w:r>
        <w:t>الباب الثالث و العشرون ذكر أولاده صلوات اللّٰه و سلامه علیه، و أزواجه، و عددهم، و أسمائهم، و طرف من أخبارهم 163</w:t>
      </w:r>
      <w:bookmarkEnd w:id="427"/>
    </w:p>
    <w:p>
      <w:pPr>
        <w:pStyle w:val="BookText"/>
      </w:pPr>
      <w:r>
        <w:rPr>
          <w:rFonts w:ascii="IRNazanin" w:hAnsi="IRNazanin" w:eastAsia="IRNazanin" w:cs="IRNazanin"/>
          <w:lang w:bidi="fa-IR"/>
          <w:color w:val="111111"/>
          <w:sz w:val="28"/>
          <w:szCs w:val="28"/>
          <w:rtl/>
        </w:rPr>
        <w:t xml:space="preserve">فی أنّ له علیه السّلام خمسة عشر ولدا ذكرا و انثی، و اسمائهم، و ترجمة زید بن الحسن علیه السّلام و ما قال فی حقّه الشعراء من المراثی 163</w:t>
      </w:r>
    </w:p>
    <w:p>
      <w:pPr>
        <w:pStyle w:val="BookText"/>
      </w:pPr>
      <w:r>
        <w:rPr>
          <w:rFonts w:ascii="IRNazanin" w:hAnsi="IRNazanin" w:eastAsia="IRNazanin" w:cs="IRNazanin"/>
          <w:lang w:bidi="fa-IR"/>
          <w:color w:val="111111"/>
          <w:sz w:val="28"/>
          <w:szCs w:val="28"/>
          <w:rtl/>
        </w:rPr>
        <w:t xml:space="preserve">ترجمة الحسن بن الحسن علیه السّلام و أنّه كان والیا صدقات أمیر المؤمنین علیه السّلام و كان مع عمّه الحسین علیه السّلام یوم الطفّ و كان صهره، و لمّا مات الحسن بن الحسن علیه السّلام ضربت زوجته فاطمة بنت الحسین علیه السّلام علی قبره فسطاطا إلی رأس السنة 166</w:t>
      </w:r>
    </w:p>
    <w:p>
      <w:pPr>
        <w:pStyle w:val="BookText"/>
      </w:pPr>
      <w:r>
        <w:rPr>
          <w:rFonts w:ascii="IRNazanin" w:hAnsi="IRNazanin" w:eastAsia="IRNazanin" w:cs="IRNazanin"/>
          <w:lang w:bidi="fa-IR"/>
          <w:color w:val="111111"/>
          <w:sz w:val="28"/>
          <w:szCs w:val="28"/>
          <w:rtl/>
        </w:rPr>
        <w:t xml:space="preserve">تحقیق فی عدد أولاده علیه السّلام و أسمائهم و امّهات أولاده 168</w:t>
      </w:r>
    </w:p>
    <w:p>
      <w:pPr>
        <w:pStyle w:val="BookText"/>
      </w:pPr>
      <w:r>
        <w:rPr>
          <w:rFonts w:ascii="IRNazanin" w:hAnsi="IRNazanin" w:eastAsia="IRNazanin" w:cs="IRNazanin"/>
          <w:lang w:bidi="fa-IR"/>
          <w:color w:val="111111"/>
          <w:sz w:val="28"/>
          <w:szCs w:val="28"/>
          <w:rtl/>
        </w:rPr>
        <w:t xml:space="preserve">فی أزواجه علیه السّلام و أسمائهنّ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77" w:name="pg10516_88630"/>
    <w:bookmarkEnd w:id="77"/>
    <w:p>
      <w:pPr>
        <w:pStyle w:val="BookText"/>
      </w:pPr>
      <w:r>
        <w:rPr>
          <w:rFonts w:ascii="Amiri" w:hAnsi="Amiri" w:eastAsia="Amiri" w:cs="Amiri"/>
          <w:lang w:bidi="ar-SA"/>
          <w:color w:val="111111"/>
          <w:sz w:val="28"/>
          <w:szCs w:val="28"/>
          <w:rtl/>
        </w:rPr>
        <w:t xml:space="preserve">العنوان الصفحة</w:t>
      </w:r>
    </w:p>
    <w:p>
      <w:pPr>
        <w:pStyle w:val="Heading3"/>
      </w:pPr>
      <w:bookmarkStart w:id="428" w:name="_Toc189"/>
      <w:r>
        <w:t>أبواب ما یختص بتاریخ الحسین بن علی صلوات اللّٰه علیهما</w:t>
      </w:r>
      <w:bookmarkEnd w:id="428"/>
    </w:p>
    <w:p>
      <w:pPr>
        <w:pStyle w:val="Heading4"/>
      </w:pPr>
      <w:bookmarkStart w:id="429" w:name="_Toc190"/>
      <w:r>
        <w:t>الباب الرابع و العشرون النصّ علیه بخصوصه، و وصیة الحسن إلیه صلوات اللّٰه علیهما 174</w:t>
      </w:r>
      <w:bookmarkEnd w:id="429"/>
    </w:p>
    <w:p>
      <w:pPr>
        <w:pStyle w:val="BookText"/>
      </w:pPr>
      <w:r>
        <w:rPr>
          <w:rFonts w:ascii="IRNazanin" w:hAnsi="IRNazanin" w:eastAsia="IRNazanin" w:cs="IRNazanin"/>
          <w:lang w:bidi="fa-IR"/>
          <w:color w:val="111111"/>
          <w:sz w:val="28"/>
          <w:szCs w:val="28"/>
          <w:rtl/>
        </w:rPr>
        <w:t xml:space="preserve">النصّ علی الحسین علیه السّلام، و فیه بیان 175</w:t>
      </w:r>
    </w:p>
    <w:p>
      <w:pPr>
        <w:pStyle w:val="Heading4"/>
      </w:pPr>
      <w:bookmarkStart w:id="430" w:name="_Toc191"/>
      <w:r>
        <w:t>الباب الخامس و العشرون معجزاته صلوات اللّٰه و سلامه علیه 180</w:t>
      </w:r>
      <w:bookmarkEnd w:id="430"/>
    </w:p>
    <w:p>
      <w:pPr>
        <w:pStyle w:val="BookText"/>
      </w:pPr>
      <w:r>
        <w:rPr>
          <w:rFonts w:ascii="IRNazanin" w:hAnsi="IRNazanin" w:eastAsia="IRNazanin" w:cs="IRNazanin"/>
          <w:lang w:bidi="fa-IR"/>
          <w:color w:val="111111"/>
          <w:sz w:val="28"/>
          <w:szCs w:val="28"/>
          <w:rtl/>
        </w:rPr>
        <w:t xml:space="preserve">شفاؤه علیه السّلام من الوضح فی حبابة الوالبیّة 180</w:t>
      </w:r>
    </w:p>
    <w:p>
      <w:pPr>
        <w:pStyle w:val="BookText"/>
      </w:pPr>
      <w:r>
        <w:rPr>
          <w:rFonts w:ascii="IRNazanin" w:hAnsi="IRNazanin" w:eastAsia="IRNazanin" w:cs="IRNazanin"/>
          <w:lang w:bidi="fa-IR"/>
          <w:color w:val="111111"/>
          <w:sz w:val="28"/>
          <w:szCs w:val="28"/>
          <w:rtl/>
        </w:rPr>
        <w:t xml:space="preserve">إحیاؤه علیه السّلام امرأة میّت للوصیّة، و علمه علیه السّلام بأنّ الأعرابیّ أجنب نفسه و معرفته علیه السّلام اللصوص الّذین قتلوا غلمانه الّذین نهاهم عن الخروج 181</w:t>
      </w:r>
    </w:p>
    <w:p>
      <w:pPr>
        <w:pStyle w:val="BookText"/>
      </w:pPr>
      <w:r>
        <w:rPr>
          <w:rFonts w:ascii="IRNazanin" w:hAnsi="IRNazanin" w:eastAsia="IRNazanin" w:cs="IRNazanin"/>
          <w:lang w:bidi="fa-IR"/>
          <w:color w:val="111111"/>
          <w:sz w:val="28"/>
          <w:szCs w:val="28"/>
          <w:rtl/>
        </w:rPr>
        <w:t xml:space="preserve">إخباره علیه السّلام بأنّ المرأة الّتی تزوّجها مولاه مشومة، و الصفح عن فطرس من اللّٰه جلّ جلاله 182</w:t>
      </w:r>
    </w:p>
    <w:p>
      <w:pPr>
        <w:pStyle w:val="BookText"/>
      </w:pPr>
      <w:r>
        <w:rPr>
          <w:rFonts w:ascii="IRNazanin" w:hAnsi="IRNazanin" w:eastAsia="IRNazanin" w:cs="IRNazanin"/>
          <w:lang w:bidi="fa-IR"/>
          <w:color w:val="111111"/>
          <w:sz w:val="28"/>
          <w:szCs w:val="28"/>
          <w:rtl/>
        </w:rPr>
        <w:t xml:space="preserve">فی أنّه علیه السّلام دخل علی مریض فطارت الحمّی حین دخل، و تخلیصه علیه السّلام ید الرجل من ذراع المرأة 183</w:t>
      </w:r>
    </w:p>
    <w:p>
      <w:pPr>
        <w:pStyle w:val="BookText"/>
      </w:pPr>
      <w:r>
        <w:rPr>
          <w:rFonts w:ascii="IRNazanin" w:hAnsi="IRNazanin" w:eastAsia="IRNazanin" w:cs="IRNazanin"/>
          <w:lang w:bidi="fa-IR"/>
          <w:color w:val="111111"/>
          <w:sz w:val="28"/>
          <w:szCs w:val="28"/>
          <w:rtl/>
        </w:rPr>
        <w:t xml:space="preserve">كلام الغلام الرّضیع بأمره علیه السّلام باذن اللّٰه تعالی 184</w:t>
      </w:r>
    </w:p>
    <w:p>
      <w:pPr>
        <w:pStyle w:val="BookText"/>
      </w:pPr>
      <w:r>
        <w:rPr>
          <w:rFonts w:ascii="IRNazanin" w:hAnsi="IRNazanin" w:eastAsia="IRNazanin" w:cs="IRNazanin"/>
          <w:lang w:bidi="fa-IR"/>
          <w:color w:val="111111"/>
          <w:sz w:val="28"/>
          <w:szCs w:val="28"/>
          <w:rtl/>
        </w:rPr>
        <w:t xml:space="preserve">فی أنّ جبرئیل علیه السّلام یناغیه و یسلیه فی مهده علیه السّلام 188</w:t>
      </w:r>
    </w:p>
    <w:p>
      <w:pPr>
        <w:pStyle w:val="Heading4"/>
      </w:pPr>
      <w:bookmarkStart w:id="431" w:name="_Toc192"/>
      <w:r>
        <w:t>الباب السادس و العشرون مكارم أخلاقه، و جمل احواله، و تاریخه و أحوال أصحابه صلوات اللّٰه علیه 189</w:t>
      </w:r>
      <w:bookmarkEnd w:id="431"/>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78" w:name="pg10516_88631"/>
    <w:bookmarkEnd w:id="78"/>
    <w:p>
      <w:pPr>
        <w:pStyle w:val="BookText"/>
      </w:pPr>
      <w:r>
        <w:rPr>
          <w:rFonts w:ascii="Amiri" w:hAnsi="Amiri" w:eastAsia="Amiri" w:cs="Amiri"/>
          <w:lang w:bidi="ar-SA"/>
          <w:color w:val="111111"/>
          <w:sz w:val="28"/>
          <w:szCs w:val="28"/>
          <w:rtl/>
        </w:rPr>
        <w:t xml:space="preserve">العنوان الصفحة</w:t>
      </w:r>
    </w:p>
    <w:p>
      <w:pPr>
        <w:pStyle w:val="BookText"/>
      </w:pPr>
      <w:r>
        <w:rPr>
          <w:rFonts w:ascii="IRNazanin" w:hAnsi="IRNazanin" w:eastAsia="IRNazanin" w:cs="IRNazanin"/>
          <w:lang w:bidi="fa-IR"/>
          <w:color w:val="111111"/>
          <w:sz w:val="28"/>
          <w:szCs w:val="28"/>
          <w:rtl/>
        </w:rPr>
        <w:t xml:space="preserve">فی أنّه علیه السّلام قضی دین أسامة و هو ستّون ألف درهم 189</w:t>
      </w:r>
    </w:p>
    <w:p>
      <w:pPr>
        <w:pStyle w:val="BookText"/>
      </w:pPr>
      <w:r>
        <w:rPr>
          <w:rFonts w:ascii="IRNazanin" w:hAnsi="IRNazanin" w:eastAsia="IRNazanin" w:cs="IRNazanin"/>
          <w:lang w:bidi="fa-IR"/>
          <w:color w:val="111111"/>
          <w:sz w:val="28"/>
          <w:szCs w:val="28"/>
          <w:rtl/>
        </w:rPr>
        <w:t xml:space="preserve">فیما قاله علیه السّلام لمّا قصد الطفّ و ما انشد فیه 192</w:t>
      </w:r>
    </w:p>
    <w:p>
      <w:pPr>
        <w:pStyle w:val="BookText"/>
      </w:pPr>
      <w:r>
        <w:rPr>
          <w:rFonts w:ascii="Amiri" w:hAnsi="Amiri" w:eastAsia="Amiri" w:cs="Amiri"/>
          <w:lang w:bidi="ar-SA"/>
          <w:color w:val="111111"/>
          <w:sz w:val="28"/>
          <w:szCs w:val="28"/>
          <w:rtl/>
        </w:rPr>
        <w:t xml:space="preserve">فی أنّه علیه السّلام كبّر مع جدّه رسول اللّٰه صلّی اللّٰه علیه و آله فی التكبیر السّابعة، فصارت سنّة 194</w:t>
      </w:r>
    </w:p>
    <w:p>
      <w:pPr>
        <w:pStyle w:val="BookText"/>
      </w:pPr>
      <w:r>
        <w:rPr>
          <w:rFonts w:ascii="IRNazanin" w:hAnsi="IRNazanin" w:eastAsia="IRNazanin" w:cs="IRNazanin"/>
          <w:lang w:bidi="fa-IR"/>
          <w:color w:val="111111"/>
          <w:sz w:val="28"/>
          <w:szCs w:val="28"/>
          <w:rtl/>
        </w:rPr>
        <w:t xml:space="preserve">فی أنّ أعرابیّا ضمن دیة و جاء إلی الحسین علیه السّلام فسأله علیه السّلام عنه عن ثلاث مسائل: أیّ الأعمال أفضل، و النجاة من المهلكة، و زین الرّجل ... 196</w:t>
      </w:r>
    </w:p>
    <w:p>
      <w:pPr>
        <w:pStyle w:val="BookText"/>
      </w:pPr>
      <w:r>
        <w:rPr>
          <w:rFonts w:ascii="IRNazanin" w:hAnsi="IRNazanin" w:eastAsia="IRNazanin" w:cs="IRNazanin"/>
          <w:lang w:bidi="fa-IR"/>
          <w:color w:val="111111"/>
          <w:sz w:val="28"/>
          <w:szCs w:val="28"/>
          <w:rtl/>
        </w:rPr>
        <w:t xml:space="preserve">فی ولادته و مدة حمله و عمره و خلافته و شهادته علیه السّلام و قاتله 198</w:t>
      </w:r>
    </w:p>
    <w:p>
      <w:pPr>
        <w:pStyle w:val="BookText"/>
      </w:pPr>
      <w:r>
        <w:rPr>
          <w:rFonts w:ascii="IRNazanin" w:hAnsi="IRNazanin" w:eastAsia="IRNazanin" w:cs="IRNazanin"/>
          <w:lang w:bidi="fa-IR"/>
          <w:color w:val="111111"/>
          <w:sz w:val="28"/>
          <w:szCs w:val="28"/>
          <w:rtl/>
        </w:rPr>
        <w:t xml:space="preserve">الأقوال فی یوم ولادته و سنة ولادته علیه السّلام 200</w:t>
      </w:r>
    </w:p>
    <w:p>
      <w:pPr>
        <w:pStyle w:val="Heading4"/>
      </w:pPr>
      <w:bookmarkStart w:id="432" w:name="_Toc193"/>
      <w:r>
        <w:t>الباب السابع و العشرون احتجاجه صلوات اللّٰه علیه علی معاویة و اولیائه لعنهم اللّٰه و ما جری بینه و بینهم 205</w:t>
      </w:r>
      <w:bookmarkEnd w:id="432"/>
    </w:p>
    <w:p>
      <w:pPr>
        <w:pStyle w:val="BookText"/>
      </w:pPr>
      <w:r>
        <w:rPr>
          <w:rFonts w:ascii="IRNazanin" w:hAnsi="IRNazanin" w:eastAsia="IRNazanin" w:cs="IRNazanin"/>
          <w:lang w:bidi="fa-IR"/>
          <w:color w:val="111111"/>
          <w:sz w:val="28"/>
          <w:szCs w:val="28"/>
          <w:rtl/>
        </w:rPr>
        <w:t xml:space="preserve">الخطبة الّتی خطبها علیه السّلام 205</w:t>
      </w:r>
    </w:p>
    <w:p>
      <w:pPr>
        <w:pStyle w:val="BookText"/>
      </w:pPr>
      <w:r>
        <w:rPr>
          <w:rFonts w:ascii="IRNazanin" w:hAnsi="IRNazanin" w:eastAsia="IRNazanin" w:cs="IRNazanin"/>
          <w:lang w:bidi="fa-IR"/>
          <w:color w:val="111111"/>
          <w:sz w:val="28"/>
          <w:szCs w:val="28"/>
          <w:rtl/>
        </w:rPr>
        <w:t xml:space="preserve">فیما كتبه معاویة لعنه اللّٰه إلی الحسین علیه السّلام و ما كتبه علیه السّلام فی جوابه 212</w:t>
      </w:r>
    </w:p>
    <w:p>
      <w:pPr>
        <w:pStyle w:val="Heading4"/>
      </w:pPr>
      <w:bookmarkStart w:id="433" w:name="_Toc194"/>
      <w:r>
        <w:t>الباب الثامن و العشرون الآیات المؤوّلة لشهادته صلوات اللّٰه علیه و انه یطلب اللّٰه بثاره 217</w:t>
      </w:r>
      <w:bookmarkEnd w:id="433"/>
    </w:p>
    <w:p>
      <w:pPr>
        <w:pStyle w:val="BookText"/>
      </w:pPr>
      <w:r>
        <w:rPr>
          <w:rFonts w:ascii="Amiri" w:hAnsi="Amiri" w:eastAsia="Amiri" w:cs="Amiri"/>
          <w:lang w:bidi="ar-SA"/>
          <w:color w:val="111111"/>
          <w:sz w:val="28"/>
          <w:szCs w:val="28"/>
          <w:rtl/>
        </w:rPr>
        <w:t xml:space="preserve">تأویل قوله تعالی: «أَ لَمْ تَرَ إِلَی الَّذِینَ قِیلَ لَهُمْ كُفُّوا أَیْدِیَكُمْ» و قول الامام الباقر علیه السّلام: و اللّٰه الّذی صنعه الحسن علیه السّلام كان خیرا لهذه الامّة ممّا طلعت علیه الشمس 217</w:t>
      </w:r>
    </w:p>
    <w:p>
      <w:pPr>
        <w:pStyle w:val="BookText"/>
      </w:pPr>
      <w:r>
        <w:rPr>
          <w:rFonts w:ascii="Amiri" w:hAnsi="Amiri" w:eastAsia="Amiri" w:cs="Amiri"/>
          <w:lang w:bidi="ar-SA"/>
          <w:color w:val="111111"/>
          <w:sz w:val="28"/>
          <w:szCs w:val="28"/>
          <w:rtl/>
        </w:rPr>
        <w:t xml:space="preserve">تأویل قوله تعالی: «وَ مَنْ قُتِلَ مَظْلُوماً فَقَدْ جَعَلْنا لِوَلِیِّهِ سُلْطاناً» هو الحسین علیه السّلام، و قول الإمام الصّادق علیه السّلام اقرءوا سورة الفجر فی فرائضكم و نوافلكم، فانّها سورة الحسین علیه السّلام 218</w:t>
      </w:r>
    </w:p>
    <w:p>
      <w:pPr>
        <w:pStyle w:val="BookText"/>
      </w:pPr>
      <w:r>
        <w:rPr>
          <w:rFonts w:ascii="Amiri" w:hAnsi="Amiri" w:eastAsia="Amiri" w:cs="Amiri"/>
          <w:lang w:bidi="ar-SA"/>
          <w:color w:val="111111"/>
          <w:sz w:val="28"/>
          <w:szCs w:val="28"/>
          <w:rtl/>
        </w:rPr>
        <w:t xml:space="preserve">تأویل قوله عزّ و جلّ: «الَّذِینَ أُخْرِجُوا مِنْ دِیارِهِمْ»* جرت فی الحسین علیه السّلام 219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79" w:name="pg10516_88632"/>
    <w:bookmarkEnd w:id="79"/>
    <w:p>
      <w:pPr>
        <w:pStyle w:val="BookText"/>
      </w:pPr>
      <w:r>
        <w:rPr>
          <w:rFonts w:ascii="Amiri" w:hAnsi="Amiri" w:eastAsia="Amiri" w:cs="Amiri"/>
          <w:lang w:bidi="ar-SA"/>
          <w:color w:val="111111"/>
          <w:sz w:val="28"/>
          <w:szCs w:val="28"/>
          <w:rtl/>
        </w:rPr>
        <w:t xml:space="preserve">العنوان الصفحة</w:t>
      </w:r>
    </w:p>
    <w:p>
      <w:pPr>
        <w:pStyle w:val="Heading4"/>
      </w:pPr>
      <w:bookmarkStart w:id="434" w:name="_Toc195"/>
      <w:r>
        <w:t>الباب التاسع و العشرون ما عوضه اللّٰه صلوات اللّٰه و سلامه علیه بشهادته 221</w:t>
      </w:r>
      <w:bookmarkEnd w:id="434"/>
    </w:p>
    <w:p>
      <w:pPr>
        <w:pStyle w:val="BookText"/>
      </w:pPr>
      <w:r>
        <w:rPr>
          <w:rFonts w:ascii="IRNazanin" w:hAnsi="IRNazanin" w:eastAsia="IRNazanin" w:cs="IRNazanin"/>
          <w:lang w:bidi="fa-IR"/>
          <w:color w:val="111111"/>
          <w:sz w:val="28"/>
          <w:szCs w:val="28"/>
          <w:rtl/>
        </w:rPr>
        <w:t xml:space="preserve">فی قول الصادقین علیه السّلام: إنّ اللّٰه تعالی عوّض الحسین علیه السّلام من قتله أن جعل الإمامة فی ذرّیّته 221</w:t>
      </w:r>
    </w:p>
    <w:p>
      <w:pPr>
        <w:pStyle w:val="Heading4"/>
      </w:pPr>
      <w:bookmarkStart w:id="435" w:name="_Toc196"/>
      <w:r>
        <w:t>الباب الثلاثون اخبار اللّٰه تعالی انبیائه و نبیّنا صلّی اللّٰه علیه و آله بشهادته 223</w:t>
      </w:r>
      <w:bookmarkEnd w:id="435"/>
    </w:p>
    <w:p>
      <w:pPr>
        <w:pStyle w:val="BookText"/>
      </w:pPr>
      <w:r>
        <w:rPr>
          <w:rFonts w:ascii="Amiri" w:hAnsi="Amiri" w:eastAsia="Amiri" w:cs="Amiri"/>
          <w:lang w:bidi="ar-SA"/>
          <w:color w:val="111111"/>
          <w:sz w:val="28"/>
          <w:szCs w:val="28"/>
          <w:rtl/>
        </w:rPr>
        <w:t xml:space="preserve">تأویل قوله عزّ و جلّ: «كهیعص» و قصّة زكریّا علیه السّلام 223</w:t>
      </w:r>
    </w:p>
    <w:p>
      <w:pPr>
        <w:pStyle w:val="BookText"/>
      </w:pPr>
      <w:r>
        <w:rPr>
          <w:rFonts w:ascii="IRNazanin" w:hAnsi="IRNazanin" w:eastAsia="IRNazanin" w:cs="IRNazanin"/>
          <w:lang w:bidi="fa-IR"/>
          <w:color w:val="111111"/>
          <w:sz w:val="28"/>
          <w:szCs w:val="28"/>
          <w:rtl/>
        </w:rPr>
        <w:t xml:space="preserve">قصّة إبراهیم علیه السّلام فی ذبح ابنه إسماعیل علیه السّلام و فیه بیان 225</w:t>
      </w:r>
    </w:p>
    <w:p>
      <w:pPr>
        <w:pStyle w:val="BookText"/>
      </w:pPr>
      <w:r>
        <w:rPr>
          <w:rFonts w:ascii="IRNazanin" w:hAnsi="IRNazanin" w:eastAsia="IRNazanin" w:cs="IRNazanin"/>
          <w:lang w:bidi="fa-IR"/>
          <w:color w:val="111111"/>
          <w:sz w:val="28"/>
          <w:szCs w:val="28"/>
          <w:rtl/>
        </w:rPr>
        <w:t xml:space="preserve">قصّة إسماعیل صادق الوعد علیه السّلام و قوله: یكون لی بالحسین اسوة 227</w:t>
      </w:r>
    </w:p>
    <w:p>
      <w:pPr>
        <w:pStyle w:val="BookText"/>
      </w:pPr>
      <w:r>
        <w:rPr>
          <w:rFonts w:ascii="Amiri" w:hAnsi="Amiri" w:eastAsia="Amiri" w:cs="Amiri"/>
          <w:lang w:bidi="ar-SA"/>
          <w:color w:val="111111"/>
          <w:sz w:val="28"/>
          <w:szCs w:val="28"/>
          <w:rtl/>
        </w:rPr>
        <w:t xml:space="preserve">فی قول جبرئیل علیه السّلام لرسول اللّٰه صلّی اللّٰه علیه و آله فی الحسین علیه السّلام إنّ امّتك ستقتله 228</w:t>
      </w:r>
    </w:p>
    <w:p>
      <w:pPr>
        <w:pStyle w:val="BookText"/>
      </w:pPr>
      <w:r>
        <w:rPr>
          <w:rFonts w:ascii="IRNazanin" w:hAnsi="IRNazanin" w:eastAsia="IRNazanin" w:cs="IRNazanin"/>
          <w:lang w:bidi="fa-IR"/>
          <w:color w:val="111111"/>
          <w:sz w:val="28"/>
          <w:szCs w:val="28"/>
          <w:rtl/>
        </w:rPr>
        <w:t xml:space="preserve">فی خمسة مسامیر كانت لنوح علیه السّلام باسم الخمسة الطیّبة علیهم السّلام 230</w:t>
      </w:r>
    </w:p>
    <w:p>
      <w:pPr>
        <w:pStyle w:val="BookText"/>
      </w:pPr>
      <w:r>
        <w:rPr>
          <w:rFonts w:ascii="Amiri" w:hAnsi="Amiri" w:eastAsia="Amiri" w:cs="Amiri"/>
          <w:lang w:bidi="ar-SA"/>
          <w:color w:val="111111"/>
          <w:sz w:val="28"/>
          <w:szCs w:val="28"/>
          <w:rtl/>
        </w:rPr>
        <w:t xml:space="preserve">فی أنّ جبرئیل علیه السّلام نزل علی رسول اللّٰه صلّی اللّٰه علیه و آله و قال: إنّ اللّٰه یقرأ علیك السّلام و یبشّرك بمولود یولد من فاطمة علیها السّلام تقتله امّتك من بعدك 232</w:t>
      </w:r>
    </w:p>
    <w:p>
      <w:pPr>
        <w:pStyle w:val="BookText"/>
      </w:pPr>
      <w:r>
        <w:rPr>
          <w:rFonts w:ascii="IRNazanin" w:hAnsi="IRNazanin" w:eastAsia="IRNazanin" w:cs="IRNazanin"/>
          <w:lang w:bidi="fa-IR"/>
          <w:color w:val="111111"/>
          <w:sz w:val="28"/>
          <w:szCs w:val="28"/>
          <w:rtl/>
        </w:rPr>
        <w:t xml:space="preserve">فی آدم علیه السّلام و مروره بكربلا 242</w:t>
      </w:r>
    </w:p>
    <w:p>
      <w:pPr>
        <w:pStyle w:val="BookText"/>
      </w:pPr>
      <w:r>
        <w:rPr>
          <w:rFonts w:ascii="IRNazanin" w:hAnsi="IRNazanin" w:eastAsia="IRNazanin" w:cs="IRNazanin"/>
          <w:lang w:bidi="fa-IR"/>
          <w:color w:val="111111"/>
          <w:sz w:val="28"/>
          <w:szCs w:val="28"/>
          <w:rtl/>
        </w:rPr>
        <w:t xml:space="preserve">فی مرور إبراهیم علیه السّلام بكربلا 243</w:t>
      </w:r>
    </w:p>
    <w:p>
      <w:pPr>
        <w:pStyle w:val="BookText"/>
      </w:pPr>
      <w:r>
        <w:rPr>
          <w:rFonts w:ascii="IRNazanin" w:hAnsi="IRNazanin" w:eastAsia="IRNazanin" w:cs="IRNazanin"/>
          <w:lang w:bidi="fa-IR"/>
          <w:color w:val="111111"/>
          <w:sz w:val="28"/>
          <w:szCs w:val="28"/>
          <w:rtl/>
        </w:rPr>
        <w:t xml:space="preserve">فی مرور موسی و یوشع و سلیمان و عیسی علیهم السّلام بكربلا 244</w:t>
      </w:r>
    </w:p>
    <w:p>
      <w:pPr>
        <w:pStyle w:val="BookText"/>
      </w:pPr>
      <w:r>
        <w:rPr>
          <w:rFonts w:ascii="IRNazanin" w:hAnsi="IRNazanin" w:eastAsia="IRNazanin" w:cs="IRNazanin"/>
          <w:lang w:bidi="fa-IR"/>
          <w:color w:val="111111"/>
          <w:sz w:val="28"/>
          <w:szCs w:val="28"/>
          <w:rtl/>
        </w:rPr>
        <w:t xml:space="preserve">فی قول جبرئیل لآدم علیه السّلام قل: یا حمید بحقّ محمّد، یا عالی بحقّ علیّ، یا فاطر بحقّ فاطمة، یا محسن بحقّ الحسن و الحسین و منك الاحسان، و بكاء آدم علیه السّلام للحسین علیه السّلام 245</w:t>
      </w:r>
    </w:p>
    <w:p>
      <w:pPr>
        <w:pStyle w:val="BookText"/>
      </w:pPr>
      <w:r>
        <w:rPr>
          <w:rFonts w:ascii="IRNazanin" w:hAnsi="IRNazanin" w:eastAsia="IRNazanin" w:cs="IRNazanin"/>
          <w:lang w:bidi="fa-IR"/>
          <w:color w:val="111111"/>
          <w:sz w:val="28"/>
          <w:szCs w:val="28"/>
          <w:rtl/>
        </w:rPr>
        <w:t xml:space="preserve">فی الرؤیا الّتی رآها أمّ الفضل لبابة زوجة العباس 246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80" w:name="pg10516_88633"/>
    <w:bookmarkEnd w:id="80"/>
    <w:p>
      <w:pPr>
        <w:pStyle w:val="BookText"/>
      </w:pPr>
      <w:r>
        <w:rPr>
          <w:rFonts w:ascii="Amiri" w:hAnsi="Amiri" w:eastAsia="Amiri" w:cs="Amiri"/>
          <w:lang w:bidi="ar-SA"/>
          <w:color w:val="111111"/>
          <w:sz w:val="28"/>
          <w:szCs w:val="28"/>
          <w:rtl/>
        </w:rPr>
        <w:t xml:space="preserve">العنوان الصفحة</w:t>
      </w:r>
    </w:p>
    <w:p>
      <w:pPr>
        <w:pStyle w:val="Heading4"/>
      </w:pPr>
      <w:bookmarkStart w:id="436" w:name="_Toc197"/>
      <w:r>
        <w:t>الباب الحادی و الثلاثون ما اخبر به الرسول و أمیر المؤمنین و الحسین صلوات اللّٰه و سلامه علیهم بشهادته صلوات اللّٰه و سلامه علیه 250</w:t>
      </w:r>
      <w:bookmarkEnd w:id="436"/>
    </w:p>
    <w:p>
      <w:pPr>
        <w:pStyle w:val="BookText"/>
      </w:pPr>
      <w:r>
        <w:rPr>
          <w:rFonts w:ascii="IRNazanin" w:hAnsi="IRNazanin" w:eastAsia="IRNazanin" w:cs="IRNazanin"/>
          <w:lang w:bidi="fa-IR"/>
          <w:color w:val="111111"/>
          <w:sz w:val="28"/>
          <w:szCs w:val="28"/>
          <w:rtl/>
        </w:rPr>
        <w:t xml:space="preserve">فیما حدّثته أسماء بنت عمیس 250</w:t>
      </w:r>
    </w:p>
    <w:p>
      <w:pPr>
        <w:pStyle w:val="BookText"/>
      </w:pPr>
      <w:r>
        <w:rPr>
          <w:rFonts w:ascii="IRNazanin" w:hAnsi="IRNazanin" w:eastAsia="IRNazanin" w:cs="IRNazanin"/>
          <w:lang w:bidi="fa-IR"/>
          <w:color w:val="111111"/>
          <w:sz w:val="28"/>
          <w:szCs w:val="28"/>
          <w:rtl/>
        </w:rPr>
        <w:t xml:space="preserve">فی نزول أمیر المؤمنین علیه السّلام بنینوی بشطّ الفرات 252</w:t>
      </w:r>
    </w:p>
    <w:p>
      <w:pPr>
        <w:pStyle w:val="BookText"/>
      </w:pPr>
      <w:r>
        <w:rPr>
          <w:rFonts w:ascii="Amiri" w:hAnsi="Amiri" w:eastAsia="Amiri" w:cs="Amiri"/>
          <w:lang w:bidi="ar-SA"/>
          <w:color w:val="111111"/>
          <w:sz w:val="28"/>
          <w:szCs w:val="28"/>
          <w:rtl/>
        </w:rPr>
        <w:t xml:space="preserve">فی قول رسول اللّٰه صلّی اللّٰه علیه و آله و سلّم فی ولایة علیّ علیه السّلام و إخباره صلّی اللّٰه علیه و آله بشهادة الحسین علیه السّلام 257</w:t>
      </w:r>
    </w:p>
    <w:p>
      <w:pPr>
        <w:pStyle w:val="BookText"/>
      </w:pPr>
      <w:r>
        <w:rPr>
          <w:rFonts w:ascii="Amiri" w:hAnsi="Amiri" w:eastAsia="Amiri" w:cs="Amiri"/>
          <w:lang w:bidi="ar-SA"/>
          <w:color w:val="111111"/>
          <w:sz w:val="28"/>
          <w:szCs w:val="28"/>
          <w:rtl/>
        </w:rPr>
        <w:t xml:space="preserve">فی الرؤیا الّتی رآها هند، و قول النبیّ صلّی اللّٰه علیه و آله: اللّٰهمّ العنها و نسلها 263</w:t>
      </w:r>
    </w:p>
    <w:p>
      <w:pPr>
        <w:pStyle w:val="BookText"/>
      </w:pPr>
      <w:r>
        <w:rPr>
          <w:rFonts w:ascii="IRNazanin" w:hAnsi="IRNazanin" w:eastAsia="IRNazanin" w:cs="IRNazanin"/>
          <w:lang w:bidi="fa-IR"/>
          <w:color w:val="111111"/>
          <w:sz w:val="28"/>
          <w:szCs w:val="28"/>
          <w:rtl/>
        </w:rPr>
        <w:t xml:space="preserve">فی قول الصادق علیه السّلام: كان الحسین مع أمّه تحمله فأخذه النبیّ صلّی اللّٰه علیه و آله و قال:</w:t>
      </w:r>
    </w:p>
    <w:p>
      <w:pPr>
        <w:pStyle w:val="BookText"/>
      </w:pPr>
      <w:r>
        <w:rPr>
          <w:rFonts w:ascii="IRNazanin" w:hAnsi="IRNazanin" w:eastAsia="IRNazanin" w:cs="IRNazanin"/>
          <w:lang w:bidi="fa-IR"/>
          <w:color w:val="111111"/>
          <w:sz w:val="28"/>
          <w:szCs w:val="28"/>
          <w:rtl/>
        </w:rPr>
        <w:t xml:space="preserve">لعن اللّٰه قاتلك و سالبك، و ما قالت فاطمة علیها السّلام 264</w:t>
      </w:r>
    </w:p>
    <w:p>
      <w:pPr>
        <w:pStyle w:val="BookText"/>
      </w:pPr>
      <w:r>
        <w:rPr>
          <w:rFonts w:ascii="IRNazanin" w:hAnsi="IRNazanin" w:eastAsia="IRNazanin" w:cs="IRNazanin"/>
          <w:lang w:bidi="fa-IR"/>
          <w:color w:val="111111"/>
          <w:sz w:val="28"/>
          <w:szCs w:val="28"/>
          <w:rtl/>
        </w:rPr>
        <w:t xml:space="preserve">اشعار أمیر المؤمنین علیه السّلام للحسین علیه السّلام و بیان لغاتها 266</w:t>
      </w:r>
    </w:p>
    <w:p>
      <w:pPr>
        <w:pStyle w:val="Heading4"/>
      </w:pPr>
      <w:bookmarkStart w:id="437" w:name="_Toc198"/>
      <w:r>
        <w:t>الباب الثانی و الثلاثون ان مصیبته صلوات اللّٰه علیه كان أعظم المصائب، و ذل الناس بقتله و ردّ قول من قال انه علیه السّلام لم یقتل و لكن شبه لهم 269</w:t>
      </w:r>
      <w:bookmarkEnd w:id="437"/>
    </w:p>
    <w:p>
      <w:pPr>
        <w:pStyle w:val="BookText"/>
      </w:pPr>
      <w:r>
        <w:rPr>
          <w:rFonts w:ascii="IRNazanin" w:hAnsi="IRNazanin" w:eastAsia="IRNazanin" w:cs="IRNazanin"/>
          <w:lang w:bidi="fa-IR"/>
          <w:color w:val="111111"/>
          <w:sz w:val="28"/>
          <w:szCs w:val="28"/>
          <w:rtl/>
        </w:rPr>
        <w:t xml:space="preserve">العلّة الّتی من أجلها صار یوم عاشوراء یوم مصیبة و أعظم مصیبة 269</w:t>
      </w:r>
    </w:p>
    <w:p>
      <w:pPr>
        <w:pStyle w:val="BookText"/>
      </w:pPr>
      <w:r>
        <w:rPr>
          <w:rFonts w:ascii="IRNazanin" w:hAnsi="IRNazanin" w:eastAsia="IRNazanin" w:cs="IRNazanin"/>
          <w:lang w:bidi="fa-IR"/>
          <w:color w:val="111111"/>
          <w:sz w:val="28"/>
          <w:szCs w:val="28"/>
          <w:rtl/>
        </w:rPr>
        <w:t xml:space="preserve">العلّة الّتی من أجلها سمّت العامّة یوم عاشوراء یوم بركة 270</w:t>
      </w:r>
    </w:p>
    <w:p>
      <w:pPr>
        <w:pStyle w:val="BookText"/>
      </w:pPr>
      <w:r>
        <w:rPr>
          <w:rFonts w:ascii="Amiri" w:hAnsi="Amiri" w:eastAsia="Amiri" w:cs="Amiri"/>
          <w:lang w:bidi="ar-SA"/>
          <w:color w:val="111111"/>
          <w:sz w:val="28"/>
          <w:szCs w:val="28"/>
          <w:rtl/>
        </w:rPr>
        <w:t xml:space="preserve">فی سهو النبیّ صلّی اللّٰه علیه و آله و سلّم 271</w:t>
      </w:r>
    </w:p>
    <w:p>
      <w:pPr>
        <w:pStyle w:val="Heading4"/>
      </w:pPr>
      <w:bookmarkStart w:id="438" w:name="_Toc199"/>
      <w:r>
        <w:t>الباب الثالث و الثلاثون العلة التی من اجلها لم یكف اللّٰه قتلة الأئمّة علیهم السّلام و من ظلمهم عن قتلهم و ظلمهم، و علة ابتلائهم صلوات اللّٰه علیهم أجمعین 273</w:t>
      </w:r>
      <w:bookmarkEnd w:id="438"/>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81" w:name="pg10516_88634"/>
    <w:bookmarkEnd w:id="81"/>
    <w:p>
      <w:pPr>
        <w:pStyle w:val="BookText"/>
      </w:pPr>
      <w:r>
        <w:rPr>
          <w:rFonts w:ascii="Amiri" w:hAnsi="Amiri" w:eastAsia="Amiri" w:cs="Amiri"/>
          <w:lang w:bidi="ar-SA"/>
          <w:color w:val="111111"/>
          <w:sz w:val="28"/>
          <w:szCs w:val="28"/>
          <w:rtl/>
        </w:rPr>
        <w:t xml:space="preserve">العنوان الصفحة</w:t>
      </w:r>
    </w:p>
    <w:p>
      <w:pPr>
        <w:pStyle w:val="BookText"/>
      </w:pPr>
      <w:r>
        <w:rPr>
          <w:rFonts w:ascii="Amiri" w:hAnsi="Amiri" w:eastAsia="Amiri" w:cs="Amiri"/>
          <w:lang w:bidi="ar-SA"/>
          <w:color w:val="111111"/>
          <w:sz w:val="28"/>
          <w:szCs w:val="28"/>
          <w:rtl/>
        </w:rPr>
        <w:t xml:space="preserve">العلّة الّتی من أجلها سلّط اللّٰه عدوّه علی ولیّه 273</w:t>
      </w:r>
    </w:p>
    <w:p>
      <w:pPr>
        <w:pStyle w:val="BookText"/>
      </w:pPr>
      <w:r>
        <w:rPr>
          <w:rFonts w:ascii="Amiri" w:hAnsi="Amiri" w:eastAsia="Amiri" w:cs="Amiri"/>
          <w:lang w:bidi="ar-SA"/>
          <w:color w:val="111111"/>
          <w:sz w:val="28"/>
          <w:szCs w:val="28"/>
          <w:rtl/>
        </w:rPr>
        <w:t xml:space="preserve">قصّة أیوب النبیّ علیه السّلام 275</w:t>
      </w:r>
    </w:p>
    <w:p>
      <w:pPr>
        <w:pStyle w:val="Heading4"/>
      </w:pPr>
      <w:bookmarkStart w:id="439" w:name="_Toc200"/>
      <w:r>
        <w:t>الباب الرابع و الثلاثون ثواب البكاء علی مصیبته، و مصائب سائر الأئمّة علیهم السّلام و فیه أدب المأتم یوم عاشوراء 278</w:t>
      </w:r>
      <w:bookmarkEnd w:id="439"/>
    </w:p>
    <w:p>
      <w:pPr>
        <w:pStyle w:val="BookText"/>
      </w:pPr>
      <w:r>
        <w:rPr>
          <w:rFonts w:ascii="IRNazanin" w:hAnsi="IRNazanin" w:eastAsia="IRNazanin" w:cs="IRNazanin"/>
          <w:lang w:bidi="fa-IR"/>
          <w:color w:val="111111"/>
          <w:sz w:val="28"/>
          <w:szCs w:val="28"/>
          <w:rtl/>
        </w:rPr>
        <w:t xml:space="preserve">فیما قال الرضا علیه السّلام فی ذكر مصائبهم علیهم السّلام، و من خرج من عینه دمع 278</w:t>
      </w:r>
    </w:p>
    <w:p>
      <w:pPr>
        <w:pStyle w:val="BookText"/>
      </w:pPr>
      <w:r>
        <w:rPr>
          <w:rFonts w:ascii="IRNazanin" w:hAnsi="IRNazanin" w:eastAsia="IRNazanin" w:cs="IRNazanin"/>
          <w:lang w:bidi="fa-IR"/>
          <w:color w:val="111111"/>
          <w:sz w:val="28"/>
          <w:szCs w:val="28"/>
          <w:rtl/>
        </w:rPr>
        <w:t xml:space="preserve">ثواب من أنشد فی الحسین علیه السّلام شعرا 282</w:t>
      </w:r>
    </w:p>
    <w:p>
      <w:pPr>
        <w:pStyle w:val="BookText"/>
      </w:pPr>
      <w:r>
        <w:rPr>
          <w:rFonts w:ascii="IRNazanin" w:hAnsi="IRNazanin" w:eastAsia="IRNazanin" w:cs="IRNazanin"/>
          <w:lang w:bidi="fa-IR"/>
          <w:color w:val="111111"/>
          <w:sz w:val="28"/>
          <w:szCs w:val="28"/>
          <w:rtl/>
        </w:rPr>
        <w:t xml:space="preserve">فی أنّ المحرّم شهر كان أهل الجاهلیّة یحرّمون فیه القتال 283</w:t>
      </w:r>
    </w:p>
    <w:p>
      <w:pPr>
        <w:pStyle w:val="BookText"/>
      </w:pPr>
      <w:r>
        <w:rPr>
          <w:rFonts w:ascii="IRNazanin" w:hAnsi="IRNazanin" w:eastAsia="IRNazanin" w:cs="IRNazanin"/>
          <w:lang w:bidi="fa-IR"/>
          <w:color w:val="111111"/>
          <w:sz w:val="28"/>
          <w:szCs w:val="28"/>
          <w:rtl/>
        </w:rPr>
        <w:t xml:space="preserve">فیما رواه الریّان بن شبیب عن الرضا علیه السّلام فی أوّل یوم من المحرّم 285</w:t>
      </w:r>
    </w:p>
    <w:p>
      <w:pPr>
        <w:pStyle w:val="BookText"/>
      </w:pPr>
      <w:r>
        <w:rPr>
          <w:rFonts w:ascii="IRNazanin" w:hAnsi="IRNazanin" w:eastAsia="IRNazanin" w:cs="IRNazanin"/>
          <w:lang w:bidi="fa-IR"/>
          <w:color w:val="111111"/>
          <w:sz w:val="28"/>
          <w:szCs w:val="28"/>
          <w:rtl/>
        </w:rPr>
        <w:t xml:space="preserve">فی قول الإمام الصادق علیه السّلام لأبی هارون المكفوف أنشدنی فی الحسین 287</w:t>
      </w:r>
    </w:p>
    <w:p>
      <w:pPr>
        <w:pStyle w:val="BookText"/>
      </w:pPr>
      <w:r>
        <w:rPr>
          <w:rFonts w:ascii="IRNazanin" w:hAnsi="IRNazanin" w:eastAsia="IRNazanin" w:cs="IRNazanin"/>
          <w:lang w:bidi="fa-IR"/>
          <w:color w:val="111111"/>
          <w:sz w:val="28"/>
          <w:szCs w:val="28"/>
          <w:rtl/>
        </w:rPr>
        <w:t xml:space="preserve">فیمن انكر الثواب علی البكاء للحسین علیه السّلام و ما رأی فی الرّؤیا، و فی الذّیل بحث و بیان فیمن انكر فضل البكاء علی مصائب الحسین و الأئمة علیهم السّلام 293</w:t>
      </w:r>
    </w:p>
    <w:p>
      <w:pPr>
        <w:pStyle w:val="Heading4"/>
      </w:pPr>
      <w:bookmarkStart w:id="440" w:name="_Toc201"/>
      <w:r>
        <w:t>الباب الخامس و الثلاثون فضل الشهداء معه، و علة عدم مبالاتهم بالقتل و بیان أنه صلوات اللّٰه علیه كان فرحا لا یبالی بما یجری علیه 297</w:t>
      </w:r>
      <w:bookmarkEnd w:id="440"/>
    </w:p>
    <w:p>
      <w:pPr>
        <w:pStyle w:val="BookText"/>
      </w:pPr>
      <w:r>
        <w:rPr>
          <w:rFonts w:ascii="IRNazanin" w:hAnsi="IRNazanin" w:eastAsia="IRNazanin" w:cs="IRNazanin"/>
          <w:lang w:bidi="fa-IR"/>
          <w:color w:val="111111"/>
          <w:sz w:val="28"/>
          <w:szCs w:val="28"/>
          <w:rtl/>
        </w:rPr>
        <w:t xml:space="preserve">علّة إقدام أصحاب الحسین علیه السّلام علی القتل 297</w:t>
      </w:r>
    </w:p>
    <w:p>
      <w:pPr>
        <w:pStyle w:val="Heading4"/>
      </w:pPr>
      <w:bookmarkStart w:id="441" w:name="_Toc202"/>
      <w:r>
        <w:t>الباب السادس و الثلاثون كفر قتلته علیه السّلام، و ثواب اللعن علیهم، و شدة عذابهم، و ما ینبغی أن یقال عند ذكره صلوات اللّٰه علیه 299</w:t>
      </w:r>
      <w:bookmarkEnd w:id="441"/>
    </w:p>
    <w:p>
      <w:pPr>
        <w:pStyle w:val="BookText"/>
      </w:pPr>
      <w:r>
        <w:rPr>
          <w:rFonts w:ascii="IRNazanin" w:hAnsi="IRNazanin" w:eastAsia="IRNazanin" w:cs="IRNazanin"/>
          <w:lang w:bidi="fa-IR"/>
          <w:color w:val="111111"/>
          <w:sz w:val="28"/>
          <w:szCs w:val="28"/>
          <w:rtl/>
        </w:rPr>
        <w:t xml:space="preserve">فی اللعن علی یزید و آل زیاد و اللعن علی قتلة الحسین علیه السّلام 299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82" w:name="pg10516_88635"/>
    <w:bookmarkEnd w:id="82"/>
    <w:p>
      <w:pPr>
        <w:pStyle w:val="BookText"/>
      </w:pPr>
      <w:r>
        <w:rPr>
          <w:rFonts w:ascii="Amiri" w:hAnsi="Amiri" w:eastAsia="Amiri" w:cs="Amiri"/>
          <w:lang w:bidi="ar-SA"/>
          <w:color w:val="111111"/>
          <w:sz w:val="28"/>
          <w:szCs w:val="28"/>
          <w:rtl/>
        </w:rPr>
        <w:t xml:space="preserve">العنوان الصفحة</w:t>
      </w:r>
    </w:p>
    <w:p>
      <w:pPr>
        <w:pStyle w:val="BookText"/>
      </w:pPr>
      <w:r>
        <w:rPr>
          <w:rFonts w:ascii="Amiri" w:hAnsi="Amiri" w:eastAsia="Amiri" w:cs="Amiri"/>
          <w:lang w:bidi="ar-SA"/>
          <w:color w:val="111111"/>
          <w:sz w:val="28"/>
          <w:szCs w:val="28"/>
          <w:rtl/>
        </w:rPr>
        <w:t xml:space="preserve">فی ستّة لعنهم اللّٰه و كل نبیّ 300</w:t>
      </w:r>
    </w:p>
    <w:p>
      <w:pPr>
        <w:pStyle w:val="BookText"/>
      </w:pPr>
      <w:r>
        <w:rPr>
          <w:rFonts w:ascii="IRNazanin" w:hAnsi="IRNazanin" w:eastAsia="IRNazanin" w:cs="IRNazanin"/>
          <w:lang w:bidi="fa-IR"/>
          <w:color w:val="111111"/>
          <w:sz w:val="28"/>
          <w:szCs w:val="28"/>
          <w:rtl/>
        </w:rPr>
        <w:t xml:space="preserve">فی أنّ ابن زیاد لعنه اللّٰه جمع سبعین ألف فارس لحرب الحسین علیه السّلام 305</w:t>
      </w:r>
    </w:p>
    <w:p>
      <w:pPr>
        <w:pStyle w:val="BookText"/>
      </w:pPr>
      <w:r>
        <w:rPr>
          <w:rFonts w:ascii="IRNazanin" w:hAnsi="IRNazanin" w:eastAsia="IRNazanin" w:cs="IRNazanin"/>
          <w:lang w:bidi="fa-IR"/>
          <w:color w:val="111111"/>
          <w:sz w:val="28"/>
          <w:szCs w:val="28"/>
          <w:rtl/>
        </w:rPr>
        <w:t xml:space="preserve">فیما جری بین عمر بن سعد و ابن زیاد لعنهما اللّٰه 306</w:t>
      </w:r>
    </w:p>
    <w:p>
      <w:pPr>
        <w:pStyle w:val="BookText"/>
      </w:pPr>
      <w:r>
        <w:rPr>
          <w:rFonts w:ascii="IRNazanin" w:hAnsi="IRNazanin" w:eastAsia="IRNazanin" w:cs="IRNazanin"/>
          <w:lang w:bidi="fa-IR"/>
          <w:color w:val="111111"/>
          <w:sz w:val="28"/>
          <w:szCs w:val="28"/>
          <w:rtl/>
        </w:rPr>
        <w:t xml:space="preserve">فی قول اللّٰه عزّ و جلّ: لموسی علیه السّلام أعفو عمّن استغفرنی إلّا قاتل الحسین، و بكاء موسی بن عمران علی الحسین علیه السّلام، و أن یزید و عبید زیاد و عمر بن سعد لعنهم اللّٰه كانوا أولاد زنا 308</w:t>
      </w:r>
    </w:p>
    <w:p>
      <w:pPr>
        <w:pStyle w:val="Heading4"/>
      </w:pPr>
      <w:bookmarkStart w:id="442" w:name="_Toc203"/>
      <w:r>
        <w:t>الباب السابع و الثلاثون ما جری علیه بعد بیعة الناس لیزید الی شهادته صلوات اللّٰه علیه و لعنة اللّٰه علی ظالمیه و قاتلیه و الراضین بقتله و المؤازرین علیه 310</w:t>
      </w:r>
      <w:bookmarkEnd w:id="442"/>
    </w:p>
    <w:p>
      <w:pPr>
        <w:pStyle w:val="BookText"/>
      </w:pPr>
      <w:r>
        <w:rPr>
          <w:rFonts w:ascii="IRNazanin" w:hAnsi="IRNazanin" w:eastAsia="IRNazanin" w:cs="IRNazanin"/>
          <w:lang w:bidi="fa-IR"/>
          <w:color w:val="111111"/>
          <w:sz w:val="28"/>
          <w:szCs w:val="28"/>
          <w:rtl/>
        </w:rPr>
        <w:t xml:space="preserve">فیما أوصی به معاویة ابنه یزید لعنهما اللّٰه لمّا حضرته الوفاة فی العباد له 311</w:t>
      </w:r>
    </w:p>
    <w:p>
      <w:pPr>
        <w:pStyle w:val="BookText"/>
      </w:pPr>
      <w:r>
        <w:rPr>
          <w:rFonts w:ascii="IRNazanin" w:hAnsi="IRNazanin" w:eastAsia="IRNazanin" w:cs="IRNazanin"/>
          <w:lang w:bidi="fa-IR"/>
          <w:color w:val="111111"/>
          <w:sz w:val="28"/>
          <w:szCs w:val="28"/>
          <w:rtl/>
        </w:rPr>
        <w:t xml:space="preserve">فی كتاب عتبة إلی یزید و كتابه إلیه فی أمر الحسین علیه السّلام 312</w:t>
      </w:r>
    </w:p>
    <w:p>
      <w:pPr>
        <w:pStyle w:val="BookText"/>
      </w:pPr>
      <w:r>
        <w:rPr>
          <w:rFonts w:ascii="IRNazanin" w:hAnsi="IRNazanin" w:eastAsia="IRNazanin" w:cs="IRNazanin"/>
          <w:lang w:bidi="fa-IR"/>
          <w:color w:val="111111"/>
          <w:sz w:val="28"/>
          <w:szCs w:val="28"/>
          <w:rtl/>
        </w:rPr>
        <w:t xml:space="preserve">فی ملاقات الحسین علیه السّلام و الحرّ 314</w:t>
      </w:r>
    </w:p>
    <w:p>
      <w:pPr>
        <w:pStyle w:val="BookText"/>
      </w:pPr>
      <w:r>
        <w:rPr>
          <w:rFonts w:ascii="IRNazanin" w:hAnsi="IRNazanin" w:eastAsia="IRNazanin" w:cs="IRNazanin"/>
          <w:lang w:bidi="fa-IR"/>
          <w:color w:val="111111"/>
          <w:sz w:val="28"/>
          <w:szCs w:val="28"/>
          <w:rtl/>
        </w:rPr>
        <w:t xml:space="preserve">فی قوله علیه السّلام: یا دهر افّ لك من خلیل. 316</w:t>
      </w:r>
    </w:p>
    <w:p>
      <w:pPr>
        <w:pStyle w:val="BookText"/>
      </w:pPr>
      <w:r>
        <w:rPr>
          <w:rFonts w:ascii="IRNazanin" w:hAnsi="IRNazanin" w:eastAsia="IRNazanin" w:cs="IRNazanin"/>
          <w:lang w:bidi="fa-IR"/>
          <w:color w:val="111111"/>
          <w:sz w:val="28"/>
          <w:szCs w:val="28"/>
          <w:rtl/>
        </w:rPr>
        <w:t xml:space="preserve">قصّة العطش، و ما قاله علیه السّلام للعسكر 318</w:t>
      </w:r>
    </w:p>
    <w:p>
      <w:pPr>
        <w:pStyle w:val="BookText"/>
      </w:pPr>
      <w:r>
        <w:rPr>
          <w:rFonts w:ascii="IRNazanin" w:hAnsi="IRNazanin" w:eastAsia="IRNazanin" w:cs="IRNazanin"/>
          <w:lang w:bidi="fa-IR"/>
          <w:color w:val="111111"/>
          <w:sz w:val="28"/>
          <w:szCs w:val="28"/>
          <w:rtl/>
        </w:rPr>
        <w:t xml:space="preserve">فی وصف القتال 319</w:t>
      </w:r>
    </w:p>
    <w:p>
      <w:pPr>
        <w:pStyle w:val="BookText"/>
      </w:pPr>
      <w:r>
        <w:rPr>
          <w:rFonts w:ascii="IRNazanin" w:hAnsi="IRNazanin" w:eastAsia="IRNazanin" w:cs="IRNazanin"/>
          <w:lang w:bidi="fa-IR"/>
          <w:color w:val="111111"/>
          <w:sz w:val="28"/>
          <w:szCs w:val="28"/>
          <w:rtl/>
        </w:rPr>
        <w:t xml:space="preserve">فیما رواه الشیخ المفید رحمه اللّٰه فی وقعة الطفّ 324</w:t>
      </w:r>
    </w:p>
    <w:p>
      <w:pPr>
        <w:pStyle w:val="BookText"/>
      </w:pPr>
      <w:r>
        <w:rPr>
          <w:rFonts w:ascii="IRNazanin" w:hAnsi="IRNazanin" w:eastAsia="IRNazanin" w:cs="IRNazanin"/>
          <w:lang w:bidi="fa-IR"/>
          <w:color w:val="111111"/>
          <w:sz w:val="28"/>
          <w:szCs w:val="28"/>
          <w:rtl/>
        </w:rPr>
        <w:t xml:space="preserve">فی كتاب أهل الكوفة إلی الحسین علیه السّلام 332</w:t>
      </w:r>
    </w:p>
    <w:p>
      <w:pPr>
        <w:pStyle w:val="BookText"/>
      </w:pPr>
      <w:r>
        <w:rPr>
          <w:rFonts w:ascii="IRNazanin" w:hAnsi="IRNazanin" w:eastAsia="IRNazanin" w:cs="IRNazanin"/>
          <w:lang w:bidi="fa-IR"/>
          <w:color w:val="111111"/>
          <w:sz w:val="28"/>
          <w:szCs w:val="28"/>
          <w:rtl/>
        </w:rPr>
        <w:t xml:space="preserve">فی أنّ الحسین علیه السّلام بعث ابن عمّه مسلم بن عقیل علیه السّلام إلی الكوفة 334</w:t>
      </w:r>
    </w:p>
    <w:p>
      <w:pPr>
        <w:pStyle w:val="BookText"/>
      </w:pPr>
      <w:r>
        <w:rPr>
          <w:rFonts w:ascii="IRNazanin" w:hAnsi="IRNazanin" w:eastAsia="IRNazanin" w:cs="IRNazanin"/>
          <w:lang w:bidi="fa-IR"/>
          <w:color w:val="111111"/>
          <w:sz w:val="28"/>
          <w:szCs w:val="28"/>
          <w:rtl/>
        </w:rPr>
        <w:t xml:space="preserve">فی ورود عبید اللّٰه بن زیاد لعنه اللّٰه علی الكوفة، و ما جری 340</w:t>
      </w:r>
    </w:p>
    <w:p>
      <w:pPr>
        <w:pStyle w:val="BookText"/>
      </w:pPr>
      <w:r>
        <w:rPr>
          <w:rFonts w:ascii="IRNazanin" w:hAnsi="IRNazanin" w:eastAsia="IRNazanin" w:cs="IRNazanin"/>
          <w:lang w:bidi="fa-IR"/>
          <w:color w:val="111111"/>
          <w:sz w:val="28"/>
          <w:szCs w:val="28"/>
          <w:rtl/>
        </w:rPr>
        <w:t xml:space="preserve">فی قتال مسلم علیه السّلام و بكاؤه علی الحسین علیه السّلام 352</w:t>
      </w:r>
    </w:p>
    <w:p>
      <w:pPr>
        <w:pStyle w:val="BookText"/>
      </w:pPr>
      <w:r>
        <w:rPr>
          <w:rFonts w:ascii="IRNazanin" w:hAnsi="IRNazanin" w:eastAsia="IRNazanin" w:cs="IRNazanin"/>
          <w:lang w:bidi="fa-IR"/>
          <w:color w:val="111111"/>
          <w:sz w:val="28"/>
          <w:szCs w:val="28"/>
          <w:rtl/>
        </w:rPr>
        <w:t xml:space="preserve">فی شهادة مسلم علیه السّلام 357</w:t>
      </w:r>
    </w:p>
    <w:p>
      <w:pPr>
        <w:pStyle w:val="BookText"/>
      </w:pPr>
      <w:r>
        <w:rPr>
          <w:rFonts w:ascii="IRNazanin" w:hAnsi="IRNazanin" w:eastAsia="IRNazanin" w:cs="IRNazanin"/>
          <w:lang w:bidi="fa-IR"/>
          <w:color w:val="111111"/>
          <w:sz w:val="28"/>
          <w:szCs w:val="28"/>
          <w:rtl/>
        </w:rPr>
        <w:t xml:space="preserve">فی توجّه الحسین علیه السّلام إلی العراق، و ما قاله محمّد بن الحنفیّة 364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83" w:name="pg10516_88636"/>
    <w:bookmarkEnd w:id="83"/>
    <w:p>
      <w:pPr>
        <w:pStyle w:val="BookText"/>
      </w:pPr>
      <w:r>
        <w:rPr>
          <w:rFonts w:ascii="Amiri" w:hAnsi="Amiri" w:eastAsia="Amiri" w:cs="Amiri"/>
          <w:lang w:bidi="ar-SA"/>
          <w:color w:val="111111"/>
          <w:sz w:val="28"/>
          <w:szCs w:val="28"/>
          <w:rtl/>
        </w:rPr>
        <w:t xml:space="preserve">العنوان الصفحة</w:t>
      </w:r>
    </w:p>
    <w:p>
      <w:pPr>
        <w:pStyle w:val="BookText"/>
      </w:pPr>
      <w:r>
        <w:rPr>
          <w:rFonts w:ascii="IRNazanin" w:hAnsi="IRNazanin" w:eastAsia="IRNazanin" w:cs="IRNazanin"/>
          <w:lang w:bidi="fa-IR"/>
          <w:color w:val="111111"/>
          <w:sz w:val="28"/>
          <w:szCs w:val="28"/>
          <w:rtl/>
        </w:rPr>
        <w:t xml:space="preserve">الخطبة الّتی خطبها الحسین علیه السّلام لمّا عزم علی الخروج إلی العراق 366</w:t>
      </w:r>
    </w:p>
    <w:p>
      <w:pPr>
        <w:pStyle w:val="BookText"/>
      </w:pPr>
      <w:r>
        <w:rPr>
          <w:rFonts w:ascii="IRNazanin" w:hAnsi="IRNazanin" w:eastAsia="IRNazanin" w:cs="IRNazanin"/>
          <w:lang w:bidi="fa-IR"/>
          <w:color w:val="111111"/>
          <w:sz w:val="28"/>
          <w:szCs w:val="28"/>
          <w:rtl/>
        </w:rPr>
        <w:t xml:space="preserve">فی كتاب كتبه علیه السّلام إلی أهل الكوفة 369</w:t>
      </w:r>
    </w:p>
    <w:p>
      <w:pPr>
        <w:pStyle w:val="BookText"/>
      </w:pPr>
      <w:r>
        <w:rPr>
          <w:rFonts w:ascii="IRNazanin" w:hAnsi="IRNazanin" w:eastAsia="IRNazanin" w:cs="IRNazanin"/>
          <w:lang w:bidi="fa-IR"/>
          <w:color w:val="111111"/>
          <w:sz w:val="28"/>
          <w:szCs w:val="28"/>
          <w:rtl/>
        </w:rPr>
        <w:t xml:space="preserve">أتاه علیه السّلام خبر مسلم علیه السّلام فی زبالة، و ما أنشأ 374</w:t>
      </w:r>
    </w:p>
    <w:p>
      <w:pPr>
        <w:pStyle w:val="BookText"/>
      </w:pPr>
      <w:r>
        <w:rPr>
          <w:rFonts w:ascii="IRNazanin" w:hAnsi="IRNazanin" w:eastAsia="IRNazanin" w:cs="IRNazanin"/>
          <w:lang w:bidi="fa-IR"/>
          <w:color w:val="111111"/>
          <w:sz w:val="28"/>
          <w:szCs w:val="28"/>
          <w:rtl/>
        </w:rPr>
        <w:t xml:space="preserve">فی تلاقی الحسین علیه السّلام مع الحرّ رضی اللّٰه تعالی عنه و عنّا 375</w:t>
      </w:r>
    </w:p>
    <w:p>
      <w:pPr>
        <w:pStyle w:val="BookText"/>
      </w:pPr>
      <w:r>
        <w:rPr>
          <w:rFonts w:ascii="IRNazanin" w:hAnsi="IRNazanin" w:eastAsia="IRNazanin" w:cs="IRNazanin"/>
          <w:lang w:bidi="fa-IR"/>
          <w:color w:val="111111"/>
          <w:sz w:val="28"/>
          <w:szCs w:val="28"/>
          <w:rtl/>
        </w:rPr>
        <w:t xml:space="preserve">فی نزوله علیه السّلام بكربلا 381</w:t>
      </w:r>
    </w:p>
    <w:p>
      <w:pPr>
        <w:pStyle w:val="BookText"/>
      </w:pPr>
      <w:r>
        <w:rPr>
          <w:rFonts w:ascii="IRNazanin" w:hAnsi="IRNazanin" w:eastAsia="IRNazanin" w:cs="IRNazanin"/>
          <w:lang w:bidi="fa-IR"/>
          <w:color w:val="111111"/>
          <w:sz w:val="28"/>
          <w:szCs w:val="28"/>
          <w:rtl/>
        </w:rPr>
        <w:t xml:space="preserve">وقعة الطفّ، و العطش، و ما جری 387</w:t>
      </w:r>
    </w:p>
    <w:p>
      <w:pPr>
        <w:pStyle w:val="BookText"/>
      </w:pPr>
      <w:r>
        <w:rPr>
          <w:rFonts w:ascii="IRNazanin" w:hAnsi="IRNazanin" w:eastAsia="IRNazanin" w:cs="IRNazanin"/>
          <w:lang w:bidi="fa-IR"/>
          <w:color w:val="111111"/>
          <w:sz w:val="28"/>
          <w:szCs w:val="28"/>
          <w:rtl/>
        </w:rPr>
        <w:t xml:space="preserve">ما جری فی لیلة العاشورا 393</w:t>
      </w:r>
    </w:p>
    <w:p>
      <w:pPr>
        <w:pStyle w:val="BookText"/>
      </w:pPr>
      <w:r>
        <w:rPr>
          <w:rFonts w:ascii="IRNazanin" w:hAnsi="IRNazanin" w:eastAsia="IRNazanin" w:cs="IRNazanin"/>
          <w:lang w:bidi="fa-IR"/>
          <w:color w:val="111111"/>
          <w:sz w:val="28"/>
          <w:szCs w:val="28"/>
          <w:rtl/>
        </w:rPr>
        <w:t xml:space="preserve">إلی هنا انتهی الجزء الرابع و الأربعون و هو الجزء الثانی من المجلد العاشر حسب تجزئة المؤلّف قدّس سرّه‌</w:t>
      </w:r>
    </w:p>
    <w:p>
      <w:pPr>
        <w:pStyle w:val="Heading2"/>
      </w:pPr>
      <w:bookmarkStart w:id="443" w:name="_Toc204"/>
      <w:r>
        <w:t>فهرس الجزء الخامس و الأربعین فی بقیة الباب السابع و الثلاثین‌</w:t>
      </w:r>
      <w:bookmarkEnd w:id="443"/>
    </w:p>
    <w:p>
      <w:pPr>
        <w:pStyle w:val="Heading3"/>
      </w:pPr>
      <w:bookmarkStart w:id="444" w:name="_Toc205"/>
      <w:r>
        <w:t>اشارة</w:t>
      </w:r>
      <w:bookmarkEnd w:id="444"/>
    </w:p>
    <w:p>
      <w:pPr>
        <w:pStyle w:val="BookText"/>
      </w:pPr>
      <w:r>
        <w:rPr>
          <w:rFonts w:ascii="IRNazanin" w:hAnsi="IRNazanin" w:eastAsia="IRNazanin" w:cs="IRNazanin"/>
          <w:lang w:bidi="fa-IR"/>
          <w:color w:val="111111"/>
          <w:sz w:val="28"/>
          <w:szCs w:val="28"/>
          <w:rtl/>
        </w:rPr>
        <w:t xml:space="preserve">سائر ما جری علیه بعد بیعة الناس لیزید الی شهادته صلوات اللّٰه علیه 1 فیما رواه مولانا السجّاد علیه السّلام 1</w:t>
      </w:r>
    </w:p>
    <w:p>
      <w:pPr>
        <w:pStyle w:val="BookText"/>
      </w:pPr>
      <w:r>
        <w:rPr>
          <w:rFonts w:ascii="IRNazanin" w:hAnsi="IRNazanin" w:eastAsia="IRNazanin" w:cs="IRNazanin"/>
          <w:lang w:bidi="fa-IR"/>
          <w:color w:val="111111"/>
          <w:sz w:val="28"/>
          <w:szCs w:val="28"/>
          <w:rtl/>
        </w:rPr>
        <w:t xml:space="preserve">ما جری فی صبیحة یوم العاشورا 4</w:t>
      </w:r>
    </w:p>
    <w:p>
      <w:pPr>
        <w:pStyle w:val="BookText"/>
      </w:pPr>
      <w:r>
        <w:rPr>
          <w:rFonts w:ascii="IRNazanin" w:hAnsi="IRNazanin" w:eastAsia="IRNazanin" w:cs="IRNazanin"/>
          <w:lang w:bidi="fa-IR"/>
          <w:color w:val="111111"/>
          <w:sz w:val="28"/>
          <w:szCs w:val="28"/>
          <w:rtl/>
        </w:rPr>
        <w:t xml:space="preserve">فیما قاله مولانا الحسین علیه السّلام فی یوم العاشورا لجماعة الكوفیّ من النصائح و المواعظ 8</w:t>
      </w:r>
    </w:p>
    <w:p>
      <w:pPr>
        <w:pStyle w:val="BookText"/>
      </w:pPr>
      <w:r>
        <w:rPr>
          <w:rFonts w:ascii="IRNazanin" w:hAnsi="IRNazanin" w:eastAsia="IRNazanin" w:cs="IRNazanin"/>
          <w:lang w:bidi="fa-IR"/>
          <w:color w:val="111111"/>
          <w:sz w:val="28"/>
          <w:szCs w:val="28"/>
          <w:rtl/>
        </w:rPr>
        <w:t xml:space="preserve">فی وصف القتال و الحرب و شهادة الشهداء واحدا بعد واحد من بنی هاشم و غیرهم رضوان اللّٰه تعالی علیهم و علینا 12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84" w:name="pg10516_88637"/>
    <w:bookmarkEnd w:id="84"/>
    <w:p>
      <w:pPr>
        <w:pStyle w:val="BookText"/>
      </w:pPr>
      <w:r>
        <w:rPr>
          <w:rFonts w:ascii="Amiri" w:hAnsi="Amiri" w:eastAsia="Amiri" w:cs="Amiri"/>
          <w:lang w:bidi="ar-SA"/>
          <w:color w:val="111111"/>
          <w:sz w:val="28"/>
          <w:szCs w:val="28"/>
          <w:rtl/>
        </w:rPr>
        <w:t xml:space="preserve">العنوان الصفحة</w:t>
      </w:r>
    </w:p>
    <w:p>
      <w:pPr>
        <w:pStyle w:val="BookText"/>
      </w:pPr>
      <w:r>
        <w:rPr>
          <w:rFonts w:ascii="IRNazanin" w:hAnsi="IRNazanin" w:eastAsia="IRNazanin" w:cs="IRNazanin"/>
          <w:lang w:bidi="fa-IR"/>
          <w:color w:val="111111"/>
          <w:sz w:val="28"/>
          <w:szCs w:val="28"/>
          <w:rtl/>
        </w:rPr>
        <w:t xml:space="preserve">العبّاس بن أمیر المؤمنین علیه السّلام 39</w:t>
      </w:r>
    </w:p>
    <w:p>
      <w:pPr>
        <w:pStyle w:val="BookText"/>
      </w:pPr>
      <w:r>
        <w:rPr>
          <w:rFonts w:ascii="IRNazanin" w:hAnsi="IRNazanin" w:eastAsia="IRNazanin" w:cs="IRNazanin"/>
          <w:lang w:bidi="fa-IR"/>
          <w:color w:val="111111"/>
          <w:sz w:val="28"/>
          <w:szCs w:val="28"/>
          <w:rtl/>
        </w:rPr>
        <w:t xml:space="preserve">قاسم بن الحسن و علیّ بن الحسین علیهم السّلام 42</w:t>
      </w:r>
    </w:p>
    <w:p>
      <w:pPr>
        <w:pStyle w:val="BookText"/>
      </w:pPr>
      <w:r>
        <w:rPr>
          <w:rFonts w:ascii="IRNazanin" w:hAnsi="IRNazanin" w:eastAsia="IRNazanin" w:cs="IRNazanin"/>
          <w:lang w:bidi="fa-IR"/>
          <w:color w:val="111111"/>
          <w:sz w:val="28"/>
          <w:szCs w:val="28"/>
          <w:rtl/>
        </w:rPr>
        <w:t xml:space="preserve">فی أنّ الحسین علیه السّلام تقدّم الی القتال 47</w:t>
      </w:r>
    </w:p>
    <w:p>
      <w:pPr>
        <w:pStyle w:val="BookText"/>
      </w:pPr>
      <w:r>
        <w:rPr>
          <w:rFonts w:ascii="Amiri" w:hAnsi="Amiri" w:eastAsia="Amiri" w:cs="Amiri"/>
          <w:lang w:bidi="ar-SA"/>
          <w:color w:val="111111"/>
          <w:sz w:val="28"/>
          <w:szCs w:val="28"/>
          <w:rtl/>
        </w:rPr>
        <w:t xml:space="preserve">عبد اللّٰه بن الحسن علیه السّلام 53</w:t>
      </w:r>
    </w:p>
    <w:p>
      <w:pPr>
        <w:pStyle w:val="BookText"/>
      </w:pPr>
      <w:r>
        <w:rPr>
          <w:rFonts w:ascii="IRNazanin" w:hAnsi="IRNazanin" w:eastAsia="IRNazanin" w:cs="IRNazanin"/>
          <w:lang w:bidi="fa-IR"/>
          <w:color w:val="111111"/>
          <w:sz w:val="28"/>
          <w:szCs w:val="28"/>
          <w:rtl/>
        </w:rPr>
        <w:t xml:space="preserve">فی شهادة الإمام أبی عبد اللّٰه الحسین علیه السّلام 55</w:t>
      </w:r>
    </w:p>
    <w:p>
      <w:pPr>
        <w:pStyle w:val="BookText"/>
      </w:pPr>
      <w:r>
        <w:rPr>
          <w:rFonts w:ascii="IRNazanin" w:hAnsi="IRNazanin" w:eastAsia="IRNazanin" w:cs="IRNazanin"/>
          <w:lang w:bidi="fa-IR"/>
          <w:color w:val="111111"/>
          <w:sz w:val="28"/>
          <w:szCs w:val="28"/>
          <w:rtl/>
        </w:rPr>
        <w:t xml:space="preserve">فی إحراق الخیام 58</w:t>
      </w:r>
    </w:p>
    <w:p>
      <w:pPr>
        <w:pStyle w:val="BookText"/>
      </w:pPr>
      <w:r>
        <w:rPr>
          <w:rFonts w:ascii="IRNazanin" w:hAnsi="IRNazanin" w:eastAsia="IRNazanin" w:cs="IRNazanin"/>
          <w:lang w:bidi="fa-IR"/>
          <w:color w:val="111111"/>
          <w:sz w:val="28"/>
          <w:szCs w:val="28"/>
          <w:rtl/>
        </w:rPr>
        <w:t xml:space="preserve">فی رأس الحسین علیه السّلام و رءوس أصحابه رضی اللّٰه عنهم، و أسماء الشهداء من بنی هاشم 62</w:t>
      </w:r>
    </w:p>
    <w:p>
      <w:pPr>
        <w:pStyle w:val="BookText"/>
      </w:pPr>
      <w:r>
        <w:rPr>
          <w:rFonts w:ascii="IRNazanin" w:hAnsi="IRNazanin" w:eastAsia="IRNazanin" w:cs="IRNazanin"/>
          <w:lang w:bidi="fa-IR"/>
          <w:color w:val="111111"/>
          <w:sz w:val="28"/>
          <w:szCs w:val="28"/>
          <w:rtl/>
        </w:rPr>
        <w:t xml:space="preserve">فی زیارة الشهداء رضوان اللّٰه تعالی علیهم و علینا 65</w:t>
      </w:r>
    </w:p>
    <w:p>
      <w:pPr>
        <w:pStyle w:val="BookText"/>
      </w:pPr>
      <w:r>
        <w:rPr>
          <w:rFonts w:ascii="IRNazanin" w:hAnsi="IRNazanin" w:eastAsia="IRNazanin" w:cs="IRNazanin"/>
          <w:lang w:bidi="fa-IR"/>
          <w:color w:val="111111"/>
          <w:sz w:val="28"/>
          <w:szCs w:val="28"/>
          <w:rtl/>
        </w:rPr>
        <w:t xml:space="preserve">بیان و شرح و توضیح و تحقیق و لفت نظر من العلّامة المجلسیّ قدّس سرّه 74</w:t>
      </w:r>
    </w:p>
    <w:p>
      <w:pPr>
        <w:pStyle w:val="BookText"/>
      </w:pPr>
      <w:r>
        <w:rPr>
          <w:rFonts w:ascii="IRNazanin" w:hAnsi="IRNazanin" w:eastAsia="IRNazanin" w:cs="IRNazanin"/>
          <w:lang w:bidi="fa-IR"/>
          <w:color w:val="111111"/>
          <w:sz w:val="28"/>
          <w:szCs w:val="28"/>
          <w:rtl/>
        </w:rPr>
        <w:t xml:space="preserve">فیما رواه أمّ سلمة رضی اللّٰه تعالی عنها فی تربة كانت فی قارورة 89</w:t>
      </w:r>
    </w:p>
    <w:p>
      <w:pPr>
        <w:pStyle w:val="BookText"/>
      </w:pPr>
      <w:r>
        <w:rPr>
          <w:rFonts w:ascii="IRNazanin" w:hAnsi="IRNazanin" w:eastAsia="IRNazanin" w:cs="IRNazanin"/>
          <w:lang w:bidi="fa-IR"/>
          <w:color w:val="111111"/>
          <w:sz w:val="28"/>
          <w:szCs w:val="28"/>
          <w:rtl/>
        </w:rPr>
        <w:t xml:space="preserve">فیما أخبر به میثم التمّار حبیب بن مظاهر بقتله و بالعكس رضوان اللّٰه تعالی علیهما 92</w:t>
      </w:r>
    </w:p>
    <w:p>
      <w:pPr>
        <w:pStyle w:val="BookText"/>
      </w:pPr>
      <w:r>
        <w:rPr>
          <w:rFonts w:ascii="IRNazanin" w:hAnsi="IRNazanin" w:eastAsia="IRNazanin" w:cs="IRNazanin"/>
          <w:lang w:bidi="fa-IR"/>
          <w:color w:val="111111"/>
          <w:sz w:val="28"/>
          <w:szCs w:val="28"/>
          <w:rtl/>
        </w:rPr>
        <w:t xml:space="preserve">فی صوم تاسوعا و عاشوراء 95</w:t>
      </w:r>
    </w:p>
    <w:p>
      <w:pPr>
        <w:pStyle w:val="BookText"/>
      </w:pPr>
      <w:r>
        <w:rPr>
          <w:rFonts w:ascii="IRNazanin" w:hAnsi="IRNazanin" w:eastAsia="IRNazanin" w:cs="IRNazanin"/>
          <w:lang w:bidi="fa-IR"/>
          <w:color w:val="111111"/>
          <w:sz w:val="28"/>
          <w:szCs w:val="28"/>
          <w:rtl/>
        </w:rPr>
        <w:t xml:space="preserve">تذنیب فیما قاله السیّد المرتضی رحمه اللّٰه فی كتاب تنزیه الأنبیاء، فان قیل:</w:t>
      </w:r>
    </w:p>
    <w:p>
      <w:pPr>
        <w:pStyle w:val="BookText"/>
      </w:pPr>
      <w:r>
        <w:rPr>
          <w:rFonts w:ascii="IRNazanin" w:hAnsi="IRNazanin" w:eastAsia="IRNazanin" w:cs="IRNazanin"/>
          <w:lang w:bidi="fa-IR"/>
          <w:color w:val="111111"/>
          <w:sz w:val="28"/>
          <w:szCs w:val="28"/>
          <w:rtl/>
        </w:rPr>
        <w:t xml:space="preserve">ما العذر فی خروجه صلوات اللّٰه علیه من مكّة بأهله و عیاله إلی الكوفة، و المستولی علیها أعداؤه 96</w:t>
      </w:r>
    </w:p>
    <w:p>
      <w:pPr>
        <w:pStyle w:val="BookText"/>
      </w:pPr>
      <w:r>
        <w:rPr>
          <w:rFonts w:ascii="IRNazanin" w:hAnsi="IRNazanin" w:eastAsia="IRNazanin" w:cs="IRNazanin"/>
          <w:lang w:bidi="fa-IR"/>
          <w:color w:val="111111"/>
          <w:sz w:val="28"/>
          <w:szCs w:val="28"/>
          <w:rtl/>
        </w:rPr>
        <w:t xml:space="preserve">فی أنّ كلا من الأئمّة علیهم السّلام كان مأمورا بأمور خاصّة 98</w:t>
      </w:r>
    </w:p>
    <w:p>
      <w:pPr>
        <w:pStyle w:val="Heading3"/>
      </w:pPr>
      <w:bookmarkStart w:id="445" w:name="_Toc206"/>
      <w:r>
        <w:t>الباب الثامن و الثلاثون شهادة ولدی مسلم الصغیرین رضی اللّٰه تعالی عنهما 100</w:t>
      </w:r>
      <w:bookmarkEnd w:id="445"/>
    </w:p>
    <w:p>
      <w:pPr>
        <w:pStyle w:val="BookText"/>
      </w:pPr>
      <w:r>
        <w:rPr>
          <w:rFonts w:ascii="IRNazanin" w:hAnsi="IRNazanin" w:eastAsia="IRNazanin" w:cs="IRNazanin"/>
          <w:lang w:bidi="fa-IR"/>
          <w:color w:val="111111"/>
          <w:sz w:val="28"/>
          <w:szCs w:val="28"/>
          <w:rtl/>
        </w:rPr>
        <w:t xml:space="preserve">فی قول ... لمّا قتل الحسین علیه السّلام اسر من معسكره غلامان صغیران فاتی بهما عبید اللّٰه، فدعا سجّانا له، فقال: خذ هذین الغلامین ... حتّی صارا فی السنة ... و شهادتهما 100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85" w:name="pg10516_88638"/>
    <w:bookmarkEnd w:id="85"/>
    <w:p>
      <w:pPr>
        <w:pStyle w:val="BookText"/>
      </w:pPr>
      <w:r>
        <w:rPr>
          <w:rFonts w:ascii="Amiri" w:hAnsi="Amiri" w:eastAsia="Amiri" w:cs="Amiri"/>
          <w:lang w:bidi="ar-SA"/>
          <w:color w:val="111111"/>
          <w:sz w:val="28"/>
          <w:szCs w:val="28"/>
          <w:rtl/>
        </w:rPr>
        <w:t xml:space="preserve">العنوان الصفحة</w:t>
      </w:r>
    </w:p>
    <w:p>
      <w:pPr>
        <w:pStyle w:val="Heading3"/>
      </w:pPr>
      <w:bookmarkStart w:id="446" w:name="_Toc207"/>
      <w:r>
        <w:t>الباب التاسع و الثلاثون الوقائع المتأخرة عن قتله صلوات اللّٰه علیه الی رجوع أهل البیت علیهم السّلام الی المدینة و ما ظهر من اعجازه صلوات اللّٰه علیه فی تلك الأحوال 107</w:t>
      </w:r>
      <w:bookmarkEnd w:id="446"/>
    </w:p>
    <w:p>
      <w:pPr>
        <w:pStyle w:val="BookText"/>
      </w:pPr>
      <w:r>
        <w:rPr>
          <w:rFonts w:ascii="IRNazanin" w:hAnsi="IRNazanin" w:eastAsia="IRNazanin" w:cs="IRNazanin"/>
          <w:lang w:bidi="fa-IR"/>
          <w:color w:val="111111"/>
          <w:sz w:val="28"/>
          <w:szCs w:val="28"/>
          <w:rtl/>
        </w:rPr>
        <w:t xml:space="preserve">فی بعثة رأس الحسین علیه السّلام إلی الكوفة 107</w:t>
      </w:r>
    </w:p>
    <w:p>
      <w:pPr>
        <w:pStyle w:val="BookText"/>
      </w:pPr>
      <w:r>
        <w:rPr>
          <w:rFonts w:ascii="IRNazanin" w:hAnsi="IRNazanin" w:eastAsia="IRNazanin" w:cs="IRNazanin"/>
          <w:lang w:bidi="fa-IR"/>
          <w:color w:val="111111"/>
          <w:sz w:val="28"/>
          <w:szCs w:val="28"/>
          <w:rtl/>
        </w:rPr>
        <w:t xml:space="preserve">فی سیر أهل البیت إلی الكوفة، و أنّ امرأة قالت: من أیّ الأساری أنتنّ، و ما قاله الإمام السجّاد علیه السّلام، و الخطبة التی خطبها زینب علیها السّلام بقولها: یا أهل الكوفة، یا أهل الختل و الغدر ... 108</w:t>
      </w:r>
    </w:p>
    <w:p>
      <w:pPr>
        <w:pStyle w:val="BookText"/>
      </w:pPr>
      <w:r>
        <w:rPr>
          <w:rFonts w:ascii="IRNazanin" w:hAnsi="IRNazanin" w:eastAsia="IRNazanin" w:cs="IRNazanin"/>
          <w:lang w:bidi="fa-IR"/>
          <w:color w:val="111111"/>
          <w:sz w:val="28"/>
          <w:szCs w:val="28"/>
          <w:rtl/>
        </w:rPr>
        <w:t xml:space="preserve">الخطبة الّتی خطبها فاطمة الصغری بعد أن ردّت من كربلا 110</w:t>
      </w:r>
    </w:p>
    <w:p>
      <w:pPr>
        <w:pStyle w:val="BookText"/>
      </w:pPr>
      <w:r>
        <w:rPr>
          <w:rFonts w:ascii="IRNazanin" w:hAnsi="IRNazanin" w:eastAsia="IRNazanin" w:cs="IRNazanin"/>
          <w:lang w:bidi="fa-IR"/>
          <w:color w:val="111111"/>
          <w:sz w:val="28"/>
          <w:szCs w:val="28"/>
          <w:rtl/>
        </w:rPr>
        <w:t xml:space="preserve">الخطبة الّتی خطبها أمّ كلثوم علیها السّلام بنت علیّ علیه السّلام فی ذلك الیوم 112</w:t>
      </w:r>
    </w:p>
    <w:p>
      <w:pPr>
        <w:pStyle w:val="BookText"/>
      </w:pPr>
      <w:r>
        <w:rPr>
          <w:rFonts w:ascii="IRNazanin" w:hAnsi="IRNazanin" w:eastAsia="IRNazanin" w:cs="IRNazanin"/>
          <w:lang w:bidi="fa-IR"/>
          <w:color w:val="111111"/>
          <w:sz w:val="28"/>
          <w:szCs w:val="28"/>
          <w:rtl/>
        </w:rPr>
        <w:t xml:space="preserve">فیما رواه، مسلم الجصّاص، و قول أمّ كلثوم فی الصّدقة 114</w:t>
      </w:r>
    </w:p>
    <w:p>
      <w:pPr>
        <w:pStyle w:val="BookText"/>
      </w:pPr>
      <w:r>
        <w:rPr>
          <w:rFonts w:ascii="IRNazanin" w:hAnsi="IRNazanin" w:eastAsia="IRNazanin" w:cs="IRNazanin"/>
          <w:lang w:bidi="fa-IR"/>
          <w:color w:val="111111"/>
          <w:sz w:val="28"/>
          <w:szCs w:val="28"/>
          <w:rtl/>
        </w:rPr>
        <w:t xml:space="preserve">فی أنّ زینب علیها السّلام نطحت جبینها بمقدّم المحمل، و قولها: یا هلالا ... 115</w:t>
      </w:r>
    </w:p>
    <w:p>
      <w:pPr>
        <w:pStyle w:val="BookText"/>
      </w:pPr>
      <w:r>
        <w:rPr>
          <w:rFonts w:ascii="Amiri" w:hAnsi="Amiri" w:eastAsia="Amiri" w:cs="Amiri"/>
          <w:lang w:bidi="ar-SA"/>
          <w:color w:val="111111"/>
          <w:sz w:val="28"/>
          <w:szCs w:val="28"/>
          <w:rtl/>
        </w:rPr>
        <w:t xml:space="preserve">فی أنّ ابن زیاد لعنه اللّٰه همّ بقتل زینب علیها السّلام 116</w:t>
      </w:r>
    </w:p>
    <w:p>
      <w:pPr>
        <w:pStyle w:val="BookText"/>
      </w:pPr>
      <w:r>
        <w:rPr>
          <w:rFonts w:ascii="IRNazanin" w:hAnsi="IRNazanin" w:eastAsia="IRNazanin" w:cs="IRNazanin"/>
          <w:lang w:bidi="fa-IR"/>
          <w:color w:val="111111"/>
          <w:sz w:val="28"/>
          <w:szCs w:val="28"/>
          <w:rtl/>
        </w:rPr>
        <w:t xml:space="preserve">فیما قاله ابن زیاد لعنه اللّٰه و ما قاله عبد اللّٰه بن عفیف الأزدی فی جوابه، و ما جری من القتال فی الكوفة 119</w:t>
      </w:r>
    </w:p>
    <w:p>
      <w:pPr>
        <w:pStyle w:val="BookText"/>
      </w:pPr>
      <w:r>
        <w:rPr>
          <w:rFonts w:ascii="IRNazanin" w:hAnsi="IRNazanin" w:eastAsia="IRNazanin" w:cs="IRNazanin"/>
          <w:lang w:bidi="fa-IR"/>
          <w:color w:val="111111"/>
          <w:sz w:val="28"/>
          <w:szCs w:val="28"/>
          <w:rtl/>
        </w:rPr>
        <w:t xml:space="preserve">فی قراءته علیه السّلام آیة من سورة الكهف 121</w:t>
      </w:r>
    </w:p>
    <w:p>
      <w:pPr>
        <w:pStyle w:val="BookText"/>
      </w:pPr>
      <w:r>
        <w:rPr>
          <w:rFonts w:ascii="IRNazanin" w:hAnsi="IRNazanin" w:eastAsia="IRNazanin" w:cs="IRNazanin"/>
          <w:lang w:bidi="fa-IR"/>
          <w:color w:val="111111"/>
          <w:sz w:val="28"/>
          <w:szCs w:val="28"/>
          <w:rtl/>
        </w:rPr>
        <w:t xml:space="preserve">فی مجلس یزید و ما قاله لعنه اللّٰه و أنّه نكت بقضیب خیزران ثنایا الحسین علیه السّلام 132</w:t>
      </w:r>
    </w:p>
    <w:p>
      <w:pPr>
        <w:pStyle w:val="BookText"/>
      </w:pPr>
      <w:r>
        <w:rPr>
          <w:rFonts w:ascii="IRNazanin" w:hAnsi="IRNazanin" w:eastAsia="IRNazanin" w:cs="IRNazanin"/>
          <w:lang w:bidi="fa-IR"/>
          <w:color w:val="111111"/>
          <w:sz w:val="28"/>
          <w:szCs w:val="28"/>
          <w:rtl/>
        </w:rPr>
        <w:t xml:space="preserve">الخطبة الّتی خطبها زینب علیها السّلام فی مجلس یزید لعنه اللّٰه 133</w:t>
      </w:r>
    </w:p>
    <w:p>
      <w:pPr>
        <w:pStyle w:val="BookText"/>
      </w:pPr>
      <w:r>
        <w:rPr>
          <w:rFonts w:ascii="IRNazanin" w:hAnsi="IRNazanin" w:eastAsia="IRNazanin" w:cs="IRNazanin"/>
          <w:lang w:bidi="fa-IR"/>
          <w:color w:val="111111"/>
          <w:sz w:val="28"/>
          <w:szCs w:val="28"/>
          <w:rtl/>
        </w:rPr>
        <w:t xml:space="preserve">فی رجل شامی قال: هب لی هذه الجاریة 136</w:t>
      </w:r>
    </w:p>
    <w:p>
      <w:pPr>
        <w:pStyle w:val="BookText"/>
      </w:pPr>
      <w:r>
        <w:rPr>
          <w:rFonts w:ascii="IRNazanin" w:hAnsi="IRNazanin" w:eastAsia="IRNazanin" w:cs="IRNazanin"/>
          <w:lang w:bidi="fa-IR"/>
          <w:color w:val="111111"/>
          <w:sz w:val="28"/>
          <w:szCs w:val="28"/>
          <w:rtl/>
        </w:rPr>
        <w:t xml:space="preserve">الخطبة التی خطبها مولانا السجّاد علیه السّلام فی مسجد الشام 138</w:t>
      </w:r>
    </w:p>
    <w:p>
      <w:pPr>
        <w:pStyle w:val="BookText"/>
      </w:pPr>
      <w:r>
        <w:rPr>
          <w:rFonts w:ascii="IRNazanin" w:hAnsi="IRNazanin" w:eastAsia="IRNazanin" w:cs="IRNazanin"/>
          <w:lang w:bidi="fa-IR"/>
          <w:color w:val="111111"/>
          <w:sz w:val="28"/>
          <w:szCs w:val="28"/>
          <w:rtl/>
        </w:rPr>
        <w:t xml:space="preserve">فی إسلام النصرانیّ 142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86" w:name="pg10516_88639"/>
    <w:bookmarkEnd w:id="86"/>
    <w:p>
      <w:pPr>
        <w:pStyle w:val="BookText"/>
      </w:pPr>
      <w:r>
        <w:rPr>
          <w:rFonts w:ascii="Amiri" w:hAnsi="Amiri" w:eastAsia="Amiri" w:cs="Amiri"/>
          <w:lang w:bidi="ar-SA"/>
          <w:color w:val="111111"/>
          <w:sz w:val="28"/>
          <w:szCs w:val="28"/>
          <w:rtl/>
        </w:rPr>
        <w:t xml:space="preserve">العنوان الصفحة</w:t>
      </w:r>
    </w:p>
    <w:p>
      <w:pPr>
        <w:pStyle w:val="BookText"/>
      </w:pPr>
      <w:r>
        <w:rPr>
          <w:rFonts w:ascii="IRNazanin" w:hAnsi="IRNazanin" w:eastAsia="IRNazanin" w:cs="IRNazanin"/>
          <w:lang w:bidi="fa-IR"/>
          <w:color w:val="111111"/>
          <w:sz w:val="28"/>
          <w:szCs w:val="28"/>
          <w:rtl/>
        </w:rPr>
        <w:t xml:space="preserve">فی ثلاث حاجات ذكرهنّ مولانا السجّاد علیه السّلام و فی رأس الحسین علیه السّلام و محل دفنه 144</w:t>
      </w:r>
    </w:p>
    <w:p>
      <w:pPr>
        <w:pStyle w:val="BookText"/>
      </w:pPr>
      <w:r>
        <w:rPr>
          <w:rFonts w:ascii="IRNazanin" w:hAnsi="IRNazanin" w:eastAsia="IRNazanin" w:cs="IRNazanin"/>
          <w:lang w:bidi="fa-IR"/>
          <w:color w:val="111111"/>
          <w:sz w:val="28"/>
          <w:szCs w:val="28"/>
          <w:rtl/>
        </w:rPr>
        <w:t xml:space="preserve">فی رجوع أهل البیت من الشام إلی كربلاء 146</w:t>
      </w:r>
    </w:p>
    <w:p>
      <w:pPr>
        <w:pStyle w:val="BookText"/>
      </w:pPr>
      <w:r>
        <w:rPr>
          <w:rFonts w:ascii="IRNazanin" w:hAnsi="IRNazanin" w:eastAsia="IRNazanin" w:cs="IRNazanin"/>
          <w:lang w:bidi="fa-IR"/>
          <w:color w:val="111111"/>
          <w:sz w:val="28"/>
          <w:szCs w:val="28"/>
          <w:rtl/>
        </w:rPr>
        <w:t xml:space="preserve">فی ورودهم بالمدینة 147</w:t>
      </w:r>
    </w:p>
    <w:p>
      <w:pPr>
        <w:pStyle w:val="BookText"/>
      </w:pPr>
      <w:r>
        <w:rPr>
          <w:rFonts w:ascii="IRNazanin" w:hAnsi="IRNazanin" w:eastAsia="IRNazanin" w:cs="IRNazanin"/>
          <w:lang w:bidi="fa-IR"/>
          <w:color w:val="111111"/>
          <w:sz w:val="28"/>
          <w:szCs w:val="28"/>
          <w:rtl/>
        </w:rPr>
        <w:t xml:space="preserve">الخطبة الّتی خطبها مولانا السجّاد علیه السّلام لمّا ورد المدینة 148</w:t>
      </w:r>
    </w:p>
    <w:p>
      <w:pPr>
        <w:pStyle w:val="BookText"/>
      </w:pPr>
      <w:r>
        <w:rPr>
          <w:rFonts w:ascii="IRNazanin" w:hAnsi="IRNazanin" w:eastAsia="IRNazanin" w:cs="IRNazanin"/>
          <w:lang w:bidi="fa-IR"/>
          <w:color w:val="111111"/>
          <w:sz w:val="28"/>
          <w:szCs w:val="28"/>
          <w:rtl/>
        </w:rPr>
        <w:t xml:space="preserve">شرح خطبة الّتی خطبها زینب علیها السّلام بالكوفة 150</w:t>
      </w:r>
    </w:p>
    <w:p>
      <w:pPr>
        <w:pStyle w:val="BookText"/>
      </w:pPr>
      <w:r>
        <w:rPr>
          <w:rFonts w:ascii="IRNazanin" w:hAnsi="IRNazanin" w:eastAsia="IRNazanin" w:cs="IRNazanin"/>
          <w:lang w:bidi="fa-IR"/>
          <w:color w:val="111111"/>
          <w:sz w:val="28"/>
          <w:szCs w:val="28"/>
          <w:rtl/>
        </w:rPr>
        <w:t xml:space="preserve">الخطبة الّتی خطبها زینب علیها السّلام فی مجلس الشام علی ما فی الاحتجاج 157</w:t>
      </w:r>
    </w:p>
    <w:p>
      <w:pPr>
        <w:pStyle w:val="BookText"/>
      </w:pPr>
      <w:r>
        <w:rPr>
          <w:rFonts w:ascii="IRNazanin" w:hAnsi="IRNazanin" w:eastAsia="IRNazanin" w:cs="IRNazanin"/>
          <w:lang w:bidi="fa-IR"/>
          <w:color w:val="111111"/>
          <w:sz w:val="28"/>
          <w:szCs w:val="28"/>
          <w:rtl/>
        </w:rPr>
        <w:t xml:space="preserve">قصّة كربلاء و الوقائع المتأخّرة عن قتله علیه السّلام علی ما قاله مولانا علیّ بن الحسین علیهما السّلام 179</w:t>
      </w:r>
    </w:p>
    <w:p>
      <w:pPr>
        <w:pStyle w:val="BookText"/>
      </w:pPr>
      <w:r>
        <w:rPr>
          <w:rFonts w:ascii="Amiri" w:hAnsi="Amiri" w:eastAsia="Amiri" w:cs="Amiri"/>
          <w:lang w:bidi="ar-SA"/>
          <w:color w:val="111111"/>
          <w:sz w:val="28"/>
          <w:szCs w:val="28"/>
          <w:rtl/>
        </w:rPr>
        <w:t xml:space="preserve">قصّة الرّاهب الّذی أخذ رأس الحسین علیه السّلام 185</w:t>
      </w:r>
    </w:p>
    <w:p>
      <w:pPr>
        <w:pStyle w:val="BookText"/>
      </w:pPr>
      <w:r>
        <w:rPr>
          <w:rFonts w:ascii="Amiri" w:hAnsi="Amiri" w:eastAsia="Amiri" w:cs="Amiri"/>
          <w:lang w:bidi="ar-SA"/>
          <w:color w:val="111111"/>
          <w:sz w:val="28"/>
          <w:szCs w:val="28"/>
          <w:rtl/>
        </w:rPr>
        <w:t xml:space="preserve">قصّة نصرانیّ أسلم عند رسول اللّٰه صلّی اللّٰه علیه و آله و ما قاله فی مجلس یزید 189</w:t>
      </w:r>
    </w:p>
    <w:p>
      <w:pPr>
        <w:pStyle w:val="BookText"/>
      </w:pPr>
      <w:r>
        <w:rPr>
          <w:rFonts w:ascii="IRNazanin" w:hAnsi="IRNazanin" w:eastAsia="IRNazanin" w:cs="IRNazanin"/>
          <w:lang w:bidi="fa-IR"/>
          <w:color w:val="111111"/>
          <w:sz w:val="28"/>
          <w:szCs w:val="28"/>
          <w:rtl/>
        </w:rPr>
        <w:t xml:space="preserve">قصّة الطیور، و شفاء بنت یهودیّ كانت عمیاء مشلولة 191</w:t>
      </w:r>
    </w:p>
    <w:p>
      <w:pPr>
        <w:pStyle w:val="BookText"/>
      </w:pPr>
      <w:r>
        <w:rPr>
          <w:rFonts w:ascii="IRNazanin" w:hAnsi="IRNazanin" w:eastAsia="IRNazanin" w:cs="IRNazanin"/>
          <w:lang w:bidi="fa-IR"/>
          <w:color w:val="111111"/>
          <w:sz w:val="28"/>
          <w:szCs w:val="28"/>
          <w:rtl/>
        </w:rPr>
        <w:t xml:space="preserve">الرؤیا الّتی رآها سكینة علیها السّلام 194</w:t>
      </w:r>
    </w:p>
    <w:p>
      <w:pPr>
        <w:pStyle w:val="BookText"/>
      </w:pPr>
      <w:r>
        <w:rPr>
          <w:rFonts w:ascii="IRNazanin" w:hAnsi="IRNazanin" w:eastAsia="IRNazanin" w:cs="IRNazanin"/>
          <w:lang w:bidi="fa-IR"/>
          <w:color w:val="111111"/>
          <w:sz w:val="28"/>
          <w:szCs w:val="28"/>
          <w:rtl/>
        </w:rPr>
        <w:t xml:space="preserve">أشعار أنشدها أمّ كلثوم علیها السّلام بقولها: مدینة جدّنا لا تقبلینا 197</w:t>
      </w:r>
    </w:p>
    <w:p>
      <w:pPr>
        <w:pStyle w:val="BookText"/>
      </w:pPr>
      <w:r>
        <w:rPr>
          <w:rFonts w:ascii="IRNazanin" w:hAnsi="IRNazanin" w:eastAsia="IRNazanin" w:cs="IRNazanin"/>
          <w:lang w:bidi="fa-IR"/>
          <w:color w:val="111111"/>
          <w:sz w:val="28"/>
          <w:szCs w:val="28"/>
          <w:rtl/>
        </w:rPr>
        <w:t xml:space="preserve">فیما قاله مولانا السجّاد علیه السّلام فی التسبیح 200</w:t>
      </w:r>
    </w:p>
    <w:p>
      <w:pPr>
        <w:pStyle w:val="Heading3"/>
      </w:pPr>
      <w:bookmarkStart w:id="447" w:name="_Toc208"/>
      <w:r>
        <w:t>الباب الأربعون ما ظهر بعد شهادته من بكاء السماء و الأرض علیه صلّی اللّٰه علیه و انكساف الشمس و القمر و غیرها 201</w:t>
      </w:r>
      <w:bookmarkEnd w:id="447"/>
    </w:p>
    <w:p>
      <w:pPr>
        <w:pStyle w:val="BookText"/>
      </w:pPr>
      <w:r>
        <w:rPr>
          <w:rFonts w:ascii="IRNazanin" w:hAnsi="IRNazanin" w:eastAsia="IRNazanin" w:cs="IRNazanin"/>
          <w:lang w:bidi="fa-IR"/>
          <w:color w:val="111111"/>
          <w:sz w:val="28"/>
          <w:szCs w:val="28"/>
          <w:rtl/>
        </w:rPr>
        <w:t xml:space="preserve">فیما یقال عند ذكر الحسین علیه السّلام و بكاء السماء و الأرض و غیرهما له و اخبار میثم رضی اللّٰه عنه بشهادته علیه السّلام 202</w:t>
      </w:r>
    </w:p>
    <w:p>
      <w:pPr>
        <w:pStyle w:val="BookText"/>
      </w:pPr>
      <w:r>
        <w:rPr>
          <w:rFonts w:ascii="IRNazanin" w:hAnsi="IRNazanin" w:eastAsia="IRNazanin" w:cs="IRNazanin"/>
          <w:lang w:bidi="fa-IR"/>
          <w:color w:val="111111"/>
          <w:sz w:val="28"/>
          <w:szCs w:val="28"/>
          <w:rtl/>
        </w:rPr>
        <w:t xml:space="preserve">فی أنّ قاتل یحیی بن زكریّا و قاتل الحسین علیهم السّلام كانا ولد زنا 212</w:t>
      </w:r>
    </w:p>
    <w:p>
      <w:pPr>
        <w:pStyle w:val="BookText"/>
      </w:pPr>
      <w:r>
        <w:rPr>
          <w:rFonts w:ascii="IRNazanin" w:hAnsi="IRNazanin" w:eastAsia="IRNazanin" w:cs="IRNazanin"/>
          <w:lang w:bidi="fa-IR"/>
          <w:color w:val="111111"/>
          <w:sz w:val="28"/>
          <w:szCs w:val="28"/>
          <w:rtl/>
        </w:rPr>
        <w:t xml:space="preserve">إخبار أبی ذرّ رضی اللّٰه تعالی عنه بشهادة الحسین علیه السّلام 219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87" w:name="pg10516_88640"/>
    <w:bookmarkEnd w:id="87"/>
    <w:p>
      <w:pPr>
        <w:pStyle w:val="BookText"/>
      </w:pPr>
      <w:r>
        <w:rPr>
          <w:rFonts w:ascii="Amiri" w:hAnsi="Amiri" w:eastAsia="Amiri" w:cs="Amiri"/>
          <w:lang w:bidi="ar-SA"/>
          <w:color w:val="111111"/>
          <w:sz w:val="28"/>
          <w:szCs w:val="28"/>
          <w:rtl/>
        </w:rPr>
        <w:t xml:space="preserve">العنوان الصفحة</w:t>
      </w:r>
    </w:p>
    <w:p>
      <w:pPr>
        <w:pStyle w:val="Heading3"/>
      </w:pPr>
      <w:bookmarkStart w:id="448" w:name="_Toc209"/>
      <w:r>
        <w:t>الباب الحادی و الأربعون ضجیج الملائكة إلی اللّٰه تعالی فی امره و ان اللّٰه بعثهم لنصره و بكائهم و بكاء الأنبیاء و فاطمة علیهم السّلام علیه صلوات اللّٰه علیه 220</w:t>
      </w:r>
      <w:bookmarkEnd w:id="448"/>
    </w:p>
    <w:p>
      <w:pPr>
        <w:pStyle w:val="BookText"/>
      </w:pPr>
      <w:r>
        <w:rPr>
          <w:rFonts w:ascii="IRNazanin" w:hAnsi="IRNazanin" w:eastAsia="IRNazanin" w:cs="IRNazanin"/>
          <w:lang w:bidi="fa-IR"/>
          <w:color w:val="111111"/>
          <w:sz w:val="28"/>
          <w:szCs w:val="28"/>
          <w:rtl/>
        </w:rPr>
        <w:t xml:space="preserve">فی قول الصادق علیه السّلام: إنّ أربعة آلاف ملك هبطوا یریدون القتال مع الحسین علیه السّلام فلم یؤذن لهم فی القتال 220</w:t>
      </w:r>
    </w:p>
    <w:p>
      <w:pPr>
        <w:pStyle w:val="BookText"/>
      </w:pPr>
      <w:r>
        <w:rPr>
          <w:rFonts w:ascii="IRNazanin" w:hAnsi="IRNazanin" w:eastAsia="IRNazanin" w:cs="IRNazanin"/>
          <w:lang w:bidi="fa-IR"/>
          <w:color w:val="111111"/>
          <w:sz w:val="28"/>
          <w:szCs w:val="28"/>
          <w:rtl/>
        </w:rPr>
        <w:t xml:space="preserve">العلّة الّتی من أجلها سمّی القائم عجل اللّٰه تعالی فرجه قائما 221</w:t>
      </w:r>
    </w:p>
    <w:p>
      <w:pPr>
        <w:pStyle w:val="BookText"/>
      </w:pPr>
      <w:r>
        <w:rPr>
          <w:rFonts w:ascii="IRNazanin" w:hAnsi="IRNazanin" w:eastAsia="IRNazanin" w:cs="IRNazanin"/>
          <w:lang w:bidi="fa-IR"/>
          <w:color w:val="111111"/>
          <w:sz w:val="28"/>
          <w:szCs w:val="28"/>
          <w:rtl/>
        </w:rPr>
        <w:t xml:space="preserve">الملائكة الّتی تبكون علی الحسین علیه السّلام إلی یوم القیامة 222</w:t>
      </w:r>
    </w:p>
    <w:p>
      <w:pPr>
        <w:pStyle w:val="BookText"/>
      </w:pPr>
      <w:r>
        <w:rPr>
          <w:rFonts w:ascii="IRNazanin" w:hAnsi="IRNazanin" w:eastAsia="IRNazanin" w:cs="IRNazanin"/>
          <w:lang w:bidi="fa-IR"/>
          <w:color w:val="111111"/>
          <w:sz w:val="28"/>
          <w:szCs w:val="28"/>
          <w:rtl/>
        </w:rPr>
        <w:t xml:space="preserve">فیما قاله مولانا الصادق علیه السّلام فی جواب رجل قال له: ما أقلّ بقاءكم أهل البیت و أقرب آجالكم بعضها من بعض؟ مع حاجة هذا الخلق إلیكم 225</w:t>
      </w:r>
    </w:p>
    <w:p>
      <w:pPr>
        <w:pStyle w:val="BookText"/>
      </w:pPr>
      <w:r>
        <w:rPr>
          <w:rFonts w:ascii="IRNazanin" w:hAnsi="IRNazanin" w:eastAsia="IRNazanin" w:cs="IRNazanin"/>
          <w:lang w:bidi="fa-IR"/>
          <w:color w:val="111111"/>
          <w:sz w:val="28"/>
          <w:szCs w:val="28"/>
          <w:rtl/>
        </w:rPr>
        <w:t xml:space="preserve">فی رجل حلف أن لا یأكل الطعام بنهار أبدا حتّی یقوم قائم آل محمّد صلوات اللّٰه و سلامه علیهم 228</w:t>
      </w:r>
    </w:p>
    <w:p>
      <w:pPr>
        <w:pStyle w:val="Heading3"/>
      </w:pPr>
      <w:bookmarkStart w:id="449" w:name="_Toc210"/>
      <w:r>
        <w:t>الباب الثانی و الأربعون رؤیة أمّ سلمة رضی اللّٰه عنها و غیرها رسول اللّٰه صلّی اللّٰه علیه و آله فی المنام و اخباره بشهادة الكرام 230</w:t>
      </w:r>
      <w:bookmarkEnd w:id="449"/>
    </w:p>
    <w:p>
      <w:pPr>
        <w:pStyle w:val="BookText"/>
      </w:pPr>
      <w:r>
        <w:rPr>
          <w:rFonts w:ascii="Amiri" w:hAnsi="Amiri" w:eastAsia="Amiri" w:cs="Amiri"/>
          <w:lang w:bidi="ar-SA"/>
          <w:color w:val="111111"/>
          <w:sz w:val="28"/>
          <w:szCs w:val="28"/>
          <w:rtl/>
        </w:rPr>
        <w:t xml:space="preserve">الرّؤیا الّتی رآها أمّ سلمة رضی اللّٰه تعالی عنها، و قصّة التراب 230</w:t>
      </w:r>
    </w:p>
    <w:p>
      <w:pPr>
        <w:pStyle w:val="Heading3"/>
      </w:pPr>
      <w:bookmarkStart w:id="450" w:name="_Toc211"/>
      <w:r>
        <w:t>الباب الثالث و الأربعون نوح الجن علیه صلوات اللّٰه و سلامه علیه 233</w:t>
      </w:r>
      <w:bookmarkEnd w:id="450"/>
    </w:p>
    <w:p>
      <w:pPr>
        <w:pStyle w:val="BookText"/>
      </w:pPr>
      <w:r>
        <w:rPr>
          <w:rFonts w:ascii="Amiri" w:hAnsi="Amiri" w:eastAsia="Amiri" w:cs="Amiri"/>
          <w:lang w:bidi="ar-SA"/>
          <w:color w:val="111111"/>
          <w:sz w:val="28"/>
          <w:szCs w:val="28"/>
          <w:rtl/>
        </w:rPr>
        <w:t xml:space="preserve">فی صلاة صلاها رسول اللّٰه صلّی اللّٰه علیه و آله بخیمة أمّ معبد، و قصّة شجرة العوسجة الّتی اخضرّت و اثمرت بمعجزة النبیّ صلّی اللّٰه علیه و آله و سلّم و یبست بعد قتل الحسین علیه السّلام، و نوح الجنّ 233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88" w:name="pg10516_88641"/>
    <w:bookmarkEnd w:id="88"/>
    <w:p>
      <w:pPr>
        <w:pStyle w:val="BookText"/>
      </w:pPr>
      <w:r>
        <w:rPr>
          <w:rFonts w:ascii="Amiri" w:hAnsi="Amiri" w:eastAsia="Amiri" w:cs="Amiri"/>
          <w:lang w:bidi="ar-SA"/>
          <w:color w:val="111111"/>
          <w:sz w:val="28"/>
          <w:szCs w:val="28"/>
          <w:rtl/>
        </w:rPr>
        <w:t xml:space="preserve">العنوان الصفحة</w:t>
      </w:r>
    </w:p>
    <w:p>
      <w:pPr>
        <w:pStyle w:val="BookText"/>
      </w:pPr>
      <w:r>
        <w:rPr>
          <w:rFonts w:ascii="IRNazanin" w:hAnsi="IRNazanin" w:eastAsia="IRNazanin" w:cs="IRNazanin"/>
          <w:lang w:bidi="fa-IR"/>
          <w:color w:val="111111"/>
          <w:sz w:val="28"/>
          <w:szCs w:val="28"/>
          <w:rtl/>
        </w:rPr>
        <w:t xml:space="preserve">نوح الجنّ و بكائهنّ علیه علیه السّلام و ما أنشدهنّ فی مصائبه علیه السّلام 236</w:t>
      </w:r>
    </w:p>
    <w:p>
      <w:pPr>
        <w:pStyle w:val="Heading3"/>
      </w:pPr>
      <w:bookmarkStart w:id="451" w:name="_Toc212"/>
      <w:r>
        <w:t>الباب الرابع و الأربعون ما قیل من المراثی فیه صلوات اللّٰه و سلامه علیه 242</w:t>
      </w:r>
      <w:bookmarkEnd w:id="451"/>
    </w:p>
    <w:p>
      <w:pPr>
        <w:pStyle w:val="BookText"/>
      </w:pPr>
      <w:r>
        <w:rPr>
          <w:rFonts w:ascii="IRNazanin" w:hAnsi="IRNazanin" w:eastAsia="IRNazanin" w:cs="IRNazanin"/>
          <w:lang w:bidi="fa-IR"/>
          <w:color w:val="111111"/>
          <w:sz w:val="28"/>
          <w:szCs w:val="28"/>
          <w:rtl/>
        </w:rPr>
        <w:t xml:space="preserve">فیما انشده عقبة بن عمر و السهمیّ و هو أوّل من رثاه 242</w:t>
      </w:r>
    </w:p>
    <w:p>
      <w:pPr>
        <w:pStyle w:val="BookText"/>
      </w:pPr>
      <w:r>
        <w:rPr>
          <w:rFonts w:ascii="IRNazanin" w:hAnsi="IRNazanin" w:eastAsia="IRNazanin" w:cs="IRNazanin"/>
          <w:lang w:bidi="fa-IR"/>
          <w:color w:val="111111"/>
          <w:sz w:val="28"/>
          <w:szCs w:val="28"/>
          <w:rtl/>
        </w:rPr>
        <w:t xml:space="preserve">اشعار للكمیت و السریّ و دعبل 243</w:t>
      </w:r>
    </w:p>
    <w:p>
      <w:pPr>
        <w:pStyle w:val="BookText"/>
      </w:pPr>
      <w:r>
        <w:rPr>
          <w:rFonts w:ascii="IRNazanin" w:hAnsi="IRNazanin" w:eastAsia="IRNazanin" w:cs="IRNazanin"/>
          <w:lang w:bidi="fa-IR"/>
          <w:color w:val="111111"/>
          <w:sz w:val="28"/>
          <w:szCs w:val="28"/>
          <w:rtl/>
        </w:rPr>
        <w:t xml:space="preserve">اشعار فی مراثی الحسین علیه السّلام لكشاجم و خالد بن معدان و سلیمان بن قتّة و السّوسیّ 244</w:t>
      </w:r>
    </w:p>
    <w:p>
      <w:pPr>
        <w:pStyle w:val="BookText"/>
      </w:pPr>
      <w:r>
        <w:rPr>
          <w:rFonts w:ascii="Amiri" w:hAnsi="Amiri" w:eastAsia="Amiri" w:cs="Amiri"/>
          <w:lang w:bidi="ar-SA"/>
          <w:color w:val="111111"/>
          <w:sz w:val="28"/>
          <w:szCs w:val="28"/>
          <w:rtl/>
        </w:rPr>
        <w:t xml:space="preserve">المراثی للعونیّ و الزّاهیّ 246</w:t>
      </w:r>
    </w:p>
    <w:p>
      <w:pPr>
        <w:pStyle w:val="BookText"/>
      </w:pPr>
      <w:r>
        <w:rPr>
          <w:rFonts w:ascii="Amiri" w:hAnsi="Amiri" w:eastAsia="Amiri" w:cs="Amiri"/>
          <w:lang w:bidi="ar-SA"/>
          <w:color w:val="111111"/>
          <w:sz w:val="28"/>
          <w:szCs w:val="28"/>
          <w:rtl/>
        </w:rPr>
        <w:t xml:space="preserve">المراثی للناشیّ و السیّد المرتضی و السیّد الرضیّ رضی اللّٰه عنهما و عنّا 248</w:t>
      </w:r>
    </w:p>
    <w:p>
      <w:pPr>
        <w:pStyle w:val="BookText"/>
      </w:pPr>
      <w:r>
        <w:rPr>
          <w:rFonts w:ascii="IRNazanin" w:hAnsi="IRNazanin" w:eastAsia="IRNazanin" w:cs="IRNazanin"/>
          <w:lang w:bidi="fa-IR"/>
          <w:color w:val="111111"/>
          <w:sz w:val="28"/>
          <w:szCs w:val="28"/>
          <w:rtl/>
        </w:rPr>
        <w:t xml:space="preserve">المراثی للصّنوبری، و الشافعیّ، و الجوهریّ 252</w:t>
      </w:r>
    </w:p>
    <w:p>
      <w:pPr>
        <w:pStyle w:val="BookText"/>
      </w:pPr>
      <w:r>
        <w:rPr>
          <w:rFonts w:ascii="IRNazanin" w:hAnsi="IRNazanin" w:eastAsia="IRNazanin" w:cs="IRNazanin"/>
          <w:lang w:bidi="fa-IR"/>
          <w:color w:val="111111"/>
          <w:sz w:val="28"/>
          <w:szCs w:val="28"/>
          <w:rtl/>
        </w:rPr>
        <w:t xml:space="preserve">قصّة دعبل و دخوله علی مولانا الإمام الرّضا علیه السّلام و مراثیه 257</w:t>
      </w:r>
    </w:p>
    <w:p>
      <w:pPr>
        <w:pStyle w:val="BookText"/>
      </w:pPr>
      <w:r>
        <w:rPr>
          <w:rFonts w:ascii="IRNazanin" w:hAnsi="IRNazanin" w:eastAsia="IRNazanin" w:cs="IRNazanin"/>
          <w:lang w:bidi="fa-IR"/>
          <w:color w:val="111111"/>
          <w:sz w:val="28"/>
          <w:szCs w:val="28"/>
          <w:rtl/>
        </w:rPr>
        <w:t xml:space="preserve">المراثی للخلیعیّ 258</w:t>
      </w:r>
    </w:p>
    <w:p>
      <w:pPr>
        <w:pStyle w:val="BookText"/>
      </w:pPr>
      <w:r>
        <w:rPr>
          <w:rFonts w:ascii="Amiri" w:hAnsi="Amiri" w:eastAsia="Amiri" w:cs="Amiri"/>
          <w:lang w:bidi="ar-SA"/>
          <w:color w:val="111111"/>
          <w:sz w:val="28"/>
          <w:szCs w:val="28"/>
          <w:rtl/>
        </w:rPr>
        <w:t xml:space="preserve">قصیدة لابن حمّاد رحمه اللّٰه 261</w:t>
      </w:r>
    </w:p>
    <w:p>
      <w:pPr>
        <w:pStyle w:val="BookText"/>
      </w:pPr>
      <w:r>
        <w:rPr>
          <w:rFonts w:ascii="IRNazanin" w:hAnsi="IRNazanin" w:eastAsia="IRNazanin" w:cs="IRNazanin"/>
          <w:lang w:bidi="fa-IR"/>
          <w:color w:val="111111"/>
          <w:sz w:val="28"/>
          <w:szCs w:val="28"/>
          <w:rtl/>
        </w:rPr>
        <w:t xml:space="preserve">المراثی لمحمّد رفیع 266</w:t>
      </w:r>
    </w:p>
    <w:p>
      <w:pPr>
        <w:pStyle w:val="BookText"/>
      </w:pPr>
      <w:r>
        <w:rPr>
          <w:rFonts w:ascii="Amiri" w:hAnsi="Amiri" w:eastAsia="Amiri" w:cs="Amiri"/>
          <w:lang w:bidi="ar-SA"/>
          <w:color w:val="111111"/>
          <w:sz w:val="28"/>
          <w:szCs w:val="28"/>
          <w:rtl/>
        </w:rPr>
        <w:t xml:space="preserve">المراثی للشّافعیّ و القطّان و دعبل 274</w:t>
      </w:r>
    </w:p>
    <w:p>
      <w:pPr>
        <w:pStyle w:val="BookText"/>
      </w:pPr>
      <w:r>
        <w:rPr>
          <w:rFonts w:ascii="Amiri" w:hAnsi="Amiri" w:eastAsia="Amiri" w:cs="Amiri"/>
          <w:lang w:bidi="ar-SA"/>
          <w:color w:val="111111"/>
          <w:sz w:val="28"/>
          <w:szCs w:val="28"/>
          <w:rtl/>
        </w:rPr>
        <w:t xml:space="preserve">مرثیّة للسّید الرضیّ رحمه اللّٰه 277</w:t>
      </w:r>
    </w:p>
    <w:p>
      <w:pPr>
        <w:pStyle w:val="BookText"/>
      </w:pPr>
      <w:r>
        <w:rPr>
          <w:rFonts w:ascii="IRNazanin" w:hAnsi="IRNazanin" w:eastAsia="IRNazanin" w:cs="IRNazanin"/>
          <w:lang w:bidi="fa-IR"/>
          <w:color w:val="111111"/>
          <w:sz w:val="28"/>
          <w:szCs w:val="28"/>
          <w:rtl/>
        </w:rPr>
        <w:t xml:space="preserve">المراثی لأبی الحسن الجرجانیّ 278</w:t>
      </w:r>
    </w:p>
    <w:p>
      <w:pPr>
        <w:pStyle w:val="BookText"/>
      </w:pPr>
      <w:r>
        <w:rPr>
          <w:rFonts w:ascii="IRNazanin" w:hAnsi="IRNazanin" w:eastAsia="IRNazanin" w:cs="IRNazanin"/>
          <w:lang w:bidi="fa-IR"/>
          <w:color w:val="111111"/>
          <w:sz w:val="28"/>
          <w:szCs w:val="28"/>
          <w:rtl/>
        </w:rPr>
        <w:t xml:space="preserve">عاشوریّة و المراثی لعلیّ بن الحسین الدّوادی 280</w:t>
      </w:r>
    </w:p>
    <w:p>
      <w:pPr>
        <w:pStyle w:val="BookText"/>
      </w:pPr>
      <w:r>
        <w:rPr>
          <w:rFonts w:ascii="IRNazanin" w:hAnsi="IRNazanin" w:eastAsia="IRNazanin" w:cs="IRNazanin"/>
          <w:lang w:bidi="fa-IR"/>
          <w:color w:val="111111"/>
          <w:sz w:val="28"/>
          <w:szCs w:val="28"/>
          <w:rtl/>
        </w:rPr>
        <w:t xml:space="preserve">المراثی للصاحب بن عبّاد 282</w:t>
      </w:r>
    </w:p>
    <w:p>
      <w:pPr>
        <w:pStyle w:val="BookText"/>
      </w:pPr>
      <w:r>
        <w:rPr>
          <w:rFonts w:ascii="IRNazanin" w:hAnsi="IRNazanin" w:eastAsia="IRNazanin" w:cs="IRNazanin"/>
          <w:lang w:bidi="fa-IR"/>
          <w:color w:val="111111"/>
          <w:sz w:val="28"/>
          <w:szCs w:val="28"/>
          <w:rtl/>
        </w:rPr>
        <w:t xml:space="preserve">مرثیّته لزینب بنت فاطمة البتول علیهما السّلام 285</w:t>
      </w:r>
    </w:p>
    <w:p>
      <w:pPr>
        <w:pStyle w:val="BookText"/>
      </w:pPr>
      <w:r>
        <w:rPr>
          <w:rFonts w:ascii="Amiri" w:hAnsi="Amiri" w:eastAsia="Amiri" w:cs="Amiri"/>
          <w:lang w:bidi="ar-SA"/>
          <w:color w:val="111111"/>
          <w:sz w:val="28"/>
          <w:szCs w:val="28"/>
          <w:rtl/>
        </w:rPr>
        <w:t xml:space="preserve">مرثیّة لدعبل، و لجعفر بن عفّان الطّائیّ 286</w:t>
      </w:r>
    </w:p>
    <w:p>
      <w:pPr>
        <w:pStyle w:val="BookText"/>
      </w:pPr>
      <w:r>
        <w:rPr>
          <w:rFonts w:ascii="IRNazanin" w:hAnsi="IRNazanin" w:eastAsia="IRNazanin" w:cs="IRNazanin"/>
          <w:lang w:bidi="fa-IR"/>
          <w:color w:val="111111"/>
          <w:sz w:val="28"/>
          <w:szCs w:val="28"/>
          <w:rtl/>
        </w:rPr>
        <w:t xml:space="preserve">من مرثیّة زینب علیها السّلام حین ادخلوا دمشق 287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89" w:name="pg10516_88642"/>
    <w:bookmarkEnd w:id="89"/>
    <w:p>
      <w:pPr>
        <w:pStyle w:val="BookText"/>
      </w:pPr>
      <w:r>
        <w:rPr>
          <w:rFonts w:ascii="Amiri" w:hAnsi="Amiri" w:eastAsia="Amiri" w:cs="Amiri"/>
          <w:lang w:bidi="ar-SA"/>
          <w:color w:val="111111"/>
          <w:sz w:val="28"/>
          <w:szCs w:val="28"/>
          <w:rtl/>
        </w:rPr>
        <w:t xml:space="preserve">العنوان الصفحة</w:t>
      </w:r>
    </w:p>
    <w:p>
      <w:pPr>
        <w:pStyle w:val="BookText"/>
      </w:pPr>
      <w:r>
        <w:rPr>
          <w:rFonts w:ascii="IRNazanin" w:hAnsi="IRNazanin" w:eastAsia="IRNazanin" w:cs="IRNazanin"/>
          <w:lang w:bidi="fa-IR"/>
          <w:color w:val="111111"/>
          <w:sz w:val="28"/>
          <w:szCs w:val="28"/>
          <w:rtl/>
        </w:rPr>
        <w:t xml:space="preserve">المراثی 294- 288</w:t>
      </w:r>
    </w:p>
    <w:p>
      <w:pPr>
        <w:pStyle w:val="Heading3"/>
      </w:pPr>
      <w:bookmarkStart w:id="452" w:name="_Toc213"/>
      <w:r>
        <w:t>الباب الخامس و الأربعون العلة التی أخر اللّٰه العذاب عن قتلته صلوات اللّٰه علیه، و العلة التی من اجلها یقتل أولاد قتلته علیه السّلام، و ان اللّٰه ینتقم له فی زمن القائم علیه السّلام 295</w:t>
      </w:r>
      <w:bookmarkEnd w:id="452"/>
    </w:p>
    <w:p>
      <w:pPr>
        <w:pStyle w:val="BookText"/>
      </w:pPr>
      <w:r>
        <w:rPr>
          <w:rFonts w:ascii="IRNazanin" w:hAnsi="IRNazanin" w:eastAsia="IRNazanin" w:cs="IRNazanin"/>
          <w:lang w:bidi="fa-IR"/>
          <w:color w:val="111111"/>
          <w:sz w:val="28"/>
          <w:szCs w:val="28"/>
          <w:rtl/>
        </w:rPr>
        <w:t xml:space="preserve">فی قول الصادق علیه السّلام: إذا خرج القائم (عج) قتل ذراری قتلة الحسین علیه السّلام بفعال آبائها 295</w:t>
      </w:r>
    </w:p>
    <w:p>
      <w:pPr>
        <w:pStyle w:val="BookText"/>
      </w:pPr>
      <w:r>
        <w:rPr>
          <w:rFonts w:ascii="IRNazanin" w:hAnsi="IRNazanin" w:eastAsia="IRNazanin" w:cs="IRNazanin"/>
          <w:lang w:bidi="fa-IR"/>
          <w:color w:val="111111"/>
          <w:sz w:val="28"/>
          <w:szCs w:val="28"/>
          <w:rtl/>
        </w:rPr>
        <w:t xml:space="preserve">قصّة امرأة الملك من بنی إسرائیل و شهادة یحیی بن زكریا علیه السّلام 299</w:t>
      </w:r>
    </w:p>
    <w:p>
      <w:pPr>
        <w:pStyle w:val="Heading3"/>
      </w:pPr>
      <w:bookmarkStart w:id="453" w:name="_Toc214"/>
      <w:r>
        <w:t>الباب السادس و الأربعون ما عجل اللّٰه به قتلة الحسین صلوات اللّٰه علیه من العذاب فی الدنیا، و ما ظهر من اعجازه و استجابة دعائه فی ذلك عند الحرب و بعده 300</w:t>
      </w:r>
      <w:bookmarkEnd w:id="453"/>
    </w:p>
    <w:p>
      <w:pPr>
        <w:pStyle w:val="BookText"/>
      </w:pPr>
      <w:r>
        <w:rPr>
          <w:rFonts w:ascii="IRNazanin" w:hAnsi="IRNazanin" w:eastAsia="IRNazanin" w:cs="IRNazanin"/>
          <w:lang w:bidi="fa-IR"/>
          <w:color w:val="111111"/>
          <w:sz w:val="28"/>
          <w:szCs w:val="28"/>
          <w:rtl/>
        </w:rPr>
        <w:t xml:space="preserve">فی قوله علیه السّلام لعمر بن سعد: انّك لا تأكل من برّ العراق إلّا قلیلا 300</w:t>
      </w:r>
    </w:p>
    <w:p>
      <w:pPr>
        <w:pStyle w:val="BookText"/>
      </w:pPr>
      <w:r>
        <w:rPr>
          <w:rFonts w:ascii="IRNazanin" w:hAnsi="IRNazanin" w:eastAsia="IRNazanin" w:cs="IRNazanin"/>
          <w:lang w:bidi="fa-IR"/>
          <w:color w:val="111111"/>
          <w:sz w:val="28"/>
          <w:szCs w:val="28"/>
          <w:rtl/>
        </w:rPr>
        <w:t xml:space="preserve">فی رجل الّذی صار عمیانا، و الرّجل الّذی اسودّ وجهه 306</w:t>
      </w:r>
    </w:p>
    <w:p>
      <w:pPr>
        <w:pStyle w:val="BookText"/>
      </w:pPr>
      <w:r>
        <w:rPr>
          <w:rFonts w:ascii="IRNazanin" w:hAnsi="IRNazanin" w:eastAsia="IRNazanin" w:cs="IRNazanin"/>
          <w:lang w:bidi="fa-IR"/>
          <w:color w:val="111111"/>
          <w:sz w:val="28"/>
          <w:szCs w:val="28"/>
          <w:rtl/>
        </w:rPr>
        <w:t xml:space="preserve">فی الرّجل الّذی قام لإصلاح الفتیلة فاخذته النّار 307</w:t>
      </w:r>
    </w:p>
    <w:p>
      <w:pPr>
        <w:pStyle w:val="BookText"/>
      </w:pPr>
      <w:r>
        <w:rPr>
          <w:rFonts w:ascii="Amiri" w:hAnsi="Amiri" w:eastAsia="Amiri" w:cs="Amiri"/>
          <w:lang w:bidi="ar-SA"/>
          <w:color w:val="111111"/>
          <w:sz w:val="28"/>
          <w:szCs w:val="28"/>
          <w:rtl/>
        </w:rPr>
        <w:t xml:space="preserve">قصّة الجمّال الّذی أراد سلب التكّة 316</w:t>
      </w:r>
    </w:p>
    <w:p>
      <w:pPr>
        <w:pStyle w:val="BookText"/>
      </w:pPr>
      <w:r>
        <w:rPr>
          <w:rFonts w:ascii="Amiri" w:hAnsi="Amiri" w:eastAsia="Amiri" w:cs="Amiri"/>
          <w:lang w:bidi="ar-SA"/>
          <w:color w:val="111111"/>
          <w:sz w:val="28"/>
          <w:szCs w:val="28"/>
          <w:rtl/>
        </w:rPr>
        <w:t xml:space="preserve">قصّة حدّاد الكوفیّ 319</w:t>
      </w:r>
    </w:p>
    <w:p>
      <w:pPr>
        <w:pStyle w:val="Heading3"/>
      </w:pPr>
      <w:bookmarkStart w:id="454" w:name="_Toc215"/>
      <w:r>
        <w:t>الباب السابع و الأربعون أحوال عشائره و أهل زمانه صلوات اللّٰه علیه و ما جری بینهم و بین یزید من الاحتجاج 323</w:t>
      </w:r>
      <w:bookmarkEnd w:id="454"/>
    </w:p>
    <w:p>
      <w:pPr>
        <w:pStyle w:val="BookText"/>
      </w:pPr>
      <w:r>
        <w:rPr>
          <w:rFonts w:ascii="IRNazanin" w:hAnsi="IRNazanin" w:eastAsia="IRNazanin" w:cs="IRNazanin"/>
          <w:lang w:bidi="fa-IR"/>
          <w:color w:val="111111"/>
          <w:sz w:val="28"/>
          <w:szCs w:val="28"/>
          <w:rtl/>
        </w:rPr>
        <w:t xml:space="preserve">فیما كتبه یزید لعنه اللّٰه لعبد اللّٰه بن العباس بعد امتناعه لبیعة ابن الزبیر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90" w:name="pg10516_88643"/>
    <w:bookmarkEnd w:id="90"/>
    <w:p>
      <w:pPr>
        <w:pStyle w:val="BookText"/>
      </w:pPr>
      <w:r>
        <w:rPr>
          <w:rFonts w:ascii="Amiri" w:hAnsi="Amiri" w:eastAsia="Amiri" w:cs="Amiri"/>
          <w:lang w:bidi="ar-SA"/>
          <w:color w:val="111111"/>
          <w:sz w:val="28"/>
          <w:szCs w:val="28"/>
          <w:rtl/>
        </w:rPr>
        <w:t xml:space="preserve">العنوان الصفحة</w:t>
      </w:r>
    </w:p>
    <w:p>
      <w:pPr>
        <w:pStyle w:val="BookText"/>
      </w:pPr>
      <w:r>
        <w:rPr>
          <w:rFonts w:ascii="IRNazanin" w:hAnsi="IRNazanin" w:eastAsia="IRNazanin" w:cs="IRNazanin"/>
          <w:lang w:bidi="fa-IR"/>
          <w:color w:val="111111"/>
          <w:sz w:val="28"/>
          <w:szCs w:val="28"/>
          <w:rtl/>
        </w:rPr>
        <w:t xml:space="preserve">و ما كتب عبد اللّٰه فی جوابه 323</w:t>
      </w:r>
    </w:p>
    <w:p>
      <w:pPr>
        <w:pStyle w:val="BookText"/>
      </w:pPr>
      <w:r>
        <w:rPr>
          <w:rFonts w:ascii="IRNazanin" w:hAnsi="IRNazanin" w:eastAsia="IRNazanin" w:cs="IRNazanin"/>
          <w:lang w:bidi="fa-IR"/>
          <w:color w:val="111111"/>
          <w:sz w:val="28"/>
          <w:szCs w:val="28"/>
          <w:rtl/>
        </w:rPr>
        <w:t xml:space="preserve">فیما كتبه یزید لعنه اللّٰه إلی محمّد ابن الحنفیّة و مصیره إلیه و أخذ جائزته 325</w:t>
      </w:r>
    </w:p>
    <w:p>
      <w:pPr>
        <w:pStyle w:val="BookText"/>
      </w:pPr>
      <w:r>
        <w:rPr>
          <w:rFonts w:ascii="IRNazanin" w:hAnsi="IRNazanin" w:eastAsia="IRNazanin" w:cs="IRNazanin"/>
          <w:lang w:bidi="fa-IR"/>
          <w:color w:val="111111"/>
          <w:sz w:val="28"/>
          <w:szCs w:val="28"/>
          <w:rtl/>
        </w:rPr>
        <w:t xml:space="preserve">ممّا كتبه عبد اللّٰه بن عمر إلی یزید: فقد عظمت الرزیّة ... و لا یوم كیوم الحسین، و ما كتبه یزید فی جوابه، و أخرج إلیه طومارا كتبه عمر إلی معاویة و أظهر فیه أنّه علی دین آبائه من عبادة الأوثان، و أنّ محمّدا كان ساحرا 328</w:t>
      </w:r>
    </w:p>
    <w:p>
      <w:pPr>
        <w:pStyle w:val="Heading3"/>
      </w:pPr>
      <w:bookmarkStart w:id="455" w:name="_Toc216"/>
      <w:r>
        <w:t>الباب الثامن و الأربعون عدد أولاده صلوات اللّٰه علیه و جهل أحوالهم و أحوال أزواجه، و قد أوردنا بعض أحوالهن فی أبواب تاریخ السجّاد علیه السّلام 329</w:t>
      </w:r>
      <w:bookmarkEnd w:id="455"/>
    </w:p>
    <w:p>
      <w:pPr>
        <w:pStyle w:val="BookText"/>
      </w:pPr>
      <w:r>
        <w:rPr>
          <w:rFonts w:ascii="IRNazanin" w:hAnsi="IRNazanin" w:eastAsia="IRNazanin" w:cs="IRNazanin"/>
          <w:lang w:bidi="fa-IR"/>
          <w:color w:val="111111"/>
          <w:sz w:val="28"/>
          <w:szCs w:val="28"/>
          <w:rtl/>
        </w:rPr>
        <w:t xml:space="preserve">كان للحسین علیه السّلام ستّة أولاد: علیّ الأكبر، و علیّ الأصغر، و جعفر، و عبد اللّٰه، و سكینة، و فاطمة، و كان عقبه من ابنه علیّ الأكبر 329</w:t>
      </w:r>
    </w:p>
    <w:p>
      <w:pPr>
        <w:pStyle w:val="BookText"/>
      </w:pPr>
      <w:r>
        <w:rPr>
          <w:rFonts w:ascii="IRNazanin" w:hAnsi="IRNazanin" w:eastAsia="IRNazanin" w:cs="IRNazanin"/>
          <w:lang w:bidi="fa-IR"/>
          <w:color w:val="111111"/>
          <w:sz w:val="28"/>
          <w:szCs w:val="28"/>
          <w:rtl/>
        </w:rPr>
        <w:t xml:space="preserve">قصّة شهربانویه و اختها زوجة محمّد بن أبی بكر 330</w:t>
      </w:r>
    </w:p>
    <w:p>
      <w:pPr>
        <w:pStyle w:val="BookText"/>
      </w:pPr>
      <w:r>
        <w:rPr>
          <w:rFonts w:ascii="IRNazanin" w:hAnsi="IRNazanin" w:eastAsia="IRNazanin" w:cs="IRNazanin"/>
          <w:lang w:bidi="fa-IR"/>
          <w:color w:val="111111"/>
          <w:sz w:val="28"/>
          <w:szCs w:val="28"/>
          <w:rtl/>
        </w:rPr>
        <w:t xml:space="preserve">القول بأنّ للحسین علیه السّلام كان عشرة أولاد 331</w:t>
      </w:r>
    </w:p>
    <w:p>
      <w:pPr>
        <w:pStyle w:val="Heading3"/>
      </w:pPr>
      <w:bookmarkStart w:id="456" w:name="_Toc217"/>
      <w:r>
        <w:t>الباب التاسع و الأربعون أحوال المختار بن أبی عبید الثقفی و ما جری علی یدیه و أیدی أولیائه 332</w:t>
      </w:r>
      <w:bookmarkEnd w:id="456"/>
    </w:p>
    <w:p>
      <w:pPr>
        <w:pStyle w:val="BookText"/>
      </w:pPr>
      <w:r>
        <w:rPr>
          <w:rFonts w:ascii="IRNazanin" w:hAnsi="IRNazanin" w:eastAsia="IRNazanin" w:cs="IRNazanin"/>
          <w:lang w:bidi="fa-IR"/>
          <w:color w:val="111111"/>
          <w:sz w:val="28"/>
          <w:szCs w:val="28"/>
          <w:rtl/>
        </w:rPr>
        <w:t xml:space="preserve">فی غلبته علی حرملة الملعون، لاستجابة دعاء مولانا السجّاد علیه السّلام 332</w:t>
      </w:r>
    </w:p>
    <w:p>
      <w:pPr>
        <w:pStyle w:val="BookText"/>
      </w:pPr>
      <w:r>
        <w:rPr>
          <w:rFonts w:ascii="IRNazanin" w:hAnsi="IRNazanin" w:eastAsia="IRNazanin" w:cs="IRNazanin"/>
          <w:lang w:bidi="fa-IR"/>
          <w:color w:val="111111"/>
          <w:sz w:val="28"/>
          <w:szCs w:val="28"/>
          <w:rtl/>
        </w:rPr>
        <w:t xml:space="preserve">فی أنّ المختار ظهر بالكوفة لیلة الأربعاء لأربع عشرة لیلة بقیت من ربیع الآخر سنة ستّ و ستّین، فبایعه الناس 333</w:t>
      </w:r>
    </w:p>
    <w:p>
      <w:pPr>
        <w:pStyle w:val="BookText"/>
      </w:pPr>
      <w:r>
        <w:rPr>
          <w:rFonts w:ascii="IRNazanin" w:hAnsi="IRNazanin" w:eastAsia="IRNazanin" w:cs="IRNazanin"/>
          <w:lang w:bidi="fa-IR"/>
          <w:color w:val="111111"/>
          <w:sz w:val="28"/>
          <w:szCs w:val="28"/>
          <w:rtl/>
        </w:rPr>
        <w:t xml:space="preserve">فی قتل ابن زیاد و أصحابه لعنهم اللّٰه بید إبراهیم الأشتر، و بعث رءوسهم إلی المختار و هو یتغدّی، و بعث إلی علیّ بن الحسین علیهما السّلام و محمّد بن الحنفیة بمكّة 335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91" w:name="pg10516_88644"/>
    <w:bookmarkEnd w:id="91"/>
    <w:p>
      <w:pPr>
        <w:pStyle w:val="BookText"/>
      </w:pPr>
      <w:r>
        <w:rPr>
          <w:rFonts w:ascii="Amiri" w:hAnsi="Amiri" w:eastAsia="Amiri" w:cs="Amiri"/>
          <w:lang w:bidi="ar-SA"/>
          <w:color w:val="111111"/>
          <w:sz w:val="28"/>
          <w:szCs w:val="28"/>
          <w:rtl/>
        </w:rPr>
        <w:t xml:space="preserve">العنوان الصفحة</w:t>
      </w:r>
    </w:p>
    <w:p>
      <w:pPr>
        <w:pStyle w:val="BookText"/>
      </w:pPr>
      <w:r>
        <w:rPr>
          <w:rFonts w:ascii="IRNazanin" w:hAnsi="IRNazanin" w:eastAsia="IRNazanin" w:cs="IRNazanin"/>
          <w:lang w:bidi="fa-IR"/>
          <w:color w:val="111111"/>
          <w:sz w:val="28"/>
          <w:szCs w:val="28"/>
          <w:rtl/>
        </w:rPr>
        <w:t xml:space="preserve">المختار أمر بقتل عمر بن سعد و ابنه حفص 336</w:t>
      </w:r>
    </w:p>
    <w:p>
      <w:pPr>
        <w:pStyle w:val="BookText"/>
      </w:pPr>
      <w:r>
        <w:rPr>
          <w:rFonts w:ascii="IRNazanin" w:hAnsi="IRNazanin" w:eastAsia="IRNazanin" w:cs="IRNazanin"/>
          <w:lang w:bidi="fa-IR"/>
          <w:color w:val="111111"/>
          <w:sz w:val="28"/>
          <w:szCs w:val="28"/>
          <w:rtl/>
        </w:rPr>
        <w:t xml:space="preserve">فی قول الصادق علیه السّلام: إذا أراد اللّٰه أن ینتصر لأولیائه انتصر لهم بشرار خلقه، و إذا أراد أن ینتصر لنفسه انتصر بأولیائه، و قول بأنّ المختار یدخل النار ثمّ ینجو بشفاعة الحسین علیه السّلام 339</w:t>
      </w:r>
    </w:p>
    <w:p>
      <w:pPr>
        <w:pStyle w:val="BookText"/>
      </w:pPr>
      <w:r>
        <w:rPr>
          <w:rFonts w:ascii="IRNazanin" w:hAnsi="IRNazanin" w:eastAsia="IRNazanin" w:cs="IRNazanin"/>
          <w:lang w:bidi="fa-IR"/>
          <w:color w:val="111111"/>
          <w:sz w:val="28"/>
          <w:szCs w:val="28"/>
          <w:rtl/>
        </w:rPr>
        <w:t xml:space="preserve">فیما جری بین المختار و الحجّاج الملعون لمّا همّ أن یقتله 340</w:t>
      </w:r>
    </w:p>
    <w:p>
      <w:pPr>
        <w:pStyle w:val="BookText"/>
      </w:pPr>
      <w:r>
        <w:rPr>
          <w:rFonts w:ascii="IRNazanin" w:hAnsi="IRNazanin" w:eastAsia="IRNazanin" w:cs="IRNazanin"/>
          <w:lang w:bidi="fa-IR"/>
          <w:color w:val="111111"/>
          <w:sz w:val="28"/>
          <w:szCs w:val="28"/>
          <w:rtl/>
        </w:rPr>
        <w:t xml:space="preserve">فیما روی فی حقّ المختار 343</w:t>
      </w:r>
    </w:p>
    <w:p>
      <w:pPr>
        <w:pStyle w:val="BookText"/>
      </w:pPr>
      <w:r>
        <w:rPr>
          <w:rFonts w:ascii="IRNazanin" w:hAnsi="IRNazanin" w:eastAsia="IRNazanin" w:cs="IRNazanin"/>
          <w:lang w:bidi="fa-IR"/>
          <w:color w:val="111111"/>
          <w:sz w:val="28"/>
          <w:szCs w:val="28"/>
          <w:rtl/>
        </w:rPr>
        <w:t xml:space="preserve">رسالة ذوب النّضار فی شرح الثّار الّذی ألّفه الشیخ جعفر بن محمّد بن نما، و هی مشتملة علی جلّ أحوال المختار و من قتله من الأشرار 346</w:t>
      </w:r>
    </w:p>
    <w:p>
      <w:pPr>
        <w:pStyle w:val="BookText"/>
      </w:pPr>
      <w:r>
        <w:rPr>
          <w:rFonts w:ascii="IRNazanin" w:hAnsi="IRNazanin" w:eastAsia="IRNazanin" w:cs="IRNazanin"/>
          <w:lang w:bidi="fa-IR"/>
          <w:color w:val="111111"/>
          <w:sz w:val="28"/>
          <w:szCs w:val="28"/>
          <w:rtl/>
        </w:rPr>
        <w:t xml:space="preserve">فی ذكر نسبه و طرف من أخباره 350</w:t>
      </w:r>
    </w:p>
    <w:p>
      <w:pPr>
        <w:pStyle w:val="BookText"/>
      </w:pPr>
      <w:r>
        <w:rPr>
          <w:rFonts w:ascii="IRNazanin" w:hAnsi="IRNazanin" w:eastAsia="IRNazanin" w:cs="IRNazanin"/>
          <w:lang w:bidi="fa-IR"/>
          <w:color w:val="111111"/>
          <w:sz w:val="28"/>
          <w:szCs w:val="28"/>
          <w:rtl/>
        </w:rPr>
        <w:t xml:space="preserve">فی ذكر رجال سلیمان صرد و خروجه و مقتله 358</w:t>
      </w:r>
    </w:p>
    <w:p>
      <w:pPr>
        <w:pStyle w:val="BookText"/>
      </w:pPr>
      <w:r>
        <w:rPr>
          <w:rFonts w:ascii="IRNazanin" w:hAnsi="IRNazanin" w:eastAsia="IRNazanin" w:cs="IRNazanin"/>
          <w:lang w:bidi="fa-IR"/>
          <w:color w:val="111111"/>
          <w:sz w:val="28"/>
          <w:szCs w:val="28"/>
          <w:rtl/>
        </w:rPr>
        <w:t xml:space="preserve">فی وصف الوقعة مع ابن مطیع 368</w:t>
      </w:r>
    </w:p>
    <w:p>
      <w:pPr>
        <w:pStyle w:val="BookText"/>
      </w:pPr>
      <w:r>
        <w:rPr>
          <w:rFonts w:ascii="IRNazanin" w:hAnsi="IRNazanin" w:eastAsia="IRNazanin" w:cs="IRNazanin"/>
          <w:lang w:bidi="fa-IR"/>
          <w:color w:val="111111"/>
          <w:sz w:val="28"/>
          <w:szCs w:val="28"/>
          <w:rtl/>
        </w:rPr>
        <w:t xml:space="preserve">فی ذكر من قتله المختار من قتلة الحسین علیه السّلام 374</w:t>
      </w:r>
    </w:p>
    <w:p>
      <w:pPr>
        <w:pStyle w:val="BookText"/>
      </w:pPr>
      <w:r>
        <w:rPr>
          <w:rFonts w:ascii="IRNazanin" w:hAnsi="IRNazanin" w:eastAsia="IRNazanin" w:cs="IRNazanin"/>
          <w:lang w:bidi="fa-IR"/>
          <w:color w:val="111111"/>
          <w:sz w:val="28"/>
          <w:szCs w:val="28"/>
          <w:rtl/>
        </w:rPr>
        <w:t xml:space="preserve">فی ذكر مقتل عمر بن سعد و عبید اللّٰه بن زیاد و من تابعه، و كیفیّة قتالهم و النصر علیهم 377</w:t>
      </w:r>
    </w:p>
    <w:p>
      <w:pPr>
        <w:pStyle w:val="Heading3"/>
      </w:pPr>
      <w:bookmarkStart w:id="457" w:name="_Toc218"/>
      <w:r>
        <w:t>الباب الخمسون جور الخلفاء علی قبره الشریف، و ما ظهر من المعجزات عند ضریحه و من تربته و زیارته صلوات اللّٰه و سلامه علیه 390</w:t>
      </w:r>
      <w:bookmarkEnd w:id="457"/>
    </w:p>
    <w:p>
      <w:pPr>
        <w:pStyle w:val="BookText"/>
      </w:pPr>
      <w:r>
        <w:rPr>
          <w:rFonts w:ascii="IRNazanin" w:hAnsi="IRNazanin" w:eastAsia="IRNazanin" w:cs="IRNazanin"/>
          <w:lang w:bidi="fa-IR"/>
          <w:color w:val="111111"/>
          <w:sz w:val="28"/>
          <w:szCs w:val="28"/>
          <w:rtl/>
        </w:rPr>
        <w:t xml:space="preserve">الرؤیا الّتی رآه أبو بكر بن عیّاش 390</w:t>
      </w:r>
    </w:p>
    <w:p>
      <w:pPr>
        <w:pStyle w:val="BookText"/>
      </w:pPr>
      <w:r>
        <w:rPr>
          <w:rFonts w:ascii="IRNazanin" w:hAnsi="IRNazanin" w:eastAsia="IRNazanin" w:cs="IRNazanin"/>
          <w:lang w:bidi="fa-IR"/>
          <w:color w:val="111111"/>
          <w:sz w:val="28"/>
          <w:szCs w:val="28"/>
          <w:rtl/>
        </w:rPr>
        <w:t xml:space="preserve">فیمن أراد أن ینبش قبر الحسین علیه السّلام و ما ابتلی به 394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92" w:name="pg10516_88645"/>
    <w:bookmarkEnd w:id="92"/>
    <w:p>
      <w:pPr>
        <w:pStyle w:val="BookText"/>
      </w:pPr>
      <w:r>
        <w:rPr>
          <w:rFonts w:ascii="Amiri" w:hAnsi="Amiri" w:eastAsia="Amiri" w:cs="Amiri"/>
          <w:lang w:bidi="ar-SA"/>
          <w:color w:val="111111"/>
          <w:sz w:val="28"/>
          <w:szCs w:val="28"/>
          <w:rtl/>
        </w:rPr>
        <w:t xml:space="preserve">العنوان الصفحة</w:t>
      </w:r>
    </w:p>
    <w:p>
      <w:pPr>
        <w:pStyle w:val="BookText"/>
      </w:pPr>
      <w:r>
        <w:rPr>
          <w:rFonts w:ascii="IRNazanin" w:hAnsi="IRNazanin" w:eastAsia="IRNazanin" w:cs="IRNazanin"/>
          <w:lang w:bidi="fa-IR"/>
          <w:color w:val="111111"/>
          <w:sz w:val="28"/>
          <w:szCs w:val="28"/>
          <w:rtl/>
        </w:rPr>
        <w:t xml:space="preserve">فی أنّ المتوكل لعنه اللّٰه أمر بمنع زیارة قبر الحسین علیه السّلام 397</w:t>
      </w:r>
    </w:p>
    <w:p>
      <w:pPr>
        <w:pStyle w:val="BookText"/>
      </w:pPr>
      <w:r>
        <w:rPr>
          <w:rFonts w:ascii="IRNazanin" w:hAnsi="IRNazanin" w:eastAsia="IRNazanin" w:cs="IRNazanin"/>
          <w:lang w:bidi="fa-IR"/>
          <w:color w:val="111111"/>
          <w:sz w:val="28"/>
          <w:szCs w:val="28"/>
          <w:rtl/>
        </w:rPr>
        <w:t xml:space="preserve">فی أنّ موسی بن عمران علیه السّلام هبط من السماء لزیارة قبر الحسین علیه السّلام 408</w:t>
      </w:r>
    </w:p>
    <w:p>
      <w:pPr>
        <w:pStyle w:val="BookText"/>
      </w:pPr>
      <w:r>
        <w:rPr>
          <w:rFonts w:ascii="IRNazanin" w:hAnsi="IRNazanin" w:eastAsia="IRNazanin" w:cs="IRNazanin"/>
          <w:lang w:bidi="fa-IR"/>
          <w:color w:val="111111"/>
          <w:sz w:val="28"/>
          <w:szCs w:val="28"/>
          <w:rtl/>
        </w:rPr>
        <w:t xml:space="preserve">إلی هنا انتهی الجزء الخامس و الأربعون و هو الجزء الثالث من المجلد العاشر</w:t>
      </w:r>
    </w:p>
    <w:p>
      <w:pPr>
        <w:pStyle w:val="Heading2"/>
      </w:pPr>
      <w:bookmarkStart w:id="458" w:name="_Toc219"/>
      <w:r>
        <w:t>فهرس الجزء السادس و الأربعین‌</w:t>
      </w:r>
      <w:bookmarkEnd w:id="458"/>
    </w:p>
    <w:p>
      <w:pPr>
        <w:pStyle w:val="Heading3"/>
      </w:pPr>
      <w:bookmarkStart w:id="459" w:name="_Toc220"/>
      <w:r>
        <w:t>خطبة الكتاب، و أنّه المجلد الحادی عشر</w:t>
      </w:r>
      <w:bookmarkEnd w:id="459"/>
    </w:p>
    <w:p>
      <w:pPr>
        <w:pStyle w:val="Heading3"/>
      </w:pPr>
      <w:bookmarkStart w:id="460" w:name="_Toc221"/>
      <w:r>
        <w:t>أبواب تاریخ سید الساجدین، و امام الزاهدین، علی بن الحسین،</w:t>
      </w:r>
      <w:bookmarkEnd w:id="460"/>
    </w:p>
    <w:p>
      <w:pPr>
        <w:pStyle w:val="Heading4"/>
      </w:pPr>
      <w:bookmarkStart w:id="461" w:name="_Toc222"/>
      <w:r>
        <w:t>اشارة</w:t>
      </w:r>
      <w:bookmarkEnd w:id="461"/>
    </w:p>
    <w:p>
      <w:pPr>
        <w:pStyle w:val="BookText"/>
      </w:pPr>
      <w:r>
        <w:rPr>
          <w:rFonts w:ascii="IRNazanin" w:hAnsi="IRNazanin" w:eastAsia="IRNazanin" w:cs="IRNazanin"/>
          <w:lang w:bidi="fa-IR"/>
          <w:color w:val="111111"/>
          <w:sz w:val="28"/>
          <w:szCs w:val="28"/>
          <w:rtl/>
        </w:rPr>
        <w:t xml:space="preserve">أبواب تاریخ سید الساجدین، و امام الزاهدین، علی بن الحسین،</w:t>
      </w:r>
    </w:p>
    <w:p>
      <w:pPr>
        <w:pStyle w:val="Heading4"/>
      </w:pPr>
      <w:bookmarkStart w:id="462" w:name="_Toc223"/>
      <w:r>
        <w:t>الباب الأوّل اسماؤه و عللها، و نقش خاتمه، و تاریخ ولادته و أحوال أمه، و بعض مناقبه، و جمل أحواله علیه السّلام 2</w:t>
      </w:r>
      <w:bookmarkEnd w:id="462"/>
    </w:p>
    <w:p>
      <w:pPr>
        <w:pStyle w:val="BookText"/>
      </w:pPr>
      <w:r>
        <w:rPr>
          <w:rFonts w:ascii="IRNazanin" w:hAnsi="IRNazanin" w:eastAsia="IRNazanin" w:cs="IRNazanin"/>
          <w:lang w:bidi="fa-IR"/>
          <w:color w:val="111111"/>
          <w:sz w:val="28"/>
          <w:szCs w:val="28"/>
          <w:rtl/>
        </w:rPr>
        <w:t xml:space="preserve">ألقابه و كناه علیه السّلام 4</w:t>
      </w:r>
    </w:p>
    <w:p>
      <w:pPr>
        <w:pStyle w:val="BookText"/>
      </w:pPr>
      <w:r>
        <w:rPr>
          <w:rFonts w:ascii="IRNazanin" w:hAnsi="IRNazanin" w:eastAsia="IRNazanin" w:cs="IRNazanin"/>
          <w:lang w:bidi="fa-IR"/>
          <w:color w:val="111111"/>
          <w:sz w:val="28"/>
          <w:szCs w:val="28"/>
          <w:rtl/>
        </w:rPr>
        <w:t xml:space="preserve">العلّة الّتی من أجلها سمّی علیّ بن الحسین علیه السّلام بالسجاد و ذا الثفنات، و ولادته 6</w:t>
      </w:r>
    </w:p>
    <w:p>
      <w:pPr>
        <w:pStyle w:val="BookText"/>
      </w:pPr>
      <w:r>
        <w:rPr>
          <w:rFonts w:ascii="IRNazanin" w:hAnsi="IRNazanin" w:eastAsia="IRNazanin" w:cs="IRNazanin"/>
          <w:lang w:bidi="fa-IR"/>
          <w:color w:val="111111"/>
          <w:sz w:val="28"/>
          <w:szCs w:val="28"/>
          <w:rtl/>
        </w:rPr>
        <w:t xml:space="preserve">العلّة الّتی من أجلها سمّی علیّ بن الحسین علیه السّلام بزین العابدین 7</w:t>
      </w:r>
    </w:p>
    <w:p>
      <w:pPr>
        <w:pStyle w:val="BookText"/>
      </w:pPr>
      <w:r>
        <w:rPr>
          <w:rFonts w:ascii="IRNazanin" w:hAnsi="IRNazanin" w:eastAsia="IRNazanin" w:cs="IRNazanin"/>
          <w:lang w:bidi="fa-IR"/>
          <w:color w:val="111111"/>
          <w:sz w:val="28"/>
          <w:szCs w:val="28"/>
          <w:rtl/>
        </w:rPr>
        <w:t xml:space="preserve">قصّة شهربانویه رضی اللّٰه عنها، و اسمها، و بیان من العلّامة المجلسی قدّس سرّه 8</w:t>
      </w:r>
    </w:p>
    <w:p>
      <w:pPr>
        <w:pStyle w:val="BookText"/>
      </w:pPr>
      <w:r>
        <w:rPr>
          <w:rFonts w:ascii="IRNazanin" w:hAnsi="IRNazanin" w:eastAsia="IRNazanin" w:cs="IRNazanin"/>
          <w:lang w:bidi="fa-IR"/>
          <w:color w:val="111111"/>
          <w:sz w:val="28"/>
          <w:szCs w:val="28"/>
          <w:rtl/>
        </w:rPr>
        <w:t xml:space="preserve">تحقیق حول كتاب الخرائج فی الذیل 11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93" w:name="pg10516_88646"/>
    <w:bookmarkEnd w:id="93"/>
    <w:p>
      <w:pPr>
        <w:pStyle w:val="BookText"/>
      </w:pPr>
      <w:r>
        <w:rPr>
          <w:rFonts w:ascii="Amiri" w:hAnsi="Amiri" w:eastAsia="Amiri" w:cs="Amiri"/>
          <w:lang w:bidi="ar-SA"/>
          <w:color w:val="111111"/>
          <w:sz w:val="28"/>
          <w:szCs w:val="28"/>
          <w:rtl/>
        </w:rPr>
        <w:t xml:space="preserve">العنوان الصفحة</w:t>
      </w:r>
    </w:p>
    <w:p>
      <w:pPr>
        <w:pStyle w:val="BookText"/>
      </w:pPr>
      <w:r>
        <w:rPr>
          <w:rFonts w:ascii="IRNazanin" w:hAnsi="IRNazanin" w:eastAsia="IRNazanin" w:cs="IRNazanin"/>
          <w:lang w:bidi="fa-IR"/>
          <w:color w:val="111111"/>
          <w:sz w:val="28"/>
          <w:szCs w:val="28"/>
          <w:rtl/>
        </w:rPr>
        <w:t xml:space="preserve">بحث و تحقیق حول حیاته علیه السّلام و حیاة شهربانویه رضی اللّٰه عنها</w:t>
      </w:r>
    </w:p>
    <w:p>
      <w:pPr>
        <w:pStyle w:val="Heading4"/>
      </w:pPr>
      <w:bookmarkStart w:id="463" w:name="_Toc224"/>
      <w:r>
        <w:t>الباب الثانی النصوص علی الخصوص علی إمامته و الوصیة إلیه، و انه دفع إلیه الكتب و السلاح، و غیرها، و فیه بعض الدلائل و النكت 17</w:t>
      </w:r>
      <w:bookmarkEnd w:id="463"/>
    </w:p>
    <w:p>
      <w:pPr>
        <w:pStyle w:val="BookText"/>
      </w:pPr>
      <w:r>
        <w:rPr>
          <w:rFonts w:ascii="IRNazanin" w:hAnsi="IRNazanin" w:eastAsia="IRNazanin" w:cs="IRNazanin"/>
          <w:lang w:bidi="fa-IR"/>
          <w:color w:val="111111"/>
          <w:sz w:val="28"/>
          <w:szCs w:val="28"/>
          <w:rtl/>
        </w:rPr>
        <w:t xml:space="preserve">فی خاتم الحسین علیه السّلام 17</w:t>
      </w:r>
    </w:p>
    <w:p>
      <w:pPr>
        <w:pStyle w:val="BookText"/>
      </w:pPr>
      <w:r>
        <w:rPr>
          <w:rFonts w:ascii="IRNazanin" w:hAnsi="IRNazanin" w:eastAsia="IRNazanin" w:cs="IRNazanin"/>
          <w:lang w:bidi="fa-IR"/>
          <w:color w:val="111111"/>
          <w:sz w:val="28"/>
          <w:szCs w:val="28"/>
          <w:rtl/>
        </w:rPr>
        <w:t xml:space="preserve">فی أنّ الإمام یجب أن یكون منصوصا علیه 18</w:t>
      </w:r>
    </w:p>
    <w:p>
      <w:pPr>
        <w:pStyle w:val="Heading4"/>
      </w:pPr>
      <w:bookmarkStart w:id="464" w:name="_Toc225"/>
      <w:r>
        <w:t>الباب الثالث معجزاته و معالی أموره و غرائب شأنه صلوات اللّٰه و سلامه علیه 20</w:t>
      </w:r>
      <w:bookmarkEnd w:id="464"/>
    </w:p>
    <w:p>
      <w:pPr>
        <w:pStyle w:val="BookText"/>
      </w:pPr>
      <w:r>
        <w:rPr>
          <w:rFonts w:ascii="IRNazanin" w:hAnsi="IRNazanin" w:eastAsia="IRNazanin" w:cs="IRNazanin"/>
          <w:lang w:bidi="fa-IR"/>
          <w:color w:val="111111"/>
          <w:sz w:val="28"/>
          <w:szCs w:val="28"/>
          <w:rtl/>
        </w:rPr>
        <w:t xml:space="preserve">قصّة رجل شكی إلیه علیه السّلام أحواله فأعطاه قرصتین فباع بهما سمكة و مقدار ملح، فوجد اللؤلؤتین فی جوف السمكة 20</w:t>
      </w:r>
    </w:p>
    <w:p>
      <w:pPr>
        <w:pStyle w:val="BookText"/>
      </w:pPr>
      <w:r>
        <w:rPr>
          <w:rFonts w:ascii="IRNazanin" w:hAnsi="IRNazanin" w:eastAsia="IRNazanin" w:cs="IRNazanin"/>
          <w:lang w:bidi="fa-IR"/>
          <w:color w:val="111111"/>
          <w:sz w:val="28"/>
          <w:szCs w:val="28"/>
          <w:rtl/>
        </w:rPr>
        <w:t xml:space="preserve">شهادة حجر الأسود بإمامته علیه السّلام 22</w:t>
      </w:r>
    </w:p>
    <w:p>
      <w:pPr>
        <w:pStyle w:val="BookText"/>
      </w:pPr>
      <w:r>
        <w:rPr>
          <w:rFonts w:ascii="IRNazanin" w:hAnsi="IRNazanin" w:eastAsia="IRNazanin" w:cs="IRNazanin"/>
          <w:lang w:bidi="fa-IR"/>
          <w:color w:val="111111"/>
          <w:sz w:val="28"/>
          <w:szCs w:val="28"/>
          <w:rtl/>
        </w:rPr>
        <w:t xml:space="preserve">معرفته علیه السّلام منطق النعجة و الثعلب و ظبیة 24</w:t>
      </w:r>
    </w:p>
    <w:p>
      <w:pPr>
        <w:pStyle w:val="BookText"/>
      </w:pPr>
      <w:r>
        <w:rPr>
          <w:rFonts w:ascii="IRNazanin" w:hAnsi="IRNazanin" w:eastAsia="IRNazanin" w:cs="IRNazanin"/>
          <w:lang w:bidi="fa-IR"/>
          <w:color w:val="111111"/>
          <w:sz w:val="28"/>
          <w:szCs w:val="28"/>
          <w:rtl/>
        </w:rPr>
        <w:t xml:space="preserve">دعاؤه علیه السّلام لحبابة الوالبیّة فردّ اللّٰه علیها شبابها، و لها یومئذ مائة سنة و ثلاث عشرة سنة، و قصة ضمرة بن سمرة الّذی ضحك و أضحك لحدیثه علیه السّلام فمات فجأة 27</w:t>
      </w:r>
    </w:p>
    <w:p>
      <w:pPr>
        <w:pStyle w:val="BookText"/>
      </w:pPr>
      <w:r>
        <w:rPr>
          <w:rFonts w:ascii="IRNazanin" w:hAnsi="IRNazanin" w:eastAsia="IRNazanin" w:cs="IRNazanin"/>
          <w:lang w:bidi="fa-IR"/>
          <w:color w:val="111111"/>
          <w:sz w:val="28"/>
          <w:szCs w:val="28"/>
          <w:rtl/>
        </w:rPr>
        <w:t xml:space="preserve">إخباره علیه السّلام بالكتاب الّذی كتبه عبد الملك بن مروان إلی الحجّاج 28</w:t>
      </w:r>
    </w:p>
    <w:p>
      <w:pPr>
        <w:pStyle w:val="BookText"/>
      </w:pPr>
      <w:r>
        <w:rPr>
          <w:rFonts w:ascii="IRNazanin" w:hAnsi="IRNazanin" w:eastAsia="IRNazanin" w:cs="IRNazanin"/>
          <w:lang w:bidi="fa-IR"/>
          <w:color w:val="111111"/>
          <w:sz w:val="28"/>
          <w:szCs w:val="28"/>
          <w:rtl/>
        </w:rPr>
        <w:t xml:space="preserve">شهادة حجر الأسود بإمامته علیه السّلام 29</w:t>
      </w:r>
    </w:p>
    <w:p>
      <w:pPr>
        <w:pStyle w:val="BookText"/>
      </w:pPr>
      <w:r>
        <w:rPr>
          <w:rFonts w:ascii="IRNazanin" w:hAnsi="IRNazanin" w:eastAsia="IRNazanin" w:cs="IRNazanin"/>
          <w:lang w:bidi="fa-IR"/>
          <w:color w:val="111111"/>
          <w:sz w:val="28"/>
          <w:szCs w:val="28"/>
          <w:rtl/>
        </w:rPr>
        <w:t xml:space="preserve">شفاعته علیه السّلام لخشف ظبیة 30</w:t>
      </w:r>
    </w:p>
    <w:p>
      <w:pPr>
        <w:pStyle w:val="BookText"/>
      </w:pPr>
      <w:r>
        <w:rPr>
          <w:rFonts w:ascii="IRNazanin" w:hAnsi="IRNazanin" w:eastAsia="IRNazanin" w:cs="IRNazanin"/>
          <w:lang w:bidi="fa-IR"/>
          <w:color w:val="111111"/>
          <w:sz w:val="28"/>
          <w:szCs w:val="28"/>
          <w:rtl/>
        </w:rPr>
        <w:t xml:space="preserve">استقرار الحجر الأسود فی موضعه بوضعه علیه السّلام دون غیره 32</w:t>
      </w:r>
    </w:p>
    <w:p>
      <w:pPr>
        <w:pStyle w:val="BookText"/>
      </w:pPr>
      <w:r>
        <w:rPr>
          <w:rFonts w:ascii="IRNazanin" w:hAnsi="IRNazanin" w:eastAsia="IRNazanin" w:cs="IRNazanin"/>
          <w:lang w:bidi="fa-IR"/>
          <w:color w:val="111111"/>
          <w:sz w:val="28"/>
          <w:szCs w:val="28"/>
          <w:rtl/>
        </w:rPr>
        <w:t xml:space="preserve">علمه علیه السّلام بحصاة أمّ سلیم و ما أخرج لها، و سلامة ابنه أبی جعفر محمّد الباقر علیه السّلام حین وقع فی البئر 34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94" w:name="pg10516_88647"/>
    <w:bookmarkEnd w:id="94"/>
    <w:p>
      <w:pPr>
        <w:pStyle w:val="BookText"/>
      </w:pPr>
      <w:r>
        <w:rPr>
          <w:rFonts w:ascii="Amiri" w:hAnsi="Amiri" w:eastAsia="Amiri" w:cs="Amiri"/>
          <w:lang w:bidi="ar-SA"/>
          <w:color w:val="111111"/>
          <w:sz w:val="28"/>
          <w:szCs w:val="28"/>
          <w:rtl/>
        </w:rPr>
        <w:t xml:space="preserve">العنوان الصفحة</w:t>
      </w:r>
    </w:p>
    <w:p>
      <w:pPr>
        <w:pStyle w:val="BookText"/>
      </w:pPr>
      <w:r>
        <w:rPr>
          <w:rFonts w:ascii="IRNazanin" w:hAnsi="IRNazanin" w:eastAsia="IRNazanin" w:cs="IRNazanin"/>
          <w:lang w:bidi="fa-IR"/>
          <w:color w:val="111111"/>
          <w:sz w:val="28"/>
          <w:szCs w:val="28"/>
          <w:rtl/>
        </w:rPr>
        <w:t xml:space="preserve">فیما أری علیه السّلام أبا خالد الكابلیّ 35</w:t>
      </w:r>
    </w:p>
    <w:p>
      <w:pPr>
        <w:pStyle w:val="BookText"/>
      </w:pPr>
      <w:r>
        <w:rPr>
          <w:rFonts w:ascii="IRNazanin" w:hAnsi="IRNazanin" w:eastAsia="IRNazanin" w:cs="IRNazanin"/>
          <w:lang w:bidi="fa-IR"/>
          <w:color w:val="111111"/>
          <w:sz w:val="28"/>
          <w:szCs w:val="28"/>
          <w:rtl/>
        </w:rPr>
        <w:t xml:space="preserve">كلام الخضر علیه السّلام معه علیه السّلام 37</w:t>
      </w:r>
    </w:p>
    <w:p>
      <w:pPr>
        <w:pStyle w:val="BookText"/>
      </w:pPr>
      <w:r>
        <w:rPr>
          <w:rFonts w:ascii="IRNazanin" w:hAnsi="IRNazanin" w:eastAsia="IRNazanin" w:cs="IRNazanin"/>
          <w:lang w:bidi="fa-IR"/>
          <w:color w:val="111111"/>
          <w:sz w:val="28"/>
          <w:szCs w:val="28"/>
          <w:rtl/>
        </w:rPr>
        <w:t xml:space="preserve">اهداء الجنّ إلیه و إقرارهم له علیه السّلام 45</w:t>
      </w:r>
    </w:p>
    <w:p>
      <w:pPr>
        <w:pStyle w:val="BookText"/>
      </w:pPr>
      <w:r>
        <w:rPr>
          <w:rFonts w:ascii="IRNazanin" w:hAnsi="IRNazanin" w:eastAsia="IRNazanin" w:cs="IRNazanin"/>
          <w:lang w:bidi="fa-IR"/>
          <w:color w:val="111111"/>
          <w:sz w:val="28"/>
          <w:szCs w:val="28"/>
          <w:rtl/>
        </w:rPr>
        <w:t xml:space="preserve">قصّة رجل مؤمن من أكابر بلخ و كان یحجّ البیت و یزور النبیّ صلّی اللّٰه علیه و آله و كان یأتی علیّ بن الحسین علیهما السّلام و یزوره و یحمل إلیه الهدایا و التحف، و یأخذ مصالح دینه منه و ما قالت له زوجته 47</w:t>
      </w:r>
    </w:p>
    <w:p>
      <w:pPr>
        <w:pStyle w:val="Heading4"/>
      </w:pPr>
      <w:bookmarkStart w:id="465" w:name="_Toc226"/>
      <w:r>
        <w:t>الباب الرابع استجابة دعائه علیه الصلاة و السّلام 50</w:t>
      </w:r>
      <w:bookmarkEnd w:id="465"/>
    </w:p>
    <w:p>
      <w:pPr>
        <w:pStyle w:val="BookText"/>
      </w:pPr>
      <w:r>
        <w:rPr>
          <w:rFonts w:ascii="IRNazanin" w:hAnsi="IRNazanin" w:eastAsia="IRNazanin" w:cs="IRNazanin"/>
          <w:lang w:bidi="fa-IR"/>
          <w:color w:val="111111"/>
          <w:sz w:val="28"/>
          <w:szCs w:val="28"/>
          <w:rtl/>
        </w:rPr>
        <w:t xml:space="preserve">فی أنّ للحسین علیه السّلام كان بضعة و سبعون ألف دینار من الدّین 52</w:t>
      </w:r>
    </w:p>
    <w:p>
      <w:pPr>
        <w:pStyle w:val="BookText"/>
      </w:pPr>
      <w:r>
        <w:rPr>
          <w:rFonts w:ascii="IRNazanin" w:hAnsi="IRNazanin" w:eastAsia="IRNazanin" w:cs="IRNazanin"/>
          <w:lang w:bidi="fa-IR"/>
          <w:color w:val="111111"/>
          <w:sz w:val="28"/>
          <w:szCs w:val="28"/>
          <w:rtl/>
        </w:rPr>
        <w:t xml:space="preserve">استجابة دعائه علیه السّلام علی حرملة بن كاهل الأسدیّ 53</w:t>
      </w:r>
    </w:p>
    <w:p>
      <w:pPr>
        <w:pStyle w:val="Heading4"/>
      </w:pPr>
      <w:bookmarkStart w:id="466" w:name="_Toc227"/>
      <w:r>
        <w:t>الباب الخامس مكارم أخلاقه و علمه، و إقرار المخالف و المؤالف بفضله و حسن خلقه، و خلقه و صوته و عبادته صلوات اللّٰه و سلامه علیه 54</w:t>
      </w:r>
      <w:bookmarkEnd w:id="466"/>
    </w:p>
    <w:p>
      <w:pPr>
        <w:pStyle w:val="BookText"/>
      </w:pPr>
      <w:r>
        <w:rPr>
          <w:rFonts w:ascii="IRNazanin" w:hAnsi="IRNazanin" w:eastAsia="IRNazanin" w:cs="IRNazanin"/>
          <w:lang w:bidi="fa-IR"/>
          <w:color w:val="111111"/>
          <w:sz w:val="28"/>
          <w:szCs w:val="28"/>
          <w:rtl/>
        </w:rPr>
        <w:t xml:space="preserve">فی مروره علیه السّلام علی المجذومین 55</w:t>
      </w:r>
    </w:p>
    <w:p>
      <w:pPr>
        <w:pStyle w:val="BookText"/>
      </w:pPr>
      <w:r>
        <w:rPr>
          <w:rFonts w:ascii="IRNazanin" w:hAnsi="IRNazanin" w:eastAsia="IRNazanin" w:cs="IRNazanin"/>
          <w:lang w:bidi="fa-IR"/>
          <w:color w:val="111111"/>
          <w:sz w:val="28"/>
          <w:szCs w:val="28"/>
          <w:rtl/>
        </w:rPr>
        <w:t xml:space="preserve">فیما قاله علیه السّلام لعبد الملك بن مروان فی عبادته 57</w:t>
      </w:r>
    </w:p>
    <w:p>
      <w:pPr>
        <w:pStyle w:val="BookText"/>
      </w:pPr>
      <w:r>
        <w:rPr>
          <w:rFonts w:ascii="IRNazanin" w:hAnsi="IRNazanin" w:eastAsia="IRNazanin" w:cs="IRNazanin"/>
          <w:lang w:bidi="fa-IR"/>
          <w:color w:val="111111"/>
          <w:sz w:val="28"/>
          <w:szCs w:val="28"/>
          <w:rtl/>
        </w:rPr>
        <w:t xml:space="preserve">فی أنّ إبلیس تصوّر لعلی بن الحسین علیهما السّلام و هو قائم یصلّی فی صورة أفعی 58</w:t>
      </w:r>
    </w:p>
    <w:p>
      <w:pPr>
        <w:pStyle w:val="BookText"/>
      </w:pPr>
      <w:r>
        <w:rPr>
          <w:rFonts w:ascii="IRNazanin" w:hAnsi="IRNazanin" w:eastAsia="IRNazanin" w:cs="IRNazanin"/>
          <w:lang w:bidi="fa-IR"/>
          <w:color w:val="111111"/>
          <w:sz w:val="28"/>
          <w:szCs w:val="28"/>
          <w:rtl/>
        </w:rPr>
        <w:t xml:space="preserve">فی أنّه علیه السّلام یصلّی فی الیوم و اللیلة ألف ركعة 61</w:t>
      </w:r>
    </w:p>
    <w:p>
      <w:pPr>
        <w:pStyle w:val="BookText"/>
      </w:pPr>
      <w:r>
        <w:rPr>
          <w:rFonts w:ascii="Amiri" w:hAnsi="Amiri" w:eastAsia="Amiri" w:cs="Amiri"/>
          <w:lang w:bidi="ar-SA"/>
          <w:color w:val="111111"/>
          <w:sz w:val="28"/>
          <w:szCs w:val="28"/>
          <w:rtl/>
        </w:rPr>
        <w:t xml:space="preserve">فی أنّه علیه السّلام لا یأكل مع أمّه، و قصّة ناقته 62</w:t>
      </w:r>
    </w:p>
    <w:p>
      <w:pPr>
        <w:pStyle w:val="BookText"/>
      </w:pPr>
      <w:r>
        <w:rPr>
          <w:rFonts w:ascii="IRNazanin" w:hAnsi="IRNazanin" w:eastAsia="IRNazanin" w:cs="IRNazanin"/>
          <w:lang w:bidi="fa-IR"/>
          <w:color w:val="111111"/>
          <w:sz w:val="28"/>
          <w:szCs w:val="28"/>
          <w:rtl/>
        </w:rPr>
        <w:t xml:space="preserve">فیما قاله علیه السّلام فی جواب من سأل عنه علیه السّلام: كیف أصبحت 69</w:t>
      </w:r>
    </w:p>
    <w:p>
      <w:pPr>
        <w:pStyle w:val="BookText"/>
      </w:pPr>
      <w:r>
        <w:rPr>
          <w:rFonts w:ascii="IRNazanin" w:hAnsi="IRNazanin" w:eastAsia="IRNazanin" w:cs="IRNazanin"/>
          <w:lang w:bidi="fa-IR"/>
          <w:color w:val="111111"/>
          <w:sz w:val="28"/>
          <w:szCs w:val="28"/>
          <w:rtl/>
        </w:rPr>
        <w:t xml:space="preserve">اشعاره علیه السّلام عند الكعبة، و ما نقله طاوس الفقیه عنه علیه السّلام 80</w:t>
      </w:r>
    </w:p>
    <w:p>
      <w:pPr>
        <w:pStyle w:val="BookText"/>
      </w:pPr>
      <w:r>
        <w:rPr>
          <w:rFonts w:ascii="IRNazanin" w:hAnsi="IRNazanin" w:eastAsia="IRNazanin" w:cs="IRNazanin"/>
          <w:lang w:bidi="fa-IR"/>
          <w:color w:val="111111"/>
          <w:sz w:val="28"/>
          <w:szCs w:val="28"/>
          <w:rtl/>
        </w:rPr>
        <w:t xml:space="preserve">فی أنّه علیه السّلام إذا انقضی الشتاء و الصیف تصدّق بكسوته 90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95" w:name="pg10516_88648"/>
    <w:bookmarkEnd w:id="95"/>
    <w:p>
      <w:pPr>
        <w:pStyle w:val="BookText"/>
      </w:pPr>
      <w:r>
        <w:rPr>
          <w:rFonts w:ascii="Amiri" w:hAnsi="Amiri" w:eastAsia="Amiri" w:cs="Amiri"/>
          <w:lang w:bidi="ar-SA"/>
          <w:color w:val="111111"/>
          <w:sz w:val="28"/>
          <w:szCs w:val="28"/>
          <w:rtl/>
        </w:rPr>
        <w:t xml:space="preserve">العنوان الصفحة</w:t>
      </w:r>
    </w:p>
    <w:p>
      <w:pPr>
        <w:pStyle w:val="BookText"/>
      </w:pPr>
      <w:r>
        <w:rPr>
          <w:rFonts w:ascii="IRNazanin" w:hAnsi="IRNazanin" w:eastAsia="IRNazanin" w:cs="IRNazanin"/>
          <w:lang w:bidi="fa-IR"/>
          <w:color w:val="111111"/>
          <w:sz w:val="28"/>
          <w:szCs w:val="28"/>
          <w:rtl/>
        </w:rPr>
        <w:t xml:space="preserve">فی كرمه و صبره و بكائه علیه السّلام 94</w:t>
      </w:r>
    </w:p>
    <w:p>
      <w:pPr>
        <w:pStyle w:val="BookText"/>
      </w:pPr>
      <w:r>
        <w:rPr>
          <w:rFonts w:ascii="IRNazanin" w:hAnsi="IRNazanin" w:eastAsia="IRNazanin" w:cs="IRNazanin"/>
          <w:lang w:bidi="fa-IR"/>
          <w:color w:val="111111"/>
          <w:sz w:val="28"/>
          <w:szCs w:val="28"/>
          <w:rtl/>
        </w:rPr>
        <w:t xml:space="preserve">فی حلمه و تواضعه 95</w:t>
      </w:r>
    </w:p>
    <w:p>
      <w:pPr>
        <w:pStyle w:val="BookText"/>
      </w:pPr>
      <w:r>
        <w:rPr>
          <w:rFonts w:ascii="IRNazanin" w:hAnsi="IRNazanin" w:eastAsia="IRNazanin" w:cs="IRNazanin"/>
          <w:lang w:bidi="fa-IR"/>
          <w:color w:val="111111"/>
          <w:sz w:val="28"/>
          <w:szCs w:val="28"/>
          <w:rtl/>
        </w:rPr>
        <w:t xml:space="preserve">فی أنّه علیه السّلام كان فی آخر شهر رمضان یعتق عباده و إمائه 103</w:t>
      </w:r>
    </w:p>
    <w:p>
      <w:pPr>
        <w:pStyle w:val="BookText"/>
      </w:pPr>
      <w:r>
        <w:rPr>
          <w:rFonts w:ascii="IRNazanin" w:hAnsi="IRNazanin" w:eastAsia="IRNazanin" w:cs="IRNazanin"/>
          <w:lang w:bidi="fa-IR"/>
          <w:color w:val="111111"/>
          <w:sz w:val="28"/>
          <w:szCs w:val="28"/>
          <w:rtl/>
        </w:rPr>
        <w:t xml:space="preserve">فیما كتبه علیه السّلام فی جواب من كتب إلیه: إنّك صرت بعل الإماء 105</w:t>
      </w:r>
    </w:p>
    <w:p>
      <w:pPr>
        <w:pStyle w:val="BookText"/>
      </w:pPr>
      <w:r>
        <w:rPr>
          <w:rFonts w:ascii="IRNazanin" w:hAnsi="IRNazanin" w:eastAsia="IRNazanin" w:cs="IRNazanin"/>
          <w:lang w:bidi="fa-IR"/>
          <w:color w:val="111111"/>
          <w:sz w:val="28"/>
          <w:szCs w:val="28"/>
          <w:rtl/>
        </w:rPr>
        <w:t xml:space="preserve">فی أنّه علیه السّلام كان یلبس الصوف 108</w:t>
      </w:r>
    </w:p>
    <w:p>
      <w:pPr>
        <w:pStyle w:val="Heading4"/>
      </w:pPr>
      <w:bookmarkStart w:id="467" w:name="_Toc228"/>
      <w:r>
        <w:t>الباب السادس حزنه و بكائه علی شهادة أبیه صلوات اللّٰه علیهما 108</w:t>
      </w:r>
      <w:bookmarkEnd w:id="467"/>
    </w:p>
    <w:p>
      <w:pPr>
        <w:pStyle w:val="BookText"/>
      </w:pPr>
      <w:r>
        <w:rPr>
          <w:rFonts w:ascii="IRNazanin" w:hAnsi="IRNazanin" w:eastAsia="IRNazanin" w:cs="IRNazanin"/>
          <w:lang w:bidi="fa-IR"/>
          <w:color w:val="111111"/>
          <w:sz w:val="28"/>
          <w:szCs w:val="28"/>
          <w:rtl/>
        </w:rPr>
        <w:t xml:space="preserve">فی قول الصادق علیه السّلام بكی علیّ بن الحسین علیهما السّلام عشرین سنة 108</w:t>
      </w:r>
    </w:p>
    <w:p>
      <w:pPr>
        <w:pStyle w:val="BookText"/>
      </w:pPr>
      <w:r>
        <w:rPr>
          <w:rFonts w:ascii="Amiri" w:hAnsi="Amiri" w:eastAsia="Amiri" w:cs="Amiri"/>
          <w:lang w:bidi="ar-SA"/>
          <w:color w:val="111111"/>
          <w:sz w:val="28"/>
          <w:szCs w:val="28"/>
          <w:rtl/>
        </w:rPr>
        <w:t xml:space="preserve">البكّاءون خمسة 109</w:t>
      </w:r>
    </w:p>
    <w:p>
      <w:pPr>
        <w:pStyle w:val="BookText"/>
      </w:pPr>
      <w:r>
        <w:rPr>
          <w:rFonts w:ascii="IRNazanin" w:hAnsi="IRNazanin" w:eastAsia="IRNazanin" w:cs="IRNazanin"/>
          <w:lang w:bidi="fa-IR"/>
          <w:color w:val="111111"/>
          <w:sz w:val="28"/>
          <w:szCs w:val="28"/>
          <w:rtl/>
        </w:rPr>
        <w:t xml:space="preserve">فی أنّه علیه السّلام كان یمیل إلی ولد عقیل 110</w:t>
      </w:r>
    </w:p>
    <w:p>
      <w:pPr>
        <w:pStyle w:val="Heading4"/>
      </w:pPr>
      <w:bookmarkStart w:id="468" w:name="_Toc229"/>
      <w:r>
        <w:t>الباب السابع ما جری بینه علیه السّلام و بین محمّد بن الحنفیة و سائر أقربائه و عشائره 111</w:t>
      </w:r>
      <w:bookmarkEnd w:id="468"/>
    </w:p>
    <w:p>
      <w:pPr>
        <w:pStyle w:val="BookText"/>
      </w:pPr>
      <w:r>
        <w:rPr>
          <w:rFonts w:ascii="IRNazanin" w:hAnsi="IRNazanin" w:eastAsia="IRNazanin" w:cs="IRNazanin"/>
          <w:lang w:bidi="fa-IR"/>
          <w:color w:val="111111"/>
          <w:sz w:val="28"/>
          <w:szCs w:val="28"/>
          <w:rtl/>
        </w:rPr>
        <w:t xml:space="preserve">فیما قاله محمّد بن الحنفیّة 111</w:t>
      </w:r>
    </w:p>
    <w:p>
      <w:pPr>
        <w:pStyle w:val="Heading4"/>
      </w:pPr>
      <w:bookmarkStart w:id="469" w:name="_Toc230"/>
      <w:r>
        <w:t>الباب الثامن أحوال أهل زمانه من الخلفاء و غیرهم، و ما جری بینه علیه السّلام و بینهم، و أحوال أصحابه و خدمه و موالیه و مداحیه صلوات اللّٰه و سلامه علیه 115</w:t>
      </w:r>
      <w:bookmarkEnd w:id="469"/>
    </w:p>
    <w:p>
      <w:pPr>
        <w:pStyle w:val="BookText"/>
      </w:pPr>
      <w:r>
        <w:rPr>
          <w:rFonts w:ascii="IRNazanin" w:hAnsi="IRNazanin" w:eastAsia="IRNazanin" w:cs="IRNazanin"/>
          <w:lang w:bidi="fa-IR"/>
          <w:color w:val="111111"/>
          <w:sz w:val="28"/>
          <w:szCs w:val="28"/>
          <w:rtl/>
        </w:rPr>
        <w:t xml:space="preserve">الحیّة الّتی ظهرت حین أراد بناء الكعبة بعد انهدامها الحجّاج و غابت حین أمر علیه السّلام ببنائها 115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96" w:name="pg10516_88649"/>
    <w:bookmarkEnd w:id="96"/>
    <w:p>
      <w:pPr>
        <w:pStyle w:val="BookText"/>
      </w:pPr>
      <w:r>
        <w:rPr>
          <w:rFonts w:ascii="Amiri" w:hAnsi="Amiri" w:eastAsia="Amiri" w:cs="Amiri"/>
          <w:lang w:bidi="ar-SA"/>
          <w:color w:val="111111"/>
          <w:sz w:val="28"/>
          <w:szCs w:val="28"/>
          <w:rtl/>
        </w:rPr>
        <w:t xml:space="preserve">العنوان الصفحة</w:t>
      </w:r>
    </w:p>
    <w:p>
      <w:pPr>
        <w:pStyle w:val="BookText"/>
      </w:pPr>
      <w:r>
        <w:rPr>
          <w:rFonts w:ascii="IRNazanin" w:hAnsi="IRNazanin" w:eastAsia="IRNazanin" w:cs="IRNazanin"/>
          <w:lang w:bidi="fa-IR"/>
          <w:color w:val="111111"/>
          <w:sz w:val="28"/>
          <w:szCs w:val="28"/>
          <w:rtl/>
        </w:rPr>
        <w:t xml:space="preserve">فیما قاله علیه السّلام للحسن البصری و هو یعظ الناس بمنی 116</w:t>
      </w:r>
    </w:p>
    <w:p>
      <w:pPr>
        <w:pStyle w:val="BookText"/>
      </w:pPr>
      <w:r>
        <w:rPr>
          <w:rFonts w:ascii="IRNazanin" w:hAnsi="IRNazanin" w:eastAsia="IRNazanin" w:cs="IRNazanin"/>
          <w:lang w:bidi="fa-IR"/>
          <w:color w:val="111111"/>
          <w:sz w:val="28"/>
          <w:szCs w:val="28"/>
          <w:rtl/>
        </w:rPr>
        <w:t xml:space="preserve">فیما قاله علیه السّلام لمّا نزع معاویة بن یزید نفسه من الخلافة 118</w:t>
      </w:r>
    </w:p>
    <w:p>
      <w:pPr>
        <w:pStyle w:val="BookText"/>
      </w:pPr>
      <w:r>
        <w:rPr>
          <w:rFonts w:ascii="IRNazanin" w:hAnsi="IRNazanin" w:eastAsia="IRNazanin" w:cs="IRNazanin"/>
          <w:lang w:bidi="fa-IR"/>
          <w:color w:val="111111"/>
          <w:sz w:val="28"/>
          <w:szCs w:val="28"/>
          <w:rtl/>
        </w:rPr>
        <w:t xml:space="preserve">إخباره علیه السّلام بالكتاب الّذی كتبه عبد الملك بن مروان إلی الحجّاج 119</w:t>
      </w:r>
    </w:p>
    <w:p>
      <w:pPr>
        <w:pStyle w:val="BookText"/>
      </w:pPr>
      <w:r>
        <w:rPr>
          <w:rFonts w:ascii="IRNazanin" w:hAnsi="IRNazanin" w:eastAsia="IRNazanin" w:cs="IRNazanin"/>
          <w:lang w:bidi="fa-IR"/>
          <w:color w:val="111111"/>
          <w:sz w:val="28"/>
          <w:szCs w:val="28"/>
          <w:rtl/>
        </w:rPr>
        <w:t xml:space="preserve">استجابة دعائه علیه السّلام حین قدم مسرف بن عقبة المدینة 122</w:t>
      </w:r>
    </w:p>
    <w:p>
      <w:pPr>
        <w:pStyle w:val="BookText"/>
      </w:pPr>
      <w:r>
        <w:rPr>
          <w:rFonts w:ascii="IRNazanin" w:hAnsi="IRNazanin" w:eastAsia="IRNazanin" w:cs="IRNazanin"/>
          <w:lang w:bidi="fa-IR"/>
          <w:color w:val="111111"/>
          <w:sz w:val="28"/>
          <w:szCs w:val="28"/>
          <w:rtl/>
        </w:rPr>
        <w:t xml:space="preserve">انحلال الأقیاد و الغلّ و ذهابه علیه السّلام من الشام إلی المدینة فی یوم فقده أعوان الحبس 123</w:t>
      </w:r>
    </w:p>
    <w:p>
      <w:pPr>
        <w:pStyle w:val="BookText"/>
      </w:pPr>
      <w:r>
        <w:rPr>
          <w:rFonts w:ascii="IRNazanin" w:hAnsi="IRNazanin" w:eastAsia="IRNazanin" w:cs="IRNazanin"/>
          <w:lang w:bidi="fa-IR"/>
          <w:color w:val="111111"/>
          <w:sz w:val="28"/>
          <w:szCs w:val="28"/>
          <w:rtl/>
        </w:rPr>
        <w:t xml:space="preserve">أشعار الفرزدق فی حقّه علیه السّلام بقوله: هذا الّذی تعرفه البطحاء، و حبسه هشام، و فیه بیان، و فی الذّیل ما یناسب المقام 125</w:t>
      </w:r>
    </w:p>
    <w:p>
      <w:pPr>
        <w:pStyle w:val="BookText"/>
      </w:pPr>
      <w:r>
        <w:rPr>
          <w:rFonts w:ascii="IRNazanin" w:hAnsi="IRNazanin" w:eastAsia="IRNazanin" w:cs="IRNazanin"/>
          <w:lang w:bidi="fa-IR"/>
          <w:color w:val="111111"/>
          <w:sz w:val="28"/>
          <w:szCs w:val="28"/>
          <w:rtl/>
        </w:rPr>
        <w:t xml:space="preserve">بابه و أصحابه 133</w:t>
      </w:r>
    </w:p>
    <w:p>
      <w:pPr>
        <w:pStyle w:val="BookText"/>
      </w:pPr>
      <w:r>
        <w:rPr>
          <w:rFonts w:ascii="IRNazanin" w:hAnsi="IRNazanin" w:eastAsia="IRNazanin" w:cs="IRNazanin"/>
          <w:lang w:bidi="fa-IR"/>
          <w:color w:val="111111"/>
          <w:sz w:val="28"/>
          <w:szCs w:val="28"/>
          <w:rtl/>
        </w:rPr>
        <w:t xml:space="preserve">قصّة حرّه بنت حلیمة السعدیة و الحجّاج، و قولها له إنّی افضّل علیّا علیه السّلام علی الأنبیاء علیهم السّلام و بیانها 134</w:t>
      </w:r>
    </w:p>
    <w:p>
      <w:pPr>
        <w:pStyle w:val="BookText"/>
      </w:pPr>
      <w:r>
        <w:rPr>
          <w:rFonts w:ascii="IRNazanin" w:hAnsi="IRNazanin" w:eastAsia="IRNazanin" w:cs="IRNazanin"/>
          <w:lang w:bidi="fa-IR"/>
          <w:color w:val="111111"/>
          <w:sz w:val="28"/>
          <w:szCs w:val="28"/>
          <w:rtl/>
        </w:rPr>
        <w:t xml:space="preserve">ما جری بین سعید بن جبیر رحمه اللّٰه و الحجّاج 136</w:t>
      </w:r>
    </w:p>
    <w:p>
      <w:pPr>
        <w:pStyle w:val="Heading4"/>
      </w:pPr>
      <w:bookmarkStart w:id="470" w:name="_Toc231"/>
      <w:r>
        <w:t>الباب التاسع نوادر أخباره صلوات اللّٰه و سلامه علیه 145</w:t>
      </w:r>
      <w:bookmarkEnd w:id="470"/>
    </w:p>
    <w:p>
      <w:pPr>
        <w:pStyle w:val="BookText"/>
      </w:pPr>
      <w:r>
        <w:rPr>
          <w:rFonts w:ascii="IRNazanin" w:hAnsi="IRNazanin" w:eastAsia="IRNazanin" w:cs="IRNazanin"/>
          <w:lang w:bidi="fa-IR"/>
          <w:color w:val="111111"/>
          <w:sz w:val="28"/>
          <w:szCs w:val="28"/>
          <w:rtl/>
        </w:rPr>
        <w:t xml:space="preserve">كلام الخضر علیه السّلام معه علیه السّلام 145</w:t>
      </w:r>
    </w:p>
    <w:p>
      <w:pPr>
        <w:pStyle w:val="BookText"/>
      </w:pPr>
      <w:r>
        <w:rPr>
          <w:rFonts w:ascii="IRNazanin" w:hAnsi="IRNazanin" w:eastAsia="IRNazanin" w:cs="IRNazanin"/>
          <w:lang w:bidi="fa-IR"/>
          <w:color w:val="111111"/>
          <w:sz w:val="28"/>
          <w:szCs w:val="28"/>
          <w:rtl/>
        </w:rPr>
        <w:t xml:space="preserve">استقراضه علیه السّلام و نتف علیه السّلام من ردائه هدبة بالوثیقة 146</w:t>
      </w:r>
    </w:p>
    <w:p>
      <w:pPr>
        <w:pStyle w:val="Heading4"/>
      </w:pPr>
      <w:bookmarkStart w:id="471" w:name="_Toc232"/>
      <w:r>
        <w:t>الباب العاشر وفاته صلوات اللّٰه و سلامه علیه 147</w:t>
      </w:r>
      <w:bookmarkEnd w:id="471"/>
    </w:p>
    <w:p>
      <w:pPr>
        <w:pStyle w:val="BookText"/>
      </w:pPr>
      <w:r>
        <w:rPr>
          <w:rFonts w:ascii="IRNazanin" w:hAnsi="IRNazanin" w:eastAsia="IRNazanin" w:cs="IRNazanin"/>
          <w:lang w:bidi="fa-IR"/>
          <w:color w:val="111111"/>
          <w:sz w:val="28"/>
          <w:szCs w:val="28"/>
          <w:rtl/>
        </w:rPr>
        <w:t xml:space="preserve">فی ناقته الّتی حجّ علیها اثنین و عشرین حجّة 147</w:t>
      </w:r>
    </w:p>
    <w:p>
      <w:pPr>
        <w:pStyle w:val="BookText"/>
      </w:pPr>
      <w:r>
        <w:rPr>
          <w:rFonts w:ascii="IRNazanin" w:hAnsi="IRNazanin" w:eastAsia="IRNazanin" w:cs="IRNazanin"/>
          <w:lang w:bidi="fa-IR"/>
          <w:color w:val="111111"/>
          <w:sz w:val="28"/>
          <w:szCs w:val="28"/>
          <w:rtl/>
        </w:rPr>
        <w:t xml:space="preserve">فی یوم وفاته و شهر وفاته و سنة وفاته علیه السّلام 151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97" w:name="pg10516_88650"/>
    <w:bookmarkEnd w:id="97"/>
    <w:p>
      <w:pPr>
        <w:pStyle w:val="BookText"/>
      </w:pPr>
      <w:r>
        <w:rPr>
          <w:rFonts w:ascii="Amiri" w:hAnsi="Amiri" w:eastAsia="Amiri" w:cs="Amiri"/>
          <w:lang w:bidi="ar-SA"/>
          <w:color w:val="111111"/>
          <w:sz w:val="28"/>
          <w:szCs w:val="28"/>
          <w:rtl/>
        </w:rPr>
        <w:t xml:space="preserve">العنوان الصفحة</w:t>
      </w:r>
    </w:p>
    <w:p>
      <w:pPr>
        <w:pStyle w:val="BookText"/>
      </w:pPr>
      <w:r>
        <w:rPr>
          <w:rFonts w:ascii="IRNazanin" w:hAnsi="IRNazanin" w:eastAsia="IRNazanin" w:cs="IRNazanin"/>
          <w:lang w:bidi="fa-IR"/>
          <w:color w:val="111111"/>
          <w:sz w:val="28"/>
          <w:szCs w:val="28"/>
          <w:rtl/>
        </w:rPr>
        <w:t xml:space="preserve">فی أنّه علیه السّلام قرء: إذا وقعت الواقعة، و إنّا فتحنا، لمّا حضرته الوفاة 152</w:t>
      </w:r>
    </w:p>
    <w:p>
      <w:pPr>
        <w:pStyle w:val="BookText"/>
      </w:pPr>
      <w:r>
        <w:rPr>
          <w:rFonts w:ascii="IRNazanin" w:hAnsi="IRNazanin" w:eastAsia="IRNazanin" w:cs="IRNazanin"/>
          <w:lang w:bidi="fa-IR"/>
          <w:color w:val="111111"/>
          <w:sz w:val="28"/>
          <w:szCs w:val="28"/>
          <w:rtl/>
        </w:rPr>
        <w:t xml:space="preserve">فیمن مات بعده علیه السّلام من العلماء و الفقهاء فی سنة الفقهاء 154</w:t>
      </w:r>
    </w:p>
    <w:p>
      <w:pPr>
        <w:pStyle w:val="Heading4"/>
      </w:pPr>
      <w:bookmarkStart w:id="472" w:name="_Toc233"/>
      <w:r>
        <w:t>الباب الحادی العشر أحوال أولاده و أزواجه صلوات اللّٰه و سلامه علیه 155</w:t>
      </w:r>
      <w:bookmarkEnd w:id="472"/>
    </w:p>
    <w:p>
      <w:pPr>
        <w:pStyle w:val="BookText"/>
      </w:pPr>
      <w:r>
        <w:rPr>
          <w:rFonts w:ascii="IRNazanin" w:hAnsi="IRNazanin" w:eastAsia="IRNazanin" w:cs="IRNazanin"/>
          <w:lang w:bidi="fa-IR"/>
          <w:color w:val="111111"/>
          <w:sz w:val="28"/>
          <w:szCs w:val="28"/>
          <w:rtl/>
        </w:rPr>
        <w:t xml:space="preserve">أولاده علیه السّلام و أسماؤهم 155</w:t>
      </w:r>
    </w:p>
    <w:p>
      <w:pPr>
        <w:pStyle w:val="BookText"/>
      </w:pPr>
      <w:r>
        <w:rPr>
          <w:rFonts w:ascii="IRNazanin" w:hAnsi="IRNazanin" w:eastAsia="IRNazanin" w:cs="IRNazanin"/>
          <w:lang w:bidi="fa-IR"/>
          <w:color w:val="111111"/>
          <w:sz w:val="28"/>
          <w:szCs w:val="28"/>
          <w:rtl/>
        </w:rPr>
        <w:t xml:space="preserve">فی أعقابه علیه السّلام و تراجمهم فی الذّیل 156</w:t>
      </w:r>
    </w:p>
    <w:p>
      <w:pPr>
        <w:pStyle w:val="BookText"/>
      </w:pPr>
      <w:r>
        <w:rPr>
          <w:rFonts w:ascii="IRNazanin" w:hAnsi="IRNazanin" w:eastAsia="IRNazanin" w:cs="IRNazanin"/>
          <w:lang w:bidi="fa-IR"/>
          <w:color w:val="111111"/>
          <w:sz w:val="28"/>
          <w:szCs w:val="28"/>
          <w:rtl/>
        </w:rPr>
        <w:t xml:space="preserve">فی قوله علیه السّلام: ان الامام لا یغسله الا امام بعده 166</w:t>
      </w:r>
    </w:p>
    <w:p>
      <w:pPr>
        <w:pStyle w:val="BookText"/>
      </w:pPr>
      <w:r>
        <w:rPr>
          <w:rFonts w:ascii="IRNazanin" w:hAnsi="IRNazanin" w:eastAsia="IRNazanin" w:cs="IRNazanin"/>
          <w:lang w:bidi="fa-IR"/>
          <w:color w:val="111111"/>
          <w:sz w:val="28"/>
          <w:szCs w:val="28"/>
          <w:rtl/>
        </w:rPr>
        <w:t xml:space="preserve">قصّة زید بن موسی الكاظم علیه السّلام 174</w:t>
      </w:r>
    </w:p>
    <w:p>
      <w:pPr>
        <w:pStyle w:val="BookText"/>
      </w:pPr>
      <w:r>
        <w:rPr>
          <w:rFonts w:ascii="IRNazanin" w:hAnsi="IRNazanin" w:eastAsia="IRNazanin" w:cs="IRNazanin"/>
          <w:lang w:bidi="fa-IR"/>
          <w:color w:val="111111"/>
          <w:sz w:val="28"/>
          <w:szCs w:val="28"/>
          <w:rtl/>
        </w:rPr>
        <w:t xml:space="preserve">فیما كان فی مسجد سهلة 182</w:t>
      </w:r>
    </w:p>
    <w:p>
      <w:pPr>
        <w:pStyle w:val="BookText"/>
      </w:pPr>
      <w:r>
        <w:rPr>
          <w:rFonts w:ascii="IRNazanin" w:hAnsi="IRNazanin" w:eastAsia="IRNazanin" w:cs="IRNazanin"/>
          <w:lang w:bidi="fa-IR"/>
          <w:color w:val="111111"/>
          <w:sz w:val="28"/>
          <w:szCs w:val="28"/>
          <w:rtl/>
        </w:rPr>
        <w:t xml:space="preserve">إخباره علیه السّلام بشهادة ابنه زید 183</w:t>
      </w:r>
    </w:p>
    <w:p>
      <w:pPr>
        <w:pStyle w:val="BookText"/>
      </w:pPr>
      <w:r>
        <w:rPr>
          <w:rFonts w:ascii="IRNazanin" w:hAnsi="IRNazanin" w:eastAsia="IRNazanin" w:cs="IRNazanin"/>
          <w:lang w:bidi="fa-IR"/>
          <w:color w:val="111111"/>
          <w:sz w:val="28"/>
          <w:szCs w:val="28"/>
          <w:rtl/>
        </w:rPr>
        <w:t xml:space="preserve">فیما قاله عبد اللّٰه بن الإمام السجّاد علیه السّلام فی مولانا الصادق علیه السّلام 184</w:t>
      </w:r>
    </w:p>
    <w:p>
      <w:pPr>
        <w:pStyle w:val="BookText"/>
      </w:pPr>
      <w:r>
        <w:rPr>
          <w:rFonts w:ascii="IRNazanin" w:hAnsi="IRNazanin" w:eastAsia="IRNazanin" w:cs="IRNazanin"/>
          <w:lang w:bidi="fa-IR"/>
          <w:color w:val="111111"/>
          <w:sz w:val="28"/>
          <w:szCs w:val="28"/>
          <w:rtl/>
        </w:rPr>
        <w:t xml:space="preserve">فی خروج زید 186</w:t>
      </w:r>
    </w:p>
    <w:p>
      <w:pPr>
        <w:pStyle w:val="BookText"/>
      </w:pPr>
      <w:r>
        <w:rPr>
          <w:rFonts w:ascii="IRNazanin" w:hAnsi="IRNazanin" w:eastAsia="IRNazanin" w:cs="IRNazanin"/>
          <w:lang w:bidi="fa-IR"/>
          <w:color w:val="111111"/>
          <w:sz w:val="28"/>
          <w:szCs w:val="28"/>
          <w:rtl/>
        </w:rPr>
        <w:t xml:space="preserve">فی أنّه علیه السّلام سمّی ابنه زید بالمصحف 191</w:t>
      </w:r>
    </w:p>
    <w:p>
      <w:pPr>
        <w:pStyle w:val="BookText"/>
      </w:pPr>
      <w:r>
        <w:rPr>
          <w:rFonts w:ascii="IRNazanin" w:hAnsi="IRNazanin" w:eastAsia="IRNazanin" w:cs="IRNazanin"/>
          <w:lang w:bidi="fa-IR"/>
          <w:color w:val="111111"/>
          <w:sz w:val="28"/>
          <w:szCs w:val="28"/>
          <w:rtl/>
        </w:rPr>
        <w:t xml:space="preserve">فیما قاله زید، و هو جاری مجری الخطبة 206</w:t>
      </w:r>
    </w:p>
    <w:p>
      <w:pPr>
        <w:pStyle w:val="Heading3"/>
      </w:pPr>
      <w:bookmarkStart w:id="473" w:name="_Toc234"/>
      <w:r>
        <w:t>تاریخ الإمام محمّد الباقر علیه السّلام و فضائله و مناقبه و معجزاته و سائر احواله صلوات اللّٰه علیه‌</w:t>
      </w:r>
      <w:bookmarkEnd w:id="473"/>
    </w:p>
    <w:p>
      <w:pPr>
        <w:pStyle w:val="Heading4"/>
      </w:pPr>
      <w:bookmarkStart w:id="474" w:name="_Toc235"/>
      <w:r>
        <w:t>الباب الأوّل تاریخ ولادته و وفاته صلوات اللّٰه و سلامه علیه 212</w:t>
      </w:r>
      <w:bookmarkEnd w:id="474"/>
    </w:p>
    <w:p>
      <w:pPr>
        <w:pStyle w:val="BookText"/>
      </w:pPr>
      <w:r>
        <w:rPr>
          <w:rFonts w:ascii="IRNazanin" w:hAnsi="IRNazanin" w:eastAsia="IRNazanin" w:cs="IRNazanin"/>
          <w:lang w:bidi="fa-IR"/>
          <w:color w:val="111111"/>
          <w:sz w:val="28"/>
          <w:szCs w:val="28"/>
          <w:rtl/>
        </w:rPr>
        <w:t xml:space="preserve">فی ولادته و أمّه و خلفاء زمانه علیه السّلام 212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98" w:name="pg10516_88651"/>
    <w:bookmarkEnd w:id="98"/>
    <w:p>
      <w:pPr>
        <w:pStyle w:val="BookText"/>
      </w:pPr>
      <w:r>
        <w:rPr>
          <w:rFonts w:ascii="Amiri" w:hAnsi="Amiri" w:eastAsia="Amiri" w:cs="Amiri"/>
          <w:lang w:bidi="ar-SA"/>
          <w:color w:val="111111"/>
          <w:sz w:val="28"/>
          <w:szCs w:val="28"/>
          <w:rtl/>
        </w:rPr>
        <w:t xml:space="preserve">العنوان الصفحة</w:t>
      </w:r>
    </w:p>
    <w:p>
      <w:pPr>
        <w:pStyle w:val="BookText"/>
      </w:pPr>
      <w:r>
        <w:rPr>
          <w:rFonts w:ascii="Amiri" w:hAnsi="Amiri" w:eastAsia="Amiri" w:cs="Amiri"/>
          <w:lang w:bidi="ar-SA"/>
          <w:color w:val="111111"/>
          <w:sz w:val="28"/>
          <w:szCs w:val="28"/>
          <w:rtl/>
        </w:rPr>
        <w:t xml:space="preserve">فی أنّه علیه السّلام كان هاشمیّ من هاشمیّین و علویّ من علویّین و فاطمیّ من فاطمیّین 215</w:t>
      </w:r>
    </w:p>
    <w:p>
      <w:pPr>
        <w:pStyle w:val="BookText"/>
      </w:pPr>
      <w:r>
        <w:rPr>
          <w:rFonts w:ascii="IRNazanin" w:hAnsi="IRNazanin" w:eastAsia="IRNazanin" w:cs="IRNazanin"/>
          <w:lang w:bidi="fa-IR"/>
          <w:color w:val="111111"/>
          <w:sz w:val="28"/>
          <w:szCs w:val="28"/>
          <w:rtl/>
        </w:rPr>
        <w:t xml:space="preserve">الأقوال فی ولادته علیه السّلام 216</w:t>
      </w:r>
    </w:p>
    <w:p>
      <w:pPr>
        <w:pStyle w:val="BookText"/>
      </w:pPr>
      <w:r>
        <w:rPr>
          <w:rFonts w:ascii="IRNazanin" w:hAnsi="IRNazanin" w:eastAsia="IRNazanin" w:cs="IRNazanin"/>
          <w:lang w:bidi="fa-IR"/>
          <w:color w:val="111111"/>
          <w:sz w:val="28"/>
          <w:szCs w:val="28"/>
          <w:rtl/>
        </w:rPr>
        <w:t xml:space="preserve">الأقوال فی وفاته علیه السّلام 118</w:t>
      </w:r>
    </w:p>
    <w:p>
      <w:pPr>
        <w:pStyle w:val="Heading4"/>
      </w:pPr>
      <w:bookmarkStart w:id="475" w:name="_Toc236"/>
      <w:r>
        <w:t>الباب الثانی أسمائه علیه السّلام، و عللها، و نقش خواتیمه، و حلیته 221</w:t>
      </w:r>
      <w:bookmarkEnd w:id="475"/>
    </w:p>
    <w:p>
      <w:pPr>
        <w:pStyle w:val="BookText"/>
      </w:pPr>
      <w:r>
        <w:rPr>
          <w:rFonts w:ascii="IRNazanin" w:hAnsi="IRNazanin" w:eastAsia="IRNazanin" w:cs="IRNazanin"/>
          <w:lang w:bidi="fa-IR"/>
          <w:color w:val="111111"/>
          <w:sz w:val="28"/>
          <w:szCs w:val="28"/>
          <w:rtl/>
        </w:rPr>
        <w:t xml:space="preserve">العلّة الّتی من أجلها سمی الباقر علیه السّلام باقرا 221</w:t>
      </w:r>
    </w:p>
    <w:p>
      <w:pPr>
        <w:pStyle w:val="BookText"/>
      </w:pPr>
      <w:r>
        <w:rPr>
          <w:rFonts w:ascii="IRNazanin" w:hAnsi="IRNazanin" w:eastAsia="IRNazanin" w:cs="IRNazanin"/>
          <w:lang w:bidi="fa-IR"/>
          <w:color w:val="111111"/>
          <w:sz w:val="28"/>
          <w:szCs w:val="28"/>
          <w:rtl/>
        </w:rPr>
        <w:t xml:space="preserve">اسمه و كنیته و ألقابه علیه السّلام 222</w:t>
      </w:r>
    </w:p>
    <w:p>
      <w:pPr>
        <w:pStyle w:val="Heading4"/>
      </w:pPr>
      <w:bookmarkStart w:id="476" w:name="_Toc237"/>
      <w:r>
        <w:t>الباب الثالث مناقبه علیه السّلام و فیه اخبار جابر رضی اللّٰه عنه 223</w:t>
      </w:r>
      <w:bookmarkEnd w:id="476"/>
    </w:p>
    <w:p>
      <w:pPr>
        <w:pStyle w:val="BookText"/>
      </w:pPr>
      <w:r>
        <w:rPr>
          <w:rFonts w:ascii="Amiri" w:hAnsi="Amiri" w:eastAsia="Amiri" w:cs="Amiri"/>
          <w:lang w:bidi="ar-SA"/>
          <w:color w:val="111111"/>
          <w:sz w:val="28"/>
          <w:szCs w:val="28"/>
          <w:rtl/>
        </w:rPr>
        <w:t xml:space="preserve">فی أنّه علیه السّلام باقر العلم و إبلاغ السّلام له من رسول اللّٰه صلّی اللّٰه علیه و آله عند جابر، و أنّ جابر كان آخر من بقی من أصحاب رسول اللّٰه صلّی اللّٰه علیه و آله 225</w:t>
      </w:r>
    </w:p>
    <w:p>
      <w:pPr>
        <w:pStyle w:val="Heading4"/>
      </w:pPr>
      <w:bookmarkStart w:id="477" w:name="_Toc238"/>
      <w:r>
        <w:t>الباب الرابع النصوص علی إمامته علیه السّلام و الوصیة إلیه 229</w:t>
      </w:r>
      <w:bookmarkEnd w:id="477"/>
    </w:p>
    <w:p>
      <w:pPr>
        <w:pStyle w:val="BookText"/>
      </w:pPr>
      <w:r>
        <w:rPr>
          <w:rFonts w:ascii="IRNazanin" w:hAnsi="IRNazanin" w:eastAsia="IRNazanin" w:cs="IRNazanin"/>
          <w:lang w:bidi="fa-IR"/>
          <w:color w:val="111111"/>
          <w:sz w:val="28"/>
          <w:szCs w:val="28"/>
          <w:rtl/>
        </w:rPr>
        <w:t xml:space="preserve">فی الصندوق الّذی كان فیه سلاح رسول اللّٰه و كتبه صلّی اللّٰه علیه و آله و سلّم و دفعه إلیه أبوه علیه السّلام 229</w:t>
      </w:r>
    </w:p>
    <w:p>
      <w:pPr>
        <w:pStyle w:val="BookText"/>
      </w:pPr>
      <w:r>
        <w:rPr>
          <w:rFonts w:ascii="IRNazanin" w:hAnsi="IRNazanin" w:eastAsia="IRNazanin" w:cs="IRNazanin"/>
          <w:lang w:bidi="fa-IR"/>
          <w:color w:val="111111"/>
          <w:sz w:val="28"/>
          <w:szCs w:val="28"/>
          <w:rtl/>
        </w:rPr>
        <w:t xml:space="preserve">فیما أوصی به إلیه أبوه علیه السّلام 230</w:t>
      </w:r>
    </w:p>
    <w:p>
      <w:pPr>
        <w:pStyle w:val="Heading4"/>
      </w:pPr>
      <w:bookmarkStart w:id="478" w:name="_Toc239"/>
      <w:r>
        <w:t>الباب الخامس معجزاته و معالی أموره و غرائب شأنه صلوات اللّٰه و سلامه علیه 233</w:t>
      </w:r>
      <w:bookmarkEnd w:id="478"/>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العنوان الصفحة</w:t>
      </w:r>
    </w:p>
    <w:p>
      <w:pPr>
        <w:pStyle w:val="BookText"/>
      </w:pPr>
      <w:r>
        <w:rPr>
          <w:rFonts w:ascii="IRNazanin" w:hAnsi="IRNazanin" w:eastAsia="IRNazanin" w:cs="IRNazanin"/>
          <w:lang w:bidi="fa-IR"/>
          <w:color w:val="111111"/>
          <w:sz w:val="28"/>
          <w:szCs w:val="28"/>
          <w:rtl/>
        </w:rPr>
        <w:t xml:space="preserve">ارجاعه علیه السّلام روح الشامیّ إلیه بعد موته 233</w:t>
      </w:r>
    </w:p>
    <w:p>
      <w:pPr>
        <w:pStyle w:val="BookText"/>
      </w:pPr>
      <w:r>
        <w:rPr>
          <w:rFonts w:ascii="IRNazanin" w:hAnsi="IRNazanin" w:eastAsia="IRNazanin" w:cs="IRNazanin"/>
          <w:lang w:bidi="fa-IR"/>
          <w:color w:val="111111"/>
          <w:sz w:val="28"/>
          <w:szCs w:val="28"/>
          <w:rtl/>
        </w:rPr>
        <w:t xml:space="preserve">ارتداده علیه السّلام بصر أبی بصیر، و شعر حبابة الوالبیّة من البیاض إلی السواد 237</w:t>
      </w:r>
    </w:p>
    <w:p>
      <w:pPr>
        <w:pStyle w:val="BookText"/>
      </w:pPr>
      <w:r>
        <w:rPr>
          <w:rFonts w:ascii="IRNazanin" w:hAnsi="IRNazanin" w:eastAsia="IRNazanin" w:cs="IRNazanin"/>
          <w:lang w:bidi="fa-IR"/>
          <w:color w:val="111111"/>
          <w:sz w:val="28"/>
          <w:szCs w:val="28"/>
          <w:rtl/>
        </w:rPr>
        <w:t xml:space="preserve">علمه علیه السّلام بمنطق الورشان و زوجته 238</w:t>
      </w:r>
    </w:p>
    <w:p>
      <w:pPr>
        <w:pStyle w:val="BookText"/>
      </w:pPr>
      <w:r>
        <w:rPr>
          <w:rFonts w:ascii="IRNazanin" w:hAnsi="IRNazanin" w:eastAsia="IRNazanin" w:cs="IRNazanin"/>
          <w:lang w:bidi="fa-IR"/>
          <w:color w:val="111111"/>
          <w:sz w:val="28"/>
          <w:szCs w:val="28"/>
          <w:rtl/>
        </w:rPr>
        <w:t xml:space="preserve">علمه علیه السّلام بمنطق الذّئب الّذی شكا إلیه علیه السّلام عسر ولادة زوجته 239</w:t>
      </w:r>
    </w:p>
    <w:p>
      <w:pPr>
        <w:pStyle w:val="BookText"/>
      </w:pPr>
      <w:r>
        <w:rPr>
          <w:rFonts w:ascii="IRNazanin" w:hAnsi="IRNazanin" w:eastAsia="IRNazanin" w:cs="IRNazanin"/>
          <w:lang w:bidi="fa-IR"/>
          <w:color w:val="111111"/>
          <w:sz w:val="28"/>
          <w:szCs w:val="28"/>
          <w:rtl/>
        </w:rPr>
        <w:t xml:space="preserve">ثلاث البدر الّتی اخرجت للكمیت و لم یكن فی البیت شی‌ء 240</w:t>
      </w:r>
    </w:p>
    <w:p>
      <w:pPr>
        <w:pStyle w:val="BookText"/>
      </w:pPr>
      <w:r>
        <w:rPr>
          <w:rFonts w:ascii="IRNazanin" w:hAnsi="IRNazanin" w:eastAsia="IRNazanin" w:cs="IRNazanin"/>
          <w:lang w:bidi="fa-IR"/>
          <w:color w:val="111111"/>
          <w:sz w:val="28"/>
          <w:szCs w:val="28"/>
          <w:rtl/>
        </w:rPr>
        <w:t xml:space="preserve">حدّ الامام، و انّه یعلم أسماء شیعته و أسماء آبائهم و قبائلهم 244</w:t>
      </w:r>
    </w:p>
    <w:p>
      <w:pPr>
        <w:pStyle w:val="BookText"/>
      </w:pPr>
      <w:r>
        <w:rPr>
          <w:rFonts w:ascii="IRNazanin" w:hAnsi="IRNazanin" w:eastAsia="IRNazanin" w:cs="IRNazanin"/>
          <w:lang w:bidi="fa-IR"/>
          <w:color w:val="111111"/>
          <w:sz w:val="28"/>
          <w:szCs w:val="28"/>
          <w:rtl/>
        </w:rPr>
        <w:t xml:space="preserve">قصّة رجل شامی الّذی اخفی ماله من ولده 245</w:t>
      </w:r>
    </w:p>
    <w:p>
      <w:pPr>
        <w:pStyle w:val="BookText"/>
      </w:pPr>
      <w:r>
        <w:rPr>
          <w:rFonts w:ascii="IRNazanin" w:hAnsi="IRNazanin" w:eastAsia="IRNazanin" w:cs="IRNazanin"/>
          <w:lang w:bidi="fa-IR"/>
          <w:color w:val="111111"/>
          <w:sz w:val="28"/>
          <w:szCs w:val="28"/>
          <w:rtl/>
        </w:rPr>
        <w:t xml:space="preserve">اخباره علیه السّلام أبا بصیر بما قاله للمرأة الّتی كانت تقرأ القرآن عنده، و قصّة رجل خراسانیّ مات أبوه و قتل أخوه 247</w:t>
      </w:r>
    </w:p>
    <w:p>
      <w:pPr>
        <w:pStyle w:val="BookText"/>
      </w:pPr>
      <w:r>
        <w:rPr>
          <w:rFonts w:ascii="IRNazanin" w:hAnsi="IRNazanin" w:eastAsia="IRNazanin" w:cs="IRNazanin"/>
          <w:lang w:bidi="fa-IR"/>
          <w:color w:val="111111"/>
          <w:sz w:val="28"/>
          <w:szCs w:val="28"/>
          <w:rtl/>
        </w:rPr>
        <w:t xml:space="preserve">إخباره علیه السّلام أبا جعفر الدّوانیقی أنّ الأمر یصیر إلیه 249</w:t>
      </w:r>
    </w:p>
    <w:p>
      <w:pPr>
        <w:pStyle w:val="BookText"/>
      </w:pPr>
      <w:r>
        <w:rPr>
          <w:rFonts w:ascii="IRNazanin" w:hAnsi="IRNazanin" w:eastAsia="IRNazanin" w:cs="IRNazanin"/>
          <w:lang w:bidi="fa-IR"/>
          <w:color w:val="111111"/>
          <w:sz w:val="28"/>
          <w:szCs w:val="28"/>
          <w:rtl/>
        </w:rPr>
        <w:t xml:space="preserve">علمه علیه السّلام بما عمل میسر مع الجاریة 258</w:t>
      </w:r>
    </w:p>
    <w:p>
      <w:pPr>
        <w:pStyle w:val="BookText"/>
      </w:pPr>
      <w:r>
        <w:rPr>
          <w:rFonts w:ascii="IRNazanin" w:hAnsi="IRNazanin" w:eastAsia="IRNazanin" w:cs="IRNazanin"/>
          <w:lang w:bidi="fa-IR"/>
          <w:color w:val="111111"/>
          <w:sz w:val="28"/>
          <w:szCs w:val="28"/>
          <w:rtl/>
        </w:rPr>
        <w:t xml:space="preserve">خبر الخیط المعروف 260</w:t>
      </w:r>
    </w:p>
    <w:p>
      <w:pPr>
        <w:pStyle w:val="BookText"/>
      </w:pPr>
      <w:r>
        <w:rPr>
          <w:rFonts w:ascii="IRNazanin" w:hAnsi="IRNazanin" w:eastAsia="IRNazanin" w:cs="IRNazanin"/>
          <w:lang w:bidi="fa-IR"/>
          <w:color w:val="111111"/>
          <w:sz w:val="28"/>
          <w:szCs w:val="28"/>
          <w:rtl/>
        </w:rPr>
        <w:t xml:space="preserve">فی قول أبی بصیر له علیه السّلام: ما أكثر الحجیج و أعظم الضجیج، فمسح یده علیه السّلام علی عینیه، فنظر، فاذا أكثر الناس قردة و خنازیر 261</w:t>
      </w:r>
    </w:p>
    <w:p>
      <w:pPr>
        <w:pStyle w:val="BookText"/>
      </w:pPr>
      <w:r>
        <w:rPr>
          <w:rFonts w:ascii="IRNazanin" w:hAnsi="IRNazanin" w:eastAsia="IRNazanin" w:cs="IRNazanin"/>
          <w:lang w:bidi="fa-IR"/>
          <w:color w:val="111111"/>
          <w:sz w:val="28"/>
          <w:szCs w:val="28"/>
          <w:rtl/>
        </w:rPr>
        <w:t xml:space="preserve">فی وروده علیه السّلام بمدین مغلوقا و صعوده إلی جبل، و فیه بیان 264</w:t>
      </w:r>
    </w:p>
    <w:p>
      <w:pPr>
        <w:pStyle w:val="BookText"/>
      </w:pPr>
      <w:r>
        <w:rPr>
          <w:rFonts w:ascii="IRNazanin" w:hAnsi="IRNazanin" w:eastAsia="IRNazanin" w:cs="IRNazanin"/>
          <w:lang w:bidi="fa-IR"/>
          <w:color w:val="111111"/>
          <w:sz w:val="28"/>
          <w:szCs w:val="28"/>
          <w:rtl/>
        </w:rPr>
        <w:t xml:space="preserve">دخول الجنّ علیه علیه السّلام أشباه الزّطّ یسألونه عن معالم دینهم 269</w:t>
      </w:r>
    </w:p>
    <w:p>
      <w:pPr>
        <w:pStyle w:val="BookText"/>
      </w:pPr>
      <w:r>
        <w:rPr>
          <w:rFonts w:ascii="IRNazanin" w:hAnsi="IRNazanin" w:eastAsia="IRNazanin" w:cs="IRNazanin"/>
          <w:lang w:bidi="fa-IR"/>
          <w:color w:val="111111"/>
          <w:sz w:val="28"/>
          <w:szCs w:val="28"/>
          <w:rtl/>
        </w:rPr>
        <w:t xml:space="preserve">فی أنّ الامام یعلم ما فی یومه و فی شهره و فی سنته، و نزول الرّوح علیه 272</w:t>
      </w:r>
    </w:p>
    <w:p>
      <w:pPr>
        <w:pStyle w:val="BookText"/>
      </w:pPr>
      <w:r>
        <w:rPr>
          <w:rFonts w:ascii="IRNazanin" w:hAnsi="IRNazanin" w:eastAsia="IRNazanin" w:cs="IRNazanin"/>
          <w:lang w:bidi="fa-IR"/>
          <w:color w:val="111111"/>
          <w:sz w:val="28"/>
          <w:szCs w:val="28"/>
          <w:rtl/>
        </w:rPr>
        <w:t xml:space="preserve">حدیث الخیط 274</w:t>
      </w:r>
    </w:p>
    <w:p>
      <w:pPr>
        <w:pStyle w:val="BookText"/>
      </w:pPr>
      <w:r>
        <w:rPr>
          <w:rFonts w:ascii="IRNazanin" w:hAnsi="IRNazanin" w:eastAsia="IRNazanin" w:cs="IRNazanin"/>
          <w:lang w:bidi="fa-IR"/>
          <w:color w:val="111111"/>
          <w:sz w:val="28"/>
          <w:szCs w:val="28"/>
          <w:rtl/>
        </w:rPr>
        <w:t xml:space="preserve">شبه الجنون الّذی اعتری جابر بن یزید الجعفی 282</w:t>
      </w:r>
    </w:p>
    <w:p>
      <w:pPr>
        <w:pStyle w:val="BookText"/>
      </w:pPr>
      <w:r>
        <w:rPr>
          <w:rFonts w:ascii="IRNazanin" w:hAnsi="IRNazanin" w:eastAsia="IRNazanin" w:cs="IRNazanin"/>
          <w:lang w:bidi="fa-IR"/>
          <w:color w:val="111111"/>
          <w:sz w:val="28"/>
          <w:szCs w:val="28"/>
          <w:rtl/>
        </w:rPr>
        <w:t xml:space="preserve">علمه علیه السّلام بالغائب و عدم إحراق النّار بیته 285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99" w:name="pg10516_88653"/>
    <w:bookmarkEnd w:id="99"/>
    <w:p>
      <w:pPr>
        <w:pStyle w:val="BookText"/>
      </w:pPr>
      <w:r>
        <w:rPr>
          <w:rFonts w:ascii="Amiri" w:hAnsi="Amiri" w:eastAsia="Amiri" w:cs="Amiri"/>
          <w:lang w:bidi="ar-SA"/>
          <w:color w:val="111111"/>
          <w:sz w:val="28"/>
          <w:szCs w:val="28"/>
          <w:rtl/>
        </w:rPr>
        <w:t xml:space="preserve">العنوان الصفحة</w:t>
      </w:r>
    </w:p>
    <w:p>
      <w:pPr>
        <w:pStyle w:val="Heading4"/>
      </w:pPr>
      <w:bookmarkStart w:id="479" w:name="_Toc240"/>
      <w:r>
        <w:t>الباب السادس مكارم أخلاقه و سیره و سننه و علمه و فضله و إقرار المخالف و المؤالف بجلالته صلوات اللّٰه علیه 286</w:t>
      </w:r>
      <w:bookmarkEnd w:id="479"/>
    </w:p>
    <w:p>
      <w:pPr>
        <w:pStyle w:val="BookText"/>
      </w:pPr>
      <w:r>
        <w:rPr>
          <w:rFonts w:ascii="IRNazanin" w:hAnsi="IRNazanin" w:eastAsia="IRNazanin" w:cs="IRNazanin"/>
          <w:lang w:bidi="fa-IR"/>
          <w:color w:val="111111"/>
          <w:sz w:val="28"/>
          <w:szCs w:val="28"/>
          <w:rtl/>
        </w:rPr>
        <w:t xml:space="preserve">فیما قاله علیه السّلام لمحمّد بن المنكدر فی بعض نواحی المدینة فی ساعة حارّة 287</w:t>
      </w:r>
    </w:p>
    <w:p>
      <w:pPr>
        <w:pStyle w:val="BookText"/>
      </w:pPr>
      <w:r>
        <w:rPr>
          <w:rFonts w:ascii="IRNazanin" w:hAnsi="IRNazanin" w:eastAsia="IRNazanin" w:cs="IRNazanin"/>
          <w:lang w:bidi="fa-IR"/>
          <w:color w:val="111111"/>
          <w:sz w:val="28"/>
          <w:szCs w:val="28"/>
          <w:rtl/>
        </w:rPr>
        <w:t xml:space="preserve">قوله علیه السّلام فی الصدقة یوم الجمعة، و أنّه علیه السّلام یقرأ بالسریانیّة و العبرانیّة 294</w:t>
      </w:r>
    </w:p>
    <w:p>
      <w:pPr>
        <w:pStyle w:val="BookText"/>
      </w:pPr>
      <w:r>
        <w:rPr>
          <w:rFonts w:ascii="IRNazanin" w:hAnsi="IRNazanin" w:eastAsia="IRNazanin" w:cs="IRNazanin"/>
          <w:lang w:bidi="fa-IR"/>
          <w:color w:val="111111"/>
          <w:sz w:val="28"/>
          <w:szCs w:val="28"/>
          <w:rtl/>
        </w:rPr>
        <w:t xml:space="preserve">فیمن روی عنه علیه السّلام و قول رسول اللّٰه صلّی اللّٰه علیه و آله لجابر فی إبلاغ السّلام علیه 295</w:t>
      </w:r>
    </w:p>
    <w:p>
      <w:pPr>
        <w:pStyle w:val="BookText"/>
      </w:pPr>
      <w:r>
        <w:rPr>
          <w:rFonts w:ascii="IRNazanin" w:hAnsi="IRNazanin" w:eastAsia="IRNazanin" w:cs="IRNazanin"/>
          <w:lang w:bidi="fa-IR"/>
          <w:color w:val="111111"/>
          <w:sz w:val="28"/>
          <w:szCs w:val="28"/>
          <w:rtl/>
        </w:rPr>
        <w:t xml:space="preserve">فی أنّه علیه السّلام كان یختضب بالحنّاء و الكتم 298</w:t>
      </w:r>
    </w:p>
    <w:p>
      <w:pPr>
        <w:pStyle w:val="BookText"/>
      </w:pPr>
      <w:r>
        <w:rPr>
          <w:rFonts w:ascii="IRNazanin" w:hAnsi="IRNazanin" w:eastAsia="IRNazanin" w:cs="IRNazanin"/>
          <w:lang w:bidi="fa-IR"/>
          <w:color w:val="111111"/>
          <w:sz w:val="28"/>
          <w:szCs w:val="28"/>
          <w:rtl/>
        </w:rPr>
        <w:t xml:space="preserve">العلّة الّتی من أجلها لم یغسل المیّت غسل الجنابة 304</w:t>
      </w:r>
    </w:p>
    <w:p>
      <w:pPr>
        <w:pStyle w:val="Heading4"/>
      </w:pPr>
      <w:bookmarkStart w:id="480" w:name="_Toc241"/>
      <w:r>
        <w:t>الباب السابع خروجه علیه السّلام الی الشام و ما ظهر فیه من المعجزات 306</w:t>
      </w:r>
      <w:bookmarkEnd w:id="480"/>
    </w:p>
    <w:p>
      <w:pPr>
        <w:pStyle w:val="BookText"/>
      </w:pPr>
      <w:r>
        <w:rPr>
          <w:rFonts w:ascii="IRNazanin" w:hAnsi="IRNazanin" w:eastAsia="IRNazanin" w:cs="IRNazanin"/>
          <w:lang w:bidi="fa-IR"/>
          <w:color w:val="111111"/>
          <w:sz w:val="28"/>
          <w:szCs w:val="28"/>
          <w:rtl/>
        </w:rPr>
        <w:t xml:space="preserve">فی أنّه علیه السّلام رمی تسعة أسهم بعضها فی جوف بعض عند هشام 307</w:t>
      </w:r>
    </w:p>
    <w:p>
      <w:pPr>
        <w:pStyle w:val="BookText"/>
      </w:pPr>
      <w:r>
        <w:rPr>
          <w:rFonts w:ascii="IRNazanin" w:hAnsi="IRNazanin" w:eastAsia="IRNazanin" w:cs="IRNazanin"/>
          <w:lang w:bidi="fa-IR"/>
          <w:color w:val="111111"/>
          <w:sz w:val="28"/>
          <w:szCs w:val="28"/>
          <w:rtl/>
        </w:rPr>
        <w:t xml:space="preserve">فیما سأل عنه علیه السّلام عالم النصاری فی الشام 309</w:t>
      </w:r>
    </w:p>
    <w:p>
      <w:pPr>
        <w:pStyle w:val="BookText"/>
      </w:pPr>
      <w:r>
        <w:rPr>
          <w:rFonts w:ascii="IRNazanin" w:hAnsi="IRNazanin" w:eastAsia="IRNazanin" w:cs="IRNazanin"/>
          <w:lang w:bidi="fa-IR"/>
          <w:color w:val="111111"/>
          <w:sz w:val="28"/>
          <w:szCs w:val="28"/>
          <w:rtl/>
        </w:rPr>
        <w:t xml:space="preserve">مروره علیه السّلام علی مدینة مدین، و ما قال لهم بعد إغلاقهم الباب 312</w:t>
      </w:r>
    </w:p>
    <w:p>
      <w:pPr>
        <w:pStyle w:val="Heading4"/>
      </w:pPr>
      <w:bookmarkStart w:id="481" w:name="_Toc242"/>
      <w:r>
        <w:t>الباب الثامن أحوال أصحابه و أهل زمانه من الخلفاء و غیرهم و ما جری بینه علیه السّلام و بینهم 320</w:t>
      </w:r>
      <w:bookmarkEnd w:id="481"/>
    </w:p>
    <w:p>
      <w:pPr>
        <w:pStyle w:val="BookText"/>
      </w:pPr>
      <w:r>
        <w:rPr>
          <w:rFonts w:ascii="IRNazanin" w:hAnsi="IRNazanin" w:eastAsia="IRNazanin" w:cs="IRNazanin"/>
          <w:lang w:bidi="fa-IR"/>
          <w:color w:val="111111"/>
          <w:sz w:val="28"/>
          <w:szCs w:val="28"/>
          <w:rtl/>
        </w:rPr>
        <w:t xml:space="preserve">قصّة أعرابیّ و ولید بن یزید، و ما قال فی مدح علیّ علیه السّلام و فیه بیان 321</w:t>
      </w:r>
    </w:p>
    <w:p>
      <w:pPr>
        <w:pStyle w:val="BookText"/>
      </w:pPr>
      <w:r>
        <w:rPr>
          <w:rFonts w:ascii="IRNazanin" w:hAnsi="IRNazanin" w:eastAsia="IRNazanin" w:cs="IRNazanin"/>
          <w:lang w:bidi="fa-IR"/>
          <w:color w:val="111111"/>
          <w:sz w:val="28"/>
          <w:szCs w:val="28"/>
          <w:rtl/>
        </w:rPr>
        <w:t xml:space="preserve">فی أنّ عمر بن عبد العزیز ردّ فدكا إلیه علیه السّلام 326</w:t>
      </w:r>
    </w:p>
    <w:p>
      <w:pPr>
        <w:pStyle w:val="BookText"/>
      </w:pPr>
      <w:r>
        <w:rPr>
          <w:rFonts w:ascii="IRNazanin" w:hAnsi="IRNazanin" w:eastAsia="IRNazanin" w:cs="IRNazanin"/>
          <w:lang w:bidi="fa-IR"/>
          <w:color w:val="111111"/>
          <w:sz w:val="28"/>
          <w:szCs w:val="28"/>
          <w:rtl/>
        </w:rPr>
        <w:t xml:space="preserve">قصّة زید بن الحسن و مخاصمته 329</w:t>
      </w:r>
    </w:p>
    <w:p>
      <w:pPr>
        <w:pStyle w:val="BookText"/>
      </w:pPr>
      <w:r>
        <w:rPr>
          <w:rFonts w:ascii="IRNazanin" w:hAnsi="IRNazanin" w:eastAsia="IRNazanin" w:cs="IRNazanin"/>
          <w:lang w:bidi="fa-IR"/>
          <w:color w:val="111111"/>
          <w:sz w:val="28"/>
          <w:szCs w:val="28"/>
          <w:rtl/>
        </w:rPr>
        <w:t xml:space="preserve">فیما قاله علیه السّلام فی المغیرة بن سعید، و فی الذّیل ما یناسب المقام 332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100" w:name="pg10516_88654"/>
    <w:bookmarkEnd w:id="100"/>
    <w:p>
      <w:pPr>
        <w:pStyle w:val="BookText"/>
      </w:pPr>
      <w:r>
        <w:rPr>
          <w:rFonts w:ascii="Amiri" w:hAnsi="Amiri" w:eastAsia="Amiri" w:cs="Amiri"/>
          <w:lang w:bidi="ar-SA"/>
          <w:color w:val="111111"/>
          <w:sz w:val="28"/>
          <w:szCs w:val="28"/>
          <w:rtl/>
        </w:rPr>
        <w:t xml:space="preserve">العنوان الصفحة</w:t>
      </w:r>
    </w:p>
    <w:p>
      <w:pPr>
        <w:pStyle w:val="BookText"/>
      </w:pPr>
      <w:r>
        <w:rPr>
          <w:rFonts w:ascii="IRNazanin" w:hAnsi="IRNazanin" w:eastAsia="IRNazanin" w:cs="IRNazanin"/>
          <w:lang w:bidi="fa-IR"/>
          <w:color w:val="111111"/>
          <w:sz w:val="28"/>
          <w:szCs w:val="28"/>
          <w:rtl/>
        </w:rPr>
        <w:t xml:space="preserve">مناظرة بین رجل و عبد الملك 335</w:t>
      </w:r>
    </w:p>
    <w:p>
      <w:pPr>
        <w:pStyle w:val="BookText"/>
      </w:pPr>
      <w:r>
        <w:rPr>
          <w:rFonts w:ascii="IRNazanin" w:hAnsi="IRNazanin" w:eastAsia="IRNazanin" w:cs="IRNazanin"/>
          <w:lang w:bidi="fa-IR"/>
          <w:color w:val="111111"/>
          <w:sz w:val="28"/>
          <w:szCs w:val="28"/>
          <w:rtl/>
        </w:rPr>
        <w:t xml:space="preserve">فیما كتبه علیه السّلام لعبد اللّٰه بن المبارك 339</w:t>
      </w:r>
    </w:p>
    <w:p>
      <w:pPr>
        <w:pStyle w:val="BookText"/>
      </w:pPr>
      <w:r>
        <w:rPr>
          <w:rFonts w:ascii="IRNazanin" w:hAnsi="IRNazanin" w:eastAsia="IRNazanin" w:cs="IRNazanin"/>
          <w:lang w:bidi="fa-IR"/>
          <w:color w:val="111111"/>
          <w:sz w:val="28"/>
          <w:szCs w:val="28"/>
          <w:rtl/>
        </w:rPr>
        <w:t xml:space="preserve">فی قول جابر: حدّثنی أبو جعفر علیه السّلام سبعین ألف حدیث 340</w:t>
      </w:r>
    </w:p>
    <w:p>
      <w:pPr>
        <w:pStyle w:val="BookText"/>
      </w:pPr>
      <w:r>
        <w:rPr>
          <w:rFonts w:ascii="IRNazanin" w:hAnsi="IRNazanin" w:eastAsia="IRNazanin" w:cs="IRNazanin"/>
          <w:lang w:bidi="fa-IR"/>
          <w:color w:val="111111"/>
          <w:sz w:val="28"/>
          <w:szCs w:val="28"/>
          <w:rtl/>
        </w:rPr>
        <w:t xml:space="preserve">إخباره علیه السّلام أبا جعفر الدّوانیقی و أخاه أنّ الأمر یصیر إلیهما 341</w:t>
      </w:r>
    </w:p>
    <w:p>
      <w:pPr>
        <w:pStyle w:val="Heading4"/>
      </w:pPr>
      <w:bookmarkStart w:id="482" w:name="_Toc243"/>
      <w:r>
        <w:t>الباب التاسع مناظراته علیه السّلام مع المخالفین، و یظهر منه أحوال كثیر من أهل زمانه 347</w:t>
      </w:r>
      <w:bookmarkEnd w:id="482"/>
    </w:p>
    <w:p>
      <w:pPr>
        <w:pStyle w:val="BookText"/>
      </w:pPr>
      <w:r>
        <w:rPr>
          <w:rFonts w:ascii="IRNazanin" w:hAnsi="IRNazanin" w:eastAsia="IRNazanin" w:cs="IRNazanin"/>
          <w:lang w:bidi="fa-IR"/>
          <w:color w:val="111111"/>
          <w:sz w:val="28"/>
          <w:szCs w:val="28"/>
          <w:rtl/>
        </w:rPr>
        <w:t xml:space="preserve">مناظرته علیه السّلام مع عبد اللّٰه بن نافع الأزرق 347</w:t>
      </w:r>
    </w:p>
    <w:p>
      <w:pPr>
        <w:pStyle w:val="BookText"/>
      </w:pPr>
      <w:r>
        <w:rPr>
          <w:rFonts w:ascii="IRNazanin" w:hAnsi="IRNazanin" w:eastAsia="IRNazanin" w:cs="IRNazanin"/>
          <w:lang w:bidi="fa-IR"/>
          <w:color w:val="111111"/>
          <w:sz w:val="28"/>
          <w:szCs w:val="28"/>
          <w:rtl/>
        </w:rPr>
        <w:t xml:space="preserve">مناظرته علیه السّلام مع قتادة بن دعامة 349</w:t>
      </w:r>
    </w:p>
    <w:p>
      <w:pPr>
        <w:pStyle w:val="BookText"/>
      </w:pPr>
      <w:r>
        <w:rPr>
          <w:rFonts w:ascii="IRNazanin" w:hAnsi="IRNazanin" w:eastAsia="IRNazanin" w:cs="IRNazanin"/>
          <w:lang w:bidi="fa-IR"/>
          <w:color w:val="111111"/>
          <w:sz w:val="28"/>
          <w:szCs w:val="28"/>
          <w:rtl/>
        </w:rPr>
        <w:t xml:space="preserve">قصّة عمرو بن عبید و طاوس الیمانی 354</w:t>
      </w:r>
    </w:p>
    <w:p>
      <w:pPr>
        <w:pStyle w:val="BookText"/>
      </w:pPr>
      <w:r>
        <w:rPr>
          <w:rFonts w:ascii="IRNazanin" w:hAnsi="IRNazanin" w:eastAsia="IRNazanin" w:cs="IRNazanin"/>
          <w:lang w:bidi="fa-IR"/>
          <w:color w:val="111111"/>
          <w:sz w:val="28"/>
          <w:szCs w:val="28"/>
          <w:rtl/>
        </w:rPr>
        <w:t xml:space="preserve">مناظرته علیه السّلام مع عبد اللّٰه بن معمر اللیثی فی المتعة 356</w:t>
      </w:r>
    </w:p>
    <w:p>
      <w:pPr>
        <w:pStyle w:val="BookText"/>
      </w:pPr>
      <w:r>
        <w:rPr>
          <w:rFonts w:ascii="IRNazanin" w:hAnsi="IRNazanin" w:eastAsia="IRNazanin" w:cs="IRNazanin"/>
          <w:lang w:bidi="fa-IR"/>
          <w:color w:val="111111"/>
          <w:sz w:val="28"/>
          <w:szCs w:val="28"/>
          <w:rtl/>
        </w:rPr>
        <w:t xml:space="preserve">اضطراب قلب قتادة و علمه علیه السّلام برجوع مسائله الأربعین إلی مسئلة الجبین 357</w:t>
      </w:r>
    </w:p>
    <w:p>
      <w:pPr>
        <w:pStyle w:val="Heading4"/>
      </w:pPr>
      <w:bookmarkStart w:id="483" w:name="_Toc244"/>
      <w:r>
        <w:t>الباب العاشر نوادر أخباره صلوات اللّٰه و سلامه علیه 360</w:t>
      </w:r>
      <w:bookmarkEnd w:id="483"/>
    </w:p>
    <w:p>
      <w:pPr>
        <w:pStyle w:val="BookText"/>
      </w:pPr>
      <w:r>
        <w:rPr>
          <w:rFonts w:ascii="IRNazanin" w:hAnsi="IRNazanin" w:eastAsia="IRNazanin" w:cs="IRNazanin"/>
          <w:lang w:bidi="fa-IR"/>
          <w:color w:val="111111"/>
          <w:sz w:val="28"/>
          <w:szCs w:val="28"/>
          <w:rtl/>
        </w:rPr>
        <w:t xml:space="preserve">فی قول رجل له علیه السّلام: كیف أنتم 360</w:t>
      </w:r>
    </w:p>
    <w:p>
      <w:pPr>
        <w:pStyle w:val="BookText"/>
      </w:pPr>
      <w:r>
        <w:rPr>
          <w:rFonts w:ascii="IRNazanin" w:hAnsi="IRNazanin" w:eastAsia="IRNazanin" w:cs="IRNazanin"/>
          <w:lang w:bidi="fa-IR"/>
          <w:color w:val="111111"/>
          <w:sz w:val="28"/>
          <w:szCs w:val="28"/>
          <w:rtl/>
        </w:rPr>
        <w:t xml:space="preserve">كلام الخضر علیه السّلام معه علیه السّلام و قصّة شیخ 361</w:t>
      </w:r>
    </w:p>
    <w:p>
      <w:pPr>
        <w:pStyle w:val="Heading4"/>
      </w:pPr>
      <w:bookmarkStart w:id="484" w:name="_Toc245"/>
      <w:r>
        <w:t>الباب الحادی عشر ازواجه و أولاده صلوات اللّٰه و سلامه علیه، و بعض أحوالهم و أحوال أمه رضی اللّٰه تعالی عنها 365</w:t>
      </w:r>
      <w:bookmarkEnd w:id="484"/>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101" w:name="pg10516_88655"/>
    <w:bookmarkEnd w:id="101"/>
    <w:p>
      <w:pPr>
        <w:pStyle w:val="BookText"/>
      </w:pPr>
      <w:r>
        <w:rPr>
          <w:rFonts w:ascii="Amiri" w:hAnsi="Amiri" w:eastAsia="Amiri" w:cs="Amiri"/>
          <w:lang w:bidi="ar-SA"/>
          <w:color w:val="111111"/>
          <w:sz w:val="28"/>
          <w:szCs w:val="28"/>
          <w:rtl/>
        </w:rPr>
        <w:t xml:space="preserve">العنوان الصفحة</w:t>
      </w:r>
    </w:p>
    <w:p>
      <w:pPr>
        <w:pStyle w:val="BookText"/>
      </w:pPr>
      <w:r>
        <w:rPr>
          <w:rFonts w:ascii="IRNazanin" w:hAnsi="IRNazanin" w:eastAsia="IRNazanin" w:cs="IRNazanin"/>
          <w:lang w:bidi="fa-IR"/>
          <w:color w:val="111111"/>
          <w:sz w:val="28"/>
          <w:szCs w:val="28"/>
          <w:rtl/>
        </w:rPr>
        <w:t xml:space="preserve">فی أنّ أولاده علیه السّلام كانوا سبعة 365</w:t>
      </w:r>
    </w:p>
    <w:p>
      <w:pPr>
        <w:pStyle w:val="BookText"/>
      </w:pPr>
      <w:r>
        <w:rPr>
          <w:rFonts w:ascii="IRNazanin" w:hAnsi="IRNazanin" w:eastAsia="IRNazanin" w:cs="IRNazanin"/>
          <w:lang w:bidi="fa-IR"/>
          <w:color w:val="111111"/>
          <w:sz w:val="28"/>
          <w:szCs w:val="28"/>
          <w:rtl/>
        </w:rPr>
        <w:t xml:space="preserve">فی أنّ أمّ فروة استلمت الحجر بیدها الیسری 367</w:t>
      </w:r>
    </w:p>
    <w:p>
      <w:pPr>
        <w:pStyle w:val="BookText"/>
      </w:pPr>
      <w:r>
        <w:rPr>
          <w:rFonts w:ascii="IRNazanin" w:hAnsi="IRNazanin" w:eastAsia="IRNazanin" w:cs="IRNazanin"/>
          <w:lang w:bidi="fa-IR"/>
          <w:color w:val="111111"/>
          <w:sz w:val="28"/>
          <w:szCs w:val="28"/>
          <w:rtl/>
        </w:rPr>
        <w:t xml:space="preserve">إلی هنا انتهی الجزء السادس و الأربعون، و هو الجزء الأول من المجلد الحادی عشر</w:t>
      </w:r>
    </w:p>
    <w:p>
      <w:pPr>
        <w:pStyle w:val="Heading2"/>
      </w:pPr>
      <w:bookmarkStart w:id="485" w:name="_Toc246"/>
      <w:r>
        <w:t>فهرس الجزء السابع و الأربعین‌</w:t>
      </w:r>
      <w:bookmarkEnd w:id="485"/>
    </w:p>
    <w:p>
      <w:pPr>
        <w:pStyle w:val="Heading3"/>
      </w:pPr>
      <w:bookmarkStart w:id="486" w:name="_Toc247"/>
      <w:r>
        <w:t>أبواب تاریخ الإمام الهمام مظهر الحقائق أبی عبد اللّٰه جعفر بن محمّد الصادق صلوات اللّٰه و سلامه علیه‌</w:t>
      </w:r>
      <w:bookmarkEnd w:id="486"/>
    </w:p>
    <w:p>
      <w:pPr>
        <w:pStyle w:val="Heading4"/>
      </w:pPr>
      <w:bookmarkStart w:id="487" w:name="_Toc248"/>
      <w:r>
        <w:t>الباب الأوّل ولادته صلوات اللّٰه و سلامه علیه، و وفاته، و مبلغ سنه و وصیته 1</w:t>
      </w:r>
      <w:bookmarkEnd w:id="487"/>
    </w:p>
    <w:p>
      <w:pPr>
        <w:pStyle w:val="BookText"/>
      </w:pPr>
      <w:r>
        <w:rPr>
          <w:rFonts w:ascii="IRNazanin" w:hAnsi="IRNazanin" w:eastAsia="IRNazanin" w:cs="IRNazanin"/>
          <w:lang w:bidi="fa-IR"/>
          <w:color w:val="111111"/>
          <w:sz w:val="28"/>
          <w:szCs w:val="28"/>
          <w:rtl/>
        </w:rPr>
        <w:t xml:space="preserve">فی یوم ولادته و شهر ولادته و وفاته، و سبب وفاته علیه السّلام 1</w:t>
      </w:r>
    </w:p>
    <w:p>
      <w:pPr>
        <w:pStyle w:val="BookText"/>
      </w:pPr>
      <w:r>
        <w:rPr>
          <w:rFonts w:ascii="IRNazanin" w:hAnsi="IRNazanin" w:eastAsia="IRNazanin" w:cs="IRNazanin"/>
          <w:lang w:bidi="fa-IR"/>
          <w:color w:val="111111"/>
          <w:sz w:val="28"/>
          <w:szCs w:val="28"/>
          <w:rtl/>
        </w:rPr>
        <w:t xml:space="preserve">فیما أوصی به علیه السّلام لحسن الأفطس 2</w:t>
      </w:r>
    </w:p>
    <w:p>
      <w:pPr>
        <w:pStyle w:val="BookText"/>
      </w:pPr>
      <w:r>
        <w:rPr>
          <w:rFonts w:ascii="IRNazanin" w:hAnsi="IRNazanin" w:eastAsia="IRNazanin" w:cs="IRNazanin"/>
          <w:lang w:bidi="fa-IR"/>
          <w:color w:val="111111"/>
          <w:sz w:val="28"/>
          <w:szCs w:val="28"/>
          <w:rtl/>
        </w:rPr>
        <w:t xml:space="preserve">الأقوال فی ولادته علیه السّلام 3</w:t>
      </w:r>
    </w:p>
    <w:p>
      <w:pPr>
        <w:pStyle w:val="Heading4"/>
      </w:pPr>
      <w:bookmarkStart w:id="488" w:name="_Toc249"/>
      <w:r>
        <w:t>الباب الثانی أسمائه و ألقابه و كناه، و عللها، و نقش خاتمه، و حلیته و شمائله صلوات اللّٰه و سلامه علیه 8</w:t>
      </w:r>
      <w:bookmarkEnd w:id="488"/>
    </w:p>
    <w:p>
      <w:pPr>
        <w:pStyle w:val="BookText"/>
      </w:pPr>
      <w:r>
        <w:rPr>
          <w:rFonts w:ascii="Amiri" w:hAnsi="Amiri" w:eastAsia="Amiri" w:cs="Amiri"/>
          <w:lang w:bidi="ar-SA"/>
          <w:color w:val="111111"/>
          <w:sz w:val="28"/>
          <w:szCs w:val="28"/>
          <w:rtl/>
        </w:rPr>
        <w:t xml:space="preserve">تسمیته الصادق علیه السّلام بنصّ من اللّٰه عزّ و جلّ و رسول اللّٰه صلّی اللّٰه علیه و آله و سلّم 8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102" w:name="pg10516_88656"/>
    <w:bookmarkEnd w:id="102"/>
    <w:p>
      <w:pPr>
        <w:pStyle w:val="BookText"/>
      </w:pPr>
      <w:r>
        <w:rPr>
          <w:rFonts w:ascii="Amiri" w:hAnsi="Amiri" w:eastAsia="Amiri" w:cs="Amiri"/>
          <w:lang w:bidi="ar-SA"/>
          <w:color w:val="111111"/>
          <w:sz w:val="28"/>
          <w:szCs w:val="28"/>
          <w:rtl/>
        </w:rPr>
        <w:t xml:space="preserve">العنوان الصفحة</w:t>
      </w:r>
    </w:p>
    <w:p>
      <w:pPr>
        <w:pStyle w:val="BookText"/>
      </w:pPr>
      <w:r>
        <w:rPr>
          <w:rFonts w:ascii="IRNazanin" w:hAnsi="IRNazanin" w:eastAsia="IRNazanin" w:cs="IRNazanin"/>
          <w:lang w:bidi="fa-IR"/>
          <w:color w:val="111111"/>
          <w:sz w:val="28"/>
          <w:szCs w:val="28"/>
          <w:rtl/>
        </w:rPr>
        <w:t xml:space="preserve">فی شمائله علیه السّلام 9</w:t>
      </w:r>
    </w:p>
    <w:p>
      <w:pPr>
        <w:pStyle w:val="BookText"/>
      </w:pPr>
      <w:r>
        <w:rPr>
          <w:rFonts w:ascii="IRNazanin" w:hAnsi="IRNazanin" w:eastAsia="IRNazanin" w:cs="IRNazanin"/>
          <w:lang w:bidi="fa-IR"/>
          <w:color w:val="111111"/>
          <w:sz w:val="28"/>
          <w:szCs w:val="28"/>
          <w:rtl/>
        </w:rPr>
        <w:t xml:space="preserve">فی اسمه و كنیته و ألقابه و نقش خاتمه 10</w:t>
      </w:r>
    </w:p>
    <w:p>
      <w:pPr>
        <w:pStyle w:val="Heading4"/>
      </w:pPr>
      <w:bookmarkStart w:id="489" w:name="_Toc250"/>
      <w:r>
        <w:t>الباب الثالث النصّ علیه صلوات اللّٰه و سلامه علیه 12</w:t>
      </w:r>
      <w:bookmarkEnd w:id="489"/>
    </w:p>
    <w:p>
      <w:pPr>
        <w:pStyle w:val="BookText"/>
      </w:pPr>
      <w:r>
        <w:rPr>
          <w:rFonts w:ascii="IRNazanin" w:hAnsi="IRNazanin" w:eastAsia="IRNazanin" w:cs="IRNazanin"/>
          <w:lang w:bidi="fa-IR"/>
          <w:color w:val="111111"/>
          <w:sz w:val="28"/>
          <w:szCs w:val="28"/>
          <w:rtl/>
        </w:rPr>
        <w:t xml:space="preserve">النّص علیه علیه السّلام من أبیه علیه السّلام 12</w:t>
      </w:r>
    </w:p>
    <w:p>
      <w:pPr>
        <w:pStyle w:val="Heading4"/>
      </w:pPr>
      <w:bookmarkStart w:id="490" w:name="_Toc251"/>
      <w:r>
        <w:t>الباب الرابع مكارم سیره، و محاسن أخلاقه، و إقرار المخالفین و المؤالفین بفضله صلوات اللّٰه و سلامه علیه 16</w:t>
      </w:r>
      <w:bookmarkEnd w:id="490"/>
    </w:p>
    <w:p>
      <w:pPr>
        <w:pStyle w:val="BookText"/>
      </w:pPr>
      <w:r>
        <w:rPr>
          <w:rFonts w:ascii="IRNazanin" w:hAnsi="IRNazanin" w:eastAsia="IRNazanin" w:cs="IRNazanin"/>
          <w:lang w:bidi="fa-IR"/>
          <w:color w:val="111111"/>
          <w:sz w:val="28"/>
          <w:szCs w:val="28"/>
          <w:rtl/>
        </w:rPr>
        <w:t xml:space="preserve">فی أنّه علیه السّلام لا یخلو من إحدی ثلاث: إمّا صائما، و إمّا قائما، و إمّا ذاكرا 16</w:t>
      </w:r>
    </w:p>
    <w:p>
      <w:pPr>
        <w:pStyle w:val="BookText"/>
      </w:pPr>
      <w:r>
        <w:rPr>
          <w:rFonts w:ascii="IRNazanin" w:hAnsi="IRNazanin" w:eastAsia="IRNazanin" w:cs="IRNazanin"/>
          <w:lang w:bidi="fa-IR"/>
          <w:color w:val="111111"/>
          <w:sz w:val="28"/>
          <w:szCs w:val="28"/>
          <w:rtl/>
        </w:rPr>
        <w:t xml:space="preserve">فیمن توهّم أنّ همیانه سرق 23</w:t>
      </w:r>
    </w:p>
    <w:p>
      <w:pPr>
        <w:pStyle w:val="BookText"/>
      </w:pPr>
      <w:r>
        <w:rPr>
          <w:rFonts w:ascii="IRNazanin" w:hAnsi="IRNazanin" w:eastAsia="IRNazanin" w:cs="IRNazanin"/>
          <w:lang w:bidi="fa-IR"/>
          <w:color w:val="111111"/>
          <w:sz w:val="28"/>
          <w:szCs w:val="28"/>
          <w:rtl/>
        </w:rPr>
        <w:t xml:space="preserve">فیمن روی عنه علیه السّلام و تعابیرهم 27</w:t>
      </w:r>
    </w:p>
    <w:p>
      <w:pPr>
        <w:pStyle w:val="BookText"/>
      </w:pPr>
      <w:r>
        <w:rPr>
          <w:rFonts w:ascii="IRNazanin" w:hAnsi="IRNazanin" w:eastAsia="IRNazanin" w:cs="IRNazanin"/>
          <w:lang w:bidi="fa-IR"/>
          <w:color w:val="111111"/>
          <w:sz w:val="28"/>
          <w:szCs w:val="28"/>
          <w:rtl/>
        </w:rPr>
        <w:t xml:space="preserve">فی أسماء الكتب الّتی ورد فیها ذكر الإمام الصّادق علیه السّلام 30</w:t>
      </w:r>
    </w:p>
    <w:p>
      <w:pPr>
        <w:pStyle w:val="BookText"/>
      </w:pPr>
      <w:r>
        <w:rPr>
          <w:rFonts w:ascii="IRNazanin" w:hAnsi="IRNazanin" w:eastAsia="IRNazanin" w:cs="IRNazanin"/>
          <w:lang w:bidi="fa-IR"/>
          <w:color w:val="111111"/>
          <w:sz w:val="28"/>
          <w:szCs w:val="28"/>
          <w:rtl/>
        </w:rPr>
        <w:t xml:space="preserve">فی قوله علیه السّلام: الأرز و البسر یوسّعان الامعاء و یقطعان البواسیر 42</w:t>
      </w:r>
    </w:p>
    <w:p>
      <w:pPr>
        <w:pStyle w:val="BookText"/>
      </w:pPr>
      <w:r>
        <w:rPr>
          <w:rFonts w:ascii="IRNazanin" w:hAnsi="IRNazanin" w:eastAsia="IRNazanin" w:cs="IRNazanin"/>
          <w:lang w:bidi="fa-IR"/>
          <w:color w:val="111111"/>
          <w:sz w:val="28"/>
          <w:szCs w:val="28"/>
          <w:rtl/>
        </w:rPr>
        <w:t xml:space="preserve">فیما قاله علیه السّلام فی غلام أعتقه 44</w:t>
      </w:r>
    </w:p>
    <w:p>
      <w:pPr>
        <w:pStyle w:val="BookText"/>
      </w:pPr>
      <w:r>
        <w:rPr>
          <w:rFonts w:ascii="IRNazanin" w:hAnsi="IRNazanin" w:eastAsia="IRNazanin" w:cs="IRNazanin"/>
          <w:lang w:bidi="fa-IR"/>
          <w:color w:val="111111"/>
          <w:sz w:val="28"/>
          <w:szCs w:val="28"/>
          <w:rtl/>
        </w:rPr>
        <w:t xml:space="preserve">قوله علیه السّلام فی العطسة و محل خروجها 47</w:t>
      </w:r>
    </w:p>
    <w:p>
      <w:pPr>
        <w:pStyle w:val="BookText"/>
      </w:pPr>
      <w:r>
        <w:rPr>
          <w:rFonts w:ascii="IRNazanin" w:hAnsi="IRNazanin" w:eastAsia="IRNazanin" w:cs="IRNazanin"/>
          <w:lang w:bidi="fa-IR"/>
          <w:color w:val="111111"/>
          <w:sz w:val="28"/>
          <w:szCs w:val="28"/>
          <w:rtl/>
        </w:rPr>
        <w:t xml:space="preserve">فی أنّ الصدقة یذهب نحوسة الیوم، و قصّة رجل منجّم معه علیه السّلام فی قسمة أرض 52</w:t>
      </w:r>
    </w:p>
    <w:p>
      <w:pPr>
        <w:pStyle w:val="BookText"/>
      </w:pPr>
      <w:r>
        <w:rPr>
          <w:rFonts w:ascii="IRNazanin" w:hAnsi="IRNazanin" w:eastAsia="IRNazanin" w:cs="IRNazanin"/>
          <w:lang w:bidi="fa-IR"/>
          <w:color w:val="111111"/>
          <w:sz w:val="28"/>
          <w:szCs w:val="28"/>
          <w:rtl/>
        </w:rPr>
        <w:t xml:space="preserve">قوله علیه السّلام فی لباسه و لباس علیّ علیه السّلام و لباس القائم (عج) 54</w:t>
      </w:r>
    </w:p>
    <w:p>
      <w:pPr>
        <w:pStyle w:val="BookText"/>
      </w:pPr>
      <w:r>
        <w:rPr>
          <w:rFonts w:ascii="IRNazanin" w:hAnsi="IRNazanin" w:eastAsia="IRNazanin" w:cs="IRNazanin"/>
          <w:lang w:bidi="fa-IR"/>
          <w:color w:val="111111"/>
          <w:sz w:val="28"/>
          <w:szCs w:val="28"/>
          <w:rtl/>
        </w:rPr>
        <w:t xml:space="preserve">قصّة مصادف مولی الإمام الصّادق علیه السّلام و أنّه اتّجر بماله علیه السّلام من ربح دینار دینارا، فما أخذه علیه السّلام إلّا رأس ماله و لم یأخذ الربح، و قال علیه السّلام: یا مصادف مجالدة السیوف أهون من طلب الحلال، و أنّه علیه السّلام أمر ببیع طعامه لمّا زاد السعر بالمدینة، و قال علیه السّلام لغلامه: اشتر مع الناس یوما بیوم 59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103" w:name="pg10516_88657"/>
    <w:bookmarkEnd w:id="103"/>
    <w:p>
      <w:pPr>
        <w:pStyle w:val="BookText"/>
      </w:pPr>
      <w:r>
        <w:rPr>
          <w:rFonts w:ascii="Amiri" w:hAnsi="Amiri" w:eastAsia="Amiri" w:cs="Amiri"/>
          <w:lang w:bidi="ar-SA"/>
          <w:color w:val="111111"/>
          <w:sz w:val="28"/>
          <w:szCs w:val="28"/>
          <w:rtl/>
        </w:rPr>
        <w:t xml:space="preserve">العنوان الصفحة</w:t>
      </w:r>
    </w:p>
    <w:p>
      <w:pPr>
        <w:pStyle w:val="Heading4"/>
      </w:pPr>
      <w:bookmarkStart w:id="491" w:name="_Toc252"/>
      <w:r>
        <w:t>الباب الخامس معجزاته و استجابة دعواته، و معرفته بجمیع اللغات و معالی أموره صلوات اللّٰه و سلامه علیه 63</w:t>
      </w:r>
      <w:bookmarkEnd w:id="491"/>
    </w:p>
    <w:p>
      <w:pPr>
        <w:pStyle w:val="BookText"/>
      </w:pPr>
      <w:r>
        <w:rPr>
          <w:rFonts w:ascii="IRNazanin" w:hAnsi="IRNazanin" w:eastAsia="IRNazanin" w:cs="IRNazanin"/>
          <w:lang w:bidi="fa-IR"/>
          <w:color w:val="111111"/>
          <w:sz w:val="28"/>
          <w:szCs w:val="28"/>
          <w:rtl/>
        </w:rPr>
        <w:t xml:space="preserve">إخباره علیه السّلام بالرّؤیا الّتی رآها رجل، و عرض الأعمال علیه علیه السّلام 64</w:t>
      </w:r>
    </w:p>
    <w:p>
      <w:pPr>
        <w:pStyle w:val="BookText"/>
      </w:pPr>
      <w:r>
        <w:rPr>
          <w:rFonts w:ascii="IRNazanin" w:hAnsi="IRNazanin" w:eastAsia="IRNazanin" w:cs="IRNazanin"/>
          <w:lang w:bidi="fa-IR"/>
          <w:color w:val="111111"/>
          <w:sz w:val="28"/>
          <w:szCs w:val="28"/>
          <w:rtl/>
        </w:rPr>
        <w:t xml:space="preserve">اتیانه علیه السّلام بالكیس الرازیّ 65</w:t>
      </w:r>
    </w:p>
    <w:p>
      <w:pPr>
        <w:pStyle w:val="BookText"/>
      </w:pPr>
      <w:r>
        <w:rPr>
          <w:rFonts w:ascii="IRNazanin" w:hAnsi="IRNazanin" w:eastAsia="IRNazanin" w:cs="IRNazanin"/>
          <w:lang w:bidi="fa-IR"/>
          <w:color w:val="111111"/>
          <w:sz w:val="28"/>
          <w:szCs w:val="28"/>
          <w:rtl/>
        </w:rPr>
        <w:t xml:space="preserve">استجابة دعائه علیه السّلام علی داود بن علیّ حین قتل المعلّی بن خنیس 66</w:t>
      </w:r>
    </w:p>
    <w:p>
      <w:pPr>
        <w:pStyle w:val="BookText"/>
      </w:pPr>
      <w:r>
        <w:rPr>
          <w:rFonts w:ascii="Amiri" w:hAnsi="Amiri" w:eastAsia="Amiri" w:cs="Amiri"/>
          <w:lang w:bidi="ar-SA"/>
          <w:color w:val="111111"/>
          <w:sz w:val="28"/>
          <w:szCs w:val="28"/>
          <w:rtl/>
        </w:rPr>
        <w:t xml:space="preserve">ردّ الجواب قبل السّؤال 68</w:t>
      </w:r>
    </w:p>
    <w:p>
      <w:pPr>
        <w:pStyle w:val="BookText"/>
      </w:pPr>
      <w:r>
        <w:rPr>
          <w:rFonts w:ascii="IRNazanin" w:hAnsi="IRNazanin" w:eastAsia="IRNazanin" w:cs="IRNazanin"/>
          <w:lang w:bidi="fa-IR"/>
          <w:color w:val="111111"/>
          <w:sz w:val="28"/>
          <w:szCs w:val="28"/>
          <w:rtl/>
        </w:rPr>
        <w:t xml:space="preserve">فی قوله علیه السّلام فی جابر بن یزید الجعفیّ و مغیرة بن سعید 70</w:t>
      </w:r>
    </w:p>
    <w:p>
      <w:pPr>
        <w:pStyle w:val="BookText"/>
      </w:pPr>
      <w:r>
        <w:rPr>
          <w:rFonts w:ascii="IRNazanin" w:hAnsi="IRNazanin" w:eastAsia="IRNazanin" w:cs="IRNazanin"/>
          <w:lang w:bidi="fa-IR"/>
          <w:color w:val="111111"/>
          <w:sz w:val="28"/>
          <w:szCs w:val="28"/>
          <w:rtl/>
        </w:rPr>
        <w:t xml:space="preserve">علمه علیه السّلام بما وقع بین المنصور و بین ابن مهاجر 74</w:t>
      </w:r>
    </w:p>
    <w:p>
      <w:pPr>
        <w:pStyle w:val="BookText"/>
      </w:pPr>
      <w:r>
        <w:rPr>
          <w:rFonts w:ascii="IRNazanin" w:hAnsi="IRNazanin" w:eastAsia="IRNazanin" w:cs="IRNazanin"/>
          <w:lang w:bidi="fa-IR"/>
          <w:color w:val="111111"/>
          <w:sz w:val="28"/>
          <w:szCs w:val="28"/>
          <w:rtl/>
        </w:rPr>
        <w:t xml:space="preserve">علمه علیه السّلام بما وقع من الرّجل لیلة نهر بلخ 75</w:t>
      </w:r>
    </w:p>
    <w:p>
      <w:pPr>
        <w:pStyle w:val="BookText"/>
      </w:pPr>
      <w:r>
        <w:rPr>
          <w:rFonts w:ascii="IRNazanin" w:hAnsi="IRNazanin" w:eastAsia="IRNazanin" w:cs="IRNazanin"/>
          <w:lang w:bidi="fa-IR"/>
          <w:color w:val="111111"/>
          <w:sz w:val="28"/>
          <w:szCs w:val="28"/>
          <w:rtl/>
        </w:rPr>
        <w:t xml:space="preserve">ضمانته علیه السّلام بالجنّة و وفاؤه به 76</w:t>
      </w:r>
    </w:p>
    <w:p>
      <w:pPr>
        <w:pStyle w:val="BookText"/>
      </w:pPr>
      <w:r>
        <w:rPr>
          <w:rFonts w:ascii="IRNazanin" w:hAnsi="IRNazanin" w:eastAsia="IRNazanin" w:cs="IRNazanin"/>
          <w:lang w:bidi="fa-IR"/>
          <w:color w:val="111111"/>
          <w:sz w:val="28"/>
          <w:szCs w:val="28"/>
          <w:rtl/>
        </w:rPr>
        <w:t xml:space="preserve">علمه علیه السّلام بالآجال 78</w:t>
      </w:r>
    </w:p>
    <w:p>
      <w:pPr>
        <w:pStyle w:val="BookText"/>
      </w:pPr>
      <w:r>
        <w:rPr>
          <w:rFonts w:ascii="IRNazanin" w:hAnsi="IRNazanin" w:eastAsia="IRNazanin" w:cs="IRNazanin"/>
          <w:lang w:bidi="fa-IR"/>
          <w:color w:val="111111"/>
          <w:sz w:val="28"/>
          <w:szCs w:val="28"/>
          <w:rtl/>
        </w:rPr>
        <w:t xml:space="preserve">إنّه علیه السّلام أری أبا بصیر جماعة من الحاجّ فی صورة القردة و الخنازیر 79</w:t>
      </w:r>
    </w:p>
    <w:p>
      <w:pPr>
        <w:pStyle w:val="BookText"/>
      </w:pPr>
      <w:r>
        <w:rPr>
          <w:rFonts w:ascii="IRNazanin" w:hAnsi="IRNazanin" w:eastAsia="IRNazanin" w:cs="IRNazanin"/>
          <w:lang w:bidi="fa-IR"/>
          <w:color w:val="111111"/>
          <w:sz w:val="28"/>
          <w:szCs w:val="28"/>
          <w:rtl/>
        </w:rPr>
        <w:t xml:space="preserve">فیما أملاه علیه السّلام بالعبرانیة 81</w:t>
      </w:r>
    </w:p>
    <w:p>
      <w:pPr>
        <w:pStyle w:val="BookText"/>
      </w:pPr>
      <w:r>
        <w:rPr>
          <w:rFonts w:ascii="IRNazanin" w:hAnsi="IRNazanin" w:eastAsia="IRNazanin" w:cs="IRNazanin"/>
          <w:lang w:bidi="fa-IR"/>
          <w:color w:val="111111"/>
          <w:sz w:val="28"/>
          <w:szCs w:val="28"/>
          <w:rtl/>
        </w:rPr>
        <w:t xml:space="preserve">علمه علیه السّلام لقول نوح علیه السّلام حیث قال: عبسا شاطانا 83</w:t>
      </w:r>
    </w:p>
    <w:p>
      <w:pPr>
        <w:pStyle w:val="BookText"/>
      </w:pPr>
      <w:r>
        <w:rPr>
          <w:rFonts w:ascii="Amiri" w:hAnsi="Amiri" w:eastAsia="Amiri" w:cs="Amiri"/>
          <w:lang w:bidi="ar-SA"/>
          <w:color w:val="111111"/>
          <w:sz w:val="28"/>
          <w:szCs w:val="28"/>
          <w:rtl/>
        </w:rPr>
        <w:t xml:space="preserve">تكلّمه علیه السّلام بالنبطیّة و الفارسیّ 84</w:t>
      </w:r>
    </w:p>
    <w:p>
      <w:pPr>
        <w:pStyle w:val="BookText"/>
      </w:pPr>
      <w:r>
        <w:rPr>
          <w:rFonts w:ascii="IRNazanin" w:hAnsi="IRNazanin" w:eastAsia="IRNazanin" w:cs="IRNazanin"/>
          <w:lang w:bidi="fa-IR"/>
          <w:color w:val="111111"/>
          <w:sz w:val="28"/>
          <w:szCs w:val="28"/>
          <w:rtl/>
        </w:rPr>
        <w:t xml:space="preserve">علمه علیه السّلام بكلام الفاختة و العصافیر و الظبی 86</w:t>
      </w:r>
    </w:p>
    <w:p>
      <w:pPr>
        <w:pStyle w:val="BookText"/>
      </w:pPr>
      <w:r>
        <w:rPr>
          <w:rFonts w:ascii="Amiri" w:hAnsi="Amiri" w:eastAsia="Amiri" w:cs="Amiri"/>
          <w:lang w:bidi="ar-SA"/>
          <w:color w:val="111111"/>
          <w:sz w:val="28"/>
          <w:szCs w:val="28"/>
          <w:rtl/>
        </w:rPr>
        <w:t xml:space="preserve">قصّة معلّی بن خنیس 87</w:t>
      </w:r>
    </w:p>
    <w:p>
      <w:pPr>
        <w:pStyle w:val="BookText"/>
      </w:pPr>
      <w:r>
        <w:rPr>
          <w:rFonts w:ascii="IRNazanin" w:hAnsi="IRNazanin" w:eastAsia="IRNazanin" w:cs="IRNazanin"/>
          <w:lang w:bidi="fa-IR"/>
          <w:color w:val="111111"/>
          <w:sz w:val="28"/>
          <w:szCs w:val="28"/>
          <w:rtl/>
        </w:rPr>
        <w:t xml:space="preserve">إخراجه علیه السّلام البحر و السّفن و الخیم 91</w:t>
      </w:r>
    </w:p>
    <w:p>
      <w:pPr>
        <w:pStyle w:val="BookText"/>
      </w:pPr>
      <w:r>
        <w:rPr>
          <w:rFonts w:ascii="IRNazanin" w:hAnsi="IRNazanin" w:eastAsia="IRNazanin" w:cs="IRNazanin"/>
          <w:lang w:bidi="fa-IR"/>
          <w:color w:val="111111"/>
          <w:sz w:val="28"/>
          <w:szCs w:val="28"/>
          <w:rtl/>
        </w:rPr>
        <w:t xml:space="preserve">كلمات قصاره علیه السّلام و إخباره علیه السّلام بالملاحم، و قوله علیه السّلام: 94</w:t>
      </w:r>
    </w:p>
    <w:p>
      <w:pPr>
        <w:pStyle w:val="BookText"/>
      </w:pPr>
      <w:r>
        <w:rPr>
          <w:rFonts w:ascii="IRNazanin" w:hAnsi="IRNazanin" w:eastAsia="IRNazanin" w:cs="IRNazanin"/>
          <w:lang w:bidi="fa-IR"/>
          <w:color w:val="111111"/>
          <w:sz w:val="28"/>
          <w:szCs w:val="28"/>
          <w:rtl/>
        </w:rPr>
        <w:t xml:space="preserve">الهرب الهرب إذا خلعت العرب، حجّوا قبل أن لا تحجّوا 94</w:t>
      </w:r>
    </w:p>
    <w:p>
      <w:pPr>
        <w:pStyle w:val="BookText"/>
      </w:pPr>
      <w:r>
        <w:rPr>
          <w:rFonts w:ascii="IRNazanin" w:hAnsi="IRNazanin" w:eastAsia="IRNazanin" w:cs="IRNazanin"/>
          <w:lang w:bidi="fa-IR"/>
          <w:color w:val="111111"/>
          <w:sz w:val="28"/>
          <w:szCs w:val="28"/>
          <w:rtl/>
        </w:rPr>
        <w:t xml:space="preserve">فی استجابة دعائه علیه السّلام فی داود بن علیّ 97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104" w:name="pg10516_88658"/>
    <w:bookmarkEnd w:id="104"/>
    <w:p>
      <w:pPr>
        <w:pStyle w:val="BookText"/>
      </w:pPr>
      <w:r>
        <w:rPr>
          <w:rFonts w:ascii="Amiri" w:hAnsi="Amiri" w:eastAsia="Amiri" w:cs="Amiri"/>
          <w:lang w:bidi="ar-SA"/>
          <w:color w:val="111111"/>
          <w:sz w:val="28"/>
          <w:szCs w:val="28"/>
          <w:rtl/>
        </w:rPr>
        <w:t xml:space="preserve">العنوان الصفحة</w:t>
      </w:r>
    </w:p>
    <w:p>
      <w:pPr>
        <w:pStyle w:val="BookText"/>
      </w:pPr>
      <w:r>
        <w:rPr>
          <w:rFonts w:ascii="IRNazanin" w:hAnsi="IRNazanin" w:eastAsia="IRNazanin" w:cs="IRNazanin"/>
          <w:lang w:bidi="fa-IR"/>
          <w:color w:val="111111"/>
          <w:sz w:val="28"/>
          <w:szCs w:val="28"/>
          <w:rtl/>
        </w:rPr>
        <w:t xml:space="preserve">قصّة رجل من أهل خراسان و احیاء زوجته بدعاء الإمام الصّادق علیه السّلام 103</w:t>
      </w:r>
    </w:p>
    <w:p>
      <w:pPr>
        <w:pStyle w:val="BookText"/>
      </w:pPr>
      <w:r>
        <w:rPr>
          <w:rFonts w:ascii="IRNazanin" w:hAnsi="IRNazanin" w:eastAsia="IRNazanin" w:cs="IRNazanin"/>
          <w:lang w:bidi="fa-IR"/>
          <w:color w:val="111111"/>
          <w:sz w:val="28"/>
          <w:szCs w:val="28"/>
          <w:rtl/>
        </w:rPr>
        <w:t xml:space="preserve">اخراجه علیه السّلام الرّطب من النّخلة 110</w:t>
      </w:r>
    </w:p>
    <w:p>
      <w:pPr>
        <w:pStyle w:val="BookText"/>
      </w:pPr>
      <w:r>
        <w:rPr>
          <w:rFonts w:ascii="IRNazanin" w:hAnsi="IRNazanin" w:eastAsia="IRNazanin" w:cs="IRNazanin"/>
          <w:lang w:bidi="fa-IR"/>
          <w:color w:val="111111"/>
          <w:sz w:val="28"/>
          <w:szCs w:val="28"/>
          <w:rtl/>
        </w:rPr>
        <w:t xml:space="preserve">علمه علیه السّلام بخیانة رسول ملك الهند، و إسلام ملك الهند 113</w:t>
      </w:r>
    </w:p>
    <w:p>
      <w:pPr>
        <w:pStyle w:val="BookText"/>
      </w:pPr>
      <w:r>
        <w:rPr>
          <w:rFonts w:ascii="IRNazanin" w:hAnsi="IRNazanin" w:eastAsia="IRNazanin" w:cs="IRNazanin"/>
          <w:lang w:bidi="fa-IR"/>
          <w:color w:val="111111"/>
          <w:sz w:val="28"/>
          <w:szCs w:val="28"/>
          <w:rtl/>
        </w:rPr>
        <w:t xml:space="preserve">قصّة ابن أبی العوجاء و ثلاثة نفر من الدّهریّة الّذین اتّفقوا علی أن یعارض كلّ واحد منهم ربع القرآن، و ما قال لهم علیه السّلام 117</w:t>
      </w:r>
    </w:p>
    <w:p>
      <w:pPr>
        <w:pStyle w:val="BookText"/>
      </w:pPr>
      <w:r>
        <w:rPr>
          <w:rFonts w:ascii="IRNazanin" w:hAnsi="IRNazanin" w:eastAsia="IRNazanin" w:cs="IRNazanin"/>
          <w:lang w:bidi="fa-IR"/>
          <w:color w:val="111111"/>
          <w:sz w:val="28"/>
          <w:szCs w:val="28"/>
          <w:rtl/>
        </w:rPr>
        <w:t xml:space="preserve">تكلّمه علیه السّلام بالفارسیة بقوله: هركه درم اندوزد جزایش دوزخ باشد و علمه علیه السّلام بالمدینتین الّتی بالمشرق و المغرب 119</w:t>
      </w:r>
    </w:p>
    <w:p>
      <w:pPr>
        <w:pStyle w:val="BookText"/>
      </w:pPr>
      <w:r>
        <w:rPr>
          <w:rFonts w:ascii="IRNazanin" w:hAnsi="IRNazanin" w:eastAsia="IRNazanin" w:cs="IRNazanin"/>
          <w:lang w:bidi="fa-IR"/>
          <w:color w:val="111111"/>
          <w:sz w:val="28"/>
          <w:szCs w:val="28"/>
          <w:rtl/>
        </w:rPr>
        <w:t xml:space="preserve">قوله علیه السّلام: حجّوا قبل أن لا تحجّوا 122</w:t>
      </w:r>
    </w:p>
    <w:p>
      <w:pPr>
        <w:pStyle w:val="BookText"/>
      </w:pPr>
      <w:r>
        <w:rPr>
          <w:rFonts w:ascii="IRNazanin" w:hAnsi="IRNazanin" w:eastAsia="IRNazanin" w:cs="IRNazanin"/>
          <w:lang w:bidi="fa-IR"/>
          <w:color w:val="111111"/>
          <w:sz w:val="28"/>
          <w:szCs w:val="28"/>
          <w:rtl/>
        </w:rPr>
        <w:t xml:space="preserve">قصّة رجل من أهل خراسان و هارون المكّی الّذی دخل فی التنّور بأمره علیه السّلام 123</w:t>
      </w:r>
    </w:p>
    <w:p>
      <w:pPr>
        <w:pStyle w:val="BookText"/>
      </w:pPr>
      <w:r>
        <w:rPr>
          <w:rFonts w:ascii="IRNazanin" w:hAnsi="IRNazanin" w:eastAsia="IRNazanin" w:cs="IRNazanin"/>
          <w:lang w:bidi="fa-IR"/>
          <w:color w:val="111111"/>
          <w:sz w:val="28"/>
          <w:szCs w:val="28"/>
          <w:rtl/>
        </w:rPr>
        <w:t xml:space="preserve">علمه علیه السّلام بالآجال 126</w:t>
      </w:r>
    </w:p>
    <w:p>
      <w:pPr>
        <w:pStyle w:val="BookText"/>
      </w:pPr>
      <w:r>
        <w:rPr>
          <w:rFonts w:ascii="IRNazanin" w:hAnsi="IRNazanin" w:eastAsia="IRNazanin" w:cs="IRNazanin"/>
          <w:lang w:bidi="fa-IR"/>
          <w:color w:val="111111"/>
          <w:sz w:val="28"/>
          <w:szCs w:val="28"/>
          <w:rtl/>
        </w:rPr>
        <w:t xml:space="preserve">علمه علیه السّلام بأنّ أبا بصیر جنب 129</w:t>
      </w:r>
    </w:p>
    <w:p>
      <w:pPr>
        <w:pStyle w:val="BookText"/>
      </w:pPr>
      <w:r>
        <w:rPr>
          <w:rFonts w:ascii="IRNazanin" w:hAnsi="IRNazanin" w:eastAsia="IRNazanin" w:cs="IRNazanin"/>
          <w:lang w:bidi="fa-IR"/>
          <w:color w:val="111111"/>
          <w:sz w:val="28"/>
          <w:szCs w:val="28"/>
          <w:rtl/>
        </w:rPr>
        <w:t xml:space="preserve">علمه علیه السّلام با اختفاء سدیر الصیرفیّ من الدّنانیر 130</w:t>
      </w:r>
    </w:p>
    <w:p>
      <w:pPr>
        <w:pStyle w:val="BookText"/>
      </w:pPr>
      <w:r>
        <w:rPr>
          <w:rFonts w:ascii="IRNazanin" w:hAnsi="IRNazanin" w:eastAsia="IRNazanin" w:cs="IRNazanin"/>
          <w:lang w:bidi="fa-IR"/>
          <w:color w:val="111111"/>
          <w:sz w:val="28"/>
          <w:szCs w:val="28"/>
          <w:rtl/>
        </w:rPr>
        <w:t xml:space="preserve">قصّة أبی مسلم الخراسانیّ 132</w:t>
      </w:r>
    </w:p>
    <w:p>
      <w:pPr>
        <w:pStyle w:val="BookText"/>
      </w:pPr>
      <w:r>
        <w:rPr>
          <w:rFonts w:ascii="IRNazanin" w:hAnsi="IRNazanin" w:eastAsia="IRNazanin" w:cs="IRNazanin"/>
          <w:lang w:bidi="fa-IR"/>
          <w:color w:val="111111"/>
          <w:sz w:val="28"/>
          <w:szCs w:val="28"/>
          <w:rtl/>
        </w:rPr>
        <w:t xml:space="preserve">فی رجل كان من كتّاب بنی أمیّة، فتاب 138</w:t>
      </w:r>
    </w:p>
    <w:p>
      <w:pPr>
        <w:pStyle w:val="BookText"/>
      </w:pPr>
      <w:r>
        <w:rPr>
          <w:rFonts w:ascii="IRNazanin" w:hAnsi="IRNazanin" w:eastAsia="IRNazanin" w:cs="IRNazanin"/>
          <w:lang w:bidi="fa-IR"/>
          <w:color w:val="111111"/>
          <w:sz w:val="28"/>
          <w:szCs w:val="28"/>
          <w:rtl/>
        </w:rPr>
        <w:t xml:space="preserve">فی قوله علیه السّلام: و اللّٰه إنّا ولده، و ما نحن بذی قرابة 151</w:t>
      </w:r>
    </w:p>
    <w:p>
      <w:pPr>
        <w:pStyle w:val="Heading4"/>
      </w:pPr>
      <w:bookmarkStart w:id="492" w:name="_Toc253"/>
      <w:r>
        <w:t>الباب السادس ما جری بینه علیه السّلام و بین المنصور و ولادته و سائر الخلفاء الغاصبین و الامراء الجائرین، و ذكر بعض أحوالهم 162</w:t>
      </w:r>
      <w:bookmarkEnd w:id="492"/>
    </w:p>
    <w:p>
      <w:pPr>
        <w:pStyle w:val="BookText"/>
      </w:pPr>
      <w:r>
        <w:rPr>
          <w:rFonts w:ascii="IRNazanin" w:hAnsi="IRNazanin" w:eastAsia="IRNazanin" w:cs="IRNazanin"/>
          <w:lang w:bidi="fa-IR"/>
          <w:color w:val="111111"/>
          <w:sz w:val="28"/>
          <w:szCs w:val="28"/>
          <w:rtl/>
        </w:rPr>
        <w:t xml:space="preserve">استكفاؤه علیه السّلام المنصور الدّوانیقی 162</w:t>
      </w:r>
    </w:p>
    <w:p>
      <w:pPr>
        <w:pStyle w:val="BookText"/>
      </w:pPr>
      <w:r>
        <w:rPr>
          <w:rFonts w:ascii="IRNazanin" w:hAnsi="IRNazanin" w:eastAsia="IRNazanin" w:cs="IRNazanin"/>
          <w:lang w:bidi="fa-IR"/>
          <w:color w:val="111111"/>
          <w:sz w:val="28"/>
          <w:szCs w:val="28"/>
          <w:rtl/>
        </w:rPr>
        <w:t xml:space="preserve">فی صلة الرّحم، و أنّها سبب لزیادة العمر و نقصانه 163</w:t>
      </w:r>
    </w:p>
    <w:p>
      <w:pPr>
        <w:pStyle w:val="BookText"/>
      </w:pPr>
      <w:r>
        <w:rPr>
          <w:rFonts w:ascii="IRNazanin" w:hAnsi="IRNazanin" w:eastAsia="IRNazanin" w:cs="IRNazanin"/>
          <w:lang w:bidi="fa-IR"/>
          <w:color w:val="111111"/>
          <w:sz w:val="28"/>
          <w:szCs w:val="28"/>
          <w:rtl/>
        </w:rPr>
        <w:t xml:space="preserve">فی أنّ فی الهواء موج مكفوف و سكّان 170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105" w:name="pg10516_88659"/>
    <w:bookmarkEnd w:id="105"/>
    <w:p>
      <w:pPr>
        <w:pStyle w:val="BookText"/>
      </w:pPr>
      <w:r>
        <w:rPr>
          <w:rFonts w:ascii="Amiri" w:hAnsi="Amiri" w:eastAsia="Amiri" w:cs="Amiri"/>
          <w:lang w:bidi="ar-SA"/>
          <w:color w:val="111111"/>
          <w:sz w:val="28"/>
          <w:szCs w:val="28"/>
          <w:rtl/>
        </w:rPr>
        <w:t xml:space="preserve">العنوان الصفحة</w:t>
      </w:r>
    </w:p>
    <w:p>
      <w:pPr>
        <w:pStyle w:val="BookText"/>
      </w:pPr>
      <w:r>
        <w:rPr>
          <w:rFonts w:ascii="IRNazanin" w:hAnsi="IRNazanin" w:eastAsia="IRNazanin" w:cs="IRNazanin"/>
          <w:lang w:bidi="fa-IR"/>
          <w:color w:val="111111"/>
          <w:sz w:val="28"/>
          <w:szCs w:val="28"/>
          <w:rtl/>
        </w:rPr>
        <w:t xml:space="preserve">قصّة رجل باع خیارا لیسأل سؤاله عن الصادق علیه السّلام 171</w:t>
      </w:r>
    </w:p>
    <w:p>
      <w:pPr>
        <w:pStyle w:val="BookText"/>
      </w:pPr>
      <w:r>
        <w:rPr>
          <w:rFonts w:ascii="IRNazanin" w:hAnsi="IRNazanin" w:eastAsia="IRNazanin" w:cs="IRNazanin"/>
          <w:lang w:bidi="fa-IR"/>
          <w:color w:val="111111"/>
          <w:sz w:val="28"/>
          <w:szCs w:val="28"/>
          <w:rtl/>
        </w:rPr>
        <w:t xml:space="preserve">فیما قاله علیه السّلام لرجل مهاجر 172</w:t>
      </w:r>
    </w:p>
    <w:p>
      <w:pPr>
        <w:pStyle w:val="BookText"/>
      </w:pPr>
      <w:r>
        <w:rPr>
          <w:rFonts w:ascii="IRNazanin" w:hAnsi="IRNazanin" w:eastAsia="IRNazanin" w:cs="IRNazanin"/>
          <w:lang w:bidi="fa-IR"/>
          <w:color w:val="111111"/>
          <w:sz w:val="28"/>
          <w:szCs w:val="28"/>
          <w:rtl/>
        </w:rPr>
        <w:t xml:space="preserve">فی رجل حلف فمات فی الساعة 173</w:t>
      </w:r>
    </w:p>
    <w:p>
      <w:pPr>
        <w:pStyle w:val="BookText"/>
      </w:pPr>
      <w:r>
        <w:rPr>
          <w:rFonts w:ascii="IRNazanin" w:hAnsi="IRNazanin" w:eastAsia="IRNazanin" w:cs="IRNazanin"/>
          <w:lang w:bidi="fa-IR"/>
          <w:color w:val="111111"/>
          <w:sz w:val="28"/>
          <w:szCs w:val="28"/>
          <w:rtl/>
        </w:rPr>
        <w:t xml:space="preserve">فی استجابة دعائه علیه السّلام لداود بن علیّ بن عبد اللّٰه بن العباس 177</w:t>
      </w:r>
    </w:p>
    <w:p>
      <w:pPr>
        <w:pStyle w:val="BookText"/>
      </w:pPr>
      <w:r>
        <w:rPr>
          <w:rFonts w:ascii="IRNazanin" w:hAnsi="IRNazanin" w:eastAsia="IRNazanin" w:cs="IRNazanin"/>
          <w:lang w:bidi="fa-IR"/>
          <w:color w:val="111111"/>
          <w:sz w:val="28"/>
          <w:szCs w:val="28"/>
          <w:rtl/>
        </w:rPr>
        <w:t xml:space="preserve">فی أنّ المنصور استدعی قوما من الأعاجم لمّا أراد قتل أبی عبد اللّٰه علیه السّلام، و ما فعلوا 181</w:t>
      </w:r>
    </w:p>
    <w:p>
      <w:pPr>
        <w:pStyle w:val="BookText"/>
      </w:pPr>
      <w:r>
        <w:rPr>
          <w:rFonts w:ascii="IRNazanin" w:hAnsi="IRNazanin" w:eastAsia="IRNazanin" w:cs="IRNazanin"/>
          <w:lang w:bidi="fa-IR"/>
          <w:color w:val="111111"/>
          <w:sz w:val="28"/>
          <w:szCs w:val="28"/>
          <w:rtl/>
        </w:rPr>
        <w:t xml:space="preserve">قوله علیه السّلام فی حدّ الصلاة 185</w:t>
      </w:r>
    </w:p>
    <w:p>
      <w:pPr>
        <w:pStyle w:val="BookText"/>
      </w:pPr>
      <w:r>
        <w:rPr>
          <w:rFonts w:ascii="IRNazanin" w:hAnsi="IRNazanin" w:eastAsia="IRNazanin" w:cs="IRNazanin"/>
          <w:lang w:bidi="fa-IR"/>
          <w:color w:val="111111"/>
          <w:sz w:val="28"/>
          <w:szCs w:val="28"/>
          <w:rtl/>
        </w:rPr>
        <w:t xml:space="preserve">صلة الرّحم، و قصّة ملكین من بنی إسرائیل 187</w:t>
      </w:r>
    </w:p>
    <w:p>
      <w:pPr>
        <w:pStyle w:val="BookText"/>
      </w:pPr>
      <w:r>
        <w:rPr>
          <w:rFonts w:ascii="IRNazanin" w:hAnsi="IRNazanin" w:eastAsia="IRNazanin" w:cs="IRNazanin"/>
          <w:lang w:bidi="fa-IR"/>
          <w:color w:val="111111"/>
          <w:sz w:val="28"/>
          <w:szCs w:val="28"/>
          <w:rtl/>
        </w:rPr>
        <w:t xml:space="preserve">قصّة رجل الّذی كتب مولانا الصادق علیه السّلام له كتابا إلی والی الأهواز 207</w:t>
      </w:r>
    </w:p>
    <w:p>
      <w:pPr>
        <w:pStyle w:val="Heading4"/>
      </w:pPr>
      <w:bookmarkStart w:id="493" w:name="_Toc254"/>
      <w:r>
        <w:t>الباب السابع مناظراته علیه السّلام مع أبی حنیفة و غیره من أهل زمانه، و ما ذكره المخالفون من نوادر علومه  علیه السّلام  213</w:t>
      </w:r>
      <w:bookmarkEnd w:id="493"/>
    </w:p>
    <w:p>
      <w:pPr>
        <w:pStyle w:val="BookText"/>
      </w:pPr>
      <w:r>
        <w:rPr>
          <w:rFonts w:ascii="IRNazanin" w:hAnsi="IRNazanin" w:eastAsia="IRNazanin" w:cs="IRNazanin"/>
          <w:lang w:bidi="fa-IR"/>
          <w:color w:val="111111"/>
          <w:sz w:val="28"/>
          <w:szCs w:val="28"/>
          <w:rtl/>
        </w:rPr>
        <w:t xml:space="preserve">فیما قاله علیه السّلام لعمرو بن عبید 213</w:t>
      </w:r>
    </w:p>
    <w:p>
      <w:pPr>
        <w:pStyle w:val="BookText"/>
      </w:pPr>
      <w:r>
        <w:rPr>
          <w:rFonts w:ascii="IRNazanin" w:hAnsi="IRNazanin" w:eastAsia="IRNazanin" w:cs="IRNazanin"/>
          <w:lang w:bidi="fa-IR"/>
          <w:color w:val="111111"/>
          <w:sz w:val="28"/>
          <w:szCs w:val="28"/>
          <w:rtl/>
        </w:rPr>
        <w:t xml:space="preserve">قوله علیه السّلام فی الكبائر 216</w:t>
      </w:r>
    </w:p>
    <w:p>
      <w:pPr>
        <w:pStyle w:val="BookText"/>
      </w:pPr>
      <w:r>
        <w:rPr>
          <w:rFonts w:ascii="IRNazanin" w:hAnsi="IRNazanin" w:eastAsia="IRNazanin" w:cs="IRNazanin"/>
          <w:lang w:bidi="fa-IR"/>
          <w:color w:val="111111"/>
          <w:sz w:val="28"/>
          <w:szCs w:val="28"/>
          <w:rtl/>
        </w:rPr>
        <w:t xml:space="preserve">فی أعضاء الإنسان و عظمه و لحمه و عصبه 218</w:t>
      </w:r>
    </w:p>
    <w:p>
      <w:pPr>
        <w:pStyle w:val="BookText"/>
      </w:pPr>
      <w:r>
        <w:rPr>
          <w:rFonts w:ascii="Amiri" w:hAnsi="Amiri" w:eastAsia="Amiri" w:cs="Amiri"/>
          <w:lang w:bidi="ar-SA"/>
          <w:color w:val="111111"/>
          <w:sz w:val="28"/>
          <w:szCs w:val="28"/>
          <w:rtl/>
        </w:rPr>
        <w:t xml:space="preserve">علّة غسل الجنابة 220</w:t>
      </w:r>
    </w:p>
    <w:p>
      <w:pPr>
        <w:pStyle w:val="BookText"/>
      </w:pPr>
      <w:r>
        <w:rPr>
          <w:rFonts w:ascii="Amiri" w:hAnsi="Amiri" w:eastAsia="Amiri" w:cs="Amiri"/>
          <w:lang w:bidi="ar-SA"/>
          <w:color w:val="111111"/>
          <w:sz w:val="28"/>
          <w:szCs w:val="28"/>
          <w:rtl/>
        </w:rPr>
        <w:t xml:space="preserve">قوله علیه السّلام فی معنی قوله تعالی: «فَانْكِحُوا ما طابَ لَكُمْ مِنَ النِّساءِ» و قوله تعالی: «وَ لَنْ تَسْتَطِیعُوا أَنْ تَعْدِلُوا بَیْنَ النِّساءِ» 225</w:t>
      </w:r>
    </w:p>
    <w:p>
      <w:pPr>
        <w:pStyle w:val="BookText"/>
      </w:pPr>
      <w:r>
        <w:rPr>
          <w:rFonts w:ascii="Amiri" w:hAnsi="Amiri" w:eastAsia="Amiri" w:cs="Amiri"/>
          <w:lang w:bidi="ar-SA"/>
          <w:color w:val="111111"/>
          <w:sz w:val="28"/>
          <w:szCs w:val="28"/>
          <w:rtl/>
        </w:rPr>
        <w:t xml:space="preserve">وزن الدّرهم 227</w:t>
      </w:r>
    </w:p>
    <w:p>
      <w:pPr>
        <w:pStyle w:val="BookText"/>
      </w:pPr>
      <w:r>
        <w:rPr>
          <w:rFonts w:ascii="IRNazanin" w:hAnsi="IRNazanin" w:eastAsia="IRNazanin" w:cs="IRNazanin"/>
          <w:lang w:bidi="fa-IR"/>
          <w:color w:val="111111"/>
          <w:sz w:val="28"/>
          <w:szCs w:val="28"/>
          <w:rtl/>
        </w:rPr>
        <w:t xml:space="preserve">العلّة الّتی من أجلها صارت الزّكاة من كلّ ألف خمسة و عشرون درهما 228</w:t>
      </w:r>
    </w:p>
    <w:p>
      <w:pPr>
        <w:pStyle w:val="BookText"/>
      </w:pPr>
      <w:r>
        <w:rPr>
          <w:rFonts w:ascii="IRNazanin" w:hAnsi="IRNazanin" w:eastAsia="IRNazanin" w:cs="IRNazanin"/>
          <w:lang w:bidi="fa-IR"/>
          <w:color w:val="111111"/>
          <w:sz w:val="28"/>
          <w:szCs w:val="28"/>
          <w:rtl/>
        </w:rPr>
        <w:t xml:space="preserve">فی سؤال الكلبیّ النسّابة عنه علیه السّلام من رجل قال لامرأته: أنت طالق عدد نجوم السّماء، و المسح علی الخفّین، و أكل الجریّ، و شرب النبیذ 229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106" w:name="pg10516_88660"/>
    <w:bookmarkEnd w:id="106"/>
    <w:p>
      <w:pPr>
        <w:pStyle w:val="BookText"/>
      </w:pPr>
      <w:r>
        <w:rPr>
          <w:rFonts w:ascii="Amiri" w:hAnsi="Amiri" w:eastAsia="Amiri" w:cs="Amiri"/>
          <w:lang w:bidi="ar-SA"/>
          <w:color w:val="111111"/>
          <w:sz w:val="28"/>
          <w:szCs w:val="28"/>
          <w:rtl/>
        </w:rPr>
        <w:t xml:space="preserve">العنوان الصفحة</w:t>
      </w:r>
    </w:p>
    <w:p>
      <w:pPr>
        <w:pStyle w:val="BookText"/>
      </w:pPr>
      <w:r>
        <w:rPr>
          <w:rFonts w:ascii="IRNazanin" w:hAnsi="IRNazanin" w:eastAsia="IRNazanin" w:cs="IRNazanin"/>
          <w:lang w:bidi="fa-IR"/>
          <w:color w:val="111111"/>
          <w:sz w:val="28"/>
          <w:szCs w:val="28"/>
          <w:rtl/>
        </w:rPr>
        <w:t xml:space="preserve">فی أنّ رجلا سئل عن أبی حنیفة عن اللّاشی‌ء و عن الّذی لا یقبل اللّٰه، فعجز عن جوابه، فأمر ببیع بغلته بامام الصادق علیه السّلام بلا شی‌ء 239</w:t>
      </w:r>
    </w:p>
    <w:p>
      <w:pPr>
        <w:pStyle w:val="Heading4"/>
      </w:pPr>
      <w:bookmarkStart w:id="494" w:name="_Toc255"/>
      <w:r>
        <w:t>الباب الثامن أحوال أزواجه و أولاده صلوات اللّٰه و سلامه علیه، و فیه نفی امامة إسماعیل و عبد اللّٰه 241</w:t>
      </w:r>
      <w:bookmarkEnd w:id="494"/>
    </w:p>
    <w:p>
      <w:pPr>
        <w:pStyle w:val="BookText"/>
      </w:pPr>
      <w:r>
        <w:rPr>
          <w:rFonts w:ascii="IRNazanin" w:hAnsi="IRNazanin" w:eastAsia="IRNazanin" w:cs="IRNazanin"/>
          <w:lang w:bidi="fa-IR"/>
          <w:color w:val="111111"/>
          <w:sz w:val="28"/>
          <w:szCs w:val="28"/>
          <w:rtl/>
        </w:rPr>
        <w:t xml:space="preserve">فی أنّ أولاده علیه السّلام كان عشرة 241</w:t>
      </w:r>
    </w:p>
    <w:p>
      <w:pPr>
        <w:pStyle w:val="BookText"/>
      </w:pPr>
      <w:r>
        <w:rPr>
          <w:rFonts w:ascii="IRNazanin" w:hAnsi="IRNazanin" w:eastAsia="IRNazanin" w:cs="IRNazanin"/>
          <w:lang w:bidi="fa-IR"/>
          <w:color w:val="111111"/>
          <w:sz w:val="28"/>
          <w:szCs w:val="28"/>
          <w:rtl/>
        </w:rPr>
        <w:t xml:space="preserve">أحوال إسماعیل، و عبد اللّٰه، و محمّد و إكرامه المأمون 242</w:t>
      </w:r>
    </w:p>
    <w:p>
      <w:pPr>
        <w:pStyle w:val="BookText"/>
      </w:pPr>
      <w:r>
        <w:rPr>
          <w:rFonts w:ascii="IRNazanin" w:hAnsi="IRNazanin" w:eastAsia="IRNazanin" w:cs="IRNazanin"/>
          <w:lang w:bidi="fa-IR"/>
          <w:color w:val="111111"/>
          <w:sz w:val="28"/>
          <w:szCs w:val="28"/>
          <w:rtl/>
        </w:rPr>
        <w:t xml:space="preserve">فیما قاله علیه السّلام لمّا مات إسماعیل 245</w:t>
      </w:r>
    </w:p>
    <w:p>
      <w:pPr>
        <w:pStyle w:val="BookText"/>
      </w:pPr>
      <w:r>
        <w:rPr>
          <w:rFonts w:ascii="IRNazanin" w:hAnsi="IRNazanin" w:eastAsia="IRNazanin" w:cs="IRNazanin"/>
          <w:lang w:bidi="fa-IR"/>
          <w:color w:val="111111"/>
          <w:sz w:val="28"/>
          <w:szCs w:val="28"/>
          <w:rtl/>
        </w:rPr>
        <w:t xml:space="preserve">فی أنّه علیه السّلام كتب فی حاشیة كفن ابنه: إسماعیل یشهد أن لا إله إلّا اللّٰه 248</w:t>
      </w:r>
    </w:p>
    <w:p>
      <w:pPr>
        <w:pStyle w:val="BookText"/>
      </w:pPr>
      <w:r>
        <w:rPr>
          <w:rFonts w:ascii="IRNazanin" w:hAnsi="IRNazanin" w:eastAsia="IRNazanin" w:cs="IRNazanin"/>
          <w:lang w:bidi="fa-IR"/>
          <w:color w:val="111111"/>
          <w:sz w:val="28"/>
          <w:szCs w:val="28"/>
          <w:rtl/>
        </w:rPr>
        <w:t xml:space="preserve">خبر شطیطة و ما فیه من المعجزات 251</w:t>
      </w:r>
    </w:p>
    <w:p>
      <w:pPr>
        <w:pStyle w:val="BookText"/>
      </w:pPr>
      <w:r>
        <w:rPr>
          <w:rFonts w:ascii="IRNazanin" w:hAnsi="IRNazanin" w:eastAsia="IRNazanin" w:cs="IRNazanin"/>
          <w:lang w:bidi="fa-IR"/>
          <w:color w:val="111111"/>
          <w:sz w:val="28"/>
          <w:szCs w:val="28"/>
          <w:rtl/>
        </w:rPr>
        <w:t xml:space="preserve">ترجمة إسماعیل الأمین الأعرج بن الإمام الصّادق علیه السّلام 255</w:t>
      </w:r>
    </w:p>
    <w:p>
      <w:pPr>
        <w:pStyle w:val="BookText"/>
      </w:pPr>
      <w:r>
        <w:rPr>
          <w:rFonts w:ascii="Amiri" w:hAnsi="Amiri" w:eastAsia="Amiri" w:cs="Amiri"/>
          <w:lang w:bidi="ar-SA"/>
          <w:color w:val="111111"/>
          <w:sz w:val="28"/>
          <w:szCs w:val="28"/>
          <w:rtl/>
        </w:rPr>
        <w:t xml:space="preserve">ترجمة عبد اللّٰه الأفطح 256</w:t>
      </w:r>
    </w:p>
    <w:p>
      <w:pPr>
        <w:pStyle w:val="BookText"/>
      </w:pPr>
      <w:r>
        <w:rPr>
          <w:rFonts w:ascii="Amiri" w:hAnsi="Amiri" w:eastAsia="Amiri" w:cs="Amiri"/>
          <w:lang w:bidi="ar-SA"/>
          <w:color w:val="111111"/>
          <w:sz w:val="28"/>
          <w:szCs w:val="28"/>
          <w:rtl/>
        </w:rPr>
        <w:t xml:space="preserve">ترجمة محمّد الدّیباج 257</w:t>
      </w:r>
    </w:p>
    <w:p>
      <w:pPr>
        <w:pStyle w:val="BookText"/>
      </w:pPr>
      <w:r>
        <w:rPr>
          <w:rFonts w:ascii="IRNazanin" w:hAnsi="IRNazanin" w:eastAsia="IRNazanin" w:cs="IRNazanin"/>
          <w:lang w:bidi="fa-IR"/>
          <w:color w:val="111111"/>
          <w:sz w:val="28"/>
          <w:szCs w:val="28"/>
          <w:rtl/>
        </w:rPr>
        <w:t xml:space="preserve">ترجمة إسحاق العریضی 258</w:t>
      </w:r>
    </w:p>
    <w:p>
      <w:pPr>
        <w:pStyle w:val="BookText"/>
      </w:pPr>
      <w:r>
        <w:rPr>
          <w:rFonts w:ascii="IRNazanin" w:hAnsi="IRNazanin" w:eastAsia="IRNazanin" w:cs="IRNazanin"/>
          <w:lang w:bidi="fa-IR"/>
          <w:color w:val="111111"/>
          <w:sz w:val="28"/>
          <w:szCs w:val="28"/>
          <w:rtl/>
        </w:rPr>
        <w:t xml:space="preserve">قصّة إسماعیل و شارب الخمر، و ما قاله علیه السّلام فی شارب الخمر 267</w:t>
      </w:r>
    </w:p>
    <w:p>
      <w:pPr>
        <w:pStyle w:val="BookText"/>
      </w:pPr>
      <w:r>
        <w:rPr>
          <w:rFonts w:ascii="IRNazanin" w:hAnsi="IRNazanin" w:eastAsia="IRNazanin" w:cs="IRNazanin"/>
          <w:lang w:bidi="fa-IR"/>
          <w:color w:val="111111"/>
          <w:sz w:val="28"/>
          <w:szCs w:val="28"/>
          <w:rtl/>
        </w:rPr>
        <w:t xml:space="preserve">فی أنّ الشیطان تمثّل بصورة إسماعیل 269</w:t>
      </w:r>
    </w:p>
    <w:p>
      <w:pPr>
        <w:pStyle w:val="Heading4"/>
      </w:pPr>
      <w:bookmarkStart w:id="495" w:name="_Toc256"/>
      <w:r>
        <w:t>الباب التاسع أحوال أقربائه و عشائره، و ما جری بینه و بینهم، و ما وقع علیهم من الجور و الظلم، و أحوال من خرج فی زمانه علیه السّلام من بنی الحسن علیه السّلام، و أولاد زید و غیرهم 270</w:t>
      </w:r>
      <w:bookmarkEnd w:id="495"/>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107" w:name="pg10516_88661"/>
    <w:bookmarkEnd w:id="107"/>
    <w:p>
      <w:pPr>
        <w:pStyle w:val="BookText"/>
      </w:pPr>
      <w:r>
        <w:rPr>
          <w:rFonts w:ascii="Amiri" w:hAnsi="Amiri" w:eastAsia="Amiri" w:cs="Amiri"/>
          <w:lang w:bidi="ar-SA"/>
          <w:color w:val="111111"/>
          <w:sz w:val="28"/>
          <w:szCs w:val="28"/>
          <w:rtl/>
        </w:rPr>
        <w:t xml:space="preserve">العنوان الصفحة</w:t>
      </w:r>
    </w:p>
    <w:p>
      <w:pPr>
        <w:pStyle w:val="BookText"/>
      </w:pPr>
      <w:r>
        <w:rPr>
          <w:rFonts w:ascii="IRNazanin" w:hAnsi="IRNazanin" w:eastAsia="IRNazanin" w:cs="IRNazanin"/>
          <w:lang w:bidi="fa-IR"/>
          <w:color w:val="111111"/>
          <w:sz w:val="28"/>
          <w:szCs w:val="28"/>
          <w:rtl/>
        </w:rPr>
        <w:t xml:space="preserve">ما جری بینه علیه السّلام و بین محمّد بن عبد اللّٰه بن الحسن 270</w:t>
      </w:r>
    </w:p>
    <w:p>
      <w:pPr>
        <w:pStyle w:val="BookText"/>
      </w:pPr>
      <w:r>
        <w:rPr>
          <w:rFonts w:ascii="Amiri" w:hAnsi="Amiri" w:eastAsia="Amiri" w:cs="Amiri"/>
          <w:lang w:bidi="ar-SA"/>
          <w:color w:val="111111"/>
          <w:sz w:val="28"/>
          <w:szCs w:val="28"/>
          <w:rtl/>
        </w:rPr>
        <w:t xml:space="preserve">قصّة محمّد بن عبد اللّٰه بن الحسن 279</w:t>
      </w:r>
    </w:p>
    <w:p>
      <w:pPr>
        <w:pStyle w:val="BookText"/>
      </w:pPr>
      <w:r>
        <w:rPr>
          <w:rFonts w:ascii="IRNazanin" w:hAnsi="IRNazanin" w:eastAsia="IRNazanin" w:cs="IRNazanin"/>
          <w:lang w:bidi="fa-IR"/>
          <w:color w:val="111111"/>
          <w:sz w:val="28"/>
          <w:szCs w:val="28"/>
          <w:rtl/>
        </w:rPr>
        <w:t xml:space="preserve">فی كتاب كتبه علیه السّلام إلی عبد اللّٰه الحسن یعزّیه عمّا صار إلیه 299</w:t>
      </w:r>
    </w:p>
    <w:p>
      <w:pPr>
        <w:pStyle w:val="BookText"/>
      </w:pPr>
      <w:r>
        <w:rPr>
          <w:rFonts w:ascii="IRNazanin" w:hAnsi="IRNazanin" w:eastAsia="IRNazanin" w:cs="IRNazanin"/>
          <w:lang w:bidi="fa-IR"/>
          <w:color w:val="111111"/>
          <w:sz w:val="28"/>
          <w:szCs w:val="28"/>
          <w:rtl/>
        </w:rPr>
        <w:t xml:space="preserve">قصّة غلام من ولد الحسن علیه السّلام الذی اخذه المنصور فسلّمه إلی البنّاء و أمره أن یجعله فی جوف أسطوانة، و قصّة داود (عمل أمّ داود) 306</w:t>
      </w:r>
    </w:p>
    <w:p>
      <w:pPr>
        <w:pStyle w:val="Heading4"/>
      </w:pPr>
      <w:bookmarkStart w:id="496" w:name="_Toc257"/>
      <w:r>
        <w:t>الباب العاشر مداحیه صلوات اللّٰه و سلامه علیه 310</w:t>
      </w:r>
      <w:bookmarkEnd w:id="496"/>
    </w:p>
    <w:p>
      <w:pPr>
        <w:pStyle w:val="BookText"/>
      </w:pPr>
      <w:r>
        <w:rPr>
          <w:rFonts w:ascii="IRNazanin" w:hAnsi="IRNazanin" w:eastAsia="IRNazanin" w:cs="IRNazanin"/>
          <w:lang w:bidi="fa-IR"/>
          <w:color w:val="111111"/>
          <w:sz w:val="28"/>
          <w:szCs w:val="28"/>
          <w:rtl/>
        </w:rPr>
        <w:t xml:space="preserve">اشجع السلمی و فی الذّیل ترجمته 310</w:t>
      </w:r>
    </w:p>
    <w:p>
      <w:pPr>
        <w:pStyle w:val="BookText"/>
      </w:pPr>
      <w:r>
        <w:rPr>
          <w:rFonts w:ascii="IRNazanin" w:hAnsi="IRNazanin" w:eastAsia="IRNazanin" w:cs="IRNazanin"/>
          <w:lang w:bidi="fa-IR"/>
          <w:color w:val="111111"/>
          <w:sz w:val="28"/>
          <w:szCs w:val="28"/>
          <w:rtl/>
        </w:rPr>
        <w:t xml:space="preserve">آخر شعر قاله السیّد إسماعیل بن محمّد الحمیری قبل وفاته بساعة 311</w:t>
      </w:r>
    </w:p>
    <w:p>
      <w:pPr>
        <w:pStyle w:val="BookText"/>
      </w:pPr>
      <w:r>
        <w:rPr>
          <w:rFonts w:ascii="IRNazanin" w:hAnsi="IRNazanin" w:eastAsia="IRNazanin" w:cs="IRNazanin"/>
          <w:lang w:bidi="fa-IR"/>
          <w:color w:val="111111"/>
          <w:sz w:val="28"/>
          <w:szCs w:val="28"/>
          <w:rtl/>
        </w:rPr>
        <w:t xml:space="preserve">أشعار السیّد الحمیری رحمه اللّٰه تعالی و إیّانا و رجوعه إلی الحقّ 322- 312</w:t>
      </w:r>
    </w:p>
    <w:p>
      <w:pPr>
        <w:pStyle w:val="BookText"/>
      </w:pPr>
      <w:r>
        <w:rPr>
          <w:rFonts w:ascii="IRNazanin" w:hAnsi="IRNazanin" w:eastAsia="IRNazanin" w:cs="IRNazanin"/>
          <w:lang w:bidi="fa-IR"/>
          <w:color w:val="111111"/>
          <w:sz w:val="28"/>
          <w:szCs w:val="28"/>
          <w:rtl/>
        </w:rPr>
        <w:t xml:space="preserve">الكمیت و أشعاره 323</w:t>
      </w:r>
    </w:p>
    <w:p>
      <w:pPr>
        <w:pStyle w:val="BookText"/>
      </w:pPr>
      <w:r>
        <w:rPr>
          <w:rFonts w:ascii="IRNazanin" w:hAnsi="IRNazanin" w:eastAsia="IRNazanin" w:cs="IRNazanin"/>
          <w:lang w:bidi="fa-IR"/>
          <w:color w:val="111111"/>
          <w:sz w:val="28"/>
          <w:szCs w:val="28"/>
          <w:rtl/>
        </w:rPr>
        <w:t xml:space="preserve">الرّؤیا الّتی رآها الإمام علیّ بن موسی الرّضا علیهما السّلام، و رأی فیها السیّد الحمیری یقرأ قصیدة: لامّ عمرو باللوی مربع، عند النبیّ و علیّ و فاطمة و الحسن و الحسین علیهم السّلام 328</w:t>
      </w:r>
    </w:p>
    <w:p>
      <w:pPr>
        <w:pStyle w:val="BookText"/>
      </w:pPr>
      <w:r>
        <w:rPr>
          <w:rFonts w:ascii="IRNazanin" w:hAnsi="IRNazanin" w:eastAsia="IRNazanin" w:cs="IRNazanin"/>
          <w:lang w:bidi="fa-IR"/>
          <w:color w:val="111111"/>
          <w:sz w:val="28"/>
          <w:szCs w:val="28"/>
          <w:rtl/>
        </w:rPr>
        <w:t xml:space="preserve">أبو هریرة الأبار و أشعاره 332</w:t>
      </w:r>
    </w:p>
    <w:p>
      <w:pPr>
        <w:pStyle w:val="Heading4"/>
      </w:pPr>
      <w:bookmarkStart w:id="497" w:name="_Toc258"/>
      <w:r>
        <w:t>الباب الحادی عشر أحوال أصحابه و أهل زمانه صلوات اللّٰه و سلامه علیه، و ما جری بینه و بینهم 334</w:t>
      </w:r>
      <w:bookmarkEnd w:id="497"/>
    </w:p>
    <w:p>
      <w:pPr>
        <w:pStyle w:val="BookText"/>
      </w:pPr>
      <w:r>
        <w:rPr>
          <w:rFonts w:ascii="IRNazanin" w:hAnsi="IRNazanin" w:eastAsia="IRNazanin" w:cs="IRNazanin"/>
          <w:lang w:bidi="fa-IR"/>
          <w:color w:val="111111"/>
          <w:sz w:val="28"/>
          <w:szCs w:val="28"/>
          <w:rtl/>
        </w:rPr>
        <w:t xml:space="preserve">فی أنّ الحجّ أفضل من عتق رقبة، و خطاء أبی حنیفة 371</w:t>
      </w:r>
    </w:p>
    <w:p>
      <w:pPr>
        <w:pStyle w:val="BookText"/>
      </w:pPr>
      <w:r>
        <w:rPr>
          <w:rFonts w:ascii="IRNazanin" w:hAnsi="IRNazanin" w:eastAsia="IRNazanin" w:cs="IRNazanin"/>
          <w:lang w:bidi="fa-IR"/>
          <w:color w:val="111111"/>
          <w:sz w:val="28"/>
          <w:szCs w:val="28"/>
          <w:rtl/>
        </w:rPr>
        <w:t xml:space="preserve">فی رجل نصرانیّ أسلم و ما قال له علیه السّلام فی أبیه و أمّه 374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08" w:name="pg10516_88662"/>
    <w:bookmarkEnd w:id="108"/>
    <w:p>
      <w:pPr>
        <w:pStyle w:val="BookText"/>
      </w:pPr>
      <w:r>
        <w:rPr>
          <w:rFonts w:ascii="Amiri" w:hAnsi="Amiri" w:eastAsia="Amiri" w:cs="Amiri"/>
          <w:lang w:bidi="ar-SA"/>
          <w:color w:val="111111"/>
          <w:sz w:val="28"/>
          <w:szCs w:val="28"/>
          <w:rtl/>
        </w:rPr>
        <w:t xml:space="preserve">العنوان الصفحة</w:t>
      </w:r>
    </w:p>
    <w:p>
      <w:pPr>
        <w:pStyle w:val="BookText"/>
      </w:pPr>
      <w:r>
        <w:rPr>
          <w:rFonts w:ascii="IRNazanin" w:hAnsi="IRNazanin" w:eastAsia="IRNazanin" w:cs="IRNazanin"/>
          <w:lang w:bidi="fa-IR"/>
          <w:color w:val="111111"/>
          <w:sz w:val="28"/>
          <w:szCs w:val="28"/>
          <w:rtl/>
        </w:rPr>
        <w:t xml:space="preserve">فی قوله علیه السّلام: انّ اللّٰه تعالی یكرم الشباب منكم و یستحی من الكهول 390</w:t>
      </w:r>
    </w:p>
    <w:p>
      <w:pPr>
        <w:pStyle w:val="Heading4"/>
      </w:pPr>
      <w:bookmarkStart w:id="498" w:name="_Toc259"/>
      <w:r>
        <w:t>الباب الثانی عشر مناظرات أصحابه علیه السّلام مع المخالفین 396</w:t>
      </w:r>
      <w:bookmarkEnd w:id="498"/>
    </w:p>
    <w:p>
      <w:pPr>
        <w:pStyle w:val="BookText"/>
      </w:pPr>
      <w:r>
        <w:rPr>
          <w:rFonts w:ascii="IRNazanin" w:hAnsi="IRNazanin" w:eastAsia="IRNazanin" w:cs="IRNazanin"/>
          <w:lang w:bidi="fa-IR"/>
          <w:color w:val="111111"/>
          <w:sz w:val="28"/>
          <w:szCs w:val="28"/>
          <w:rtl/>
        </w:rPr>
        <w:t xml:space="preserve">مناظرة مؤمن الطاق فی فضیلة علیّ علیه السّلام علی أبی بكر 396</w:t>
      </w:r>
    </w:p>
    <w:p>
      <w:pPr>
        <w:pStyle w:val="BookText"/>
      </w:pPr>
      <w:r>
        <w:rPr>
          <w:rFonts w:ascii="Amiri" w:hAnsi="Amiri" w:eastAsia="Amiri" w:cs="Amiri"/>
          <w:lang w:bidi="ar-SA"/>
          <w:color w:val="111111"/>
          <w:sz w:val="28"/>
          <w:szCs w:val="28"/>
          <w:rtl/>
        </w:rPr>
        <w:t xml:space="preserve">مناظرة فضّال مع أبی حنیفة بقوله: إنّ أخا لی یقول: إنّ خیر الناس بعد رسول اللّٰه صلّی اللّٰه علیه و آله و سلّم علیّ علیه السّلام 400</w:t>
      </w:r>
    </w:p>
    <w:p>
      <w:pPr>
        <w:pStyle w:val="BookText"/>
      </w:pPr>
      <w:r>
        <w:rPr>
          <w:rFonts w:ascii="IRNazanin" w:hAnsi="IRNazanin" w:eastAsia="IRNazanin" w:cs="IRNazanin"/>
          <w:lang w:bidi="fa-IR"/>
          <w:color w:val="111111"/>
          <w:sz w:val="28"/>
          <w:szCs w:val="28"/>
          <w:rtl/>
        </w:rPr>
        <w:t xml:space="preserve">مناظرة هشام مع أبی عبیدة لمّا قال كثرتنا تدلّ علی صحّة عقیدتنا و قلّتكم تدلّ علی بطلانكم 401</w:t>
      </w:r>
    </w:p>
    <w:p>
      <w:pPr>
        <w:pStyle w:val="BookText"/>
      </w:pPr>
      <w:r>
        <w:rPr>
          <w:rFonts w:ascii="Amiri" w:hAnsi="Amiri" w:eastAsia="Amiri" w:cs="Amiri"/>
          <w:lang w:bidi="ar-SA"/>
          <w:color w:val="111111"/>
          <w:sz w:val="28"/>
          <w:szCs w:val="28"/>
          <w:rtl/>
        </w:rPr>
        <w:t xml:space="preserve">مناظرة مع رجل من أهل الشّام 407</w:t>
      </w:r>
    </w:p>
    <w:p>
      <w:pPr>
        <w:pStyle w:val="BookText"/>
      </w:pPr>
      <w:r>
        <w:rPr>
          <w:rFonts w:ascii="IRNazanin" w:hAnsi="IRNazanin" w:eastAsia="IRNazanin" w:cs="IRNazanin"/>
          <w:lang w:bidi="fa-IR"/>
          <w:color w:val="111111"/>
          <w:sz w:val="28"/>
          <w:szCs w:val="28"/>
          <w:rtl/>
        </w:rPr>
        <w:t xml:space="preserve">مناظرة حریز مع أبی حنیفة 409</w:t>
      </w:r>
    </w:p>
    <w:p>
      <w:pPr>
        <w:pStyle w:val="BookText"/>
      </w:pPr>
      <w:r>
        <w:rPr>
          <w:rFonts w:ascii="IRNazanin" w:hAnsi="IRNazanin" w:eastAsia="IRNazanin" w:cs="IRNazanin"/>
          <w:lang w:bidi="fa-IR"/>
          <w:color w:val="111111"/>
          <w:sz w:val="28"/>
          <w:szCs w:val="28"/>
          <w:rtl/>
        </w:rPr>
        <w:t xml:space="preserve">فی امرأة ماتت و الولد فی بطنها یتحرّك 410</w:t>
      </w:r>
    </w:p>
    <w:p>
      <w:pPr>
        <w:pStyle w:val="BookText"/>
      </w:pPr>
      <w:r>
        <w:rPr>
          <w:rFonts w:ascii="Amiri" w:hAnsi="Amiri" w:eastAsia="Amiri" w:cs="Amiri"/>
          <w:lang w:bidi="ar-SA"/>
          <w:color w:val="111111"/>
          <w:sz w:val="28"/>
          <w:szCs w:val="28"/>
          <w:rtl/>
        </w:rPr>
        <w:t xml:space="preserve">فی أنّ علیّا علیه السّلام كان قسیم الجنّة و النّار 412</w:t>
      </w:r>
    </w:p>
    <w:p>
      <w:pPr>
        <w:pStyle w:val="BookText"/>
      </w:pPr>
      <w:r>
        <w:rPr>
          <w:rFonts w:ascii="IRNazanin" w:hAnsi="IRNazanin" w:eastAsia="IRNazanin" w:cs="IRNazanin"/>
          <w:lang w:bidi="fa-IR"/>
          <w:color w:val="111111"/>
          <w:sz w:val="28"/>
          <w:szCs w:val="28"/>
          <w:rtl/>
        </w:rPr>
        <w:t xml:space="preserve">إلی هنا انتهی الجزء السابع و الأربعون، و هو الجزء الثانی من المجلد الحادی عشر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109" w:name="pg10516_88663"/>
    <w:bookmarkEnd w:id="109"/>
    <w:p>
      <w:pPr>
        <w:pStyle w:val="BookText"/>
      </w:pPr>
      <w:r>
        <w:rPr>
          <w:rFonts w:ascii="Amiri" w:hAnsi="Amiri" w:eastAsia="Amiri" w:cs="Amiri"/>
          <w:lang w:bidi="ar-SA"/>
          <w:color w:val="111111"/>
          <w:sz w:val="28"/>
          <w:szCs w:val="28"/>
          <w:rtl/>
        </w:rPr>
        <w:t xml:space="preserve">العنوان الصفحة</w:t>
      </w:r>
    </w:p>
    <w:p>
      <w:pPr>
        <w:pStyle w:val="Heading2"/>
      </w:pPr>
      <w:bookmarkStart w:id="499" w:name="_Toc260"/>
      <w:r>
        <w:t>فهرس الجزء الثامن و الأربعین‌</w:t>
      </w:r>
      <w:bookmarkEnd w:id="499"/>
    </w:p>
    <w:p>
      <w:pPr>
        <w:pStyle w:val="Heading3"/>
      </w:pPr>
      <w:bookmarkStart w:id="500" w:name="_Toc261"/>
      <w:r>
        <w:t>أبواب تاریخ الامام العلیم أبی إبراهیم موسی بن جعفر الكاظم الحلیم صلوات اللّٰه و سلامه علیه‌</w:t>
      </w:r>
      <w:bookmarkEnd w:id="500"/>
    </w:p>
    <w:p>
      <w:pPr>
        <w:pStyle w:val="Heading4"/>
      </w:pPr>
      <w:bookmarkStart w:id="501" w:name="_Toc262"/>
      <w:r>
        <w:t>اشارة</w:t>
      </w:r>
      <w:bookmarkEnd w:id="501"/>
    </w:p>
    <w:p>
      <w:pPr>
        <w:pStyle w:val="BookText"/>
      </w:pPr>
      <w:r>
        <w:rPr>
          <w:rFonts w:ascii="IRNazanin" w:hAnsi="IRNazanin" w:eastAsia="IRNazanin" w:cs="IRNazanin"/>
          <w:lang w:bidi="fa-IR"/>
          <w:color w:val="111111"/>
          <w:sz w:val="28"/>
          <w:szCs w:val="28"/>
          <w:rtl/>
        </w:rPr>
        <w:t xml:space="preserve">و علی آبائه الكرام، و أولاده الأئمّة الاعلام ما تعاقب النور و الظلام‌</w:t>
      </w:r>
    </w:p>
    <w:p>
      <w:pPr>
        <w:pStyle w:val="Heading4"/>
      </w:pPr>
      <w:bookmarkStart w:id="502" w:name="_Toc263"/>
      <w:r>
        <w:t>الباب الأوّل ولادته علیه السّلام و تاریخه و جمل أحواله 1</w:t>
      </w:r>
      <w:bookmarkEnd w:id="502"/>
    </w:p>
    <w:p>
      <w:pPr>
        <w:pStyle w:val="BookText"/>
      </w:pPr>
      <w:r>
        <w:rPr>
          <w:rFonts w:ascii="IRNazanin" w:hAnsi="IRNazanin" w:eastAsia="IRNazanin" w:cs="IRNazanin"/>
          <w:lang w:bidi="fa-IR"/>
          <w:color w:val="111111"/>
          <w:sz w:val="28"/>
          <w:szCs w:val="28"/>
          <w:rtl/>
        </w:rPr>
        <w:t xml:space="preserve">فی ولادته، و یوم ولادته، و شهادته، و مدّة إمامته، و أمّه علیه السّلام 1</w:t>
      </w:r>
    </w:p>
    <w:p>
      <w:pPr>
        <w:pStyle w:val="BookText"/>
      </w:pPr>
      <w:r>
        <w:rPr>
          <w:rFonts w:ascii="IRNazanin" w:hAnsi="IRNazanin" w:eastAsia="IRNazanin" w:cs="IRNazanin"/>
          <w:lang w:bidi="fa-IR"/>
          <w:color w:val="111111"/>
          <w:sz w:val="28"/>
          <w:szCs w:val="28"/>
          <w:rtl/>
        </w:rPr>
        <w:t xml:space="preserve">قصّة حمیدة بربریة المصفّاة ابنة صاعد البربریّ 5</w:t>
      </w:r>
    </w:p>
    <w:p>
      <w:pPr>
        <w:pStyle w:val="Heading4"/>
      </w:pPr>
      <w:bookmarkStart w:id="503" w:name="_Toc264"/>
      <w:r>
        <w:t>الباب الثانی أسمائه، و ألقابه، و كناه، و حلیته، و نقش خاتمه علیه السّلام 10</w:t>
      </w:r>
      <w:bookmarkEnd w:id="503"/>
    </w:p>
    <w:p>
      <w:pPr>
        <w:pStyle w:val="Heading4"/>
      </w:pPr>
      <w:bookmarkStart w:id="504" w:name="_Toc265"/>
      <w:r>
        <w:t>الباب الثالث النصوص علیه صلوات اللّٰه و سلامه علیه 12</w:t>
      </w:r>
      <w:bookmarkEnd w:id="504"/>
    </w:p>
    <w:p>
      <w:pPr>
        <w:pStyle w:val="BookText"/>
      </w:pPr>
      <w:r>
        <w:rPr>
          <w:rFonts w:ascii="IRNazanin" w:hAnsi="IRNazanin" w:eastAsia="IRNazanin" w:cs="IRNazanin"/>
          <w:lang w:bidi="fa-IR"/>
          <w:color w:val="111111"/>
          <w:sz w:val="28"/>
          <w:szCs w:val="28"/>
          <w:rtl/>
        </w:rPr>
        <w:t xml:space="preserve">النصّ علیه علیه السّلام من أبیه علیه السّلام 14</w:t>
      </w:r>
    </w:p>
    <w:p>
      <w:pPr>
        <w:pStyle w:val="BookText"/>
      </w:pPr>
      <w:r>
        <w:rPr>
          <w:rFonts w:ascii="IRNazanin" w:hAnsi="IRNazanin" w:eastAsia="IRNazanin" w:cs="IRNazanin"/>
          <w:lang w:bidi="fa-IR"/>
          <w:color w:val="111111"/>
          <w:sz w:val="28"/>
          <w:szCs w:val="28"/>
          <w:rtl/>
        </w:rPr>
        <w:t xml:space="preserve">فی موت إسماعیل بن الإمام الصّادق علیه السّلام 21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10" w:name="pg10516_88664"/>
    <w:bookmarkEnd w:id="110"/>
    <w:p>
      <w:pPr>
        <w:pStyle w:val="BookText"/>
      </w:pPr>
      <w:r>
        <w:rPr>
          <w:rFonts w:ascii="Amiri" w:hAnsi="Amiri" w:eastAsia="Amiri" w:cs="Amiri"/>
          <w:lang w:bidi="ar-SA"/>
          <w:color w:val="111111"/>
          <w:sz w:val="28"/>
          <w:szCs w:val="28"/>
          <w:rtl/>
        </w:rPr>
        <w:t xml:space="preserve">العنوان الصفحة</w:t>
      </w:r>
    </w:p>
    <w:p>
      <w:pPr>
        <w:pStyle w:val="BookText"/>
      </w:pPr>
      <w:r>
        <w:rPr>
          <w:rFonts w:ascii="IRNazanin" w:hAnsi="IRNazanin" w:eastAsia="IRNazanin" w:cs="IRNazanin"/>
          <w:lang w:bidi="fa-IR"/>
          <w:color w:val="111111"/>
          <w:sz w:val="28"/>
          <w:szCs w:val="28"/>
          <w:rtl/>
        </w:rPr>
        <w:t xml:space="preserve">فیما قاله الإمام الصّادق علیه السّلام عند وقوفه علی قبر إسماعیل، بقوله: اللّٰهمّ وهبت لإسماعیل جمیع ما قصّر عنه .. 23</w:t>
      </w:r>
    </w:p>
    <w:p>
      <w:pPr>
        <w:pStyle w:val="BookText"/>
      </w:pPr>
      <w:r>
        <w:rPr>
          <w:rFonts w:ascii="Amiri" w:hAnsi="Amiri" w:eastAsia="Amiri" w:cs="Amiri"/>
          <w:lang w:bidi="ar-SA"/>
          <w:color w:val="111111"/>
          <w:sz w:val="28"/>
          <w:szCs w:val="28"/>
          <w:rtl/>
        </w:rPr>
        <w:t xml:space="preserve">فی كتاب مختوم نزل علی النبیّ صلّی اللّٰه علیه و آله فی الوصیّة 27</w:t>
      </w:r>
    </w:p>
    <w:p>
      <w:pPr>
        <w:pStyle w:val="Heading4"/>
      </w:pPr>
      <w:bookmarkStart w:id="505" w:name="_Toc266"/>
      <w:r>
        <w:t>الباب الرابع معجزاته، و استجابة دعواته، و معالی أموره، و غرائب شأنه صلوات اللّٰه و سلامه علیه 29</w:t>
      </w:r>
      <w:bookmarkEnd w:id="505"/>
    </w:p>
    <w:p>
      <w:pPr>
        <w:pStyle w:val="BookText"/>
      </w:pPr>
      <w:r>
        <w:rPr>
          <w:rFonts w:ascii="Amiri" w:hAnsi="Amiri" w:eastAsia="Amiri" w:cs="Amiri"/>
          <w:lang w:bidi="ar-SA"/>
          <w:color w:val="111111"/>
          <w:sz w:val="28"/>
          <w:szCs w:val="28"/>
          <w:rtl/>
        </w:rPr>
        <w:t xml:space="preserve">فی قول رسول اللّٰه صلّی اللّٰه علیه و آله: تمسّكوا ببقاء المصائب 29</w:t>
      </w:r>
    </w:p>
    <w:p>
      <w:pPr>
        <w:pStyle w:val="BookText"/>
      </w:pPr>
      <w:r>
        <w:rPr>
          <w:rFonts w:ascii="IRNazanin" w:hAnsi="IRNazanin" w:eastAsia="IRNazanin" w:cs="IRNazanin"/>
          <w:lang w:bidi="fa-IR"/>
          <w:color w:val="111111"/>
          <w:sz w:val="28"/>
          <w:szCs w:val="28"/>
          <w:rtl/>
        </w:rPr>
        <w:t xml:space="preserve">دعاؤه علیه السّلام لقضاء الحوائج و لبس الثوب الجدید 30</w:t>
      </w:r>
    </w:p>
    <w:p>
      <w:pPr>
        <w:pStyle w:val="BookText"/>
      </w:pPr>
      <w:r>
        <w:rPr>
          <w:rFonts w:ascii="IRNazanin" w:hAnsi="IRNazanin" w:eastAsia="IRNazanin" w:cs="IRNazanin"/>
          <w:lang w:bidi="fa-IR"/>
          <w:color w:val="111111"/>
          <w:sz w:val="28"/>
          <w:szCs w:val="28"/>
          <w:rtl/>
        </w:rPr>
        <w:t xml:space="preserve">فی مسح الرجلین فی الوضوء 38</w:t>
      </w:r>
    </w:p>
    <w:p>
      <w:pPr>
        <w:pStyle w:val="BookText"/>
      </w:pPr>
      <w:r>
        <w:rPr>
          <w:rFonts w:ascii="IRNazanin" w:hAnsi="IRNazanin" w:eastAsia="IRNazanin" w:cs="IRNazanin"/>
          <w:lang w:bidi="fa-IR"/>
          <w:color w:val="111111"/>
          <w:sz w:val="28"/>
          <w:szCs w:val="28"/>
          <w:rtl/>
        </w:rPr>
        <w:t xml:space="preserve">فی امرأة صار وجهها قفاها، و قصّة رجل حمله السحاب 39</w:t>
      </w:r>
    </w:p>
    <w:p>
      <w:pPr>
        <w:pStyle w:val="BookText"/>
      </w:pPr>
      <w:r>
        <w:rPr>
          <w:rFonts w:ascii="Amiri" w:hAnsi="Amiri" w:eastAsia="Amiri" w:cs="Amiri"/>
          <w:lang w:bidi="ar-SA"/>
          <w:color w:val="111111"/>
          <w:sz w:val="28"/>
          <w:szCs w:val="28"/>
          <w:rtl/>
        </w:rPr>
        <w:t xml:space="preserve">فی تكلّمه علیه السّلام بالفارسیّة 47</w:t>
      </w:r>
    </w:p>
    <w:p>
      <w:pPr>
        <w:pStyle w:val="BookText"/>
      </w:pPr>
      <w:r>
        <w:rPr>
          <w:rFonts w:ascii="IRNazanin" w:hAnsi="IRNazanin" w:eastAsia="IRNazanin" w:cs="IRNazanin"/>
          <w:lang w:bidi="fa-IR"/>
          <w:color w:val="111111"/>
          <w:sz w:val="28"/>
          <w:szCs w:val="28"/>
          <w:rtl/>
        </w:rPr>
        <w:t xml:space="preserve">علمه علیه السّلام بكلام الطیر 56</w:t>
      </w:r>
    </w:p>
    <w:p>
      <w:pPr>
        <w:pStyle w:val="BookText"/>
      </w:pPr>
      <w:r>
        <w:rPr>
          <w:rFonts w:ascii="IRNazanin" w:hAnsi="IRNazanin" w:eastAsia="IRNazanin" w:cs="IRNazanin"/>
          <w:lang w:bidi="fa-IR"/>
          <w:color w:val="111111"/>
          <w:sz w:val="28"/>
          <w:szCs w:val="28"/>
          <w:rtl/>
        </w:rPr>
        <w:t xml:space="preserve">علمه علیه السّلام بموت رجل 61</w:t>
      </w:r>
    </w:p>
    <w:p>
      <w:pPr>
        <w:pStyle w:val="BookText"/>
      </w:pPr>
      <w:r>
        <w:rPr>
          <w:rFonts w:ascii="IRNazanin" w:hAnsi="IRNazanin" w:eastAsia="IRNazanin" w:cs="IRNazanin"/>
          <w:lang w:bidi="fa-IR"/>
          <w:color w:val="111111"/>
          <w:sz w:val="28"/>
          <w:szCs w:val="28"/>
          <w:rtl/>
        </w:rPr>
        <w:t xml:space="preserve">فی امرأة من بنی أمیّة 62</w:t>
      </w:r>
    </w:p>
    <w:p>
      <w:pPr>
        <w:pStyle w:val="BookText"/>
      </w:pPr>
      <w:r>
        <w:rPr>
          <w:rFonts w:ascii="Amiri" w:hAnsi="Amiri" w:eastAsia="Amiri" w:cs="Amiri"/>
          <w:lang w:bidi="ar-SA"/>
          <w:color w:val="111111"/>
          <w:sz w:val="28"/>
          <w:szCs w:val="28"/>
          <w:rtl/>
        </w:rPr>
        <w:t xml:space="preserve">ترجمة عبد اللّٰه الأفطح 67</w:t>
      </w:r>
    </w:p>
    <w:p>
      <w:pPr>
        <w:pStyle w:val="BookText"/>
      </w:pPr>
      <w:r>
        <w:rPr>
          <w:rFonts w:ascii="IRNazanin" w:hAnsi="IRNazanin" w:eastAsia="IRNazanin" w:cs="IRNazanin"/>
          <w:lang w:bidi="fa-IR"/>
          <w:color w:val="111111"/>
          <w:sz w:val="28"/>
          <w:szCs w:val="28"/>
          <w:rtl/>
        </w:rPr>
        <w:t xml:space="preserve">علمه علیه السّلام بكلام أهل الصّین 70</w:t>
      </w:r>
    </w:p>
    <w:p>
      <w:pPr>
        <w:pStyle w:val="BookText"/>
      </w:pPr>
      <w:r>
        <w:rPr>
          <w:rFonts w:ascii="IRNazanin" w:hAnsi="IRNazanin" w:eastAsia="IRNazanin" w:cs="IRNazanin"/>
          <w:lang w:bidi="fa-IR"/>
          <w:color w:val="111111"/>
          <w:sz w:val="28"/>
          <w:szCs w:val="28"/>
          <w:rtl/>
        </w:rPr>
        <w:t xml:space="preserve">علمه علیه السّلام بموت الرّجل 72</w:t>
      </w:r>
    </w:p>
    <w:p>
      <w:pPr>
        <w:pStyle w:val="BookText"/>
      </w:pPr>
      <w:r>
        <w:rPr>
          <w:rFonts w:ascii="IRNazanin" w:hAnsi="IRNazanin" w:eastAsia="IRNazanin" w:cs="IRNazanin"/>
          <w:lang w:bidi="fa-IR"/>
          <w:color w:val="111111"/>
          <w:sz w:val="28"/>
          <w:szCs w:val="28"/>
          <w:rtl/>
        </w:rPr>
        <w:t xml:space="preserve">قصّة أهل نیسابور و شطیطة 73</w:t>
      </w:r>
    </w:p>
    <w:p>
      <w:pPr>
        <w:pStyle w:val="BookText"/>
      </w:pPr>
      <w:r>
        <w:rPr>
          <w:rFonts w:ascii="Amiri" w:hAnsi="Amiri" w:eastAsia="Amiri" w:cs="Amiri"/>
          <w:lang w:bidi="ar-SA"/>
          <w:color w:val="111111"/>
          <w:sz w:val="28"/>
          <w:szCs w:val="28"/>
          <w:rtl/>
        </w:rPr>
        <w:t xml:space="preserve">قصّة شقیق البلخیّ 80</w:t>
      </w:r>
    </w:p>
    <w:p>
      <w:pPr>
        <w:pStyle w:val="BookText"/>
      </w:pPr>
      <w:r>
        <w:rPr>
          <w:rFonts w:ascii="IRNazanin" w:hAnsi="IRNazanin" w:eastAsia="IRNazanin" w:cs="IRNazanin"/>
          <w:lang w:bidi="fa-IR"/>
          <w:color w:val="111111"/>
          <w:sz w:val="28"/>
          <w:szCs w:val="28"/>
          <w:rtl/>
        </w:rPr>
        <w:t xml:space="preserve">قصّة إبراهیم الجمّال و علیّ بن یقطین، و قصّة رجل نصرانی 85</w:t>
      </w:r>
    </w:p>
    <w:p>
      <w:pPr>
        <w:pStyle w:val="BookText"/>
      </w:pPr>
      <w:r>
        <w:rPr>
          <w:rFonts w:ascii="IRNazanin" w:hAnsi="IRNazanin" w:eastAsia="IRNazanin" w:cs="IRNazanin"/>
          <w:lang w:bidi="fa-IR"/>
          <w:color w:val="111111"/>
          <w:sz w:val="28"/>
          <w:szCs w:val="28"/>
          <w:rtl/>
        </w:rPr>
        <w:t xml:space="preserve">قصّة رجل من الرّهبان و ما قال له علیه السّلام 92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11" w:name="pg10516_88665"/>
    <w:bookmarkEnd w:id="111"/>
    <w:p>
      <w:pPr>
        <w:pStyle w:val="BookText"/>
      </w:pPr>
      <w:r>
        <w:rPr>
          <w:rFonts w:ascii="Amiri" w:hAnsi="Amiri" w:eastAsia="Amiri" w:cs="Amiri"/>
          <w:lang w:bidi="ar-SA"/>
          <w:color w:val="111111"/>
          <w:sz w:val="28"/>
          <w:szCs w:val="28"/>
          <w:rtl/>
        </w:rPr>
        <w:t xml:space="preserve">العنوان الصفحة</w:t>
      </w:r>
    </w:p>
    <w:p>
      <w:pPr>
        <w:pStyle w:val="Heading4"/>
      </w:pPr>
      <w:bookmarkStart w:id="506" w:name="_Toc267"/>
      <w:r>
        <w:t>الباب الخامس عبادته، و سیره و مكارم أخلاقه، و وفور علمه صلوات اللّٰه علیه 100</w:t>
      </w:r>
      <w:bookmarkEnd w:id="506"/>
    </w:p>
    <w:p>
      <w:pPr>
        <w:pStyle w:val="BookText"/>
      </w:pPr>
      <w:r>
        <w:rPr>
          <w:rFonts w:ascii="Amiri" w:hAnsi="Amiri" w:eastAsia="Amiri" w:cs="Amiri"/>
          <w:lang w:bidi="ar-SA"/>
          <w:color w:val="111111"/>
          <w:sz w:val="28"/>
          <w:szCs w:val="28"/>
          <w:rtl/>
        </w:rPr>
        <w:t xml:space="preserve">تكلّمه علیه السّلام بالحبشیّة 101</w:t>
      </w:r>
    </w:p>
    <w:p>
      <w:pPr>
        <w:pStyle w:val="BookText"/>
      </w:pPr>
      <w:r>
        <w:rPr>
          <w:rFonts w:ascii="Amiri" w:hAnsi="Amiri" w:eastAsia="Amiri" w:cs="Amiri"/>
          <w:lang w:bidi="ar-SA"/>
          <w:color w:val="111111"/>
          <w:sz w:val="28"/>
          <w:szCs w:val="28"/>
          <w:rtl/>
        </w:rPr>
        <w:t xml:space="preserve">فی رجل من ولد عمر بن الخطّاب لعنه اللّٰه یسبّه و یشتم علیّا 102</w:t>
      </w:r>
    </w:p>
    <w:p>
      <w:pPr>
        <w:pStyle w:val="BookText"/>
      </w:pPr>
      <w:r>
        <w:rPr>
          <w:rFonts w:ascii="IRNazanin" w:hAnsi="IRNazanin" w:eastAsia="IRNazanin" w:cs="IRNazanin"/>
          <w:lang w:bidi="fa-IR"/>
          <w:color w:val="111111"/>
          <w:sz w:val="28"/>
          <w:szCs w:val="28"/>
          <w:rtl/>
        </w:rPr>
        <w:t xml:space="preserve">فی أصحاب الأحقاف، و قصّة الرّاهب الّذی كان فی الشام و ما سئل عنه علیه السّلام 105</w:t>
      </w:r>
    </w:p>
    <w:p>
      <w:pPr>
        <w:pStyle w:val="BookText"/>
      </w:pPr>
      <w:r>
        <w:rPr>
          <w:rFonts w:ascii="IRNazanin" w:hAnsi="IRNazanin" w:eastAsia="IRNazanin" w:cs="IRNazanin"/>
          <w:lang w:bidi="fa-IR"/>
          <w:color w:val="111111"/>
          <w:sz w:val="28"/>
          <w:szCs w:val="28"/>
          <w:rtl/>
        </w:rPr>
        <w:t xml:space="preserve">فی سؤال أبی حنیفة عنه علیه السّلام بقوله: أین یحدث الغریب، و ممّن المعصیة 106</w:t>
      </w:r>
    </w:p>
    <w:p>
      <w:pPr>
        <w:pStyle w:val="BookText"/>
      </w:pPr>
      <w:r>
        <w:rPr>
          <w:rFonts w:ascii="IRNazanin" w:hAnsi="IRNazanin" w:eastAsia="IRNazanin" w:cs="IRNazanin"/>
          <w:lang w:bidi="fa-IR"/>
          <w:color w:val="111111"/>
          <w:sz w:val="28"/>
          <w:szCs w:val="28"/>
          <w:rtl/>
        </w:rPr>
        <w:t xml:space="preserve">فی جلوسه علیه السّلام فی یوم النیروز، و قصّة رجل أتاه ثلاث أبیات 108</w:t>
      </w:r>
    </w:p>
    <w:p>
      <w:pPr>
        <w:pStyle w:val="BookText"/>
      </w:pPr>
      <w:r>
        <w:rPr>
          <w:rFonts w:ascii="IRNazanin" w:hAnsi="IRNazanin" w:eastAsia="IRNazanin" w:cs="IRNazanin"/>
          <w:lang w:bidi="fa-IR"/>
          <w:color w:val="111111"/>
          <w:sz w:val="28"/>
          <w:szCs w:val="28"/>
          <w:rtl/>
        </w:rPr>
        <w:t xml:space="preserve">فی رجل تزوّج جاریة معصرة لم تطمث فلمّا افتضّها سال الدّم 112</w:t>
      </w:r>
    </w:p>
    <w:p>
      <w:pPr>
        <w:pStyle w:val="Heading4"/>
      </w:pPr>
      <w:bookmarkStart w:id="507" w:name="_Toc268"/>
      <w:r>
        <w:t>الباب السادس مناظراته علیه السّلام مع خلفاء الجور، و ما جری بینه و بینهم و فیه بعض أحوال علیّ بن یقطین 121</w:t>
      </w:r>
      <w:bookmarkEnd w:id="507"/>
    </w:p>
    <w:p>
      <w:pPr>
        <w:pStyle w:val="BookText"/>
      </w:pPr>
      <w:r>
        <w:rPr>
          <w:rFonts w:ascii="Amiri" w:hAnsi="Amiri" w:eastAsia="Amiri" w:cs="Amiri"/>
          <w:lang w:bidi="ar-SA"/>
          <w:color w:val="111111"/>
          <w:sz w:val="28"/>
          <w:szCs w:val="28"/>
          <w:rtl/>
        </w:rPr>
        <w:t xml:space="preserve">العلّة الّتی من أجلها یقال للأئمة علیهم السّلام ابن رسول اللّٰه صلّی اللّٰه علیه و آله و سلّم 122</w:t>
      </w:r>
    </w:p>
    <w:p>
      <w:pPr>
        <w:pStyle w:val="BookText"/>
      </w:pPr>
      <w:r>
        <w:rPr>
          <w:rFonts w:ascii="IRNazanin" w:hAnsi="IRNazanin" w:eastAsia="IRNazanin" w:cs="IRNazanin"/>
          <w:lang w:bidi="fa-IR"/>
          <w:color w:val="111111"/>
          <w:sz w:val="28"/>
          <w:szCs w:val="28"/>
          <w:rtl/>
        </w:rPr>
        <w:t xml:space="preserve">ما جری بینه علیه السّلام و بین الرّشید 125</w:t>
      </w:r>
    </w:p>
    <w:p>
      <w:pPr>
        <w:pStyle w:val="BookText"/>
      </w:pPr>
      <w:r>
        <w:rPr>
          <w:rFonts w:ascii="IRNazanin" w:hAnsi="IRNazanin" w:eastAsia="IRNazanin" w:cs="IRNazanin"/>
          <w:lang w:bidi="fa-IR"/>
          <w:color w:val="111111"/>
          <w:sz w:val="28"/>
          <w:szCs w:val="28"/>
          <w:rtl/>
        </w:rPr>
        <w:t xml:space="preserve">ما جری بین المأمون و أبیه. و قوله: علّمنی الرّشید التشیّع 129</w:t>
      </w:r>
    </w:p>
    <w:p>
      <w:pPr>
        <w:pStyle w:val="BookText"/>
      </w:pPr>
      <w:r>
        <w:rPr>
          <w:rFonts w:ascii="IRNazanin" w:hAnsi="IRNazanin" w:eastAsia="IRNazanin" w:cs="IRNazanin"/>
          <w:lang w:bidi="fa-IR"/>
          <w:color w:val="111111"/>
          <w:sz w:val="28"/>
          <w:szCs w:val="28"/>
          <w:rtl/>
        </w:rPr>
        <w:t xml:space="preserve">فی أنّ علیّ بن یقطین استأذن فی ترك عمل السلطان و سؤاله عن الكاظم علیه السّلام فی المسح علی الرجلین 136</w:t>
      </w:r>
    </w:p>
    <w:p>
      <w:pPr>
        <w:pStyle w:val="BookText"/>
      </w:pPr>
      <w:r>
        <w:rPr>
          <w:rFonts w:ascii="IRNazanin" w:hAnsi="IRNazanin" w:eastAsia="IRNazanin" w:cs="IRNazanin"/>
          <w:lang w:bidi="fa-IR"/>
          <w:color w:val="111111"/>
          <w:sz w:val="28"/>
          <w:szCs w:val="28"/>
          <w:rtl/>
        </w:rPr>
        <w:t xml:space="preserve">فی أنّ الرّشید حمل إلی علیّ بن یقطین ثیابا، فأنفذ إلی الكاظم علیه السّلام 137</w:t>
      </w:r>
    </w:p>
    <w:p>
      <w:pPr>
        <w:pStyle w:val="BookText"/>
      </w:pPr>
      <w:r>
        <w:rPr>
          <w:rFonts w:ascii="Amiri" w:hAnsi="Amiri" w:eastAsia="Amiri" w:cs="Amiri"/>
          <w:lang w:bidi="ar-SA"/>
          <w:color w:val="111111"/>
          <w:sz w:val="28"/>
          <w:szCs w:val="28"/>
          <w:rtl/>
        </w:rPr>
        <w:t xml:space="preserve">قصّة الرّشید و الأعرابیّ 141</w:t>
      </w:r>
    </w:p>
    <w:p>
      <w:pPr>
        <w:pStyle w:val="BookText"/>
      </w:pPr>
      <w:r>
        <w:rPr>
          <w:rFonts w:ascii="IRNazanin" w:hAnsi="IRNazanin" w:eastAsia="IRNazanin" w:cs="IRNazanin"/>
          <w:lang w:bidi="fa-IR"/>
          <w:color w:val="111111"/>
          <w:sz w:val="28"/>
          <w:szCs w:val="28"/>
          <w:rtl/>
        </w:rPr>
        <w:t xml:space="preserve">فی حدود فدك 144</w:t>
      </w:r>
    </w:p>
    <w:p>
      <w:pPr>
        <w:pStyle w:val="BookText"/>
      </w:pPr>
      <w:r>
        <w:rPr>
          <w:rFonts w:ascii="IRNazanin" w:hAnsi="IRNazanin" w:eastAsia="IRNazanin" w:cs="IRNazanin"/>
          <w:lang w:bidi="fa-IR"/>
          <w:color w:val="111111"/>
          <w:sz w:val="28"/>
          <w:szCs w:val="28"/>
          <w:rtl/>
        </w:rPr>
        <w:t xml:space="preserve">فی قوله علیه السّلام: التحدّث بنعم اللّٰه شكر، و ترك ذلك كفر 150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12" w:name="pg10516_88666"/>
    <w:bookmarkEnd w:id="112"/>
    <w:p>
      <w:pPr>
        <w:pStyle w:val="BookText"/>
      </w:pPr>
      <w:r>
        <w:rPr>
          <w:rFonts w:ascii="Amiri" w:hAnsi="Amiri" w:eastAsia="Amiri" w:cs="Amiri"/>
          <w:lang w:bidi="ar-SA"/>
          <w:color w:val="111111"/>
          <w:sz w:val="28"/>
          <w:szCs w:val="28"/>
          <w:rtl/>
        </w:rPr>
        <w:t xml:space="preserve">العنوان الصفحة</w:t>
      </w:r>
    </w:p>
    <w:p>
      <w:pPr>
        <w:pStyle w:val="Heading4"/>
      </w:pPr>
      <w:bookmarkStart w:id="508" w:name="_Toc269"/>
      <w:r>
        <w:t>الباب السابع أحوال عشائره و أصحابه و أهل زمانه و ما جری بینه و بینهم و ما جری من الظلم علی عشائره صلوات اللّٰه و سلامه علیه 159</w:t>
      </w:r>
      <w:bookmarkEnd w:id="508"/>
    </w:p>
    <w:p>
      <w:pPr>
        <w:pStyle w:val="BookText"/>
      </w:pPr>
      <w:r>
        <w:rPr>
          <w:rFonts w:ascii="IRNazanin" w:hAnsi="IRNazanin" w:eastAsia="IRNazanin" w:cs="IRNazanin"/>
          <w:lang w:bidi="fa-IR"/>
          <w:color w:val="111111"/>
          <w:sz w:val="28"/>
          <w:szCs w:val="28"/>
          <w:rtl/>
        </w:rPr>
        <w:t xml:space="preserve">حسین بن علیّ المقتول بفخّ و خروجه 160</w:t>
      </w:r>
    </w:p>
    <w:p>
      <w:pPr>
        <w:pStyle w:val="BookText"/>
      </w:pPr>
      <w:r>
        <w:rPr>
          <w:rFonts w:ascii="IRNazanin" w:hAnsi="IRNazanin" w:eastAsia="IRNazanin" w:cs="IRNazanin"/>
          <w:lang w:bidi="fa-IR"/>
          <w:color w:val="111111"/>
          <w:sz w:val="28"/>
          <w:szCs w:val="28"/>
          <w:rtl/>
        </w:rPr>
        <w:t xml:space="preserve">فی أنّ النبیّ صلّی اللّٰه علیه و آله و سلّم مرّ بفخّ و نزل و صلّی ركعتین و بكی للحسین المقتول بفخّ، و قوله: أجر الشهید معه أجر شهیدین 170</w:t>
      </w:r>
    </w:p>
    <w:p>
      <w:pPr>
        <w:pStyle w:val="BookText"/>
      </w:pPr>
      <w:r>
        <w:rPr>
          <w:rFonts w:ascii="IRNazanin" w:hAnsi="IRNazanin" w:eastAsia="IRNazanin" w:cs="IRNazanin"/>
          <w:lang w:bidi="fa-IR"/>
          <w:color w:val="111111"/>
          <w:sz w:val="28"/>
          <w:szCs w:val="28"/>
          <w:rtl/>
        </w:rPr>
        <w:t xml:space="preserve">النهی بعمل السلطان 172</w:t>
      </w:r>
    </w:p>
    <w:p>
      <w:pPr>
        <w:pStyle w:val="BookText"/>
      </w:pPr>
      <w:r>
        <w:rPr>
          <w:rFonts w:ascii="IRNazanin" w:hAnsi="IRNazanin" w:eastAsia="IRNazanin" w:cs="IRNazanin"/>
          <w:lang w:bidi="fa-IR"/>
          <w:color w:val="111111"/>
          <w:sz w:val="28"/>
          <w:szCs w:val="28"/>
          <w:rtl/>
        </w:rPr>
        <w:t xml:space="preserve">فیما سأله أبو حنیفة عنه علیه السّلام فی أفعال العباد 175</w:t>
      </w:r>
    </w:p>
    <w:p>
      <w:pPr>
        <w:pStyle w:val="BookText"/>
      </w:pPr>
      <w:r>
        <w:rPr>
          <w:rFonts w:ascii="IRNazanin" w:hAnsi="IRNazanin" w:eastAsia="IRNazanin" w:cs="IRNazanin"/>
          <w:lang w:bidi="fa-IR"/>
          <w:color w:val="111111"/>
          <w:sz w:val="28"/>
          <w:szCs w:val="28"/>
          <w:rtl/>
        </w:rPr>
        <w:t xml:space="preserve">قصّة حمید بن قحطبة و الرّشید و افطاره فی شهر رمضان و أنّه قتل ستّین نفسا من العلویّة 176</w:t>
      </w:r>
    </w:p>
    <w:p>
      <w:pPr>
        <w:pStyle w:val="BookText"/>
      </w:pPr>
      <w:r>
        <w:rPr>
          <w:rFonts w:ascii="IRNazanin" w:hAnsi="IRNazanin" w:eastAsia="IRNazanin" w:cs="IRNazanin"/>
          <w:lang w:bidi="fa-IR"/>
          <w:color w:val="111111"/>
          <w:sz w:val="28"/>
          <w:szCs w:val="28"/>
          <w:rtl/>
        </w:rPr>
        <w:t xml:space="preserve">ترجمة: علیّ بن یقطین، و علیّ بن سوید السّائی، و محمّد بن سنان، و محمّد بن أبی عمیر، فی ذیل الصفحة 178</w:t>
      </w:r>
    </w:p>
    <w:p>
      <w:pPr>
        <w:pStyle w:val="BookText"/>
      </w:pPr>
      <w:r>
        <w:rPr>
          <w:rFonts w:ascii="IRNazanin" w:hAnsi="IRNazanin" w:eastAsia="IRNazanin" w:cs="IRNazanin"/>
          <w:lang w:bidi="fa-IR"/>
          <w:color w:val="111111"/>
          <w:sz w:val="28"/>
          <w:szCs w:val="28"/>
          <w:rtl/>
        </w:rPr>
        <w:t xml:space="preserve">ترجمة: حمّاد بن عیسی الجهنی البصریّ، و یحیی بن عبد اللّٰه المحض 180</w:t>
      </w:r>
    </w:p>
    <w:p>
      <w:pPr>
        <w:pStyle w:val="Heading4"/>
      </w:pPr>
      <w:bookmarkStart w:id="509" w:name="_Toc270"/>
      <w:r>
        <w:t>الباب الثامن احتجاجات هشام بن الحكم فی الإمامة، و بدو أمره، و ما آل إلیه أمره الی وفاته 189</w:t>
      </w:r>
      <w:bookmarkEnd w:id="509"/>
    </w:p>
    <w:p>
      <w:pPr>
        <w:pStyle w:val="BookText"/>
      </w:pPr>
      <w:r>
        <w:rPr>
          <w:rFonts w:ascii="IRNazanin" w:hAnsi="IRNazanin" w:eastAsia="IRNazanin" w:cs="IRNazanin"/>
          <w:lang w:bidi="fa-IR"/>
          <w:color w:val="111111"/>
          <w:sz w:val="28"/>
          <w:szCs w:val="28"/>
          <w:rtl/>
        </w:rPr>
        <w:t xml:space="preserve">احتجاجه مع المتكلّمین بحضرة الرّشید 189</w:t>
      </w:r>
    </w:p>
    <w:p>
      <w:pPr>
        <w:pStyle w:val="BookText"/>
      </w:pPr>
      <w:r>
        <w:rPr>
          <w:rFonts w:ascii="IRNazanin" w:hAnsi="IRNazanin" w:eastAsia="IRNazanin" w:cs="IRNazanin"/>
          <w:lang w:bidi="fa-IR"/>
          <w:color w:val="111111"/>
          <w:sz w:val="28"/>
          <w:szCs w:val="28"/>
          <w:rtl/>
        </w:rPr>
        <w:t xml:space="preserve">ترجمة هشام و بدو أمره، و أنّه كان علی مذهب الجهمیّة 193</w:t>
      </w:r>
    </w:p>
    <w:p>
      <w:pPr>
        <w:pStyle w:val="BookText"/>
      </w:pPr>
      <w:r>
        <w:rPr>
          <w:rFonts w:ascii="IRNazanin" w:hAnsi="IRNazanin" w:eastAsia="IRNazanin" w:cs="IRNazanin"/>
          <w:lang w:bidi="fa-IR"/>
          <w:color w:val="111111"/>
          <w:sz w:val="28"/>
          <w:szCs w:val="28"/>
          <w:rtl/>
        </w:rPr>
        <w:t xml:space="preserve">فی أنّ لیحیی بن خالد كان مجلسا یحضره المتكلّمون من كلّ فرقة فیناظرون 197</w:t>
      </w:r>
    </w:p>
    <w:p>
      <w:pPr>
        <w:pStyle w:val="BookText"/>
      </w:pPr>
      <w:r>
        <w:rPr>
          <w:rFonts w:ascii="IRNazanin" w:hAnsi="IRNazanin" w:eastAsia="IRNazanin" w:cs="IRNazanin"/>
          <w:lang w:bidi="fa-IR"/>
          <w:color w:val="111111"/>
          <w:sz w:val="28"/>
          <w:szCs w:val="28"/>
          <w:rtl/>
        </w:rPr>
        <w:t xml:space="preserve">بحث و مناظرة فی الإمامة و صفاته 200</w:t>
      </w:r>
    </w:p>
    <w:p>
      <w:pPr>
        <w:pStyle w:val="BookText"/>
      </w:pPr>
      <w:r>
        <w:rPr>
          <w:rFonts w:ascii="IRNazanin" w:hAnsi="IRNazanin" w:eastAsia="IRNazanin" w:cs="IRNazanin"/>
          <w:lang w:bidi="fa-IR"/>
          <w:color w:val="111111"/>
          <w:sz w:val="28"/>
          <w:szCs w:val="28"/>
          <w:rtl/>
        </w:rPr>
        <w:t xml:space="preserve">قصّة رجل من أهل الشام و كان من المتكلّمین 203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13" w:name="pg10516_88667"/>
    <w:bookmarkEnd w:id="113"/>
    <w:p>
      <w:pPr>
        <w:pStyle w:val="BookText"/>
      </w:pPr>
      <w:r>
        <w:rPr>
          <w:rFonts w:ascii="Amiri" w:hAnsi="Amiri" w:eastAsia="Amiri" w:cs="Amiri"/>
          <w:lang w:bidi="ar-SA"/>
          <w:color w:val="111111"/>
          <w:sz w:val="28"/>
          <w:szCs w:val="28"/>
          <w:rtl/>
        </w:rPr>
        <w:t xml:space="preserve">العنوان الصفحة</w:t>
      </w:r>
    </w:p>
    <w:p>
      <w:pPr>
        <w:pStyle w:val="Heading4"/>
      </w:pPr>
      <w:bookmarkStart w:id="510" w:name="_Toc271"/>
      <w:r>
        <w:t>الباب التاسع أحواله علیه السّلام فی الحبس الی شهادته و تاریخ وفاته و مدفنه صلوات اللّٰه علیه، و لعنة اللّٰه علی من ظلمه 206</w:t>
      </w:r>
      <w:bookmarkEnd w:id="510"/>
    </w:p>
    <w:p>
      <w:pPr>
        <w:pStyle w:val="Heading5"/>
      </w:pPr>
      <w:bookmarkStart w:id="511" w:name="_Toc272"/>
      <w:r>
        <w:t>اشارة</w:t>
      </w:r>
      <w:bookmarkEnd w:id="511"/>
    </w:p>
    <w:p>
      <w:pPr>
        <w:pStyle w:val="BookText"/>
      </w:pPr>
      <w:r>
        <w:rPr>
          <w:rFonts w:ascii="IRNazanin" w:hAnsi="IRNazanin" w:eastAsia="IRNazanin" w:cs="IRNazanin"/>
          <w:lang w:bidi="fa-IR"/>
          <w:color w:val="111111"/>
          <w:sz w:val="28"/>
          <w:szCs w:val="28"/>
          <w:rtl/>
        </w:rPr>
        <w:t xml:space="preserve">یو وفاته علیه السّلام 206</w:t>
      </w:r>
    </w:p>
    <w:p>
      <w:pPr>
        <w:pStyle w:val="BookText"/>
      </w:pPr>
      <w:r>
        <w:rPr>
          <w:rFonts w:ascii="IRNazanin" w:hAnsi="IRNazanin" w:eastAsia="IRNazanin" w:cs="IRNazanin"/>
          <w:lang w:bidi="fa-IR"/>
          <w:color w:val="111111"/>
          <w:sz w:val="28"/>
          <w:szCs w:val="28"/>
          <w:rtl/>
        </w:rPr>
        <w:t xml:space="preserve">سبب سعایة یحیی بن خالد بموسی بن جعفر علیهما السّلام 207</w:t>
      </w:r>
    </w:p>
    <w:p>
      <w:pPr>
        <w:pStyle w:val="BookText"/>
      </w:pPr>
      <w:r>
        <w:rPr>
          <w:rFonts w:ascii="IRNazanin" w:hAnsi="IRNazanin" w:eastAsia="IRNazanin" w:cs="IRNazanin"/>
          <w:lang w:bidi="fa-IR"/>
          <w:color w:val="111111"/>
          <w:sz w:val="28"/>
          <w:szCs w:val="28"/>
          <w:rtl/>
        </w:rPr>
        <w:t xml:space="preserve">قصّة علیّ بن إسماعیل بن الإمام الصّادق علیه السّلام 209</w:t>
      </w:r>
    </w:p>
    <w:p>
      <w:pPr>
        <w:pStyle w:val="BookText"/>
      </w:pPr>
      <w:r>
        <w:rPr>
          <w:rFonts w:ascii="IRNazanin" w:hAnsi="IRNazanin" w:eastAsia="IRNazanin" w:cs="IRNazanin"/>
          <w:lang w:bidi="fa-IR"/>
          <w:color w:val="111111"/>
          <w:sz w:val="28"/>
          <w:szCs w:val="28"/>
          <w:rtl/>
        </w:rPr>
        <w:t xml:space="preserve">فی أنّ السندی بن شاهك جمع ثمانین رجلا لینظروا إلیه علیه السّلام بعد ما سقی من السّم 212</w:t>
      </w:r>
    </w:p>
    <w:p>
      <w:pPr>
        <w:pStyle w:val="BookText"/>
      </w:pPr>
      <w:r>
        <w:rPr>
          <w:rFonts w:ascii="IRNazanin" w:hAnsi="IRNazanin" w:eastAsia="IRNazanin" w:cs="IRNazanin"/>
          <w:lang w:bidi="fa-IR"/>
          <w:color w:val="111111"/>
          <w:sz w:val="28"/>
          <w:szCs w:val="28"/>
          <w:rtl/>
        </w:rPr>
        <w:t xml:space="preserve">فی أنّه علیه السّلام توفّی فی یدی السندی، فأخذوا من یده 227</w:t>
      </w:r>
    </w:p>
    <w:p>
      <w:pPr>
        <w:pStyle w:val="BookText"/>
      </w:pPr>
      <w:r>
        <w:rPr>
          <w:rFonts w:ascii="Amiri" w:hAnsi="Amiri" w:eastAsia="Amiri" w:cs="Amiri"/>
          <w:lang w:bidi="ar-SA"/>
          <w:color w:val="111111"/>
          <w:sz w:val="28"/>
          <w:szCs w:val="28"/>
          <w:rtl/>
        </w:rPr>
        <w:t xml:space="preserve">فیما قاله الرّشید عند قبر النبیّ صلّی اللّٰه علیه و آله 232</w:t>
      </w:r>
    </w:p>
    <w:p>
      <w:pPr>
        <w:pStyle w:val="Heading5"/>
      </w:pPr>
      <w:bookmarkStart w:id="512" w:name="_Toc273"/>
      <w:r>
        <w:t>بحث حول علم الامام بموته 236</w:t>
      </w:r>
      <w:bookmarkEnd w:id="512"/>
    </w:p>
    <w:p>
      <w:pPr>
        <w:pStyle w:val="Heading4"/>
      </w:pPr>
      <w:bookmarkStart w:id="513" w:name="_Toc274"/>
      <w:r>
        <w:t>الباب العاشر رد مذهب الواقفیة و السبب الذی لاجله قیل بالوقف علی موسی بن جعفر علیهما صلوات اللّٰه 250</w:t>
      </w:r>
      <w:bookmarkEnd w:id="513"/>
    </w:p>
    <w:p>
      <w:pPr>
        <w:pStyle w:val="BookText"/>
      </w:pPr>
      <w:r>
        <w:rPr>
          <w:rFonts w:ascii="IRNazanin" w:hAnsi="IRNazanin" w:eastAsia="IRNazanin" w:cs="IRNazanin"/>
          <w:lang w:bidi="fa-IR"/>
          <w:color w:val="111111"/>
          <w:sz w:val="28"/>
          <w:szCs w:val="28"/>
          <w:rtl/>
        </w:rPr>
        <w:t xml:space="preserve">فیما یدلّ علی فساد مذهب الواقفیّة 250</w:t>
      </w:r>
    </w:p>
    <w:p>
      <w:pPr>
        <w:pStyle w:val="BookText"/>
      </w:pPr>
      <w:r>
        <w:rPr>
          <w:rFonts w:ascii="IRNazanin" w:hAnsi="IRNazanin" w:eastAsia="IRNazanin" w:cs="IRNazanin"/>
          <w:lang w:bidi="fa-IR"/>
          <w:color w:val="111111"/>
          <w:sz w:val="28"/>
          <w:szCs w:val="28"/>
          <w:rtl/>
        </w:rPr>
        <w:t xml:space="preserve">العلّة الّتی من أجلها وقف الواقفون 253</w:t>
      </w:r>
    </w:p>
    <w:p>
      <w:pPr>
        <w:pStyle w:val="BookText"/>
      </w:pPr>
      <w:r>
        <w:rPr>
          <w:rFonts w:ascii="IRNazanin" w:hAnsi="IRNazanin" w:eastAsia="IRNazanin" w:cs="IRNazanin"/>
          <w:lang w:bidi="fa-IR"/>
          <w:color w:val="111111"/>
          <w:sz w:val="28"/>
          <w:szCs w:val="28"/>
          <w:rtl/>
        </w:rPr>
        <w:t xml:space="preserve">فی رجوع جماعة من الواقفیّة و ترجمتهم 258</w:t>
      </w:r>
    </w:p>
    <w:p>
      <w:pPr>
        <w:pStyle w:val="BookText"/>
      </w:pPr>
      <w:r>
        <w:rPr>
          <w:rFonts w:ascii="IRNazanin" w:hAnsi="IRNazanin" w:eastAsia="IRNazanin" w:cs="IRNazanin"/>
          <w:lang w:bidi="fa-IR"/>
          <w:color w:val="111111"/>
          <w:sz w:val="28"/>
          <w:szCs w:val="28"/>
          <w:rtl/>
        </w:rPr>
        <w:t xml:space="preserve">أوّل ما ابدع من آیة النبوّة و الإمامة 270</w:t>
      </w:r>
    </w:p>
    <w:p>
      <w:pPr>
        <w:pStyle w:val="Heading4"/>
      </w:pPr>
      <w:bookmarkStart w:id="514" w:name="_Toc275"/>
      <w:r>
        <w:t>الباب الحادی عشر وصایاه و صدقاته صلوات اللّٰه و سلامه علیه 276</w:t>
      </w:r>
      <w:bookmarkEnd w:id="514"/>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14" w:name="pg10516_88668"/>
    <w:bookmarkEnd w:id="114"/>
    <w:p>
      <w:pPr>
        <w:pStyle w:val="BookText"/>
      </w:pPr>
      <w:r>
        <w:rPr>
          <w:rFonts w:ascii="Amiri" w:hAnsi="Amiri" w:eastAsia="Amiri" w:cs="Amiri"/>
          <w:lang w:bidi="ar-SA"/>
          <w:color w:val="111111"/>
          <w:sz w:val="28"/>
          <w:szCs w:val="28"/>
          <w:rtl/>
        </w:rPr>
        <w:t xml:space="preserve">العنوان الصفحة</w:t>
      </w:r>
    </w:p>
    <w:p>
      <w:pPr>
        <w:pStyle w:val="BookText"/>
      </w:pPr>
      <w:r>
        <w:rPr>
          <w:rFonts w:ascii="Amiri" w:hAnsi="Amiri" w:eastAsia="Amiri" w:cs="Amiri"/>
          <w:lang w:bidi="ar-SA"/>
          <w:color w:val="111111"/>
          <w:sz w:val="28"/>
          <w:szCs w:val="28"/>
          <w:rtl/>
        </w:rPr>
        <w:t xml:space="preserve">فی أنّه علیه السّلام أشهد علی وصیّته 276</w:t>
      </w:r>
    </w:p>
    <w:p>
      <w:pPr>
        <w:pStyle w:val="BookText"/>
      </w:pPr>
      <w:r>
        <w:rPr>
          <w:rFonts w:ascii="IRNazanin" w:hAnsi="IRNazanin" w:eastAsia="IRNazanin" w:cs="IRNazanin"/>
          <w:lang w:bidi="fa-IR"/>
          <w:color w:val="111111"/>
          <w:sz w:val="28"/>
          <w:szCs w:val="28"/>
          <w:rtl/>
        </w:rPr>
        <w:t xml:space="preserve">فی صدقاته و شرائطها 281</w:t>
      </w:r>
    </w:p>
    <w:p>
      <w:pPr>
        <w:pStyle w:val="Heading4"/>
      </w:pPr>
      <w:bookmarkStart w:id="515" w:name="_Toc276"/>
      <w:r>
        <w:t>الباب الثانی عشر أحوال أولاده و أزواجه صلوات اللّٰه و سلامه علیه 283</w:t>
      </w:r>
      <w:bookmarkEnd w:id="515"/>
    </w:p>
    <w:p>
      <w:pPr>
        <w:pStyle w:val="BookText"/>
      </w:pPr>
      <w:r>
        <w:rPr>
          <w:rFonts w:ascii="IRNazanin" w:hAnsi="IRNazanin" w:eastAsia="IRNazanin" w:cs="IRNazanin"/>
          <w:lang w:bidi="fa-IR"/>
          <w:color w:val="111111"/>
          <w:sz w:val="28"/>
          <w:szCs w:val="28"/>
          <w:rtl/>
        </w:rPr>
        <w:t xml:space="preserve">فی أنّ أولاده علیه السّلام كانوا سبعة و ثلاثین، و ترجمتهم 283</w:t>
      </w:r>
    </w:p>
    <w:p>
      <w:pPr>
        <w:pStyle w:val="BookText"/>
      </w:pPr>
      <w:r>
        <w:rPr>
          <w:rFonts w:ascii="IRNazanin" w:hAnsi="IRNazanin" w:eastAsia="IRNazanin" w:cs="IRNazanin"/>
          <w:lang w:bidi="fa-IR"/>
          <w:color w:val="111111"/>
          <w:sz w:val="28"/>
          <w:szCs w:val="28"/>
          <w:rtl/>
        </w:rPr>
        <w:t xml:space="preserve">فاطمة المعصومة و ورودها بقم و وفاتها علیها السّلام 290</w:t>
      </w:r>
    </w:p>
    <w:p>
      <w:pPr>
        <w:pStyle w:val="BookText"/>
      </w:pPr>
      <w:r>
        <w:rPr>
          <w:rFonts w:ascii="IRNazanin" w:hAnsi="IRNazanin" w:eastAsia="IRNazanin" w:cs="IRNazanin"/>
          <w:lang w:bidi="fa-IR"/>
          <w:color w:val="111111"/>
          <w:sz w:val="28"/>
          <w:szCs w:val="28"/>
          <w:rtl/>
        </w:rPr>
        <w:t xml:space="preserve">إلی هنا انتهی المجلد الحادی عشر حسب تجزئة المؤلّف قدّس سرّه 291</w:t>
      </w:r>
    </w:p>
    <w:p>
      <w:pPr>
        <w:pStyle w:val="Heading3"/>
      </w:pPr>
      <w:bookmarkStart w:id="516" w:name="_Toc277"/>
      <w:r>
        <w:t>(شذرات) فیما یتعلق بأحوال إخوانه و أولاده علیه السّلام‌</w:t>
      </w:r>
      <w:bookmarkEnd w:id="516"/>
    </w:p>
    <w:p>
      <w:pPr>
        <w:pStyle w:val="BookText"/>
      </w:pPr>
      <w:r>
        <w:rPr>
          <w:rFonts w:ascii="IRNazanin" w:hAnsi="IRNazanin" w:eastAsia="IRNazanin" w:cs="IRNazanin"/>
          <w:lang w:bidi="fa-IR"/>
          <w:color w:val="111111"/>
          <w:sz w:val="28"/>
          <w:szCs w:val="28"/>
          <w:rtl/>
        </w:rPr>
        <w:t xml:space="preserve">المقتبس من كتاب «تحفة العالم فی شرح خطبة المعالم» تألیف العلامة السیّد جعفر آل بحر العلوم الطباطبائی 293</w:t>
      </w:r>
    </w:p>
    <w:p>
      <w:pPr>
        <w:pStyle w:val="BookText"/>
      </w:pPr>
      <w:r>
        <w:rPr>
          <w:rFonts w:ascii="IRNazanin" w:hAnsi="IRNazanin" w:eastAsia="IRNazanin" w:cs="IRNazanin"/>
          <w:lang w:bidi="fa-IR"/>
          <w:color w:val="111111"/>
          <w:sz w:val="28"/>
          <w:szCs w:val="28"/>
          <w:rtl/>
        </w:rPr>
        <w:t xml:space="preserve">كان له علیه السّلام ستّة إخوة و ثلاثة اخوات و بحث حول إسماعیل 295</w:t>
      </w:r>
    </w:p>
    <w:p>
      <w:pPr>
        <w:pStyle w:val="BookText"/>
      </w:pPr>
      <w:r>
        <w:rPr>
          <w:rFonts w:ascii="IRNazanin" w:hAnsi="IRNazanin" w:eastAsia="IRNazanin" w:cs="IRNazanin"/>
          <w:lang w:bidi="fa-IR"/>
          <w:color w:val="111111"/>
          <w:sz w:val="28"/>
          <w:szCs w:val="28"/>
          <w:rtl/>
        </w:rPr>
        <w:t xml:space="preserve">قبر إسماعیل و المقداد، و قبور أصحاب النبیّ صلّی اللّٰه علیه و آله و بناته 296</w:t>
      </w:r>
    </w:p>
    <w:p>
      <w:pPr>
        <w:pStyle w:val="BookText"/>
      </w:pPr>
      <w:r>
        <w:rPr>
          <w:rFonts w:ascii="IRNazanin" w:hAnsi="IRNazanin" w:eastAsia="IRNazanin" w:cs="IRNazanin"/>
          <w:lang w:bidi="fa-IR"/>
          <w:color w:val="111111"/>
          <w:sz w:val="28"/>
          <w:szCs w:val="28"/>
          <w:rtl/>
        </w:rPr>
        <w:t xml:space="preserve">قبر عقیل، و صفیّة، و فاطمة بنت أسد، و رجف البقیع، و ما فعل علیّ علیه السّلام 298</w:t>
      </w:r>
    </w:p>
    <w:p>
      <w:pPr>
        <w:pStyle w:val="BookText"/>
      </w:pPr>
      <w:r>
        <w:rPr>
          <w:rFonts w:ascii="IRNazanin" w:hAnsi="IRNazanin" w:eastAsia="IRNazanin" w:cs="IRNazanin"/>
          <w:lang w:bidi="fa-IR"/>
          <w:color w:val="111111"/>
          <w:sz w:val="28"/>
          <w:szCs w:val="28"/>
          <w:rtl/>
        </w:rPr>
        <w:t xml:space="preserve">فیما یتعلّق بأحوال أولاده علیه السّلام 303</w:t>
      </w:r>
    </w:p>
    <w:p>
      <w:pPr>
        <w:pStyle w:val="BookText"/>
      </w:pPr>
      <w:r>
        <w:rPr>
          <w:rFonts w:ascii="IRNazanin" w:hAnsi="IRNazanin" w:eastAsia="IRNazanin" w:cs="IRNazanin"/>
          <w:lang w:bidi="fa-IR"/>
          <w:color w:val="111111"/>
          <w:sz w:val="28"/>
          <w:szCs w:val="28"/>
          <w:rtl/>
        </w:rPr>
        <w:t xml:space="preserve">ترجمة: أحمد بن موسی الكاظم علیه السّلام المعروف بشاه چراغ 307</w:t>
      </w:r>
    </w:p>
    <w:p>
      <w:pPr>
        <w:pStyle w:val="BookText"/>
      </w:pPr>
      <w:r>
        <w:rPr>
          <w:rFonts w:ascii="IRNazanin" w:hAnsi="IRNazanin" w:eastAsia="IRNazanin" w:cs="IRNazanin"/>
          <w:lang w:bidi="fa-IR"/>
          <w:color w:val="111111"/>
          <w:sz w:val="28"/>
          <w:szCs w:val="28"/>
          <w:rtl/>
        </w:rPr>
        <w:t xml:space="preserve">ترجمة: الحسین بن موسی الكاظم علیه السّلام المدفون بشیراز 312</w:t>
      </w:r>
    </w:p>
    <w:p>
      <w:pPr>
        <w:pStyle w:val="BookText"/>
      </w:pPr>
      <w:r>
        <w:rPr>
          <w:rFonts w:ascii="IRNazanin" w:hAnsi="IRNazanin" w:eastAsia="IRNazanin" w:cs="IRNazanin"/>
          <w:lang w:bidi="fa-IR"/>
          <w:color w:val="111111"/>
          <w:sz w:val="28"/>
          <w:szCs w:val="28"/>
          <w:rtl/>
        </w:rPr>
        <w:t xml:space="preserve">ترجمة: حمزة بن موسی الكاظم علیه السّلام 313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15" w:name="pg10516_88669"/>
    <w:bookmarkEnd w:id="115"/>
    <w:p>
      <w:pPr>
        <w:pStyle w:val="BookText"/>
      </w:pPr>
      <w:r>
        <w:rPr>
          <w:rFonts w:ascii="Amiri" w:hAnsi="Amiri" w:eastAsia="Amiri" w:cs="Amiri"/>
          <w:lang w:bidi="ar-SA"/>
          <w:color w:val="111111"/>
          <w:sz w:val="28"/>
          <w:szCs w:val="28"/>
          <w:rtl/>
        </w:rPr>
        <w:t xml:space="preserve">العنوان الصفحة</w:t>
      </w:r>
    </w:p>
    <w:p>
      <w:pPr>
        <w:pStyle w:val="BookText"/>
      </w:pPr>
      <w:r>
        <w:rPr>
          <w:rFonts w:ascii="IRNazanin" w:hAnsi="IRNazanin" w:eastAsia="IRNazanin" w:cs="IRNazanin"/>
          <w:lang w:bidi="fa-IR"/>
          <w:color w:val="111111"/>
          <w:sz w:val="28"/>
          <w:szCs w:val="28"/>
          <w:rtl/>
        </w:rPr>
        <w:t xml:space="preserve">فاطمة المعصومة علیها السّلام، و فاطمة الصغری 316</w:t>
      </w:r>
    </w:p>
    <w:p>
      <w:pPr>
        <w:pStyle w:val="BookText"/>
      </w:pPr>
      <w:r>
        <w:rPr>
          <w:rFonts w:ascii="IRNazanin" w:hAnsi="IRNazanin" w:eastAsia="IRNazanin" w:cs="IRNazanin"/>
          <w:lang w:bidi="fa-IR"/>
          <w:color w:val="111111"/>
          <w:sz w:val="28"/>
          <w:szCs w:val="28"/>
          <w:rtl/>
        </w:rPr>
        <w:t xml:space="preserve">نبذة فیما یتعلّق ببقعتها علیها السّلام 318</w:t>
      </w:r>
    </w:p>
    <w:p>
      <w:pPr>
        <w:pStyle w:val="BookText"/>
      </w:pPr>
      <w:r>
        <w:rPr>
          <w:rFonts w:ascii="IRNazanin" w:hAnsi="IRNazanin" w:eastAsia="IRNazanin" w:cs="IRNazanin"/>
          <w:lang w:bidi="fa-IR"/>
          <w:color w:val="111111"/>
          <w:sz w:val="28"/>
          <w:szCs w:val="28"/>
          <w:rtl/>
        </w:rPr>
        <w:t xml:space="preserve">نبذة فیما یتعلّق بالامام علیّ بن موسی علیهما السّلام 320</w:t>
      </w:r>
    </w:p>
    <w:p>
      <w:pPr>
        <w:pStyle w:val="BookText"/>
      </w:pPr>
      <w:r>
        <w:rPr>
          <w:rFonts w:ascii="IRNazanin" w:hAnsi="IRNazanin" w:eastAsia="IRNazanin" w:cs="IRNazanin"/>
          <w:lang w:bidi="fa-IR"/>
          <w:color w:val="111111"/>
          <w:sz w:val="28"/>
          <w:szCs w:val="28"/>
          <w:rtl/>
        </w:rPr>
        <w:t xml:space="preserve">فی فضیلة بقعة الرّضا علیه السّلام 321</w:t>
      </w:r>
    </w:p>
    <w:p>
      <w:pPr>
        <w:pStyle w:val="BookText"/>
      </w:pPr>
      <w:r>
        <w:rPr>
          <w:rFonts w:ascii="IRNazanin" w:hAnsi="IRNazanin" w:eastAsia="IRNazanin" w:cs="IRNazanin"/>
          <w:lang w:bidi="fa-IR"/>
          <w:color w:val="111111"/>
          <w:sz w:val="28"/>
          <w:szCs w:val="28"/>
          <w:rtl/>
        </w:rPr>
        <w:t xml:space="preserve">إلی هنا انتهی الجزء الثامن و الأربعون حسب تجزئة الطبعة الحدیثة</w:t>
      </w:r>
    </w:p>
    <w:p>
      <w:pPr>
        <w:pStyle w:val="Heading2"/>
      </w:pPr>
      <w:bookmarkStart w:id="517" w:name="_Toc278"/>
      <w:r>
        <w:t>فهرس الجزء التاسع و الأربعون‌</w:t>
      </w:r>
      <w:bookmarkEnd w:id="517"/>
    </w:p>
    <w:p>
      <w:pPr>
        <w:pStyle w:val="Heading3"/>
      </w:pPr>
      <w:bookmarkStart w:id="518" w:name="_Toc279"/>
      <w:r>
        <w:t>اشارة</w:t>
      </w:r>
      <w:bookmarkEnd w:id="518"/>
    </w:p>
    <w:p>
      <w:pPr>
        <w:pStyle w:val="BookText"/>
      </w:pPr>
      <w:r>
        <w:rPr>
          <w:rFonts w:ascii="IRNazanin" w:hAnsi="IRNazanin" w:eastAsia="IRNazanin" w:cs="IRNazanin"/>
          <w:lang w:bidi="fa-IR"/>
          <w:color w:val="111111"/>
          <w:sz w:val="28"/>
          <w:szCs w:val="28"/>
          <w:rtl/>
        </w:rPr>
        <w:t xml:space="preserve">و هو المجلد الثانی عشر</w:t>
      </w:r>
    </w:p>
    <w:p>
      <w:pPr>
        <w:pStyle w:val="Heading3"/>
      </w:pPr>
      <w:bookmarkStart w:id="519" w:name="_Toc280"/>
      <w:r>
        <w:t>أبواب تاریخ الامام المرتجی، و السیّد المرتضی، ثامن ائمة الهدی أبی الحسن علیّ بن موسی الرضا صلوات اللّٰه علیه‌</w:t>
      </w:r>
      <w:bookmarkEnd w:id="519"/>
    </w:p>
    <w:p>
      <w:pPr>
        <w:pStyle w:val="Heading4"/>
      </w:pPr>
      <w:bookmarkStart w:id="520" w:name="_Toc281"/>
      <w:r>
        <w:t>الباب الأوّل ولادته و ألقابه و كناه و نقش خاتمه و أحوال أمه صلوات اللّٰه و سلامه علیه 2</w:t>
      </w:r>
      <w:bookmarkEnd w:id="520"/>
    </w:p>
    <w:p>
      <w:pPr>
        <w:pStyle w:val="BookText"/>
      </w:pPr>
      <w:r>
        <w:rPr>
          <w:rFonts w:ascii="IRNazanin" w:hAnsi="IRNazanin" w:eastAsia="IRNazanin" w:cs="IRNazanin"/>
          <w:lang w:bidi="fa-IR"/>
          <w:color w:val="111111"/>
          <w:sz w:val="28"/>
          <w:szCs w:val="28"/>
          <w:rtl/>
        </w:rPr>
        <w:t xml:space="preserve">فی ولادته علیه السّلام 2</w:t>
      </w:r>
    </w:p>
    <w:p>
      <w:pPr>
        <w:pStyle w:val="BookText"/>
      </w:pPr>
      <w:r>
        <w:rPr>
          <w:rFonts w:ascii="Amiri" w:hAnsi="Amiri" w:eastAsia="Amiri" w:cs="Amiri"/>
          <w:lang w:bidi="ar-SA"/>
          <w:color w:val="111111"/>
          <w:sz w:val="28"/>
          <w:szCs w:val="28"/>
          <w:rtl/>
        </w:rPr>
        <w:t xml:space="preserve">العلّة الّتی من أجلها سمّی علیه السّلام بالرّضا 4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16" w:name="pg10516_88670"/>
    <w:bookmarkEnd w:id="116"/>
    <w:p>
      <w:pPr>
        <w:pStyle w:val="BookText"/>
      </w:pPr>
      <w:r>
        <w:rPr>
          <w:rFonts w:ascii="Amiri" w:hAnsi="Amiri" w:eastAsia="Amiri" w:cs="Amiri"/>
          <w:lang w:bidi="ar-SA"/>
          <w:color w:val="111111"/>
          <w:sz w:val="28"/>
          <w:szCs w:val="28"/>
          <w:rtl/>
        </w:rPr>
        <w:t xml:space="preserve">العنوان الصفحة</w:t>
      </w:r>
    </w:p>
    <w:p>
      <w:pPr>
        <w:pStyle w:val="Heading4"/>
      </w:pPr>
      <w:bookmarkStart w:id="521" w:name="_Toc282"/>
      <w:r>
        <w:t>الباب الثانی النصوص علی الخصوص علیه صلوات اللّٰه و سلامه علیه 11</w:t>
      </w:r>
      <w:bookmarkEnd w:id="521"/>
    </w:p>
    <w:p>
      <w:pPr>
        <w:pStyle w:val="BookText"/>
      </w:pPr>
      <w:r>
        <w:rPr>
          <w:rFonts w:ascii="IRNazanin" w:hAnsi="IRNazanin" w:eastAsia="IRNazanin" w:cs="IRNazanin"/>
          <w:lang w:bidi="fa-IR"/>
          <w:color w:val="111111"/>
          <w:sz w:val="28"/>
          <w:szCs w:val="28"/>
          <w:rtl/>
        </w:rPr>
        <w:t xml:space="preserve">النصّ علیه علیه السّلام من أبیه علیه السّلام 11</w:t>
      </w:r>
    </w:p>
    <w:p>
      <w:pPr>
        <w:pStyle w:val="Heading4"/>
      </w:pPr>
      <w:bookmarkStart w:id="522" w:name="_Toc283"/>
      <w:r>
        <w:t>الباب الثالث معجزاته و غرائب شأنه صلوات اللّٰه و سلامه علیه 29</w:t>
      </w:r>
      <w:bookmarkEnd w:id="522"/>
    </w:p>
    <w:p>
      <w:pPr>
        <w:pStyle w:val="BookText"/>
      </w:pPr>
      <w:r>
        <w:rPr>
          <w:rFonts w:ascii="IRNazanin" w:hAnsi="IRNazanin" w:eastAsia="IRNazanin" w:cs="IRNazanin"/>
          <w:lang w:bidi="fa-IR"/>
          <w:color w:val="111111"/>
          <w:sz w:val="28"/>
          <w:szCs w:val="28"/>
          <w:rtl/>
        </w:rPr>
        <w:t xml:space="preserve">علمه علیه السّلام بحاجة رجل 38</w:t>
      </w:r>
    </w:p>
    <w:p>
      <w:pPr>
        <w:pStyle w:val="BookText"/>
      </w:pPr>
      <w:r>
        <w:rPr>
          <w:rFonts w:ascii="IRNazanin" w:hAnsi="IRNazanin" w:eastAsia="IRNazanin" w:cs="IRNazanin"/>
          <w:lang w:bidi="fa-IR"/>
          <w:color w:val="111111"/>
          <w:sz w:val="28"/>
          <w:szCs w:val="28"/>
          <w:rtl/>
        </w:rPr>
        <w:t xml:space="preserve">فی أنّه علیه السّلام أمر رجلا أن یسمّی ولده عمر</w:t>
      </w:r>
    </w:p>
    <w:p>
      <w:pPr>
        <w:pStyle w:val="BookText"/>
      </w:pPr>
      <w:r>
        <w:rPr>
          <w:rFonts w:ascii="IRNazanin" w:hAnsi="IRNazanin" w:eastAsia="IRNazanin" w:cs="IRNazanin"/>
          <w:lang w:bidi="fa-IR"/>
          <w:color w:val="111111"/>
          <w:sz w:val="28"/>
          <w:szCs w:val="28"/>
          <w:rtl/>
        </w:rPr>
        <w:t xml:space="preserve">إحیاؤه علیه السّلام الموتی 60</w:t>
      </w:r>
    </w:p>
    <w:p>
      <w:pPr>
        <w:pStyle w:val="BookText"/>
      </w:pPr>
      <w:r>
        <w:rPr>
          <w:rFonts w:ascii="IRNazanin" w:hAnsi="IRNazanin" w:eastAsia="IRNazanin" w:cs="IRNazanin"/>
          <w:lang w:bidi="fa-IR"/>
          <w:color w:val="111111"/>
          <w:sz w:val="28"/>
          <w:szCs w:val="28"/>
          <w:rtl/>
        </w:rPr>
        <w:t xml:space="preserve">قصّة امرأة كانت فی خراسان و ادّعت أنّها زینب بنت علیّ  علیه السّلام  61</w:t>
      </w:r>
    </w:p>
    <w:p>
      <w:pPr>
        <w:pStyle w:val="Heading4"/>
      </w:pPr>
      <w:bookmarkStart w:id="523" w:name="_Toc284"/>
      <w:r>
        <w:t>الباب الرابع وروده علیه السّلام البصرة و الكوفة و ما ظهر منه علیه السّلام فیها من الاحتجاجات و المعجزات 73</w:t>
      </w:r>
      <w:bookmarkEnd w:id="523"/>
    </w:p>
    <w:p>
      <w:pPr>
        <w:pStyle w:val="BookText"/>
      </w:pPr>
      <w:r>
        <w:rPr>
          <w:rFonts w:ascii="IRNazanin" w:hAnsi="IRNazanin" w:eastAsia="IRNazanin" w:cs="IRNazanin"/>
          <w:lang w:bidi="fa-IR"/>
          <w:color w:val="111111"/>
          <w:sz w:val="28"/>
          <w:szCs w:val="28"/>
          <w:rtl/>
        </w:rPr>
        <w:t xml:space="preserve">وروده علیه السّلام بالبصرة 73</w:t>
      </w:r>
    </w:p>
    <w:p>
      <w:pPr>
        <w:pStyle w:val="BookText"/>
      </w:pPr>
      <w:r>
        <w:rPr>
          <w:rFonts w:ascii="IRNazanin" w:hAnsi="IRNazanin" w:eastAsia="IRNazanin" w:cs="IRNazanin"/>
          <w:lang w:bidi="fa-IR"/>
          <w:color w:val="111111"/>
          <w:sz w:val="28"/>
          <w:szCs w:val="28"/>
          <w:rtl/>
        </w:rPr>
        <w:t xml:space="preserve">احتجاجه علیه السّلام مع الجاثلیق 75</w:t>
      </w:r>
    </w:p>
    <w:p>
      <w:pPr>
        <w:pStyle w:val="BookText"/>
      </w:pPr>
      <w:r>
        <w:rPr>
          <w:rFonts w:ascii="IRNazanin" w:hAnsi="IRNazanin" w:eastAsia="IRNazanin" w:cs="IRNazanin"/>
          <w:lang w:bidi="fa-IR"/>
          <w:color w:val="111111"/>
          <w:sz w:val="28"/>
          <w:szCs w:val="28"/>
          <w:rtl/>
        </w:rPr>
        <w:t xml:space="preserve">وروده علیه السّلام بالكوفة 79</w:t>
      </w:r>
    </w:p>
    <w:p>
      <w:pPr>
        <w:pStyle w:val="Heading4"/>
      </w:pPr>
      <w:bookmarkStart w:id="524" w:name="_Toc285"/>
      <w:r>
        <w:t>الباب الخامس استجابة دعواته صلوات اللّٰه و سلامه علیه 81</w:t>
      </w:r>
      <w:bookmarkEnd w:id="524"/>
    </w:p>
    <w:p>
      <w:pPr>
        <w:pStyle w:val="BookText"/>
      </w:pPr>
      <w:r>
        <w:rPr>
          <w:rFonts w:ascii="IRNazanin" w:hAnsi="IRNazanin" w:eastAsia="IRNazanin" w:cs="IRNazanin"/>
          <w:lang w:bidi="fa-IR"/>
          <w:color w:val="111111"/>
          <w:sz w:val="28"/>
          <w:szCs w:val="28"/>
          <w:rtl/>
        </w:rPr>
        <w:t xml:space="preserve">فی أنّ من قال: كلّ مملوك لی قدیم فهو حرّ، فما كان من ستة أشهر فهو حرّ 81</w:t>
      </w:r>
    </w:p>
    <w:p>
      <w:pPr>
        <w:pStyle w:val="BookText"/>
      </w:pPr>
      <w:r>
        <w:rPr>
          <w:rFonts w:ascii="IRNazanin" w:hAnsi="IRNazanin" w:eastAsia="IRNazanin" w:cs="IRNazanin"/>
          <w:lang w:bidi="fa-IR"/>
          <w:color w:val="111111"/>
          <w:sz w:val="28"/>
          <w:szCs w:val="28"/>
          <w:rtl/>
        </w:rPr>
        <w:t xml:space="preserve">دعاؤه علیه السّلام و الرّجفة فی المدینة 82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17" w:name="pg10516_88671"/>
    <w:bookmarkEnd w:id="117"/>
    <w:p>
      <w:pPr>
        <w:pStyle w:val="BookText"/>
      </w:pPr>
      <w:r>
        <w:rPr>
          <w:rFonts w:ascii="Amiri" w:hAnsi="Amiri" w:eastAsia="Amiri" w:cs="Amiri"/>
          <w:lang w:bidi="ar-SA"/>
          <w:color w:val="111111"/>
          <w:sz w:val="28"/>
          <w:szCs w:val="28"/>
          <w:rtl/>
        </w:rPr>
        <w:t xml:space="preserve">العنوان الصفحة</w:t>
      </w:r>
    </w:p>
    <w:p>
      <w:pPr>
        <w:pStyle w:val="Heading4"/>
      </w:pPr>
      <w:bookmarkStart w:id="525" w:name="_Toc286"/>
      <w:r>
        <w:t>الباب السادس معرفته صلوات اللّٰه علیه بجمیع اللغات و كلام الطیر و البهائم و بعض غرائب أحواله 86</w:t>
      </w:r>
      <w:bookmarkEnd w:id="525"/>
    </w:p>
    <w:p>
      <w:pPr>
        <w:pStyle w:val="BookText"/>
      </w:pPr>
      <w:r>
        <w:rPr>
          <w:rFonts w:ascii="IRNazanin" w:hAnsi="IRNazanin" w:eastAsia="IRNazanin" w:cs="IRNazanin"/>
          <w:lang w:bidi="fa-IR"/>
          <w:color w:val="111111"/>
          <w:sz w:val="28"/>
          <w:szCs w:val="28"/>
          <w:rtl/>
        </w:rPr>
        <w:t xml:space="preserve">علمه علیه السّلام بلغة الصقالبة و الرومیّة 86</w:t>
      </w:r>
    </w:p>
    <w:p>
      <w:pPr>
        <w:pStyle w:val="BookText"/>
      </w:pPr>
      <w:r>
        <w:rPr>
          <w:rFonts w:ascii="IRNazanin" w:hAnsi="IRNazanin" w:eastAsia="IRNazanin" w:cs="IRNazanin"/>
          <w:lang w:bidi="fa-IR"/>
          <w:color w:val="111111"/>
          <w:sz w:val="28"/>
          <w:szCs w:val="28"/>
          <w:rtl/>
        </w:rPr>
        <w:t xml:space="preserve">تكلّمه علیه السّلام بالفارسیّة بقوله: در ببند 89</w:t>
      </w:r>
    </w:p>
    <w:p>
      <w:pPr>
        <w:pStyle w:val="Heading4"/>
      </w:pPr>
      <w:bookmarkStart w:id="526" w:name="_Toc287"/>
      <w:r>
        <w:t>الباب السابع عبادته علیه السّلام و مكارم أخلاقه و معالی أموره و إقرار اهل زمانه بفضله 89</w:t>
      </w:r>
      <w:bookmarkEnd w:id="526"/>
    </w:p>
    <w:p>
      <w:pPr>
        <w:pStyle w:val="BookText"/>
      </w:pPr>
      <w:r>
        <w:rPr>
          <w:rFonts w:ascii="IRNazanin" w:hAnsi="IRNazanin" w:eastAsia="IRNazanin" w:cs="IRNazanin"/>
          <w:lang w:bidi="fa-IR"/>
          <w:color w:val="111111"/>
          <w:sz w:val="28"/>
          <w:szCs w:val="28"/>
          <w:rtl/>
        </w:rPr>
        <w:t xml:space="preserve">فی أنّه علیه السّلام جلس فی الصیف علی الحصیر 89</w:t>
      </w:r>
    </w:p>
    <w:p>
      <w:pPr>
        <w:pStyle w:val="BookText"/>
      </w:pPr>
      <w:r>
        <w:rPr>
          <w:rFonts w:ascii="IRNazanin" w:hAnsi="IRNazanin" w:eastAsia="IRNazanin" w:cs="IRNazanin"/>
          <w:lang w:bidi="fa-IR"/>
          <w:color w:val="111111"/>
          <w:sz w:val="28"/>
          <w:szCs w:val="28"/>
          <w:rtl/>
        </w:rPr>
        <w:t xml:space="preserve">فی سیرته و صلاته و صومه علیه السّلام و ما یقرأ فی صلواته 91</w:t>
      </w:r>
    </w:p>
    <w:p>
      <w:pPr>
        <w:pStyle w:val="BookText"/>
      </w:pPr>
      <w:r>
        <w:rPr>
          <w:rFonts w:ascii="IRNazanin" w:hAnsi="IRNazanin" w:eastAsia="IRNazanin" w:cs="IRNazanin"/>
          <w:lang w:bidi="fa-IR"/>
          <w:color w:val="111111"/>
          <w:sz w:val="28"/>
          <w:szCs w:val="28"/>
          <w:rtl/>
        </w:rPr>
        <w:t xml:space="preserve">فی رؤیا الّتی رآها یاسر، و أنّه علیه السّلام دلّك رجلا فی الحمّام 99</w:t>
      </w:r>
    </w:p>
    <w:p>
      <w:pPr>
        <w:pStyle w:val="BookText"/>
      </w:pPr>
      <w:r>
        <w:rPr>
          <w:rFonts w:ascii="IRNazanin" w:hAnsi="IRNazanin" w:eastAsia="IRNazanin" w:cs="IRNazanin"/>
          <w:lang w:bidi="fa-IR"/>
          <w:color w:val="111111"/>
          <w:sz w:val="28"/>
          <w:szCs w:val="28"/>
          <w:rtl/>
        </w:rPr>
        <w:t xml:space="preserve">فی أنّ الأئمة علیهم السّلام یحبّون التمر 103</w:t>
      </w:r>
    </w:p>
    <w:p>
      <w:pPr>
        <w:pStyle w:val="BookText"/>
      </w:pPr>
      <w:r>
        <w:rPr>
          <w:rFonts w:ascii="IRNazanin" w:hAnsi="IRNazanin" w:eastAsia="IRNazanin" w:cs="IRNazanin"/>
          <w:lang w:bidi="fa-IR"/>
          <w:color w:val="111111"/>
          <w:sz w:val="28"/>
          <w:szCs w:val="28"/>
          <w:rtl/>
        </w:rPr>
        <w:t xml:space="preserve">قوله علیه السّلام فی التوحید 105</w:t>
      </w:r>
    </w:p>
    <w:p>
      <w:pPr>
        <w:pStyle w:val="Heading4"/>
      </w:pPr>
      <w:bookmarkStart w:id="527" w:name="_Toc288"/>
      <w:r>
        <w:t>الباب الثامن ما انشد علیه السّلام من الشعر فی الحكم 107</w:t>
      </w:r>
      <w:bookmarkEnd w:id="527"/>
    </w:p>
    <w:p>
      <w:pPr>
        <w:pStyle w:val="BookText"/>
      </w:pPr>
      <w:r>
        <w:rPr>
          <w:rFonts w:ascii="IRNazanin" w:hAnsi="IRNazanin" w:eastAsia="IRNazanin" w:cs="IRNazanin"/>
          <w:lang w:bidi="fa-IR"/>
          <w:color w:val="111111"/>
          <w:sz w:val="28"/>
          <w:szCs w:val="28"/>
          <w:rtl/>
        </w:rPr>
        <w:t xml:space="preserve">النهی عن التنابز بالألقاب، و شعره علیه السّلام فی الحلم 107</w:t>
      </w:r>
    </w:p>
    <w:p>
      <w:pPr>
        <w:pStyle w:val="BookText"/>
      </w:pPr>
      <w:r>
        <w:rPr>
          <w:rFonts w:ascii="IRNazanin" w:hAnsi="IRNazanin" w:eastAsia="IRNazanin" w:cs="IRNazanin"/>
          <w:lang w:bidi="fa-IR"/>
          <w:color w:val="111111"/>
          <w:sz w:val="28"/>
          <w:szCs w:val="28"/>
          <w:rtl/>
        </w:rPr>
        <w:t xml:space="preserve">قوله علیه السّلام فی السّكوت عن الجاهل و استجلاب العدوّ و كتمان السرّ 108</w:t>
      </w:r>
    </w:p>
    <w:p>
      <w:pPr>
        <w:pStyle w:val="Heading4"/>
      </w:pPr>
      <w:bookmarkStart w:id="528" w:name="_Toc289"/>
      <w:r>
        <w:t>الباب التاسع ما كان بینه علیه السّلام و بین هارون لعنه اللّٰه و ولاته و اتباعه 113</w:t>
      </w:r>
      <w:bookmarkEnd w:id="528"/>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18" w:name="pg10516_88672"/>
    <w:bookmarkEnd w:id="118"/>
    <w:p>
      <w:pPr>
        <w:pStyle w:val="BookText"/>
      </w:pPr>
      <w:r>
        <w:rPr>
          <w:rFonts w:ascii="Amiri" w:hAnsi="Amiri" w:eastAsia="Amiri" w:cs="Amiri"/>
          <w:lang w:bidi="ar-SA"/>
          <w:color w:val="111111"/>
          <w:sz w:val="28"/>
          <w:szCs w:val="28"/>
          <w:rtl/>
        </w:rPr>
        <w:t xml:space="preserve">العنوان الصفحة</w:t>
      </w:r>
    </w:p>
    <w:p>
      <w:pPr>
        <w:pStyle w:val="BookText"/>
      </w:pPr>
      <w:r>
        <w:rPr>
          <w:rFonts w:ascii="IRNazanin" w:hAnsi="IRNazanin" w:eastAsia="IRNazanin" w:cs="IRNazanin"/>
          <w:lang w:bidi="fa-IR"/>
          <w:color w:val="111111"/>
          <w:sz w:val="28"/>
          <w:szCs w:val="28"/>
          <w:rtl/>
        </w:rPr>
        <w:t xml:space="preserve">فی أنّ هارون حلف أن یقتل بعد موسی الكاظم علیه السّلام من یدّعی الإمامة 113</w:t>
      </w:r>
    </w:p>
    <w:p>
      <w:pPr>
        <w:pStyle w:val="Heading4"/>
      </w:pPr>
      <w:bookmarkStart w:id="529" w:name="_Toc290"/>
      <w:r>
        <w:t>الباب العاشر طلب المأمون الرضا صلوات اللّٰه علیه من المدینة و ما كان عند خروجه منها و فی الطریق الی نیسابور 116</w:t>
      </w:r>
      <w:bookmarkEnd w:id="529"/>
    </w:p>
    <w:p>
      <w:pPr>
        <w:pStyle w:val="BookText"/>
      </w:pPr>
      <w:r>
        <w:rPr>
          <w:rFonts w:ascii="IRNazanin" w:hAnsi="IRNazanin" w:eastAsia="IRNazanin" w:cs="IRNazanin"/>
          <w:lang w:bidi="fa-IR"/>
          <w:color w:val="111111"/>
          <w:sz w:val="28"/>
          <w:szCs w:val="28"/>
          <w:rtl/>
        </w:rPr>
        <w:t xml:space="preserve">فی خروجه علیه السّلام من المدینة و وروده إلی الأهواز و معجزته علیه السّلام فیه 116</w:t>
      </w:r>
    </w:p>
    <w:p>
      <w:pPr>
        <w:pStyle w:val="Heading4"/>
      </w:pPr>
      <w:bookmarkStart w:id="530" w:name="_Toc291"/>
      <w:r>
        <w:t>الباب الحادی عشر وروده علیه السّلام بنیسابور و ما ظهر فیه من المعجزات 120</w:t>
      </w:r>
      <w:bookmarkEnd w:id="530"/>
    </w:p>
    <w:p>
      <w:pPr>
        <w:pStyle w:val="BookText"/>
      </w:pPr>
      <w:r>
        <w:rPr>
          <w:rFonts w:ascii="Amiri" w:hAnsi="Amiri" w:eastAsia="Amiri" w:cs="Amiri"/>
          <w:lang w:bidi="ar-SA"/>
          <w:color w:val="111111"/>
          <w:sz w:val="28"/>
          <w:szCs w:val="28"/>
          <w:rtl/>
        </w:rPr>
        <w:t xml:space="preserve">قوله علیه السّلام بنیسابور عن آبائه علیهم السّلام عن رسول اللّٰه صلّی اللّٰه علیه و آله عن اللّٰه تعالی:</w:t>
      </w:r>
    </w:p>
    <w:p>
      <w:pPr>
        <w:pStyle w:val="BookText"/>
      </w:pPr>
      <w:r>
        <w:rPr>
          <w:rFonts w:ascii="Amiri" w:hAnsi="Amiri" w:eastAsia="Amiri" w:cs="Amiri"/>
          <w:lang w:bidi="ar-SA"/>
          <w:color w:val="111111"/>
          <w:sz w:val="28"/>
          <w:szCs w:val="28"/>
          <w:rtl/>
        </w:rPr>
        <w:t xml:space="preserve">«... لا إله إلّا اللّٰه ... قد دخل حصنی» و قصّة شجرة اللوز 121</w:t>
      </w:r>
    </w:p>
    <w:p>
      <w:pPr>
        <w:pStyle w:val="BookText"/>
      </w:pPr>
      <w:r>
        <w:rPr>
          <w:rFonts w:ascii="IRNazanin" w:hAnsi="IRNazanin" w:eastAsia="IRNazanin" w:cs="IRNazanin"/>
          <w:lang w:bidi="fa-IR"/>
          <w:color w:val="111111"/>
          <w:sz w:val="28"/>
          <w:szCs w:val="28"/>
          <w:rtl/>
        </w:rPr>
        <w:t xml:space="preserve">قصّة رجل الّذی أخذوه اللصوص و ملأ وافاه من الثلج 124</w:t>
      </w:r>
    </w:p>
    <w:p>
      <w:pPr>
        <w:pStyle w:val="Heading4"/>
      </w:pPr>
      <w:bookmarkStart w:id="531" w:name="_Toc292"/>
      <w:r>
        <w:t>الباب الثانی عشر خروجه علیه السّلام من نیسابور الی طوس و منها الی مرو 125</w:t>
      </w:r>
      <w:bookmarkEnd w:id="531"/>
    </w:p>
    <w:p>
      <w:pPr>
        <w:pStyle w:val="BookText"/>
      </w:pPr>
      <w:r>
        <w:rPr>
          <w:rFonts w:ascii="IRNazanin" w:hAnsi="IRNazanin" w:eastAsia="IRNazanin" w:cs="IRNazanin"/>
          <w:lang w:bidi="fa-IR"/>
          <w:color w:val="111111"/>
          <w:sz w:val="28"/>
          <w:szCs w:val="28"/>
          <w:rtl/>
        </w:rPr>
        <w:t xml:space="preserve">فی أنّه علیه السّلام عیّن موضع دفنه، و ثواب من زاره علیه السّلام 125</w:t>
      </w:r>
    </w:p>
    <w:p>
      <w:pPr>
        <w:pStyle w:val="Heading4"/>
      </w:pPr>
      <w:bookmarkStart w:id="532" w:name="_Toc293"/>
      <w:r>
        <w:t>الباب الثالث عشر ولایة العهد و العلة فی قبوله علیه السّلام لها و عدم رضاه علیه السّلام لها و سائر ما یتعلق بذلك 128</w:t>
      </w:r>
      <w:bookmarkEnd w:id="532"/>
    </w:p>
    <w:p>
      <w:pPr>
        <w:pStyle w:val="BookText"/>
      </w:pPr>
      <w:r>
        <w:rPr>
          <w:rFonts w:ascii="IRNazanin" w:hAnsi="IRNazanin" w:eastAsia="IRNazanin" w:cs="IRNazanin"/>
          <w:lang w:bidi="fa-IR"/>
          <w:color w:val="111111"/>
          <w:sz w:val="28"/>
          <w:szCs w:val="28"/>
          <w:rtl/>
        </w:rPr>
        <w:t xml:space="preserve">ما جری بینه علیه السّلام و بین المأمون فی الخلافة 129</w:t>
      </w:r>
    </w:p>
    <w:p>
      <w:pPr>
        <w:pStyle w:val="BookText"/>
      </w:pPr>
      <w:r>
        <w:rPr>
          <w:rFonts w:ascii="IRNazanin" w:hAnsi="IRNazanin" w:eastAsia="IRNazanin" w:cs="IRNazanin"/>
          <w:lang w:bidi="fa-IR"/>
          <w:color w:val="111111"/>
          <w:sz w:val="28"/>
          <w:szCs w:val="28"/>
          <w:rtl/>
        </w:rPr>
        <w:t xml:space="preserve">فیما كتبه علیه السّلام علی ولایة العهد، و قصّة صلاة العید 134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19" w:name="pg10516_88673"/>
    <w:bookmarkEnd w:id="119"/>
    <w:p>
      <w:pPr>
        <w:pStyle w:val="BookText"/>
      </w:pPr>
      <w:r>
        <w:rPr>
          <w:rFonts w:ascii="Amiri" w:hAnsi="Amiri" w:eastAsia="Amiri" w:cs="Amiri"/>
          <w:lang w:bidi="ar-SA"/>
          <w:color w:val="111111"/>
          <w:sz w:val="28"/>
          <w:szCs w:val="28"/>
          <w:rtl/>
        </w:rPr>
        <w:t xml:space="preserve">العنوان الصفحة</w:t>
      </w:r>
    </w:p>
    <w:p>
      <w:pPr>
        <w:pStyle w:val="BookText"/>
      </w:pPr>
      <w:r>
        <w:rPr>
          <w:rFonts w:ascii="IRNazanin" w:hAnsi="IRNazanin" w:eastAsia="IRNazanin" w:cs="IRNazanin"/>
          <w:lang w:bidi="fa-IR"/>
          <w:color w:val="111111"/>
          <w:sz w:val="28"/>
          <w:szCs w:val="28"/>
          <w:rtl/>
        </w:rPr>
        <w:t xml:space="preserve">العلّة الّتی من أجلها جعله علیه السّلام المأمون ولایة عهده 137</w:t>
      </w:r>
    </w:p>
    <w:p>
      <w:pPr>
        <w:pStyle w:val="BookText"/>
      </w:pPr>
      <w:r>
        <w:rPr>
          <w:rFonts w:ascii="IRNazanin" w:hAnsi="IRNazanin" w:eastAsia="IRNazanin" w:cs="IRNazanin"/>
          <w:lang w:bidi="fa-IR"/>
          <w:color w:val="111111"/>
          <w:sz w:val="28"/>
          <w:szCs w:val="28"/>
          <w:rtl/>
        </w:rPr>
        <w:t xml:space="preserve">الخطبة الّتی خطبها علیه السّلام لمّا بویع بالعهد 141</w:t>
      </w:r>
    </w:p>
    <w:p>
      <w:pPr>
        <w:pStyle w:val="BookText"/>
      </w:pPr>
      <w:r>
        <w:rPr>
          <w:rFonts w:ascii="IRNazanin" w:hAnsi="IRNazanin" w:eastAsia="IRNazanin" w:cs="IRNazanin"/>
          <w:lang w:bidi="fa-IR"/>
          <w:color w:val="111111"/>
          <w:sz w:val="28"/>
          <w:szCs w:val="28"/>
          <w:rtl/>
        </w:rPr>
        <w:t xml:space="preserve">فی كیفیّة بیعة فتی من الأنصار 144</w:t>
      </w:r>
    </w:p>
    <w:p>
      <w:pPr>
        <w:pStyle w:val="BookText"/>
      </w:pPr>
      <w:r>
        <w:rPr>
          <w:rFonts w:ascii="IRNazanin" w:hAnsi="IRNazanin" w:eastAsia="IRNazanin" w:cs="IRNazanin"/>
          <w:lang w:bidi="fa-IR"/>
          <w:color w:val="111111"/>
          <w:sz w:val="28"/>
          <w:szCs w:val="28"/>
          <w:rtl/>
        </w:rPr>
        <w:t xml:space="preserve">صورة كتاب كتبه المأمون له علیه السّلام فی ولایة العهد 148</w:t>
      </w:r>
    </w:p>
    <w:p>
      <w:pPr>
        <w:pStyle w:val="BookText"/>
      </w:pPr>
      <w:r>
        <w:rPr>
          <w:rFonts w:ascii="IRNazanin" w:hAnsi="IRNazanin" w:eastAsia="IRNazanin" w:cs="IRNazanin"/>
          <w:lang w:bidi="fa-IR"/>
          <w:color w:val="111111"/>
          <w:sz w:val="28"/>
          <w:szCs w:val="28"/>
          <w:rtl/>
        </w:rPr>
        <w:t xml:space="preserve">صورة كتاب كتبه علیه السّلام علی كتاب العهد، و الشهود علیه 152</w:t>
      </w:r>
    </w:p>
    <w:p>
      <w:pPr>
        <w:pStyle w:val="BookText"/>
      </w:pPr>
      <w:r>
        <w:rPr>
          <w:rFonts w:ascii="IRNazanin" w:hAnsi="IRNazanin" w:eastAsia="IRNazanin" w:cs="IRNazanin"/>
          <w:lang w:bidi="fa-IR"/>
          <w:color w:val="111111"/>
          <w:sz w:val="28"/>
          <w:szCs w:val="28"/>
          <w:rtl/>
        </w:rPr>
        <w:t xml:space="preserve">فیما قاله السیّد المرتضی رحمه اللّٰه تعالی و إیّانا فی ولایة العهد 155</w:t>
      </w:r>
    </w:p>
    <w:p>
      <w:pPr>
        <w:pStyle w:val="Heading4"/>
      </w:pPr>
      <w:bookmarkStart w:id="533" w:name="_Toc294"/>
      <w:r>
        <w:t>الباب الرابع عشر سائر ما جری بینه علیه السّلام و بین المأمون و امرائه 157</w:t>
      </w:r>
      <w:bookmarkEnd w:id="533"/>
    </w:p>
    <w:p>
      <w:pPr>
        <w:pStyle w:val="BookText"/>
      </w:pPr>
      <w:r>
        <w:rPr>
          <w:rFonts w:ascii="IRNazanin" w:hAnsi="IRNazanin" w:eastAsia="IRNazanin" w:cs="IRNazanin"/>
          <w:lang w:bidi="fa-IR"/>
          <w:color w:val="111111"/>
          <w:sz w:val="28"/>
          <w:szCs w:val="28"/>
          <w:rtl/>
        </w:rPr>
        <w:t xml:space="preserve">صورة كتاب الحباء و الشرط منه علیه السّلام 157</w:t>
      </w:r>
    </w:p>
    <w:p>
      <w:pPr>
        <w:pStyle w:val="BookText"/>
      </w:pPr>
      <w:r>
        <w:rPr>
          <w:rFonts w:ascii="IRNazanin" w:hAnsi="IRNazanin" w:eastAsia="IRNazanin" w:cs="IRNazanin"/>
          <w:lang w:bidi="fa-IR"/>
          <w:color w:val="111111"/>
          <w:sz w:val="28"/>
          <w:szCs w:val="28"/>
          <w:rtl/>
        </w:rPr>
        <w:t xml:space="preserve">صورة كتاب و شرط منه علیه السّلام و المأمون لذی الرّئاستین 160</w:t>
      </w:r>
    </w:p>
    <w:p>
      <w:pPr>
        <w:pStyle w:val="BookText"/>
      </w:pPr>
      <w:r>
        <w:rPr>
          <w:rFonts w:ascii="IRNazanin" w:hAnsi="IRNazanin" w:eastAsia="IRNazanin" w:cs="IRNazanin"/>
          <w:lang w:bidi="fa-IR"/>
          <w:color w:val="111111"/>
          <w:sz w:val="28"/>
          <w:szCs w:val="28"/>
          <w:rtl/>
        </w:rPr>
        <w:t xml:space="preserve">فی أنّه علیه السّلام یأمر المأمون أن یخرج إلی المدینة، و خالف ذو الرّئاستین فی ذلك 165</w:t>
      </w:r>
    </w:p>
    <w:p>
      <w:pPr>
        <w:pStyle w:val="BookText"/>
      </w:pPr>
      <w:r>
        <w:rPr>
          <w:rFonts w:ascii="Amiri" w:hAnsi="Amiri" w:eastAsia="Amiri" w:cs="Amiri"/>
          <w:lang w:bidi="ar-SA"/>
          <w:color w:val="111111"/>
          <w:sz w:val="28"/>
          <w:szCs w:val="28"/>
          <w:rtl/>
        </w:rPr>
        <w:t xml:space="preserve">قصّة الجلودیّ و قتله 166</w:t>
      </w:r>
    </w:p>
    <w:p>
      <w:pPr>
        <w:pStyle w:val="BookText"/>
      </w:pPr>
      <w:r>
        <w:rPr>
          <w:rFonts w:ascii="IRNazanin" w:hAnsi="IRNazanin" w:eastAsia="IRNazanin" w:cs="IRNazanin"/>
          <w:lang w:bidi="fa-IR"/>
          <w:color w:val="111111"/>
          <w:sz w:val="28"/>
          <w:szCs w:val="28"/>
          <w:rtl/>
        </w:rPr>
        <w:t xml:space="preserve">فیما كتبه الحسن بن سهل إلی أخیه ذی الرّئاستین فی النجوم و أمره أن یدخل الحمّام مع الرضا علیه السّلام و المأمون، و نهی علیه السّلام عن الدخول، و دخل الفضل فیه و قتل، و اجتماع الناس علی باب المأمون جاءوا بالنیران لیحرقوا الباب 168</w:t>
      </w:r>
    </w:p>
    <w:p>
      <w:pPr>
        <w:pStyle w:val="BookText"/>
      </w:pPr>
      <w:r>
        <w:rPr>
          <w:rFonts w:ascii="IRNazanin" w:hAnsi="IRNazanin" w:eastAsia="IRNazanin" w:cs="IRNazanin"/>
          <w:lang w:bidi="fa-IR"/>
          <w:color w:val="111111"/>
          <w:sz w:val="28"/>
          <w:szCs w:val="28"/>
          <w:rtl/>
        </w:rPr>
        <w:t xml:space="preserve">فیما سئل الفضل عنه علیه السّلام: فی الجبر، و نصرانیّ فجر بها شمیّة، و سؤال المأمون عنه علیه السّلام: بایّ وجه صار جدّك علیّ قسیم الجنّة و النّار 172</w:t>
      </w:r>
    </w:p>
    <w:p>
      <w:pPr>
        <w:pStyle w:val="BookText"/>
      </w:pPr>
      <w:r>
        <w:rPr>
          <w:rFonts w:ascii="IRNazanin" w:hAnsi="IRNazanin" w:eastAsia="IRNazanin" w:cs="IRNazanin"/>
          <w:lang w:bidi="fa-IR"/>
          <w:color w:val="111111"/>
          <w:sz w:val="28"/>
          <w:szCs w:val="28"/>
          <w:rtl/>
        </w:rPr>
        <w:t xml:space="preserve">فی أنّ المأمون أمر الفضل أن یجمع له أصحاب المقالات: مثل الجاثلیق، و رأس الجالوت، و رؤساء الصائبین، و الهربذ الأكبر، و أصحاب زردهشت و نسطاس الرّومیّ و غیرهم من المتكلّمین 173</w:t>
      </w:r>
    </w:p>
    <w:p>
      <w:pPr>
        <w:pStyle w:val="BookText"/>
      </w:pPr>
      <w:r>
        <w:rPr>
          <w:rFonts w:ascii="IRNazanin" w:hAnsi="IRNazanin" w:eastAsia="IRNazanin" w:cs="IRNazanin"/>
          <w:lang w:bidi="fa-IR"/>
          <w:color w:val="111111"/>
          <w:sz w:val="28"/>
          <w:szCs w:val="28"/>
          <w:rtl/>
        </w:rPr>
        <w:t xml:space="preserve">فی حسّاد كانوا بحضرة المأمون و یرید كلّ واحد منهم أن یكون ولیّ عهد المأمون، و قصّة حمید بن مهران الملعون الّذی افترساه صورتی الأسد 184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20" w:name="pg10516_88674"/>
    <w:bookmarkEnd w:id="120"/>
    <w:p>
      <w:pPr>
        <w:pStyle w:val="BookText"/>
      </w:pPr>
      <w:r>
        <w:rPr>
          <w:rFonts w:ascii="Amiri" w:hAnsi="Amiri" w:eastAsia="Amiri" w:cs="Amiri"/>
          <w:lang w:bidi="ar-SA"/>
          <w:color w:val="111111"/>
          <w:sz w:val="28"/>
          <w:szCs w:val="28"/>
          <w:rtl/>
        </w:rPr>
        <w:t xml:space="preserve">العنوان الصفحة</w:t>
      </w:r>
    </w:p>
    <w:p>
      <w:pPr>
        <w:pStyle w:val="BookText"/>
      </w:pPr>
      <w:r>
        <w:rPr>
          <w:rFonts w:ascii="IRNazanin" w:hAnsi="IRNazanin" w:eastAsia="IRNazanin" w:cs="IRNazanin"/>
          <w:lang w:bidi="fa-IR"/>
          <w:color w:val="111111"/>
          <w:sz w:val="28"/>
          <w:szCs w:val="28"/>
          <w:rtl/>
        </w:rPr>
        <w:t xml:space="preserve">فی أنّ المأمون بعث ثلاثین نفرا لقتله علیه السّلام 186</w:t>
      </w:r>
    </w:p>
    <w:p>
      <w:pPr>
        <w:pStyle w:val="Heading4"/>
      </w:pPr>
      <w:bookmarkStart w:id="534" w:name="_Toc295"/>
      <w:r>
        <w:t>الباب الخامس عشر ما كان یتقرب به المأمون الی الرضا علیه السّلام فی الاحتجاج علی المخالفین 189</w:t>
      </w:r>
      <w:bookmarkEnd w:id="534"/>
    </w:p>
    <w:p>
      <w:pPr>
        <w:pStyle w:val="BookText"/>
      </w:pPr>
      <w:r>
        <w:rPr>
          <w:rFonts w:ascii="IRNazanin" w:hAnsi="IRNazanin" w:eastAsia="IRNazanin" w:cs="IRNazanin"/>
          <w:lang w:bidi="fa-IR"/>
          <w:color w:val="111111"/>
          <w:sz w:val="28"/>
          <w:szCs w:val="28"/>
          <w:rtl/>
        </w:rPr>
        <w:t xml:space="preserve">بحث حول الخلیفة بعد النبیّ صلّی اللّٰه علیه و آله، و روایة: اقتدوا بالّذین من بعدی أبی بكر و عمر، و روایة: لو كنت متّخذا خلیلا لأتخذت أبا بكر خلیلا، و الاختلاف بین أبی بكر و عمر 190</w:t>
      </w:r>
    </w:p>
    <w:p>
      <w:pPr>
        <w:pStyle w:val="BookText"/>
      </w:pPr>
      <w:r>
        <w:rPr>
          <w:rFonts w:ascii="IRNazanin" w:hAnsi="IRNazanin" w:eastAsia="IRNazanin" w:cs="IRNazanin"/>
          <w:lang w:bidi="fa-IR"/>
          <w:color w:val="111111"/>
          <w:sz w:val="28"/>
          <w:szCs w:val="28"/>
          <w:rtl/>
        </w:rPr>
        <w:t xml:space="preserve">فی بطلان روایة: من فضّلنی علی أبی بكر و عمر جلّدته حدّ المفتری 192</w:t>
      </w:r>
    </w:p>
    <w:p>
      <w:pPr>
        <w:pStyle w:val="BookText"/>
      </w:pPr>
      <w:r>
        <w:rPr>
          <w:rFonts w:ascii="IRNazanin" w:hAnsi="IRNazanin" w:eastAsia="IRNazanin" w:cs="IRNazanin"/>
          <w:lang w:bidi="fa-IR"/>
          <w:color w:val="111111"/>
          <w:sz w:val="28"/>
          <w:szCs w:val="28"/>
          <w:rtl/>
        </w:rPr>
        <w:t xml:space="preserve">بطلان: أبو بكر و عمر سیّد الكهول أهل الجنّة، و: لو لم ابعث فیكم لبعث عمر، و: باهی اللّٰه بعباده عامّة و بعمر خاصّة 193</w:t>
      </w:r>
    </w:p>
    <w:p>
      <w:pPr>
        <w:pStyle w:val="BookText"/>
      </w:pPr>
      <w:r>
        <w:rPr>
          <w:rFonts w:ascii="IRNazanin" w:hAnsi="IRNazanin" w:eastAsia="IRNazanin" w:cs="IRNazanin"/>
          <w:lang w:bidi="fa-IR"/>
          <w:color w:val="111111"/>
          <w:sz w:val="28"/>
          <w:szCs w:val="28"/>
          <w:rtl/>
        </w:rPr>
        <w:t xml:space="preserve">بطلان: لو نزل العذاب ما نجا إلّا عمر، و شهادة النبیّ صلّی اللّٰه علیه و آله لعمر بالجنّة فی عشرة من الصحابة، و: وضعت أمّتی فی كفّة المیزان ... 195</w:t>
      </w:r>
    </w:p>
    <w:p>
      <w:pPr>
        <w:pStyle w:val="BookText"/>
      </w:pPr>
      <w:r>
        <w:rPr>
          <w:rFonts w:ascii="IRNazanin" w:hAnsi="IRNazanin" w:eastAsia="IRNazanin" w:cs="IRNazanin"/>
          <w:lang w:bidi="fa-IR"/>
          <w:color w:val="111111"/>
          <w:sz w:val="28"/>
          <w:szCs w:val="28"/>
          <w:rtl/>
        </w:rPr>
        <w:t xml:space="preserve">فی أنّ أفضل الأعمال یوم بعث اللّٰه نبیّه صلّی اللّٰه علیه و آله كان السبق إلی الإسلام، و علیّ علیه السّلام سبق إلی الإسلام 196</w:t>
      </w:r>
    </w:p>
    <w:p>
      <w:pPr>
        <w:pStyle w:val="BookText"/>
      </w:pPr>
      <w:r>
        <w:rPr>
          <w:rFonts w:ascii="Amiri" w:hAnsi="Amiri" w:eastAsia="Amiri" w:cs="Amiri"/>
          <w:lang w:bidi="ar-SA"/>
          <w:color w:val="111111"/>
          <w:sz w:val="28"/>
          <w:szCs w:val="28"/>
          <w:rtl/>
        </w:rPr>
        <w:t xml:space="preserve">ما معنی: «وَ یُطْعِمُونَ الطَّعامَ عَلی حُبِّهِ» 197</w:t>
      </w:r>
    </w:p>
    <w:p>
      <w:pPr>
        <w:pStyle w:val="BookText"/>
      </w:pPr>
      <w:r>
        <w:rPr>
          <w:rFonts w:ascii="Amiri" w:hAnsi="Amiri" w:eastAsia="Amiri" w:cs="Amiri"/>
          <w:lang w:bidi="ar-SA"/>
          <w:color w:val="111111"/>
          <w:sz w:val="28"/>
          <w:szCs w:val="28"/>
          <w:rtl/>
        </w:rPr>
        <w:t xml:space="preserve">حدیث الطائر المشویّ، و معنی: «ثانِیَ اثْنَیْنِ إِذْ هُما فِی الْغارِ» 198</w:t>
      </w:r>
    </w:p>
    <w:p>
      <w:pPr>
        <w:pStyle w:val="BookText"/>
      </w:pPr>
      <w:r>
        <w:rPr>
          <w:rFonts w:ascii="IRNazanin" w:hAnsi="IRNazanin" w:eastAsia="IRNazanin" w:cs="IRNazanin"/>
          <w:lang w:bidi="fa-IR"/>
          <w:color w:val="111111"/>
          <w:sz w:val="28"/>
          <w:szCs w:val="28"/>
          <w:rtl/>
        </w:rPr>
        <w:t xml:space="preserve">فی أنّ المصاحبة لیست بفضیلة، و نزول السّكینة 199</w:t>
      </w:r>
    </w:p>
    <w:p>
      <w:pPr>
        <w:pStyle w:val="BookText"/>
      </w:pPr>
      <w:r>
        <w:rPr>
          <w:rFonts w:ascii="IRNazanin" w:hAnsi="IRNazanin" w:eastAsia="IRNazanin" w:cs="IRNazanin"/>
          <w:lang w:bidi="fa-IR"/>
          <w:color w:val="111111"/>
          <w:sz w:val="28"/>
          <w:szCs w:val="28"/>
          <w:rtl/>
        </w:rPr>
        <w:t xml:space="preserve">الفضیلة لمن نام علی مهاد النبیّ صلّی اللّٰه علیه و آله و سلّم أم من كان معه فی الغار 200</w:t>
      </w:r>
    </w:p>
    <w:p>
      <w:pPr>
        <w:pStyle w:val="BookText"/>
      </w:pPr>
      <w:r>
        <w:rPr>
          <w:rFonts w:ascii="IRNazanin" w:hAnsi="IRNazanin" w:eastAsia="IRNazanin" w:cs="IRNazanin"/>
          <w:lang w:bidi="fa-IR"/>
          <w:color w:val="111111"/>
          <w:sz w:val="28"/>
          <w:szCs w:val="28"/>
          <w:rtl/>
        </w:rPr>
        <w:t xml:space="preserve">فی حدیث المنزلة 201</w:t>
      </w:r>
    </w:p>
    <w:p>
      <w:pPr>
        <w:pStyle w:val="BookText"/>
      </w:pPr>
      <w:r>
        <w:rPr>
          <w:rFonts w:ascii="IRNazanin" w:hAnsi="IRNazanin" w:eastAsia="IRNazanin" w:cs="IRNazanin"/>
          <w:lang w:bidi="fa-IR"/>
          <w:color w:val="111111"/>
          <w:sz w:val="28"/>
          <w:szCs w:val="28"/>
          <w:rtl/>
        </w:rPr>
        <w:t xml:space="preserve">فی الإمامة و صفات الإمام 203</w:t>
      </w:r>
    </w:p>
    <w:p>
      <w:pPr>
        <w:pStyle w:val="BookText"/>
      </w:pPr>
      <w:r>
        <w:rPr>
          <w:rFonts w:ascii="IRNazanin" w:hAnsi="IRNazanin" w:eastAsia="IRNazanin" w:cs="IRNazanin"/>
          <w:lang w:bidi="fa-IR"/>
          <w:color w:val="111111"/>
          <w:sz w:val="28"/>
          <w:szCs w:val="28"/>
          <w:rtl/>
        </w:rPr>
        <w:t xml:space="preserve">فی خلافة أبی بكر 205</w:t>
      </w:r>
    </w:p>
    <w:p>
      <w:pPr>
        <w:pStyle w:val="BookText"/>
      </w:pPr>
      <w:r>
        <w:rPr>
          <w:rFonts w:ascii="IRNazanin" w:hAnsi="IRNazanin" w:eastAsia="IRNazanin" w:cs="IRNazanin"/>
          <w:lang w:bidi="fa-IR"/>
          <w:color w:val="111111"/>
          <w:sz w:val="28"/>
          <w:szCs w:val="28"/>
          <w:rtl/>
        </w:rPr>
        <w:t xml:space="preserve">فی كتاب كتبه المأمون لبنی هاشم و فیه مدح علیّ علیه السّلام 208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21" w:name="pg10516_88675"/>
    <w:bookmarkEnd w:id="121"/>
    <w:p>
      <w:pPr>
        <w:pStyle w:val="BookText"/>
      </w:pPr>
      <w:r>
        <w:rPr>
          <w:rFonts w:ascii="Amiri" w:hAnsi="Amiri" w:eastAsia="Amiri" w:cs="Amiri"/>
          <w:lang w:bidi="ar-SA"/>
          <w:color w:val="111111"/>
          <w:sz w:val="28"/>
          <w:szCs w:val="28"/>
          <w:rtl/>
        </w:rPr>
        <w:t xml:space="preserve">العنوان الصفحة</w:t>
      </w:r>
    </w:p>
    <w:p>
      <w:pPr>
        <w:pStyle w:val="Heading4"/>
      </w:pPr>
      <w:bookmarkStart w:id="535" w:name="_Toc296"/>
      <w:r>
        <w:t>الباب السادس عشر أحوال ازواجه و أولاده و إخوانه علیه السّلام و عشائره و ما جری بینه و بینهم صلوات اللّٰه علیه 216</w:t>
      </w:r>
      <w:bookmarkEnd w:id="535"/>
    </w:p>
    <w:p>
      <w:pPr>
        <w:pStyle w:val="BookText"/>
      </w:pPr>
      <w:r>
        <w:rPr>
          <w:rFonts w:ascii="IRNazanin" w:hAnsi="IRNazanin" w:eastAsia="IRNazanin" w:cs="IRNazanin"/>
          <w:lang w:bidi="fa-IR"/>
          <w:color w:val="111111"/>
          <w:sz w:val="28"/>
          <w:szCs w:val="28"/>
          <w:rtl/>
        </w:rPr>
        <w:t xml:space="preserve">قصّة زید بن موسی الكاظم علیه السّلام 216</w:t>
      </w:r>
    </w:p>
    <w:p>
      <w:pPr>
        <w:pStyle w:val="BookText"/>
      </w:pPr>
      <w:r>
        <w:rPr>
          <w:rFonts w:ascii="IRNazanin" w:hAnsi="IRNazanin" w:eastAsia="IRNazanin" w:cs="IRNazanin"/>
          <w:lang w:bidi="fa-IR"/>
          <w:color w:val="111111"/>
          <w:sz w:val="28"/>
          <w:szCs w:val="28"/>
          <w:rtl/>
        </w:rPr>
        <w:t xml:space="preserve">فی عدد أولاده علیه السّلام 221</w:t>
      </w:r>
    </w:p>
    <w:p>
      <w:pPr>
        <w:pStyle w:val="BookText"/>
      </w:pPr>
      <w:r>
        <w:rPr>
          <w:rFonts w:ascii="IRNazanin" w:hAnsi="IRNazanin" w:eastAsia="IRNazanin" w:cs="IRNazanin"/>
          <w:lang w:bidi="fa-IR"/>
          <w:color w:val="111111"/>
          <w:sz w:val="28"/>
          <w:szCs w:val="28"/>
          <w:rtl/>
        </w:rPr>
        <w:t xml:space="preserve">فی خروج محمّد بن إبراهیم 223</w:t>
      </w:r>
    </w:p>
    <w:p>
      <w:pPr>
        <w:pStyle w:val="BookText"/>
      </w:pPr>
      <w:r>
        <w:rPr>
          <w:rFonts w:ascii="IRNazanin" w:hAnsi="IRNazanin" w:eastAsia="IRNazanin" w:cs="IRNazanin"/>
          <w:lang w:bidi="fa-IR"/>
          <w:color w:val="111111"/>
          <w:sz w:val="28"/>
          <w:szCs w:val="28"/>
          <w:rtl/>
        </w:rPr>
        <w:t xml:space="preserve">العباس بن الحسن بن عبید اللّٰه ابن العباس بن أمیر المؤمنین علیه السّلام 233</w:t>
      </w:r>
    </w:p>
    <w:p>
      <w:pPr>
        <w:pStyle w:val="Heading4"/>
      </w:pPr>
      <w:bookmarkStart w:id="536" w:name="_Toc297"/>
      <w:r>
        <w:t>الباب السابع عشر مداحیه و ما قالوا فیه صلوات اللّٰه و سلامه علیه 234</w:t>
      </w:r>
      <w:bookmarkEnd w:id="536"/>
    </w:p>
    <w:p>
      <w:pPr>
        <w:pStyle w:val="BookText"/>
      </w:pPr>
      <w:r>
        <w:rPr>
          <w:rFonts w:ascii="IRNazanin" w:hAnsi="IRNazanin" w:eastAsia="IRNazanin" w:cs="IRNazanin"/>
          <w:lang w:bidi="fa-IR"/>
          <w:color w:val="111111"/>
          <w:sz w:val="28"/>
          <w:szCs w:val="28"/>
          <w:rtl/>
        </w:rPr>
        <w:t xml:space="preserve">أشعار أبی نواس فیه علیه السّلام 235</w:t>
      </w:r>
    </w:p>
    <w:p>
      <w:pPr>
        <w:pStyle w:val="BookText"/>
      </w:pPr>
      <w:r>
        <w:rPr>
          <w:rFonts w:ascii="IRNazanin" w:hAnsi="IRNazanin" w:eastAsia="IRNazanin" w:cs="IRNazanin"/>
          <w:lang w:bidi="fa-IR"/>
          <w:color w:val="111111"/>
          <w:sz w:val="28"/>
          <w:szCs w:val="28"/>
          <w:rtl/>
        </w:rPr>
        <w:t xml:space="preserve">أشعار دعبل و قصّته 239</w:t>
      </w:r>
    </w:p>
    <w:p>
      <w:pPr>
        <w:pStyle w:val="BookText"/>
      </w:pPr>
      <w:r>
        <w:rPr>
          <w:rFonts w:ascii="IRNazanin" w:hAnsi="IRNazanin" w:eastAsia="IRNazanin" w:cs="IRNazanin"/>
          <w:lang w:bidi="fa-IR"/>
          <w:color w:val="111111"/>
          <w:sz w:val="28"/>
          <w:szCs w:val="28"/>
          <w:rtl/>
        </w:rPr>
        <w:t xml:space="preserve">بیان و توضیح فی أشعار دعبل 251</w:t>
      </w:r>
    </w:p>
    <w:p>
      <w:pPr>
        <w:pStyle w:val="Heading4"/>
      </w:pPr>
      <w:bookmarkStart w:id="537" w:name="_Toc298"/>
      <w:r>
        <w:t>الباب الثامن عشر أحوال أصحابه و أهل زمانه و مناظراتهم و نوادر أخباره و مناظراته علیه السّلام 261</w:t>
      </w:r>
      <w:bookmarkEnd w:id="537"/>
    </w:p>
    <w:p>
      <w:pPr>
        <w:pStyle w:val="BookText"/>
      </w:pPr>
      <w:r>
        <w:rPr>
          <w:rFonts w:ascii="IRNazanin" w:hAnsi="IRNazanin" w:eastAsia="IRNazanin" w:cs="IRNazanin"/>
          <w:lang w:bidi="fa-IR"/>
          <w:color w:val="111111"/>
          <w:sz w:val="28"/>
          <w:szCs w:val="28"/>
          <w:rtl/>
        </w:rPr>
        <w:t xml:space="preserve">فی أنّه علیه السّلام لعن یونس مولی ابن یقطین 261</w:t>
      </w:r>
    </w:p>
    <w:p>
      <w:pPr>
        <w:pStyle w:val="BookText"/>
      </w:pPr>
      <w:r>
        <w:rPr>
          <w:rFonts w:ascii="IRNazanin" w:hAnsi="IRNazanin" w:eastAsia="IRNazanin" w:cs="IRNazanin"/>
          <w:lang w:bidi="fa-IR"/>
          <w:color w:val="111111"/>
          <w:sz w:val="28"/>
          <w:szCs w:val="28"/>
          <w:rtl/>
        </w:rPr>
        <w:t xml:space="preserve">فی أنّ الإمام لا یكون عقیما 272</w:t>
      </w:r>
    </w:p>
    <w:p>
      <w:pPr>
        <w:pStyle w:val="BookText"/>
      </w:pPr>
      <w:r>
        <w:rPr>
          <w:rFonts w:ascii="IRNazanin" w:hAnsi="IRNazanin" w:eastAsia="IRNazanin" w:cs="IRNazanin"/>
          <w:lang w:bidi="fa-IR"/>
          <w:color w:val="111111"/>
          <w:sz w:val="28"/>
          <w:szCs w:val="28"/>
          <w:rtl/>
        </w:rPr>
        <w:t xml:space="preserve">فی محمّد بن سنان و ثقته 276</w:t>
      </w:r>
    </w:p>
    <w:p>
      <w:pPr>
        <w:pStyle w:val="Heading4"/>
      </w:pPr>
      <w:bookmarkStart w:id="538" w:name="_Toc299"/>
      <w:r>
        <w:t>الباب التاسع عشر اخباره و اخبار آبائه علیهم السّلام بشهادته 283</w:t>
      </w:r>
      <w:bookmarkEnd w:id="538"/>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22" w:name="pg10516_88676"/>
    <w:bookmarkEnd w:id="122"/>
    <w:p>
      <w:pPr>
        <w:pStyle w:val="BookText"/>
      </w:pPr>
      <w:r>
        <w:rPr>
          <w:rFonts w:ascii="Amiri" w:hAnsi="Amiri" w:eastAsia="Amiri" w:cs="Amiri"/>
          <w:lang w:bidi="ar-SA"/>
          <w:color w:val="111111"/>
          <w:sz w:val="28"/>
          <w:szCs w:val="28"/>
          <w:rtl/>
        </w:rPr>
        <w:t xml:space="preserve">العنوان الصفحة</w:t>
      </w:r>
    </w:p>
    <w:p>
      <w:pPr>
        <w:pStyle w:val="BookText"/>
      </w:pPr>
      <w:r>
        <w:rPr>
          <w:rFonts w:ascii="IRNazanin" w:hAnsi="IRNazanin" w:eastAsia="IRNazanin" w:cs="IRNazanin"/>
          <w:lang w:bidi="fa-IR"/>
          <w:color w:val="111111"/>
          <w:sz w:val="28"/>
          <w:szCs w:val="28"/>
          <w:rtl/>
        </w:rPr>
        <w:t xml:space="preserve">فی الرّؤیا الّتی رآها رجل من أهل خراسان، و قوله علیه السّلام: و اللّٰه ما منّا إلّا مقتول أو شهید 283</w:t>
      </w:r>
    </w:p>
    <w:p>
      <w:pPr>
        <w:pStyle w:val="BookText"/>
      </w:pPr>
      <w:r>
        <w:rPr>
          <w:rFonts w:ascii="Amiri" w:hAnsi="Amiri" w:eastAsia="Amiri" w:cs="Amiri"/>
          <w:lang w:bidi="ar-SA"/>
          <w:color w:val="111111"/>
          <w:sz w:val="28"/>
          <w:szCs w:val="28"/>
          <w:rtl/>
        </w:rPr>
        <w:t xml:space="preserve">أخبار رسول اللّٰه صلّی اللّٰه علیه و آله بشهادته علیه السّلام 284</w:t>
      </w:r>
    </w:p>
    <w:p>
      <w:pPr>
        <w:pStyle w:val="BookText"/>
      </w:pPr>
      <w:r>
        <w:rPr>
          <w:rFonts w:ascii="IRNazanin" w:hAnsi="IRNazanin" w:eastAsia="IRNazanin" w:cs="IRNazanin"/>
          <w:lang w:bidi="fa-IR"/>
          <w:color w:val="111111"/>
          <w:sz w:val="28"/>
          <w:szCs w:val="28"/>
          <w:rtl/>
        </w:rPr>
        <w:t xml:space="preserve">أخبار علیّ أمیر المؤمنین علیه السّلام و إمام الصادق علیه السّلام بشهادته علیه السّلام 286</w:t>
      </w:r>
    </w:p>
    <w:p>
      <w:pPr>
        <w:pStyle w:val="Heading4"/>
      </w:pPr>
      <w:bookmarkStart w:id="539" w:name="_Toc300"/>
      <w:r>
        <w:t>الباب العشرون اسباب شهادته صلوات اللّٰه و سلامه علیه 288</w:t>
      </w:r>
      <w:bookmarkEnd w:id="539"/>
    </w:p>
    <w:p>
      <w:pPr>
        <w:pStyle w:val="BookText"/>
      </w:pPr>
      <w:r>
        <w:rPr>
          <w:rFonts w:ascii="IRNazanin" w:hAnsi="IRNazanin" w:eastAsia="IRNazanin" w:cs="IRNazanin"/>
          <w:lang w:bidi="fa-IR"/>
          <w:color w:val="111111"/>
          <w:sz w:val="28"/>
          <w:szCs w:val="28"/>
          <w:rtl/>
        </w:rPr>
        <w:t xml:space="preserve">قصّة رجل من الصوفیة الّذی سرق فأمر باحضاره المأمون 288</w:t>
      </w:r>
    </w:p>
    <w:p>
      <w:pPr>
        <w:pStyle w:val="BookText"/>
      </w:pPr>
      <w:r>
        <w:rPr>
          <w:rFonts w:ascii="Amiri" w:hAnsi="Amiri" w:eastAsia="Amiri" w:cs="Amiri"/>
          <w:lang w:bidi="ar-SA"/>
          <w:color w:val="111111"/>
          <w:sz w:val="28"/>
          <w:szCs w:val="28"/>
          <w:rtl/>
        </w:rPr>
        <w:t xml:space="preserve">العلّة الّتی من أجلها سمّه علیه السّلام المأمون 290</w:t>
      </w:r>
    </w:p>
    <w:p>
      <w:pPr>
        <w:pStyle w:val="Heading4"/>
      </w:pPr>
      <w:bookmarkStart w:id="540" w:name="_Toc301"/>
      <w:r>
        <w:t>الباب الحادی و العشرون شهادته و تغسیله و دفنه و مبلغ سنه علیه السّلام 292</w:t>
      </w:r>
      <w:bookmarkEnd w:id="540"/>
    </w:p>
    <w:p>
      <w:pPr>
        <w:pStyle w:val="BookText"/>
      </w:pPr>
      <w:r>
        <w:rPr>
          <w:rFonts w:ascii="IRNazanin" w:hAnsi="IRNazanin" w:eastAsia="IRNazanin" w:cs="IRNazanin"/>
          <w:lang w:bidi="fa-IR"/>
          <w:color w:val="111111"/>
          <w:sz w:val="28"/>
          <w:szCs w:val="28"/>
          <w:rtl/>
        </w:rPr>
        <w:t xml:space="preserve">فی شهادته علیه السّلام و شهر شهادته و ما قاله علیه السّلام لهرثمة فی دفنه 292</w:t>
      </w:r>
    </w:p>
    <w:p>
      <w:pPr>
        <w:pStyle w:val="BookText"/>
      </w:pPr>
      <w:r>
        <w:rPr>
          <w:rFonts w:ascii="IRNazanin" w:hAnsi="IRNazanin" w:eastAsia="IRNazanin" w:cs="IRNazanin"/>
          <w:lang w:bidi="fa-IR"/>
          <w:color w:val="111111"/>
          <w:sz w:val="28"/>
          <w:szCs w:val="28"/>
          <w:rtl/>
        </w:rPr>
        <w:t xml:space="preserve">فی أنّه علیه السّلام أمر بأبی الصّلت أن یأتی ترابا من قبة الهارونیة من أربعة جوانبها و ما قال علیه السّلام له، و رؤیته الإمام محمّد التقیّ علیه السّلام 300</w:t>
      </w:r>
    </w:p>
    <w:p>
      <w:pPr>
        <w:pStyle w:val="BookText"/>
      </w:pPr>
      <w:r>
        <w:rPr>
          <w:rFonts w:ascii="IRNazanin" w:hAnsi="IRNazanin" w:eastAsia="IRNazanin" w:cs="IRNazanin"/>
          <w:lang w:bidi="fa-IR"/>
          <w:color w:val="111111"/>
          <w:sz w:val="28"/>
          <w:szCs w:val="28"/>
          <w:rtl/>
        </w:rPr>
        <w:t xml:space="preserve">بحث و تحقیق حول شهادته علیه السّلام، و فی الذّیل ما یناسب 311</w:t>
      </w:r>
    </w:p>
    <w:p>
      <w:pPr>
        <w:pStyle w:val="Heading4"/>
      </w:pPr>
      <w:bookmarkStart w:id="541" w:name="_Toc302"/>
      <w:r>
        <w:t>الباب الثانی و العشرون ما انشد من المراثی فیه صلوات اللّٰه و سلامه علیه 314</w:t>
      </w:r>
      <w:bookmarkEnd w:id="541"/>
    </w:p>
    <w:p>
      <w:pPr>
        <w:pStyle w:val="BookText"/>
      </w:pPr>
      <w:r>
        <w:rPr>
          <w:rFonts w:ascii="IRNazanin" w:hAnsi="IRNazanin" w:eastAsia="IRNazanin" w:cs="IRNazanin"/>
          <w:lang w:bidi="fa-IR"/>
          <w:color w:val="111111"/>
          <w:sz w:val="28"/>
          <w:szCs w:val="28"/>
          <w:rtl/>
        </w:rPr>
        <w:t xml:space="preserve">فیما أنشده أبو فراس 314</w:t>
      </w:r>
    </w:p>
    <w:p>
      <w:pPr>
        <w:pStyle w:val="BookText"/>
      </w:pPr>
      <w:r>
        <w:rPr>
          <w:rFonts w:ascii="IRNazanin" w:hAnsi="IRNazanin" w:eastAsia="IRNazanin" w:cs="IRNazanin"/>
          <w:lang w:bidi="fa-IR"/>
          <w:color w:val="111111"/>
          <w:sz w:val="28"/>
          <w:szCs w:val="28"/>
          <w:rtl/>
        </w:rPr>
        <w:t xml:space="preserve">فیما أنشده ابن المشیع المرقی و علیّ بن أبی عبد اللّٰه الخوافیّ 317</w:t>
      </w:r>
    </w:p>
    <w:p>
      <w:pPr>
        <w:pStyle w:val="BookText"/>
      </w:pPr>
      <w:r>
        <w:rPr>
          <w:rFonts w:ascii="Amiri" w:hAnsi="Amiri" w:eastAsia="Amiri" w:cs="Amiri"/>
          <w:lang w:bidi="ar-SA"/>
          <w:color w:val="111111"/>
          <w:sz w:val="28"/>
          <w:szCs w:val="28"/>
          <w:rtl/>
        </w:rPr>
        <w:t xml:space="preserve">فیما أنشده دعبل و أبو محمّد الیزیدیّ و محمّد بن حبیب اللّٰه الضّبی 318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23" w:name="pg10516_88677"/>
    <w:bookmarkEnd w:id="123"/>
    <w:p>
      <w:pPr>
        <w:pStyle w:val="BookText"/>
      </w:pPr>
      <w:r>
        <w:rPr>
          <w:rFonts w:ascii="Amiri" w:hAnsi="Amiri" w:eastAsia="Amiri" w:cs="Amiri"/>
          <w:lang w:bidi="ar-SA"/>
          <w:color w:val="111111"/>
          <w:sz w:val="28"/>
          <w:szCs w:val="28"/>
          <w:rtl/>
        </w:rPr>
        <w:t xml:space="preserve">العنوان الصفحة</w:t>
      </w:r>
    </w:p>
    <w:p>
      <w:pPr>
        <w:pStyle w:val="Heading4"/>
      </w:pPr>
      <w:bookmarkStart w:id="542" w:name="_Toc303"/>
      <w:r>
        <w:t>الباب الثالث و العشرون ما ظهر من بركات الروضة الرضویة علی مشرفها الف تحیة و معجزاته علیه السّلام عندها علی الناس 326</w:t>
      </w:r>
      <w:bookmarkEnd w:id="542"/>
    </w:p>
    <w:p>
      <w:pPr>
        <w:pStyle w:val="BookText"/>
      </w:pPr>
      <w:r>
        <w:rPr>
          <w:rFonts w:ascii="Amiri" w:hAnsi="Amiri" w:eastAsia="Amiri" w:cs="Amiri"/>
          <w:lang w:bidi="ar-SA"/>
          <w:color w:val="111111"/>
          <w:sz w:val="28"/>
          <w:szCs w:val="28"/>
          <w:rtl/>
        </w:rPr>
        <w:t xml:space="preserve">فیما نقله محمّد بن عمر النّوقانیّ 326</w:t>
      </w:r>
    </w:p>
    <w:p>
      <w:pPr>
        <w:pStyle w:val="BookText"/>
      </w:pPr>
      <w:r>
        <w:rPr>
          <w:rFonts w:ascii="Amiri" w:hAnsi="Amiri" w:eastAsia="Amiri" w:cs="Amiri"/>
          <w:lang w:bidi="ar-SA"/>
          <w:color w:val="111111"/>
          <w:sz w:val="28"/>
          <w:szCs w:val="28"/>
          <w:rtl/>
        </w:rPr>
        <w:t xml:space="preserve">قصّة رجل مصریّ، و رجلین من الرّی و قم 328</w:t>
      </w:r>
    </w:p>
    <w:p>
      <w:pPr>
        <w:pStyle w:val="BookText"/>
      </w:pPr>
      <w:r>
        <w:rPr>
          <w:rFonts w:ascii="IRNazanin" w:hAnsi="IRNazanin" w:eastAsia="IRNazanin" w:cs="IRNazanin"/>
          <w:lang w:bidi="fa-IR"/>
          <w:color w:val="111111"/>
          <w:sz w:val="28"/>
          <w:szCs w:val="28"/>
          <w:rtl/>
        </w:rPr>
        <w:t xml:space="preserve">قصّة رجل تركیّ یدعو اللّٰه تعالی ان یجمع بینه و بین ابنه 336</w:t>
      </w:r>
    </w:p>
    <w:p>
      <w:pPr>
        <w:pStyle w:val="BookText"/>
      </w:pPr>
      <w:r>
        <w:rPr>
          <w:rFonts w:ascii="Amiri" w:hAnsi="Amiri" w:eastAsia="Amiri" w:cs="Amiri"/>
          <w:lang w:bidi="ar-SA"/>
          <w:color w:val="111111"/>
          <w:sz w:val="28"/>
          <w:szCs w:val="28"/>
          <w:rtl/>
        </w:rPr>
        <w:t xml:space="preserve">قصّة علیّ بن موسی بن بابویه القمّیّ 337</w:t>
      </w:r>
    </w:p>
    <w:p>
      <w:pPr>
        <w:pStyle w:val="BookText"/>
      </w:pPr>
      <w:r>
        <w:rPr>
          <w:rFonts w:ascii="IRNazanin" w:hAnsi="IRNazanin" w:eastAsia="IRNazanin" w:cs="IRNazanin"/>
          <w:lang w:bidi="fa-IR"/>
          <w:color w:val="111111"/>
          <w:sz w:val="28"/>
          <w:szCs w:val="28"/>
          <w:rtl/>
        </w:rPr>
        <w:t xml:space="preserve">إلی هنا انتهی الجزء الأول من المجلد الثانی عشر</w:t>
      </w:r>
    </w:p>
    <w:p>
      <w:pPr>
        <w:pStyle w:val="Heading2"/>
      </w:pPr>
      <w:bookmarkStart w:id="543" w:name="_Toc304"/>
      <w:r>
        <w:t>فهرس الجزء الخمسین‌</w:t>
      </w:r>
      <w:bookmarkEnd w:id="543"/>
    </w:p>
    <w:p>
      <w:pPr>
        <w:pStyle w:val="Heading3"/>
      </w:pPr>
      <w:bookmarkStart w:id="544" w:name="_Toc305"/>
      <w:r>
        <w:t>أبواب تاریخ الامام التاسع و السیّد القانع، حجّة اللّٰه علی جمیع العباد، و شافع یوم التناد و أبی جعفر محمّد التقی الجواد صلوات اللّٰه علیه‌</w:t>
      </w:r>
      <w:bookmarkEnd w:id="544"/>
    </w:p>
    <w:p>
      <w:pPr>
        <w:pStyle w:val="Heading4"/>
      </w:pPr>
      <w:bookmarkStart w:id="545" w:name="_Toc306"/>
      <w:r>
        <w:t>الباب الأوّل مولده، و وفاته، و اسماؤه، و ألقابه، و أحوال أولاده صلوات اللّٰه و سلامه علیه و علی آبائه و أولاده الطاهرین 1</w:t>
      </w:r>
      <w:bookmarkEnd w:id="545"/>
    </w:p>
    <w:p>
      <w:pPr>
        <w:pStyle w:val="BookText"/>
      </w:pPr>
      <w:r>
        <w:rPr>
          <w:rFonts w:ascii="IRNazanin" w:hAnsi="IRNazanin" w:eastAsia="IRNazanin" w:cs="IRNazanin"/>
          <w:lang w:bidi="fa-IR"/>
          <w:color w:val="111111"/>
          <w:sz w:val="28"/>
          <w:szCs w:val="28"/>
          <w:rtl/>
        </w:rPr>
        <w:t xml:space="preserve">مولده و أمّه علیه السّلام 1</w:t>
      </w:r>
    </w:p>
    <w:p>
      <w:pPr>
        <w:pStyle w:val="BookText"/>
      </w:pPr>
      <w:r>
        <w:rPr>
          <w:rFonts w:ascii="IRNazanin" w:hAnsi="IRNazanin" w:eastAsia="IRNazanin" w:cs="IRNazanin"/>
          <w:lang w:bidi="fa-IR"/>
          <w:color w:val="111111"/>
          <w:sz w:val="28"/>
          <w:szCs w:val="28"/>
          <w:rtl/>
        </w:rPr>
        <w:t xml:space="preserve">بحث و تحقیق حول: ابن الرّضا 3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24" w:name="pg10516_88678"/>
    <w:bookmarkEnd w:id="124"/>
    <w:p>
      <w:pPr>
        <w:pStyle w:val="BookText"/>
      </w:pPr>
      <w:r>
        <w:rPr>
          <w:rFonts w:ascii="Amiri" w:hAnsi="Amiri" w:eastAsia="Amiri" w:cs="Amiri"/>
          <w:lang w:bidi="ar-SA"/>
          <w:color w:val="111111"/>
          <w:sz w:val="28"/>
          <w:szCs w:val="28"/>
          <w:rtl/>
        </w:rPr>
        <w:t xml:space="preserve">العنوان الصفحة</w:t>
      </w:r>
    </w:p>
    <w:p>
      <w:pPr>
        <w:pStyle w:val="BookText"/>
      </w:pPr>
      <w:r>
        <w:rPr>
          <w:rFonts w:ascii="IRNazanin" w:hAnsi="IRNazanin" w:eastAsia="IRNazanin" w:cs="IRNazanin"/>
          <w:lang w:bidi="fa-IR"/>
          <w:color w:val="111111"/>
          <w:sz w:val="28"/>
          <w:szCs w:val="28"/>
          <w:rtl/>
        </w:rPr>
        <w:t xml:space="preserve">فی قطع ید السّارق 5</w:t>
      </w:r>
    </w:p>
    <w:p>
      <w:pPr>
        <w:pStyle w:val="BookText"/>
      </w:pPr>
      <w:r>
        <w:rPr>
          <w:rFonts w:ascii="IRNazanin" w:hAnsi="IRNazanin" w:eastAsia="IRNazanin" w:cs="IRNazanin"/>
          <w:lang w:bidi="fa-IR"/>
          <w:color w:val="111111"/>
          <w:sz w:val="28"/>
          <w:szCs w:val="28"/>
          <w:rtl/>
        </w:rPr>
        <w:t xml:space="preserve">تحقیق فی ولادته و شهادته علیه السّلام 17- 11</w:t>
      </w:r>
    </w:p>
    <w:p>
      <w:pPr>
        <w:pStyle w:val="Heading4"/>
      </w:pPr>
      <w:bookmarkStart w:id="546" w:name="_Toc307"/>
      <w:r>
        <w:t>الباب الثانی النصوص علیه صلوات اللّٰه و سلامه علیه 18</w:t>
      </w:r>
      <w:bookmarkEnd w:id="546"/>
    </w:p>
    <w:p>
      <w:pPr>
        <w:pStyle w:val="BookText"/>
      </w:pPr>
      <w:r>
        <w:rPr>
          <w:rFonts w:ascii="IRNazanin" w:hAnsi="IRNazanin" w:eastAsia="IRNazanin" w:cs="IRNazanin"/>
          <w:lang w:bidi="fa-IR"/>
          <w:color w:val="111111"/>
          <w:sz w:val="28"/>
          <w:szCs w:val="28"/>
          <w:rtl/>
        </w:rPr>
        <w:t xml:space="preserve">النصوص علیه علیه السّلام 36- 18</w:t>
      </w:r>
    </w:p>
    <w:p>
      <w:pPr>
        <w:pStyle w:val="Heading4"/>
      </w:pPr>
      <w:bookmarkStart w:id="547" w:name="_Toc308"/>
      <w:r>
        <w:t>الباب الثالث معجزاته صلوات اللّٰه و سلامه علیه 37</w:t>
      </w:r>
      <w:bookmarkEnd w:id="547"/>
    </w:p>
    <w:p>
      <w:pPr>
        <w:pStyle w:val="BookText"/>
      </w:pPr>
      <w:r>
        <w:rPr>
          <w:rFonts w:ascii="IRNazanin" w:hAnsi="IRNazanin" w:eastAsia="IRNazanin" w:cs="IRNazanin"/>
          <w:lang w:bidi="fa-IR"/>
          <w:color w:val="111111"/>
          <w:sz w:val="28"/>
          <w:szCs w:val="28"/>
          <w:rtl/>
        </w:rPr>
        <w:t xml:space="preserve">فی كتاب كتبه علیه السّلام لإبراهیم بن محمّد 37</w:t>
      </w:r>
    </w:p>
    <w:p>
      <w:pPr>
        <w:pStyle w:val="BookText"/>
      </w:pPr>
      <w:r>
        <w:rPr>
          <w:rFonts w:ascii="IRNazanin" w:hAnsi="IRNazanin" w:eastAsia="IRNazanin" w:cs="IRNazanin"/>
          <w:lang w:bidi="fa-IR"/>
          <w:color w:val="111111"/>
          <w:sz w:val="28"/>
          <w:szCs w:val="28"/>
          <w:rtl/>
        </w:rPr>
        <w:t xml:space="preserve">تسییره علیه السّلام الرّجل من الشّام إلی الكوفة ثمّ إلی المدینة و رجوعه إلی الشّام 38</w:t>
      </w:r>
    </w:p>
    <w:p>
      <w:pPr>
        <w:pStyle w:val="BookText"/>
      </w:pPr>
      <w:r>
        <w:rPr>
          <w:rFonts w:ascii="IRNazanin" w:hAnsi="IRNazanin" w:eastAsia="IRNazanin" w:cs="IRNazanin"/>
          <w:lang w:bidi="fa-IR"/>
          <w:color w:val="111111"/>
          <w:sz w:val="28"/>
          <w:szCs w:val="28"/>
          <w:rtl/>
        </w:rPr>
        <w:t xml:space="preserve">فیما أمره علیه السّلام بأبی الصّلت الهرویّ فی دفنه 49</w:t>
      </w:r>
    </w:p>
    <w:p>
      <w:pPr>
        <w:pStyle w:val="BookText"/>
      </w:pPr>
      <w:r>
        <w:rPr>
          <w:rFonts w:ascii="IRNazanin" w:hAnsi="IRNazanin" w:eastAsia="IRNazanin" w:cs="IRNazanin"/>
          <w:lang w:bidi="fa-IR"/>
          <w:color w:val="111111"/>
          <w:sz w:val="28"/>
          <w:szCs w:val="28"/>
          <w:rtl/>
        </w:rPr>
        <w:t xml:space="preserve">معجزاته علیه السّلام الأخری 72- 52</w:t>
      </w:r>
    </w:p>
    <w:p>
      <w:pPr>
        <w:pStyle w:val="Heading4"/>
      </w:pPr>
      <w:bookmarkStart w:id="548" w:name="_Toc309"/>
      <w:r>
        <w:t>الباب الرابع تزویجه علیه السّلام أم الفضل، و ما جری فی هذا المجلس من الاحتجاج و المناظرة 73</w:t>
      </w:r>
      <w:bookmarkEnd w:id="548"/>
    </w:p>
    <w:p>
      <w:pPr>
        <w:pStyle w:val="BookText"/>
      </w:pPr>
      <w:r>
        <w:rPr>
          <w:rFonts w:ascii="Amiri" w:hAnsi="Amiri" w:eastAsia="Amiri" w:cs="Amiri"/>
          <w:lang w:bidi="ar-SA"/>
          <w:color w:val="111111"/>
          <w:sz w:val="28"/>
          <w:szCs w:val="28"/>
          <w:rtl/>
        </w:rPr>
        <w:t xml:space="preserve">الخطبة الّتی خطبها علیه السّلام لمّا زوّج 73</w:t>
      </w:r>
    </w:p>
    <w:p>
      <w:pPr>
        <w:pStyle w:val="BookText"/>
      </w:pPr>
      <w:r>
        <w:rPr>
          <w:rFonts w:ascii="IRNazanin" w:hAnsi="IRNazanin" w:eastAsia="IRNazanin" w:cs="IRNazanin"/>
          <w:lang w:bidi="fa-IR"/>
          <w:color w:val="111111"/>
          <w:sz w:val="28"/>
          <w:szCs w:val="28"/>
          <w:rtl/>
        </w:rPr>
        <w:t xml:space="preserve">فی محرم قتل صیدا 76</w:t>
      </w:r>
    </w:p>
    <w:p>
      <w:pPr>
        <w:pStyle w:val="BookText"/>
      </w:pPr>
      <w:r>
        <w:rPr>
          <w:rFonts w:ascii="IRNazanin" w:hAnsi="IRNazanin" w:eastAsia="IRNazanin" w:cs="IRNazanin"/>
          <w:lang w:bidi="fa-IR"/>
          <w:color w:val="111111"/>
          <w:sz w:val="28"/>
          <w:szCs w:val="28"/>
          <w:rtl/>
        </w:rPr>
        <w:t xml:space="preserve">فی الخبر الّذی روی: یا محمّد: سل أبا بكر هل هو عنّی راض فانّی عنه راض 80</w:t>
      </w:r>
    </w:p>
    <w:p>
      <w:pPr>
        <w:pStyle w:val="Heading4"/>
      </w:pPr>
      <w:bookmarkStart w:id="549" w:name="_Toc310"/>
      <w:r>
        <w:t>الباب الخامس فضائله، و مكارم أخلاقه، و جوامع احواله علیه السّلام، و أحوال خلفاء الجور فی زمانه و أصحابه و ما جری بینه و بینهم 85</w:t>
      </w:r>
      <w:bookmarkEnd w:id="549"/>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25" w:name="pg10516_88679"/>
    <w:bookmarkEnd w:id="125"/>
    <w:p>
      <w:pPr>
        <w:pStyle w:val="BookText"/>
      </w:pPr>
      <w:r>
        <w:rPr>
          <w:rFonts w:ascii="Amiri" w:hAnsi="Amiri" w:eastAsia="Amiri" w:cs="Amiri"/>
          <w:lang w:bidi="ar-SA"/>
          <w:color w:val="111111"/>
          <w:sz w:val="28"/>
          <w:szCs w:val="28"/>
          <w:rtl/>
        </w:rPr>
        <w:t xml:space="preserve">العنوان الصفحة</w:t>
      </w:r>
    </w:p>
    <w:p>
      <w:pPr>
        <w:pStyle w:val="BookText"/>
      </w:pPr>
      <w:r>
        <w:rPr>
          <w:rFonts w:ascii="IRNazanin" w:hAnsi="IRNazanin" w:eastAsia="IRNazanin" w:cs="IRNazanin"/>
          <w:lang w:bidi="fa-IR"/>
          <w:color w:val="111111"/>
          <w:sz w:val="28"/>
          <w:szCs w:val="28"/>
          <w:rtl/>
        </w:rPr>
        <w:t xml:space="preserve">فی كتاب كتبه علیه السّلام لرجل إلی والی سجستان 86</w:t>
      </w:r>
    </w:p>
    <w:p>
      <w:pPr>
        <w:pStyle w:val="BookText"/>
      </w:pPr>
      <w:r>
        <w:rPr>
          <w:rFonts w:ascii="IRNazanin" w:hAnsi="IRNazanin" w:eastAsia="IRNazanin" w:cs="IRNazanin"/>
          <w:lang w:bidi="fa-IR"/>
          <w:color w:val="111111"/>
          <w:sz w:val="28"/>
          <w:szCs w:val="28"/>
          <w:rtl/>
        </w:rPr>
        <w:t xml:space="preserve">فی ملاقاته علیه السّلام مع المأمون فی الطریق 91</w:t>
      </w:r>
    </w:p>
    <w:p>
      <w:pPr>
        <w:pStyle w:val="BookText"/>
      </w:pPr>
      <w:r>
        <w:rPr>
          <w:rFonts w:ascii="IRNazanin" w:hAnsi="IRNazanin" w:eastAsia="IRNazanin" w:cs="IRNazanin"/>
          <w:lang w:bidi="fa-IR"/>
          <w:color w:val="111111"/>
          <w:sz w:val="28"/>
          <w:szCs w:val="28"/>
          <w:rtl/>
        </w:rPr>
        <w:t xml:space="preserve">بیان و تحقیق دقیق فی أنّه علیه السّلام أجاب بثلاثین ألف مسألة 93</w:t>
      </w:r>
    </w:p>
    <w:p>
      <w:pPr>
        <w:pStyle w:val="BookText"/>
      </w:pPr>
      <w:r>
        <w:rPr>
          <w:rFonts w:ascii="IRNazanin" w:hAnsi="IRNazanin" w:eastAsia="IRNazanin" w:cs="IRNazanin"/>
          <w:lang w:bidi="fa-IR"/>
          <w:color w:val="111111"/>
          <w:sz w:val="28"/>
          <w:szCs w:val="28"/>
          <w:rtl/>
        </w:rPr>
        <w:t xml:space="preserve">فیما قالته أمّ عیسی (أم الفضل) بنت المأمون زوجته علیه السّلام لحكیمة و عدم تأثیر السّیف 95</w:t>
      </w:r>
    </w:p>
    <w:p>
      <w:pPr>
        <w:pStyle w:val="BookText"/>
      </w:pPr>
      <w:r>
        <w:rPr>
          <w:rFonts w:ascii="IRNazanin" w:hAnsi="IRNazanin" w:eastAsia="IRNazanin" w:cs="IRNazanin"/>
          <w:lang w:bidi="fa-IR"/>
          <w:color w:val="111111"/>
          <w:sz w:val="28"/>
          <w:szCs w:val="28"/>
          <w:rtl/>
        </w:rPr>
        <w:t xml:space="preserve">فی اجتماع الشیعة بعد شهادة الإمام الرّضا علیه السّلام 99</w:t>
      </w:r>
    </w:p>
    <w:p>
      <w:pPr>
        <w:pStyle w:val="Heading3"/>
      </w:pPr>
      <w:bookmarkStart w:id="550" w:name="_Toc311"/>
      <w:r>
        <w:t>أبواب تاریخ الامام العاشر، و النور الزاهر، و البدر الباهر ذی الشرف و الكرم و المجد و الایادی، أبی الحسن الثالث علیّ بن محمّد النقی الهادی، صلوات اللّٰه و سلامه علیه و علی آبائه و أولاده ما تعاقبت الأیّام و اللیالی‌</w:t>
      </w:r>
      <w:bookmarkEnd w:id="550"/>
    </w:p>
    <w:p>
      <w:pPr>
        <w:pStyle w:val="Heading4"/>
      </w:pPr>
      <w:bookmarkStart w:id="551" w:name="_Toc312"/>
      <w:r>
        <w:t>الباب الأوّل أسمائه، و ألقابه، و كناه، و عللها، و ولادته علیه السّلام 113</w:t>
      </w:r>
      <w:bookmarkEnd w:id="551"/>
    </w:p>
    <w:p>
      <w:pPr>
        <w:pStyle w:val="BookText"/>
      </w:pPr>
      <w:r>
        <w:rPr>
          <w:rFonts w:ascii="IRNazanin" w:hAnsi="IRNazanin" w:eastAsia="IRNazanin" w:cs="IRNazanin"/>
          <w:lang w:bidi="fa-IR"/>
          <w:color w:val="111111"/>
          <w:sz w:val="28"/>
          <w:szCs w:val="28"/>
          <w:rtl/>
        </w:rPr>
        <w:t xml:space="preserve">فی أسمائه و ألقابه علیه السّلام 113</w:t>
      </w:r>
    </w:p>
    <w:p>
      <w:pPr>
        <w:pStyle w:val="BookText"/>
      </w:pPr>
      <w:r>
        <w:rPr>
          <w:rFonts w:ascii="IRNazanin" w:hAnsi="IRNazanin" w:eastAsia="IRNazanin" w:cs="IRNazanin"/>
          <w:lang w:bidi="fa-IR"/>
          <w:color w:val="111111"/>
          <w:sz w:val="28"/>
          <w:szCs w:val="28"/>
          <w:rtl/>
        </w:rPr>
        <w:t xml:space="preserve">فی ولادته علیه السّلام 114</w:t>
      </w:r>
    </w:p>
    <w:p>
      <w:pPr>
        <w:pStyle w:val="Heading4"/>
      </w:pPr>
      <w:bookmarkStart w:id="552" w:name="_Toc313"/>
      <w:r>
        <w:t>الباب الثانی النصوص علی الخصوص علیه صلوات اللّٰه علیه 118</w:t>
      </w:r>
      <w:bookmarkEnd w:id="552"/>
    </w:p>
    <w:p>
      <w:pPr>
        <w:pStyle w:val="Heading4"/>
      </w:pPr>
      <w:bookmarkStart w:id="553" w:name="_Toc314"/>
      <w:r>
        <w:t>الباب الثالث معجزاته، و بعض مكارم أخلاقه، و معالی أموره علیه السّلام 124</w:t>
      </w:r>
      <w:bookmarkEnd w:id="553"/>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العنوان الصفحة</w:t>
      </w:r>
    </w:p>
    <w:p>
      <w:pPr>
        <w:pStyle w:val="BookText"/>
      </w:pPr>
      <w:r>
        <w:rPr>
          <w:rFonts w:ascii="IRNazanin" w:hAnsi="IRNazanin" w:eastAsia="IRNazanin" w:cs="IRNazanin"/>
          <w:lang w:bidi="fa-IR"/>
          <w:color w:val="111111"/>
          <w:sz w:val="28"/>
          <w:szCs w:val="28"/>
          <w:rtl/>
        </w:rPr>
        <w:t xml:space="preserve">علمه علیه السّلام بالغائب 125</w:t>
      </w:r>
    </w:p>
    <w:p>
      <w:pPr>
        <w:pStyle w:val="BookText"/>
      </w:pPr>
      <w:r>
        <w:rPr>
          <w:rFonts w:ascii="Amiri" w:hAnsi="Amiri" w:eastAsia="Amiri" w:cs="Amiri"/>
          <w:lang w:bidi="ar-SA"/>
          <w:color w:val="111111"/>
          <w:sz w:val="28"/>
          <w:szCs w:val="28"/>
          <w:rtl/>
        </w:rPr>
        <w:t xml:space="preserve">قصّة رجل النقّاش الّذی كسر الفصّ 126</w:t>
      </w:r>
    </w:p>
    <w:p>
      <w:pPr>
        <w:pStyle w:val="BookText"/>
      </w:pPr>
      <w:r>
        <w:rPr>
          <w:rFonts w:ascii="Amiri" w:hAnsi="Amiri" w:eastAsia="Amiri" w:cs="Amiri"/>
          <w:lang w:bidi="ar-SA"/>
          <w:color w:val="111111"/>
          <w:sz w:val="28"/>
          <w:szCs w:val="28"/>
          <w:rtl/>
        </w:rPr>
        <w:t xml:space="preserve">تكلّمه علیه السّلام بالفارسیّة 131</w:t>
      </w:r>
    </w:p>
    <w:p>
      <w:pPr>
        <w:pStyle w:val="BookText"/>
      </w:pPr>
      <w:r>
        <w:rPr>
          <w:rFonts w:ascii="IRNazanin" w:hAnsi="IRNazanin" w:eastAsia="IRNazanin" w:cs="IRNazanin"/>
          <w:lang w:bidi="fa-IR"/>
          <w:color w:val="111111"/>
          <w:sz w:val="28"/>
          <w:szCs w:val="28"/>
          <w:rtl/>
        </w:rPr>
        <w:t xml:space="preserve">إخراجه علیه السّلام الرّوضات بخان الصعالیك، و فیه: بیان و تحقیق و تأیید 132</w:t>
      </w:r>
    </w:p>
    <w:p>
      <w:pPr>
        <w:pStyle w:val="BookText"/>
      </w:pPr>
      <w:r>
        <w:rPr>
          <w:rFonts w:ascii="IRNazanin" w:hAnsi="IRNazanin" w:eastAsia="IRNazanin" w:cs="IRNazanin"/>
          <w:lang w:bidi="fa-IR"/>
          <w:color w:val="111111"/>
          <w:sz w:val="28"/>
          <w:szCs w:val="28"/>
          <w:rtl/>
        </w:rPr>
        <w:t xml:space="preserve">علمه علیه السّلام بحوائج رجل من أهل أصفهان 141</w:t>
      </w:r>
    </w:p>
    <w:p>
      <w:pPr>
        <w:pStyle w:val="BookText"/>
      </w:pPr>
      <w:r>
        <w:rPr>
          <w:rFonts w:ascii="Amiri" w:hAnsi="Amiri" w:eastAsia="Amiri" w:cs="Amiri"/>
          <w:lang w:bidi="ar-SA"/>
          <w:color w:val="111111"/>
          <w:sz w:val="28"/>
          <w:szCs w:val="28"/>
          <w:rtl/>
        </w:rPr>
        <w:t xml:space="preserve">قصّة یوسف النصرانیّ الّذی دعیت إلی المتوكّل، و قصّة حمادة 144</w:t>
      </w:r>
    </w:p>
    <w:p>
      <w:pPr>
        <w:pStyle w:val="BookText"/>
      </w:pPr>
      <w:r>
        <w:rPr>
          <w:rFonts w:ascii="Amiri" w:hAnsi="Amiri" w:eastAsia="Amiri" w:cs="Amiri"/>
          <w:lang w:bidi="ar-SA"/>
          <w:color w:val="111111"/>
          <w:sz w:val="28"/>
          <w:szCs w:val="28"/>
          <w:rtl/>
        </w:rPr>
        <w:t xml:space="preserve">قصّة زینب الكذّابة 149</w:t>
      </w:r>
    </w:p>
    <w:p>
      <w:pPr>
        <w:pStyle w:val="BookText"/>
      </w:pPr>
      <w:r>
        <w:rPr>
          <w:rFonts w:ascii="IRNazanin" w:hAnsi="IRNazanin" w:eastAsia="IRNazanin" w:cs="IRNazanin"/>
          <w:lang w:bidi="fa-IR"/>
          <w:color w:val="111111"/>
          <w:sz w:val="28"/>
          <w:szCs w:val="28"/>
          <w:rtl/>
        </w:rPr>
        <w:t xml:space="preserve">علمه علیه السّلام بموت الواثق و قعود المتوكّل مكانه، و ترجمة الواثق و المتوكل فی ذیل الصفحة 151</w:t>
      </w:r>
    </w:p>
    <w:p>
      <w:pPr>
        <w:pStyle w:val="BookText"/>
      </w:pPr>
      <w:r>
        <w:rPr>
          <w:rFonts w:ascii="IRNazanin" w:hAnsi="IRNazanin" w:eastAsia="IRNazanin" w:cs="IRNazanin"/>
          <w:lang w:bidi="fa-IR"/>
          <w:color w:val="111111"/>
          <w:sz w:val="28"/>
          <w:szCs w:val="28"/>
          <w:rtl/>
        </w:rPr>
        <w:t xml:space="preserve">فیمن نذر أن یتصدّق بمال كثیر، و نذر المتوكّل 162</w:t>
      </w:r>
    </w:p>
    <w:p>
      <w:pPr>
        <w:pStyle w:val="BookText"/>
      </w:pPr>
      <w:r>
        <w:rPr>
          <w:rFonts w:ascii="Amiri" w:hAnsi="Amiri" w:eastAsia="Amiri" w:cs="Amiri"/>
          <w:lang w:bidi="ar-SA"/>
          <w:color w:val="111111"/>
          <w:sz w:val="28"/>
          <w:szCs w:val="28"/>
          <w:rtl/>
        </w:rPr>
        <w:t xml:space="preserve">العلّة الّتی من أجلها بعث اللّٰه موسی علیه السّلام بالعصا و عیسی علیه السّلام بابراء الأكمه و الأبرص و إحیاء الموتی، و بعث محمّدا صلّی اللّٰه علیه و آله بالقرآن و السیف، و معنی قوله تعالی: «قالَ الَّذِی عِنْدَهُ عِلْمٌ مِنَ الْكِتابِ»، و سجود یعقوب لولده یوسف، و معنی قوله تعالی: «فَإِنْ كُنْتَ فِی شَكٍّ مِمَّا أَنْزَلْنا إِلَیْكَ فَسْئَلِ الَّذِینَ یَقْرَؤُنَ الْكِتابَ» 164</w:t>
      </w:r>
    </w:p>
    <w:p>
      <w:pPr>
        <w:pStyle w:val="BookText"/>
      </w:pPr>
      <w:r>
        <w:rPr>
          <w:rFonts w:ascii="Amiri" w:hAnsi="Amiri" w:eastAsia="Amiri" w:cs="Amiri"/>
          <w:lang w:bidi="ar-SA"/>
          <w:color w:val="111111"/>
          <w:sz w:val="28"/>
          <w:szCs w:val="28"/>
          <w:rtl/>
        </w:rPr>
        <w:t xml:space="preserve">معنی قوله تعالی: «وَ لَوْ أَنَّ ما فِی الْأَرْضِ مِنْ شَجَرَةٍ أَقْلامٌ» و كلمات اللّٰه، و ما فی الجنّة، و الشجرة المنهیّة، و شهادة امرأة، و قول علیّ علیه السّلام فی الخنثی، و الرّاعی الّذی نزا علی شاة، و الجهر فی صلاة الفجر، و قول علیّ علیه السّلام:</w:t>
      </w:r>
    </w:p>
    <w:p>
      <w:pPr>
        <w:pStyle w:val="BookText"/>
      </w:pPr>
      <w:r>
        <w:rPr>
          <w:rFonts w:ascii="IRNazanin" w:hAnsi="IRNazanin" w:eastAsia="IRNazanin" w:cs="IRNazanin"/>
          <w:lang w:bidi="fa-IR"/>
          <w:color w:val="111111"/>
          <w:sz w:val="28"/>
          <w:szCs w:val="28"/>
          <w:rtl/>
        </w:rPr>
        <w:t xml:space="preserve">بشرّ قاتل ابن صفیّة بالنّار، و فی الذّیل ما یناسب المقام 166</w:t>
      </w:r>
    </w:p>
    <w:p>
      <w:pPr>
        <w:pStyle w:val="BookText"/>
      </w:pPr>
      <w:r>
        <w:rPr>
          <w:rFonts w:ascii="Amiri" w:hAnsi="Amiri" w:eastAsia="Amiri" w:cs="Amiri"/>
          <w:lang w:bidi="ar-SA"/>
          <w:color w:val="111111"/>
          <w:sz w:val="28"/>
          <w:szCs w:val="28"/>
          <w:rtl/>
        </w:rPr>
        <w:t xml:space="preserve">فی حرب الصفّین و الجمل، و الرّجل الّذی أقرّ باللّواط، و فی الذّیل ما یناسب 170</w:t>
      </w:r>
    </w:p>
    <w:p>
      <w:pPr>
        <w:pStyle w:val="BookText"/>
      </w:pPr>
      <w:r>
        <w:rPr>
          <w:rFonts w:ascii="IRNazanin" w:hAnsi="IRNazanin" w:eastAsia="IRNazanin" w:cs="IRNazanin"/>
          <w:lang w:bidi="fa-IR"/>
          <w:color w:val="111111"/>
          <w:sz w:val="28"/>
          <w:szCs w:val="28"/>
          <w:rtl/>
        </w:rPr>
        <w:t xml:space="preserve">فیما قاله علیه السّلام فی التّوحید و النبوّة 177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26" w:name="pg10516_88681"/>
    <w:bookmarkEnd w:id="126"/>
    <w:p>
      <w:pPr>
        <w:pStyle w:val="BookText"/>
      </w:pPr>
      <w:r>
        <w:rPr>
          <w:rFonts w:ascii="Amiri" w:hAnsi="Amiri" w:eastAsia="Amiri" w:cs="Amiri"/>
          <w:lang w:bidi="ar-SA"/>
          <w:color w:val="111111"/>
          <w:sz w:val="28"/>
          <w:szCs w:val="28"/>
          <w:rtl/>
        </w:rPr>
        <w:t xml:space="preserve">العنوان الصفحة</w:t>
      </w:r>
    </w:p>
    <w:p>
      <w:pPr>
        <w:pStyle w:val="Heading4"/>
      </w:pPr>
      <w:bookmarkStart w:id="554" w:name="_Toc315"/>
      <w:r>
        <w:t>الباب الرابع ما جری بینه و بین خلفاء زمانه و بعض أحوالهم و تاریخ وفاته علیه السّلام 189</w:t>
      </w:r>
      <w:bookmarkEnd w:id="554"/>
    </w:p>
    <w:p>
      <w:pPr>
        <w:pStyle w:val="BookText"/>
      </w:pPr>
      <w:r>
        <w:rPr>
          <w:rFonts w:ascii="IRNazanin" w:hAnsi="IRNazanin" w:eastAsia="IRNazanin" w:cs="IRNazanin"/>
          <w:lang w:bidi="fa-IR"/>
          <w:color w:val="111111"/>
          <w:sz w:val="28"/>
          <w:szCs w:val="28"/>
          <w:rtl/>
        </w:rPr>
        <w:t xml:space="preserve">دعاؤه علیه السّلام علی المتوكّل 192</w:t>
      </w:r>
    </w:p>
    <w:p>
      <w:pPr>
        <w:pStyle w:val="BookText"/>
      </w:pPr>
      <w:r>
        <w:rPr>
          <w:rFonts w:ascii="IRNazanin" w:hAnsi="IRNazanin" w:eastAsia="IRNazanin" w:cs="IRNazanin"/>
          <w:lang w:bidi="fa-IR"/>
          <w:color w:val="111111"/>
          <w:sz w:val="28"/>
          <w:szCs w:val="28"/>
          <w:rtl/>
        </w:rPr>
        <w:t xml:space="preserve">العلّة الّتی من أجلها ورد علیه السّلام بسرّمن‌رأی 200</w:t>
      </w:r>
    </w:p>
    <w:p>
      <w:pPr>
        <w:pStyle w:val="BookText"/>
      </w:pPr>
      <w:r>
        <w:rPr>
          <w:rFonts w:ascii="IRNazanin" w:hAnsi="IRNazanin" w:eastAsia="IRNazanin" w:cs="IRNazanin"/>
          <w:lang w:bidi="fa-IR"/>
          <w:color w:val="111111"/>
          <w:sz w:val="28"/>
          <w:szCs w:val="28"/>
          <w:rtl/>
        </w:rPr>
        <w:t xml:space="preserve">فی وفاته علیه السّلام 205</w:t>
      </w:r>
    </w:p>
    <w:p>
      <w:pPr>
        <w:pStyle w:val="BookText"/>
      </w:pPr>
      <w:r>
        <w:rPr>
          <w:rFonts w:ascii="IRNazanin" w:hAnsi="IRNazanin" w:eastAsia="IRNazanin" w:cs="IRNazanin"/>
          <w:lang w:bidi="fa-IR"/>
          <w:color w:val="111111"/>
          <w:sz w:val="28"/>
          <w:szCs w:val="28"/>
          <w:rtl/>
        </w:rPr>
        <w:t xml:space="preserve">حضوره علیه السّلام فی مجلس المتوكّل، و قوله علیه السّلام: باتوا علی قلل الأجبال 211</w:t>
      </w:r>
    </w:p>
    <w:p>
      <w:pPr>
        <w:pStyle w:val="Heading4"/>
      </w:pPr>
      <w:bookmarkStart w:id="555" w:name="_Toc316"/>
      <w:r>
        <w:t>الباب الخامس أحوال أصحابه و أهل زمانه صلوات اللّٰه علیه 215</w:t>
      </w:r>
      <w:bookmarkEnd w:id="555"/>
    </w:p>
    <w:p>
      <w:pPr>
        <w:pStyle w:val="BookText"/>
      </w:pPr>
      <w:r>
        <w:rPr>
          <w:rFonts w:ascii="IRNazanin" w:hAnsi="IRNazanin" w:eastAsia="IRNazanin" w:cs="IRNazanin"/>
          <w:lang w:bidi="fa-IR"/>
          <w:color w:val="111111"/>
          <w:sz w:val="28"/>
          <w:szCs w:val="28"/>
          <w:rtl/>
        </w:rPr>
        <w:t xml:space="preserve">أبو نواس 215</w:t>
      </w:r>
    </w:p>
    <w:p>
      <w:pPr>
        <w:pStyle w:val="BookText"/>
      </w:pPr>
      <w:r>
        <w:rPr>
          <w:rFonts w:ascii="IRNazanin" w:hAnsi="IRNazanin" w:eastAsia="IRNazanin" w:cs="IRNazanin"/>
          <w:lang w:bidi="fa-IR"/>
          <w:color w:val="111111"/>
          <w:sz w:val="28"/>
          <w:szCs w:val="28"/>
          <w:rtl/>
        </w:rPr>
        <w:t xml:space="preserve">بابه و ثقاته و كلائه و أصحابه علیه السّلام و أشعار البختریّ 216</w:t>
      </w:r>
    </w:p>
    <w:p>
      <w:pPr>
        <w:pStyle w:val="BookText"/>
      </w:pPr>
      <w:r>
        <w:rPr>
          <w:rFonts w:ascii="IRNazanin" w:hAnsi="IRNazanin" w:eastAsia="IRNazanin" w:cs="IRNazanin"/>
          <w:lang w:bidi="fa-IR"/>
          <w:color w:val="111111"/>
          <w:sz w:val="28"/>
          <w:szCs w:val="28"/>
          <w:rtl/>
        </w:rPr>
        <w:t xml:space="preserve">المذمومین 221</w:t>
      </w:r>
    </w:p>
    <w:p>
      <w:pPr>
        <w:pStyle w:val="Heading4"/>
      </w:pPr>
      <w:bookmarkStart w:id="556" w:name="_Toc317"/>
      <w:r>
        <w:t>الباب السادس أحوال جعفر و سائر أولاده صلوات اللّٰه و سلامه علیه 227</w:t>
      </w:r>
      <w:bookmarkEnd w:id="556"/>
    </w:p>
    <w:p>
      <w:pPr>
        <w:pStyle w:val="BookText"/>
      </w:pPr>
      <w:r>
        <w:rPr>
          <w:rFonts w:ascii="IRNazanin" w:hAnsi="IRNazanin" w:eastAsia="IRNazanin" w:cs="IRNazanin"/>
          <w:lang w:bidi="fa-IR"/>
          <w:color w:val="111111"/>
          <w:sz w:val="28"/>
          <w:szCs w:val="28"/>
          <w:rtl/>
        </w:rPr>
        <w:t xml:space="preserve">التوقیع الّذی خرج من النّاحیة المقدّسة فی أولاد الأئمّة علیهم السّلام 227</w:t>
      </w:r>
    </w:p>
    <w:p>
      <w:pPr>
        <w:pStyle w:val="BookText"/>
      </w:pPr>
      <w:r>
        <w:rPr>
          <w:rFonts w:ascii="IRNazanin" w:hAnsi="IRNazanin" w:eastAsia="IRNazanin" w:cs="IRNazanin"/>
          <w:lang w:bidi="fa-IR"/>
          <w:color w:val="111111"/>
          <w:sz w:val="28"/>
          <w:szCs w:val="28"/>
          <w:rtl/>
        </w:rPr>
        <w:t xml:space="preserve">التوقیع الّذی خرج من النّاحیة المقدّسة إلی أحمد بن إسحاق 228</w:t>
      </w:r>
    </w:p>
    <w:p>
      <w:pPr>
        <w:pStyle w:val="BookText"/>
      </w:pPr>
      <w:r>
        <w:rPr>
          <w:rFonts w:ascii="IRNazanin" w:hAnsi="IRNazanin" w:eastAsia="IRNazanin" w:cs="IRNazanin"/>
          <w:lang w:bidi="fa-IR"/>
          <w:color w:val="111111"/>
          <w:sz w:val="28"/>
          <w:szCs w:val="28"/>
          <w:rtl/>
        </w:rPr>
        <w:t xml:space="preserve">أولاده علیه السّلام و عددهم 231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27" w:name="pg10516_88682"/>
    <w:bookmarkEnd w:id="127"/>
    <w:p>
      <w:pPr>
        <w:pStyle w:val="BookText"/>
      </w:pPr>
      <w:r>
        <w:rPr>
          <w:rFonts w:ascii="Amiri" w:hAnsi="Amiri" w:eastAsia="Amiri" w:cs="Amiri"/>
          <w:lang w:bidi="ar-SA"/>
          <w:color w:val="111111"/>
          <w:sz w:val="28"/>
          <w:szCs w:val="28"/>
          <w:rtl/>
        </w:rPr>
        <w:t xml:space="preserve">العنوان الصفحة</w:t>
      </w:r>
    </w:p>
    <w:p>
      <w:pPr>
        <w:pStyle w:val="Heading3"/>
      </w:pPr>
      <w:bookmarkStart w:id="557" w:name="_Toc318"/>
      <w:r>
        <w:t>أبواب تاریخ الامام الحادی عشر، و سبط سید البشر، و والد الخلف المنتظر، و شافع المحشر، السیّد الرضیّ الزكی، أبی محمّد الحسن بن علیّ العسكریّ صلوات اللّٰه علیه‌</w:t>
      </w:r>
      <w:bookmarkEnd w:id="557"/>
    </w:p>
    <w:p>
      <w:pPr>
        <w:pStyle w:val="Heading4"/>
      </w:pPr>
      <w:bookmarkStart w:id="558" w:name="_Toc319"/>
      <w:r>
        <w:t>اشارة</w:t>
      </w:r>
      <w:bookmarkEnd w:id="558"/>
    </w:p>
    <w:p>
      <w:pPr>
        <w:pStyle w:val="BookText"/>
      </w:pPr>
      <w:r>
        <w:rPr>
          <w:rFonts w:ascii="IRNazanin" w:hAnsi="IRNazanin" w:eastAsia="IRNazanin" w:cs="IRNazanin"/>
          <w:lang w:bidi="fa-IR"/>
          <w:color w:val="111111"/>
          <w:sz w:val="28"/>
          <w:szCs w:val="28"/>
          <w:rtl/>
        </w:rPr>
        <w:t xml:space="preserve">و علی آبائه الكرام، و خلفه خاتم الأئمّة الاعلام، ما تعاقبت اللیالی و الایام‌</w:t>
      </w:r>
    </w:p>
    <w:p>
      <w:pPr>
        <w:pStyle w:val="Heading4"/>
      </w:pPr>
      <w:bookmarkStart w:id="559" w:name="_Toc320"/>
      <w:r>
        <w:t>الباب الأوّل ولادته، و أسمائه، و نقش خاتمه، و أحوال أمه، و بعض جمل أحواله علیه الصلاة و السّلام 235</w:t>
      </w:r>
      <w:bookmarkEnd w:id="559"/>
    </w:p>
    <w:p>
      <w:pPr>
        <w:pStyle w:val="BookText"/>
      </w:pPr>
      <w:r>
        <w:rPr>
          <w:rFonts w:ascii="IRNazanin" w:hAnsi="IRNazanin" w:eastAsia="IRNazanin" w:cs="IRNazanin"/>
          <w:lang w:bidi="fa-IR"/>
          <w:color w:val="111111"/>
          <w:sz w:val="28"/>
          <w:szCs w:val="28"/>
          <w:rtl/>
        </w:rPr>
        <w:t xml:space="preserve">فی مولده علیه السّلام 235</w:t>
      </w:r>
    </w:p>
    <w:p>
      <w:pPr>
        <w:pStyle w:val="BookText"/>
      </w:pPr>
      <w:r>
        <w:rPr>
          <w:rFonts w:ascii="IRNazanin" w:hAnsi="IRNazanin" w:eastAsia="IRNazanin" w:cs="IRNazanin"/>
          <w:lang w:bidi="fa-IR"/>
          <w:color w:val="111111"/>
          <w:sz w:val="28"/>
          <w:szCs w:val="28"/>
          <w:rtl/>
        </w:rPr>
        <w:t xml:space="preserve">ألقابه و الأقوال فی ولادته علیه السّلام 236</w:t>
      </w:r>
    </w:p>
    <w:p>
      <w:pPr>
        <w:pStyle w:val="Heading4"/>
      </w:pPr>
      <w:bookmarkStart w:id="560" w:name="_Toc321"/>
      <w:r>
        <w:t>الباب الثانی النصوص علی الخصوص علیه صلوات اللّٰه و سلامه علیه 239</w:t>
      </w:r>
      <w:bookmarkEnd w:id="560"/>
    </w:p>
    <w:p>
      <w:pPr>
        <w:pStyle w:val="Heading4"/>
      </w:pPr>
      <w:bookmarkStart w:id="561" w:name="_Toc322"/>
      <w:r>
        <w:t>الباب الثالث معجزاته و معالی أموره صلوات اللّٰه و سلامه علیه 247</w:t>
      </w:r>
      <w:bookmarkEnd w:id="561"/>
    </w:p>
    <w:p>
      <w:pPr>
        <w:pStyle w:val="BookText"/>
      </w:pPr>
      <w:r>
        <w:rPr>
          <w:rFonts w:ascii="IRNazanin" w:hAnsi="IRNazanin" w:eastAsia="IRNazanin" w:cs="IRNazanin"/>
          <w:lang w:bidi="fa-IR"/>
          <w:color w:val="111111"/>
          <w:sz w:val="28"/>
          <w:szCs w:val="28"/>
          <w:rtl/>
        </w:rPr>
        <w:t xml:space="preserve">هدی الدّواب و سكونها 251</w:t>
      </w:r>
    </w:p>
    <w:p>
      <w:pPr>
        <w:pStyle w:val="BookText"/>
      </w:pPr>
      <w:r>
        <w:rPr>
          <w:rFonts w:ascii="IRNazanin" w:hAnsi="IRNazanin" w:eastAsia="IRNazanin" w:cs="IRNazanin"/>
          <w:lang w:bidi="fa-IR"/>
          <w:color w:val="111111"/>
          <w:sz w:val="28"/>
          <w:szCs w:val="28"/>
          <w:rtl/>
        </w:rPr>
        <w:t xml:space="preserve">العلّة الّتی من أجلها صارت ارث المرأة نصف الرّجل 255</w:t>
      </w:r>
    </w:p>
    <w:p>
      <w:pPr>
        <w:pStyle w:val="BookText"/>
      </w:pPr>
      <w:r>
        <w:rPr>
          <w:rFonts w:ascii="IRNazanin" w:hAnsi="IRNazanin" w:eastAsia="IRNazanin" w:cs="IRNazanin"/>
          <w:lang w:bidi="fa-IR"/>
          <w:color w:val="111111"/>
          <w:sz w:val="28"/>
          <w:szCs w:val="28"/>
          <w:rtl/>
        </w:rPr>
        <w:t xml:space="preserve">فی قصده علیه السّلام 260</w:t>
      </w:r>
    </w:p>
    <w:p>
      <w:pPr>
        <w:pStyle w:val="BookText"/>
      </w:pPr>
      <w:r>
        <w:rPr>
          <w:rFonts w:ascii="IRNazanin" w:hAnsi="IRNazanin" w:eastAsia="IRNazanin" w:cs="IRNazanin"/>
          <w:lang w:bidi="fa-IR"/>
          <w:color w:val="111111"/>
          <w:sz w:val="28"/>
          <w:szCs w:val="28"/>
          <w:rtl/>
        </w:rPr>
        <w:t xml:space="preserve">فی نكاح الزّانی و الزّانیة 291</w:t>
      </w:r>
    </w:p>
    <w:p>
      <w:pPr>
        <w:pStyle w:val="BookText"/>
      </w:pPr>
      <w:r>
        <w:rPr>
          <w:rFonts w:ascii="IRNazanin" w:hAnsi="IRNazanin" w:eastAsia="IRNazanin" w:cs="IRNazanin"/>
          <w:lang w:bidi="fa-IR"/>
          <w:color w:val="111111"/>
          <w:sz w:val="28"/>
          <w:szCs w:val="28"/>
          <w:rtl/>
        </w:rPr>
        <w:t xml:space="preserve">حدیث البساط 304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28" w:name="pg10516_88683"/>
    <w:bookmarkEnd w:id="128"/>
    <w:p>
      <w:pPr>
        <w:pStyle w:val="BookText"/>
      </w:pPr>
      <w:r>
        <w:rPr>
          <w:rFonts w:ascii="Amiri" w:hAnsi="Amiri" w:eastAsia="Amiri" w:cs="Amiri"/>
          <w:lang w:bidi="ar-SA"/>
          <w:color w:val="111111"/>
          <w:sz w:val="28"/>
          <w:szCs w:val="28"/>
          <w:rtl/>
        </w:rPr>
        <w:t xml:space="preserve">العنوان الصفحة</w:t>
      </w:r>
    </w:p>
    <w:p>
      <w:pPr>
        <w:pStyle w:val="Heading4"/>
      </w:pPr>
      <w:bookmarkStart w:id="562" w:name="_Toc323"/>
      <w:r>
        <w:t>الباب الرابع مكارم أخلاقه، و نوادر أحواله، و ما جری بینه و بین خلفاء الجور و غیرهم، و أحوال أصحابه و أهل زمانه، صلوات اللّٰه علیه 306</w:t>
      </w:r>
      <w:bookmarkEnd w:id="562"/>
    </w:p>
    <w:p>
      <w:pPr>
        <w:pStyle w:val="BookText"/>
      </w:pPr>
      <w:r>
        <w:rPr>
          <w:rFonts w:ascii="Amiri" w:hAnsi="Amiri" w:eastAsia="Amiri" w:cs="Amiri"/>
          <w:lang w:bidi="ar-SA"/>
          <w:color w:val="111111"/>
          <w:sz w:val="28"/>
          <w:szCs w:val="28"/>
          <w:rtl/>
        </w:rPr>
        <w:t xml:space="preserve">فی أنّه علیه السّلام رمی بین السّباع 309</w:t>
      </w:r>
    </w:p>
    <w:p>
      <w:pPr>
        <w:pStyle w:val="BookText"/>
      </w:pPr>
      <w:r>
        <w:rPr>
          <w:rFonts w:ascii="IRNazanin" w:hAnsi="IRNazanin" w:eastAsia="IRNazanin" w:cs="IRNazanin"/>
          <w:lang w:bidi="fa-IR"/>
          <w:color w:val="111111"/>
          <w:sz w:val="28"/>
          <w:szCs w:val="28"/>
          <w:rtl/>
        </w:rPr>
        <w:t xml:space="preserve">فیما ألقاه علیه السّلام إلی تلمیذ إسحاق الكندیّ الّذی ألف كتابا فی تناقض القرآن 311</w:t>
      </w:r>
    </w:p>
    <w:p>
      <w:pPr>
        <w:pStyle w:val="BookText"/>
      </w:pPr>
      <w:r>
        <w:rPr>
          <w:rFonts w:ascii="IRNazanin" w:hAnsi="IRNazanin" w:eastAsia="IRNazanin" w:cs="IRNazanin"/>
          <w:lang w:bidi="fa-IR"/>
          <w:color w:val="111111"/>
          <w:sz w:val="28"/>
          <w:szCs w:val="28"/>
          <w:rtl/>
        </w:rPr>
        <w:t xml:space="preserve">فی إطلاق جعفر بشفاعته علیه السّلام 314</w:t>
      </w:r>
    </w:p>
    <w:p>
      <w:pPr>
        <w:pStyle w:val="BookText"/>
      </w:pPr>
      <w:r>
        <w:rPr>
          <w:rFonts w:ascii="IRNazanin" w:hAnsi="IRNazanin" w:eastAsia="IRNazanin" w:cs="IRNazanin"/>
          <w:lang w:bidi="fa-IR"/>
          <w:color w:val="111111"/>
          <w:sz w:val="28"/>
          <w:szCs w:val="28"/>
          <w:rtl/>
        </w:rPr>
        <w:t xml:space="preserve">حدیث البساط، و ما كتبه علیه السّلام إلی أهل قم، و إلی علیّ بن بابویه القمّیّ 316</w:t>
      </w:r>
    </w:p>
    <w:p>
      <w:pPr>
        <w:pStyle w:val="BookText"/>
      </w:pPr>
      <w:r>
        <w:rPr>
          <w:rFonts w:ascii="IRNazanin" w:hAnsi="IRNazanin" w:eastAsia="IRNazanin" w:cs="IRNazanin"/>
          <w:lang w:bidi="fa-IR"/>
          <w:color w:val="111111"/>
          <w:sz w:val="28"/>
          <w:szCs w:val="28"/>
          <w:rtl/>
        </w:rPr>
        <w:t xml:space="preserve">قصّة أحمد بن إسحاق الأشعریّ و حسین ... الإمام الصادق علیه السّلام 323</w:t>
      </w:r>
    </w:p>
    <w:p>
      <w:pPr>
        <w:pStyle w:val="Heading4"/>
      </w:pPr>
      <w:bookmarkStart w:id="563" w:name="_Toc324"/>
      <w:r>
        <w:t>الباب الخامس وفاته صلوات اللّٰه علیه و الرد علی من ینكرها 325</w:t>
      </w:r>
      <w:bookmarkEnd w:id="563"/>
    </w:p>
    <w:p>
      <w:pPr>
        <w:pStyle w:val="BookText"/>
      </w:pPr>
      <w:r>
        <w:rPr>
          <w:rFonts w:ascii="IRNazanin" w:hAnsi="IRNazanin" w:eastAsia="IRNazanin" w:cs="IRNazanin"/>
          <w:lang w:bidi="fa-IR"/>
          <w:color w:val="111111"/>
          <w:sz w:val="28"/>
          <w:szCs w:val="28"/>
          <w:rtl/>
        </w:rPr>
        <w:t xml:space="preserve">فی وفاته علیه السّلام 325</w:t>
      </w:r>
    </w:p>
    <w:p>
      <w:pPr>
        <w:pStyle w:val="BookText"/>
      </w:pPr>
      <w:r>
        <w:rPr>
          <w:rFonts w:ascii="IRNazanin" w:hAnsi="IRNazanin" w:eastAsia="IRNazanin" w:cs="IRNazanin"/>
          <w:lang w:bidi="fa-IR"/>
          <w:color w:val="111111"/>
          <w:sz w:val="28"/>
          <w:szCs w:val="28"/>
          <w:rtl/>
        </w:rPr>
        <w:t xml:space="preserve">حدیث أبی الأدیان 332</w:t>
      </w:r>
    </w:p>
    <w:p>
      <w:pPr>
        <w:pStyle w:val="BookText"/>
      </w:pPr>
      <w:r>
        <w:rPr>
          <w:rFonts w:ascii="IRNazanin" w:hAnsi="IRNazanin" w:eastAsia="IRNazanin" w:cs="IRNazanin"/>
          <w:lang w:bidi="fa-IR"/>
          <w:color w:val="111111"/>
          <w:sz w:val="28"/>
          <w:szCs w:val="28"/>
          <w:rtl/>
        </w:rPr>
        <w:t xml:space="preserve">الأقوال فی وفاته و مدة عمره علیه السّلام 335</w:t>
      </w:r>
    </w:p>
    <w:p>
      <w:pPr>
        <w:pStyle w:val="BookText"/>
      </w:pPr>
      <w:r>
        <w:rPr>
          <w:rFonts w:ascii="IRNazanin" w:hAnsi="IRNazanin" w:eastAsia="IRNazanin" w:cs="IRNazanin"/>
          <w:lang w:bidi="fa-IR"/>
          <w:color w:val="111111"/>
          <w:sz w:val="28"/>
          <w:szCs w:val="28"/>
          <w:rtl/>
        </w:rPr>
        <w:t xml:space="preserve">دفع شبهة فی احتراق الحرم العسكریین علیهما السّلام و مسجد النبیّ صلّی اللّٰه علیه و آله 337</w:t>
      </w:r>
    </w:p>
    <w:p>
      <w:pPr>
        <w:pStyle w:val="BookText"/>
      </w:pPr>
      <w:r>
        <w:rPr>
          <w:rFonts w:ascii="IRNazanin" w:hAnsi="IRNazanin" w:eastAsia="IRNazanin" w:cs="IRNazanin"/>
          <w:lang w:bidi="fa-IR"/>
          <w:color w:val="111111"/>
          <w:sz w:val="28"/>
          <w:szCs w:val="28"/>
          <w:rtl/>
        </w:rPr>
        <w:t xml:space="preserve">إلی هنا انتهی الجزء الخمسون و به تمّ المجلد الثانی عشر حسب تجزئة المؤلّف رحمه اللّٰه تعالی و إیّانا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29" w:name="pg10516_88684"/>
    <w:bookmarkEnd w:id="129"/>
    <w:p>
      <w:pPr>
        <w:pStyle w:val="BookText"/>
      </w:pPr>
      <w:r>
        <w:rPr>
          <w:rFonts w:ascii="Amiri" w:hAnsi="Amiri" w:eastAsia="Amiri" w:cs="Amiri"/>
          <w:lang w:bidi="ar-SA"/>
          <w:color w:val="111111"/>
          <w:sz w:val="28"/>
          <w:szCs w:val="28"/>
          <w:rtl/>
        </w:rPr>
        <w:t xml:space="preserve">العنوان الصفحة</w:t>
      </w:r>
    </w:p>
    <w:p>
      <w:pPr>
        <w:pStyle w:val="Heading2"/>
      </w:pPr>
      <w:bookmarkStart w:id="564" w:name="_Toc325"/>
      <w:r>
        <w:t>فهرس الجزء الحادی و الخمسین‌</w:t>
      </w:r>
      <w:bookmarkEnd w:id="564"/>
    </w:p>
    <w:p>
      <w:pPr>
        <w:pStyle w:val="Heading3"/>
      </w:pPr>
      <w:bookmarkStart w:id="565" w:name="_Toc326"/>
      <w:r>
        <w:t>اشارة</w:t>
      </w:r>
      <w:bookmarkEnd w:id="565"/>
    </w:p>
    <w:p>
      <w:pPr>
        <w:pStyle w:val="BookText"/>
      </w:pPr>
      <w:r>
        <w:rPr>
          <w:rFonts w:ascii="IRNazanin" w:hAnsi="IRNazanin" w:eastAsia="IRNazanin" w:cs="IRNazanin"/>
          <w:lang w:bidi="fa-IR"/>
          <w:color w:val="111111"/>
          <w:sz w:val="28"/>
          <w:szCs w:val="28"/>
          <w:rtl/>
        </w:rPr>
        <w:t xml:space="preserve">و هو المجلّد الثالث عشر، فی تاریخ الإمام الثانی عشر (عج)</w:t>
      </w:r>
    </w:p>
    <w:p>
      <w:pPr>
        <w:pStyle w:val="Heading3"/>
      </w:pPr>
      <w:bookmarkStart w:id="566" w:name="_Toc327"/>
      <w:r>
        <w:t>الباب الأوّل ولادته و أحوال أمه صلوات اللّٰه علیه 2</w:t>
      </w:r>
      <w:bookmarkEnd w:id="566"/>
    </w:p>
    <w:p>
      <w:pPr>
        <w:pStyle w:val="BookText"/>
      </w:pPr>
      <w:r>
        <w:rPr>
          <w:rFonts w:ascii="IRNazanin" w:hAnsi="IRNazanin" w:eastAsia="IRNazanin" w:cs="IRNazanin"/>
          <w:lang w:bidi="fa-IR"/>
          <w:color w:val="111111"/>
          <w:sz w:val="28"/>
          <w:szCs w:val="28"/>
          <w:rtl/>
        </w:rPr>
        <w:t xml:space="preserve">فیما حدثته حكیمة رضی اللّٰه تعالی عنها و عنّا فی ولادته (عج) 2</w:t>
      </w:r>
    </w:p>
    <w:p>
      <w:pPr>
        <w:pStyle w:val="BookText"/>
      </w:pPr>
      <w:r>
        <w:rPr>
          <w:rFonts w:ascii="IRNazanin" w:hAnsi="IRNazanin" w:eastAsia="IRNazanin" w:cs="IRNazanin"/>
          <w:lang w:bidi="fa-IR"/>
          <w:color w:val="111111"/>
          <w:sz w:val="28"/>
          <w:szCs w:val="28"/>
          <w:rtl/>
        </w:rPr>
        <w:t xml:space="preserve">فیما رواه بشر بن سلیمان فی أمّ الإمام المنتظر (عج) 6</w:t>
      </w:r>
    </w:p>
    <w:p>
      <w:pPr>
        <w:pStyle w:val="BookText"/>
      </w:pPr>
      <w:r>
        <w:rPr>
          <w:rFonts w:ascii="IRNazanin" w:hAnsi="IRNazanin" w:eastAsia="IRNazanin" w:cs="IRNazanin"/>
          <w:lang w:bidi="fa-IR"/>
          <w:color w:val="111111"/>
          <w:sz w:val="28"/>
          <w:szCs w:val="28"/>
          <w:rtl/>
        </w:rPr>
        <w:t xml:space="preserve">الأقوال فی ولادته عجّل اللّٰه تعالی فرجه الشریف 23</w:t>
      </w:r>
    </w:p>
    <w:p>
      <w:pPr>
        <w:pStyle w:val="Heading3"/>
      </w:pPr>
      <w:bookmarkStart w:id="567" w:name="_Toc328"/>
      <w:r>
        <w:t>الباب الثانی أسمائه علیه السّلام و ألقابه و كناه و عللها 28</w:t>
      </w:r>
      <w:bookmarkEnd w:id="567"/>
    </w:p>
    <w:p>
      <w:pPr>
        <w:pStyle w:val="BookText"/>
      </w:pPr>
      <w:r>
        <w:rPr>
          <w:rFonts w:ascii="IRNazanin" w:hAnsi="IRNazanin" w:eastAsia="IRNazanin" w:cs="IRNazanin"/>
          <w:lang w:bidi="fa-IR"/>
          <w:color w:val="111111"/>
          <w:sz w:val="28"/>
          <w:szCs w:val="28"/>
          <w:rtl/>
        </w:rPr>
        <w:t xml:space="preserve">العلّة الّتی من أجلها سمّی القائم علیه السّلام قائما 28</w:t>
      </w:r>
    </w:p>
    <w:p>
      <w:pPr>
        <w:pStyle w:val="BookText"/>
      </w:pPr>
      <w:r>
        <w:rPr>
          <w:rFonts w:ascii="Amiri" w:hAnsi="Amiri" w:eastAsia="Amiri" w:cs="Amiri"/>
          <w:lang w:bidi="ar-SA"/>
          <w:color w:val="111111"/>
          <w:sz w:val="28"/>
          <w:szCs w:val="28"/>
          <w:rtl/>
        </w:rPr>
        <w:t xml:space="preserve">العلّة الّتی من أجلها سمّی القائم علیه السّلام مهدیّا 30</w:t>
      </w:r>
    </w:p>
    <w:p>
      <w:pPr>
        <w:pStyle w:val="Heading3"/>
      </w:pPr>
      <w:bookmarkStart w:id="568" w:name="_Toc329"/>
      <w:r>
        <w:t>الباب الثالث النهی عن التسمیة 31</w:t>
      </w:r>
      <w:bookmarkEnd w:id="568"/>
    </w:p>
    <w:p>
      <w:pPr>
        <w:pStyle w:val="Heading3"/>
      </w:pPr>
      <w:bookmarkStart w:id="569" w:name="_Toc330"/>
      <w:r>
        <w:t>الباب الرابع صفاته صلوات اللّٰه علیه و علاماته و نسبه 34</w:t>
      </w:r>
      <w:bookmarkEnd w:id="569"/>
    </w:p>
    <w:p>
      <w:pPr>
        <w:pStyle w:val="BookText"/>
      </w:pPr>
      <w:r>
        <w:rPr>
          <w:rFonts w:ascii="IRNazanin" w:hAnsi="IRNazanin" w:eastAsia="IRNazanin" w:cs="IRNazanin"/>
          <w:lang w:bidi="fa-IR"/>
          <w:color w:val="111111"/>
          <w:sz w:val="28"/>
          <w:szCs w:val="28"/>
          <w:rtl/>
        </w:rPr>
        <w:t xml:space="preserve">فیما قاله علیّ علیه السّلام فی صفاته و شمائله عجّل اللّٰه تبارك و تعالی فرجه 35</w:t>
      </w:r>
    </w:p>
    <w:p>
      <w:pPr>
        <w:pStyle w:val="Heading3"/>
      </w:pPr>
      <w:bookmarkStart w:id="570" w:name="_Toc331"/>
      <w:r>
        <w:t>الباب الخامس الآیات المؤوّلة بقیام القائم عجل اللّٰه تعالی فرجه 44</w:t>
      </w:r>
      <w:bookmarkEnd w:id="570"/>
    </w:p>
    <w:p>
      <w:pPr>
        <w:pStyle w:val="BookText"/>
      </w:pPr>
      <w:r>
        <w:rPr>
          <w:rFonts w:ascii="Amiri" w:hAnsi="Amiri" w:eastAsia="Amiri" w:cs="Amiri"/>
          <w:lang w:bidi="ar-SA"/>
          <w:color w:val="111111"/>
          <w:sz w:val="28"/>
          <w:szCs w:val="28"/>
          <w:rtl/>
        </w:rPr>
        <w:t xml:space="preserve">معنی الامّة 44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30" w:name="pg10516_88685"/>
    <w:bookmarkEnd w:id="130"/>
    <w:p>
      <w:pPr>
        <w:pStyle w:val="BookText"/>
      </w:pPr>
      <w:r>
        <w:rPr>
          <w:rFonts w:ascii="Amiri" w:hAnsi="Amiri" w:eastAsia="Amiri" w:cs="Amiri"/>
          <w:lang w:bidi="ar-SA"/>
          <w:color w:val="111111"/>
          <w:sz w:val="28"/>
          <w:szCs w:val="28"/>
          <w:rtl/>
        </w:rPr>
        <w:t xml:space="preserve">العنوان الصفحة</w:t>
      </w:r>
    </w:p>
    <w:p>
      <w:pPr>
        <w:pStyle w:val="Heading3"/>
      </w:pPr>
      <w:bookmarkStart w:id="571" w:name="_Toc332"/>
      <w:r>
        <w:t>أبواب النصوص من اللّٰه تعالی و من آبائه علیه‌</w:t>
      </w:r>
      <w:bookmarkEnd w:id="571"/>
    </w:p>
    <w:p>
      <w:pPr>
        <w:pStyle w:val="Heading4"/>
      </w:pPr>
      <w:bookmarkStart w:id="572" w:name="_Toc333"/>
      <w:r>
        <w:t>اشارة</w:t>
      </w:r>
      <w:bookmarkEnd w:id="572"/>
    </w:p>
    <w:p>
      <w:pPr>
        <w:pStyle w:val="BookText"/>
      </w:pPr>
      <w:r>
        <w:rPr>
          <w:rFonts w:ascii="IRNazanin" w:hAnsi="IRNazanin" w:eastAsia="IRNazanin" w:cs="IRNazanin"/>
          <w:lang w:bidi="fa-IR"/>
          <w:color w:val="111111"/>
          <w:sz w:val="28"/>
          <w:szCs w:val="28"/>
          <w:rtl/>
        </w:rPr>
        <w:t xml:space="preserve">صلوات اللّٰه علیهم أجمعین، سوی ما تقدم فی كتاب أحوال أمیر المؤمنین  علیه السّلام  من النصوص علی الاثنی عشر علیهم السّلام‌</w:t>
      </w:r>
    </w:p>
    <w:p>
      <w:pPr>
        <w:pStyle w:val="Heading4"/>
      </w:pPr>
      <w:bookmarkStart w:id="573" w:name="_Toc334"/>
      <w:r>
        <w:t>الباب الأوّل ما ورد من أخبار النبیّ صلّی اللّٰه علیه و آله بالقائم علیه السّلام من طرق الخاصّة و العامّة 65</w:t>
      </w:r>
      <w:bookmarkEnd w:id="573"/>
    </w:p>
    <w:p>
      <w:pPr>
        <w:pStyle w:val="BookText"/>
      </w:pPr>
      <w:r>
        <w:rPr>
          <w:rFonts w:ascii="Amiri" w:hAnsi="Amiri" w:eastAsia="Amiri" w:cs="Amiri"/>
          <w:lang w:bidi="ar-SA"/>
          <w:color w:val="111111"/>
          <w:sz w:val="28"/>
          <w:szCs w:val="28"/>
          <w:rtl/>
        </w:rPr>
        <w:t xml:space="preserve">النصّ من رسول اللّٰه صلّی اللّٰه علیه و آله علیه عجّل اللّٰه تعالی فرجه 65</w:t>
      </w:r>
    </w:p>
    <w:p>
      <w:pPr>
        <w:pStyle w:val="BookText"/>
      </w:pPr>
      <w:r>
        <w:rPr>
          <w:rFonts w:ascii="IRNazanin" w:hAnsi="IRNazanin" w:eastAsia="IRNazanin" w:cs="IRNazanin"/>
          <w:lang w:bidi="fa-IR"/>
          <w:color w:val="111111"/>
          <w:sz w:val="28"/>
          <w:szCs w:val="28"/>
          <w:rtl/>
        </w:rPr>
        <w:t xml:space="preserve">النصّ من اللّٰه تبارك و تعالی علیه علیه السّلام فی لیلة المعراج 68</w:t>
      </w:r>
    </w:p>
    <w:p>
      <w:pPr>
        <w:pStyle w:val="BookText"/>
      </w:pPr>
      <w:r>
        <w:rPr>
          <w:rFonts w:ascii="IRNazanin" w:hAnsi="IRNazanin" w:eastAsia="IRNazanin" w:cs="IRNazanin"/>
          <w:lang w:bidi="fa-IR"/>
          <w:color w:val="111111"/>
          <w:sz w:val="28"/>
          <w:szCs w:val="28"/>
          <w:rtl/>
        </w:rPr>
        <w:t xml:space="preserve">فیما أوحی اللّٰه تعالی فی علامات الظهور 70</w:t>
      </w:r>
    </w:p>
    <w:p>
      <w:pPr>
        <w:pStyle w:val="BookText"/>
      </w:pPr>
      <w:r>
        <w:rPr>
          <w:rFonts w:ascii="IRNazanin" w:hAnsi="IRNazanin" w:eastAsia="IRNazanin" w:cs="IRNazanin"/>
          <w:lang w:bidi="fa-IR"/>
          <w:color w:val="111111"/>
          <w:sz w:val="28"/>
          <w:szCs w:val="28"/>
          <w:rtl/>
        </w:rPr>
        <w:t xml:space="preserve">فیما قاله رسول اللّٰه صلّی اللّٰه علیه و آله و سلّم لفاطمة علیها السّلام (اعطینا أهل البیت سبعا) 76</w:t>
      </w:r>
    </w:p>
    <w:p>
      <w:pPr>
        <w:pStyle w:val="BookText"/>
      </w:pPr>
      <w:r>
        <w:rPr>
          <w:rFonts w:ascii="Amiri" w:hAnsi="Amiri" w:eastAsia="Amiri" w:cs="Amiri"/>
          <w:lang w:bidi="ar-SA"/>
          <w:color w:val="111111"/>
          <w:sz w:val="28"/>
          <w:szCs w:val="28"/>
          <w:rtl/>
        </w:rPr>
        <w:t xml:space="preserve">فیما روی عن النبیّ صلّی اللّٰه علیه و آله فی المهدیّ علیه السّلام من طرق العامّة 78</w:t>
      </w:r>
    </w:p>
    <w:p>
      <w:pPr>
        <w:pStyle w:val="BookText"/>
      </w:pPr>
      <w:r>
        <w:rPr>
          <w:rFonts w:ascii="IRNazanin" w:hAnsi="IRNazanin" w:eastAsia="IRNazanin" w:cs="IRNazanin"/>
          <w:lang w:bidi="fa-IR"/>
          <w:color w:val="111111"/>
          <w:sz w:val="28"/>
          <w:szCs w:val="28"/>
          <w:rtl/>
        </w:rPr>
        <w:t xml:space="preserve">فیما رواه أبو عبد اللّٰه محمّد بن یوسف الشافعیّ فی كتاب: كفایة الطالب فی مناقب علیّ بن أبی طالب علیه السّلام من طرق العامّة 85</w:t>
      </w:r>
    </w:p>
    <w:p>
      <w:pPr>
        <w:pStyle w:val="Heading4"/>
      </w:pPr>
      <w:bookmarkStart w:id="574" w:name="_Toc335"/>
      <w:r>
        <w:t>الباب الثانی ما ورد عن أمیر المؤمنین صلوات اللّٰه علیه فی ذلك 109</w:t>
      </w:r>
      <w:bookmarkEnd w:id="574"/>
    </w:p>
    <w:p>
      <w:pPr>
        <w:pStyle w:val="BookText"/>
      </w:pPr>
      <w:r>
        <w:rPr>
          <w:rFonts w:ascii="IRNazanin" w:hAnsi="IRNazanin" w:eastAsia="IRNazanin" w:cs="IRNazanin"/>
          <w:lang w:bidi="fa-IR"/>
          <w:color w:val="111111"/>
          <w:sz w:val="28"/>
          <w:szCs w:val="28"/>
          <w:rtl/>
        </w:rPr>
        <w:t xml:space="preserve">الخطبة الّتی خطبها علیه السّلام فی القائم و علامات ظهوره علیه السّلام 111</w:t>
      </w:r>
    </w:p>
    <w:p>
      <w:pPr>
        <w:pStyle w:val="BookText"/>
      </w:pPr>
      <w:r>
        <w:rPr>
          <w:rFonts w:ascii="IRNazanin" w:hAnsi="IRNazanin" w:eastAsia="IRNazanin" w:cs="IRNazanin"/>
          <w:lang w:bidi="fa-IR"/>
          <w:color w:val="111111"/>
          <w:sz w:val="28"/>
          <w:szCs w:val="28"/>
          <w:rtl/>
        </w:rPr>
        <w:t xml:space="preserve">فیما روی عن أمیر المؤمنین علیه السّلام فی القائم علیه السّلام و الملاحم 113</w:t>
      </w:r>
    </w:p>
    <w:p>
      <w:pPr>
        <w:pStyle w:val="BookText"/>
      </w:pPr>
      <w:r>
        <w:rPr>
          <w:rFonts w:ascii="IRNazanin" w:hAnsi="IRNazanin" w:eastAsia="IRNazanin" w:cs="IRNazanin"/>
          <w:lang w:bidi="fa-IR"/>
          <w:color w:val="111111"/>
          <w:sz w:val="28"/>
          <w:szCs w:val="28"/>
          <w:rtl/>
        </w:rPr>
        <w:t xml:space="preserve">اعتقاد العامّة فی القائم علیه السّلام 121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31" w:name="pg10516_88686"/>
    <w:bookmarkEnd w:id="131"/>
    <w:p>
      <w:pPr>
        <w:pStyle w:val="BookText"/>
      </w:pPr>
      <w:r>
        <w:rPr>
          <w:rFonts w:ascii="Amiri" w:hAnsi="Amiri" w:eastAsia="Amiri" w:cs="Amiri"/>
          <w:lang w:bidi="ar-SA"/>
          <w:color w:val="111111"/>
          <w:sz w:val="28"/>
          <w:szCs w:val="28"/>
          <w:rtl/>
        </w:rPr>
        <w:t xml:space="preserve">العنوان الصفحة</w:t>
      </w:r>
    </w:p>
    <w:p>
      <w:pPr>
        <w:pStyle w:val="Heading4"/>
      </w:pPr>
      <w:bookmarkStart w:id="575" w:name="_Toc336"/>
      <w:r>
        <w:t>الباب الثالث ما روی فی ذلك عن الحسنین صلوات اللّٰه علیهما 132</w:t>
      </w:r>
      <w:bookmarkEnd w:id="575"/>
    </w:p>
    <w:p>
      <w:pPr>
        <w:pStyle w:val="Heading4"/>
      </w:pPr>
      <w:bookmarkStart w:id="576" w:name="_Toc337"/>
      <w:r>
        <w:t>الباب الرابع ما روی فی ذلك عن علیّ بن الحسین صلوات اللّٰه علیهما 134</w:t>
      </w:r>
      <w:bookmarkEnd w:id="576"/>
    </w:p>
    <w:p>
      <w:pPr>
        <w:pStyle w:val="Heading4"/>
      </w:pPr>
      <w:bookmarkStart w:id="577" w:name="_Toc338"/>
      <w:r>
        <w:t>الباب الخامس ما روی عن الباقر صلوات اللّٰه علیه فی ذلك 136</w:t>
      </w:r>
      <w:bookmarkEnd w:id="577"/>
    </w:p>
    <w:p>
      <w:pPr>
        <w:pStyle w:val="Heading4"/>
      </w:pPr>
      <w:bookmarkStart w:id="578" w:name="_Toc339"/>
      <w:r>
        <w:t>الباب السادس ما روی فی ذلك عن الصادق صلوات اللّٰه علیه 142</w:t>
      </w:r>
      <w:bookmarkEnd w:id="578"/>
    </w:p>
    <w:p>
      <w:pPr>
        <w:pStyle w:val="Heading4"/>
      </w:pPr>
      <w:bookmarkStart w:id="579" w:name="_Toc340"/>
      <w:r>
        <w:t>الباب السابع ما روی عن الكاظم صلوات اللّٰه علیه فی ذلك 150</w:t>
      </w:r>
      <w:bookmarkEnd w:id="579"/>
    </w:p>
    <w:p>
      <w:pPr>
        <w:pStyle w:val="Heading4"/>
      </w:pPr>
      <w:bookmarkStart w:id="580" w:name="_Toc341"/>
      <w:r>
        <w:t>الباب الثامن ما جاء عن الرضا صلوات اللّٰه علیه فی ذلك 152</w:t>
      </w:r>
      <w:bookmarkEnd w:id="580"/>
    </w:p>
    <w:p>
      <w:pPr>
        <w:pStyle w:val="Heading4"/>
      </w:pPr>
      <w:bookmarkStart w:id="581" w:name="_Toc342"/>
      <w:r>
        <w:t>الباب التاسع ما روی فی ذلك عن الجواد صلوات اللّٰه علیه 156</w:t>
      </w:r>
      <w:bookmarkEnd w:id="581"/>
    </w:p>
    <w:p>
      <w:pPr>
        <w:pStyle w:val="Heading4"/>
      </w:pPr>
      <w:bookmarkStart w:id="582" w:name="_Toc343"/>
      <w:r>
        <w:t>الباب العاشر نص العسكریین صلوات اللّٰه علیهما علی القائم  علیه السّلام  158</w:t>
      </w:r>
      <w:bookmarkEnd w:id="582"/>
    </w:p>
    <w:p>
      <w:pPr>
        <w:pStyle w:val="BookText"/>
      </w:pPr>
      <w:r>
        <w:rPr>
          <w:rFonts w:ascii="Amiri" w:hAnsi="Amiri" w:eastAsia="Amiri" w:cs="Amiri"/>
          <w:lang w:bidi="ar-SA"/>
          <w:color w:val="111111"/>
          <w:sz w:val="28"/>
          <w:szCs w:val="28"/>
          <w:rtl/>
        </w:rPr>
        <w:t xml:space="preserve">العنوان الصفحة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32" w:name="pg10516_88687"/>
    <w:bookmarkEnd w:id="132"/>
    <w:p>
      <w:pPr>
        <w:pStyle w:val="Heading4"/>
      </w:pPr>
      <w:bookmarkStart w:id="583" w:name="_Toc344"/>
      <w:r>
        <w:t>الباب الحادی عشر فیما أخبر به الكهنة و أضرابهم و ما وجد من ذلك مكتوبا فی الالواح و الصخور 162</w:t>
      </w:r>
      <w:bookmarkEnd w:id="583"/>
    </w:p>
    <w:p>
      <w:pPr>
        <w:pStyle w:val="BookText"/>
      </w:pPr>
      <w:r>
        <w:rPr>
          <w:rFonts w:ascii="IRNazanin" w:hAnsi="IRNazanin" w:eastAsia="IRNazanin" w:cs="IRNazanin"/>
          <w:lang w:bidi="fa-IR"/>
          <w:color w:val="111111"/>
          <w:sz w:val="28"/>
          <w:szCs w:val="28"/>
          <w:rtl/>
        </w:rPr>
        <w:t xml:space="preserve">فیما قاله سطیح الكاهن 162</w:t>
      </w:r>
    </w:p>
    <w:p>
      <w:pPr>
        <w:pStyle w:val="Heading4"/>
      </w:pPr>
      <w:bookmarkStart w:id="584" w:name="_Toc345"/>
      <w:r>
        <w:t>الباب الثانی عشر ذكر الأدلة التی ذكرها الشیخ الطائفة رحمه اللّٰه تعالی و إیّانا علی اثبات الغیبة 167</w:t>
      </w:r>
      <w:bookmarkEnd w:id="584"/>
    </w:p>
    <w:p>
      <w:pPr>
        <w:pStyle w:val="BookText"/>
      </w:pPr>
      <w:r>
        <w:rPr>
          <w:rFonts w:ascii="IRNazanin" w:hAnsi="IRNazanin" w:eastAsia="IRNazanin" w:cs="IRNazanin"/>
          <w:lang w:bidi="fa-IR"/>
          <w:color w:val="111111"/>
          <w:sz w:val="28"/>
          <w:szCs w:val="28"/>
          <w:rtl/>
        </w:rPr>
        <w:t xml:space="preserve">قوله رحمه اللّٰه فی وجوب الإمامة 167</w:t>
      </w:r>
    </w:p>
    <w:p>
      <w:pPr>
        <w:pStyle w:val="Heading4"/>
      </w:pPr>
      <w:bookmarkStart w:id="585" w:name="_Toc346"/>
      <w:r>
        <w:t>الباب الثالث عشر ما فیه علیه السّلام من سنن الأنبیاء و الاستدلال بغیباتهم علی غیبته صلوات اللّٰه علیهم 215</w:t>
      </w:r>
      <w:bookmarkEnd w:id="585"/>
    </w:p>
    <w:p>
      <w:pPr>
        <w:pStyle w:val="Heading4"/>
      </w:pPr>
      <w:bookmarkStart w:id="586" w:name="_Toc347"/>
      <w:r>
        <w:t>الباب الرابع عشر ذكر أخبار المعمرین لرفع استبعاد المخالفین عن طول غیبة مولانا القائم صلوات اللّٰه علیه و علی آبائه الطاهرین 225</w:t>
      </w:r>
      <w:bookmarkEnd w:id="586"/>
    </w:p>
    <w:p>
      <w:pPr>
        <w:pStyle w:val="BookText"/>
      </w:pPr>
      <w:r>
        <w:rPr>
          <w:rFonts w:ascii="Amiri" w:hAnsi="Amiri" w:eastAsia="Amiri" w:cs="Amiri"/>
          <w:lang w:bidi="ar-SA"/>
          <w:color w:val="111111"/>
          <w:sz w:val="28"/>
          <w:szCs w:val="28"/>
          <w:rtl/>
        </w:rPr>
        <w:t xml:space="preserve">قصّة أبی الدّنیا، و ما رواه عن علیّ علیه السّلام 225</w:t>
      </w:r>
    </w:p>
    <w:p>
      <w:pPr>
        <w:pStyle w:val="BookText"/>
      </w:pPr>
      <w:r>
        <w:rPr>
          <w:rFonts w:ascii="Amiri" w:hAnsi="Amiri" w:eastAsia="Amiri" w:cs="Amiri"/>
          <w:lang w:bidi="ar-SA"/>
          <w:color w:val="111111"/>
          <w:sz w:val="28"/>
          <w:szCs w:val="28"/>
          <w:rtl/>
        </w:rPr>
        <w:t xml:space="preserve">قصّة رجل من أهل المغرب 230</w:t>
      </w:r>
    </w:p>
    <w:p>
      <w:pPr>
        <w:pStyle w:val="BookText"/>
      </w:pPr>
      <w:r>
        <w:rPr>
          <w:rFonts w:ascii="IRNazanin" w:hAnsi="IRNazanin" w:eastAsia="IRNazanin" w:cs="IRNazanin"/>
          <w:lang w:bidi="fa-IR"/>
          <w:color w:val="111111"/>
          <w:sz w:val="28"/>
          <w:szCs w:val="28"/>
          <w:rtl/>
        </w:rPr>
        <w:t xml:space="preserve">حدیث عبید بن شرید الجرهمی، و أنّه عاش ثلاثمائة سنة و خمسین سنة فأدرك النبیّ صلّی اللّٰه علیه و آله و سلّم فأسلم و حسن إسلامه 233</w:t>
      </w:r>
    </w:p>
    <w:p>
      <w:pPr>
        <w:pStyle w:val="BookText"/>
      </w:pPr>
      <w:r>
        <w:rPr>
          <w:rFonts w:ascii="IRNazanin" w:hAnsi="IRNazanin" w:eastAsia="IRNazanin" w:cs="IRNazanin"/>
          <w:lang w:bidi="fa-IR"/>
          <w:color w:val="111111"/>
          <w:sz w:val="28"/>
          <w:szCs w:val="28"/>
          <w:rtl/>
        </w:rPr>
        <w:t xml:space="preserve">حدیث الربیع بن الضبع الفزاریّ و أنّه عاش ثلاثمائة و ثمانین سنة 234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33" w:name="pg10516_88688"/>
    <w:bookmarkEnd w:id="133"/>
    <w:p>
      <w:pPr>
        <w:pStyle w:val="BookText"/>
      </w:pPr>
      <w:r>
        <w:rPr>
          <w:rFonts w:ascii="Amiri" w:hAnsi="Amiri" w:eastAsia="Amiri" w:cs="Amiri"/>
          <w:lang w:bidi="ar-SA"/>
          <w:color w:val="111111"/>
          <w:sz w:val="28"/>
          <w:szCs w:val="28"/>
          <w:rtl/>
        </w:rPr>
        <w:t xml:space="preserve">العنوان الصفحة</w:t>
      </w:r>
    </w:p>
    <w:p>
      <w:pPr>
        <w:pStyle w:val="BookText"/>
      </w:pPr>
      <w:r>
        <w:rPr>
          <w:rFonts w:ascii="IRNazanin" w:hAnsi="IRNazanin" w:eastAsia="IRNazanin" w:cs="IRNazanin"/>
          <w:lang w:bidi="fa-IR"/>
          <w:color w:val="111111"/>
          <w:sz w:val="28"/>
          <w:szCs w:val="28"/>
          <w:rtl/>
        </w:rPr>
        <w:t xml:space="preserve">حدیث شقّ الكاهن، و أنّه عاش ثلاث مائة سنة، و نصائحه، و أنّ شداد بن عاد عاش تسعمائة سنة 236</w:t>
      </w:r>
    </w:p>
    <w:p>
      <w:pPr>
        <w:pStyle w:val="BookText"/>
      </w:pPr>
      <w:r>
        <w:rPr>
          <w:rFonts w:ascii="IRNazanin" w:hAnsi="IRNazanin" w:eastAsia="IRNazanin" w:cs="IRNazanin"/>
          <w:lang w:bidi="fa-IR"/>
          <w:color w:val="111111"/>
          <w:sz w:val="28"/>
          <w:szCs w:val="28"/>
          <w:rtl/>
        </w:rPr>
        <w:t xml:space="preserve">فی المعمّرین 237</w:t>
      </w:r>
    </w:p>
    <w:p>
      <w:pPr>
        <w:pStyle w:val="BookText"/>
      </w:pPr>
      <w:r>
        <w:rPr>
          <w:rFonts w:ascii="IRNazanin" w:hAnsi="IRNazanin" w:eastAsia="IRNazanin" w:cs="IRNazanin"/>
          <w:lang w:bidi="fa-IR"/>
          <w:color w:val="111111"/>
          <w:sz w:val="28"/>
          <w:szCs w:val="28"/>
          <w:rtl/>
        </w:rPr>
        <w:t xml:space="preserve">بحث حول تطاول الأعمار 286</w:t>
      </w:r>
    </w:p>
    <w:p>
      <w:pPr>
        <w:pStyle w:val="Heading4"/>
      </w:pPr>
      <w:bookmarkStart w:id="587" w:name="_Toc348"/>
      <w:r>
        <w:t>الباب الخامس عشر ما ظهر من معجزاته صلوات اللّٰه علیه، و فیه بعض أحواله و أحوال سفرائه 293</w:t>
      </w:r>
      <w:bookmarkEnd w:id="587"/>
    </w:p>
    <w:p>
      <w:pPr>
        <w:pStyle w:val="BookText"/>
      </w:pPr>
      <w:r>
        <w:rPr>
          <w:rFonts w:ascii="IRNazanin" w:hAnsi="IRNazanin" w:eastAsia="IRNazanin" w:cs="IRNazanin"/>
          <w:lang w:bidi="fa-IR"/>
          <w:color w:val="111111"/>
          <w:sz w:val="28"/>
          <w:szCs w:val="28"/>
          <w:rtl/>
        </w:rPr>
        <w:t xml:space="preserve">فی نشأه عجل اللّٰه تعالی فرجه الشریف 293</w:t>
      </w:r>
    </w:p>
    <w:p>
      <w:pPr>
        <w:pStyle w:val="BookText"/>
      </w:pPr>
      <w:r>
        <w:rPr>
          <w:rFonts w:ascii="IRNazanin" w:hAnsi="IRNazanin" w:eastAsia="IRNazanin" w:cs="IRNazanin"/>
          <w:lang w:bidi="fa-IR"/>
          <w:color w:val="111111"/>
          <w:sz w:val="28"/>
          <w:szCs w:val="28"/>
          <w:rtl/>
        </w:rPr>
        <w:t xml:space="preserve">فیما نقله أحمد بن الدینوریّ 300</w:t>
      </w:r>
    </w:p>
    <w:p>
      <w:pPr>
        <w:pStyle w:val="BookText"/>
      </w:pPr>
      <w:r>
        <w:rPr>
          <w:rFonts w:ascii="IRNazanin" w:hAnsi="IRNazanin" w:eastAsia="IRNazanin" w:cs="IRNazanin"/>
          <w:lang w:bidi="fa-IR"/>
          <w:color w:val="111111"/>
          <w:sz w:val="28"/>
          <w:szCs w:val="28"/>
          <w:rtl/>
        </w:rPr>
        <w:t xml:space="preserve">فی أنّ علیّ بن الحسین بن بابویه كتب إلی الصاحب علیه السّلام و یسأله فیها الولد فكتب علیه السّلام إلیه: قد دعونا اللّٰه لك بذلك و سترزق ولدین ذكرین خیّرین 306</w:t>
      </w:r>
    </w:p>
    <w:p>
      <w:pPr>
        <w:pStyle w:val="BookText"/>
      </w:pPr>
      <w:r>
        <w:rPr>
          <w:rFonts w:ascii="Amiri" w:hAnsi="Amiri" w:eastAsia="Amiri" w:cs="Amiri"/>
          <w:lang w:bidi="ar-SA"/>
          <w:color w:val="111111"/>
          <w:sz w:val="28"/>
          <w:szCs w:val="28"/>
          <w:rtl/>
        </w:rPr>
        <w:t xml:space="preserve">قصّة محمّد بن علیّ العلویّ 307</w:t>
      </w:r>
    </w:p>
    <w:p>
      <w:pPr>
        <w:pStyle w:val="Heading4"/>
      </w:pPr>
      <w:bookmarkStart w:id="588" w:name="_Toc349"/>
      <w:r>
        <w:t>الباب السادس عشر أحوال السفراء الذین كانوا فی زمان الغیبة الصغری وسائط بین الشیعة و بین القائم  علیه السّلام  343</w:t>
      </w:r>
      <w:bookmarkEnd w:id="588"/>
    </w:p>
    <w:p>
      <w:pPr>
        <w:pStyle w:val="BookText"/>
      </w:pPr>
      <w:r>
        <w:rPr>
          <w:rFonts w:ascii="IRNazanin" w:hAnsi="IRNazanin" w:eastAsia="IRNazanin" w:cs="IRNazanin"/>
          <w:lang w:bidi="fa-IR"/>
          <w:color w:val="111111"/>
          <w:sz w:val="28"/>
          <w:szCs w:val="28"/>
          <w:rtl/>
        </w:rPr>
        <w:t xml:space="preserve">السفراء الممدوحون فی زمان الغیبة 344</w:t>
      </w:r>
    </w:p>
    <w:p>
      <w:pPr>
        <w:pStyle w:val="BookText"/>
      </w:pPr>
      <w:r>
        <w:rPr>
          <w:rFonts w:ascii="IRNazanin" w:hAnsi="IRNazanin" w:eastAsia="IRNazanin" w:cs="IRNazanin"/>
          <w:lang w:bidi="fa-IR"/>
          <w:color w:val="111111"/>
          <w:sz w:val="28"/>
          <w:szCs w:val="28"/>
          <w:rtl/>
        </w:rPr>
        <w:t xml:space="preserve">ترجمة أبی جعفر محمّد بن عثمان بن سعید العمریّ و أحواله 347</w:t>
      </w:r>
    </w:p>
    <w:p>
      <w:pPr>
        <w:pStyle w:val="BookText"/>
      </w:pPr>
      <w:r>
        <w:rPr>
          <w:rFonts w:ascii="IRNazanin" w:hAnsi="IRNazanin" w:eastAsia="IRNazanin" w:cs="IRNazanin"/>
          <w:lang w:bidi="fa-IR"/>
          <w:color w:val="111111"/>
          <w:sz w:val="28"/>
          <w:szCs w:val="28"/>
          <w:rtl/>
        </w:rPr>
        <w:t xml:space="preserve">ذكر أمر أبی الحسین علیّ بن محمّد السّمریّ بعد الشیخ أبی القاسم الحسین بن روح و الانقطاع الأعلام به 359</w:t>
      </w:r>
    </w:p>
    <w:p>
      <w:pPr>
        <w:pStyle w:val="Heading4"/>
      </w:pPr>
      <w:bookmarkStart w:id="589" w:name="_Toc350"/>
      <w:r>
        <w:t>الباب السابع عشر ذكر المذمومین الذین ادعوا البابیة و السفارة كذبا و افتراء لعنهم اللّٰه 367</w:t>
      </w:r>
      <w:bookmarkEnd w:id="589"/>
    </w:p>
    <w:p>
      <w:pPr>
        <w:pStyle w:val="Heading5"/>
      </w:pPr>
      <w:bookmarkStart w:id="590" w:name="_Toc351"/>
      <w:r>
        <w:t>اشارة</w:t>
      </w:r>
      <w:bookmarkEnd w:id="590"/>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34" w:name="pg10516_88689"/>
    <w:bookmarkEnd w:id="134"/>
    <w:p>
      <w:pPr>
        <w:pStyle w:val="BookText"/>
      </w:pPr>
      <w:r>
        <w:rPr>
          <w:rFonts w:ascii="Amiri" w:hAnsi="Amiri" w:eastAsia="Amiri" w:cs="Amiri"/>
          <w:lang w:bidi="ar-SA"/>
          <w:color w:val="111111"/>
          <w:sz w:val="28"/>
          <w:szCs w:val="28"/>
          <w:rtl/>
        </w:rPr>
        <w:t xml:space="preserve">العنوان الصفحة</w:t>
      </w:r>
    </w:p>
    <w:p>
      <w:pPr>
        <w:pStyle w:val="BookText"/>
      </w:pPr>
      <w:r>
        <w:rPr>
          <w:rFonts w:ascii="Amiri" w:hAnsi="Amiri" w:eastAsia="Amiri" w:cs="Amiri"/>
          <w:lang w:bidi="ar-SA"/>
          <w:color w:val="111111"/>
          <w:sz w:val="28"/>
          <w:szCs w:val="28"/>
          <w:rtl/>
        </w:rPr>
        <w:t xml:space="preserve">الشریعیّ و أنّه كان أوّل من ادّعی، و النّمیریّ، لعنهما اللّٰه 367</w:t>
      </w:r>
    </w:p>
    <w:p>
      <w:pPr>
        <w:pStyle w:val="BookText"/>
      </w:pPr>
      <w:r>
        <w:rPr>
          <w:rFonts w:ascii="IRNazanin" w:hAnsi="IRNazanin" w:eastAsia="IRNazanin" w:cs="IRNazanin"/>
          <w:lang w:bidi="fa-IR"/>
          <w:color w:val="111111"/>
          <w:sz w:val="28"/>
          <w:szCs w:val="28"/>
          <w:rtl/>
        </w:rPr>
        <w:t xml:space="preserve">أحمد بن هلال الكرخیّ، و محمّد بن علیّ، و الحسین بن منصور الحلّاج لعنهم اللّٰه 368</w:t>
      </w:r>
    </w:p>
    <w:p>
      <w:pPr>
        <w:pStyle w:val="Heading5"/>
      </w:pPr>
      <w:bookmarkStart w:id="591" w:name="_Toc352"/>
      <w:r>
        <w:t>بحث و تحقیق حول كتاب فقه الرضا  علیه السّلام  و أنه كتاب التكلیف لابن أبی العزاقر الشلمغانی 375</w:t>
      </w:r>
      <w:bookmarkEnd w:id="591"/>
    </w:p>
    <w:p>
      <w:pPr>
        <w:pStyle w:val="BookText"/>
      </w:pPr>
      <w:r>
        <w:rPr>
          <w:rFonts w:ascii="IRNazanin" w:hAnsi="IRNazanin" w:eastAsia="IRNazanin" w:cs="IRNazanin"/>
          <w:lang w:bidi="fa-IR"/>
          <w:color w:val="111111"/>
          <w:sz w:val="28"/>
          <w:szCs w:val="28"/>
          <w:rtl/>
        </w:rPr>
        <w:t xml:space="preserve">ذكر أمر أبی بكر البغدادیّ ابن أخی الشیخ أبی جعفر محمّد بن عثمان العمریّ رضی اللّٰه عنه و أبی دلف المجنون 377</w:t>
      </w:r>
    </w:p>
    <w:p>
      <w:pPr>
        <w:pStyle w:val="BookText"/>
      </w:pPr>
      <w:r>
        <w:rPr>
          <w:rFonts w:ascii="IRNazanin" w:hAnsi="IRNazanin" w:eastAsia="IRNazanin" w:cs="IRNazanin"/>
          <w:lang w:bidi="fa-IR"/>
          <w:color w:val="111111"/>
          <w:sz w:val="28"/>
          <w:szCs w:val="28"/>
          <w:rtl/>
        </w:rPr>
        <w:t xml:space="preserve">إلی هنا انتهی الجزء الأول من المجلد الثالث عشر</w:t>
      </w:r>
    </w:p>
    <w:p>
      <w:pPr>
        <w:pStyle w:val="Heading2"/>
      </w:pPr>
      <w:bookmarkStart w:id="592" w:name="_Toc353"/>
      <w:r>
        <w:t>فهرس الجزء الثانی و الخمسین‌</w:t>
      </w:r>
      <w:bookmarkEnd w:id="592"/>
    </w:p>
    <w:p>
      <w:pPr>
        <w:pStyle w:val="Heading3"/>
      </w:pPr>
      <w:bookmarkStart w:id="593" w:name="_Toc354"/>
      <w:r>
        <w:t>الباب الثامن عشر ذكر من رآه صلوات اللّٰه و سلامه علیه و علی آبائه الطاهرین 1</w:t>
      </w:r>
      <w:bookmarkEnd w:id="593"/>
    </w:p>
    <w:p>
      <w:pPr>
        <w:pStyle w:val="BookText"/>
      </w:pPr>
      <w:r>
        <w:rPr>
          <w:rFonts w:ascii="Amiri" w:hAnsi="Amiri" w:eastAsia="Amiri" w:cs="Amiri"/>
          <w:lang w:bidi="ar-SA"/>
          <w:color w:val="111111"/>
          <w:sz w:val="28"/>
          <w:szCs w:val="28"/>
          <w:rtl/>
        </w:rPr>
        <w:t xml:space="preserve">الأودیّ 1</w:t>
      </w:r>
    </w:p>
    <w:p>
      <w:pPr>
        <w:pStyle w:val="BookText"/>
      </w:pPr>
      <w:r>
        <w:rPr>
          <w:rFonts w:ascii="Amiri" w:hAnsi="Amiri" w:eastAsia="Amiri" w:cs="Amiri"/>
          <w:lang w:bidi="ar-SA"/>
          <w:color w:val="111111"/>
          <w:sz w:val="28"/>
          <w:szCs w:val="28"/>
          <w:rtl/>
        </w:rPr>
        <w:t xml:space="preserve">محمّد بن عبید اللّٰه القمّیّ 3</w:t>
      </w:r>
    </w:p>
    <w:p>
      <w:pPr>
        <w:pStyle w:val="BookText"/>
      </w:pPr>
      <w:r>
        <w:rPr>
          <w:rFonts w:ascii="Amiri" w:hAnsi="Amiri" w:eastAsia="Amiri" w:cs="Amiri"/>
          <w:lang w:bidi="ar-SA"/>
          <w:color w:val="111111"/>
          <w:sz w:val="28"/>
          <w:szCs w:val="28"/>
          <w:rtl/>
        </w:rPr>
        <w:t xml:space="preserve">قصّة علیّ بن مهزیار الأهوازیّ 9</w:t>
      </w:r>
    </w:p>
    <w:p>
      <w:pPr>
        <w:pStyle w:val="BookText"/>
      </w:pPr>
      <w:r>
        <w:rPr>
          <w:rFonts w:ascii="IRNazanin" w:hAnsi="IRNazanin" w:eastAsia="IRNazanin" w:cs="IRNazanin"/>
          <w:lang w:bidi="fa-IR"/>
          <w:color w:val="111111"/>
          <w:sz w:val="28"/>
          <w:szCs w:val="28"/>
          <w:rtl/>
        </w:rPr>
        <w:t xml:space="preserve">قصّة یعقوب بن یوسف الضّراب الأصفهانیّ، و صلواته 17</w:t>
      </w:r>
    </w:p>
    <w:p>
      <w:pPr>
        <w:pStyle w:val="BookText"/>
      </w:pPr>
      <w:r>
        <w:rPr>
          <w:rFonts w:ascii="IRNazanin" w:hAnsi="IRNazanin" w:eastAsia="IRNazanin" w:cs="IRNazanin"/>
          <w:lang w:bidi="fa-IR"/>
          <w:color w:val="111111"/>
          <w:sz w:val="28"/>
          <w:szCs w:val="28"/>
          <w:rtl/>
        </w:rPr>
        <w:t xml:space="preserve">أسامی الّذین رأوا مولانا صاحب الزّمان عجّل اللّٰه تعالی فرجه الشریف 30</w:t>
      </w:r>
    </w:p>
    <w:p>
      <w:pPr>
        <w:pStyle w:val="BookText"/>
      </w:pPr>
      <w:r>
        <w:rPr>
          <w:rFonts w:ascii="IRNazanin" w:hAnsi="IRNazanin" w:eastAsia="IRNazanin" w:cs="IRNazanin"/>
          <w:lang w:bidi="fa-IR"/>
          <w:color w:val="111111"/>
          <w:sz w:val="28"/>
          <w:szCs w:val="28"/>
          <w:rtl/>
        </w:rPr>
        <w:t xml:space="preserve">إبراهیم بن مهزیار 32</w:t>
      </w:r>
    </w:p>
    <w:p>
      <w:pPr>
        <w:pStyle w:val="BookText"/>
      </w:pPr>
      <w:r>
        <w:rPr>
          <w:rFonts w:ascii="Amiri" w:hAnsi="Amiri" w:eastAsia="Amiri" w:cs="Amiri"/>
          <w:lang w:bidi="ar-SA"/>
          <w:color w:val="111111"/>
          <w:sz w:val="28"/>
          <w:szCs w:val="28"/>
          <w:rtl/>
        </w:rPr>
        <w:t xml:space="preserve">قصّة وفد من قم و الجبال 47</w:t>
      </w:r>
    </w:p>
    <w:p>
      <w:pPr>
        <w:pStyle w:val="BookText"/>
      </w:pPr>
      <w:r>
        <w:rPr>
          <w:rFonts w:ascii="IRNazanin" w:hAnsi="IRNazanin" w:eastAsia="IRNazanin" w:cs="IRNazanin"/>
          <w:lang w:bidi="fa-IR"/>
          <w:color w:val="111111"/>
          <w:sz w:val="28"/>
          <w:szCs w:val="28"/>
          <w:rtl/>
        </w:rPr>
        <w:t xml:space="preserve">فی وضعه علیه السّلام الحجر الأسود بمكانه بعد ردّ القرامطة 58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35" w:name="pg10516_88690"/>
    <w:bookmarkEnd w:id="135"/>
    <w:p>
      <w:pPr>
        <w:pStyle w:val="BookText"/>
      </w:pPr>
      <w:r>
        <w:rPr>
          <w:rFonts w:ascii="Amiri" w:hAnsi="Amiri" w:eastAsia="Amiri" w:cs="Amiri"/>
          <w:lang w:bidi="ar-SA"/>
          <w:color w:val="111111"/>
          <w:sz w:val="28"/>
          <w:szCs w:val="28"/>
          <w:rtl/>
        </w:rPr>
        <w:t xml:space="preserve">العنوان الصفحة</w:t>
      </w:r>
    </w:p>
    <w:p>
      <w:pPr>
        <w:pStyle w:val="BookText"/>
      </w:pPr>
      <w:r>
        <w:rPr>
          <w:rFonts w:ascii="IRNazanin" w:hAnsi="IRNazanin" w:eastAsia="IRNazanin" w:cs="IRNazanin"/>
          <w:lang w:bidi="fa-IR"/>
          <w:color w:val="111111"/>
          <w:sz w:val="28"/>
          <w:szCs w:val="28"/>
          <w:rtl/>
        </w:rPr>
        <w:t xml:space="preserve">قصّة إسماعیل الهرقلی 61</w:t>
      </w:r>
    </w:p>
    <w:p>
      <w:pPr>
        <w:pStyle w:val="BookText"/>
      </w:pPr>
      <w:r>
        <w:rPr>
          <w:rFonts w:ascii="IRNazanin" w:hAnsi="IRNazanin" w:eastAsia="IRNazanin" w:cs="IRNazanin"/>
          <w:lang w:bidi="fa-IR"/>
          <w:color w:val="111111"/>
          <w:sz w:val="28"/>
          <w:szCs w:val="28"/>
          <w:rtl/>
        </w:rPr>
        <w:t xml:space="preserve">فیما رواه أبو الأدیان 67</w:t>
      </w:r>
    </w:p>
    <w:p>
      <w:pPr>
        <w:pStyle w:val="BookText"/>
      </w:pPr>
      <w:r>
        <w:rPr>
          <w:rFonts w:ascii="IRNazanin" w:hAnsi="IRNazanin" w:eastAsia="IRNazanin" w:cs="IRNazanin"/>
          <w:lang w:bidi="fa-IR"/>
          <w:color w:val="111111"/>
          <w:sz w:val="28"/>
          <w:szCs w:val="28"/>
          <w:rtl/>
        </w:rPr>
        <w:t xml:space="preserve">قصّة عیسی بن مهدی الجوهریّ 68</w:t>
      </w:r>
    </w:p>
    <w:p>
      <w:pPr>
        <w:pStyle w:val="BookText"/>
      </w:pPr>
      <w:r>
        <w:rPr>
          <w:rFonts w:ascii="Amiri" w:hAnsi="Amiri" w:eastAsia="Amiri" w:cs="Amiri"/>
          <w:lang w:bidi="ar-SA"/>
          <w:color w:val="111111"/>
          <w:sz w:val="28"/>
          <w:szCs w:val="28"/>
          <w:rtl/>
        </w:rPr>
        <w:t xml:space="preserve">قصّة أبی راجح الحمّامیّ الحلیّ 70</w:t>
      </w:r>
    </w:p>
    <w:p>
      <w:pPr>
        <w:pStyle w:val="Heading3"/>
      </w:pPr>
      <w:bookmarkStart w:id="594" w:name="_Toc355"/>
      <w:r>
        <w:t>الباب التاسع عشر خبر سعد بن عبد اللّٰه و رؤیته للقائم، و مسائله عنه  علیه السّلام  78</w:t>
      </w:r>
      <w:bookmarkEnd w:id="594"/>
    </w:p>
    <w:p>
      <w:pPr>
        <w:pStyle w:val="BookText"/>
      </w:pPr>
      <w:r>
        <w:rPr>
          <w:rFonts w:ascii="IRNazanin" w:hAnsi="IRNazanin" w:eastAsia="IRNazanin" w:cs="IRNazanin"/>
          <w:lang w:bidi="fa-IR"/>
          <w:color w:val="111111"/>
          <w:sz w:val="28"/>
          <w:szCs w:val="28"/>
          <w:rtl/>
        </w:rPr>
        <w:t xml:space="preserve">قصّة سعد بن عبد اللّٰه القمّیّ و مناظرته مع ناصبیّ الّذی قال له: إن أبا بكر فاق جمیع الصحابة، و الفاروق المحامی عن بیضة الإسلام 78</w:t>
      </w:r>
    </w:p>
    <w:p>
      <w:pPr>
        <w:pStyle w:val="Heading3"/>
      </w:pPr>
      <w:bookmarkStart w:id="595" w:name="_Toc356"/>
      <w:r>
        <w:t>الباب العشرون علّة الغیبة و كیفیة انتفاع الناس به فی غیبته  علیه السّلام  90</w:t>
      </w:r>
      <w:bookmarkEnd w:id="595"/>
    </w:p>
    <w:p>
      <w:pPr>
        <w:pStyle w:val="BookText"/>
      </w:pPr>
      <w:r>
        <w:rPr>
          <w:rFonts w:ascii="Amiri" w:hAnsi="Amiri" w:eastAsia="Amiri" w:cs="Amiri"/>
          <w:lang w:bidi="ar-SA"/>
          <w:color w:val="111111"/>
          <w:sz w:val="28"/>
          <w:szCs w:val="28"/>
          <w:rtl/>
        </w:rPr>
        <w:t xml:space="preserve">علّة الغیبة 92</w:t>
      </w:r>
    </w:p>
    <w:p>
      <w:pPr>
        <w:pStyle w:val="BookText"/>
      </w:pPr>
      <w:r>
        <w:rPr>
          <w:rFonts w:ascii="IRNazanin" w:hAnsi="IRNazanin" w:eastAsia="IRNazanin" w:cs="IRNazanin"/>
          <w:lang w:bidi="fa-IR"/>
          <w:color w:val="111111"/>
          <w:sz w:val="28"/>
          <w:szCs w:val="28"/>
          <w:rtl/>
        </w:rPr>
        <w:t xml:space="preserve">فی قول النبیّ صلّی اللّٰه علیه و آله و سلّم: یستضیئون بنور ولایته فی غیبته كانتفاع النّاس بالشمس، و فیه بیان و وجوه 93</w:t>
      </w:r>
    </w:p>
    <w:p>
      <w:pPr>
        <w:pStyle w:val="BookText"/>
      </w:pPr>
      <w:r>
        <w:rPr>
          <w:rFonts w:ascii="IRNazanin" w:hAnsi="IRNazanin" w:eastAsia="IRNazanin" w:cs="IRNazanin"/>
          <w:lang w:bidi="fa-IR"/>
          <w:color w:val="111111"/>
          <w:sz w:val="28"/>
          <w:szCs w:val="28"/>
          <w:rtl/>
        </w:rPr>
        <w:t xml:space="preserve">العلّة الّتی من أجلها لم یقاتل علیّ علیه السّلام مخالفیه فی الأوّل 97</w:t>
      </w:r>
    </w:p>
    <w:p>
      <w:pPr>
        <w:pStyle w:val="BookText"/>
      </w:pPr>
      <w:r>
        <w:rPr>
          <w:rFonts w:ascii="Amiri" w:hAnsi="Amiri" w:eastAsia="Amiri" w:cs="Amiri"/>
          <w:lang w:bidi="ar-SA"/>
          <w:color w:val="111111"/>
          <w:sz w:val="28"/>
          <w:szCs w:val="28"/>
          <w:rtl/>
        </w:rPr>
        <w:t xml:space="preserve">العلّة الّتی من أجلها لا یمنع اللّٰه من قتله. 98</w:t>
      </w:r>
    </w:p>
    <w:p>
      <w:pPr>
        <w:pStyle w:val="Heading3"/>
      </w:pPr>
      <w:bookmarkStart w:id="596" w:name="_Toc357"/>
      <w:r>
        <w:t>الباب الحادی و العشرون التمحیص و النهی عن التوقیت و حصول البداء فی ذلك 101</w:t>
      </w:r>
      <w:bookmarkEnd w:id="596"/>
    </w:p>
    <w:p>
      <w:pPr>
        <w:pStyle w:val="BookText"/>
      </w:pPr>
      <w:r>
        <w:rPr>
          <w:rFonts w:ascii="Amiri" w:hAnsi="Amiri" w:eastAsia="Amiri" w:cs="Amiri"/>
          <w:lang w:bidi="ar-SA"/>
          <w:color w:val="111111"/>
          <w:sz w:val="28"/>
          <w:szCs w:val="28"/>
          <w:rtl/>
        </w:rPr>
        <w:t xml:space="preserve">فی قول علیّ علیه السّلام لمّا ذكر القائم: لیغیبنّ عنهم حتّی یقول الجاهل: ما للّٰه فی آل محمّد حاجة 101</w:t>
      </w:r>
    </w:p>
    <w:p>
      <w:pPr>
        <w:pStyle w:val="BookText"/>
      </w:pPr>
      <w:r>
        <w:rPr>
          <w:rFonts w:ascii="IRNazanin" w:hAnsi="IRNazanin" w:eastAsia="IRNazanin" w:cs="IRNazanin"/>
          <w:lang w:bidi="fa-IR"/>
          <w:color w:val="111111"/>
          <w:sz w:val="28"/>
          <w:szCs w:val="28"/>
          <w:rtl/>
        </w:rPr>
        <w:t xml:space="preserve">فی ولد العباس و خلافتهم، و حروف المقطعة فی فواتح السّور 106</w:t>
      </w:r>
    </w:p>
    <w:p>
      <w:pPr>
        <w:pStyle w:val="BookText"/>
      </w:pPr>
      <w:r>
        <w:rPr>
          <w:rFonts w:ascii="IRNazanin" w:hAnsi="IRNazanin" w:eastAsia="IRNazanin" w:cs="IRNazanin"/>
          <w:lang w:bidi="fa-IR"/>
          <w:color w:val="111111"/>
          <w:sz w:val="28"/>
          <w:szCs w:val="28"/>
          <w:rtl/>
        </w:rPr>
        <w:t xml:space="preserve">فی قول الصادق علیه السّلام: كذب الوقّاتون، و ذكر الملاحم، و فیما أوحی اللّٰه تعالی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36" w:name="pg10516_88691"/>
    <w:bookmarkEnd w:id="136"/>
    <w:p>
      <w:pPr>
        <w:pStyle w:val="BookText"/>
      </w:pPr>
      <w:r>
        <w:rPr>
          <w:rFonts w:ascii="Amiri" w:hAnsi="Amiri" w:eastAsia="Amiri" w:cs="Amiri"/>
          <w:lang w:bidi="ar-SA"/>
          <w:color w:val="111111"/>
          <w:sz w:val="28"/>
          <w:szCs w:val="28"/>
          <w:rtl/>
        </w:rPr>
        <w:t xml:space="preserve">العنوان الصفحة</w:t>
      </w:r>
    </w:p>
    <w:p>
      <w:pPr>
        <w:pStyle w:val="BookText"/>
      </w:pPr>
      <w:r>
        <w:rPr>
          <w:rFonts w:ascii="IRNazanin" w:hAnsi="IRNazanin" w:eastAsia="IRNazanin" w:cs="IRNazanin"/>
          <w:lang w:bidi="fa-IR"/>
          <w:color w:val="111111"/>
          <w:sz w:val="28"/>
          <w:szCs w:val="28"/>
          <w:rtl/>
        </w:rPr>
        <w:t xml:space="preserve">إلی عمران، و یكون الشی‌ء فی ولد الرّجل أو ولد ولده 119</w:t>
      </w:r>
    </w:p>
    <w:p>
      <w:pPr>
        <w:pStyle w:val="Heading3"/>
      </w:pPr>
      <w:bookmarkStart w:id="597" w:name="_Toc358"/>
      <w:r>
        <w:t>الباب الثانی و العشرون فضل انتظار الفرج و مدح الشیعة فی زمان الغیبة و ما ینبغی فعله فی ذلك الزمان 122</w:t>
      </w:r>
      <w:bookmarkEnd w:id="597"/>
    </w:p>
    <w:p>
      <w:pPr>
        <w:pStyle w:val="BookText"/>
      </w:pPr>
      <w:r>
        <w:rPr>
          <w:rFonts w:ascii="Amiri" w:hAnsi="Amiri" w:eastAsia="Amiri" w:cs="Amiri"/>
          <w:lang w:bidi="ar-SA"/>
          <w:color w:val="111111"/>
          <w:sz w:val="28"/>
          <w:szCs w:val="28"/>
          <w:rtl/>
        </w:rPr>
        <w:t xml:space="preserve">فی قول النبیّ صلّی اللّٰه علیه و آله: أفضل أعمال أمّتی انتظار فرج اللّٰه 122</w:t>
      </w:r>
    </w:p>
    <w:p>
      <w:pPr>
        <w:pStyle w:val="BookText"/>
      </w:pPr>
      <w:r>
        <w:rPr>
          <w:rFonts w:ascii="IRNazanin" w:hAnsi="IRNazanin" w:eastAsia="IRNazanin" w:cs="IRNazanin"/>
          <w:lang w:bidi="fa-IR"/>
          <w:color w:val="111111"/>
          <w:sz w:val="28"/>
          <w:szCs w:val="28"/>
          <w:rtl/>
        </w:rPr>
        <w:t xml:space="preserve">فی قول النبیّ صلّی اللّٰه علیه و آله لعلیّ علیه السّلام: انّ أعظم النّاس یقینا قوم یكونون فی آخر الزمان، لم یلحقوا النبیّ و حجب عنهم الحجّة فآمنوا بسواد فی بیاض 125</w:t>
      </w:r>
    </w:p>
    <w:p>
      <w:pPr>
        <w:pStyle w:val="BookText"/>
      </w:pPr>
      <w:r>
        <w:rPr>
          <w:rFonts w:ascii="IRNazanin" w:hAnsi="IRNazanin" w:eastAsia="IRNazanin" w:cs="IRNazanin"/>
          <w:lang w:bidi="fa-IR"/>
          <w:color w:val="111111"/>
          <w:sz w:val="28"/>
          <w:szCs w:val="28"/>
          <w:rtl/>
        </w:rPr>
        <w:t xml:space="preserve">فی قول علیّ علیه السّلام: قوم یكونون فی آخر الزّمان یشركوننا 131</w:t>
      </w:r>
    </w:p>
    <w:p>
      <w:pPr>
        <w:pStyle w:val="BookText"/>
      </w:pPr>
      <w:r>
        <w:rPr>
          <w:rFonts w:ascii="Amiri" w:hAnsi="Amiri" w:eastAsia="Amiri" w:cs="Amiri"/>
          <w:lang w:bidi="ar-SA"/>
          <w:color w:val="111111"/>
          <w:sz w:val="28"/>
          <w:szCs w:val="28"/>
          <w:rtl/>
        </w:rPr>
        <w:t xml:space="preserve">فی أنّ مدّة فتنة الدّجال تسعة أشهر 141</w:t>
      </w:r>
    </w:p>
    <w:p>
      <w:pPr>
        <w:pStyle w:val="BookText"/>
      </w:pPr>
      <w:r>
        <w:rPr>
          <w:rFonts w:ascii="IRNazanin" w:hAnsi="IRNazanin" w:eastAsia="IRNazanin" w:cs="IRNazanin"/>
          <w:lang w:bidi="fa-IR"/>
          <w:color w:val="111111"/>
          <w:sz w:val="28"/>
          <w:szCs w:val="28"/>
          <w:rtl/>
        </w:rPr>
        <w:t xml:space="preserve">فیما قاله الإمام الصّادق علیه السّلام لزرارة فی مولانا صاحب الزّمان علیه السّلام، و دعاء الّذی یقرأ فی زمن الغیبة (اللّٰهمّ عرّفنی نفسك) 146</w:t>
      </w:r>
    </w:p>
    <w:p>
      <w:pPr>
        <w:pStyle w:val="BookText"/>
      </w:pPr>
      <w:r>
        <w:rPr>
          <w:rFonts w:ascii="Amiri" w:hAnsi="Amiri" w:eastAsia="Amiri" w:cs="Amiri"/>
          <w:lang w:bidi="ar-SA"/>
          <w:color w:val="111111"/>
          <w:sz w:val="28"/>
          <w:szCs w:val="28"/>
          <w:rtl/>
        </w:rPr>
        <w:t xml:space="preserve">تفسیر و تأویل قوله تعالی: «یَوْمَ یَأْتِی بَعْضُ آیاتِ رَبِّكَ» 149</w:t>
      </w:r>
    </w:p>
    <w:p>
      <w:pPr>
        <w:pStyle w:val="Heading3"/>
      </w:pPr>
      <w:bookmarkStart w:id="598" w:name="_Toc359"/>
      <w:r>
        <w:t>الباب الثالث و العشرون من ادعی الرؤیة فی الغیبة الكبری و انه یشهد و یری الناس و لا یرونه و سائر أحواله علیه السّلام فی الغیبة 151</w:t>
      </w:r>
      <w:bookmarkEnd w:id="598"/>
    </w:p>
    <w:p>
      <w:pPr>
        <w:pStyle w:val="BookText"/>
      </w:pPr>
      <w:r>
        <w:rPr>
          <w:rFonts w:ascii="IRNazanin" w:hAnsi="IRNazanin" w:eastAsia="IRNazanin" w:cs="IRNazanin"/>
          <w:lang w:bidi="fa-IR"/>
          <w:color w:val="111111"/>
          <w:sz w:val="28"/>
          <w:szCs w:val="28"/>
          <w:rtl/>
        </w:rPr>
        <w:t xml:space="preserve">التوقیع الّذی خرج إلی أبی الحسن السّمریّ، و فیه الأمر بجمع أمره و النهی عن الوصیّة بغیره بالنّیابة الخاصّة، و أنّ من ادّعی المشاهدة قبل خروج السّفیانیّ و الصّیحة فهو كذّاب مفتر 151</w:t>
      </w:r>
    </w:p>
    <w:p>
      <w:pPr>
        <w:pStyle w:val="Heading3"/>
      </w:pPr>
      <w:bookmarkStart w:id="599" w:name="_Toc360"/>
      <w:r>
        <w:t>الباب الرابع و العشرون فی ذكر من رآه  علیه السّلام  فی الغیبة الكبری قریبا من زماننا 159</w:t>
      </w:r>
      <w:bookmarkEnd w:id="599"/>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37" w:name="pg10516_88692"/>
    <w:bookmarkEnd w:id="137"/>
    <w:p>
      <w:pPr>
        <w:pStyle w:val="BookText"/>
      </w:pPr>
      <w:r>
        <w:rPr>
          <w:rFonts w:ascii="Amiri" w:hAnsi="Amiri" w:eastAsia="Amiri" w:cs="Amiri"/>
          <w:lang w:bidi="ar-SA"/>
          <w:color w:val="111111"/>
          <w:sz w:val="28"/>
          <w:szCs w:val="28"/>
          <w:rtl/>
        </w:rPr>
        <w:t xml:space="preserve">العنوان الصفحة</w:t>
      </w:r>
    </w:p>
    <w:p>
      <w:pPr>
        <w:pStyle w:val="BookText"/>
      </w:pPr>
      <w:r>
        <w:rPr>
          <w:rFonts w:ascii="IRNazanin" w:hAnsi="IRNazanin" w:eastAsia="IRNazanin" w:cs="IRNazanin"/>
          <w:lang w:bidi="fa-IR"/>
          <w:color w:val="111111"/>
          <w:sz w:val="28"/>
          <w:szCs w:val="28"/>
          <w:rtl/>
        </w:rPr>
        <w:t xml:space="preserve">قصّة الجزیرة الخضراء فی البحر الأبیض 159</w:t>
      </w:r>
    </w:p>
    <w:p>
      <w:pPr>
        <w:pStyle w:val="BookText"/>
      </w:pPr>
      <w:r>
        <w:rPr>
          <w:rFonts w:ascii="Amiri" w:hAnsi="Amiri" w:eastAsia="Amiri" w:cs="Amiri"/>
          <w:lang w:bidi="ar-SA"/>
          <w:color w:val="111111"/>
          <w:sz w:val="28"/>
          <w:szCs w:val="28"/>
          <w:rtl/>
        </w:rPr>
        <w:t xml:space="preserve">تشرّف مولانا أحمد الأردبیلیّ قدّس سرّه 174</w:t>
      </w:r>
    </w:p>
    <w:p>
      <w:pPr>
        <w:pStyle w:val="BookText"/>
      </w:pPr>
      <w:r>
        <w:rPr>
          <w:rFonts w:ascii="IRNazanin" w:hAnsi="IRNazanin" w:eastAsia="IRNazanin" w:cs="IRNazanin"/>
          <w:lang w:bidi="fa-IR"/>
          <w:color w:val="111111"/>
          <w:sz w:val="28"/>
          <w:szCs w:val="28"/>
          <w:rtl/>
        </w:rPr>
        <w:t xml:space="preserve">تشرّف میرزا محمّد الأسترآبادیّ، و رجل من أهل قاشان 176</w:t>
      </w:r>
    </w:p>
    <w:p>
      <w:pPr>
        <w:pStyle w:val="BookText"/>
      </w:pPr>
      <w:r>
        <w:rPr>
          <w:rFonts w:ascii="IRNazanin" w:hAnsi="IRNazanin" w:eastAsia="IRNazanin" w:cs="IRNazanin"/>
          <w:lang w:bidi="fa-IR"/>
          <w:color w:val="111111"/>
          <w:sz w:val="28"/>
          <w:szCs w:val="28"/>
          <w:rtl/>
        </w:rPr>
        <w:t xml:space="preserve">قصّة وزیر البحرینی الناصبیّ الملعون الّذی صنع قالبا للرّمان، و استبصار الوالیّ و صار من أهل الشیعة 178</w:t>
      </w:r>
    </w:p>
    <w:p>
      <w:pPr>
        <w:pStyle w:val="Heading3"/>
      </w:pPr>
      <w:bookmarkStart w:id="600" w:name="_Toc361"/>
      <w:r>
        <w:t>الباب الخامس و العشرون علامات ظهوره صلوات اللّٰه علیه من السفیانی و الدجال و غیر ذلك و فیه ذكر بعض أشراط الساعة 181</w:t>
      </w:r>
      <w:bookmarkEnd w:id="600"/>
    </w:p>
    <w:p>
      <w:pPr>
        <w:pStyle w:val="BookText"/>
      </w:pPr>
      <w:r>
        <w:rPr>
          <w:rFonts w:ascii="IRNazanin" w:hAnsi="IRNazanin" w:eastAsia="IRNazanin" w:cs="IRNazanin"/>
          <w:lang w:bidi="fa-IR"/>
          <w:color w:val="111111"/>
          <w:sz w:val="28"/>
          <w:szCs w:val="28"/>
          <w:rtl/>
        </w:rPr>
        <w:t xml:space="preserve">فیما قاله النبیّ صلّی اللّٰه علیه و آله: كیف بكم إذا فسد نساؤكم و فسق شبّانكم ... 181</w:t>
      </w:r>
    </w:p>
    <w:p>
      <w:pPr>
        <w:pStyle w:val="BookText"/>
      </w:pPr>
      <w:r>
        <w:rPr>
          <w:rFonts w:ascii="IRNazanin" w:hAnsi="IRNazanin" w:eastAsia="IRNazanin" w:cs="IRNazanin"/>
          <w:lang w:bidi="fa-IR"/>
          <w:color w:val="111111"/>
          <w:sz w:val="28"/>
          <w:szCs w:val="28"/>
          <w:rtl/>
        </w:rPr>
        <w:t xml:space="preserve">فی خروج السّفیانیّ و سیره فی البلاد 186</w:t>
      </w:r>
    </w:p>
    <w:p>
      <w:pPr>
        <w:pStyle w:val="BookText"/>
      </w:pPr>
      <w:r>
        <w:rPr>
          <w:rFonts w:ascii="IRNazanin" w:hAnsi="IRNazanin" w:eastAsia="IRNazanin" w:cs="IRNazanin"/>
          <w:lang w:bidi="fa-IR"/>
          <w:color w:val="111111"/>
          <w:sz w:val="28"/>
          <w:szCs w:val="28"/>
          <w:rtl/>
        </w:rPr>
        <w:t xml:space="preserve">الخطبة الّتی خطبها أمیر المؤمنین  علیه السّلام  فی الملاحم، و فتنة آخر الزّمان 192</w:t>
      </w:r>
    </w:p>
    <w:p>
      <w:pPr>
        <w:pStyle w:val="BookText"/>
      </w:pPr>
      <w:r>
        <w:rPr>
          <w:rFonts w:ascii="Amiri" w:hAnsi="Amiri" w:eastAsia="Amiri" w:cs="Amiri"/>
          <w:lang w:bidi="ar-SA"/>
          <w:color w:val="111111"/>
          <w:sz w:val="28"/>
          <w:szCs w:val="28"/>
          <w:rtl/>
        </w:rPr>
        <w:t xml:space="preserve">بحث حول ابن الصّیاد فی أنّه هل هو الدّجّال أو غیره 199</w:t>
      </w:r>
    </w:p>
    <w:p>
      <w:pPr>
        <w:pStyle w:val="BookText"/>
      </w:pPr>
      <w:r>
        <w:rPr>
          <w:rFonts w:ascii="IRNazanin" w:hAnsi="IRNazanin" w:eastAsia="IRNazanin" w:cs="IRNazanin"/>
          <w:lang w:bidi="fa-IR"/>
          <w:color w:val="111111"/>
          <w:sz w:val="28"/>
          <w:szCs w:val="28"/>
          <w:rtl/>
        </w:rPr>
        <w:t xml:space="preserve">خمس قبل قیام القائم عجّل اللّٰه تعالی فرجه 203</w:t>
      </w:r>
    </w:p>
    <w:p>
      <w:pPr>
        <w:pStyle w:val="BookText"/>
      </w:pPr>
      <w:r>
        <w:rPr>
          <w:rFonts w:ascii="IRNazanin" w:hAnsi="IRNazanin" w:eastAsia="IRNazanin" w:cs="IRNazanin"/>
          <w:lang w:bidi="fa-IR"/>
          <w:color w:val="111111"/>
          <w:sz w:val="28"/>
          <w:szCs w:val="28"/>
          <w:rtl/>
        </w:rPr>
        <w:t xml:space="preserve">اذا ملك كنوز الشّام الخمس: دمشق و حمّص و فلسطین و الاردن و قنّسرین، و خسوف القمر و كسوف الشّمس و موت الأبیض و موت الأحمر 206</w:t>
      </w:r>
    </w:p>
    <w:p>
      <w:pPr>
        <w:pStyle w:val="BookText"/>
      </w:pPr>
      <w:r>
        <w:rPr>
          <w:rFonts w:ascii="IRNazanin" w:hAnsi="IRNazanin" w:eastAsia="IRNazanin" w:cs="IRNazanin"/>
          <w:lang w:bidi="fa-IR"/>
          <w:color w:val="111111"/>
          <w:sz w:val="28"/>
          <w:szCs w:val="28"/>
          <w:rtl/>
        </w:rPr>
        <w:t xml:space="preserve">فیما روی عن أمیر المؤمنین  علیه السّلام  فی الملاحم 228</w:t>
      </w:r>
    </w:p>
    <w:p>
      <w:pPr>
        <w:pStyle w:val="BookText"/>
      </w:pPr>
      <w:r>
        <w:rPr>
          <w:rFonts w:ascii="IRNazanin" w:hAnsi="IRNazanin" w:eastAsia="IRNazanin" w:cs="IRNazanin"/>
          <w:lang w:bidi="fa-IR"/>
          <w:color w:val="111111"/>
          <w:sz w:val="28"/>
          <w:szCs w:val="28"/>
          <w:rtl/>
        </w:rPr>
        <w:t xml:space="preserve">فیما روی عن الباقر  علیه السّلام  فی الملاحم و مولانا صاحب الزّمان  علیه السّلام  230</w:t>
      </w:r>
    </w:p>
    <w:p>
      <w:pPr>
        <w:pStyle w:val="BookText"/>
      </w:pPr>
      <w:r>
        <w:rPr>
          <w:rFonts w:ascii="IRNazanin" w:hAnsi="IRNazanin" w:eastAsia="IRNazanin" w:cs="IRNazanin"/>
          <w:lang w:bidi="fa-IR"/>
          <w:color w:val="111111"/>
          <w:sz w:val="28"/>
          <w:szCs w:val="28"/>
          <w:rtl/>
        </w:rPr>
        <w:t xml:space="preserve">حدیث أبی عبد اللّٰه  علیه السّلام  مع المنصور فی موكبه، و فیه بیان و توضیح 254</w:t>
      </w:r>
    </w:p>
    <w:p>
      <w:pPr>
        <w:pStyle w:val="Heading3"/>
      </w:pPr>
      <w:bookmarkStart w:id="601" w:name="_Toc362"/>
      <w:r>
        <w:t>الباب السادس و العشرون یوم خروجه و ما یدلّ علیه و ما یحدث عنده و كیفیته و مدة ملكه صلوات اللّٰه و سلامه علیه 279</w:t>
      </w:r>
      <w:bookmarkEnd w:id="601"/>
    </w:p>
    <w:p>
      <w:pPr>
        <w:pStyle w:val="Heading4"/>
      </w:pPr>
      <w:bookmarkStart w:id="602" w:name="_Toc363"/>
      <w:r>
        <w:t>اشارة</w:t>
      </w:r>
      <w:bookmarkEnd w:id="602"/>
    </w:p>
    <w:p>
      <w:pPr>
        <w:pStyle w:val="BookText"/>
      </w:pPr>
      <w:r>
        <w:rPr>
          <w:rFonts w:ascii="IRNazanin" w:hAnsi="IRNazanin" w:eastAsia="IRNazanin" w:cs="IRNazanin"/>
          <w:lang w:bidi="fa-IR"/>
          <w:color w:val="111111"/>
          <w:sz w:val="28"/>
          <w:szCs w:val="28"/>
          <w:rtl/>
        </w:rPr>
        <w:t xml:space="preserve">فی أنّ أوّل من یبایعه علیه السّلام جبرئیل علیه السّلام، و معنی حم عسق 279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38" w:name="pg10516_88693"/>
    <w:bookmarkEnd w:id="138"/>
    <w:p>
      <w:pPr>
        <w:pStyle w:val="BookText"/>
      </w:pPr>
      <w:r>
        <w:rPr>
          <w:rFonts w:ascii="Amiri" w:hAnsi="Amiri" w:eastAsia="Amiri" w:cs="Amiri"/>
          <w:lang w:bidi="ar-SA"/>
          <w:color w:val="111111"/>
          <w:sz w:val="28"/>
          <w:szCs w:val="28"/>
          <w:rtl/>
        </w:rPr>
        <w:t xml:space="preserve">العنوان الصفحة</w:t>
      </w:r>
    </w:p>
    <w:p>
      <w:pPr>
        <w:pStyle w:val="BookText"/>
      </w:pPr>
      <w:r>
        <w:rPr>
          <w:rFonts w:ascii="IRNazanin" w:hAnsi="IRNazanin" w:eastAsia="IRNazanin" w:cs="IRNazanin"/>
          <w:lang w:bidi="fa-IR"/>
          <w:color w:val="111111"/>
          <w:sz w:val="28"/>
          <w:szCs w:val="28"/>
          <w:rtl/>
        </w:rPr>
        <w:t xml:space="preserve">فیما روی عن الرّضا علیه السّلام 289</w:t>
      </w:r>
    </w:p>
    <w:p>
      <w:pPr>
        <w:pStyle w:val="Heading4"/>
      </w:pPr>
      <w:bookmarkStart w:id="603" w:name="_Toc364"/>
      <w:r>
        <w:t>فی أن القائم عجل اللّٰه تعالی فرجه یملك تسع عشرة سنة و أشهرا 298</w:t>
      </w:r>
      <w:bookmarkEnd w:id="603"/>
    </w:p>
    <w:p>
      <w:pPr>
        <w:pStyle w:val="BookText"/>
      </w:pPr>
      <w:r>
        <w:rPr>
          <w:rFonts w:ascii="Amiri" w:hAnsi="Amiri" w:eastAsia="Amiri" w:cs="Amiri"/>
          <w:lang w:bidi="ar-SA"/>
          <w:color w:val="111111"/>
          <w:sz w:val="28"/>
          <w:szCs w:val="28"/>
          <w:rtl/>
        </w:rPr>
        <w:t xml:space="preserve">العلّة الّتی من أجلها وضع اللّٰه الحجر فی الرّكن الّذی هو فیه 299</w:t>
      </w:r>
    </w:p>
    <w:p>
      <w:pPr>
        <w:pStyle w:val="BookText"/>
      </w:pPr>
      <w:r>
        <w:rPr>
          <w:rFonts w:ascii="IRNazanin" w:hAnsi="IRNazanin" w:eastAsia="IRNazanin" w:cs="IRNazanin"/>
          <w:lang w:bidi="fa-IR"/>
          <w:color w:val="111111"/>
          <w:sz w:val="28"/>
          <w:szCs w:val="28"/>
          <w:rtl/>
        </w:rPr>
        <w:t xml:space="preserve">فیما قاله النبیّ صلّی اللّٰه علیه و آله فی خروج القائم  علیه السّلام  304</w:t>
      </w:r>
    </w:p>
    <w:p>
      <w:pPr>
        <w:pStyle w:val="Heading3"/>
      </w:pPr>
      <w:bookmarkStart w:id="604" w:name="_Toc365"/>
      <w:r>
        <w:t>الباب السابع و العشرون سیره و أخلاقه و عدد أصحابه و خصائص زمانه و أحوال أصحابه صلوات اللّٰه و سلامه علیه و علی آبائه 309</w:t>
      </w:r>
      <w:bookmarkEnd w:id="604"/>
    </w:p>
    <w:p>
      <w:pPr>
        <w:pStyle w:val="BookText"/>
      </w:pPr>
      <w:r>
        <w:rPr>
          <w:rFonts w:ascii="IRNazanin" w:hAnsi="IRNazanin" w:eastAsia="IRNazanin" w:cs="IRNazanin"/>
          <w:lang w:bidi="fa-IR"/>
          <w:color w:val="111111"/>
          <w:sz w:val="28"/>
          <w:szCs w:val="28"/>
          <w:rtl/>
        </w:rPr>
        <w:t xml:space="preserve">فی حكمه و ما یقبل عجّل اللّٰه تعالی فرجه الشریف 309</w:t>
      </w:r>
    </w:p>
    <w:p>
      <w:pPr>
        <w:pStyle w:val="BookText"/>
      </w:pPr>
      <w:r>
        <w:rPr>
          <w:rFonts w:ascii="IRNazanin" w:hAnsi="IRNazanin" w:eastAsia="IRNazanin" w:cs="IRNazanin"/>
          <w:lang w:bidi="fa-IR"/>
          <w:color w:val="111111"/>
          <w:sz w:val="28"/>
          <w:szCs w:val="28"/>
          <w:rtl/>
        </w:rPr>
        <w:t xml:space="preserve">فیما أوحی اللّٰه تعالی علی النبیّ صلّی اللّٰه علیه و آله لیلة المعراج فی أوصیائه علیهم السّلام 312</w:t>
      </w:r>
    </w:p>
    <w:p>
      <w:pPr>
        <w:pStyle w:val="BookText"/>
      </w:pPr>
      <w:r>
        <w:rPr>
          <w:rFonts w:ascii="Amiri" w:hAnsi="Amiri" w:eastAsia="Amiri" w:cs="Amiri"/>
          <w:lang w:bidi="ar-SA"/>
          <w:color w:val="111111"/>
          <w:sz w:val="28"/>
          <w:szCs w:val="28"/>
          <w:rtl/>
        </w:rPr>
        <w:t xml:space="preserve">فی أنّه عجّل اللّٰه تعالی فرجه یحكم بدون البیّنة 325</w:t>
      </w:r>
    </w:p>
    <w:p>
      <w:pPr>
        <w:pStyle w:val="BookText"/>
      </w:pPr>
      <w:r>
        <w:rPr>
          <w:rFonts w:ascii="IRNazanin" w:hAnsi="IRNazanin" w:eastAsia="IRNazanin" w:cs="IRNazanin"/>
          <w:lang w:bidi="fa-IR"/>
          <w:color w:val="111111"/>
          <w:sz w:val="28"/>
          <w:szCs w:val="28"/>
          <w:rtl/>
        </w:rPr>
        <w:t xml:space="preserve">فی أنّه عجّل اللّٰه تعالی فرجه یبنی فی ظهر الكوفة مسجدا له ألف باب و یتّصل بیوت الكوفة بنهر كربلا و بالحیرة، و یعمر الرّجل فی ملكه علیه السّلام حتّی یولد له ألف ذكر 330</w:t>
      </w:r>
    </w:p>
    <w:p>
      <w:pPr>
        <w:pStyle w:val="BookText"/>
      </w:pPr>
      <w:r>
        <w:rPr>
          <w:rFonts w:ascii="IRNazanin" w:hAnsi="IRNazanin" w:eastAsia="IRNazanin" w:cs="IRNazanin"/>
          <w:lang w:bidi="fa-IR"/>
          <w:color w:val="111111"/>
          <w:sz w:val="28"/>
          <w:szCs w:val="28"/>
          <w:rtl/>
        </w:rPr>
        <w:t xml:space="preserve">فی أنّه علیه السّلام یامر بهدم المساجد الأربعة حتّی یبلغ أساسها، و یوسّع الطریق، و یهدم كلّ مسجد علی الطریق، و یسدّ كلّ كوّة إلی الطریق، و كلّ جناح و كنیف و میزاب، و یأمر اللّٰه تعالی الفلك فی زمانه فیبطئ فی دوره حتّی یكون الیوم فی أیّامه كعشرة أیّام، و الشّهر كعشرة أشهر، و السنة كعشرة سنین 333</w:t>
      </w:r>
    </w:p>
    <w:p>
      <w:pPr>
        <w:pStyle w:val="BookText"/>
      </w:pPr>
      <w:r>
        <w:rPr>
          <w:rFonts w:ascii="IRNazanin" w:hAnsi="IRNazanin" w:eastAsia="IRNazanin" w:cs="IRNazanin"/>
          <w:lang w:bidi="fa-IR"/>
          <w:color w:val="111111"/>
          <w:sz w:val="28"/>
          <w:szCs w:val="28"/>
          <w:rtl/>
        </w:rPr>
        <w:t xml:space="preserve">فی أن ثلاثة عشر مدینة و طائفة یحارب القائم علیه السّلام 363</w:t>
      </w:r>
    </w:p>
    <w:p>
      <w:pPr>
        <w:pStyle w:val="BookText"/>
      </w:pPr>
      <w:r>
        <w:rPr>
          <w:rFonts w:ascii="IRNazanin" w:hAnsi="IRNazanin" w:eastAsia="IRNazanin" w:cs="IRNazanin"/>
          <w:lang w:bidi="fa-IR"/>
          <w:color w:val="111111"/>
          <w:sz w:val="28"/>
          <w:szCs w:val="28"/>
          <w:rtl/>
        </w:rPr>
        <w:t xml:space="preserve">فی أنّ مسجد السهلة كان منزل القائم علیه السّلام و كان منزل إدریس و إبراهیم و الخضر علیهم السّلام 376</w:t>
      </w:r>
    </w:p>
    <w:p>
      <w:pPr>
        <w:pStyle w:val="BookText"/>
      </w:pPr>
      <w:r>
        <w:rPr>
          <w:rFonts w:ascii="IRNazanin" w:hAnsi="IRNazanin" w:eastAsia="IRNazanin" w:cs="IRNazanin"/>
          <w:lang w:bidi="fa-IR"/>
          <w:color w:val="111111"/>
          <w:sz w:val="28"/>
          <w:szCs w:val="28"/>
          <w:rtl/>
        </w:rPr>
        <w:t xml:space="preserve">فی أنّه علیه السّلام لا یقبل الجزیة 381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39" w:name="pg10516_88694"/>
    <w:bookmarkEnd w:id="139"/>
    <w:p>
      <w:pPr>
        <w:pStyle w:val="BookText"/>
      </w:pPr>
      <w:r>
        <w:rPr>
          <w:rFonts w:ascii="Amiri" w:hAnsi="Amiri" w:eastAsia="Amiri" w:cs="Amiri"/>
          <w:lang w:bidi="ar-SA"/>
          <w:color w:val="111111"/>
          <w:sz w:val="28"/>
          <w:szCs w:val="28"/>
          <w:rtl/>
        </w:rPr>
        <w:t xml:space="preserve">العنوان الصفحة</w:t>
      </w:r>
    </w:p>
    <w:p>
      <w:pPr>
        <w:pStyle w:val="BookText"/>
      </w:pPr>
      <w:r>
        <w:rPr>
          <w:rFonts w:ascii="IRNazanin" w:hAnsi="IRNazanin" w:eastAsia="IRNazanin" w:cs="IRNazanin"/>
          <w:lang w:bidi="fa-IR"/>
          <w:color w:val="111111"/>
          <w:sz w:val="28"/>
          <w:szCs w:val="28"/>
          <w:rtl/>
        </w:rPr>
        <w:t xml:space="preserve">فی أنّه علیه السّلام یخرج من غار بأنطاكیة التوراة و عصا موسی و خاتم سلیمان 390</w:t>
      </w:r>
    </w:p>
    <w:p>
      <w:pPr>
        <w:pStyle w:val="BookText"/>
      </w:pPr>
      <w:r>
        <w:rPr>
          <w:rFonts w:ascii="IRNazanin" w:hAnsi="IRNazanin" w:eastAsia="IRNazanin" w:cs="IRNazanin"/>
          <w:lang w:bidi="fa-IR"/>
          <w:color w:val="111111"/>
          <w:sz w:val="28"/>
          <w:szCs w:val="28"/>
          <w:rtl/>
        </w:rPr>
        <w:t xml:space="preserve">إلی هنا: انتهی الجزء الثانی من المجلد الثالث عشر</w:t>
      </w:r>
    </w:p>
    <w:p>
      <w:pPr>
        <w:pStyle w:val="Heading2"/>
      </w:pPr>
      <w:bookmarkStart w:id="605" w:name="_Toc366"/>
      <w:r>
        <w:t>فهرس الجزء الثالث و الخمسین‌</w:t>
      </w:r>
      <w:bookmarkEnd w:id="605"/>
    </w:p>
    <w:p>
      <w:pPr>
        <w:pStyle w:val="Heading3"/>
      </w:pPr>
      <w:bookmarkStart w:id="606" w:name="_Toc367"/>
      <w:r>
        <w:t>الباب الثامن و العشرون ما یكون عند ظهوره علیه السّلام بروایة المفضل بن عمر 1</w:t>
      </w:r>
      <w:bookmarkEnd w:id="606"/>
    </w:p>
    <w:p>
      <w:pPr>
        <w:pStyle w:val="BookText"/>
      </w:pPr>
      <w:r>
        <w:rPr>
          <w:rFonts w:ascii="IRNazanin" w:hAnsi="IRNazanin" w:eastAsia="IRNazanin" w:cs="IRNazanin"/>
          <w:lang w:bidi="fa-IR"/>
          <w:color w:val="111111"/>
          <w:sz w:val="28"/>
          <w:szCs w:val="28"/>
          <w:rtl/>
        </w:rPr>
        <w:t xml:space="preserve">العلّة الّتی من أجلها سمّی المجوس مجوسا، و قوم موسی الیهود، و النصاری نصاری، و الصابئون الصابئین 5</w:t>
      </w:r>
    </w:p>
    <w:p>
      <w:pPr>
        <w:pStyle w:val="BookText"/>
      </w:pPr>
      <w:r>
        <w:rPr>
          <w:rFonts w:ascii="IRNazanin" w:hAnsi="IRNazanin" w:eastAsia="IRNazanin" w:cs="IRNazanin"/>
          <w:lang w:bidi="fa-IR"/>
          <w:color w:val="111111"/>
          <w:sz w:val="28"/>
          <w:szCs w:val="28"/>
          <w:rtl/>
        </w:rPr>
        <w:t xml:space="preserve">فی فضیلة كربلا، و أنّ الكعبة افتخرت علی بقعة كربلا 12</w:t>
      </w:r>
    </w:p>
    <w:p>
      <w:pPr>
        <w:pStyle w:val="Heading3"/>
      </w:pPr>
      <w:bookmarkStart w:id="607" w:name="_Toc368"/>
      <w:r>
        <w:t>الباب التاسع و العشرون فی الرجعة 39</w:t>
      </w:r>
      <w:bookmarkEnd w:id="607"/>
    </w:p>
    <w:p>
      <w:pPr>
        <w:pStyle w:val="BookText"/>
      </w:pPr>
      <w:r>
        <w:rPr>
          <w:rFonts w:ascii="IRNazanin" w:hAnsi="IRNazanin" w:eastAsia="IRNazanin" w:cs="IRNazanin"/>
          <w:lang w:bidi="fa-IR"/>
          <w:color w:val="111111"/>
          <w:sz w:val="28"/>
          <w:szCs w:val="28"/>
          <w:rtl/>
        </w:rPr>
        <w:t xml:space="preserve">فی أن الحسین بن علیّ علیهما السّلام كان أوّل من یرجع إلی الدّنیا 39</w:t>
      </w:r>
    </w:p>
    <w:p>
      <w:pPr>
        <w:pStyle w:val="BookText"/>
      </w:pPr>
      <w:r>
        <w:rPr>
          <w:rFonts w:ascii="IRNazanin" w:hAnsi="IRNazanin" w:eastAsia="IRNazanin" w:cs="IRNazanin"/>
          <w:lang w:bidi="fa-IR"/>
          <w:color w:val="111111"/>
          <w:sz w:val="28"/>
          <w:szCs w:val="28"/>
          <w:rtl/>
        </w:rPr>
        <w:t xml:space="preserve">فیما قاله مولانا علیّ بن موسی الرّضا علیهما السّلام فی الرجعة 59</w:t>
      </w:r>
    </w:p>
    <w:p>
      <w:pPr>
        <w:pStyle w:val="BookText"/>
      </w:pPr>
      <w:r>
        <w:rPr>
          <w:rFonts w:ascii="IRNazanin" w:hAnsi="IRNazanin" w:eastAsia="IRNazanin" w:cs="IRNazanin"/>
          <w:lang w:bidi="fa-IR"/>
          <w:color w:val="111111"/>
          <w:sz w:val="28"/>
          <w:szCs w:val="28"/>
          <w:rtl/>
        </w:rPr>
        <w:t xml:space="preserve">فی أنّ من قتل لا بدّ أن یرجع إلی الدّنیا حتّی یذوق الموت 66</w:t>
      </w:r>
    </w:p>
    <w:p>
      <w:pPr>
        <w:pStyle w:val="BookText"/>
      </w:pPr>
      <w:r>
        <w:rPr>
          <w:rFonts w:ascii="IRNazanin" w:hAnsi="IRNazanin" w:eastAsia="IRNazanin" w:cs="IRNazanin"/>
          <w:lang w:bidi="fa-IR"/>
          <w:color w:val="111111"/>
          <w:sz w:val="28"/>
          <w:szCs w:val="28"/>
          <w:rtl/>
        </w:rPr>
        <w:t xml:space="preserve">فی أنّ علیّا علیه السّلام كان آخر من قبض روحه من الأئمة علیهم السّلام 68</w:t>
      </w:r>
    </w:p>
    <w:p>
      <w:pPr>
        <w:pStyle w:val="BookText"/>
      </w:pPr>
      <w:r>
        <w:rPr>
          <w:rFonts w:ascii="Amiri" w:hAnsi="Amiri" w:eastAsia="Amiri" w:cs="Amiri"/>
          <w:lang w:bidi="ar-SA"/>
          <w:color w:val="111111"/>
          <w:sz w:val="28"/>
          <w:szCs w:val="28"/>
          <w:rtl/>
        </w:rPr>
        <w:t xml:space="preserve">العلّة الّتی من أجلها سمّی النبیّ صلّی اللّٰه علیه و آله أبا بكر صدّیقا، و عمر الفاروق 75</w:t>
      </w:r>
    </w:p>
    <w:p>
      <w:pPr>
        <w:pStyle w:val="BookText"/>
      </w:pPr>
      <w:r>
        <w:rPr>
          <w:rFonts w:ascii="IRNazanin" w:hAnsi="IRNazanin" w:eastAsia="IRNazanin" w:cs="IRNazanin"/>
          <w:lang w:bidi="fa-IR"/>
          <w:color w:val="111111"/>
          <w:sz w:val="28"/>
          <w:szCs w:val="28"/>
          <w:rtl/>
        </w:rPr>
        <w:t xml:space="preserve">الخطبة الّتی خطبها علیّ علیه السّلام فی الملاحم و علامات الظهور 78</w:t>
      </w:r>
    </w:p>
    <w:p>
      <w:pPr>
        <w:pStyle w:val="BookText"/>
      </w:pPr>
      <w:r>
        <w:rPr>
          <w:rFonts w:ascii="IRNazanin" w:hAnsi="IRNazanin" w:eastAsia="IRNazanin" w:cs="IRNazanin"/>
          <w:lang w:bidi="fa-IR"/>
          <w:color w:val="111111"/>
          <w:sz w:val="28"/>
          <w:szCs w:val="28"/>
          <w:rtl/>
        </w:rPr>
        <w:t xml:space="preserve">دعاء العهد الذی یقرأ أربعین صباحا 95</w:t>
      </w:r>
    </w:p>
    <w:p>
      <w:pPr>
        <w:pStyle w:val="BookText"/>
      </w:pPr>
      <w:r>
        <w:rPr>
          <w:rFonts w:ascii="IRNazanin" w:hAnsi="IRNazanin" w:eastAsia="IRNazanin" w:cs="IRNazanin"/>
          <w:lang w:bidi="fa-IR"/>
          <w:color w:val="111111"/>
          <w:sz w:val="28"/>
          <w:szCs w:val="28"/>
          <w:rtl/>
        </w:rPr>
        <w:t xml:space="preserve">قصّه إسماعیل بن حزقیل علیهما السّلام الصادق الوعد 105</w:t>
      </w:r>
    </w:p>
    <w:p>
      <w:pPr>
        <w:pStyle w:val="BookText"/>
      </w:pPr>
      <w:r>
        <w:rPr>
          <w:rFonts w:ascii="IRNazanin" w:hAnsi="IRNazanin" w:eastAsia="IRNazanin" w:cs="IRNazanin"/>
          <w:lang w:bidi="fa-IR"/>
          <w:color w:val="111111"/>
          <w:sz w:val="28"/>
          <w:szCs w:val="28"/>
          <w:rtl/>
        </w:rPr>
        <w:t xml:space="preserve">فی دابّة الأرض 112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40" w:name="pg10516_88695"/>
    <w:bookmarkEnd w:id="140"/>
    <w:p>
      <w:pPr>
        <w:pStyle w:val="BookText"/>
      </w:pPr>
      <w:r>
        <w:rPr>
          <w:rFonts w:ascii="Amiri" w:hAnsi="Amiri" w:eastAsia="Amiri" w:cs="Amiri"/>
          <w:lang w:bidi="ar-SA"/>
          <w:color w:val="111111"/>
          <w:sz w:val="28"/>
          <w:szCs w:val="28"/>
          <w:rtl/>
        </w:rPr>
        <w:t xml:space="preserve">العنوان الصفحة</w:t>
      </w:r>
    </w:p>
    <w:p>
      <w:pPr>
        <w:pStyle w:val="BookText"/>
      </w:pPr>
      <w:r>
        <w:rPr>
          <w:rFonts w:ascii="IRNazanin" w:hAnsi="IRNazanin" w:eastAsia="IRNazanin" w:cs="IRNazanin"/>
          <w:lang w:bidi="fa-IR"/>
          <w:color w:val="111111"/>
          <w:sz w:val="28"/>
          <w:szCs w:val="28"/>
          <w:rtl/>
        </w:rPr>
        <w:t xml:space="preserve">فی أنّ آخر من یموت الامام علیه السّلام 114</w:t>
      </w:r>
    </w:p>
    <w:p>
      <w:pPr>
        <w:pStyle w:val="BookText"/>
      </w:pPr>
      <w:r>
        <w:rPr>
          <w:rFonts w:ascii="IRNazanin" w:hAnsi="IRNazanin" w:eastAsia="IRNazanin" w:cs="IRNazanin"/>
          <w:lang w:bidi="fa-IR"/>
          <w:color w:val="111111"/>
          <w:sz w:val="28"/>
          <w:szCs w:val="28"/>
          <w:rtl/>
        </w:rPr>
        <w:t xml:space="preserve">فی أنّ الحسین «ع» یغسّل المهدیّ علیه السّلام و یكون بعد المهدیّ اثنا عشر مهدیا 215</w:t>
      </w:r>
    </w:p>
    <w:p>
      <w:pPr>
        <w:pStyle w:val="BookText"/>
      </w:pPr>
      <w:r>
        <w:rPr>
          <w:rFonts w:ascii="IRNazanin" w:hAnsi="IRNazanin" w:eastAsia="IRNazanin" w:cs="IRNazanin"/>
          <w:lang w:bidi="fa-IR"/>
          <w:color w:val="111111"/>
          <w:sz w:val="28"/>
          <w:szCs w:val="28"/>
          <w:rtl/>
        </w:rPr>
        <w:t xml:space="preserve">ممّا روی عن علی علیه السّلام من آیات القرآن فی الردّ علی من أنكر الرّجعة 118</w:t>
      </w:r>
    </w:p>
    <w:p>
      <w:pPr>
        <w:pStyle w:val="BookText"/>
      </w:pPr>
      <w:r>
        <w:rPr>
          <w:rFonts w:ascii="IRNazanin" w:hAnsi="IRNazanin" w:eastAsia="IRNazanin" w:cs="IRNazanin"/>
          <w:lang w:bidi="fa-IR"/>
          <w:color w:val="111111"/>
          <w:sz w:val="28"/>
          <w:szCs w:val="28"/>
          <w:rtl/>
        </w:rPr>
        <w:t xml:space="preserve">شرح و تفصیل فی الرّجعة من العلماء فی مؤلّفاتهم، و الاستدلال بالآیات و الآثار 122</w:t>
      </w:r>
    </w:p>
    <w:p>
      <w:pPr>
        <w:pStyle w:val="BookText"/>
      </w:pPr>
      <w:r>
        <w:rPr>
          <w:rFonts w:ascii="IRNazanin" w:hAnsi="IRNazanin" w:eastAsia="IRNazanin" w:cs="IRNazanin"/>
          <w:lang w:bidi="fa-IR"/>
          <w:color w:val="111111"/>
          <w:sz w:val="28"/>
          <w:szCs w:val="28"/>
          <w:rtl/>
        </w:rPr>
        <w:t xml:space="preserve">فی أنّ الرّجعة یختصّ بمن محض الایمان و محض الكفر 137</w:t>
      </w:r>
    </w:p>
    <w:p>
      <w:pPr>
        <w:pStyle w:val="BookText"/>
      </w:pPr>
      <w:r>
        <w:rPr>
          <w:rFonts w:ascii="Amiri" w:hAnsi="Amiri" w:eastAsia="Amiri" w:cs="Amiri"/>
          <w:lang w:bidi="ar-SA"/>
          <w:color w:val="111111"/>
          <w:sz w:val="28"/>
          <w:szCs w:val="28"/>
          <w:rtl/>
        </w:rPr>
        <w:t xml:space="preserve">فی قول النبیّ صلّی اللّٰه علیه و آله لسلمان رضی اللّٰه تعالی عنه و عنّا فی نقبائه صلّی اللّٰه علیه و آله و هم الأئمة علیهم السّلام 142</w:t>
      </w:r>
    </w:p>
    <w:p>
      <w:pPr>
        <w:pStyle w:val="Heading3"/>
      </w:pPr>
      <w:bookmarkStart w:id="608" w:name="_Toc369"/>
      <w:r>
        <w:t>الباب الثلاثون خلفاء المهدی صلوات اللّٰه علیه، و أولاده و ما یكون بعده، علیه و علی آبائه السّلام 145</w:t>
      </w:r>
      <w:bookmarkEnd w:id="608"/>
    </w:p>
    <w:p>
      <w:pPr>
        <w:pStyle w:val="BookText"/>
      </w:pPr>
      <w:r>
        <w:rPr>
          <w:rFonts w:ascii="IRNazanin" w:hAnsi="IRNazanin" w:eastAsia="IRNazanin" w:cs="IRNazanin"/>
          <w:lang w:bidi="fa-IR"/>
          <w:color w:val="111111"/>
          <w:sz w:val="28"/>
          <w:szCs w:val="28"/>
          <w:rtl/>
        </w:rPr>
        <w:t xml:space="preserve">فی أنّ بعد المهدیّ عجل اللّٰه تعالی فرجه یكون اثنا عشر مهدیّا من ولد الحسین علیه السّلام، و فی آخر الاخبار بیان الاخبار و طریق التأویل 145</w:t>
      </w:r>
    </w:p>
    <w:p>
      <w:pPr>
        <w:pStyle w:val="Heading3"/>
      </w:pPr>
      <w:bookmarkStart w:id="609" w:name="_Toc370"/>
      <w:r>
        <w:t>الباب الحادی و الثلاثون ما خرج من توقیعاته صلوات اللّٰه و سلامه علیه و علی آبائه 150</w:t>
      </w:r>
      <w:bookmarkEnd w:id="609"/>
    </w:p>
    <w:p>
      <w:pPr>
        <w:pStyle w:val="Heading4"/>
      </w:pPr>
      <w:bookmarkStart w:id="610" w:name="_Toc371"/>
      <w:r>
        <w:t>اشارة</w:t>
      </w:r>
      <w:bookmarkEnd w:id="610"/>
    </w:p>
    <w:p>
      <w:pPr>
        <w:pStyle w:val="BookText"/>
      </w:pPr>
      <w:r>
        <w:rPr>
          <w:rFonts w:ascii="IRNazanin" w:hAnsi="IRNazanin" w:eastAsia="IRNazanin" w:cs="IRNazanin"/>
          <w:lang w:bidi="fa-IR"/>
          <w:color w:val="111111"/>
          <w:sz w:val="28"/>
          <w:szCs w:val="28"/>
          <w:rtl/>
        </w:rPr>
        <w:t xml:space="preserve">فی إمام یصلّی مع قوم و حدثت علیه حادثة، و من مسّ میّتا بحرارته، و من سهی التسبیح فی صلاة جعفر، و المرأة یموت زوجها هل یجوز أن تخرج فی جنازته، و تزور قبر زوجها، و ما روی فی ثواب القرآن فی الفرائض 152</w:t>
      </w:r>
    </w:p>
    <w:p>
      <w:pPr>
        <w:pStyle w:val="BookText"/>
      </w:pPr>
      <w:r>
        <w:rPr>
          <w:rFonts w:ascii="IRNazanin" w:hAnsi="IRNazanin" w:eastAsia="IRNazanin" w:cs="IRNazanin"/>
          <w:lang w:bidi="fa-IR"/>
          <w:color w:val="111111"/>
          <w:sz w:val="28"/>
          <w:szCs w:val="28"/>
          <w:rtl/>
        </w:rPr>
        <w:t xml:space="preserve">فی وداع شهر رمضان 153</w:t>
      </w:r>
    </w:p>
    <w:p>
      <w:pPr>
        <w:pStyle w:val="BookText"/>
      </w:pPr>
      <w:r>
        <w:rPr>
          <w:rFonts w:ascii="IRNazanin" w:hAnsi="IRNazanin" w:eastAsia="IRNazanin" w:cs="IRNazanin"/>
          <w:lang w:bidi="fa-IR"/>
          <w:color w:val="111111"/>
          <w:sz w:val="28"/>
          <w:szCs w:val="28"/>
          <w:rtl/>
        </w:rPr>
        <w:t xml:space="preserve">فیمن قام للتشهد الأوّل للرّكعة الثالثة هل یجب علیه التكبیر 154</w:t>
      </w:r>
    </w:p>
    <w:p>
      <w:pPr>
        <w:pStyle w:val="BookText"/>
      </w:pPr>
      <w:r>
        <w:rPr>
          <w:rFonts w:ascii="IRNazanin" w:hAnsi="IRNazanin" w:eastAsia="IRNazanin" w:cs="IRNazanin"/>
          <w:lang w:bidi="fa-IR"/>
          <w:color w:val="111111"/>
          <w:sz w:val="28"/>
          <w:szCs w:val="28"/>
          <w:rtl/>
        </w:rPr>
        <w:t xml:space="preserve">فی أنّ من اشتری هدیا لرجل غائب، و نسی اسم الرّجل و نحر، أجزأ، و لا بأس بالصلاة فی الثوب الّذی ینسجه المجوس، و من صلّی فی الظلمة و غلط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41" w:name="pg10516_88696"/>
    <w:bookmarkEnd w:id="141"/>
    <w:p>
      <w:pPr>
        <w:pStyle w:val="BookText"/>
      </w:pPr>
      <w:r>
        <w:rPr>
          <w:rFonts w:ascii="Amiri" w:hAnsi="Amiri" w:eastAsia="Amiri" w:cs="Amiri"/>
          <w:lang w:bidi="ar-SA"/>
          <w:color w:val="111111"/>
          <w:sz w:val="28"/>
          <w:szCs w:val="28"/>
          <w:rtl/>
        </w:rPr>
        <w:t xml:space="preserve">العنوان الصفحة</w:t>
      </w:r>
    </w:p>
    <w:p>
      <w:pPr>
        <w:pStyle w:val="BookText"/>
      </w:pPr>
      <w:r>
        <w:rPr>
          <w:rFonts w:ascii="IRNazanin" w:hAnsi="IRNazanin" w:eastAsia="IRNazanin" w:cs="IRNazanin"/>
          <w:lang w:bidi="fa-IR"/>
          <w:color w:val="111111"/>
          <w:sz w:val="28"/>
          <w:szCs w:val="28"/>
          <w:rtl/>
        </w:rPr>
        <w:t xml:space="preserve">السجّادة و وضع جبهته علی مسح أو نطع ... فلا شی‌ء علیه 155</w:t>
      </w:r>
    </w:p>
    <w:p>
      <w:pPr>
        <w:pStyle w:val="BookText"/>
      </w:pPr>
      <w:r>
        <w:rPr>
          <w:rFonts w:ascii="IRNazanin" w:hAnsi="IRNazanin" w:eastAsia="IRNazanin" w:cs="IRNazanin"/>
          <w:lang w:bidi="fa-IR"/>
          <w:color w:val="111111"/>
          <w:sz w:val="28"/>
          <w:szCs w:val="28"/>
          <w:rtl/>
        </w:rPr>
        <w:t xml:space="preserve">فی أنّ المحرم یرفع الظلال و لا یرفع خشب العماریة، و أنّ المحرم إذا استظلّ من المطر فعلیه دم، و أنّ الرّجل إذا حجّ عن آخر فلا بأس ان لم یذكر الّذی حجّ عنه، و یجوز الاحرام فی كساء خز 156</w:t>
      </w:r>
    </w:p>
    <w:p>
      <w:pPr>
        <w:pStyle w:val="BookText"/>
      </w:pPr>
      <w:r>
        <w:rPr>
          <w:rFonts w:ascii="IRNazanin" w:hAnsi="IRNazanin" w:eastAsia="IRNazanin" w:cs="IRNazanin"/>
          <w:lang w:bidi="fa-IR"/>
          <w:color w:val="111111"/>
          <w:sz w:val="28"/>
          <w:szCs w:val="28"/>
          <w:rtl/>
        </w:rPr>
        <w:t xml:space="preserve">التوقیع فی شدّ المئزر فی الاحرام 159</w:t>
      </w:r>
    </w:p>
    <w:p>
      <w:pPr>
        <w:pStyle w:val="BookText"/>
      </w:pPr>
      <w:r>
        <w:rPr>
          <w:rFonts w:ascii="IRNazanin" w:hAnsi="IRNazanin" w:eastAsia="IRNazanin" w:cs="IRNazanin"/>
          <w:lang w:bidi="fa-IR"/>
          <w:color w:val="111111"/>
          <w:sz w:val="28"/>
          <w:szCs w:val="28"/>
          <w:rtl/>
        </w:rPr>
        <w:t xml:space="preserve">فی ردّ الیدین من القنوت علی الوجه، و سجدة الشكر 160</w:t>
      </w:r>
    </w:p>
    <w:p>
      <w:pPr>
        <w:pStyle w:val="BookText"/>
      </w:pPr>
      <w:r>
        <w:rPr>
          <w:rFonts w:ascii="IRNazanin" w:hAnsi="IRNazanin" w:eastAsia="IRNazanin" w:cs="IRNazanin"/>
          <w:lang w:bidi="fa-IR"/>
          <w:color w:val="111111"/>
          <w:sz w:val="28"/>
          <w:szCs w:val="28"/>
          <w:rtl/>
        </w:rPr>
        <w:t xml:space="preserve">فی أنّ المؤمن فی الجنّة إذا اشتهی ولدا خلقه اللّٰه له بغیر حمل و ولادة 163</w:t>
      </w:r>
    </w:p>
    <w:p>
      <w:pPr>
        <w:pStyle w:val="BookText"/>
      </w:pPr>
      <w:r>
        <w:rPr>
          <w:rFonts w:ascii="IRNazanin" w:hAnsi="IRNazanin" w:eastAsia="IRNazanin" w:cs="IRNazanin"/>
          <w:lang w:bidi="fa-IR"/>
          <w:color w:val="111111"/>
          <w:sz w:val="28"/>
          <w:szCs w:val="28"/>
          <w:rtl/>
        </w:rPr>
        <w:t xml:space="preserve">فی زیارة مولانا المنتظر عجل اللّٰه تعالی فرجه الّتی خرجت من الناحیة المقدّسة 171</w:t>
      </w:r>
    </w:p>
    <w:p>
      <w:pPr>
        <w:pStyle w:val="BookText"/>
      </w:pPr>
      <w:r>
        <w:rPr>
          <w:rFonts w:ascii="IRNazanin" w:hAnsi="IRNazanin" w:eastAsia="IRNazanin" w:cs="IRNazanin"/>
          <w:lang w:bidi="fa-IR"/>
          <w:color w:val="111111"/>
          <w:sz w:val="28"/>
          <w:szCs w:val="28"/>
          <w:rtl/>
        </w:rPr>
        <w:t xml:space="preserve">فیما خرج من الناحیة المقدّسة للشیخ المفید رحمه اللّٰه 174</w:t>
      </w:r>
    </w:p>
    <w:p>
      <w:pPr>
        <w:pStyle w:val="BookText"/>
      </w:pPr>
      <w:r>
        <w:rPr>
          <w:rFonts w:ascii="IRNazanin" w:hAnsi="IRNazanin" w:eastAsia="IRNazanin" w:cs="IRNazanin"/>
          <w:lang w:bidi="fa-IR"/>
          <w:color w:val="111111"/>
          <w:sz w:val="28"/>
          <w:szCs w:val="28"/>
          <w:rtl/>
        </w:rPr>
        <w:t xml:space="preserve">التوقیع الّذی خرج فیمن ارتاب فیه عجّل اللّٰه تعالی فرجه الشریف 178</w:t>
      </w:r>
    </w:p>
    <w:p>
      <w:pPr>
        <w:pStyle w:val="BookText"/>
      </w:pPr>
      <w:r>
        <w:rPr>
          <w:rFonts w:ascii="IRNazanin" w:hAnsi="IRNazanin" w:eastAsia="IRNazanin" w:cs="IRNazanin"/>
          <w:lang w:bidi="fa-IR"/>
          <w:color w:val="111111"/>
          <w:sz w:val="28"/>
          <w:szCs w:val="28"/>
          <w:rtl/>
        </w:rPr>
        <w:t xml:space="preserve">فی دعاء یدعی به فی زمن الغیبة 187</w:t>
      </w:r>
    </w:p>
    <w:p>
      <w:pPr>
        <w:pStyle w:val="BookText"/>
      </w:pPr>
      <w:r>
        <w:rPr>
          <w:rFonts w:ascii="IRNazanin" w:hAnsi="IRNazanin" w:eastAsia="IRNazanin" w:cs="IRNazanin"/>
          <w:lang w:bidi="fa-IR"/>
          <w:color w:val="111111"/>
          <w:sz w:val="28"/>
          <w:szCs w:val="28"/>
          <w:rtl/>
        </w:rPr>
        <w:t xml:space="preserve">شرح و تفصیل فی أنّ: أبا طالب علیه السّلام أسلم بحساب الجمل 192</w:t>
      </w:r>
    </w:p>
    <w:p>
      <w:pPr>
        <w:pStyle w:val="Heading4"/>
      </w:pPr>
      <w:bookmarkStart w:id="611" w:name="_Toc372"/>
      <w:r>
        <w:t>(كتاب) جنة المأوی فی ذكر من فاز بلقاء الحجة علیه السّلام، من العلامة النوریّ 199</w:t>
      </w:r>
      <w:bookmarkEnd w:id="611"/>
    </w:p>
    <w:p>
      <w:pPr>
        <w:pStyle w:val="BookText"/>
      </w:pPr>
      <w:r>
        <w:rPr>
          <w:rFonts w:ascii="IRNazanin" w:hAnsi="IRNazanin" w:eastAsia="IRNazanin" w:cs="IRNazanin"/>
          <w:lang w:bidi="fa-IR"/>
          <w:color w:val="111111"/>
          <w:sz w:val="28"/>
          <w:szCs w:val="28"/>
          <w:rtl/>
        </w:rPr>
        <w:t xml:space="preserve">تشرّف محمود الفارسیّ، و نجاته من الهلكة، و الدّخول فی مذهب التشیّع 202</w:t>
      </w:r>
    </w:p>
    <w:p>
      <w:pPr>
        <w:pStyle w:val="BookText"/>
      </w:pPr>
      <w:r>
        <w:rPr>
          <w:rFonts w:ascii="IRNazanin" w:hAnsi="IRNazanin" w:eastAsia="IRNazanin" w:cs="IRNazanin"/>
          <w:lang w:bidi="fa-IR"/>
          <w:color w:val="111111"/>
          <w:sz w:val="28"/>
          <w:szCs w:val="28"/>
          <w:rtl/>
        </w:rPr>
        <w:t xml:space="preserve">تشرّف عبد المحسن و رسالته إلی علیّ بن طاوس رحمه اللّٰه 208</w:t>
      </w:r>
    </w:p>
    <w:p>
      <w:pPr>
        <w:pStyle w:val="BookText"/>
      </w:pPr>
      <w:r>
        <w:rPr>
          <w:rFonts w:ascii="IRNazanin" w:hAnsi="IRNazanin" w:eastAsia="IRNazanin" w:cs="IRNazanin"/>
          <w:lang w:bidi="fa-IR"/>
          <w:color w:val="111111"/>
          <w:sz w:val="28"/>
          <w:szCs w:val="28"/>
          <w:rtl/>
        </w:rPr>
        <w:t xml:space="preserve">قصّة تشبه قصّة الجزیرة الخضراء 213</w:t>
      </w:r>
    </w:p>
    <w:p>
      <w:pPr>
        <w:pStyle w:val="BookText"/>
      </w:pPr>
      <w:r>
        <w:rPr>
          <w:rFonts w:ascii="Amiri" w:hAnsi="Amiri" w:eastAsia="Amiri" w:cs="Amiri"/>
          <w:lang w:bidi="ar-SA"/>
          <w:color w:val="111111"/>
          <w:sz w:val="28"/>
          <w:szCs w:val="28"/>
          <w:rtl/>
        </w:rPr>
        <w:t xml:space="preserve">تشرّف السیّد رضیّ، و دعاء العبرات 222</w:t>
      </w:r>
    </w:p>
    <w:p>
      <w:pPr>
        <w:pStyle w:val="BookText"/>
      </w:pPr>
      <w:r>
        <w:rPr>
          <w:rFonts w:ascii="Amiri" w:hAnsi="Amiri" w:eastAsia="Amiri" w:cs="Amiri"/>
          <w:lang w:bidi="ar-SA"/>
          <w:color w:val="111111"/>
          <w:sz w:val="28"/>
          <w:szCs w:val="28"/>
          <w:rtl/>
        </w:rPr>
        <w:t xml:space="preserve">تشرّف الحاجّ الشیخ علیّ المكّیّ، و دعاء الفرج 225</w:t>
      </w:r>
    </w:p>
    <w:p>
      <w:pPr>
        <w:pStyle w:val="BookText"/>
      </w:pPr>
      <w:r>
        <w:rPr>
          <w:rFonts w:ascii="IRNazanin" w:hAnsi="IRNazanin" w:eastAsia="IRNazanin" w:cs="IRNazanin"/>
          <w:lang w:bidi="fa-IR"/>
          <w:color w:val="111111"/>
          <w:sz w:val="28"/>
          <w:szCs w:val="28"/>
          <w:rtl/>
        </w:rPr>
        <w:t xml:space="preserve">تشرّف رجل بالحائر الحسینیّ علیه السّلام فی المنام و أخذه الدّعاء للشفاء 226</w:t>
      </w:r>
    </w:p>
    <w:p>
      <w:pPr>
        <w:pStyle w:val="BookText"/>
      </w:pPr>
      <w:r>
        <w:rPr>
          <w:rFonts w:ascii="Amiri" w:hAnsi="Amiri" w:eastAsia="Amiri" w:cs="Amiri"/>
          <w:lang w:bidi="ar-SA"/>
          <w:color w:val="111111"/>
          <w:sz w:val="28"/>
          <w:szCs w:val="28"/>
          <w:rtl/>
        </w:rPr>
        <w:t xml:space="preserve">تشرّف محمّد بن ... الحسینیّ المصریّ و أخذه الدّعاء 227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العنوان الصفحة</w:t>
      </w:r>
    </w:p>
    <w:p>
      <w:pPr>
        <w:pStyle w:val="BookText"/>
      </w:pPr>
      <w:r>
        <w:rPr>
          <w:rFonts w:ascii="IRNazanin" w:hAnsi="IRNazanin" w:eastAsia="IRNazanin" w:cs="IRNazanin"/>
          <w:lang w:bidi="fa-IR"/>
          <w:color w:val="111111"/>
          <w:sz w:val="28"/>
          <w:szCs w:val="28"/>
          <w:rtl/>
        </w:rPr>
        <w:t xml:space="preserve">تشرّف حسن بن مثلة الجمكرانیّ، و بناء مسجد المقدّس 230</w:t>
      </w:r>
    </w:p>
    <w:p>
      <w:pPr>
        <w:pStyle w:val="BookText"/>
      </w:pPr>
      <w:r>
        <w:rPr>
          <w:rFonts w:ascii="IRNazanin" w:hAnsi="IRNazanin" w:eastAsia="IRNazanin" w:cs="IRNazanin"/>
          <w:lang w:bidi="fa-IR"/>
          <w:color w:val="111111"/>
          <w:sz w:val="28"/>
          <w:szCs w:val="28"/>
          <w:rtl/>
        </w:rPr>
        <w:t xml:space="preserve">تشرّف العلامة بحر العلوم فی مسجد السّهلة 234</w:t>
      </w:r>
    </w:p>
    <w:p>
      <w:pPr>
        <w:pStyle w:val="BookText"/>
      </w:pPr>
      <w:r>
        <w:rPr>
          <w:rFonts w:ascii="Amiri" w:hAnsi="Amiri" w:eastAsia="Amiri" w:cs="Amiri"/>
          <w:lang w:bidi="ar-SA"/>
          <w:color w:val="111111"/>
          <w:sz w:val="28"/>
          <w:szCs w:val="28"/>
          <w:rtl/>
        </w:rPr>
        <w:t xml:space="preserve">كلام العلّامة فی أنّه علیه السّلام ضمّه إلی صدره 236</w:t>
      </w:r>
    </w:p>
    <w:p>
      <w:pPr>
        <w:pStyle w:val="BookText"/>
      </w:pPr>
      <w:r>
        <w:rPr>
          <w:rFonts w:ascii="IRNazanin" w:hAnsi="IRNazanin" w:eastAsia="IRNazanin" w:cs="IRNazanin"/>
          <w:lang w:bidi="fa-IR"/>
          <w:color w:val="111111"/>
          <w:sz w:val="28"/>
          <w:szCs w:val="28"/>
          <w:rtl/>
        </w:rPr>
        <w:t xml:space="preserve">مكالمة السیّد بحر العلوم مع الامام علیه السّلام فی السرداب 238</w:t>
      </w:r>
    </w:p>
    <w:p>
      <w:pPr>
        <w:pStyle w:val="BookText"/>
      </w:pPr>
      <w:r>
        <w:rPr>
          <w:rFonts w:ascii="IRNazanin" w:hAnsi="IRNazanin" w:eastAsia="IRNazanin" w:cs="IRNazanin"/>
          <w:lang w:bidi="fa-IR"/>
          <w:color w:val="111111"/>
          <w:sz w:val="28"/>
          <w:szCs w:val="28"/>
          <w:rtl/>
        </w:rPr>
        <w:t xml:space="preserve">تشرّف الشیخ محمّد حسن النجفیّ، و قضاء حاجاته 241</w:t>
      </w:r>
    </w:p>
    <w:p>
      <w:pPr>
        <w:pStyle w:val="BookText"/>
      </w:pPr>
      <w:r>
        <w:rPr>
          <w:rFonts w:ascii="IRNazanin" w:hAnsi="IRNazanin" w:eastAsia="IRNazanin" w:cs="IRNazanin"/>
          <w:lang w:bidi="fa-IR"/>
          <w:color w:val="111111"/>
          <w:sz w:val="28"/>
          <w:szCs w:val="28"/>
          <w:rtl/>
        </w:rPr>
        <w:t xml:space="preserve">رؤیة الحاجّ عبد الواعظ جمرة نار كبیرة فی مقام المهدیّ علیه السّلام فی مسجد السهلة 243</w:t>
      </w:r>
    </w:p>
    <w:p>
      <w:pPr>
        <w:pStyle w:val="BookText"/>
      </w:pPr>
      <w:r>
        <w:rPr>
          <w:rFonts w:ascii="IRNazanin" w:hAnsi="IRNazanin" w:eastAsia="IRNazanin" w:cs="IRNazanin"/>
          <w:lang w:bidi="fa-IR"/>
          <w:color w:val="111111"/>
          <w:sz w:val="28"/>
          <w:szCs w:val="28"/>
          <w:rtl/>
        </w:rPr>
        <w:t xml:space="preserve">تشرّف السیّد باقر القزوینیّ و ابنه فی مسجد السهلة، و رجل آخر 245</w:t>
      </w:r>
    </w:p>
    <w:p>
      <w:pPr>
        <w:pStyle w:val="BookText"/>
      </w:pPr>
      <w:r>
        <w:rPr>
          <w:rFonts w:ascii="Amiri" w:hAnsi="Amiri" w:eastAsia="Amiri" w:cs="Amiri"/>
          <w:lang w:bidi="ar-SA"/>
          <w:color w:val="111111"/>
          <w:sz w:val="28"/>
          <w:szCs w:val="28"/>
          <w:rtl/>
        </w:rPr>
        <w:t xml:space="preserve">تشرّف السیّد محمّد ... الهندیّ 246</w:t>
      </w:r>
    </w:p>
    <w:p>
      <w:pPr>
        <w:pStyle w:val="BookText"/>
      </w:pPr>
      <w:r>
        <w:rPr>
          <w:rFonts w:ascii="Amiri" w:hAnsi="Amiri" w:eastAsia="Amiri" w:cs="Amiri"/>
          <w:lang w:bidi="ar-SA"/>
          <w:color w:val="111111"/>
          <w:sz w:val="28"/>
          <w:szCs w:val="28"/>
          <w:rtl/>
        </w:rPr>
        <w:t xml:space="preserve">تشرّف السیّد محمّد العاملیّ 248</w:t>
      </w:r>
    </w:p>
    <w:p>
      <w:pPr>
        <w:pStyle w:val="BookText"/>
      </w:pPr>
      <w:r>
        <w:rPr>
          <w:rFonts w:ascii="IRNazanin" w:hAnsi="IRNazanin" w:eastAsia="IRNazanin" w:cs="IRNazanin"/>
          <w:lang w:bidi="fa-IR"/>
          <w:color w:val="111111"/>
          <w:sz w:val="28"/>
          <w:szCs w:val="28"/>
          <w:rtl/>
        </w:rPr>
        <w:t xml:space="preserve">قصّة اخری له فی تشرّفه، و ثلاث بطیخات 249</w:t>
      </w:r>
    </w:p>
    <w:p>
      <w:pPr>
        <w:pStyle w:val="BookText"/>
      </w:pPr>
      <w:r>
        <w:rPr>
          <w:rFonts w:ascii="Amiri" w:hAnsi="Amiri" w:eastAsia="Amiri" w:cs="Amiri"/>
          <w:lang w:bidi="ar-SA"/>
          <w:color w:val="111111"/>
          <w:sz w:val="28"/>
          <w:szCs w:val="28"/>
          <w:rtl/>
        </w:rPr>
        <w:t xml:space="preserve">قصّة العلّامة الحلّیّ رحمه اللّٰه، و استنساخ كتاب فی ردّ الإمامیّة 252</w:t>
      </w:r>
    </w:p>
    <w:p>
      <w:pPr>
        <w:pStyle w:val="BookText"/>
      </w:pPr>
      <w:r>
        <w:rPr>
          <w:rFonts w:ascii="IRNazanin" w:hAnsi="IRNazanin" w:eastAsia="IRNazanin" w:cs="IRNazanin"/>
          <w:lang w:bidi="fa-IR"/>
          <w:color w:val="111111"/>
          <w:sz w:val="28"/>
          <w:szCs w:val="28"/>
          <w:rtl/>
        </w:rPr>
        <w:t xml:space="preserve">قصّة معمّر بن غوث أحد غلمان الامام الحسن العسكریّ علیه السّلام 253</w:t>
      </w:r>
    </w:p>
    <w:p>
      <w:pPr>
        <w:pStyle w:val="BookText"/>
      </w:pPr>
      <w:r>
        <w:rPr>
          <w:rFonts w:ascii="IRNazanin" w:hAnsi="IRNazanin" w:eastAsia="IRNazanin" w:cs="IRNazanin"/>
          <w:lang w:bidi="fa-IR"/>
          <w:color w:val="111111"/>
          <w:sz w:val="28"/>
          <w:szCs w:val="28"/>
          <w:rtl/>
        </w:rPr>
        <w:t xml:space="preserve">كتابته عجل اللّٰه تعالی فرجه علی مقبرة الشیخ المفید رحمه اللّٰه أبیاتا فی رثائه 255</w:t>
      </w:r>
    </w:p>
    <w:p>
      <w:pPr>
        <w:pStyle w:val="BookText"/>
      </w:pPr>
      <w:r>
        <w:rPr>
          <w:rFonts w:ascii="IRNazanin" w:hAnsi="IRNazanin" w:eastAsia="IRNazanin" w:cs="IRNazanin"/>
          <w:lang w:bidi="fa-IR"/>
          <w:color w:val="111111"/>
          <w:sz w:val="28"/>
          <w:szCs w:val="28"/>
          <w:rtl/>
        </w:rPr>
        <w:t xml:space="preserve">تشرّف الشیخ علیّ بن یونس البیاضیّ صاحب كتاب: الصراط المستقیم 256</w:t>
      </w:r>
    </w:p>
    <w:p>
      <w:pPr>
        <w:pStyle w:val="BookText"/>
      </w:pPr>
      <w:r>
        <w:rPr>
          <w:rFonts w:ascii="Amiri" w:hAnsi="Amiri" w:eastAsia="Amiri" w:cs="Amiri"/>
          <w:lang w:bidi="ar-SA"/>
          <w:color w:val="111111"/>
          <w:sz w:val="28"/>
          <w:szCs w:val="28"/>
          <w:rtl/>
        </w:rPr>
        <w:t xml:space="preserve">تشرّف الحاجّ مولی علیّ، و السیّد المرتضی، و قصّة الشیخ الدّخنیّ 257</w:t>
      </w:r>
    </w:p>
    <w:p>
      <w:pPr>
        <w:pStyle w:val="BookText"/>
      </w:pPr>
      <w:r>
        <w:rPr>
          <w:rFonts w:ascii="IRNazanin" w:hAnsi="IRNazanin" w:eastAsia="IRNazanin" w:cs="IRNazanin"/>
          <w:lang w:bidi="fa-IR"/>
          <w:color w:val="111111"/>
          <w:sz w:val="28"/>
          <w:szCs w:val="28"/>
          <w:rtl/>
        </w:rPr>
        <w:t xml:space="preserve">قصّة رجل صالح من أهل بغداد فی جزیرة 259</w:t>
      </w:r>
    </w:p>
    <w:p>
      <w:pPr>
        <w:pStyle w:val="BookText"/>
      </w:pPr>
      <w:r>
        <w:rPr>
          <w:rFonts w:ascii="IRNazanin" w:hAnsi="IRNazanin" w:eastAsia="IRNazanin" w:cs="IRNazanin"/>
          <w:lang w:bidi="fa-IR"/>
          <w:color w:val="111111"/>
          <w:sz w:val="28"/>
          <w:szCs w:val="28"/>
          <w:rtl/>
        </w:rPr>
        <w:t xml:space="preserve">تشرّف رجل من أهل البحرین و قصّة التاجر التبریزیّ الساكن فی الیزد 261</w:t>
      </w:r>
    </w:p>
    <w:p>
      <w:pPr>
        <w:pStyle w:val="BookText"/>
      </w:pPr>
      <w:r>
        <w:rPr>
          <w:rFonts w:ascii="Amiri" w:hAnsi="Amiri" w:eastAsia="Amiri" w:cs="Amiri"/>
          <w:lang w:bidi="ar-SA"/>
          <w:color w:val="111111"/>
          <w:sz w:val="28"/>
          <w:szCs w:val="28"/>
          <w:rtl/>
        </w:rPr>
        <w:t xml:space="preserve">تشرّف السیّد محمّد القطیفیّ فی مسجد الكوفة 263</w:t>
      </w:r>
    </w:p>
    <w:p>
      <w:pPr>
        <w:pStyle w:val="BookText"/>
      </w:pPr>
      <w:r>
        <w:rPr>
          <w:rFonts w:ascii="IRNazanin" w:hAnsi="IRNazanin" w:eastAsia="IRNazanin" w:cs="IRNazanin"/>
          <w:lang w:bidi="fa-IR"/>
          <w:color w:val="111111"/>
          <w:sz w:val="28"/>
          <w:szCs w:val="28"/>
          <w:rtl/>
        </w:rPr>
        <w:t xml:space="preserve">تشرّف آقا محمّد مهدی من قاطنی بندر ملومین فی السرداب المقدّس و شفاؤه و قصیدة الزنوزیّ البغدادیّ و السیّد حیدر الحلّیّ 265</w:t>
      </w:r>
    </w:p>
    <w:p>
      <w:pPr>
        <w:pStyle w:val="BookText"/>
      </w:pPr>
      <w:r>
        <w:rPr>
          <w:rFonts w:ascii="IRNazanin" w:hAnsi="IRNazanin" w:eastAsia="IRNazanin" w:cs="IRNazanin"/>
          <w:lang w:bidi="fa-IR"/>
          <w:color w:val="111111"/>
          <w:sz w:val="28"/>
          <w:szCs w:val="28"/>
          <w:rtl/>
        </w:rPr>
        <w:t xml:space="preserve">تشرّف المولی السلماسیّ فی السرداب عند ما كان یقرأ دعاء الندبة 269</w:t>
      </w:r>
    </w:p>
    <w:p>
      <w:pPr>
        <w:pStyle w:val="BookText"/>
      </w:pPr>
      <w:r>
        <w:rPr>
          <w:rFonts w:ascii="IRNazanin" w:hAnsi="IRNazanin" w:eastAsia="IRNazanin" w:cs="IRNazanin"/>
          <w:lang w:bidi="fa-IR"/>
          <w:color w:val="111111"/>
          <w:sz w:val="28"/>
          <w:szCs w:val="28"/>
          <w:rtl/>
        </w:rPr>
        <w:t xml:space="preserve">لقاء السیّد محمّد الآویّ و روایته لنوع من الاستخارة بالسبحة 271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العنوان الصفحة</w:t>
      </w:r>
    </w:p>
    <w:p>
      <w:pPr>
        <w:pStyle w:val="BookText"/>
      </w:pPr>
      <w:r>
        <w:rPr>
          <w:rFonts w:ascii="IRNazanin" w:hAnsi="IRNazanin" w:eastAsia="IRNazanin" w:cs="IRNazanin"/>
          <w:lang w:bidi="fa-IR"/>
          <w:color w:val="111111"/>
          <w:sz w:val="28"/>
          <w:szCs w:val="28"/>
          <w:rtl/>
        </w:rPr>
        <w:t xml:space="preserve">تشرّف الشیخ محمّد العاملیّ فی النوم و شفاؤه من علّته 273</w:t>
      </w:r>
    </w:p>
    <w:p>
      <w:pPr>
        <w:pStyle w:val="BookText"/>
      </w:pPr>
      <w:r>
        <w:rPr>
          <w:rFonts w:ascii="IRNazanin" w:hAnsi="IRNazanin" w:eastAsia="IRNazanin" w:cs="IRNazanin"/>
          <w:lang w:bidi="fa-IR"/>
          <w:color w:val="111111"/>
          <w:sz w:val="28"/>
          <w:szCs w:val="28"/>
          <w:rtl/>
        </w:rPr>
        <w:t xml:space="preserve">تشرّف الشیخ الحرّ العاملیّ فی المنام، و رؤیة رجل آخر 274</w:t>
      </w:r>
    </w:p>
    <w:p>
      <w:pPr>
        <w:pStyle w:val="BookText"/>
      </w:pPr>
      <w:r>
        <w:rPr>
          <w:rFonts w:ascii="IRNazanin" w:hAnsi="IRNazanin" w:eastAsia="IRNazanin" w:cs="IRNazanin"/>
          <w:lang w:bidi="fa-IR"/>
          <w:color w:val="111111"/>
          <w:sz w:val="28"/>
          <w:szCs w:val="28"/>
          <w:rtl/>
        </w:rPr>
        <w:t xml:space="preserve">دعاء الفرج: اللّٰهم عظم البلاء، و برح الخفاء، و انقطع الرجاء 275</w:t>
      </w:r>
    </w:p>
    <w:p>
      <w:pPr>
        <w:pStyle w:val="BookText"/>
      </w:pPr>
      <w:r>
        <w:rPr>
          <w:rFonts w:ascii="IRNazanin" w:hAnsi="IRNazanin" w:eastAsia="IRNazanin" w:cs="IRNazanin"/>
          <w:lang w:bidi="fa-IR"/>
          <w:color w:val="111111"/>
          <w:sz w:val="28"/>
          <w:szCs w:val="28"/>
          <w:rtl/>
        </w:rPr>
        <w:t xml:space="preserve">تشرف المولی أبی الحسن العاملیّ فی النوم، و كتاب الصحیفة الكاملة 276</w:t>
      </w:r>
    </w:p>
    <w:p>
      <w:pPr>
        <w:pStyle w:val="BookText"/>
      </w:pPr>
      <w:r>
        <w:rPr>
          <w:rFonts w:ascii="Amiri" w:hAnsi="Amiri" w:eastAsia="Amiri" w:cs="Amiri"/>
          <w:lang w:bidi="ar-SA"/>
          <w:color w:val="111111"/>
          <w:sz w:val="28"/>
          <w:szCs w:val="28"/>
          <w:rtl/>
        </w:rPr>
        <w:t xml:space="preserve">قصّة معمّر أبی الدّنیا 278</w:t>
      </w:r>
    </w:p>
    <w:p>
      <w:pPr>
        <w:pStyle w:val="BookText"/>
      </w:pPr>
      <w:r>
        <w:rPr>
          <w:rFonts w:ascii="IRNazanin" w:hAnsi="IRNazanin" w:eastAsia="IRNazanin" w:cs="IRNazanin"/>
          <w:lang w:bidi="fa-IR"/>
          <w:color w:val="111111"/>
          <w:sz w:val="28"/>
          <w:szCs w:val="28"/>
          <w:rtl/>
        </w:rPr>
        <w:t xml:space="preserve">تشرف السیّد محمّد باقر القزوینیّ فی المشهد الغرویّ 281</w:t>
      </w:r>
    </w:p>
    <w:p>
      <w:pPr>
        <w:pStyle w:val="BookText"/>
      </w:pPr>
      <w:r>
        <w:rPr>
          <w:rFonts w:ascii="Amiri" w:hAnsi="Amiri" w:eastAsia="Amiri" w:cs="Amiri"/>
          <w:lang w:bidi="ar-SA"/>
          <w:color w:val="111111"/>
          <w:sz w:val="28"/>
          <w:szCs w:val="28"/>
          <w:rtl/>
        </w:rPr>
        <w:t xml:space="preserve">تشرّف السیّد مهدیّ القزوینیّ فی الحلّة فی داره فی مجلس بحثه 292- 282</w:t>
      </w:r>
    </w:p>
    <w:p>
      <w:pPr>
        <w:pStyle w:val="BookText"/>
      </w:pPr>
      <w:r>
        <w:rPr>
          <w:rFonts w:ascii="IRNazanin" w:hAnsi="IRNazanin" w:eastAsia="IRNazanin" w:cs="IRNazanin"/>
          <w:lang w:bidi="fa-IR"/>
          <w:color w:val="111111"/>
          <w:sz w:val="28"/>
          <w:szCs w:val="28"/>
          <w:rtl/>
        </w:rPr>
        <w:t xml:space="preserve">استغاثة رجل من أهل الخلاف به علیه السّلام 292</w:t>
      </w:r>
    </w:p>
    <w:p>
      <w:pPr>
        <w:pStyle w:val="BookText"/>
      </w:pPr>
      <w:r>
        <w:rPr>
          <w:rFonts w:ascii="IRNazanin" w:hAnsi="IRNazanin" w:eastAsia="IRNazanin" w:cs="IRNazanin"/>
          <w:lang w:bidi="fa-IR"/>
          <w:color w:val="111111"/>
          <w:sz w:val="28"/>
          <w:szCs w:val="28"/>
          <w:rtl/>
        </w:rPr>
        <w:t xml:space="preserve">شكوی رجل من زائری الأعاجم عن الخادم فی مشهد سامرّاء 294</w:t>
      </w:r>
    </w:p>
    <w:p>
      <w:pPr>
        <w:pStyle w:val="BookText"/>
      </w:pPr>
      <w:r>
        <w:rPr>
          <w:rFonts w:ascii="IRNazanin" w:hAnsi="IRNazanin" w:eastAsia="IRNazanin" w:cs="IRNazanin"/>
          <w:lang w:bidi="fa-IR"/>
          <w:color w:val="111111"/>
          <w:sz w:val="28"/>
          <w:szCs w:val="28"/>
          <w:rtl/>
        </w:rPr>
        <w:t xml:space="preserve">تشرف الشیخ الشهید فی سفره من دمشق إلی مصر 296</w:t>
      </w:r>
    </w:p>
    <w:p>
      <w:pPr>
        <w:pStyle w:val="BookText"/>
      </w:pPr>
      <w:r>
        <w:rPr>
          <w:rFonts w:ascii="IRNazanin" w:hAnsi="IRNazanin" w:eastAsia="IRNazanin" w:cs="IRNazanin"/>
          <w:lang w:bidi="fa-IR"/>
          <w:color w:val="111111"/>
          <w:sz w:val="28"/>
          <w:szCs w:val="28"/>
          <w:rtl/>
        </w:rPr>
        <w:t xml:space="preserve">تشرف الشیخ محمّد بن الشیخ حسن بن الشهید الثانیّ 297</w:t>
      </w:r>
    </w:p>
    <w:p>
      <w:pPr>
        <w:pStyle w:val="BookText"/>
      </w:pPr>
      <w:r>
        <w:rPr>
          <w:rFonts w:ascii="IRNazanin" w:hAnsi="IRNazanin" w:eastAsia="IRNazanin" w:cs="IRNazanin"/>
          <w:lang w:bidi="fa-IR"/>
          <w:color w:val="111111"/>
          <w:sz w:val="28"/>
          <w:szCs w:val="28"/>
          <w:rtl/>
        </w:rPr>
        <w:t xml:space="preserve">معجزة له علیه السّلام فی شفاء الشیخ علی محمّد ابن صاحب كتاب الدمعة الساكبة 298</w:t>
      </w:r>
    </w:p>
    <w:p>
      <w:pPr>
        <w:pStyle w:val="BookText"/>
      </w:pPr>
      <w:r>
        <w:rPr>
          <w:rFonts w:ascii="IRNazanin" w:hAnsi="IRNazanin" w:eastAsia="IRNazanin" w:cs="IRNazanin"/>
          <w:lang w:bidi="fa-IR"/>
          <w:color w:val="111111"/>
          <w:sz w:val="28"/>
          <w:szCs w:val="28"/>
          <w:rtl/>
        </w:rPr>
        <w:t xml:space="preserve">تشرف رجل آخر و الشیخ قاسم الحویزاویّ 299</w:t>
      </w:r>
    </w:p>
    <w:p>
      <w:pPr>
        <w:pStyle w:val="BookText"/>
      </w:pPr>
      <w:r>
        <w:rPr>
          <w:rFonts w:ascii="IRNazanin" w:hAnsi="IRNazanin" w:eastAsia="IRNazanin" w:cs="IRNazanin"/>
          <w:lang w:bidi="fa-IR"/>
          <w:color w:val="111111"/>
          <w:sz w:val="28"/>
          <w:szCs w:val="28"/>
          <w:rtl/>
        </w:rPr>
        <w:t xml:space="preserve">تشرف السیّد مهدی بحر العلوم، و تشرف السیّد علیّ بن طاوس (ره) و یسمع دعاءه علیه السّلام 302</w:t>
      </w:r>
    </w:p>
    <w:p>
      <w:pPr>
        <w:pStyle w:val="BookText"/>
      </w:pPr>
      <w:r>
        <w:rPr>
          <w:rFonts w:ascii="IRNazanin" w:hAnsi="IRNazanin" w:eastAsia="IRNazanin" w:cs="IRNazanin"/>
          <w:lang w:bidi="fa-IR"/>
          <w:color w:val="111111"/>
          <w:sz w:val="28"/>
          <w:szCs w:val="28"/>
          <w:rtl/>
        </w:rPr>
        <w:t xml:space="preserve">تشرف المولی عبد الرحیم الدّماوندیّ فی داره 306</w:t>
      </w:r>
    </w:p>
    <w:p>
      <w:pPr>
        <w:pStyle w:val="BookText"/>
      </w:pPr>
      <w:r>
        <w:rPr>
          <w:rFonts w:ascii="IRNazanin" w:hAnsi="IRNazanin" w:eastAsia="IRNazanin" w:cs="IRNazanin"/>
          <w:lang w:bidi="fa-IR"/>
          <w:color w:val="111111"/>
          <w:sz w:val="28"/>
          <w:szCs w:val="28"/>
          <w:rtl/>
        </w:rPr>
        <w:t xml:space="preserve">تشرف رجل من بقّالی النجف فی مسجد السهلة 309</w:t>
      </w:r>
    </w:p>
    <w:p>
      <w:pPr>
        <w:pStyle w:val="BookText"/>
      </w:pPr>
      <w:r>
        <w:rPr>
          <w:rFonts w:ascii="Amiri" w:hAnsi="Amiri" w:eastAsia="Amiri" w:cs="Amiri"/>
          <w:lang w:bidi="ar-SA"/>
          <w:color w:val="111111"/>
          <w:sz w:val="28"/>
          <w:szCs w:val="28"/>
          <w:rtl/>
        </w:rPr>
        <w:t xml:space="preserve">تشرّف الحاجّ علیّ البغدادیّ 312</w:t>
      </w:r>
    </w:p>
    <w:p>
      <w:pPr>
        <w:pStyle w:val="BookText"/>
      </w:pPr>
      <w:r>
        <w:rPr>
          <w:rFonts w:ascii="IRNazanin" w:hAnsi="IRNazanin" w:eastAsia="IRNazanin" w:cs="IRNazanin"/>
          <w:lang w:bidi="fa-IR"/>
          <w:color w:val="111111"/>
          <w:sz w:val="28"/>
          <w:szCs w:val="28"/>
          <w:rtl/>
        </w:rPr>
        <w:t xml:space="preserve">بحث و توجیه فی التوقیع الّذی خرج إلی علیّ بن محمّد السمریّ بأنّ: من ادّعی الرؤیة فی الغیبة الكبری فهو كذّاب مفتر 318</w:t>
      </w:r>
    </w:p>
    <w:p>
      <w:pPr>
        <w:pStyle w:val="BookText"/>
      </w:pPr>
      <w:r>
        <w:rPr>
          <w:rFonts w:ascii="IRNazanin" w:hAnsi="IRNazanin" w:eastAsia="IRNazanin" w:cs="IRNazanin"/>
          <w:lang w:bidi="fa-IR"/>
          <w:color w:val="111111"/>
          <w:sz w:val="28"/>
          <w:szCs w:val="28"/>
          <w:rtl/>
        </w:rPr>
        <w:t xml:space="preserve">فی أنّ المداومة علی العبادة و الإخلاص فی النیّة أربعین یوما، یستعدّ المؤمن للتشرّف بلقائه علیه السّلام و الأدعیة الواردة فی ذلك 325</w:t>
      </w:r>
    </w:p>
    <w:p>
      <w:pPr>
        <w:pStyle w:val="BookText"/>
      </w:pPr>
      <w:r>
        <w:rPr>
          <w:rFonts w:ascii="IRNazanin" w:hAnsi="IRNazanin" w:eastAsia="IRNazanin" w:cs="IRNazanin"/>
          <w:lang w:bidi="fa-IR"/>
          <w:color w:val="111111"/>
          <w:sz w:val="28"/>
          <w:szCs w:val="28"/>
          <w:rtl/>
        </w:rPr>
        <w:t xml:space="preserve">فی ندبة أنشأها السیّد حیدر الحلّیّ، و ما قاله علیه السّلام له 331</w:t>
      </w:r>
    </w:p>
    <w:p>
      <w:pPr>
        <w:pStyle w:val="BookText"/>
      </w:pPr>
      <w:r>
        <w:rPr>
          <w:rFonts w:ascii="IRNazanin" w:hAnsi="IRNazanin" w:eastAsia="IRNazanin" w:cs="IRNazanin"/>
          <w:lang w:bidi="fa-IR"/>
          <w:color w:val="111111"/>
          <w:sz w:val="28"/>
          <w:szCs w:val="28"/>
          <w:rtl/>
        </w:rPr>
        <w:t xml:space="preserve">إلی هنا انتهی الجزء الثالث و الخمسون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42" w:name="pg10516_88699"/>
    <w:bookmarkEnd w:id="142"/>
    <w:p>
      <w:pPr>
        <w:pStyle w:val="Heading2"/>
      </w:pPr>
      <w:bookmarkStart w:id="612" w:name="_Toc373"/>
      <w:r>
        <w:t>فهرس الجزء الرابع و الخمسین‌</w:t>
      </w:r>
      <w:bookmarkEnd w:id="612"/>
    </w:p>
    <w:p>
      <w:pPr>
        <w:pStyle w:val="Heading3"/>
      </w:pPr>
      <w:bookmarkStart w:id="613" w:name="_Toc374"/>
      <w:r>
        <w:t>اشارة</w:t>
      </w:r>
      <w:bookmarkEnd w:id="613"/>
    </w:p>
    <w:p>
      <w:pPr>
        <w:pStyle w:val="BookText"/>
      </w:pPr>
      <w:r>
        <w:rPr>
          <w:rFonts w:ascii="IRNazanin" w:hAnsi="IRNazanin" w:eastAsia="IRNazanin" w:cs="IRNazanin"/>
          <w:lang w:bidi="fa-IR"/>
          <w:color w:val="111111"/>
          <w:sz w:val="28"/>
          <w:szCs w:val="28"/>
          <w:rtl/>
        </w:rPr>
        <w:t xml:space="preserve">و هو المجلّد الرابع عشر بحسب تجزئة المؤلّف قدّس سرّه، المسمی بكتاب:</w:t>
      </w:r>
    </w:p>
    <w:p>
      <w:pPr>
        <w:pStyle w:val="BookText"/>
      </w:pPr>
      <w:r>
        <w:rPr>
          <w:rFonts w:ascii="IRNazanin" w:hAnsi="IRNazanin" w:eastAsia="IRNazanin" w:cs="IRNazanin"/>
          <w:lang w:bidi="fa-IR"/>
          <w:color w:val="111111"/>
          <w:sz w:val="28"/>
          <w:szCs w:val="28"/>
          <w:rtl/>
        </w:rPr>
        <w:t xml:space="preserve">السماء و العالم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43" w:name="pg10516_88700"/>
    <w:bookmarkEnd w:id="143"/>
    <w:p>
      <w:pPr>
        <w:pStyle w:val="BookText"/>
      </w:pPr>
      <w:r>
        <w:rPr>
          <w:rFonts w:ascii="Amiri" w:hAnsi="Amiri" w:eastAsia="Amiri" w:cs="Amiri"/>
          <w:lang w:bidi="ar-SA"/>
          <w:color w:val="111111"/>
          <w:sz w:val="28"/>
          <w:szCs w:val="28"/>
          <w:rtl/>
        </w:rPr>
        <w:t xml:space="preserve">العنوان الصفحة</w:t>
      </w:r>
    </w:p>
    <w:p>
      <w:pPr>
        <w:pStyle w:val="Heading3"/>
      </w:pPr>
      <w:bookmarkStart w:id="614" w:name="_Toc375"/>
      <w:r>
        <w:t>أبواب كلیات أحوال العالم و ما یتعلق بالسماویات‌</w:t>
      </w:r>
      <w:bookmarkEnd w:id="614"/>
    </w:p>
    <w:p>
      <w:pPr>
        <w:pStyle w:val="Heading4"/>
      </w:pPr>
      <w:bookmarkStart w:id="615" w:name="_Toc376"/>
      <w:r>
        <w:t>الباب الأوّل حدوث العالم و بدء خلقه و كیفیته و بعض كلیات الأمور 2</w:t>
      </w:r>
      <w:bookmarkEnd w:id="615"/>
    </w:p>
    <w:p>
      <w:pPr>
        <w:pStyle w:val="BookText"/>
      </w:pPr>
      <w:r>
        <w:rPr>
          <w:rFonts w:ascii="Amiri" w:hAnsi="Amiri" w:eastAsia="Amiri" w:cs="Amiri"/>
          <w:lang w:bidi="ar-SA"/>
          <w:color w:val="111111"/>
          <w:sz w:val="28"/>
          <w:szCs w:val="28"/>
          <w:rtl/>
        </w:rPr>
        <w:t xml:space="preserve">تفسیر الآیات، و بحث و تحقیق حول: «خَلَقَ السَّماواتِ وَ الْأَرْضَ فِی سِتَّةِ أَیَّامٍ»* 6</w:t>
      </w:r>
    </w:p>
    <w:p>
      <w:pPr>
        <w:pStyle w:val="BookText"/>
      </w:pPr>
      <w:r>
        <w:rPr>
          <w:rFonts w:ascii="IRNazanin" w:hAnsi="IRNazanin" w:eastAsia="IRNazanin" w:cs="IRNazanin"/>
          <w:lang w:bidi="fa-IR"/>
          <w:color w:val="111111"/>
          <w:sz w:val="28"/>
          <w:szCs w:val="28"/>
          <w:rtl/>
        </w:rPr>
        <w:t xml:space="preserve">تحقیق فی خلق الأرض قبل السماء، أم السماء قبلها 22</w:t>
      </w:r>
    </w:p>
    <w:p>
      <w:pPr>
        <w:pStyle w:val="BookText"/>
      </w:pPr>
      <w:r>
        <w:rPr>
          <w:rFonts w:ascii="IRNazanin" w:hAnsi="IRNazanin" w:eastAsia="IRNazanin" w:cs="IRNazanin"/>
          <w:lang w:bidi="fa-IR"/>
          <w:color w:val="111111"/>
          <w:sz w:val="28"/>
          <w:szCs w:val="28"/>
          <w:rtl/>
        </w:rPr>
        <w:t xml:space="preserve">معنی الحدوث و القدم 31</w:t>
      </w:r>
    </w:p>
    <w:p>
      <w:pPr>
        <w:pStyle w:val="BookText"/>
      </w:pPr>
      <w:r>
        <w:rPr>
          <w:rFonts w:ascii="IRNazanin" w:hAnsi="IRNazanin" w:eastAsia="IRNazanin" w:cs="IRNazanin"/>
          <w:lang w:bidi="fa-IR"/>
          <w:color w:val="111111"/>
          <w:sz w:val="28"/>
          <w:szCs w:val="28"/>
          <w:rtl/>
        </w:rPr>
        <w:t xml:space="preserve">اخبار و خطب فی التوحید 32</w:t>
      </w:r>
    </w:p>
    <w:p>
      <w:pPr>
        <w:pStyle w:val="BookText"/>
      </w:pPr>
      <w:r>
        <w:rPr>
          <w:rFonts w:ascii="IRNazanin" w:hAnsi="IRNazanin" w:eastAsia="IRNazanin" w:cs="IRNazanin"/>
          <w:lang w:bidi="fa-IR"/>
          <w:color w:val="111111"/>
          <w:sz w:val="28"/>
          <w:szCs w:val="28"/>
          <w:rtl/>
        </w:rPr>
        <w:t xml:space="preserve">فیما قاله الرضا علیه السّلام لعمران الصابی، و فیه بیان 47</w:t>
      </w:r>
    </w:p>
    <w:p>
      <w:pPr>
        <w:pStyle w:val="BookText"/>
      </w:pPr>
      <w:r>
        <w:rPr>
          <w:rFonts w:ascii="IRNazanin" w:hAnsi="IRNazanin" w:eastAsia="IRNazanin" w:cs="IRNazanin"/>
          <w:lang w:bidi="fa-IR"/>
          <w:color w:val="111111"/>
          <w:sz w:val="28"/>
          <w:szCs w:val="28"/>
          <w:rtl/>
        </w:rPr>
        <w:t xml:space="preserve">الدّلیل علی حدوث الأجسام 62</w:t>
      </w:r>
    </w:p>
    <w:p>
      <w:pPr>
        <w:pStyle w:val="BookText"/>
      </w:pPr>
      <w:r>
        <w:rPr>
          <w:rFonts w:ascii="Amiri" w:hAnsi="Amiri" w:eastAsia="Amiri" w:cs="Amiri"/>
          <w:lang w:bidi="ar-SA"/>
          <w:color w:val="111111"/>
          <w:sz w:val="28"/>
          <w:szCs w:val="28"/>
          <w:rtl/>
        </w:rPr>
        <w:t xml:space="preserve">فی أنّ أوّل ما خلقه اللّٰه النور 73</w:t>
      </w:r>
    </w:p>
    <w:p>
      <w:pPr>
        <w:pStyle w:val="BookText"/>
      </w:pPr>
      <w:r>
        <w:rPr>
          <w:rFonts w:ascii="IRNazanin" w:hAnsi="IRNazanin" w:eastAsia="IRNazanin" w:cs="IRNazanin"/>
          <w:lang w:bidi="fa-IR"/>
          <w:color w:val="111111"/>
          <w:sz w:val="28"/>
          <w:szCs w:val="28"/>
          <w:rtl/>
        </w:rPr>
        <w:t xml:space="preserve">فی خلق الأشیاء 77</w:t>
      </w:r>
    </w:p>
    <w:p>
      <w:pPr>
        <w:pStyle w:val="BookText"/>
      </w:pPr>
      <w:r>
        <w:rPr>
          <w:rFonts w:ascii="Amiri" w:hAnsi="Amiri" w:eastAsia="Amiri" w:cs="Amiri"/>
          <w:lang w:bidi="ar-SA"/>
          <w:color w:val="111111"/>
          <w:sz w:val="28"/>
          <w:szCs w:val="28"/>
          <w:rtl/>
        </w:rPr>
        <w:t xml:space="preserve">تفسیر قوله تعالی: «وَ كانَ عَرْشُهُ عَلَی الْماءِ» 95</w:t>
      </w:r>
    </w:p>
    <w:p>
      <w:pPr>
        <w:pStyle w:val="BookText"/>
      </w:pPr>
      <w:r>
        <w:rPr>
          <w:rFonts w:ascii="IRNazanin" w:hAnsi="IRNazanin" w:eastAsia="IRNazanin" w:cs="IRNazanin"/>
          <w:lang w:bidi="fa-IR"/>
          <w:color w:val="111111"/>
          <w:sz w:val="28"/>
          <w:szCs w:val="28"/>
          <w:rtl/>
        </w:rPr>
        <w:t xml:space="preserve">فی إماتة الخلق 104</w:t>
      </w:r>
    </w:p>
    <w:p>
      <w:pPr>
        <w:pStyle w:val="BookText"/>
      </w:pPr>
      <w:r>
        <w:rPr>
          <w:rFonts w:ascii="IRNazanin" w:hAnsi="IRNazanin" w:eastAsia="IRNazanin" w:cs="IRNazanin"/>
          <w:lang w:bidi="fa-IR"/>
          <w:color w:val="111111"/>
          <w:sz w:val="28"/>
          <w:szCs w:val="28"/>
          <w:rtl/>
        </w:rPr>
        <w:t xml:space="preserve">الخطبة التی خطبها أمیر المؤمنین علیه السّلام فی التوحید و خلق الأشیاء، و فیها بیان 106</w:t>
      </w:r>
    </w:p>
    <w:p>
      <w:pPr>
        <w:pStyle w:val="BookText"/>
      </w:pPr>
      <w:r>
        <w:rPr>
          <w:rFonts w:ascii="IRNazanin" w:hAnsi="IRNazanin" w:eastAsia="IRNazanin" w:cs="IRNazanin"/>
          <w:lang w:bidi="fa-IR"/>
          <w:color w:val="111111"/>
          <w:sz w:val="28"/>
          <w:szCs w:val="28"/>
          <w:rtl/>
        </w:rPr>
        <w:t xml:space="preserve">الخطبة التی خطبها علی علیه السّلام، و یذكر علیه السّلام فیه ابتداء خلق السماوات و الأرض و خلق آدم علیه السّلام، و فیها بیان و توضیح 176</w:t>
      </w:r>
    </w:p>
    <w:p>
      <w:pPr>
        <w:pStyle w:val="BookText"/>
      </w:pPr>
      <w:r>
        <w:rPr>
          <w:rFonts w:ascii="IRNazanin" w:hAnsi="IRNazanin" w:eastAsia="IRNazanin" w:cs="IRNazanin"/>
          <w:lang w:bidi="fa-IR"/>
          <w:color w:val="111111"/>
          <w:sz w:val="28"/>
          <w:szCs w:val="28"/>
          <w:rtl/>
        </w:rPr>
        <w:t xml:space="preserve">فی خلق الأشیاء من الأنوار الخمسة الطیّبة علیهم السّلام 192</w:t>
      </w:r>
    </w:p>
    <w:p>
      <w:pPr>
        <w:pStyle w:val="BookText"/>
      </w:pPr>
      <w:r>
        <w:rPr>
          <w:rFonts w:ascii="Amiri" w:hAnsi="Amiri" w:eastAsia="Amiri" w:cs="Amiri"/>
          <w:lang w:bidi="ar-SA"/>
          <w:color w:val="111111"/>
          <w:sz w:val="28"/>
          <w:szCs w:val="28"/>
          <w:rtl/>
        </w:rPr>
        <w:t xml:space="preserve">فی أنّ أوّل ما خلق اللّٰه تعالی نور حبیبه محمّد صلّی اللّٰه علیه و آله 198</w:t>
      </w:r>
    </w:p>
    <w:p>
      <w:pPr>
        <w:pStyle w:val="BookText"/>
      </w:pPr>
      <w:r>
        <w:rPr>
          <w:rFonts w:ascii="IRNazanin" w:hAnsi="IRNazanin" w:eastAsia="IRNazanin" w:cs="IRNazanin"/>
          <w:lang w:bidi="fa-IR"/>
          <w:color w:val="111111"/>
          <w:sz w:val="28"/>
          <w:szCs w:val="28"/>
          <w:rtl/>
        </w:rPr>
        <w:t xml:space="preserve">فی أنّ اللّٰه تعالی خلق أرض كربلا قبل أن یخلق أرض الكعبة، و دحی الأرض من تحتها 202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44" w:name="pg10516_88701"/>
    <w:bookmarkEnd w:id="144"/>
    <w:p>
      <w:pPr>
        <w:pStyle w:val="BookText"/>
      </w:pPr>
      <w:r>
        <w:rPr>
          <w:rFonts w:ascii="Amiri" w:hAnsi="Amiri" w:eastAsia="Amiri" w:cs="Amiri"/>
          <w:lang w:bidi="ar-SA"/>
          <w:color w:val="111111"/>
          <w:sz w:val="28"/>
          <w:szCs w:val="28"/>
          <w:rtl/>
        </w:rPr>
        <w:t xml:space="preserve">العنوان الصفحة</w:t>
      </w:r>
    </w:p>
    <w:p>
      <w:pPr>
        <w:pStyle w:val="BookText"/>
      </w:pPr>
      <w:r>
        <w:rPr>
          <w:rFonts w:ascii="IRNazanin" w:hAnsi="IRNazanin" w:eastAsia="IRNazanin" w:cs="IRNazanin"/>
          <w:lang w:bidi="fa-IR"/>
          <w:color w:val="111111"/>
          <w:sz w:val="28"/>
          <w:szCs w:val="28"/>
          <w:rtl/>
        </w:rPr>
        <w:t xml:space="preserve">بیان فی علّة تخصیص الستة أیّام بخلق العالم، و تحقیق حول: الیوم، و السنة القمریة و الشمسیة، و معنی الأسبوع فی خلق اللّٰه 216</w:t>
      </w:r>
    </w:p>
    <w:p>
      <w:pPr>
        <w:pStyle w:val="BookText"/>
      </w:pPr>
      <w:r>
        <w:rPr>
          <w:rFonts w:ascii="IRNazanin" w:hAnsi="IRNazanin" w:eastAsia="IRNazanin" w:cs="IRNazanin"/>
          <w:lang w:bidi="fa-IR"/>
          <w:color w:val="111111"/>
          <w:sz w:val="28"/>
          <w:szCs w:val="28"/>
          <w:rtl/>
        </w:rPr>
        <w:t xml:space="preserve">فی بیان معانی الحدوث و القدم 234 فی تحقیق الأقوال فی ذلك 238</w:t>
      </w:r>
    </w:p>
    <w:p>
      <w:pPr>
        <w:pStyle w:val="BookText"/>
      </w:pPr>
      <w:r>
        <w:rPr>
          <w:rFonts w:ascii="IRNazanin" w:hAnsi="IRNazanin" w:eastAsia="IRNazanin" w:cs="IRNazanin"/>
          <w:lang w:bidi="fa-IR"/>
          <w:color w:val="111111"/>
          <w:sz w:val="28"/>
          <w:szCs w:val="28"/>
          <w:rtl/>
        </w:rPr>
        <w:t xml:space="preserve">فی كیفیة الاستدلال بما تقدّم من النصوص 254</w:t>
      </w:r>
    </w:p>
    <w:p>
      <w:pPr>
        <w:pStyle w:val="BookText"/>
      </w:pPr>
      <w:r>
        <w:rPr>
          <w:rFonts w:ascii="IRNazanin" w:hAnsi="IRNazanin" w:eastAsia="IRNazanin" w:cs="IRNazanin"/>
          <w:lang w:bidi="fa-IR"/>
          <w:color w:val="111111"/>
          <w:sz w:val="28"/>
          <w:szCs w:val="28"/>
          <w:rtl/>
        </w:rPr>
        <w:t xml:space="preserve">الدلائل العقلیّة، و بطلان التسلسل 260</w:t>
      </w:r>
    </w:p>
    <w:p>
      <w:pPr>
        <w:pStyle w:val="BookText"/>
      </w:pPr>
      <w:r>
        <w:rPr>
          <w:rFonts w:ascii="IRNazanin" w:hAnsi="IRNazanin" w:eastAsia="IRNazanin" w:cs="IRNazanin"/>
          <w:lang w:bidi="fa-IR"/>
          <w:color w:val="111111"/>
          <w:sz w:val="28"/>
          <w:szCs w:val="28"/>
          <w:rtl/>
        </w:rPr>
        <w:t xml:space="preserve">فی دفع بعض شبه الفلاسفة الدائرة علی ألسنة المنافقین و المشكّكین 278</w:t>
      </w:r>
    </w:p>
    <w:p>
      <w:pPr>
        <w:pStyle w:val="BookText"/>
      </w:pPr>
      <w:r>
        <w:rPr>
          <w:rFonts w:ascii="IRNazanin" w:hAnsi="IRNazanin" w:eastAsia="IRNazanin" w:cs="IRNazanin"/>
          <w:lang w:bidi="fa-IR"/>
          <w:color w:val="111111"/>
          <w:sz w:val="28"/>
          <w:szCs w:val="28"/>
          <w:rtl/>
        </w:rPr>
        <w:t xml:space="preserve">بحث و تحقیق فی أوّل المخلوقات 306</w:t>
      </w:r>
    </w:p>
    <w:p>
      <w:pPr>
        <w:pStyle w:val="BookText"/>
      </w:pPr>
      <w:r>
        <w:rPr>
          <w:rFonts w:ascii="IRNazanin" w:hAnsi="IRNazanin" w:eastAsia="IRNazanin" w:cs="IRNazanin"/>
          <w:lang w:bidi="fa-IR"/>
          <w:color w:val="111111"/>
          <w:sz w:val="28"/>
          <w:szCs w:val="28"/>
          <w:rtl/>
        </w:rPr>
        <w:t xml:space="preserve">بحث و تحقیق و رفع اشكال عن آیات سورة السجدة حیث ظاهرها كون خلق السماوات و الأرض و ما بینهما فی ثمانیة أیّام مع أنّ سائر الآیات تدل علی خلقها فی ستة أیّام 309</w:t>
      </w:r>
    </w:p>
    <w:p>
      <w:pPr>
        <w:pStyle w:val="Heading4"/>
      </w:pPr>
      <w:bookmarkStart w:id="616" w:name="_Toc377"/>
      <w:r>
        <w:t>الباب الثانی العوالم و من كان فی الأرض قبل خلق آدم علیه السّلام و من یكون فیها بعد انقضاء القیامة و أحوال جابلقا و جابرسا 316</w:t>
      </w:r>
      <w:bookmarkEnd w:id="616"/>
    </w:p>
    <w:p>
      <w:pPr>
        <w:pStyle w:val="BookText"/>
      </w:pPr>
      <w:r>
        <w:rPr>
          <w:rFonts w:ascii="Amiri" w:hAnsi="Amiri" w:eastAsia="Amiri" w:cs="Amiri"/>
          <w:lang w:bidi="ar-SA"/>
          <w:color w:val="111111"/>
          <w:sz w:val="28"/>
          <w:szCs w:val="28"/>
          <w:rtl/>
        </w:rPr>
        <w:t xml:space="preserve">معنی قوله تعالی: «وَ مِمَّنْ خَلَقْنا أُمَّةٌ یَهْدُونَ بِالْحَقِّ» و الأقوال فی هذه الامّة 316</w:t>
      </w:r>
    </w:p>
    <w:p>
      <w:pPr>
        <w:pStyle w:val="BookText"/>
      </w:pPr>
      <w:r>
        <w:rPr>
          <w:rFonts w:ascii="IRNazanin" w:hAnsi="IRNazanin" w:eastAsia="IRNazanin" w:cs="IRNazanin"/>
          <w:lang w:bidi="fa-IR"/>
          <w:color w:val="111111"/>
          <w:sz w:val="28"/>
          <w:szCs w:val="28"/>
          <w:rtl/>
        </w:rPr>
        <w:t xml:space="preserve">فی عدد مخلوقات اللّٰه تعالی 318</w:t>
      </w:r>
    </w:p>
    <w:p>
      <w:pPr>
        <w:pStyle w:val="BookText"/>
      </w:pPr>
      <w:r>
        <w:rPr>
          <w:rFonts w:ascii="IRNazanin" w:hAnsi="IRNazanin" w:eastAsia="IRNazanin" w:cs="IRNazanin"/>
          <w:lang w:bidi="fa-IR"/>
          <w:color w:val="111111"/>
          <w:sz w:val="28"/>
          <w:szCs w:val="28"/>
          <w:rtl/>
        </w:rPr>
        <w:t xml:space="preserve">فی الجنّ و النسناس 323</w:t>
      </w:r>
    </w:p>
    <w:p>
      <w:pPr>
        <w:pStyle w:val="BookText"/>
      </w:pPr>
      <w:r>
        <w:rPr>
          <w:rFonts w:ascii="IRNazanin" w:hAnsi="IRNazanin" w:eastAsia="IRNazanin" w:cs="IRNazanin"/>
          <w:lang w:bidi="fa-IR"/>
          <w:color w:val="111111"/>
          <w:sz w:val="28"/>
          <w:szCs w:val="28"/>
          <w:rtl/>
        </w:rPr>
        <w:t xml:space="preserve">جابلقا و جابرسا، و قول الصادق علیه السّلام: من وراء شمسكم أربعین شمس 329</w:t>
      </w:r>
    </w:p>
    <w:p>
      <w:pPr>
        <w:pStyle w:val="BookText"/>
      </w:pPr>
      <w:r>
        <w:rPr>
          <w:rFonts w:ascii="IRNazanin" w:hAnsi="IRNazanin" w:eastAsia="IRNazanin" w:cs="IRNazanin"/>
          <w:lang w:bidi="fa-IR"/>
          <w:color w:val="111111"/>
          <w:sz w:val="28"/>
          <w:szCs w:val="28"/>
          <w:rtl/>
        </w:rPr>
        <w:t xml:space="preserve">فیما سأله موسی علیه السّلام عن بدء الدّنیا 331</w:t>
      </w:r>
    </w:p>
    <w:p>
      <w:pPr>
        <w:pStyle w:val="BookText"/>
      </w:pPr>
      <w:r>
        <w:rPr>
          <w:rFonts w:ascii="IRNazanin" w:hAnsi="IRNazanin" w:eastAsia="IRNazanin" w:cs="IRNazanin"/>
          <w:lang w:bidi="fa-IR"/>
          <w:color w:val="111111"/>
          <w:sz w:val="28"/>
          <w:szCs w:val="28"/>
          <w:rtl/>
        </w:rPr>
        <w:t xml:space="preserve">بحث و تحقیق رشیق حول اخبار العوالم و جابلقا و جابرسا، و فی الذیل ما یناسب المقام 349</w:t>
      </w:r>
    </w:p>
    <w:p>
      <w:pPr>
        <w:pStyle w:val="BookText"/>
      </w:pPr>
      <w:r>
        <w:rPr>
          <w:rFonts w:ascii="IRNazanin" w:hAnsi="IRNazanin" w:eastAsia="IRNazanin" w:cs="IRNazanin"/>
          <w:lang w:bidi="fa-IR"/>
          <w:color w:val="111111"/>
          <w:sz w:val="28"/>
          <w:szCs w:val="28"/>
          <w:rtl/>
        </w:rPr>
        <w:t xml:space="preserve">بحث حول عالم المثال 354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45" w:name="pg10516_88702"/>
    <w:bookmarkEnd w:id="145"/>
    <w:p>
      <w:pPr>
        <w:pStyle w:val="BookText"/>
      </w:pPr>
      <w:r>
        <w:rPr>
          <w:rFonts w:ascii="Amiri" w:hAnsi="Amiri" w:eastAsia="Amiri" w:cs="Amiri"/>
          <w:lang w:bidi="ar-SA"/>
          <w:color w:val="111111"/>
          <w:sz w:val="28"/>
          <w:szCs w:val="28"/>
          <w:rtl/>
        </w:rPr>
        <w:t xml:space="preserve">العنوان الصفحة</w:t>
      </w:r>
    </w:p>
    <w:p>
      <w:pPr>
        <w:pStyle w:val="BookText"/>
      </w:pPr>
      <w:r>
        <w:rPr>
          <w:rFonts w:ascii="IRNazanin" w:hAnsi="IRNazanin" w:eastAsia="IRNazanin" w:cs="IRNazanin"/>
          <w:lang w:bidi="fa-IR"/>
          <w:color w:val="111111"/>
          <w:sz w:val="28"/>
          <w:szCs w:val="28"/>
          <w:rtl/>
        </w:rPr>
        <w:t xml:space="preserve">العلّة الّتی من أجلها سمّیت الدّنیا دنیا و الآخرة آخرة 355</w:t>
      </w:r>
    </w:p>
    <w:p>
      <w:pPr>
        <w:pStyle w:val="Heading4"/>
      </w:pPr>
      <w:bookmarkStart w:id="617" w:name="_Toc378"/>
      <w:r>
        <w:t>الباب الثالث القلم، و اللوح المحفوظ، و الكتاب المبین، و الامام المبین، و أم الكتاب 357</w:t>
      </w:r>
      <w:bookmarkEnd w:id="617"/>
    </w:p>
    <w:p>
      <w:pPr>
        <w:pStyle w:val="BookText"/>
      </w:pPr>
      <w:r>
        <w:rPr>
          <w:rFonts w:ascii="IRNazanin" w:hAnsi="IRNazanin" w:eastAsia="IRNazanin" w:cs="IRNazanin"/>
          <w:lang w:bidi="fa-IR"/>
          <w:color w:val="111111"/>
          <w:sz w:val="28"/>
          <w:szCs w:val="28"/>
          <w:rtl/>
        </w:rPr>
        <w:t xml:space="preserve">تفسیر الآیات 358</w:t>
      </w:r>
    </w:p>
    <w:p>
      <w:pPr>
        <w:pStyle w:val="BookText"/>
      </w:pPr>
      <w:r>
        <w:rPr>
          <w:rFonts w:ascii="IRNazanin" w:hAnsi="IRNazanin" w:eastAsia="IRNazanin" w:cs="IRNazanin"/>
          <w:lang w:bidi="fa-IR"/>
          <w:color w:val="111111"/>
          <w:sz w:val="28"/>
          <w:szCs w:val="28"/>
          <w:rtl/>
        </w:rPr>
        <w:t xml:space="preserve">فی اللوح المحفوظ و القلم 363</w:t>
      </w:r>
    </w:p>
    <w:p>
      <w:pPr>
        <w:pStyle w:val="BookText"/>
      </w:pPr>
      <w:r>
        <w:rPr>
          <w:rFonts w:ascii="IRNazanin" w:hAnsi="IRNazanin" w:eastAsia="IRNazanin" w:cs="IRNazanin"/>
          <w:lang w:bidi="fa-IR"/>
          <w:color w:val="111111"/>
          <w:sz w:val="28"/>
          <w:szCs w:val="28"/>
          <w:rtl/>
        </w:rPr>
        <w:t xml:space="preserve">فی أنّ اللوح من درّة بیضاء 376</w:t>
      </w:r>
    </w:p>
    <w:p>
      <w:pPr>
        <w:pStyle w:val="BookText"/>
      </w:pPr>
      <w:r>
        <w:rPr>
          <w:rFonts w:ascii="IRNazanin" w:hAnsi="IRNazanin" w:eastAsia="IRNazanin" w:cs="IRNazanin"/>
          <w:lang w:bidi="fa-IR"/>
          <w:color w:val="111111"/>
          <w:sz w:val="28"/>
          <w:szCs w:val="28"/>
          <w:rtl/>
        </w:rPr>
        <w:t xml:space="preserve">إلی هنا إلی هنا انتهی الجزء الرابع و الخمسون و هو الجزء الأول من المجلد الرابع عشر</w:t>
      </w:r>
    </w:p>
    <w:p>
      <w:pPr>
        <w:pStyle w:val="Heading2"/>
      </w:pPr>
      <w:bookmarkStart w:id="618" w:name="_Toc379"/>
      <w:r>
        <w:t>فهرس الجزء الخامس و الخمسین.</w:t>
      </w:r>
      <w:bookmarkEnd w:id="618"/>
    </w:p>
    <w:p>
      <w:pPr>
        <w:pStyle w:val="Heading3"/>
      </w:pPr>
      <w:bookmarkStart w:id="619" w:name="_Toc380"/>
      <w:r>
        <w:t>الباب الرابع العرش و الكرسیّ و حملتهما 1</w:t>
      </w:r>
      <w:bookmarkEnd w:id="619"/>
    </w:p>
    <w:p>
      <w:pPr>
        <w:pStyle w:val="BookText"/>
      </w:pPr>
      <w:r>
        <w:rPr>
          <w:rFonts w:ascii="IRNazanin" w:hAnsi="IRNazanin" w:eastAsia="IRNazanin" w:cs="IRNazanin"/>
          <w:lang w:bidi="fa-IR"/>
          <w:color w:val="111111"/>
          <w:sz w:val="28"/>
          <w:szCs w:val="28"/>
          <w:rtl/>
        </w:rPr>
        <w:t xml:space="preserve">تفسیر الآیات 2</w:t>
      </w:r>
    </w:p>
    <w:p>
      <w:pPr>
        <w:pStyle w:val="BookText"/>
      </w:pPr>
      <w:r>
        <w:rPr>
          <w:rFonts w:ascii="IRNazanin" w:hAnsi="IRNazanin" w:eastAsia="IRNazanin" w:cs="IRNazanin"/>
          <w:lang w:bidi="fa-IR"/>
          <w:color w:val="111111"/>
          <w:sz w:val="28"/>
          <w:szCs w:val="28"/>
          <w:rtl/>
        </w:rPr>
        <w:t xml:space="preserve">العرش و معناه و الكرسیّ و حملتهما 7</w:t>
      </w:r>
    </w:p>
    <w:p>
      <w:pPr>
        <w:pStyle w:val="Heading3"/>
      </w:pPr>
      <w:bookmarkStart w:id="620" w:name="_Toc381"/>
      <w:r>
        <w:t>الباب الخامس الحجب و الاستار و السرادقات 39</w:t>
      </w:r>
      <w:bookmarkEnd w:id="620"/>
    </w:p>
    <w:p>
      <w:pPr>
        <w:pStyle w:val="BookText"/>
      </w:pPr>
      <w:r>
        <w:rPr>
          <w:rFonts w:ascii="IRNazanin" w:hAnsi="IRNazanin" w:eastAsia="IRNazanin" w:cs="IRNazanin"/>
          <w:lang w:bidi="fa-IR"/>
          <w:color w:val="111111"/>
          <w:sz w:val="28"/>
          <w:szCs w:val="28"/>
          <w:rtl/>
        </w:rPr>
        <w:t xml:space="preserve">معنی الحجاب 41</w:t>
      </w:r>
    </w:p>
    <w:p>
      <w:pPr>
        <w:pStyle w:val="BookText"/>
      </w:pPr>
      <w:r>
        <w:rPr>
          <w:rFonts w:ascii="IRNazanin" w:hAnsi="IRNazanin" w:eastAsia="IRNazanin" w:cs="IRNazanin"/>
          <w:lang w:bidi="fa-IR"/>
          <w:color w:val="111111"/>
          <w:sz w:val="28"/>
          <w:szCs w:val="28"/>
          <w:rtl/>
        </w:rPr>
        <w:t xml:space="preserve">بیان فی وجود الحجب و السرادقات، و فی الذّیل ما یناسب 45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46" w:name="pg10516_88703"/>
    <w:bookmarkEnd w:id="146"/>
    <w:p>
      <w:pPr>
        <w:pStyle w:val="BookText"/>
      </w:pPr>
      <w:r>
        <w:rPr>
          <w:rFonts w:ascii="Amiri" w:hAnsi="Amiri" w:eastAsia="Amiri" w:cs="Amiri"/>
          <w:lang w:bidi="ar-SA"/>
          <w:color w:val="111111"/>
          <w:sz w:val="28"/>
          <w:szCs w:val="28"/>
          <w:rtl/>
        </w:rPr>
        <w:t xml:space="preserve">العنوان الصفحة</w:t>
      </w:r>
    </w:p>
    <w:p>
      <w:pPr>
        <w:pStyle w:val="Heading3"/>
      </w:pPr>
      <w:bookmarkStart w:id="621" w:name="_Toc382"/>
      <w:r>
        <w:t>الباب السادس سدرة المنتهی و معنی علیین و سجین 48</w:t>
      </w:r>
      <w:bookmarkEnd w:id="621"/>
    </w:p>
    <w:p>
      <w:pPr>
        <w:pStyle w:val="BookText"/>
      </w:pPr>
      <w:r>
        <w:rPr>
          <w:rFonts w:ascii="IRNazanin" w:hAnsi="IRNazanin" w:eastAsia="IRNazanin" w:cs="IRNazanin"/>
          <w:lang w:bidi="fa-IR"/>
          <w:color w:val="111111"/>
          <w:sz w:val="28"/>
          <w:szCs w:val="28"/>
          <w:rtl/>
        </w:rPr>
        <w:t xml:space="preserve">تفسیر الآیات 49</w:t>
      </w:r>
    </w:p>
    <w:p>
      <w:pPr>
        <w:pStyle w:val="BookText"/>
      </w:pPr>
      <w:r>
        <w:rPr>
          <w:rFonts w:ascii="IRNazanin" w:hAnsi="IRNazanin" w:eastAsia="IRNazanin" w:cs="IRNazanin"/>
          <w:lang w:bidi="fa-IR"/>
          <w:color w:val="111111"/>
          <w:sz w:val="28"/>
          <w:szCs w:val="28"/>
          <w:rtl/>
        </w:rPr>
        <w:t xml:space="preserve">العلّة الّتی من أجلها سمیّت سدرة المنتهی سدرة المنتهی 51</w:t>
      </w:r>
    </w:p>
    <w:p>
      <w:pPr>
        <w:pStyle w:val="Heading3"/>
      </w:pPr>
      <w:bookmarkStart w:id="622" w:name="_Toc383"/>
      <w:r>
        <w:t>الباب السابع البیت المعمور 55</w:t>
      </w:r>
      <w:bookmarkEnd w:id="622"/>
    </w:p>
    <w:p>
      <w:pPr>
        <w:pStyle w:val="BookText"/>
      </w:pPr>
      <w:r>
        <w:rPr>
          <w:rFonts w:ascii="IRNazanin" w:hAnsi="IRNazanin" w:eastAsia="IRNazanin" w:cs="IRNazanin"/>
          <w:lang w:bidi="fa-IR"/>
          <w:color w:val="111111"/>
          <w:sz w:val="28"/>
          <w:szCs w:val="28"/>
          <w:rtl/>
        </w:rPr>
        <w:t xml:space="preserve">العلّة الّتی من أجلها صارت الطواف سبعة أشواط 58</w:t>
      </w:r>
    </w:p>
    <w:p>
      <w:pPr>
        <w:pStyle w:val="Heading3"/>
      </w:pPr>
      <w:bookmarkStart w:id="623" w:name="_Toc384"/>
      <w:r>
        <w:t>الباب الثامن السماوات و كیفیاتها و عددها، و النجوم و أعدادها و صفاتها و المجرة 61</w:t>
      </w:r>
      <w:bookmarkEnd w:id="623"/>
    </w:p>
    <w:p>
      <w:pPr>
        <w:pStyle w:val="BookText"/>
      </w:pPr>
      <w:r>
        <w:rPr>
          <w:rFonts w:ascii="IRNazanin" w:hAnsi="IRNazanin" w:eastAsia="IRNazanin" w:cs="IRNazanin"/>
          <w:lang w:bidi="fa-IR"/>
          <w:color w:val="111111"/>
          <w:sz w:val="28"/>
          <w:szCs w:val="28"/>
          <w:rtl/>
        </w:rPr>
        <w:t xml:space="preserve">تفسیر الآیات 66</w:t>
      </w:r>
    </w:p>
    <w:p>
      <w:pPr>
        <w:pStyle w:val="BookText"/>
      </w:pPr>
      <w:r>
        <w:rPr>
          <w:rFonts w:ascii="IRNazanin" w:hAnsi="IRNazanin" w:eastAsia="IRNazanin" w:cs="IRNazanin"/>
          <w:lang w:bidi="fa-IR"/>
          <w:color w:val="111111"/>
          <w:sz w:val="28"/>
          <w:szCs w:val="28"/>
          <w:rtl/>
        </w:rPr>
        <w:t xml:space="preserve">فی الكرات و الكواكب، و عدد الأفلاك و فی الذّیل ما یناسب المقام 75</w:t>
      </w:r>
    </w:p>
    <w:p>
      <w:pPr>
        <w:pStyle w:val="BookText"/>
      </w:pPr>
      <w:r>
        <w:rPr>
          <w:rFonts w:ascii="IRNazanin" w:hAnsi="IRNazanin" w:eastAsia="IRNazanin" w:cs="IRNazanin"/>
          <w:lang w:bidi="fa-IR"/>
          <w:color w:val="111111"/>
          <w:sz w:val="28"/>
          <w:szCs w:val="28"/>
          <w:rtl/>
        </w:rPr>
        <w:t xml:space="preserve">فی منافع النّجوم، و مسائل النّافعة 84</w:t>
      </w:r>
    </w:p>
    <w:p>
      <w:pPr>
        <w:pStyle w:val="BookText"/>
      </w:pPr>
      <w:r>
        <w:rPr>
          <w:rFonts w:ascii="IRNazanin" w:hAnsi="IRNazanin" w:eastAsia="IRNazanin" w:cs="IRNazanin"/>
          <w:lang w:bidi="fa-IR"/>
          <w:color w:val="111111"/>
          <w:sz w:val="28"/>
          <w:szCs w:val="28"/>
          <w:rtl/>
        </w:rPr>
        <w:t xml:space="preserve">فی أنّ السّماوات من بخار الماء، و اسمائها 88</w:t>
      </w:r>
    </w:p>
    <w:p>
      <w:pPr>
        <w:pStyle w:val="BookText"/>
      </w:pPr>
      <w:r>
        <w:rPr>
          <w:rFonts w:ascii="IRNazanin" w:hAnsi="IRNazanin" w:eastAsia="IRNazanin" w:cs="IRNazanin"/>
          <w:lang w:bidi="fa-IR"/>
          <w:color w:val="111111"/>
          <w:sz w:val="28"/>
          <w:szCs w:val="28"/>
          <w:rtl/>
        </w:rPr>
        <w:t xml:space="preserve">فیما قاله علیّ علیه السّلام فی خلق السماوات 96</w:t>
      </w:r>
    </w:p>
    <w:p>
      <w:pPr>
        <w:pStyle w:val="BookText"/>
      </w:pPr>
      <w:r>
        <w:rPr>
          <w:rFonts w:ascii="IRNazanin" w:hAnsi="IRNazanin" w:eastAsia="IRNazanin" w:cs="IRNazanin"/>
          <w:lang w:bidi="fa-IR"/>
          <w:color w:val="111111"/>
          <w:sz w:val="28"/>
          <w:szCs w:val="28"/>
          <w:rtl/>
        </w:rPr>
        <w:t xml:space="preserve">فیما قیل فی بعد مقعّر الافلاك و قطر القمر و الكواكب و أدوارهم 109</w:t>
      </w:r>
    </w:p>
    <w:p>
      <w:pPr>
        <w:pStyle w:val="Heading3"/>
      </w:pPr>
      <w:bookmarkStart w:id="624" w:name="_Toc385"/>
      <w:r>
        <w:t>الباب التاسع الشمس و القمر و أحوالهما و صفاتهما و اللیل و النهار و ما یتعلق بهما 113</w:t>
      </w:r>
      <w:bookmarkEnd w:id="624"/>
    </w:p>
    <w:p>
      <w:pPr>
        <w:pStyle w:val="BookText"/>
      </w:pPr>
      <w:r>
        <w:rPr>
          <w:rFonts w:ascii="IRNazanin" w:hAnsi="IRNazanin" w:eastAsia="IRNazanin" w:cs="IRNazanin"/>
          <w:lang w:bidi="fa-IR"/>
          <w:color w:val="111111"/>
          <w:sz w:val="28"/>
          <w:szCs w:val="28"/>
          <w:rtl/>
        </w:rPr>
        <w:t xml:space="preserve">تفسیر الآیات 118</w:t>
      </w:r>
    </w:p>
    <w:p>
      <w:pPr>
        <w:pStyle w:val="BookText"/>
      </w:pPr>
      <w:r>
        <w:rPr>
          <w:rFonts w:ascii="Amiri" w:hAnsi="Amiri" w:eastAsia="Amiri" w:cs="Amiri"/>
          <w:lang w:bidi="ar-SA"/>
          <w:color w:val="111111"/>
          <w:sz w:val="28"/>
          <w:szCs w:val="28"/>
          <w:rtl/>
        </w:rPr>
        <w:t xml:space="preserve">معنی قوله تبارك و تعالی: «وَ جَعَلْنَا اللَّیْلَ وَ النَّهارَ آیَتَیْنِ» 123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47" w:name="pg10516_88704"/>
    <w:bookmarkEnd w:id="147"/>
    <w:p>
      <w:pPr>
        <w:pStyle w:val="BookText"/>
      </w:pPr>
      <w:r>
        <w:rPr>
          <w:rFonts w:ascii="Amiri" w:hAnsi="Amiri" w:eastAsia="Amiri" w:cs="Amiri"/>
          <w:lang w:bidi="ar-SA"/>
          <w:color w:val="111111"/>
          <w:sz w:val="28"/>
          <w:szCs w:val="28"/>
          <w:rtl/>
        </w:rPr>
        <w:t xml:space="preserve">العنوان الصفحة</w:t>
      </w:r>
    </w:p>
    <w:p>
      <w:pPr>
        <w:pStyle w:val="BookText"/>
      </w:pPr>
      <w:r>
        <w:rPr>
          <w:rFonts w:ascii="IRNazanin" w:hAnsi="IRNazanin" w:eastAsia="IRNazanin" w:cs="IRNazanin"/>
          <w:lang w:bidi="fa-IR"/>
          <w:color w:val="111111"/>
          <w:sz w:val="28"/>
          <w:szCs w:val="28"/>
          <w:rtl/>
        </w:rPr>
        <w:t xml:space="preserve">فی منازل القمر و اسمائها 135</w:t>
      </w:r>
    </w:p>
    <w:p>
      <w:pPr>
        <w:pStyle w:val="BookText"/>
      </w:pPr>
      <w:r>
        <w:rPr>
          <w:rFonts w:ascii="IRNazanin" w:hAnsi="IRNazanin" w:eastAsia="IRNazanin" w:cs="IRNazanin"/>
          <w:lang w:bidi="fa-IR"/>
          <w:color w:val="111111"/>
          <w:sz w:val="28"/>
          <w:szCs w:val="28"/>
          <w:rtl/>
        </w:rPr>
        <w:t xml:space="preserve">فی أنّ للشمس ثلاثمائة و ستّین برجا، و فیه توضیح 141</w:t>
      </w:r>
    </w:p>
    <w:p>
      <w:pPr>
        <w:pStyle w:val="BookText"/>
      </w:pPr>
      <w:r>
        <w:rPr>
          <w:rFonts w:ascii="IRNazanin" w:hAnsi="IRNazanin" w:eastAsia="IRNazanin" w:cs="IRNazanin"/>
          <w:lang w:bidi="fa-IR"/>
          <w:color w:val="111111"/>
          <w:sz w:val="28"/>
          <w:szCs w:val="28"/>
          <w:rtl/>
        </w:rPr>
        <w:t xml:space="preserve">تفصیل فی جرم القمر و الخسوف و الكسوف 150</w:t>
      </w:r>
    </w:p>
    <w:p>
      <w:pPr>
        <w:pStyle w:val="BookText"/>
      </w:pPr>
      <w:r>
        <w:rPr>
          <w:rFonts w:ascii="IRNazanin" w:hAnsi="IRNazanin" w:eastAsia="IRNazanin" w:cs="IRNazanin"/>
          <w:lang w:bidi="fa-IR"/>
          <w:color w:val="111111"/>
          <w:sz w:val="28"/>
          <w:szCs w:val="28"/>
          <w:rtl/>
        </w:rPr>
        <w:t xml:space="preserve">فی خلق اللیل و النّهار، و أیّهما سبق 162</w:t>
      </w:r>
    </w:p>
    <w:p>
      <w:pPr>
        <w:pStyle w:val="BookText"/>
      </w:pPr>
      <w:r>
        <w:rPr>
          <w:rFonts w:ascii="IRNazanin" w:hAnsi="IRNazanin" w:eastAsia="IRNazanin" w:cs="IRNazanin"/>
          <w:lang w:bidi="fa-IR"/>
          <w:color w:val="111111"/>
          <w:sz w:val="28"/>
          <w:szCs w:val="28"/>
          <w:rtl/>
        </w:rPr>
        <w:t xml:space="preserve">فی ركود الشمس، و بیانه و شرحه 167</w:t>
      </w:r>
    </w:p>
    <w:p>
      <w:pPr>
        <w:pStyle w:val="BookText"/>
      </w:pPr>
      <w:r>
        <w:rPr>
          <w:rFonts w:ascii="IRNazanin" w:hAnsi="IRNazanin" w:eastAsia="IRNazanin" w:cs="IRNazanin"/>
          <w:lang w:bidi="fa-IR"/>
          <w:color w:val="111111"/>
          <w:sz w:val="28"/>
          <w:szCs w:val="28"/>
          <w:rtl/>
        </w:rPr>
        <w:t xml:space="preserve">العلّة الّتی من أجلها سمّی الهلال هلالا و أحوال القمر مفصّلا 178</w:t>
      </w:r>
    </w:p>
    <w:p>
      <w:pPr>
        <w:pStyle w:val="BookText"/>
      </w:pPr>
      <w:r>
        <w:rPr>
          <w:rFonts w:ascii="IRNazanin" w:hAnsi="IRNazanin" w:eastAsia="IRNazanin" w:cs="IRNazanin"/>
          <w:lang w:bidi="fa-IR"/>
          <w:color w:val="111111"/>
          <w:sz w:val="28"/>
          <w:szCs w:val="28"/>
          <w:rtl/>
        </w:rPr>
        <w:t xml:space="preserve">فی طول الشمس و القمر و عرضهما، و بیان ذلك 212</w:t>
      </w:r>
    </w:p>
    <w:p>
      <w:pPr>
        <w:pStyle w:val="Heading3"/>
      </w:pPr>
      <w:bookmarkStart w:id="625" w:name="_Toc386"/>
      <w:r>
        <w:t>الباب العاشر علم النجوم و العمل به و حال المنجّمین 217</w:t>
      </w:r>
      <w:bookmarkEnd w:id="625"/>
    </w:p>
    <w:p>
      <w:pPr>
        <w:pStyle w:val="BookText"/>
      </w:pPr>
      <w:r>
        <w:rPr>
          <w:rFonts w:ascii="Amiri" w:hAnsi="Amiri" w:eastAsia="Amiri" w:cs="Amiri"/>
          <w:lang w:bidi="ar-SA"/>
          <w:color w:val="111111"/>
          <w:sz w:val="28"/>
          <w:szCs w:val="28"/>
          <w:rtl/>
        </w:rPr>
        <w:t xml:space="preserve">فیما قاله السیّد المرتضی رحمه اللّٰه فی معنی قوله تبارك و تعالی: «فَنَظَرَ نَظْرَةً فِی النُّجُومِ فَقالَ إِنِّی سَقِیمٌ» 217</w:t>
      </w:r>
    </w:p>
    <w:p>
      <w:pPr>
        <w:pStyle w:val="BookText"/>
      </w:pPr>
      <w:r>
        <w:rPr>
          <w:rFonts w:ascii="IRNazanin" w:hAnsi="IRNazanin" w:eastAsia="IRNazanin" w:cs="IRNazanin"/>
          <w:lang w:bidi="fa-IR"/>
          <w:color w:val="111111"/>
          <w:sz w:val="28"/>
          <w:szCs w:val="28"/>
          <w:rtl/>
        </w:rPr>
        <w:t xml:space="preserve">فیما قاله علیّ علیه السّلام لدهقان من دهاقین الفرس 221</w:t>
      </w:r>
    </w:p>
    <w:p>
      <w:pPr>
        <w:pStyle w:val="BookText"/>
      </w:pPr>
      <w:r>
        <w:rPr>
          <w:rFonts w:ascii="IRNazanin" w:hAnsi="IRNazanin" w:eastAsia="IRNazanin" w:cs="IRNazanin"/>
          <w:lang w:bidi="fa-IR"/>
          <w:color w:val="111111"/>
          <w:sz w:val="28"/>
          <w:szCs w:val="28"/>
          <w:rtl/>
        </w:rPr>
        <w:t xml:space="preserve">فی قول الصادق علیه السّلام: المنجّم، و الكاهن، و السّاحر، و المغنّیة، ملعون 226</w:t>
      </w:r>
    </w:p>
    <w:p>
      <w:pPr>
        <w:pStyle w:val="BookText"/>
      </w:pPr>
      <w:r>
        <w:rPr>
          <w:rFonts w:ascii="IRNazanin" w:hAnsi="IRNazanin" w:eastAsia="IRNazanin" w:cs="IRNazanin"/>
          <w:lang w:bidi="fa-IR"/>
          <w:color w:val="111111"/>
          <w:sz w:val="28"/>
          <w:szCs w:val="28"/>
          <w:rtl/>
        </w:rPr>
        <w:t xml:space="preserve">فی أنّ أمیر المؤمنین علیه السّلام لمّا قصد أهل النهروان دخل بالمدائن محضره رجل یدعی: سرسفیل، و كانت الفرس تحكم برأیه فیما مضی و ترجع إلی قوله فیما سلف، و ما قاله لأمیر المؤمنین علیه السّلام فی النجوم، و ما قاله علیه السّلام فی النجوم 230</w:t>
      </w:r>
    </w:p>
    <w:p>
      <w:pPr>
        <w:pStyle w:val="BookText"/>
      </w:pPr>
      <w:r>
        <w:rPr>
          <w:rFonts w:ascii="IRNazanin" w:hAnsi="IRNazanin" w:eastAsia="IRNazanin" w:cs="IRNazanin"/>
          <w:lang w:bidi="fa-IR"/>
          <w:color w:val="111111"/>
          <w:sz w:val="28"/>
          <w:szCs w:val="28"/>
          <w:rtl/>
        </w:rPr>
        <w:t xml:space="preserve">للنّجوم أصل و هو معجزة نبیّ علیه السّلام 236</w:t>
      </w:r>
    </w:p>
    <w:p>
      <w:pPr>
        <w:pStyle w:val="BookText"/>
      </w:pPr>
      <w:r>
        <w:rPr>
          <w:rFonts w:ascii="IRNazanin" w:hAnsi="IRNazanin" w:eastAsia="IRNazanin" w:cs="IRNazanin"/>
          <w:lang w:bidi="fa-IR"/>
          <w:color w:val="111111"/>
          <w:sz w:val="28"/>
          <w:szCs w:val="28"/>
          <w:rtl/>
        </w:rPr>
        <w:t xml:space="preserve">فی دلالة النّجوم علی إبراهیم علیه السّلام 237</w:t>
      </w:r>
    </w:p>
    <w:p>
      <w:pPr>
        <w:pStyle w:val="BookText"/>
      </w:pPr>
      <w:r>
        <w:rPr>
          <w:rFonts w:ascii="IRNazanin" w:hAnsi="IRNazanin" w:eastAsia="IRNazanin" w:cs="IRNazanin"/>
          <w:lang w:bidi="fa-IR"/>
          <w:color w:val="111111"/>
          <w:sz w:val="28"/>
          <w:szCs w:val="28"/>
          <w:rtl/>
        </w:rPr>
        <w:t xml:space="preserve">فی دلالة النّجوم علی ظهور المسلمین علی ملوك الفرس 240</w:t>
      </w:r>
    </w:p>
    <w:p>
      <w:pPr>
        <w:pStyle w:val="BookText"/>
      </w:pPr>
      <w:r>
        <w:rPr>
          <w:rFonts w:ascii="IRNazanin" w:hAnsi="IRNazanin" w:eastAsia="IRNazanin" w:cs="IRNazanin"/>
          <w:lang w:bidi="fa-IR"/>
          <w:color w:val="111111"/>
          <w:sz w:val="28"/>
          <w:szCs w:val="28"/>
          <w:rtl/>
        </w:rPr>
        <w:t xml:space="preserve">فی النظر علی النّجوم 241</w:t>
      </w:r>
    </w:p>
    <w:p>
      <w:pPr>
        <w:pStyle w:val="BookText"/>
      </w:pPr>
      <w:r>
        <w:rPr>
          <w:rFonts w:ascii="IRNazanin" w:hAnsi="IRNazanin" w:eastAsia="IRNazanin" w:cs="IRNazanin"/>
          <w:lang w:bidi="fa-IR"/>
          <w:color w:val="111111"/>
          <w:sz w:val="28"/>
          <w:szCs w:val="28"/>
          <w:rtl/>
        </w:rPr>
        <w:t xml:space="preserve">فی أنّ المرّیخ كوكب حارّ و زحل كوكب بارد، و فیه بیان و شرح 246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48" w:name="pg10516_88705"/>
    <w:bookmarkEnd w:id="148"/>
    <w:p>
      <w:pPr>
        <w:pStyle w:val="BookText"/>
      </w:pPr>
      <w:r>
        <w:rPr>
          <w:rFonts w:ascii="Amiri" w:hAnsi="Amiri" w:eastAsia="Amiri" w:cs="Amiri"/>
          <w:lang w:bidi="ar-SA"/>
          <w:color w:val="111111"/>
          <w:sz w:val="28"/>
          <w:szCs w:val="28"/>
          <w:rtl/>
        </w:rPr>
        <w:t xml:space="preserve">العنوان الصفحة</w:t>
      </w:r>
    </w:p>
    <w:p>
      <w:pPr>
        <w:pStyle w:val="BookText"/>
      </w:pPr>
      <w:r>
        <w:rPr>
          <w:rFonts w:ascii="IRNazanin" w:hAnsi="IRNazanin" w:eastAsia="IRNazanin" w:cs="IRNazanin"/>
          <w:lang w:bidi="fa-IR"/>
          <w:color w:val="111111"/>
          <w:sz w:val="28"/>
          <w:szCs w:val="28"/>
          <w:rtl/>
        </w:rPr>
        <w:t xml:space="preserve">فیما قاله أمیر المؤمنین علیه السّلام فی النّجوم لمّا عزم علی المسیر إلی الخوارج، و فیه بیان و جرح و تعدیل و قدح 258</w:t>
      </w:r>
    </w:p>
    <w:p>
      <w:pPr>
        <w:pStyle w:val="BookText"/>
      </w:pPr>
      <w:r>
        <w:rPr>
          <w:rFonts w:ascii="IRNazanin" w:hAnsi="IRNazanin" w:eastAsia="IRNazanin" w:cs="IRNazanin"/>
          <w:lang w:bidi="fa-IR"/>
          <w:color w:val="111111"/>
          <w:sz w:val="28"/>
          <w:szCs w:val="28"/>
          <w:rtl/>
        </w:rPr>
        <w:t xml:space="preserve">فی أنّ إدریس النبیّ علیه السّلام كان اول من نظر فی علم النّجوم و الحساب 274</w:t>
      </w:r>
    </w:p>
    <w:p>
      <w:pPr>
        <w:pStyle w:val="BookText"/>
      </w:pPr>
      <w:r>
        <w:rPr>
          <w:rFonts w:ascii="IRNazanin" w:hAnsi="IRNazanin" w:eastAsia="IRNazanin" w:cs="IRNazanin"/>
          <w:lang w:bidi="fa-IR"/>
          <w:color w:val="111111"/>
          <w:sz w:val="28"/>
          <w:szCs w:val="28"/>
          <w:rtl/>
        </w:rPr>
        <w:t xml:space="preserve">تذییل جلیل و تفصیل جمیل فی أقوال بعض أجلاء أصحابنا رضوان اللّٰه علیهم فی حكم النظر فی علم النّجوم، و الاعتقاد به و الإخبار عن الحوادث بسببه و رعایة الساعات المسعودة و المنحوسة بزعمهم، و القول بتأثیرها 278</w:t>
      </w:r>
    </w:p>
    <w:p>
      <w:pPr>
        <w:pStyle w:val="BookText"/>
      </w:pPr>
      <w:r>
        <w:rPr>
          <w:rFonts w:ascii="IRNazanin" w:hAnsi="IRNazanin" w:eastAsia="IRNazanin" w:cs="IRNazanin"/>
          <w:lang w:bidi="fa-IR"/>
          <w:color w:val="111111"/>
          <w:sz w:val="28"/>
          <w:szCs w:val="28"/>
          <w:rtl/>
        </w:rPr>
        <w:t xml:space="preserve">فی اختلاف المنجّمین فی الكواكب السبعة 281</w:t>
      </w:r>
    </w:p>
    <w:p>
      <w:pPr>
        <w:pStyle w:val="BookText"/>
      </w:pPr>
      <w:r>
        <w:rPr>
          <w:rFonts w:ascii="IRNazanin" w:hAnsi="IRNazanin" w:eastAsia="IRNazanin" w:cs="IRNazanin"/>
          <w:lang w:bidi="fa-IR"/>
          <w:color w:val="111111"/>
          <w:sz w:val="28"/>
          <w:szCs w:val="28"/>
          <w:rtl/>
        </w:rPr>
        <w:t xml:space="preserve">فی قول العلّامة رحمه اللّٰه بأنّ التنجیم حرام و كذلك تعلّم النّجوم مع اعتقاد أنّها مؤثّرة، و ما قاله الشیخ الشهید، و الشیخ بهاء الدّین العاملیّ رحمهما اللّٰه 290</w:t>
      </w:r>
    </w:p>
    <w:p>
      <w:pPr>
        <w:pStyle w:val="BookText"/>
      </w:pPr>
      <w:r>
        <w:rPr>
          <w:rFonts w:ascii="IRNazanin" w:hAnsi="IRNazanin" w:eastAsia="IRNazanin" w:cs="IRNazanin"/>
          <w:lang w:bidi="fa-IR"/>
          <w:color w:val="111111"/>
          <w:sz w:val="28"/>
          <w:szCs w:val="28"/>
          <w:rtl/>
        </w:rPr>
        <w:t xml:space="preserve">فیما قاله ابن سینا و الشیخ الكراجكیّ 292</w:t>
      </w:r>
    </w:p>
    <w:p>
      <w:pPr>
        <w:pStyle w:val="BookText"/>
      </w:pPr>
      <w:r>
        <w:rPr>
          <w:rFonts w:ascii="IRNazanin" w:hAnsi="IRNazanin" w:eastAsia="IRNazanin" w:cs="IRNazanin"/>
          <w:lang w:bidi="fa-IR"/>
          <w:color w:val="111111"/>
          <w:sz w:val="28"/>
          <w:szCs w:val="28"/>
          <w:rtl/>
        </w:rPr>
        <w:t xml:space="preserve">أسماء جماعة من الشیعة الّذین كانوا عارفا بالنّجوم 299</w:t>
      </w:r>
    </w:p>
    <w:p>
      <w:pPr>
        <w:pStyle w:val="BookText"/>
      </w:pPr>
      <w:r>
        <w:rPr>
          <w:rFonts w:ascii="Amiri" w:hAnsi="Amiri" w:eastAsia="Amiri" w:cs="Amiri"/>
          <w:lang w:bidi="ar-SA"/>
          <w:color w:val="111111"/>
          <w:sz w:val="28"/>
          <w:szCs w:val="28"/>
          <w:rtl/>
        </w:rPr>
        <w:t xml:space="preserve">قصة بوران بنت حسن بن سهل مع المعتصم و كانت عارفة بالنّجوم 302</w:t>
      </w:r>
    </w:p>
    <w:p>
      <w:pPr>
        <w:pStyle w:val="BookText"/>
      </w:pPr>
      <w:r>
        <w:rPr>
          <w:rFonts w:ascii="Amiri" w:hAnsi="Amiri" w:eastAsia="Amiri" w:cs="Amiri"/>
          <w:lang w:bidi="ar-SA"/>
          <w:color w:val="111111"/>
          <w:sz w:val="28"/>
          <w:szCs w:val="28"/>
          <w:rtl/>
        </w:rPr>
        <w:t xml:space="preserve">فیما قاله العلّامة المجلسیّ قدّس سرّه 308</w:t>
      </w:r>
    </w:p>
    <w:p>
      <w:pPr>
        <w:pStyle w:val="Heading3"/>
      </w:pPr>
      <w:bookmarkStart w:id="626" w:name="_Toc387"/>
      <w:r>
        <w:t>الباب الحادی عشر فی النهی عن الاستمطار بالانواء و الطیرة و العدوی 312</w:t>
      </w:r>
      <w:bookmarkEnd w:id="626"/>
    </w:p>
    <w:p>
      <w:pPr>
        <w:pStyle w:val="BookText"/>
      </w:pPr>
      <w:r>
        <w:rPr>
          <w:rFonts w:ascii="Amiri" w:hAnsi="Amiri" w:eastAsia="Amiri" w:cs="Amiri"/>
          <w:lang w:bidi="ar-SA"/>
          <w:color w:val="111111"/>
          <w:sz w:val="28"/>
          <w:szCs w:val="28"/>
          <w:rtl/>
        </w:rPr>
        <w:t xml:space="preserve">فی قوله رسول اللّٰه صلّی اللّٰه علیه و آله و سلّم: أربعة لا تزال فی أمّتی إلی یوم القیامة 316</w:t>
      </w:r>
    </w:p>
    <w:p>
      <w:pPr>
        <w:pStyle w:val="BookText"/>
      </w:pPr>
      <w:r>
        <w:rPr>
          <w:rFonts w:ascii="IRNazanin" w:hAnsi="IRNazanin" w:eastAsia="IRNazanin" w:cs="IRNazanin"/>
          <w:lang w:bidi="fa-IR"/>
          <w:color w:val="111111"/>
          <w:sz w:val="28"/>
          <w:szCs w:val="28"/>
          <w:rtl/>
        </w:rPr>
        <w:t xml:space="preserve">فیما قاله النبیّ صلّی اللّٰه علیه و آله فی الطیرة و العدوی، و فیه بیان و توضیح 318</w:t>
      </w:r>
    </w:p>
    <w:p>
      <w:pPr>
        <w:pStyle w:val="BookText"/>
      </w:pPr>
      <w:r>
        <w:rPr>
          <w:rFonts w:ascii="IRNazanin" w:hAnsi="IRNazanin" w:eastAsia="IRNazanin" w:cs="IRNazanin"/>
          <w:lang w:bidi="fa-IR"/>
          <w:color w:val="111111"/>
          <w:sz w:val="28"/>
          <w:szCs w:val="28"/>
          <w:rtl/>
        </w:rPr>
        <w:t xml:space="preserve">فی أنّ كفّارة الطیر التوكّل، و قول الصادق علیه السّلام: الطیرة علی ما تجعلها، و قوله علیه السّلام ثلاثة لم ینج منها نبیّ فمن دونه، و فیه بیان 323</w:t>
      </w:r>
    </w:p>
    <w:p>
      <w:pPr>
        <w:pStyle w:val="BookText"/>
      </w:pPr>
      <w:r>
        <w:rPr>
          <w:rFonts w:ascii="IRNazanin" w:hAnsi="IRNazanin" w:eastAsia="IRNazanin" w:cs="IRNazanin"/>
          <w:lang w:bidi="fa-IR"/>
          <w:color w:val="111111"/>
          <w:sz w:val="28"/>
          <w:szCs w:val="28"/>
          <w:rtl/>
        </w:rPr>
        <w:t xml:space="preserve">فی الشؤم، و فیه بیان و شرح 325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49" w:name="pg10516_88706"/>
    <w:bookmarkEnd w:id="149"/>
    <w:p>
      <w:pPr>
        <w:pStyle w:val="BookText"/>
      </w:pPr>
      <w:r>
        <w:rPr>
          <w:rFonts w:ascii="Amiri" w:hAnsi="Amiri" w:eastAsia="Amiri" w:cs="Amiri"/>
          <w:lang w:bidi="ar-SA"/>
          <w:color w:val="111111"/>
          <w:sz w:val="28"/>
          <w:szCs w:val="28"/>
          <w:rtl/>
        </w:rPr>
        <w:t xml:space="preserve">العنوان الصفحة</w:t>
      </w:r>
    </w:p>
    <w:p>
      <w:pPr>
        <w:pStyle w:val="Heading3"/>
      </w:pPr>
      <w:bookmarkStart w:id="627" w:name="_Toc388"/>
      <w:r>
        <w:t>الباب الثانی عشر ما یتعلق بالنجوم و یناسب احكامها من كتاب دانیال علیه السّلام و غیره 330</w:t>
      </w:r>
      <w:bookmarkEnd w:id="627"/>
    </w:p>
    <w:p>
      <w:pPr>
        <w:pStyle w:val="BookText"/>
      </w:pPr>
      <w:r>
        <w:rPr>
          <w:rFonts w:ascii="Amiri" w:hAnsi="Amiri" w:eastAsia="Amiri" w:cs="Amiri"/>
          <w:lang w:bidi="ar-SA"/>
          <w:color w:val="111111"/>
          <w:sz w:val="28"/>
          <w:szCs w:val="28"/>
          <w:rtl/>
        </w:rPr>
        <w:t xml:space="preserve">أوّل یوم من المحرّم من أیّام الأسبوع 330</w:t>
      </w:r>
    </w:p>
    <w:p>
      <w:pPr>
        <w:pStyle w:val="BookText"/>
      </w:pPr>
      <w:r>
        <w:rPr>
          <w:rFonts w:ascii="IRNazanin" w:hAnsi="IRNazanin" w:eastAsia="IRNazanin" w:cs="IRNazanin"/>
          <w:lang w:bidi="fa-IR"/>
          <w:color w:val="111111"/>
          <w:sz w:val="28"/>
          <w:szCs w:val="28"/>
          <w:rtl/>
        </w:rPr>
        <w:t xml:space="preserve">فی علامات كسوف الشمس فی الاثنی عشر شهرا 332</w:t>
      </w:r>
    </w:p>
    <w:p>
      <w:pPr>
        <w:pStyle w:val="BookText"/>
      </w:pPr>
      <w:r>
        <w:rPr>
          <w:rFonts w:ascii="IRNazanin" w:hAnsi="IRNazanin" w:eastAsia="IRNazanin" w:cs="IRNazanin"/>
          <w:lang w:bidi="fa-IR"/>
          <w:color w:val="111111"/>
          <w:sz w:val="28"/>
          <w:szCs w:val="28"/>
          <w:rtl/>
        </w:rPr>
        <w:t xml:space="preserve">فی علامات خسوف القمر طول السنة 333</w:t>
      </w:r>
    </w:p>
    <w:p>
      <w:pPr>
        <w:pStyle w:val="BookText"/>
      </w:pPr>
      <w:r>
        <w:rPr>
          <w:rFonts w:ascii="IRNazanin" w:hAnsi="IRNazanin" w:eastAsia="IRNazanin" w:cs="IRNazanin"/>
          <w:lang w:bidi="fa-IR"/>
          <w:color w:val="111111"/>
          <w:sz w:val="28"/>
          <w:szCs w:val="28"/>
          <w:rtl/>
        </w:rPr>
        <w:t xml:space="preserve">فی اقتران الكواكب 335</w:t>
      </w:r>
    </w:p>
    <w:p>
      <w:pPr>
        <w:pStyle w:val="Heading3"/>
      </w:pPr>
      <w:bookmarkStart w:id="628" w:name="_Toc389"/>
      <w:r>
        <w:t>أبواب الأزمنة و أنواعها و سعادتها و نحوستها و سائر أحوالها</w:t>
      </w:r>
      <w:bookmarkEnd w:id="628"/>
    </w:p>
    <w:p>
      <w:pPr>
        <w:pStyle w:val="Heading4"/>
      </w:pPr>
      <w:bookmarkStart w:id="629" w:name="_Toc390"/>
      <w:r>
        <w:t>الباب الثالث عشر السنین و الشهور و انواعها و الفصول و أحوالها 337</w:t>
      </w:r>
      <w:bookmarkEnd w:id="629"/>
    </w:p>
    <w:p>
      <w:pPr>
        <w:pStyle w:val="BookText"/>
      </w:pPr>
      <w:r>
        <w:rPr>
          <w:rFonts w:ascii="Amiri" w:hAnsi="Amiri" w:eastAsia="Amiri" w:cs="Amiri"/>
          <w:lang w:bidi="ar-SA"/>
          <w:color w:val="111111"/>
          <w:sz w:val="28"/>
          <w:szCs w:val="28"/>
          <w:rtl/>
        </w:rPr>
        <w:t xml:space="preserve">تفسیر قوله تعالی: «إِنَّ عِدَّةَ الشُّهُورِ عِنْدَ اللَّهِ اثْنا عَشَرَ شَهْراً» و بحث حول السنة عند العرب، و السنة القمریة و الشمسیّة و غیرهما و النّسی‌ء 337</w:t>
      </w:r>
    </w:p>
    <w:p>
      <w:pPr>
        <w:pStyle w:val="BookText"/>
      </w:pPr>
      <w:r>
        <w:rPr>
          <w:rFonts w:ascii="IRNazanin" w:hAnsi="IRNazanin" w:eastAsia="IRNazanin" w:cs="IRNazanin"/>
          <w:lang w:bidi="fa-IR"/>
          <w:color w:val="111111"/>
          <w:sz w:val="28"/>
          <w:szCs w:val="28"/>
          <w:rtl/>
        </w:rPr>
        <w:t xml:space="preserve">فی تاریخ و سنة الشمسیّة، و الفرس، و تاریخ الملكیّ، و أسماء شهورهم 347</w:t>
      </w:r>
    </w:p>
    <w:p>
      <w:pPr>
        <w:pStyle w:val="BookText"/>
      </w:pPr>
      <w:r>
        <w:rPr>
          <w:rFonts w:ascii="IRNazanin" w:hAnsi="IRNazanin" w:eastAsia="IRNazanin" w:cs="IRNazanin"/>
          <w:lang w:bidi="fa-IR"/>
          <w:color w:val="111111"/>
          <w:sz w:val="28"/>
          <w:szCs w:val="28"/>
          <w:rtl/>
        </w:rPr>
        <w:t xml:space="preserve">التاریخ الرّومیّ و أشهره 348</w:t>
      </w:r>
    </w:p>
    <w:p>
      <w:pPr>
        <w:pStyle w:val="BookText"/>
      </w:pPr>
      <w:r>
        <w:rPr>
          <w:rFonts w:ascii="IRNazanin" w:hAnsi="IRNazanin" w:eastAsia="IRNazanin" w:cs="IRNazanin"/>
          <w:lang w:bidi="fa-IR"/>
          <w:color w:val="111111"/>
          <w:sz w:val="28"/>
          <w:szCs w:val="28"/>
          <w:rtl/>
        </w:rPr>
        <w:t xml:space="preserve">بحث و تحقیق 351</w:t>
      </w:r>
    </w:p>
    <w:p>
      <w:pPr>
        <w:pStyle w:val="BookText"/>
      </w:pPr>
      <w:r>
        <w:rPr>
          <w:rFonts w:ascii="IRNazanin" w:hAnsi="IRNazanin" w:eastAsia="IRNazanin" w:cs="IRNazanin"/>
          <w:lang w:bidi="fa-IR"/>
          <w:color w:val="111111"/>
          <w:sz w:val="28"/>
          <w:szCs w:val="28"/>
          <w:rtl/>
        </w:rPr>
        <w:t xml:space="preserve">فی ولادة النبیّ و وفاته صلّی اللّٰه علیه و آله فی أیّام الأسبوع و الشهور 363</w:t>
      </w:r>
    </w:p>
    <w:p>
      <w:pPr>
        <w:pStyle w:val="BookText"/>
      </w:pPr>
      <w:r>
        <w:rPr>
          <w:rFonts w:ascii="IRNazanin" w:hAnsi="IRNazanin" w:eastAsia="IRNazanin" w:cs="IRNazanin"/>
          <w:lang w:bidi="fa-IR"/>
          <w:color w:val="111111"/>
          <w:sz w:val="28"/>
          <w:szCs w:val="28"/>
          <w:rtl/>
        </w:rPr>
        <w:t xml:space="preserve">فی غرّة محرّم الحرام لسنة الهجرة، و غرّة رجب المرجب سنة المبعث 365</w:t>
      </w:r>
    </w:p>
    <w:p>
      <w:pPr>
        <w:pStyle w:val="BookText"/>
      </w:pPr>
      <w:r>
        <w:rPr>
          <w:rFonts w:ascii="IRNazanin" w:hAnsi="IRNazanin" w:eastAsia="IRNazanin" w:cs="IRNazanin"/>
          <w:lang w:bidi="fa-IR"/>
          <w:color w:val="111111"/>
          <w:sz w:val="28"/>
          <w:szCs w:val="28"/>
          <w:rtl/>
        </w:rPr>
        <w:t xml:space="preserve">فی غدیر خمّ فی یوم الاسبوعیّ 368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50" w:name="pg10516_88707"/>
    <w:bookmarkEnd w:id="150"/>
    <w:p>
      <w:pPr>
        <w:pStyle w:val="BookText"/>
      </w:pPr>
      <w:r>
        <w:rPr>
          <w:rFonts w:ascii="Amiri" w:hAnsi="Amiri" w:eastAsia="Amiri" w:cs="Amiri"/>
          <w:lang w:bidi="ar-SA"/>
          <w:color w:val="111111"/>
          <w:sz w:val="28"/>
          <w:szCs w:val="28"/>
          <w:rtl/>
        </w:rPr>
        <w:t xml:space="preserve">العنوان الصفحة</w:t>
      </w:r>
    </w:p>
    <w:p>
      <w:pPr>
        <w:pStyle w:val="BookText"/>
      </w:pPr>
      <w:r>
        <w:rPr>
          <w:rFonts w:ascii="IRNazanin" w:hAnsi="IRNazanin" w:eastAsia="IRNazanin" w:cs="IRNazanin"/>
          <w:lang w:bidi="fa-IR"/>
          <w:color w:val="111111"/>
          <w:sz w:val="28"/>
          <w:szCs w:val="28"/>
          <w:rtl/>
        </w:rPr>
        <w:t xml:space="preserve">فی یوم العاشورا من الأسبوع 371</w:t>
      </w:r>
    </w:p>
    <w:p>
      <w:pPr>
        <w:pStyle w:val="BookText"/>
      </w:pPr>
      <w:r>
        <w:rPr>
          <w:rFonts w:ascii="IRNazanin" w:hAnsi="IRNazanin" w:eastAsia="IRNazanin" w:cs="IRNazanin"/>
          <w:lang w:bidi="fa-IR"/>
          <w:color w:val="111111"/>
          <w:sz w:val="28"/>
          <w:szCs w:val="28"/>
          <w:rtl/>
        </w:rPr>
        <w:t xml:space="preserve">فی یوم طعن فیه عمر بن الخطّاب 372</w:t>
      </w:r>
    </w:p>
    <w:p>
      <w:pPr>
        <w:pStyle w:val="BookText"/>
      </w:pPr>
      <w:r>
        <w:rPr>
          <w:rFonts w:ascii="IRNazanin" w:hAnsi="IRNazanin" w:eastAsia="IRNazanin" w:cs="IRNazanin"/>
          <w:lang w:bidi="fa-IR"/>
          <w:color w:val="111111"/>
          <w:sz w:val="28"/>
          <w:szCs w:val="28"/>
          <w:rtl/>
        </w:rPr>
        <w:t xml:space="preserve">فی علل أسامی الشهور العربیّة 380</w:t>
      </w:r>
    </w:p>
    <w:p>
      <w:pPr>
        <w:pStyle w:val="BookText"/>
      </w:pPr>
      <w:r>
        <w:rPr>
          <w:rFonts w:ascii="IRNazanin" w:hAnsi="IRNazanin" w:eastAsia="IRNazanin" w:cs="IRNazanin"/>
          <w:lang w:bidi="fa-IR"/>
          <w:color w:val="111111"/>
          <w:sz w:val="28"/>
          <w:szCs w:val="28"/>
          <w:rtl/>
        </w:rPr>
        <w:t xml:space="preserve">فی أسامی شهور قوم ثمود 382</w:t>
      </w:r>
    </w:p>
    <w:p>
      <w:pPr>
        <w:pStyle w:val="BookText"/>
      </w:pPr>
      <w:r>
        <w:rPr>
          <w:rFonts w:ascii="IRNazanin" w:hAnsi="IRNazanin" w:eastAsia="IRNazanin" w:cs="IRNazanin"/>
          <w:lang w:bidi="fa-IR"/>
          <w:color w:val="111111"/>
          <w:sz w:val="28"/>
          <w:szCs w:val="28"/>
          <w:rtl/>
        </w:rPr>
        <w:t xml:space="preserve">إلی هنا: إلی هنا انتهی الجزء الخامس و الخمسون، و هو الجزء الثانی من المجلد الرابع عشر</w:t>
      </w:r>
    </w:p>
    <w:p>
      <w:pPr>
        <w:pStyle w:val="Heading2"/>
      </w:pPr>
      <w:bookmarkStart w:id="630" w:name="_Toc391"/>
      <w:r>
        <w:t>فهرس الجزء السادس و الخمسین‌</w:t>
      </w:r>
      <w:bookmarkEnd w:id="630"/>
    </w:p>
    <w:p>
      <w:pPr>
        <w:pStyle w:val="Heading3"/>
      </w:pPr>
      <w:bookmarkStart w:id="631" w:name="_Toc392"/>
      <w:r>
        <w:t>الباب الرابع عشر الایام و الساعات و اللیل و النهار 1</w:t>
      </w:r>
      <w:bookmarkEnd w:id="631"/>
    </w:p>
    <w:p>
      <w:pPr>
        <w:pStyle w:val="BookText"/>
      </w:pPr>
      <w:r>
        <w:rPr>
          <w:rFonts w:ascii="IRNazanin" w:hAnsi="IRNazanin" w:eastAsia="IRNazanin" w:cs="IRNazanin"/>
          <w:lang w:bidi="fa-IR"/>
          <w:color w:val="111111"/>
          <w:sz w:val="28"/>
          <w:szCs w:val="28"/>
          <w:rtl/>
        </w:rPr>
        <w:t xml:space="preserve">فی ساعات اللیل و النّهار 1</w:t>
      </w:r>
    </w:p>
    <w:p>
      <w:pPr>
        <w:pStyle w:val="BookText"/>
      </w:pPr>
      <w:r>
        <w:rPr>
          <w:rFonts w:ascii="IRNazanin" w:hAnsi="IRNazanin" w:eastAsia="IRNazanin" w:cs="IRNazanin"/>
          <w:lang w:bidi="fa-IR"/>
          <w:color w:val="111111"/>
          <w:sz w:val="28"/>
          <w:szCs w:val="28"/>
          <w:rtl/>
        </w:rPr>
        <w:t xml:space="preserve">العلّة الّتی من أجلها سمّی اللیل لیلا، و النّهی عن سبّ الرّیاح و الجبال و السّاعات و الأیّام و اللیالی 2</w:t>
      </w:r>
    </w:p>
    <w:p>
      <w:pPr>
        <w:pStyle w:val="BookText"/>
      </w:pPr>
      <w:r>
        <w:rPr>
          <w:rFonts w:ascii="IRNazanin" w:hAnsi="IRNazanin" w:eastAsia="IRNazanin" w:cs="IRNazanin"/>
          <w:lang w:bidi="fa-IR"/>
          <w:color w:val="111111"/>
          <w:sz w:val="28"/>
          <w:szCs w:val="28"/>
          <w:rtl/>
        </w:rPr>
        <w:t xml:space="preserve">أسامی ساعات اللیل و النّهار 7</w:t>
      </w:r>
    </w:p>
    <w:p>
      <w:pPr>
        <w:pStyle w:val="BookText"/>
      </w:pPr>
      <w:r>
        <w:rPr>
          <w:rFonts w:ascii="IRNazanin" w:hAnsi="IRNazanin" w:eastAsia="IRNazanin" w:cs="IRNazanin"/>
          <w:lang w:bidi="fa-IR"/>
          <w:color w:val="111111"/>
          <w:sz w:val="28"/>
          <w:szCs w:val="28"/>
          <w:rtl/>
        </w:rPr>
        <w:t xml:space="preserve">فوائد جلیلة فی أنّ الیوم نوعان: حقیقیّ و وسطیّ 9</w:t>
      </w:r>
    </w:p>
    <w:p>
      <w:pPr>
        <w:pStyle w:val="BookText"/>
      </w:pPr>
      <w:r>
        <w:rPr>
          <w:rFonts w:ascii="Amiri" w:hAnsi="Amiri" w:eastAsia="Amiri" w:cs="Amiri"/>
          <w:lang w:bidi="ar-SA"/>
          <w:color w:val="111111"/>
          <w:sz w:val="28"/>
          <w:szCs w:val="28"/>
          <w:rtl/>
        </w:rPr>
        <w:t xml:space="preserve">فی أنّ اللیل مقدّم علی النّهار 16</w:t>
      </w:r>
    </w:p>
    <w:p>
      <w:pPr>
        <w:pStyle w:val="Heading3"/>
      </w:pPr>
      <w:bookmarkStart w:id="632" w:name="_Toc393"/>
      <w:r>
        <w:t>الباب الخامس عشر ما روی فی سعادة أیّام الأسبوع و نحوستها 18</w:t>
      </w:r>
      <w:bookmarkEnd w:id="632"/>
    </w:p>
    <w:p>
      <w:pPr>
        <w:pStyle w:val="BookText"/>
      </w:pPr>
      <w:r>
        <w:rPr>
          <w:rFonts w:ascii="Amiri" w:hAnsi="Amiri" w:eastAsia="Amiri" w:cs="Amiri"/>
          <w:lang w:bidi="ar-SA"/>
          <w:color w:val="111111"/>
          <w:sz w:val="28"/>
          <w:szCs w:val="28"/>
          <w:rtl/>
        </w:rPr>
        <w:t xml:space="preserve">فی أنّ الأیّام لیست بأئمّة و لكن كنّی بها عن الأئمّة علیهم السّلام 21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51" w:name="pg10516_88708"/>
    <w:bookmarkEnd w:id="151"/>
    <w:p>
      <w:pPr>
        <w:pStyle w:val="BookText"/>
      </w:pPr>
      <w:r>
        <w:rPr>
          <w:rFonts w:ascii="Amiri" w:hAnsi="Amiri" w:eastAsia="Amiri" w:cs="Amiri"/>
          <w:lang w:bidi="ar-SA"/>
          <w:color w:val="111111"/>
          <w:sz w:val="28"/>
          <w:szCs w:val="28"/>
          <w:rtl/>
        </w:rPr>
        <w:t xml:space="preserve">العنوان الصفحة</w:t>
      </w:r>
    </w:p>
    <w:p>
      <w:pPr>
        <w:pStyle w:val="Heading3"/>
      </w:pPr>
      <w:bookmarkStart w:id="633" w:name="_Toc394"/>
      <w:r>
        <w:t>الباب السادس عشر ما ورد فی خصوص یوم الجمعة 31</w:t>
      </w:r>
      <w:bookmarkEnd w:id="633"/>
    </w:p>
    <w:p>
      <w:pPr>
        <w:pStyle w:val="Heading3"/>
      </w:pPr>
      <w:bookmarkStart w:id="634" w:name="_Toc395"/>
      <w:r>
        <w:t>الباب السابع عشر ما ورد فی یوم السبت و یوم الاحد 35</w:t>
      </w:r>
      <w:bookmarkEnd w:id="634"/>
    </w:p>
    <w:p>
      <w:pPr>
        <w:pStyle w:val="Heading3"/>
      </w:pPr>
      <w:bookmarkStart w:id="635" w:name="_Toc396"/>
      <w:r>
        <w:t>الباب الثامن عشر ما ورد فی یوم الاثنین و یوم الثلثاء 37</w:t>
      </w:r>
      <w:bookmarkEnd w:id="635"/>
    </w:p>
    <w:p>
      <w:pPr>
        <w:pStyle w:val="Heading3"/>
      </w:pPr>
      <w:bookmarkStart w:id="636" w:name="_Toc397"/>
      <w:r>
        <w:t>الباب التاسع عشر ما ورد فی یوم الاربعاء 41</w:t>
      </w:r>
      <w:bookmarkEnd w:id="636"/>
    </w:p>
    <w:p>
      <w:pPr>
        <w:pStyle w:val="Heading3"/>
      </w:pPr>
      <w:bookmarkStart w:id="637" w:name="_Toc398"/>
      <w:r>
        <w:t>الباب العشرون ما ورد فی یوم الخمیس 47</w:t>
      </w:r>
      <w:bookmarkEnd w:id="637"/>
    </w:p>
    <w:p>
      <w:pPr>
        <w:pStyle w:val="BookText"/>
      </w:pPr>
      <w:r>
        <w:rPr>
          <w:rFonts w:ascii="IRNazanin" w:hAnsi="IRNazanin" w:eastAsia="IRNazanin" w:cs="IRNazanin"/>
          <w:lang w:bidi="fa-IR"/>
          <w:color w:val="111111"/>
          <w:sz w:val="28"/>
          <w:szCs w:val="28"/>
          <w:rtl/>
        </w:rPr>
        <w:t xml:space="preserve">بیان و شرح و توضیح و تأیید فیما ورد فی الأسبوع 49</w:t>
      </w:r>
    </w:p>
    <w:p>
      <w:pPr>
        <w:pStyle w:val="Heading3"/>
      </w:pPr>
      <w:bookmarkStart w:id="638" w:name="_Toc399"/>
      <w:r>
        <w:t>الباب الحادی و العشرون سعادة أیّام الشهور العربیة و نحوستها و ما یصلح فی كل یوم منها من الاعمال 54</w:t>
      </w:r>
      <w:bookmarkEnd w:id="638"/>
    </w:p>
    <w:p>
      <w:pPr>
        <w:pStyle w:val="BookText"/>
      </w:pPr>
      <w:r>
        <w:rPr>
          <w:rFonts w:ascii="IRNazanin" w:hAnsi="IRNazanin" w:eastAsia="IRNazanin" w:cs="IRNazanin"/>
          <w:lang w:bidi="fa-IR"/>
          <w:color w:val="111111"/>
          <w:sz w:val="28"/>
          <w:szCs w:val="28"/>
          <w:rtl/>
        </w:rPr>
        <w:t xml:space="preserve">فی سعادة أیّام الشّهر و نحوستها 56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52" w:name="pg10516_88709"/>
    <w:bookmarkEnd w:id="152"/>
    <w:p>
      <w:pPr>
        <w:pStyle w:val="BookText"/>
      </w:pPr>
      <w:r>
        <w:rPr>
          <w:rFonts w:ascii="Amiri" w:hAnsi="Amiri" w:eastAsia="Amiri" w:cs="Amiri"/>
          <w:lang w:bidi="ar-SA"/>
          <w:color w:val="111111"/>
          <w:sz w:val="28"/>
          <w:szCs w:val="28"/>
          <w:rtl/>
        </w:rPr>
        <w:t xml:space="preserve">العنوان الصفحة</w:t>
      </w:r>
    </w:p>
    <w:p>
      <w:pPr>
        <w:pStyle w:val="Heading3"/>
      </w:pPr>
      <w:bookmarkStart w:id="639" w:name="_Toc400"/>
      <w:r>
        <w:t>الباب الثانی و العشرون یوم النیروز و تعیینه و سعادة أیّام شهور الفرس و الروم و نحوستها و بعض النوادر 91</w:t>
      </w:r>
      <w:bookmarkEnd w:id="639"/>
    </w:p>
    <w:p>
      <w:pPr>
        <w:pStyle w:val="Heading4"/>
      </w:pPr>
      <w:bookmarkStart w:id="640" w:name="_Toc401"/>
      <w:r>
        <w:t>اشارة</w:t>
      </w:r>
      <w:bookmarkEnd w:id="640"/>
    </w:p>
    <w:p>
      <w:pPr>
        <w:pStyle w:val="BookText"/>
      </w:pPr>
      <w:r>
        <w:rPr>
          <w:rFonts w:ascii="IRNazanin" w:hAnsi="IRNazanin" w:eastAsia="IRNazanin" w:cs="IRNazanin"/>
          <w:lang w:bidi="fa-IR"/>
          <w:color w:val="111111"/>
          <w:sz w:val="28"/>
          <w:szCs w:val="28"/>
          <w:rtl/>
        </w:rPr>
        <w:t xml:space="preserve">فیما رواه معلّی بن خنیس عن الصادق علیه السّلام فی النیروز 92</w:t>
      </w:r>
    </w:p>
    <w:p>
      <w:pPr>
        <w:pStyle w:val="BookText"/>
      </w:pPr>
      <w:r>
        <w:rPr>
          <w:rFonts w:ascii="IRNazanin" w:hAnsi="IRNazanin" w:eastAsia="IRNazanin" w:cs="IRNazanin"/>
          <w:lang w:bidi="fa-IR"/>
          <w:color w:val="111111"/>
          <w:sz w:val="28"/>
          <w:szCs w:val="28"/>
          <w:rtl/>
        </w:rPr>
        <w:t xml:space="preserve">أسماء أیّام شهور الفرس 93</w:t>
      </w:r>
    </w:p>
    <w:p>
      <w:pPr>
        <w:pStyle w:val="BookText"/>
      </w:pPr>
      <w:r>
        <w:rPr>
          <w:rFonts w:ascii="IRNazanin" w:hAnsi="IRNazanin" w:eastAsia="IRNazanin" w:cs="IRNazanin"/>
          <w:lang w:bidi="fa-IR"/>
          <w:color w:val="111111"/>
          <w:sz w:val="28"/>
          <w:szCs w:val="28"/>
          <w:rtl/>
        </w:rPr>
        <w:t xml:space="preserve">فی جلوس الإمام الكاظم علیه السّلام فی یوم النیروز، و فی الذیل بحث 100</w:t>
      </w:r>
    </w:p>
    <w:p>
      <w:pPr>
        <w:pStyle w:val="BookText"/>
      </w:pPr>
      <w:r>
        <w:rPr>
          <w:rFonts w:ascii="IRNazanin" w:hAnsi="IRNazanin" w:eastAsia="IRNazanin" w:cs="IRNazanin"/>
          <w:lang w:bidi="fa-IR"/>
          <w:color w:val="111111"/>
          <w:sz w:val="28"/>
          <w:szCs w:val="28"/>
          <w:rtl/>
        </w:rPr>
        <w:t xml:space="preserve">فی اختیارات أیّام الفرس عن الصادق علیه السّلام 105</w:t>
      </w:r>
    </w:p>
    <w:p>
      <w:pPr>
        <w:pStyle w:val="BookText"/>
      </w:pPr>
      <w:r>
        <w:rPr>
          <w:rFonts w:ascii="IRNazanin" w:hAnsi="IRNazanin" w:eastAsia="IRNazanin" w:cs="IRNazanin"/>
          <w:lang w:bidi="fa-IR"/>
          <w:color w:val="111111"/>
          <w:sz w:val="28"/>
          <w:szCs w:val="28"/>
          <w:rtl/>
        </w:rPr>
        <w:t xml:space="preserve">فی اختیارات أیّام الفرس عن الصادق علیه السّلام بروایة اخری 107</w:t>
      </w:r>
    </w:p>
    <w:p>
      <w:pPr>
        <w:pStyle w:val="BookText"/>
      </w:pPr>
      <w:r>
        <w:rPr>
          <w:rFonts w:ascii="Amiri" w:hAnsi="Amiri" w:eastAsia="Amiri" w:cs="Amiri"/>
          <w:lang w:bidi="ar-SA"/>
          <w:color w:val="111111"/>
          <w:sz w:val="28"/>
          <w:szCs w:val="28"/>
          <w:rtl/>
        </w:rPr>
        <w:t xml:space="preserve">قصّة أصحاب الرّس 109</w:t>
      </w:r>
    </w:p>
    <w:p>
      <w:pPr>
        <w:pStyle w:val="Heading4"/>
      </w:pPr>
      <w:bookmarkStart w:id="641" w:name="_Toc402"/>
      <w:r>
        <w:t>فوائد مهمة جلیلة 113</w:t>
      </w:r>
      <w:bookmarkEnd w:id="641"/>
    </w:p>
    <w:p>
      <w:pPr>
        <w:pStyle w:val="BookText"/>
      </w:pPr>
      <w:r>
        <w:rPr>
          <w:rFonts w:ascii="IRNazanin" w:hAnsi="IRNazanin" w:eastAsia="IRNazanin" w:cs="IRNazanin"/>
          <w:lang w:bidi="fa-IR"/>
          <w:color w:val="111111"/>
          <w:sz w:val="28"/>
          <w:szCs w:val="28"/>
          <w:rtl/>
        </w:rPr>
        <w:t xml:space="preserve">بحث حول النیروز 116</w:t>
      </w:r>
    </w:p>
    <w:p>
      <w:pPr>
        <w:pStyle w:val="BookText"/>
      </w:pPr>
      <w:r>
        <w:rPr>
          <w:rFonts w:ascii="IRNazanin" w:hAnsi="IRNazanin" w:eastAsia="IRNazanin" w:cs="IRNazanin"/>
          <w:lang w:bidi="fa-IR"/>
          <w:color w:val="111111"/>
          <w:sz w:val="28"/>
          <w:szCs w:val="28"/>
          <w:rtl/>
        </w:rPr>
        <w:t xml:space="preserve">فی مبدإ السنة 120</w:t>
      </w:r>
    </w:p>
    <w:p>
      <w:pPr>
        <w:pStyle w:val="Heading3"/>
      </w:pPr>
      <w:bookmarkStart w:id="642" w:name="_Toc403"/>
      <w:r>
        <w:t>(أبواب الملائكة)</w:t>
      </w:r>
      <w:bookmarkEnd w:id="642"/>
    </w:p>
    <w:p>
      <w:pPr>
        <w:pStyle w:val="Heading4"/>
      </w:pPr>
      <w:bookmarkStart w:id="643" w:name="_Toc404"/>
      <w:r>
        <w:t>الباب الثالث و العشرون حقیقة الملائكة و صفاتهم و شئونهم و اطوارهم 144</w:t>
      </w:r>
      <w:bookmarkEnd w:id="643"/>
    </w:p>
    <w:p>
      <w:pPr>
        <w:pStyle w:val="BookText"/>
      </w:pPr>
      <w:r>
        <w:rPr>
          <w:rFonts w:ascii="IRNazanin" w:hAnsi="IRNazanin" w:eastAsia="IRNazanin" w:cs="IRNazanin"/>
          <w:lang w:bidi="fa-IR"/>
          <w:color w:val="111111"/>
          <w:sz w:val="28"/>
          <w:szCs w:val="28"/>
          <w:rtl/>
        </w:rPr>
        <w:t xml:space="preserve">تفسیر الآیات 148</w:t>
      </w:r>
    </w:p>
    <w:p>
      <w:pPr>
        <w:pStyle w:val="BookText"/>
      </w:pPr>
      <w:r>
        <w:rPr>
          <w:rFonts w:ascii="IRNazanin" w:hAnsi="IRNazanin" w:eastAsia="IRNazanin" w:cs="IRNazanin"/>
          <w:lang w:bidi="fa-IR"/>
          <w:color w:val="111111"/>
          <w:sz w:val="28"/>
          <w:szCs w:val="28"/>
          <w:rtl/>
        </w:rPr>
        <w:t xml:space="preserve">جواب لمن قال: ما الفائدة فی جعل الملائكة موكّلین علینا 152</w:t>
      </w:r>
    </w:p>
    <w:p>
      <w:pPr>
        <w:pStyle w:val="BookText"/>
      </w:pPr>
      <w:r>
        <w:rPr>
          <w:rFonts w:ascii="IRNazanin" w:hAnsi="IRNazanin" w:eastAsia="IRNazanin" w:cs="IRNazanin"/>
          <w:lang w:bidi="fa-IR"/>
          <w:color w:val="111111"/>
          <w:sz w:val="28"/>
          <w:szCs w:val="28"/>
          <w:rtl/>
        </w:rPr>
        <w:t xml:space="preserve">جواب لمن قال: ما الفائدة فی كتب أعمال العباد 154</w:t>
      </w:r>
    </w:p>
    <w:p>
      <w:pPr>
        <w:pStyle w:val="BookText"/>
      </w:pPr>
      <w:r>
        <w:rPr>
          <w:rFonts w:ascii="IRNazanin" w:hAnsi="IRNazanin" w:eastAsia="IRNazanin" w:cs="IRNazanin"/>
          <w:lang w:bidi="fa-IR"/>
          <w:color w:val="111111"/>
          <w:sz w:val="28"/>
          <w:szCs w:val="28"/>
          <w:rtl/>
        </w:rPr>
        <w:t xml:space="preserve">فی أنّ الموجودات علی ثلاثة أقسام 157</w:t>
      </w:r>
    </w:p>
    <w:p>
      <w:pPr>
        <w:pStyle w:val="BookText"/>
      </w:pPr>
      <w:r>
        <w:rPr>
          <w:rFonts w:ascii="IRNazanin" w:hAnsi="IRNazanin" w:eastAsia="IRNazanin" w:cs="IRNazanin"/>
          <w:lang w:bidi="fa-IR"/>
          <w:color w:val="111111"/>
          <w:sz w:val="28"/>
          <w:szCs w:val="28"/>
          <w:rtl/>
        </w:rPr>
        <w:t xml:space="preserve">فی وجود الملائكة و ماهیّة الملائكة 202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53" w:name="pg10516_88710"/>
    <w:bookmarkEnd w:id="153"/>
    <w:p>
      <w:pPr>
        <w:pStyle w:val="BookText"/>
      </w:pPr>
      <w:r>
        <w:rPr>
          <w:rFonts w:ascii="Amiri" w:hAnsi="Amiri" w:eastAsia="Amiri" w:cs="Amiri"/>
          <w:lang w:bidi="ar-SA"/>
          <w:color w:val="111111"/>
          <w:sz w:val="28"/>
          <w:szCs w:val="28"/>
          <w:rtl/>
        </w:rPr>
        <w:t xml:space="preserve">العنوان الصفحة</w:t>
      </w:r>
    </w:p>
    <w:p>
      <w:pPr>
        <w:pStyle w:val="BookText"/>
      </w:pPr>
      <w:r>
        <w:rPr>
          <w:rFonts w:ascii="IRNazanin" w:hAnsi="IRNazanin" w:eastAsia="IRNazanin" w:cs="IRNazanin"/>
          <w:lang w:bidi="fa-IR"/>
          <w:color w:val="111111"/>
          <w:sz w:val="28"/>
          <w:szCs w:val="28"/>
          <w:rtl/>
        </w:rPr>
        <w:t xml:space="preserve">فی أوصاف الملائكة 207</w:t>
      </w:r>
    </w:p>
    <w:p>
      <w:pPr>
        <w:pStyle w:val="BookText"/>
      </w:pPr>
      <w:r>
        <w:rPr>
          <w:rFonts w:ascii="IRNazanin" w:hAnsi="IRNazanin" w:eastAsia="IRNazanin" w:cs="IRNazanin"/>
          <w:lang w:bidi="fa-IR"/>
          <w:color w:val="111111"/>
          <w:sz w:val="28"/>
          <w:szCs w:val="28"/>
          <w:rtl/>
        </w:rPr>
        <w:t xml:space="preserve">فیما قاله الشیخ المفید رحمه اللّٰه فی سماع الأئمّة علیهم السّلام، و رؤیة المحتضر الملائكة، و نزول الملكین علی أصحاب القبور 211</w:t>
      </w:r>
    </w:p>
    <w:p>
      <w:pPr>
        <w:pStyle w:val="BookText"/>
      </w:pPr>
      <w:r>
        <w:rPr>
          <w:rFonts w:ascii="IRNazanin" w:hAnsi="IRNazanin" w:eastAsia="IRNazanin" w:cs="IRNazanin"/>
          <w:lang w:bidi="fa-IR"/>
          <w:color w:val="111111"/>
          <w:sz w:val="28"/>
          <w:szCs w:val="28"/>
          <w:rtl/>
        </w:rPr>
        <w:t xml:space="preserve">فی دعاء مولانا السّجاد علیه السّلام فی الصلاة علی حملة العرش و كلّ ملك مقرّب، و شرحه و توضیحه 217</w:t>
      </w:r>
    </w:p>
    <w:p>
      <w:pPr>
        <w:pStyle w:val="BookText"/>
      </w:pPr>
      <w:r>
        <w:rPr>
          <w:rFonts w:ascii="IRNazanin" w:hAnsi="IRNazanin" w:eastAsia="IRNazanin" w:cs="IRNazanin"/>
          <w:lang w:bidi="fa-IR"/>
          <w:color w:val="111111"/>
          <w:sz w:val="28"/>
          <w:szCs w:val="28"/>
          <w:rtl/>
        </w:rPr>
        <w:t xml:space="preserve">فی ملائكة الرّوحانیون 225</w:t>
      </w:r>
    </w:p>
    <w:p>
      <w:pPr>
        <w:pStyle w:val="BookText"/>
      </w:pPr>
      <w:r>
        <w:rPr>
          <w:rFonts w:ascii="IRNazanin" w:hAnsi="IRNazanin" w:eastAsia="IRNazanin" w:cs="IRNazanin"/>
          <w:lang w:bidi="fa-IR"/>
          <w:color w:val="111111"/>
          <w:sz w:val="28"/>
          <w:szCs w:val="28"/>
          <w:rtl/>
        </w:rPr>
        <w:t xml:space="preserve">فی ملك الموت و أعوانه 232</w:t>
      </w:r>
    </w:p>
    <w:p>
      <w:pPr>
        <w:pStyle w:val="BookText"/>
      </w:pPr>
      <w:r>
        <w:rPr>
          <w:rFonts w:ascii="IRNazanin" w:hAnsi="IRNazanin" w:eastAsia="IRNazanin" w:cs="IRNazanin"/>
          <w:lang w:bidi="fa-IR"/>
          <w:color w:val="111111"/>
          <w:sz w:val="28"/>
          <w:szCs w:val="28"/>
          <w:rtl/>
        </w:rPr>
        <w:t xml:space="preserve">فی عدد المخلوقات 241</w:t>
      </w:r>
    </w:p>
    <w:p>
      <w:pPr>
        <w:pStyle w:val="Heading4"/>
      </w:pPr>
      <w:bookmarkStart w:id="644" w:name="_Toc405"/>
      <w:r>
        <w:t>الباب الرابع و العشرون فی وصف الملائكة المقربین علیهم السّلام 245</w:t>
      </w:r>
      <w:bookmarkEnd w:id="644"/>
    </w:p>
    <w:p>
      <w:pPr>
        <w:pStyle w:val="BookText"/>
      </w:pPr>
      <w:r>
        <w:rPr>
          <w:rFonts w:ascii="IRNazanin" w:hAnsi="IRNazanin" w:eastAsia="IRNazanin" w:cs="IRNazanin"/>
          <w:lang w:bidi="fa-IR"/>
          <w:color w:val="111111"/>
          <w:sz w:val="28"/>
          <w:szCs w:val="28"/>
          <w:rtl/>
        </w:rPr>
        <w:t xml:space="preserve">فی تفسیر الآیات، و فی روح الأمین 245</w:t>
      </w:r>
    </w:p>
    <w:p>
      <w:pPr>
        <w:pStyle w:val="BookText"/>
      </w:pPr>
      <w:r>
        <w:rPr>
          <w:rFonts w:ascii="IRNazanin" w:hAnsi="IRNazanin" w:eastAsia="IRNazanin" w:cs="IRNazanin"/>
          <w:lang w:bidi="fa-IR"/>
          <w:color w:val="111111"/>
          <w:sz w:val="28"/>
          <w:szCs w:val="28"/>
          <w:rtl/>
        </w:rPr>
        <w:t xml:space="preserve">فی أنّ اللّٰه تعالی بعث أربعة املاك فی إهلاك قوم لوط 256</w:t>
      </w:r>
    </w:p>
    <w:p>
      <w:pPr>
        <w:pStyle w:val="BookText"/>
      </w:pPr>
      <w:r>
        <w:rPr>
          <w:rFonts w:ascii="IRNazanin" w:hAnsi="IRNazanin" w:eastAsia="IRNazanin" w:cs="IRNazanin"/>
          <w:lang w:bidi="fa-IR"/>
          <w:color w:val="111111"/>
          <w:sz w:val="28"/>
          <w:szCs w:val="28"/>
          <w:rtl/>
        </w:rPr>
        <w:t xml:space="preserve">فی أنّ ملك الموت وكّل ملكا بقبض أرواح الآدمیّین، و ملكا فی الجنّ، و ملكا فی الشیاطین، و ملكا فی الطیر و الوحش و السباع و الحیتان و النمل 264</w:t>
      </w:r>
    </w:p>
    <w:p>
      <w:pPr>
        <w:pStyle w:val="Heading4"/>
      </w:pPr>
      <w:bookmarkStart w:id="645" w:name="_Toc406"/>
      <w:r>
        <w:t>الباب الخامس و العشرون عصمة الملائكة و قصة هاروت و ماروت و فیه ذكر حقیقة السحر و أنواعه 265</w:t>
      </w:r>
      <w:bookmarkEnd w:id="645"/>
    </w:p>
    <w:p>
      <w:pPr>
        <w:pStyle w:val="BookText"/>
      </w:pPr>
      <w:r>
        <w:rPr>
          <w:rFonts w:ascii="Amiri" w:hAnsi="Amiri" w:eastAsia="Amiri" w:cs="Amiri"/>
          <w:lang w:bidi="ar-SA"/>
          <w:color w:val="111111"/>
          <w:sz w:val="28"/>
          <w:szCs w:val="28"/>
          <w:rtl/>
        </w:rPr>
        <w:t xml:space="preserve">تفسیر قوله تعالی: «وَ اتَّبَعُوا ما تَتْلُوا الشَّیاطِینُ» و ما قاله السّید المرتضی رحمه اللّٰه فی معناه و جوابه لمن قال: كیف ینزل اللّٰه سبحانه السّحر علی الملائكة، أم كیف تعلّم الملائكة النّاس السّحر و التفریق بین المرء و زوجه 267</w:t>
      </w:r>
    </w:p>
    <w:p>
      <w:pPr>
        <w:pStyle w:val="BookText"/>
      </w:pPr>
      <w:r>
        <w:rPr>
          <w:rFonts w:ascii="IRNazanin" w:hAnsi="IRNazanin" w:eastAsia="IRNazanin" w:cs="IRNazanin"/>
          <w:lang w:bidi="fa-IR"/>
          <w:color w:val="111111"/>
          <w:sz w:val="28"/>
          <w:szCs w:val="28"/>
          <w:rtl/>
        </w:rPr>
        <w:t xml:space="preserve">فی بیان السحر، و انه علی أقسام سحر الكلدانیّین و الكذّابین و أصحاب الأوهام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54" w:name="pg10516_88711"/>
    <w:bookmarkEnd w:id="154"/>
    <w:p>
      <w:pPr>
        <w:pStyle w:val="BookText"/>
      </w:pPr>
      <w:r>
        <w:rPr>
          <w:rFonts w:ascii="Amiri" w:hAnsi="Amiri" w:eastAsia="Amiri" w:cs="Amiri"/>
          <w:lang w:bidi="ar-SA"/>
          <w:color w:val="111111"/>
          <w:sz w:val="28"/>
          <w:szCs w:val="28"/>
          <w:rtl/>
        </w:rPr>
        <w:t xml:space="preserve">العنوان الصفحة</w:t>
      </w:r>
    </w:p>
    <w:p>
      <w:pPr>
        <w:pStyle w:val="BookText"/>
      </w:pPr>
      <w:r>
        <w:rPr>
          <w:rFonts w:ascii="IRNazanin" w:hAnsi="IRNazanin" w:eastAsia="IRNazanin" w:cs="IRNazanin"/>
          <w:lang w:bidi="fa-IR"/>
          <w:color w:val="111111"/>
          <w:sz w:val="28"/>
          <w:szCs w:val="28"/>
          <w:rtl/>
        </w:rPr>
        <w:t xml:space="preserve">و النّفوس القویّة، و الاستعانة بالأرواح الأرضیّة، و التخیّلات و الأخذ بالعیون، و التركیب الآلات، و الاستعانة بخواصّ الأدویة، و تعلیق القلب 278</w:t>
      </w:r>
    </w:p>
    <w:p>
      <w:pPr>
        <w:pStyle w:val="BookText"/>
      </w:pPr>
      <w:r>
        <w:rPr>
          <w:rFonts w:ascii="Amiri" w:hAnsi="Amiri" w:eastAsia="Amiri" w:cs="Amiri"/>
          <w:lang w:bidi="ar-SA"/>
          <w:color w:val="111111"/>
          <w:sz w:val="28"/>
          <w:szCs w:val="28"/>
          <w:rtl/>
        </w:rPr>
        <w:t xml:space="preserve">فی أنّ تعلّم السّحر لیس بقبیح، و أنّ السّاحر هل یكفر أم لا 299</w:t>
      </w:r>
    </w:p>
    <w:p>
      <w:pPr>
        <w:pStyle w:val="Heading3"/>
      </w:pPr>
      <w:bookmarkStart w:id="646" w:name="_Toc407"/>
      <w:r>
        <w:t>أبواب العناصر و كائنات الجو (البحر) و المعادن و الجبال و الأنهار و البلدان و الأقالیم‌</w:t>
      </w:r>
      <w:bookmarkEnd w:id="646"/>
    </w:p>
    <w:p>
      <w:pPr>
        <w:pStyle w:val="Heading4"/>
      </w:pPr>
      <w:bookmarkStart w:id="647" w:name="_Toc408"/>
      <w:r>
        <w:t>الباب السادس و العشرون النار و أقسامها 327</w:t>
      </w:r>
      <w:bookmarkEnd w:id="647"/>
    </w:p>
    <w:p>
      <w:pPr>
        <w:pStyle w:val="Heading4"/>
      </w:pPr>
      <w:bookmarkStart w:id="648" w:name="_Toc409"/>
      <w:r>
        <w:t>الباب السابع و العشرون الهواء و طبقاته و ما یحدث فیه من الصبح و الشفق و غیرهما 333</w:t>
      </w:r>
      <w:bookmarkEnd w:id="648"/>
    </w:p>
    <w:p>
      <w:pPr>
        <w:pStyle w:val="BookText"/>
      </w:pPr>
      <w:r>
        <w:rPr>
          <w:rFonts w:ascii="IRNazanin" w:hAnsi="IRNazanin" w:eastAsia="IRNazanin" w:cs="IRNazanin"/>
          <w:lang w:bidi="fa-IR"/>
          <w:color w:val="111111"/>
          <w:sz w:val="28"/>
          <w:szCs w:val="28"/>
          <w:rtl/>
        </w:rPr>
        <w:t xml:space="preserve">فی أنّ فی الهواء سكّان، و قصّة مولانا الإمام الجواد علیه السّلام و المأمون 338</w:t>
      </w:r>
    </w:p>
    <w:p>
      <w:pPr>
        <w:pStyle w:val="Heading4"/>
      </w:pPr>
      <w:bookmarkStart w:id="649" w:name="_Toc410"/>
      <w:r>
        <w:t>الباب الثامن و العشرون السحاب و المطر و الشهاب و البروق و الصواعق و القوس و سائر ما یحدث فی الجو 344</w:t>
      </w:r>
      <w:bookmarkEnd w:id="649"/>
    </w:p>
    <w:p>
      <w:pPr>
        <w:pStyle w:val="BookText"/>
      </w:pPr>
      <w:r>
        <w:rPr>
          <w:rFonts w:ascii="Amiri" w:hAnsi="Amiri" w:eastAsia="Amiri" w:cs="Amiri"/>
          <w:lang w:bidi="ar-SA"/>
          <w:color w:val="111111"/>
          <w:sz w:val="28"/>
          <w:szCs w:val="28"/>
          <w:rtl/>
        </w:rPr>
        <w:t xml:space="preserve">تفسیر الآیات، و معنی قوله عزّ و جلّ: «إِنَّ فِی خَلْقِ السَّماواتِ وَ الْأَرْضِ»* 348</w:t>
      </w:r>
    </w:p>
    <w:p>
      <w:pPr>
        <w:pStyle w:val="BookText"/>
      </w:pPr>
      <w:r>
        <w:rPr>
          <w:rFonts w:ascii="Amiri" w:hAnsi="Amiri" w:eastAsia="Amiri" w:cs="Amiri"/>
          <w:lang w:bidi="ar-SA"/>
          <w:color w:val="111111"/>
          <w:sz w:val="28"/>
          <w:szCs w:val="28"/>
          <w:rtl/>
        </w:rPr>
        <w:t xml:space="preserve">معنی قوله تبارك و تعالی: «أَنْزَلَ مِنَ السَّماءِ ماءً»* 351</w:t>
      </w:r>
    </w:p>
    <w:p>
      <w:pPr>
        <w:pStyle w:val="BookText"/>
      </w:pPr>
      <w:r>
        <w:rPr>
          <w:rFonts w:ascii="Amiri" w:hAnsi="Amiri" w:eastAsia="Amiri" w:cs="Amiri"/>
          <w:lang w:bidi="ar-SA"/>
          <w:color w:val="111111"/>
          <w:sz w:val="28"/>
          <w:szCs w:val="28"/>
          <w:rtl/>
        </w:rPr>
        <w:t xml:space="preserve">النّهی عن تسمیة قوس اللّٰه بقوس قزح 377</w:t>
      </w:r>
    </w:p>
    <w:p>
      <w:pPr>
        <w:pStyle w:val="BookText"/>
      </w:pPr>
      <w:r>
        <w:rPr>
          <w:rFonts w:ascii="IRNazanin" w:hAnsi="IRNazanin" w:eastAsia="IRNazanin" w:cs="IRNazanin"/>
          <w:lang w:bidi="fa-IR"/>
          <w:color w:val="111111"/>
          <w:sz w:val="28"/>
          <w:szCs w:val="28"/>
          <w:rtl/>
        </w:rPr>
        <w:t xml:space="preserve">فیما قاله الفلاسفة فی العناصر، و بحث حول الأرض و المطر و السحاب 388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55" w:name="pg10516_88712"/>
    <w:bookmarkEnd w:id="155"/>
    <w:p>
      <w:pPr>
        <w:pStyle w:val="BookText"/>
      </w:pPr>
      <w:r>
        <w:rPr>
          <w:rFonts w:ascii="Amiri" w:hAnsi="Amiri" w:eastAsia="Amiri" w:cs="Amiri"/>
          <w:lang w:bidi="ar-SA"/>
          <w:color w:val="111111"/>
          <w:sz w:val="28"/>
          <w:szCs w:val="28"/>
          <w:rtl/>
        </w:rPr>
        <w:t xml:space="preserve">العنوان الصفحة</w:t>
      </w:r>
    </w:p>
    <w:p>
      <w:pPr>
        <w:pStyle w:val="BookText"/>
      </w:pPr>
      <w:r>
        <w:rPr>
          <w:rFonts w:ascii="IRNazanin" w:hAnsi="IRNazanin" w:eastAsia="IRNazanin" w:cs="IRNazanin"/>
          <w:lang w:bidi="fa-IR"/>
          <w:color w:val="111111"/>
          <w:sz w:val="28"/>
          <w:szCs w:val="28"/>
          <w:rtl/>
        </w:rPr>
        <w:t xml:space="preserve">فیما قاله السّید المرتضی رحمه اللّٰه تعالی فی الرّعد و البرق و الغیم 398</w:t>
      </w:r>
    </w:p>
    <w:p>
      <w:pPr>
        <w:pStyle w:val="BookText"/>
      </w:pPr>
      <w:r>
        <w:rPr>
          <w:rFonts w:ascii="IRNazanin" w:hAnsi="IRNazanin" w:eastAsia="IRNazanin" w:cs="IRNazanin"/>
          <w:lang w:bidi="fa-IR"/>
          <w:color w:val="111111"/>
          <w:sz w:val="28"/>
          <w:szCs w:val="28"/>
          <w:rtl/>
        </w:rPr>
        <w:t xml:space="preserve">إلی هنا انتهی الجزء السادس و الخمسون‌</w:t>
      </w:r>
    </w:p>
    <w:p>
      <w:pPr>
        <w:pStyle w:val="Heading2"/>
      </w:pPr>
      <w:bookmarkStart w:id="650" w:name="_Toc411"/>
      <w:r>
        <w:t>فهرس الجزء السابع و الخمسین‌</w:t>
      </w:r>
      <w:bookmarkEnd w:id="650"/>
    </w:p>
    <w:p>
      <w:pPr>
        <w:pStyle w:val="Heading3"/>
      </w:pPr>
      <w:bookmarkStart w:id="651" w:name="_Toc412"/>
      <w:r>
        <w:t>الباب التاسع و العشرون الریاح و أسبابها و أنواعها 1</w:t>
      </w:r>
      <w:bookmarkEnd w:id="651"/>
    </w:p>
    <w:p>
      <w:pPr>
        <w:pStyle w:val="BookText"/>
      </w:pPr>
      <w:r>
        <w:rPr>
          <w:rFonts w:ascii="Amiri" w:hAnsi="Amiri" w:eastAsia="Amiri" w:cs="Amiri"/>
          <w:lang w:bidi="ar-SA"/>
          <w:color w:val="111111"/>
          <w:sz w:val="28"/>
          <w:szCs w:val="28"/>
          <w:rtl/>
        </w:rPr>
        <w:t xml:space="preserve">تفسیر الآیات، و معنی قوله تعالی: «هُوَ الَّذِی أَرْسَلَ الرِّیاحَ بُشْراً» 2</w:t>
      </w:r>
    </w:p>
    <w:p>
      <w:pPr>
        <w:pStyle w:val="BookText"/>
      </w:pPr>
      <w:r>
        <w:rPr>
          <w:rFonts w:ascii="IRNazanin" w:hAnsi="IRNazanin" w:eastAsia="IRNazanin" w:cs="IRNazanin"/>
          <w:lang w:bidi="fa-IR"/>
          <w:color w:val="111111"/>
          <w:sz w:val="28"/>
          <w:szCs w:val="28"/>
          <w:rtl/>
        </w:rPr>
        <w:t xml:space="preserve">فی هبوب الرّیاح و مكانها 8</w:t>
      </w:r>
    </w:p>
    <w:p>
      <w:pPr>
        <w:pStyle w:val="BookText"/>
      </w:pPr>
      <w:r>
        <w:rPr>
          <w:rFonts w:ascii="Amiri" w:hAnsi="Amiri" w:eastAsia="Amiri" w:cs="Amiri"/>
          <w:lang w:bidi="ar-SA"/>
          <w:color w:val="111111"/>
          <w:sz w:val="28"/>
          <w:szCs w:val="28"/>
          <w:rtl/>
        </w:rPr>
        <w:t xml:space="preserve">فیما قالته النبیّ صلّی اللّٰه علیه و آله لمّا هبّت الریح 19</w:t>
      </w:r>
    </w:p>
    <w:p>
      <w:pPr>
        <w:pStyle w:val="BookText"/>
      </w:pPr>
      <w:r>
        <w:rPr>
          <w:rFonts w:ascii="IRNazanin" w:hAnsi="IRNazanin" w:eastAsia="IRNazanin" w:cs="IRNazanin"/>
          <w:lang w:bidi="fa-IR"/>
          <w:color w:val="111111"/>
          <w:sz w:val="28"/>
          <w:szCs w:val="28"/>
          <w:rtl/>
        </w:rPr>
        <w:t xml:space="preserve">فیما قاله الفلاسفة فی سبب حدوث الرّیاح 21</w:t>
      </w:r>
    </w:p>
    <w:p>
      <w:pPr>
        <w:pStyle w:val="Heading3"/>
      </w:pPr>
      <w:bookmarkStart w:id="652" w:name="_Toc413"/>
      <w:r>
        <w:t>الباب الثلاثون الماء و أنواعه و البحار و غرائبها و ما ینعقد فیها، و علة المد و الجزر، و الممدوح من الأنهار و المذموم منها 23</w:t>
      </w:r>
      <w:bookmarkEnd w:id="652"/>
    </w:p>
    <w:p>
      <w:pPr>
        <w:pStyle w:val="BookText"/>
      </w:pPr>
      <w:r>
        <w:rPr>
          <w:rFonts w:ascii="IRNazanin" w:hAnsi="IRNazanin" w:eastAsia="IRNazanin" w:cs="IRNazanin"/>
          <w:lang w:bidi="fa-IR"/>
          <w:color w:val="111111"/>
          <w:sz w:val="28"/>
          <w:szCs w:val="28"/>
          <w:rtl/>
        </w:rPr>
        <w:t xml:space="preserve">تفسیر الآیات 24</w:t>
      </w:r>
    </w:p>
    <w:p>
      <w:pPr>
        <w:pStyle w:val="BookText"/>
      </w:pPr>
      <w:r>
        <w:rPr>
          <w:rFonts w:ascii="IRNazanin" w:hAnsi="IRNazanin" w:eastAsia="IRNazanin" w:cs="IRNazanin"/>
          <w:lang w:bidi="fa-IR"/>
          <w:color w:val="111111"/>
          <w:sz w:val="28"/>
          <w:szCs w:val="28"/>
          <w:rtl/>
        </w:rPr>
        <w:t xml:space="preserve">علّة الجزر و المدّ، و فیها بیان و شرح 29</w:t>
      </w:r>
    </w:p>
    <w:p>
      <w:pPr>
        <w:pStyle w:val="BookText"/>
      </w:pPr>
      <w:r>
        <w:rPr>
          <w:rFonts w:ascii="IRNazanin" w:hAnsi="IRNazanin" w:eastAsia="IRNazanin" w:cs="IRNazanin"/>
          <w:lang w:bidi="fa-IR"/>
          <w:color w:val="111111"/>
          <w:sz w:val="28"/>
          <w:szCs w:val="28"/>
          <w:rtl/>
        </w:rPr>
        <w:t xml:space="preserve">فی قوله النبیّ صلّی اللّٰه علیه و آله: أربعة أنهار من الجنّة، و فیه بیان 35</w:t>
      </w:r>
    </w:p>
    <w:p>
      <w:pPr>
        <w:pStyle w:val="BookText"/>
      </w:pPr>
      <w:r>
        <w:rPr>
          <w:rFonts w:ascii="IRNazanin" w:hAnsi="IRNazanin" w:eastAsia="IRNazanin" w:cs="IRNazanin"/>
          <w:lang w:bidi="fa-IR"/>
          <w:color w:val="111111"/>
          <w:sz w:val="28"/>
          <w:szCs w:val="28"/>
          <w:rtl/>
        </w:rPr>
        <w:t xml:space="preserve">فیما قالته الحكماء فی سبب انفجار العیون من الأرض 50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56" w:name="pg10516_88713"/>
    <w:bookmarkEnd w:id="156"/>
    <w:p>
      <w:pPr>
        <w:pStyle w:val="BookText"/>
      </w:pPr>
      <w:r>
        <w:rPr>
          <w:rFonts w:ascii="Amiri" w:hAnsi="Amiri" w:eastAsia="Amiri" w:cs="Amiri"/>
          <w:lang w:bidi="ar-SA"/>
          <w:color w:val="111111"/>
          <w:sz w:val="28"/>
          <w:szCs w:val="28"/>
          <w:rtl/>
        </w:rPr>
        <w:t xml:space="preserve">العنوان الصفحة</w:t>
      </w:r>
    </w:p>
    <w:p>
      <w:pPr>
        <w:pStyle w:val="Heading3"/>
      </w:pPr>
      <w:bookmarkStart w:id="653" w:name="_Toc414"/>
      <w:r>
        <w:t>الباب الحادی و الثلاثون الأرض و كیفیتها و ما أعد اللّٰه للناس فیها و جوامع أحوال العناصر و ما تحت الأرضین 51</w:t>
      </w:r>
      <w:bookmarkEnd w:id="653"/>
    </w:p>
    <w:p>
      <w:pPr>
        <w:pStyle w:val="BookText"/>
      </w:pPr>
      <w:r>
        <w:rPr>
          <w:rFonts w:ascii="IRNazanin" w:hAnsi="IRNazanin" w:eastAsia="IRNazanin" w:cs="IRNazanin"/>
          <w:lang w:bidi="fa-IR"/>
          <w:color w:val="111111"/>
          <w:sz w:val="28"/>
          <w:szCs w:val="28"/>
          <w:rtl/>
        </w:rPr>
        <w:t xml:space="preserve">فی الأرض و ما فیها 56</w:t>
      </w:r>
    </w:p>
    <w:p>
      <w:pPr>
        <w:pStyle w:val="BookText"/>
      </w:pPr>
      <w:r>
        <w:rPr>
          <w:rFonts w:ascii="IRNazanin" w:hAnsi="IRNazanin" w:eastAsia="IRNazanin" w:cs="IRNazanin"/>
          <w:lang w:bidi="fa-IR"/>
          <w:color w:val="111111"/>
          <w:sz w:val="28"/>
          <w:szCs w:val="28"/>
          <w:rtl/>
        </w:rPr>
        <w:t xml:space="preserve">فی السماء، و انّ السماء أفضل أم الأرض 58</w:t>
      </w:r>
    </w:p>
    <w:p>
      <w:pPr>
        <w:pStyle w:val="BookText"/>
      </w:pPr>
      <w:r>
        <w:rPr>
          <w:rFonts w:ascii="IRNazanin" w:hAnsi="IRNazanin" w:eastAsia="IRNazanin" w:cs="IRNazanin"/>
          <w:lang w:bidi="fa-IR"/>
          <w:color w:val="111111"/>
          <w:sz w:val="28"/>
          <w:szCs w:val="28"/>
          <w:rtl/>
        </w:rPr>
        <w:t xml:space="preserve">قصّة زینب العطّارة، و سؤالها عن التوحید، و ما قاله النبیّ صلّی اللّٰه علیه و آله لها فی التوحید و الأرض، و فیه بیان 83</w:t>
      </w:r>
    </w:p>
    <w:p>
      <w:pPr>
        <w:pStyle w:val="BookText"/>
      </w:pPr>
      <w:r>
        <w:rPr>
          <w:rFonts w:ascii="IRNazanin" w:hAnsi="IRNazanin" w:eastAsia="IRNazanin" w:cs="IRNazanin"/>
          <w:lang w:bidi="fa-IR"/>
          <w:color w:val="111111"/>
          <w:sz w:val="28"/>
          <w:szCs w:val="28"/>
          <w:rtl/>
        </w:rPr>
        <w:t xml:space="preserve">فیما قاله أمیر المؤمنین علیه السّلام فی السكون و الحركة الأرض، و فیه بحث و بیان فی كرویة الأرض 95</w:t>
      </w:r>
    </w:p>
    <w:p>
      <w:pPr>
        <w:pStyle w:val="BookText"/>
      </w:pPr>
      <w:r>
        <w:rPr>
          <w:rFonts w:ascii="IRNazanin" w:hAnsi="IRNazanin" w:eastAsia="IRNazanin" w:cs="IRNazanin"/>
          <w:lang w:bidi="fa-IR"/>
          <w:color w:val="111111"/>
          <w:sz w:val="28"/>
          <w:szCs w:val="28"/>
          <w:rtl/>
        </w:rPr>
        <w:t xml:space="preserve">فیما قاله الشیخ المفید و السیّد المرتضی رحمهما اللّٰه 99</w:t>
      </w:r>
    </w:p>
    <w:p>
      <w:pPr>
        <w:pStyle w:val="Heading3"/>
      </w:pPr>
      <w:bookmarkStart w:id="654" w:name="_Toc415"/>
      <w:r>
        <w:t>الباب الثانی و الثلاثون فی قسمة الأرض الی الأقالیم و ذكر جبل قاف و سائر الجبال و كیفیة خلقها و سبب الزلزلة و علتها 100</w:t>
      </w:r>
      <w:bookmarkEnd w:id="654"/>
    </w:p>
    <w:p>
      <w:pPr>
        <w:pStyle w:val="BookText"/>
      </w:pPr>
      <w:r>
        <w:rPr>
          <w:rFonts w:ascii="IRNazanin" w:hAnsi="IRNazanin" w:eastAsia="IRNazanin" w:cs="IRNazanin"/>
          <w:lang w:bidi="fa-IR"/>
          <w:color w:val="111111"/>
          <w:sz w:val="28"/>
          <w:szCs w:val="28"/>
          <w:rtl/>
        </w:rPr>
        <w:t xml:space="preserve">بحث حول الأرض و كرویّتها 102</w:t>
      </w:r>
    </w:p>
    <w:p>
      <w:pPr>
        <w:pStyle w:val="BookText"/>
      </w:pPr>
      <w:r>
        <w:rPr>
          <w:rFonts w:ascii="IRNazanin" w:hAnsi="IRNazanin" w:eastAsia="IRNazanin" w:cs="IRNazanin"/>
          <w:lang w:bidi="fa-IR"/>
          <w:color w:val="111111"/>
          <w:sz w:val="28"/>
          <w:szCs w:val="28"/>
          <w:rtl/>
        </w:rPr>
        <w:t xml:space="preserve">قصّة ذی القرنین 107</w:t>
      </w:r>
    </w:p>
    <w:p>
      <w:pPr>
        <w:pStyle w:val="BookText"/>
      </w:pPr>
      <w:r>
        <w:rPr>
          <w:rFonts w:ascii="IRNazanin" w:hAnsi="IRNazanin" w:eastAsia="IRNazanin" w:cs="IRNazanin"/>
          <w:lang w:bidi="fa-IR"/>
          <w:color w:val="111111"/>
          <w:sz w:val="28"/>
          <w:szCs w:val="28"/>
          <w:rtl/>
        </w:rPr>
        <w:t xml:space="preserve">حدیث البساط 124</w:t>
      </w:r>
    </w:p>
    <w:p>
      <w:pPr>
        <w:pStyle w:val="BookText"/>
      </w:pPr>
      <w:r>
        <w:rPr>
          <w:rFonts w:ascii="Amiri" w:hAnsi="Amiri" w:eastAsia="Amiri" w:cs="Amiri"/>
          <w:lang w:bidi="ar-SA"/>
          <w:color w:val="111111"/>
          <w:sz w:val="28"/>
          <w:szCs w:val="28"/>
          <w:rtl/>
        </w:rPr>
        <w:t xml:space="preserve">علّة الزلزلة 127</w:t>
      </w:r>
    </w:p>
    <w:p>
      <w:pPr>
        <w:pStyle w:val="BookText"/>
      </w:pPr>
      <w:r>
        <w:rPr>
          <w:rFonts w:ascii="IRNazanin" w:hAnsi="IRNazanin" w:eastAsia="IRNazanin" w:cs="IRNazanin"/>
          <w:lang w:bidi="fa-IR"/>
          <w:color w:val="111111"/>
          <w:sz w:val="28"/>
          <w:szCs w:val="28"/>
          <w:rtl/>
        </w:rPr>
        <w:t xml:space="preserve">أقالیم السبعة و مساحتها، و أسماء بلادها 130</w:t>
      </w:r>
    </w:p>
    <w:p>
      <w:pPr>
        <w:pStyle w:val="BookText"/>
      </w:pPr>
      <w:r>
        <w:rPr>
          <w:rFonts w:ascii="IRNazanin" w:hAnsi="IRNazanin" w:eastAsia="IRNazanin" w:cs="IRNazanin"/>
          <w:lang w:bidi="fa-IR"/>
          <w:color w:val="111111"/>
          <w:sz w:val="28"/>
          <w:szCs w:val="28"/>
          <w:rtl/>
        </w:rPr>
        <w:t xml:space="preserve">فی خطّ الاستواء و الآفاق المائلة 141</w:t>
      </w:r>
    </w:p>
    <w:p>
      <w:pPr>
        <w:pStyle w:val="BookText"/>
      </w:pPr>
      <w:r>
        <w:rPr>
          <w:rFonts w:ascii="IRNazanin" w:hAnsi="IRNazanin" w:eastAsia="IRNazanin" w:cs="IRNazanin"/>
          <w:lang w:bidi="fa-IR"/>
          <w:color w:val="111111"/>
          <w:sz w:val="28"/>
          <w:szCs w:val="28"/>
          <w:rtl/>
        </w:rPr>
        <w:t xml:space="preserve">فی الأشیاء المتحجّر 147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57" w:name="pg10516_88714"/>
    <w:bookmarkEnd w:id="157"/>
    <w:p>
      <w:pPr>
        <w:pStyle w:val="BookText"/>
      </w:pPr>
      <w:r>
        <w:rPr>
          <w:rFonts w:ascii="Amiri" w:hAnsi="Amiri" w:eastAsia="Amiri" w:cs="Amiri"/>
          <w:lang w:bidi="ar-SA"/>
          <w:color w:val="111111"/>
          <w:sz w:val="28"/>
          <w:szCs w:val="28"/>
          <w:rtl/>
        </w:rPr>
        <w:t xml:space="preserve">العنوان الصفحة</w:t>
      </w:r>
    </w:p>
    <w:p>
      <w:pPr>
        <w:pStyle w:val="BookText"/>
      </w:pPr>
      <w:r>
        <w:rPr>
          <w:rFonts w:ascii="IRNazanin" w:hAnsi="IRNazanin" w:eastAsia="IRNazanin" w:cs="IRNazanin"/>
          <w:lang w:bidi="fa-IR"/>
          <w:color w:val="111111"/>
          <w:sz w:val="28"/>
          <w:szCs w:val="28"/>
          <w:rtl/>
        </w:rPr>
        <w:t xml:space="preserve">فی علّة حدوث الزلزلة و الرّجفة 148</w:t>
      </w:r>
    </w:p>
    <w:p>
      <w:pPr>
        <w:pStyle w:val="Heading3"/>
      </w:pPr>
      <w:bookmarkStart w:id="655" w:name="_Toc416"/>
      <w:r>
        <w:t>الباب الثالث و الثلاثون تحریم أكل الطین و ما یحل أكله منه 150</w:t>
      </w:r>
      <w:bookmarkEnd w:id="655"/>
    </w:p>
    <w:p>
      <w:pPr>
        <w:pStyle w:val="BookText"/>
      </w:pPr>
      <w:r>
        <w:rPr>
          <w:rFonts w:ascii="IRNazanin" w:hAnsi="IRNazanin" w:eastAsia="IRNazanin" w:cs="IRNazanin"/>
          <w:lang w:bidi="fa-IR"/>
          <w:color w:val="111111"/>
          <w:sz w:val="28"/>
          <w:szCs w:val="28"/>
          <w:rtl/>
        </w:rPr>
        <w:t xml:space="preserve">علّة تحریم أكل الطین 150</w:t>
      </w:r>
    </w:p>
    <w:p>
      <w:pPr>
        <w:pStyle w:val="BookText"/>
      </w:pPr>
      <w:r>
        <w:rPr>
          <w:rFonts w:ascii="IRNazanin" w:hAnsi="IRNazanin" w:eastAsia="IRNazanin" w:cs="IRNazanin"/>
          <w:lang w:bidi="fa-IR"/>
          <w:color w:val="111111"/>
          <w:sz w:val="28"/>
          <w:szCs w:val="28"/>
          <w:rtl/>
        </w:rPr>
        <w:t xml:space="preserve">فی طین قبر مولانا الإمام الحسین علیه السّلام، و طین الأرمنیّ 154</w:t>
      </w:r>
    </w:p>
    <w:p>
      <w:pPr>
        <w:pStyle w:val="BookText"/>
      </w:pPr>
      <w:r>
        <w:rPr>
          <w:rFonts w:ascii="IRNazanin" w:hAnsi="IRNazanin" w:eastAsia="IRNazanin" w:cs="IRNazanin"/>
          <w:lang w:bidi="fa-IR"/>
          <w:color w:val="111111"/>
          <w:sz w:val="28"/>
          <w:szCs w:val="28"/>
          <w:rtl/>
        </w:rPr>
        <w:t xml:space="preserve">فی جواز إدخال التربة فی الأدویة 157</w:t>
      </w:r>
    </w:p>
    <w:p>
      <w:pPr>
        <w:pStyle w:val="BookText"/>
      </w:pPr>
      <w:r>
        <w:rPr>
          <w:rFonts w:ascii="IRNazanin" w:hAnsi="IRNazanin" w:eastAsia="IRNazanin" w:cs="IRNazanin"/>
          <w:lang w:bidi="fa-IR"/>
          <w:color w:val="111111"/>
          <w:sz w:val="28"/>
          <w:szCs w:val="28"/>
          <w:rtl/>
        </w:rPr>
        <w:t xml:space="preserve">شرائط أخذ التربة، و ما یؤكل له، و مقدار المجوّز للأكل 160</w:t>
      </w:r>
    </w:p>
    <w:p>
      <w:pPr>
        <w:pStyle w:val="BookText"/>
      </w:pPr>
      <w:r>
        <w:rPr>
          <w:rFonts w:ascii="IRNazanin" w:hAnsi="IRNazanin" w:eastAsia="IRNazanin" w:cs="IRNazanin"/>
          <w:lang w:bidi="fa-IR"/>
          <w:color w:val="111111"/>
          <w:sz w:val="28"/>
          <w:szCs w:val="28"/>
          <w:rtl/>
        </w:rPr>
        <w:t xml:space="preserve">الطین الأرمنیّ و الاستشفاء به و استعماله فی الأدویة 162</w:t>
      </w:r>
    </w:p>
    <w:p>
      <w:pPr>
        <w:pStyle w:val="Heading3"/>
      </w:pPr>
      <w:bookmarkStart w:id="656" w:name="_Toc417"/>
      <w:r>
        <w:t>الباب الرابع و الثلاثون المعادن، و أحوال الجمادات و الطبائع و تأثیراتها و انقلابات الجواهر، و بعض النوادر 164</w:t>
      </w:r>
      <w:bookmarkEnd w:id="656"/>
    </w:p>
    <w:p>
      <w:pPr>
        <w:pStyle w:val="BookText"/>
      </w:pPr>
      <w:r>
        <w:rPr>
          <w:rFonts w:ascii="IRNazanin" w:hAnsi="IRNazanin" w:eastAsia="IRNazanin" w:cs="IRNazanin"/>
          <w:lang w:bidi="fa-IR"/>
          <w:color w:val="111111"/>
          <w:sz w:val="28"/>
          <w:szCs w:val="28"/>
          <w:rtl/>
        </w:rPr>
        <w:t xml:space="preserve">بیان فی تسبیح الجبال و الطیر، و تخصیص داود علیه السّلام بذلك فی سجود الأشیاء 171</w:t>
      </w:r>
    </w:p>
    <w:p>
      <w:pPr>
        <w:pStyle w:val="BookText"/>
      </w:pPr>
      <w:r>
        <w:rPr>
          <w:rFonts w:ascii="IRNazanin" w:hAnsi="IRNazanin" w:eastAsia="IRNazanin" w:cs="IRNazanin"/>
          <w:lang w:bidi="fa-IR"/>
          <w:color w:val="111111"/>
          <w:sz w:val="28"/>
          <w:szCs w:val="28"/>
          <w:rtl/>
        </w:rPr>
        <w:t xml:space="preserve">فی تولّد المعادن، و المركّبات الّتی لها مزاج 180</w:t>
      </w:r>
    </w:p>
    <w:p>
      <w:pPr>
        <w:pStyle w:val="BookText"/>
      </w:pPr>
      <w:r>
        <w:rPr>
          <w:rFonts w:ascii="IRNazanin" w:hAnsi="IRNazanin" w:eastAsia="IRNazanin" w:cs="IRNazanin"/>
          <w:lang w:bidi="fa-IR"/>
          <w:color w:val="111111"/>
          <w:sz w:val="28"/>
          <w:szCs w:val="28"/>
          <w:rtl/>
        </w:rPr>
        <w:t xml:space="preserve">بیان و شرح و تفصیل فی تأثیر اللّٰه سبحانه فی الممكنات، و فی الذّیل ما یناسب 187</w:t>
      </w:r>
    </w:p>
    <w:p>
      <w:pPr>
        <w:pStyle w:val="BookText"/>
      </w:pPr>
      <w:r>
        <w:rPr>
          <w:rFonts w:ascii="IRNazanin" w:hAnsi="IRNazanin" w:eastAsia="IRNazanin" w:cs="IRNazanin"/>
          <w:lang w:bidi="fa-IR"/>
          <w:color w:val="111111"/>
          <w:sz w:val="28"/>
          <w:szCs w:val="28"/>
          <w:rtl/>
        </w:rPr>
        <w:t xml:space="preserve">فائدة شعر الرأس و اللحیة 191</w:t>
      </w:r>
    </w:p>
    <w:p>
      <w:pPr>
        <w:pStyle w:val="BookText"/>
      </w:pPr>
      <w:r>
        <w:rPr>
          <w:rFonts w:ascii="IRNazanin" w:hAnsi="IRNazanin" w:eastAsia="IRNazanin" w:cs="IRNazanin"/>
          <w:lang w:bidi="fa-IR"/>
          <w:color w:val="111111"/>
          <w:sz w:val="28"/>
          <w:szCs w:val="28"/>
          <w:rtl/>
        </w:rPr>
        <w:t xml:space="preserve">فی أنّ خلفاء الجور المعاندین لأئمة الدّین علیهم السّلام كانوا سببا لتشهیر كتب الفلاسفة بین المسلمین لیصرفوا الناس عنهم علیهم السّلام و عن الشرع المبین 197</w:t>
      </w:r>
    </w:p>
    <w:p>
      <w:pPr>
        <w:pStyle w:val="Heading3"/>
      </w:pPr>
      <w:bookmarkStart w:id="657" w:name="_Toc418"/>
      <w:r>
        <w:t>الباب الخامس و الثلاثون نادر 198</w:t>
      </w:r>
      <w:bookmarkEnd w:id="657"/>
    </w:p>
    <w:p>
      <w:pPr>
        <w:pStyle w:val="BookText"/>
      </w:pPr>
      <w:r>
        <w:rPr>
          <w:rFonts w:ascii="IRNazanin" w:hAnsi="IRNazanin" w:eastAsia="IRNazanin" w:cs="IRNazanin"/>
          <w:lang w:bidi="fa-IR"/>
          <w:color w:val="111111"/>
          <w:sz w:val="28"/>
          <w:szCs w:val="28"/>
          <w:rtl/>
        </w:rPr>
        <w:t xml:space="preserve">فیما سئل رسول معاویة لأسئلة ملك الرّوم الحسن بن علیّ علیهما السّلام (عشرة أشیاء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58" w:name="pg10516_88715"/>
    <w:bookmarkEnd w:id="158"/>
    <w:p>
      <w:pPr>
        <w:pStyle w:val="BookText"/>
      </w:pPr>
      <w:r>
        <w:rPr>
          <w:rFonts w:ascii="Amiri" w:hAnsi="Amiri" w:eastAsia="Amiri" w:cs="Amiri"/>
          <w:lang w:bidi="ar-SA"/>
          <w:color w:val="111111"/>
          <w:sz w:val="28"/>
          <w:szCs w:val="28"/>
          <w:rtl/>
        </w:rPr>
        <w:t xml:space="preserve">العنوان الصفحة</w:t>
      </w:r>
    </w:p>
    <w:p>
      <w:pPr>
        <w:pStyle w:val="BookText"/>
      </w:pPr>
      <w:r>
        <w:rPr>
          <w:rFonts w:ascii="IRNazanin" w:hAnsi="IRNazanin" w:eastAsia="IRNazanin" w:cs="IRNazanin"/>
          <w:lang w:bidi="fa-IR"/>
          <w:color w:val="111111"/>
          <w:sz w:val="28"/>
          <w:szCs w:val="28"/>
          <w:rtl/>
        </w:rPr>
        <w:t xml:space="preserve">بعضها أشدّ من بعض) 199</w:t>
      </w:r>
    </w:p>
    <w:p>
      <w:pPr>
        <w:pStyle w:val="Heading3"/>
      </w:pPr>
      <w:bookmarkStart w:id="658" w:name="_Toc419"/>
      <w:r>
        <w:t>الباب السادس و الثلاثون الممدوح من البلدان و المذموم منها و غرائبها 201</w:t>
      </w:r>
      <w:bookmarkEnd w:id="658"/>
    </w:p>
    <w:p>
      <w:pPr>
        <w:pStyle w:val="BookText"/>
      </w:pPr>
      <w:r>
        <w:rPr>
          <w:rFonts w:ascii="IRNazanin" w:hAnsi="IRNazanin" w:eastAsia="IRNazanin" w:cs="IRNazanin"/>
          <w:lang w:bidi="fa-IR"/>
          <w:color w:val="111111"/>
          <w:sz w:val="28"/>
          <w:szCs w:val="28"/>
          <w:rtl/>
        </w:rPr>
        <w:t xml:space="preserve">فی البقعة المباركة 202</w:t>
      </w:r>
    </w:p>
    <w:p>
      <w:pPr>
        <w:pStyle w:val="BookText"/>
      </w:pPr>
      <w:r>
        <w:rPr>
          <w:rFonts w:ascii="IRNazanin" w:hAnsi="IRNazanin" w:eastAsia="IRNazanin" w:cs="IRNazanin"/>
          <w:lang w:bidi="fa-IR"/>
          <w:color w:val="111111"/>
          <w:sz w:val="28"/>
          <w:szCs w:val="28"/>
          <w:rtl/>
        </w:rPr>
        <w:t xml:space="preserve">فی ذمّ البصرة، و مدح المدینة و بیت المقدس و الكوفة و مكّة، و أكرم واد علی وجه الأرض 204</w:t>
      </w:r>
    </w:p>
    <w:p>
      <w:pPr>
        <w:pStyle w:val="BookText"/>
      </w:pPr>
      <w:r>
        <w:rPr>
          <w:rFonts w:ascii="IRNazanin" w:hAnsi="IRNazanin" w:eastAsia="IRNazanin" w:cs="IRNazanin"/>
          <w:lang w:bidi="fa-IR"/>
          <w:color w:val="111111"/>
          <w:sz w:val="28"/>
          <w:szCs w:val="28"/>
          <w:rtl/>
        </w:rPr>
        <w:t xml:space="preserve">فی قول الباقر علیه السّلام: ستّة عشر صنفا من أمّة جدّی لا یحبّونا 206</w:t>
      </w:r>
    </w:p>
    <w:p>
      <w:pPr>
        <w:pStyle w:val="BookText"/>
      </w:pPr>
      <w:r>
        <w:rPr>
          <w:rFonts w:ascii="IRNazanin" w:hAnsi="IRNazanin" w:eastAsia="IRNazanin" w:cs="IRNazanin"/>
          <w:lang w:bidi="fa-IR"/>
          <w:color w:val="111111"/>
          <w:sz w:val="28"/>
          <w:szCs w:val="28"/>
          <w:rtl/>
        </w:rPr>
        <w:t xml:space="preserve">فی مدح الكوفة 209</w:t>
      </w:r>
    </w:p>
    <w:p>
      <w:pPr>
        <w:pStyle w:val="BookText"/>
      </w:pPr>
      <w:r>
        <w:rPr>
          <w:rFonts w:ascii="IRNazanin" w:hAnsi="IRNazanin" w:eastAsia="IRNazanin" w:cs="IRNazanin"/>
          <w:lang w:bidi="fa-IR"/>
          <w:color w:val="111111"/>
          <w:sz w:val="28"/>
          <w:szCs w:val="28"/>
          <w:rtl/>
        </w:rPr>
        <w:t xml:space="preserve">فی مدح الشام و ذمّ أهلها 210</w:t>
      </w:r>
    </w:p>
    <w:p>
      <w:pPr>
        <w:pStyle w:val="BookText"/>
      </w:pPr>
      <w:r>
        <w:rPr>
          <w:rFonts w:ascii="Amiri" w:hAnsi="Amiri" w:eastAsia="Amiri" w:cs="Amiri"/>
          <w:lang w:bidi="ar-SA"/>
          <w:color w:val="111111"/>
          <w:sz w:val="28"/>
          <w:szCs w:val="28"/>
          <w:rtl/>
        </w:rPr>
        <w:t xml:space="preserve">فی مدح قم و ذمّ الرّی 212</w:t>
      </w:r>
    </w:p>
    <w:p>
      <w:pPr>
        <w:pStyle w:val="BookText"/>
      </w:pPr>
      <w:r>
        <w:rPr>
          <w:rFonts w:ascii="IRNazanin" w:hAnsi="IRNazanin" w:eastAsia="IRNazanin" w:cs="IRNazanin"/>
          <w:lang w:bidi="fa-IR"/>
          <w:color w:val="111111"/>
          <w:sz w:val="28"/>
          <w:szCs w:val="28"/>
          <w:rtl/>
        </w:rPr>
        <w:t xml:space="preserve">فی قول الصادق علیه السّلام: یظهر العلم ببلدة یقال لها: قم، و تصیر معدنا للعلم و الفضل حتّی لا یبقی فی الأرض مستضعف فی الدّین حتّی المخدّرات فی الحال، و ذلك عند قرب ظهور قائمنا 213</w:t>
      </w:r>
    </w:p>
    <w:p>
      <w:pPr>
        <w:pStyle w:val="BookText"/>
      </w:pPr>
      <w:r>
        <w:rPr>
          <w:rFonts w:ascii="IRNazanin" w:hAnsi="IRNazanin" w:eastAsia="IRNazanin" w:cs="IRNazanin"/>
          <w:lang w:bidi="fa-IR"/>
          <w:color w:val="111111"/>
          <w:sz w:val="28"/>
          <w:szCs w:val="28"/>
          <w:rtl/>
        </w:rPr>
        <w:t xml:space="preserve">فی قول الكاظم علیه السّلام: رجل من أهل قم یدعو النّاس إلی الحقّ، و العلّة الّتی من أجلها سمیّت قم بقم، و أنّها كانت حرم الأئمة علیهم السّلام و محل دفن فاطمة المعصومة علیها السّلام 216</w:t>
      </w:r>
    </w:p>
    <w:p>
      <w:pPr>
        <w:pStyle w:val="BookText"/>
      </w:pPr>
      <w:r>
        <w:rPr>
          <w:rFonts w:ascii="IRNazanin" w:hAnsi="IRNazanin" w:eastAsia="IRNazanin" w:cs="IRNazanin"/>
          <w:lang w:bidi="fa-IR"/>
          <w:color w:val="111111"/>
          <w:sz w:val="28"/>
          <w:szCs w:val="28"/>
          <w:rtl/>
        </w:rPr>
        <w:t xml:space="preserve">قصّة فاطمة المعصومة علیها السّلام و خروجها من المدینة سنة إحدی و مأتین، و دفنها فی قم، و قصّة موسی المبرقع، و الأشعریّین 219</w:t>
      </w:r>
    </w:p>
    <w:p>
      <w:pPr>
        <w:pStyle w:val="BookText"/>
      </w:pPr>
      <w:r>
        <w:rPr>
          <w:rFonts w:ascii="IRNazanin" w:hAnsi="IRNazanin" w:eastAsia="IRNazanin" w:cs="IRNazanin"/>
          <w:lang w:bidi="fa-IR"/>
          <w:color w:val="111111"/>
          <w:sz w:val="28"/>
          <w:szCs w:val="28"/>
          <w:rtl/>
        </w:rPr>
        <w:t xml:space="preserve">فی مدح الیمن و أهلها 233</w:t>
      </w:r>
    </w:p>
    <w:p>
      <w:pPr>
        <w:pStyle w:val="BookText"/>
      </w:pPr>
      <w:r>
        <w:rPr>
          <w:rFonts w:ascii="IRNazanin" w:hAnsi="IRNazanin" w:eastAsia="IRNazanin" w:cs="IRNazanin"/>
          <w:lang w:bidi="fa-IR"/>
          <w:color w:val="111111"/>
          <w:sz w:val="28"/>
          <w:szCs w:val="28"/>
          <w:rtl/>
        </w:rPr>
        <w:t xml:space="preserve">قصّة حمادویه بن أحمد بن طولون و أهرام المصر، و النیل و الهرمین 235</w:t>
      </w:r>
    </w:p>
    <w:p>
      <w:pPr>
        <w:pStyle w:val="BookText"/>
      </w:pPr>
      <w:r>
        <w:rPr>
          <w:rFonts w:ascii="IRNazanin" w:hAnsi="IRNazanin" w:eastAsia="IRNazanin" w:cs="IRNazanin"/>
          <w:lang w:bidi="fa-IR"/>
          <w:color w:val="111111"/>
          <w:sz w:val="28"/>
          <w:szCs w:val="28"/>
          <w:rtl/>
        </w:rPr>
        <w:t xml:space="preserve">الأهرام، و انّه بناها إدریس النبیّ علیه السّلام 240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59" w:name="pg10516_88716"/>
    <w:bookmarkEnd w:id="159"/>
    <w:p>
      <w:pPr>
        <w:pStyle w:val="BookText"/>
      </w:pPr>
      <w:r>
        <w:rPr>
          <w:rFonts w:ascii="Amiri" w:hAnsi="Amiri" w:eastAsia="Amiri" w:cs="Amiri"/>
          <w:lang w:bidi="ar-SA"/>
          <w:color w:val="111111"/>
          <w:sz w:val="28"/>
          <w:szCs w:val="28"/>
          <w:rtl/>
        </w:rPr>
        <w:t xml:space="preserve">العنوان الصفحة</w:t>
      </w:r>
    </w:p>
    <w:p>
      <w:pPr>
        <w:pStyle w:val="Heading3"/>
      </w:pPr>
      <w:bookmarkStart w:id="659" w:name="_Toc420"/>
      <w:r>
        <w:t>الباب السابع و الثلاثون نادر، فی كتاب كتبه علیّ علیه السلام بما املاه جبرئیل علی النبیّ صلّی اللّٰه علیه و آله 241</w:t>
      </w:r>
      <w:bookmarkEnd w:id="659"/>
    </w:p>
    <w:p>
      <w:pPr>
        <w:pStyle w:val="BookText"/>
      </w:pPr>
      <w:r>
        <w:rPr>
          <w:rFonts w:ascii="Amiri" w:hAnsi="Amiri" w:eastAsia="Amiri" w:cs="Amiri"/>
          <w:lang w:bidi="ar-SA"/>
          <w:color w:val="111111"/>
          <w:sz w:val="28"/>
          <w:szCs w:val="28"/>
          <w:rtl/>
        </w:rPr>
        <w:t xml:space="preserve">فی كتاب كتبه علیّ علیه السّلام بما أملاه جبرئیل علی النبیّ صلّی اللّٰه علیه و آله و سلّم إلی یهود خیبر، و قصّة عبد اللّٰه بن سلام و ما سأله عن النبیّ صلّی اللّٰه علیه و آله 241</w:t>
      </w:r>
    </w:p>
    <w:p>
      <w:pPr>
        <w:pStyle w:val="Heading3"/>
      </w:pPr>
      <w:bookmarkStart w:id="660" w:name="_Toc421"/>
      <w:r>
        <w:t>أبواب الإنسان و الروح و البدن و أجزائه و قوامهما و احوالهما</w:t>
      </w:r>
      <w:bookmarkEnd w:id="660"/>
    </w:p>
    <w:p>
      <w:pPr>
        <w:pStyle w:val="Heading4"/>
      </w:pPr>
      <w:bookmarkStart w:id="661" w:name="_Toc422"/>
      <w:r>
        <w:t>الباب الثامن و الثلاثون أنه لم سمی الإنسان إنسانا و المرأة مرأة و النساء نساء و الحواء حواء 264</w:t>
      </w:r>
      <w:bookmarkEnd w:id="661"/>
    </w:p>
    <w:p>
      <w:pPr>
        <w:pStyle w:val="BookText"/>
      </w:pPr>
      <w:r>
        <w:rPr>
          <w:rFonts w:ascii="IRNazanin" w:hAnsi="IRNazanin" w:eastAsia="IRNazanin" w:cs="IRNazanin"/>
          <w:lang w:bidi="fa-IR"/>
          <w:color w:val="111111"/>
          <w:sz w:val="28"/>
          <w:szCs w:val="28"/>
          <w:rtl/>
        </w:rPr>
        <w:t xml:space="preserve">العلّة الّتی من أجلها سمّی الإنسان إنسانا و سمیّت المرأة مرأة و حواء حواء 264</w:t>
      </w:r>
    </w:p>
    <w:p>
      <w:pPr>
        <w:pStyle w:val="BookText"/>
      </w:pPr>
      <w:r>
        <w:rPr>
          <w:rFonts w:ascii="IRNazanin" w:hAnsi="IRNazanin" w:eastAsia="IRNazanin" w:cs="IRNazanin"/>
          <w:lang w:bidi="fa-IR"/>
          <w:color w:val="111111"/>
          <w:sz w:val="28"/>
          <w:szCs w:val="28"/>
          <w:rtl/>
        </w:rPr>
        <w:t xml:space="preserve">بحث و تحقیق و تفصیل و بیان فی أنّ أوّل البشر هو آدم علیه السّلام 266</w:t>
      </w:r>
    </w:p>
    <w:p>
      <w:pPr>
        <w:pStyle w:val="Heading4"/>
      </w:pPr>
      <w:bookmarkStart w:id="662" w:name="_Toc423"/>
      <w:r>
        <w:t>الباب التاسع و الثلاثون فضل الإنسان و تفضیله علی الملك و بعض جوامع أحواله 268</w:t>
      </w:r>
      <w:bookmarkEnd w:id="662"/>
    </w:p>
    <w:p>
      <w:pPr>
        <w:pStyle w:val="BookText"/>
      </w:pPr>
      <w:r>
        <w:rPr>
          <w:rFonts w:ascii="IRNazanin" w:hAnsi="IRNazanin" w:eastAsia="IRNazanin" w:cs="IRNazanin"/>
          <w:lang w:bidi="fa-IR"/>
          <w:color w:val="111111"/>
          <w:sz w:val="28"/>
          <w:szCs w:val="28"/>
          <w:rtl/>
        </w:rPr>
        <w:t xml:space="preserve">تحقیق الكلام فی أنّ البدن الإنسانیّ أشرف أجسام هذا العالم 271</w:t>
      </w:r>
    </w:p>
    <w:p>
      <w:pPr>
        <w:pStyle w:val="BookText"/>
      </w:pPr>
      <w:r>
        <w:rPr>
          <w:rFonts w:ascii="IRNazanin" w:hAnsi="IRNazanin" w:eastAsia="IRNazanin" w:cs="IRNazanin"/>
          <w:lang w:bidi="fa-IR"/>
          <w:color w:val="111111"/>
          <w:sz w:val="28"/>
          <w:szCs w:val="28"/>
          <w:rtl/>
        </w:rPr>
        <w:t xml:space="preserve">فی تفضیل الإنسان علی الملائكة 275</w:t>
      </w:r>
    </w:p>
    <w:p>
      <w:pPr>
        <w:pStyle w:val="BookText"/>
      </w:pPr>
      <w:r>
        <w:rPr>
          <w:rFonts w:ascii="Amiri" w:hAnsi="Amiri" w:eastAsia="Amiri" w:cs="Amiri"/>
          <w:lang w:bidi="ar-SA"/>
          <w:color w:val="111111"/>
          <w:sz w:val="28"/>
          <w:szCs w:val="28"/>
          <w:rtl/>
        </w:rPr>
        <w:t xml:space="preserve">معنی قوله تبارك و تعالی: «إِنَّا عَرَضْنَا الْأَمانَةَ عَلَی السَّماواتِ وَ الْأَرْضِ وَ الْجِبالِ فَأَبَیْنَ أَنْ یَحْمِلْنَها وَ أَشْفَقْنَ مِنْها وَ حَمَلَهَا الْإِنْسانُ»، و ما قاله: البیضاوی، و الطبرسیّ، و السیّد-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60" w:name="pg10516_88717"/>
    <w:bookmarkEnd w:id="160"/>
    <w:p>
      <w:pPr>
        <w:pStyle w:val="BookText"/>
      </w:pPr>
      <w:r>
        <w:rPr>
          <w:rFonts w:ascii="Amiri" w:hAnsi="Amiri" w:eastAsia="Amiri" w:cs="Amiri"/>
          <w:lang w:bidi="ar-SA"/>
          <w:color w:val="111111"/>
          <w:sz w:val="28"/>
          <w:szCs w:val="28"/>
          <w:rtl/>
        </w:rPr>
        <w:t xml:space="preserve">العنوان الصفحة</w:t>
      </w:r>
    </w:p>
    <w:p>
      <w:pPr>
        <w:pStyle w:val="BookText"/>
      </w:pPr>
      <w:r>
        <w:rPr>
          <w:rFonts w:ascii="IRNazanin" w:hAnsi="IRNazanin" w:eastAsia="IRNazanin" w:cs="IRNazanin"/>
          <w:lang w:bidi="fa-IR"/>
          <w:color w:val="111111"/>
          <w:sz w:val="28"/>
          <w:szCs w:val="28"/>
          <w:rtl/>
        </w:rPr>
        <w:t xml:space="preserve">المرتضی فی أجوبة المسائل العكبریّة 278</w:t>
      </w:r>
    </w:p>
    <w:p>
      <w:pPr>
        <w:pStyle w:val="BookText"/>
      </w:pPr>
      <w:r>
        <w:rPr>
          <w:rFonts w:ascii="IRNazanin" w:hAnsi="IRNazanin" w:eastAsia="IRNazanin" w:cs="IRNazanin"/>
          <w:lang w:bidi="fa-IR"/>
          <w:color w:val="111111"/>
          <w:sz w:val="28"/>
          <w:szCs w:val="28"/>
          <w:rtl/>
        </w:rPr>
        <w:t xml:space="preserve">فی فضیلة الملائكة علی الإنسان 300</w:t>
      </w:r>
    </w:p>
    <w:p>
      <w:pPr>
        <w:pStyle w:val="BookText"/>
      </w:pPr>
      <w:r>
        <w:rPr>
          <w:rFonts w:ascii="Amiri" w:hAnsi="Amiri" w:eastAsia="Amiri" w:cs="Amiri"/>
          <w:lang w:bidi="ar-SA"/>
          <w:color w:val="111111"/>
          <w:sz w:val="28"/>
          <w:szCs w:val="28"/>
          <w:rtl/>
        </w:rPr>
        <w:t xml:space="preserve">فیما قاله السّید المرتضی رحمه اللّٰه فی معنی قوله تبارك و تعالی: «خُلِقَ الْإِنْسانُ مِنْ عَجَلٍ» 305</w:t>
      </w:r>
    </w:p>
    <w:p>
      <w:pPr>
        <w:pStyle w:val="Heading4"/>
      </w:pPr>
      <w:bookmarkStart w:id="663" w:name="_Toc424"/>
      <w:r>
        <w:t>الباب الأربعون ما ذكره محمّد بن بحر الشیبانی الرهنی فی كتابه من قول: مفضلی الأنبیاء و الرسل و الأئمّة علیهم السّلام علی الملائكة 308</w:t>
      </w:r>
      <w:bookmarkEnd w:id="663"/>
    </w:p>
    <w:p>
      <w:pPr>
        <w:pStyle w:val="Heading4"/>
      </w:pPr>
      <w:bookmarkStart w:id="664" w:name="_Toc425"/>
      <w:r>
        <w:t>الباب الحادی و الأربعون بدء خلق الإنسان فی الرحم إلی آخر أحواله 317</w:t>
      </w:r>
      <w:bookmarkEnd w:id="664"/>
    </w:p>
    <w:p>
      <w:pPr>
        <w:pStyle w:val="BookText"/>
      </w:pPr>
      <w:r>
        <w:rPr>
          <w:rFonts w:ascii="Amiri" w:hAnsi="Amiri" w:eastAsia="Amiri" w:cs="Amiri"/>
          <w:lang w:bidi="ar-SA"/>
          <w:color w:val="111111"/>
          <w:sz w:val="28"/>
          <w:szCs w:val="28"/>
          <w:rtl/>
        </w:rPr>
        <w:t xml:space="preserve">تفسیر الآیات، و معنی قوله تعالی: «خَلَقَكُمْ مِنْ طِینٍ» 320</w:t>
      </w:r>
    </w:p>
    <w:p>
      <w:pPr>
        <w:pStyle w:val="BookText"/>
      </w:pPr>
      <w:r>
        <w:rPr>
          <w:rFonts w:ascii="Amiri" w:hAnsi="Amiri" w:eastAsia="Amiri" w:cs="Amiri"/>
          <w:lang w:bidi="ar-SA"/>
          <w:color w:val="111111"/>
          <w:sz w:val="28"/>
          <w:szCs w:val="28"/>
          <w:rtl/>
        </w:rPr>
        <w:t xml:space="preserve">معنی قوله تبارك و تعالی: الَّذِی أَحْسَنَ كُلَّ شَیْ‌ءٍ خَلَقَهُ» 323</w:t>
      </w:r>
    </w:p>
    <w:p>
      <w:pPr>
        <w:pStyle w:val="BookText"/>
      </w:pPr>
      <w:r>
        <w:rPr>
          <w:rFonts w:ascii="Amiri" w:hAnsi="Amiri" w:eastAsia="Amiri" w:cs="Amiri"/>
          <w:lang w:bidi="ar-SA"/>
          <w:color w:val="111111"/>
          <w:sz w:val="28"/>
          <w:szCs w:val="28"/>
          <w:rtl/>
        </w:rPr>
        <w:t xml:space="preserve">معنی قوله تبارك و تعالی: «خُلِقَ مِنْ ماءٍ دافِقٍ»، و معنی قوله عزّ و جلّ:</w:t>
      </w:r>
    </w:p>
    <w:p>
      <w:pPr>
        <w:pStyle w:val="BookText"/>
      </w:pPr>
      <w:r>
        <w:rPr>
          <w:rFonts w:ascii="Amiri" w:hAnsi="Amiri" w:eastAsia="Amiri" w:cs="Amiri"/>
          <w:lang w:bidi="ar-SA"/>
          <w:color w:val="111111"/>
          <w:sz w:val="28"/>
          <w:szCs w:val="28"/>
          <w:rtl/>
        </w:rPr>
        <w:t xml:space="preserve">«یَخْرُجُ مِنْ بَیْنِ الصُّلْبِ وَ التَّرائِبِ» و الأقوال فیه 330</w:t>
      </w:r>
    </w:p>
    <w:p>
      <w:pPr>
        <w:pStyle w:val="BookText"/>
      </w:pPr>
      <w:r>
        <w:rPr>
          <w:rFonts w:ascii="IRNazanin" w:hAnsi="IRNazanin" w:eastAsia="IRNazanin" w:cs="IRNazanin"/>
          <w:lang w:bidi="fa-IR"/>
          <w:color w:val="111111"/>
          <w:sz w:val="28"/>
          <w:szCs w:val="28"/>
          <w:rtl/>
        </w:rPr>
        <w:t xml:space="preserve">فی غایة الحمل بالولد فی بطن أمّه 334</w:t>
      </w:r>
    </w:p>
    <w:p>
      <w:pPr>
        <w:pStyle w:val="BookText"/>
      </w:pPr>
      <w:r>
        <w:rPr>
          <w:rFonts w:ascii="Amiri" w:hAnsi="Amiri" w:eastAsia="Amiri" w:cs="Amiri"/>
          <w:lang w:bidi="ar-SA"/>
          <w:color w:val="111111"/>
          <w:sz w:val="28"/>
          <w:szCs w:val="28"/>
          <w:rtl/>
        </w:rPr>
        <w:t xml:space="preserve">علّة شبه الولد بأعمامه و أخواله 338</w:t>
      </w:r>
    </w:p>
    <w:p>
      <w:pPr>
        <w:pStyle w:val="BookText"/>
      </w:pPr>
      <w:r>
        <w:rPr>
          <w:rFonts w:ascii="IRNazanin" w:hAnsi="IRNazanin" w:eastAsia="IRNazanin" w:cs="IRNazanin"/>
          <w:lang w:bidi="fa-IR"/>
          <w:color w:val="111111"/>
          <w:sz w:val="28"/>
          <w:szCs w:val="28"/>
          <w:rtl/>
        </w:rPr>
        <w:t xml:space="preserve">فی دیة الجنین و العلقة و النطفة 354</w:t>
      </w:r>
    </w:p>
    <w:p>
      <w:pPr>
        <w:pStyle w:val="BookText"/>
      </w:pPr>
      <w:r>
        <w:rPr>
          <w:rFonts w:ascii="IRNazanin" w:hAnsi="IRNazanin" w:eastAsia="IRNazanin" w:cs="IRNazanin"/>
          <w:lang w:bidi="fa-IR"/>
          <w:color w:val="111111"/>
          <w:sz w:val="28"/>
          <w:szCs w:val="28"/>
          <w:rtl/>
        </w:rPr>
        <w:t xml:space="preserve">العلّة الّتی من أجلها یولد الإنسان هاهنا و یموت فی موضع آخر 358</w:t>
      </w:r>
    </w:p>
    <w:p>
      <w:pPr>
        <w:pStyle w:val="BookText"/>
      </w:pPr>
      <w:r>
        <w:rPr>
          <w:rFonts w:ascii="IRNazanin" w:hAnsi="IRNazanin" w:eastAsia="IRNazanin" w:cs="IRNazanin"/>
          <w:lang w:bidi="fa-IR"/>
          <w:color w:val="111111"/>
          <w:sz w:val="28"/>
          <w:szCs w:val="28"/>
          <w:rtl/>
        </w:rPr>
        <w:t xml:space="preserve">فیما سأله الخضر علیه السّلام عن علیّ علیه السّلام 359</w:t>
      </w:r>
    </w:p>
    <w:p>
      <w:pPr>
        <w:pStyle w:val="BookText"/>
      </w:pPr>
      <w:r>
        <w:rPr>
          <w:rFonts w:ascii="IRNazanin" w:hAnsi="IRNazanin" w:eastAsia="IRNazanin" w:cs="IRNazanin"/>
          <w:lang w:bidi="fa-IR"/>
          <w:color w:val="111111"/>
          <w:sz w:val="28"/>
          <w:szCs w:val="28"/>
          <w:rtl/>
        </w:rPr>
        <w:t xml:space="preserve">فیما قاله الإمام الصّادق علیه السّلام للمفضّل فی خلق الإنسان 377</w:t>
      </w:r>
    </w:p>
    <w:p>
      <w:pPr>
        <w:pStyle w:val="BookText"/>
      </w:pPr>
      <w:r>
        <w:rPr>
          <w:rFonts w:ascii="IRNazanin" w:hAnsi="IRNazanin" w:eastAsia="IRNazanin" w:cs="IRNazanin"/>
          <w:lang w:bidi="fa-IR"/>
          <w:color w:val="111111"/>
          <w:sz w:val="28"/>
          <w:szCs w:val="28"/>
          <w:rtl/>
        </w:rPr>
        <w:t xml:space="preserve">العلّة الّتی من أجلها یضحك الطفل و یبكی، و انّ بكاء الطفل شهادة بالتوحید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61" w:name="pg10516_88718"/>
    <w:bookmarkEnd w:id="161"/>
    <w:p>
      <w:pPr>
        <w:pStyle w:val="BookText"/>
      </w:pPr>
      <w:r>
        <w:rPr>
          <w:rFonts w:ascii="Amiri" w:hAnsi="Amiri" w:eastAsia="Amiri" w:cs="Amiri"/>
          <w:lang w:bidi="ar-SA"/>
          <w:color w:val="111111"/>
          <w:sz w:val="28"/>
          <w:szCs w:val="28"/>
          <w:rtl/>
        </w:rPr>
        <w:t xml:space="preserve">العنوان الصفحة</w:t>
      </w:r>
    </w:p>
    <w:p>
      <w:pPr>
        <w:pStyle w:val="BookText"/>
      </w:pPr>
      <w:r>
        <w:rPr>
          <w:rFonts w:ascii="IRNazanin" w:hAnsi="IRNazanin" w:eastAsia="IRNazanin" w:cs="IRNazanin"/>
          <w:lang w:bidi="fa-IR"/>
          <w:color w:val="111111"/>
          <w:sz w:val="28"/>
          <w:szCs w:val="28"/>
          <w:rtl/>
        </w:rPr>
        <w:t xml:space="preserve">فی أربعة أشهر، و الصّلاة علی النبیّ صلّی اللّٰه علیه و آله فی أربعة أشهر، و الدّعاء لوالدیه فی أربعة أشهر 381</w:t>
      </w:r>
    </w:p>
    <w:p>
      <w:pPr>
        <w:pStyle w:val="BookText"/>
      </w:pPr>
      <w:r>
        <w:rPr>
          <w:rFonts w:ascii="IRNazanin" w:hAnsi="IRNazanin" w:eastAsia="IRNazanin" w:cs="IRNazanin"/>
          <w:lang w:bidi="fa-IR"/>
          <w:color w:val="111111"/>
          <w:sz w:val="28"/>
          <w:szCs w:val="28"/>
          <w:rtl/>
        </w:rPr>
        <w:t xml:space="preserve">فی مبدإ عقد الصورة فی منیّ الذّكر و مبدأ انعقادها فی منیّ الأنثی 387</w:t>
      </w:r>
    </w:p>
    <w:p>
      <w:pPr>
        <w:pStyle w:val="BookText"/>
      </w:pPr>
      <w:r>
        <w:rPr>
          <w:rFonts w:ascii="IRNazanin" w:hAnsi="IRNazanin" w:eastAsia="IRNazanin" w:cs="IRNazanin"/>
          <w:lang w:bidi="fa-IR"/>
          <w:color w:val="111111"/>
          <w:sz w:val="28"/>
          <w:szCs w:val="28"/>
          <w:rtl/>
        </w:rPr>
        <w:t xml:space="preserve">فیما فعله الصقالبة بأولادهم 389</w:t>
      </w:r>
    </w:p>
    <w:p>
      <w:pPr>
        <w:pStyle w:val="BookText"/>
      </w:pPr>
      <w:r>
        <w:rPr>
          <w:rFonts w:ascii="IRNazanin" w:hAnsi="IRNazanin" w:eastAsia="IRNazanin" w:cs="IRNazanin"/>
          <w:lang w:bidi="fa-IR"/>
          <w:color w:val="111111"/>
          <w:sz w:val="28"/>
          <w:szCs w:val="28"/>
          <w:rtl/>
        </w:rPr>
        <w:t xml:space="preserve">إلی هنا إلی هنا انتهی الجزء السابع و الخمسون هو الجزء الرابع من المجلد الرابع عشر</w:t>
      </w:r>
    </w:p>
    <w:p>
      <w:pPr>
        <w:pStyle w:val="Heading2"/>
      </w:pPr>
      <w:bookmarkStart w:id="665" w:name="_Toc426"/>
      <w:r>
        <w:t>فهرس الجزء الثامن و الخمسین‌</w:t>
      </w:r>
      <w:bookmarkEnd w:id="665"/>
    </w:p>
    <w:p>
      <w:pPr>
        <w:pStyle w:val="Heading3"/>
      </w:pPr>
      <w:bookmarkStart w:id="666" w:name="_Toc427"/>
      <w:r>
        <w:t>الباب الثانی و الأربعون حقیقة النفس و الروح و أحوالهما 1</w:t>
      </w:r>
      <w:bookmarkEnd w:id="666"/>
    </w:p>
    <w:p>
      <w:pPr>
        <w:pStyle w:val="BookText"/>
      </w:pPr>
      <w:r>
        <w:rPr>
          <w:rFonts w:ascii="Amiri" w:hAnsi="Amiri" w:eastAsia="Amiri" w:cs="Amiri"/>
          <w:lang w:bidi="ar-SA"/>
          <w:color w:val="111111"/>
          <w:sz w:val="28"/>
          <w:szCs w:val="28"/>
          <w:rtl/>
        </w:rPr>
        <w:t xml:space="preserve">معنی قوله تعالی: «وَ یَسْئَلُونَكَ عَنِ الرُّوحِ» 1</w:t>
      </w:r>
    </w:p>
    <w:p>
      <w:pPr>
        <w:pStyle w:val="BookText"/>
      </w:pPr>
      <w:r>
        <w:rPr>
          <w:rFonts w:ascii="Amiri" w:hAnsi="Amiri" w:eastAsia="Amiri" w:cs="Amiri"/>
          <w:lang w:bidi="ar-SA"/>
          <w:color w:val="111111"/>
          <w:sz w:val="28"/>
          <w:szCs w:val="28"/>
          <w:rtl/>
        </w:rPr>
        <w:t xml:space="preserve">فی ماهیّة الرّوح 2</w:t>
      </w:r>
    </w:p>
    <w:p>
      <w:pPr>
        <w:pStyle w:val="BookText"/>
      </w:pPr>
      <w:r>
        <w:rPr>
          <w:rFonts w:ascii="IRNazanin" w:hAnsi="IRNazanin" w:eastAsia="IRNazanin" w:cs="IRNazanin"/>
          <w:lang w:bidi="fa-IR"/>
          <w:color w:val="111111"/>
          <w:sz w:val="28"/>
          <w:szCs w:val="28"/>
          <w:rtl/>
        </w:rPr>
        <w:t xml:space="preserve">فی حقیقة الإنسان 4</w:t>
      </w:r>
    </w:p>
    <w:p>
      <w:pPr>
        <w:pStyle w:val="BookText"/>
      </w:pPr>
      <w:r>
        <w:rPr>
          <w:rFonts w:ascii="Amiri" w:hAnsi="Amiri" w:eastAsia="Amiri" w:cs="Amiri"/>
          <w:lang w:bidi="ar-SA"/>
          <w:color w:val="111111"/>
          <w:sz w:val="28"/>
          <w:szCs w:val="28"/>
          <w:rtl/>
        </w:rPr>
        <w:t xml:space="preserve">معنی قوله تعالی: «نَزَلَ بِهِ الرُّوحُ الْأَمِینُ عَلی قَلْبِكَ» و بحث حول القلب و محل العقل و العلم 22</w:t>
      </w:r>
    </w:p>
    <w:p>
      <w:pPr>
        <w:pStyle w:val="BookText"/>
      </w:pPr>
      <w:r>
        <w:rPr>
          <w:rFonts w:ascii="Amiri" w:hAnsi="Amiri" w:eastAsia="Amiri" w:cs="Amiri"/>
          <w:lang w:bidi="ar-SA"/>
          <w:color w:val="111111"/>
          <w:sz w:val="28"/>
          <w:szCs w:val="28"/>
          <w:rtl/>
        </w:rPr>
        <w:t xml:space="preserve">العلّة الّتی من اجلها سمّی الرّوح روحا 28</w:t>
      </w:r>
    </w:p>
    <w:p>
      <w:pPr>
        <w:pStyle w:val="BookText"/>
      </w:pPr>
      <w:r>
        <w:rPr>
          <w:rFonts w:ascii="IRNazanin" w:hAnsi="IRNazanin" w:eastAsia="IRNazanin" w:cs="IRNazanin"/>
          <w:lang w:bidi="fa-IR"/>
          <w:color w:val="111111"/>
          <w:sz w:val="28"/>
          <w:szCs w:val="28"/>
          <w:rtl/>
        </w:rPr>
        <w:t xml:space="preserve">فیمن قال بتناسخ الأرواح 23</w:t>
      </w:r>
    </w:p>
    <w:p>
      <w:pPr>
        <w:pStyle w:val="BookText"/>
      </w:pPr>
      <w:r>
        <w:rPr>
          <w:rFonts w:ascii="IRNazanin" w:hAnsi="IRNazanin" w:eastAsia="IRNazanin" w:cs="IRNazanin"/>
          <w:lang w:bidi="fa-IR"/>
          <w:color w:val="111111"/>
          <w:sz w:val="28"/>
          <w:szCs w:val="28"/>
          <w:rtl/>
        </w:rPr>
        <w:t xml:space="preserve">الفرق بین الحبّ و البغض، و الرّؤیا الصادقة و الرّؤیا الكاذبة 41</w:t>
      </w:r>
    </w:p>
    <w:p>
      <w:pPr>
        <w:pStyle w:val="BookText"/>
      </w:pPr>
      <w:r>
        <w:rPr>
          <w:rFonts w:ascii="IRNazanin" w:hAnsi="IRNazanin" w:eastAsia="IRNazanin" w:cs="IRNazanin"/>
          <w:lang w:bidi="fa-IR"/>
          <w:color w:val="111111"/>
          <w:sz w:val="28"/>
          <w:szCs w:val="28"/>
          <w:rtl/>
        </w:rPr>
        <w:t xml:space="preserve">بیان فی تفسیر علیّین 44</w:t>
      </w:r>
    </w:p>
    <w:p>
      <w:pPr>
        <w:pStyle w:val="BookText"/>
      </w:pPr>
      <w:r>
        <w:rPr>
          <w:rFonts w:ascii="IRNazanin" w:hAnsi="IRNazanin" w:eastAsia="IRNazanin" w:cs="IRNazanin"/>
          <w:lang w:bidi="fa-IR"/>
          <w:color w:val="111111"/>
          <w:sz w:val="28"/>
          <w:szCs w:val="28"/>
          <w:rtl/>
        </w:rPr>
        <w:t xml:space="preserve">فی أنّ المؤمن لا یكره الموت لأنّه یری النبیّ و أمیر المؤمنین و فاطمة و الحسن و الحسین و الأئمة علیهم السّلام 48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62" w:name="pg10516_88719"/>
    <w:bookmarkEnd w:id="162"/>
    <w:p>
      <w:pPr>
        <w:pStyle w:val="BookText"/>
      </w:pPr>
      <w:r>
        <w:rPr>
          <w:rFonts w:ascii="Amiri" w:hAnsi="Amiri" w:eastAsia="Amiri" w:cs="Amiri"/>
          <w:lang w:bidi="ar-SA"/>
          <w:color w:val="111111"/>
          <w:sz w:val="28"/>
          <w:szCs w:val="28"/>
          <w:rtl/>
        </w:rPr>
        <w:t xml:space="preserve">العنوان الصفحة</w:t>
      </w:r>
    </w:p>
    <w:p>
      <w:pPr>
        <w:pStyle w:val="BookText"/>
      </w:pPr>
      <w:r>
        <w:rPr>
          <w:rFonts w:ascii="IRNazanin" w:hAnsi="IRNazanin" w:eastAsia="IRNazanin" w:cs="IRNazanin"/>
          <w:lang w:bidi="fa-IR"/>
          <w:color w:val="111111"/>
          <w:sz w:val="28"/>
          <w:szCs w:val="28"/>
          <w:rtl/>
        </w:rPr>
        <w:t xml:space="preserve">فی أنّ المؤمن لیزور أهله و كذلك الكافر 52</w:t>
      </w:r>
    </w:p>
    <w:p>
      <w:pPr>
        <w:pStyle w:val="BookText"/>
      </w:pPr>
      <w:r>
        <w:rPr>
          <w:rFonts w:ascii="IRNazanin" w:hAnsi="IRNazanin" w:eastAsia="IRNazanin" w:cs="IRNazanin"/>
          <w:lang w:bidi="fa-IR"/>
          <w:color w:val="111111"/>
          <w:sz w:val="28"/>
          <w:szCs w:val="28"/>
          <w:rtl/>
        </w:rPr>
        <w:t xml:space="preserve">فیما كتبه الإمام الصّادق علیه السّلام فی رسالة الا هلیلجة 55</w:t>
      </w:r>
    </w:p>
    <w:p>
      <w:pPr>
        <w:pStyle w:val="BookText"/>
      </w:pPr>
      <w:r>
        <w:rPr>
          <w:rFonts w:ascii="IRNazanin" w:hAnsi="IRNazanin" w:eastAsia="IRNazanin" w:cs="IRNazanin"/>
          <w:lang w:bidi="fa-IR"/>
          <w:color w:val="111111"/>
          <w:sz w:val="28"/>
          <w:szCs w:val="28"/>
          <w:rtl/>
        </w:rPr>
        <w:t xml:space="preserve">فی أنّ الأرواح جنود مجنّدة 64</w:t>
      </w:r>
    </w:p>
    <w:p>
      <w:pPr>
        <w:pStyle w:val="BookText"/>
      </w:pPr>
      <w:r>
        <w:rPr>
          <w:rFonts w:ascii="IRNazanin" w:hAnsi="IRNazanin" w:eastAsia="IRNazanin" w:cs="IRNazanin"/>
          <w:lang w:bidi="fa-IR"/>
          <w:color w:val="111111"/>
          <w:sz w:val="28"/>
          <w:szCs w:val="28"/>
          <w:rtl/>
        </w:rPr>
        <w:t xml:space="preserve">فی بیان أقوال الحكماء و الصوفیّة و المتكلّمین من الخاصّة و العامّة فی حقیقة النفس و الرّوح 68</w:t>
      </w:r>
    </w:p>
    <w:p>
      <w:pPr>
        <w:pStyle w:val="BookText"/>
      </w:pPr>
      <w:r>
        <w:rPr>
          <w:rFonts w:ascii="IRNazanin" w:hAnsi="IRNazanin" w:eastAsia="IRNazanin" w:cs="IRNazanin"/>
          <w:lang w:bidi="fa-IR"/>
          <w:color w:val="111111"/>
          <w:sz w:val="28"/>
          <w:szCs w:val="28"/>
          <w:rtl/>
        </w:rPr>
        <w:t xml:space="preserve">فیما قاله الصدوق رحمه اللّٰه فی رسالة العقائد فی النّفوس و الرّوح، و ما قاله الشیخ المفید رحمه اللّٰه فی شرحه علی العقائد 79</w:t>
      </w:r>
    </w:p>
    <w:p>
      <w:pPr>
        <w:pStyle w:val="BookText"/>
      </w:pPr>
      <w:r>
        <w:rPr>
          <w:rFonts w:ascii="IRNazanin" w:hAnsi="IRNazanin" w:eastAsia="IRNazanin" w:cs="IRNazanin"/>
          <w:lang w:bidi="fa-IR"/>
          <w:color w:val="111111"/>
          <w:sz w:val="28"/>
          <w:szCs w:val="28"/>
          <w:rtl/>
        </w:rPr>
        <w:t xml:space="preserve">فیما قاله الشیخ المفید رحمه اللّٰه فی تنعّم أصحاب القبور و تعذیبهم 83</w:t>
      </w:r>
    </w:p>
    <w:p>
      <w:pPr>
        <w:pStyle w:val="BookText"/>
      </w:pPr>
      <w:r>
        <w:rPr>
          <w:rFonts w:ascii="IRNazanin" w:hAnsi="IRNazanin" w:eastAsia="IRNazanin" w:cs="IRNazanin"/>
          <w:lang w:bidi="fa-IR"/>
          <w:color w:val="111111"/>
          <w:sz w:val="28"/>
          <w:szCs w:val="28"/>
          <w:rtl/>
        </w:rPr>
        <w:t xml:space="preserve">فیما سأله كمیل عن علیّ علیه السّلام بقوله: أرید أن تعرّفنی نفسی، فقال علیه السّلام:</w:t>
      </w:r>
    </w:p>
    <w:p>
      <w:pPr>
        <w:pStyle w:val="BookText"/>
      </w:pPr>
      <w:r>
        <w:rPr>
          <w:rFonts w:ascii="IRNazanin" w:hAnsi="IRNazanin" w:eastAsia="IRNazanin" w:cs="IRNazanin"/>
          <w:lang w:bidi="fa-IR"/>
          <w:color w:val="111111"/>
          <w:sz w:val="28"/>
          <w:szCs w:val="28"/>
          <w:rtl/>
        </w:rPr>
        <w:t xml:space="preserve">إنّما هی أربعة 85</w:t>
      </w:r>
    </w:p>
    <w:p>
      <w:pPr>
        <w:pStyle w:val="BookText"/>
      </w:pPr>
      <w:r>
        <w:rPr>
          <w:rFonts w:ascii="IRNazanin" w:hAnsi="IRNazanin" w:eastAsia="IRNazanin" w:cs="IRNazanin"/>
          <w:lang w:bidi="fa-IR"/>
          <w:color w:val="111111"/>
          <w:sz w:val="28"/>
          <w:szCs w:val="28"/>
          <w:rtl/>
        </w:rPr>
        <w:t xml:space="preserve">فیما قاله العلّامة الحلّی و المحقق الطوسیّ فی حقیقة النّفس 86</w:t>
      </w:r>
    </w:p>
    <w:p>
      <w:pPr>
        <w:pStyle w:val="BookText"/>
      </w:pPr>
      <w:r>
        <w:rPr>
          <w:rFonts w:ascii="IRNazanin" w:hAnsi="IRNazanin" w:eastAsia="IRNazanin" w:cs="IRNazanin"/>
          <w:lang w:bidi="fa-IR"/>
          <w:color w:val="111111"/>
          <w:sz w:val="28"/>
          <w:szCs w:val="28"/>
          <w:rtl/>
        </w:rPr>
        <w:t xml:space="preserve">رسالة: الباب المفتوح الی ما قیل فی النفس و الروح، تألیف: علیّ بن یونس العاملیّ، من البدو إلی الختم 91</w:t>
      </w:r>
    </w:p>
    <w:p>
      <w:pPr>
        <w:pStyle w:val="BookText"/>
      </w:pPr>
      <w:r>
        <w:rPr>
          <w:rFonts w:ascii="Amiri" w:hAnsi="Amiri" w:eastAsia="Amiri" w:cs="Amiri"/>
          <w:lang w:bidi="ar-SA"/>
          <w:color w:val="111111"/>
          <w:sz w:val="28"/>
          <w:szCs w:val="28"/>
          <w:rtl/>
        </w:rPr>
        <w:t xml:space="preserve">فیما قاله العلّامة المجلسیّ قدّس سرّه فی النفس و الرّوح 104</w:t>
      </w:r>
    </w:p>
    <w:p>
      <w:pPr>
        <w:pStyle w:val="BookText"/>
      </w:pPr>
      <w:r>
        <w:rPr>
          <w:rFonts w:ascii="IRNazanin" w:hAnsi="IRNazanin" w:eastAsia="IRNazanin" w:cs="IRNazanin"/>
          <w:lang w:bidi="fa-IR"/>
          <w:color w:val="111111"/>
          <w:sz w:val="28"/>
          <w:szCs w:val="28"/>
          <w:rtl/>
        </w:rPr>
        <w:t xml:space="preserve">فی تعدید خواصّ النفس الإنسانیّة 122</w:t>
      </w:r>
    </w:p>
    <w:p>
      <w:pPr>
        <w:pStyle w:val="BookText"/>
      </w:pPr>
      <w:r>
        <w:rPr>
          <w:rFonts w:ascii="IRNazanin" w:hAnsi="IRNazanin" w:eastAsia="IRNazanin" w:cs="IRNazanin"/>
          <w:lang w:bidi="fa-IR"/>
          <w:color w:val="111111"/>
          <w:sz w:val="28"/>
          <w:szCs w:val="28"/>
          <w:rtl/>
        </w:rPr>
        <w:t xml:space="preserve">فی حدّ الإنسان 124</w:t>
      </w:r>
    </w:p>
    <w:p>
      <w:pPr>
        <w:pStyle w:val="Heading3"/>
      </w:pPr>
      <w:bookmarkStart w:id="667" w:name="_Toc428"/>
      <w:r>
        <w:t>الباب الثالث و الأربعون فی خلق الأرواح قبل الاجساد، و علة تعلقها بها، و بعض شئونها من ائتلافها و حبها و بغضها و غیر ذلك من أحوالها 131</w:t>
      </w:r>
      <w:bookmarkEnd w:id="667"/>
    </w:p>
    <w:p>
      <w:pPr>
        <w:pStyle w:val="BookText"/>
      </w:pPr>
      <w:r>
        <w:rPr>
          <w:rFonts w:ascii="Amiri" w:hAnsi="Amiri" w:eastAsia="Amiri" w:cs="Amiri"/>
          <w:lang w:bidi="ar-SA"/>
          <w:color w:val="111111"/>
          <w:sz w:val="28"/>
          <w:szCs w:val="28"/>
          <w:rtl/>
        </w:rPr>
        <w:t xml:space="preserve">فی قول رجل لعلیّ علیه السّلام: و اللّٰه إنّی لا حبّك، فقال: كذبت 131</w:t>
      </w:r>
    </w:p>
    <w:p>
      <w:pPr>
        <w:pStyle w:val="BookText"/>
      </w:pPr>
      <w:r>
        <w:rPr>
          <w:rFonts w:ascii="IRNazanin" w:hAnsi="IRNazanin" w:eastAsia="IRNazanin" w:cs="IRNazanin"/>
          <w:lang w:bidi="fa-IR"/>
          <w:color w:val="111111"/>
          <w:sz w:val="28"/>
          <w:szCs w:val="28"/>
          <w:rtl/>
        </w:rPr>
        <w:t xml:space="preserve">العلّة الّتی من أجلها جعل اللّٰه عزّ و جلّ الأرواح فی الأبدان بعد إن كانت مجردة عنها فی أرفع المحلّ 133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63" w:name="pg10516_88720"/>
    <w:bookmarkEnd w:id="163"/>
    <w:p>
      <w:pPr>
        <w:pStyle w:val="BookText"/>
      </w:pPr>
      <w:r>
        <w:rPr>
          <w:rFonts w:ascii="Amiri" w:hAnsi="Amiri" w:eastAsia="Amiri" w:cs="Amiri"/>
          <w:lang w:bidi="ar-SA"/>
          <w:color w:val="111111"/>
          <w:sz w:val="28"/>
          <w:szCs w:val="28"/>
          <w:rtl/>
        </w:rPr>
        <w:t xml:space="preserve">العنوان الصفحة</w:t>
      </w:r>
    </w:p>
    <w:p>
      <w:pPr>
        <w:pStyle w:val="BookText"/>
      </w:pPr>
      <w:r>
        <w:rPr>
          <w:rFonts w:ascii="IRNazanin" w:hAnsi="IRNazanin" w:eastAsia="IRNazanin" w:cs="IRNazanin"/>
          <w:lang w:bidi="fa-IR"/>
          <w:color w:val="111111"/>
          <w:sz w:val="28"/>
          <w:szCs w:val="28"/>
          <w:rtl/>
        </w:rPr>
        <w:t xml:space="preserve">بحث و تحقیق حول روایات خلق الأرواح قبل الأبدان 141</w:t>
      </w:r>
    </w:p>
    <w:p>
      <w:pPr>
        <w:pStyle w:val="BookText"/>
      </w:pPr>
      <w:r>
        <w:rPr>
          <w:rFonts w:ascii="IRNazanin" w:hAnsi="IRNazanin" w:eastAsia="IRNazanin" w:cs="IRNazanin"/>
          <w:lang w:bidi="fa-IR"/>
          <w:color w:val="111111"/>
          <w:sz w:val="28"/>
          <w:szCs w:val="28"/>
          <w:rtl/>
        </w:rPr>
        <w:t xml:space="preserve">فیما قاله الشیخ المفید رحمه اللّٰه فی خلق الأرواح قبل الأجساد 144</w:t>
      </w:r>
    </w:p>
    <w:p>
      <w:pPr>
        <w:pStyle w:val="BookText"/>
      </w:pPr>
      <w:r>
        <w:rPr>
          <w:rFonts w:ascii="IRNazanin" w:hAnsi="IRNazanin" w:eastAsia="IRNazanin" w:cs="IRNazanin"/>
          <w:lang w:bidi="fa-IR"/>
          <w:color w:val="111111"/>
          <w:sz w:val="28"/>
          <w:szCs w:val="28"/>
          <w:rtl/>
        </w:rPr>
        <w:t xml:space="preserve">العلّة الّتی من أجلها یغتمّ الإنسان و یحزن من غیر سبب، و یفرح و یسرّ من غیر سبب 145</w:t>
      </w:r>
    </w:p>
    <w:p>
      <w:pPr>
        <w:pStyle w:val="BookText"/>
      </w:pPr>
      <w:r>
        <w:rPr>
          <w:rFonts w:ascii="IRNazanin" w:hAnsi="IRNazanin" w:eastAsia="IRNazanin" w:cs="IRNazanin"/>
          <w:lang w:bidi="fa-IR"/>
          <w:color w:val="111111"/>
          <w:sz w:val="28"/>
          <w:szCs w:val="28"/>
          <w:rtl/>
        </w:rPr>
        <w:t xml:space="preserve">فی قول رسول اللّٰه صلّی اللّٰه علیه و آله: مثل المؤمن فی توادّهم و تراحمهم كمثل الجسد إذا اشتكی بعضه تداعی سائره بالسهر و الحمّی 150</w:t>
      </w:r>
    </w:p>
    <w:p>
      <w:pPr>
        <w:pStyle w:val="Heading3"/>
      </w:pPr>
      <w:bookmarkStart w:id="668" w:name="_Toc429"/>
      <w:r>
        <w:t>الباب الرابع و الأربعون حقیقة الرؤیا و تعبیرها و فضل الرؤیا الصادقة و علتها و علة الكاذبة 151</w:t>
      </w:r>
      <w:bookmarkEnd w:id="668"/>
    </w:p>
    <w:p>
      <w:pPr>
        <w:pStyle w:val="BookText"/>
      </w:pPr>
      <w:r>
        <w:rPr>
          <w:rFonts w:ascii="IRNazanin" w:hAnsi="IRNazanin" w:eastAsia="IRNazanin" w:cs="IRNazanin"/>
          <w:lang w:bidi="fa-IR"/>
          <w:color w:val="111111"/>
          <w:sz w:val="28"/>
          <w:szCs w:val="28"/>
          <w:rtl/>
        </w:rPr>
        <w:t xml:space="preserve">قصّة یوسف علیه السّلام، و ما رآه الملك فی المنام 153</w:t>
      </w:r>
    </w:p>
    <w:p>
      <w:pPr>
        <w:pStyle w:val="BookText"/>
      </w:pPr>
      <w:r>
        <w:rPr>
          <w:rFonts w:ascii="Amiri" w:hAnsi="Amiri" w:eastAsia="Amiri" w:cs="Amiri"/>
          <w:lang w:bidi="ar-SA"/>
          <w:color w:val="111111"/>
          <w:sz w:val="28"/>
          <w:szCs w:val="28"/>
          <w:rtl/>
        </w:rPr>
        <w:t xml:space="preserve">معنی قوله عزّ و جلّ: «وَ جَعَلْنا نَوْمَكُمْ سُباتاً» 156</w:t>
      </w:r>
    </w:p>
    <w:p>
      <w:pPr>
        <w:pStyle w:val="BookText"/>
      </w:pPr>
      <w:r>
        <w:rPr>
          <w:rFonts w:ascii="Amiri" w:hAnsi="Amiri" w:eastAsia="Amiri" w:cs="Amiri"/>
          <w:lang w:bidi="ar-SA"/>
          <w:color w:val="111111"/>
          <w:sz w:val="28"/>
          <w:szCs w:val="28"/>
          <w:rtl/>
        </w:rPr>
        <w:t xml:space="preserve">فی امرأة رأت علی عهد رسول اللّٰه صلّی اللّٰه علیه و آله ثلاث مرّات أنّ جذع بیتها انكسر 164</w:t>
      </w:r>
    </w:p>
    <w:p>
      <w:pPr>
        <w:pStyle w:val="BookText"/>
      </w:pPr>
      <w:r>
        <w:rPr>
          <w:rFonts w:ascii="IRNazanin" w:hAnsi="IRNazanin" w:eastAsia="IRNazanin" w:cs="IRNazanin"/>
          <w:lang w:bidi="fa-IR"/>
          <w:color w:val="111111"/>
          <w:sz w:val="28"/>
          <w:szCs w:val="28"/>
          <w:rtl/>
        </w:rPr>
        <w:t xml:space="preserve">فی أنّ فاطمة علیها السّلام رأت فی النوم كأنّ الحسن و الحسین علیهما السّلام ذبحا أو قتلا، و معنی: الرسول، و النبیّ، و المحدّث 166</w:t>
      </w:r>
    </w:p>
    <w:p>
      <w:pPr>
        <w:pStyle w:val="BookText"/>
      </w:pPr>
      <w:r>
        <w:rPr>
          <w:rFonts w:ascii="IRNazanin" w:hAnsi="IRNazanin" w:eastAsia="IRNazanin" w:cs="IRNazanin"/>
          <w:lang w:bidi="fa-IR"/>
          <w:color w:val="111111"/>
          <w:sz w:val="28"/>
          <w:szCs w:val="28"/>
          <w:rtl/>
        </w:rPr>
        <w:t xml:space="preserve">فی قول النبیّ صلّی اللّٰه علیه و آله: و قد رأیت أنّ بنی تیم و بنی عدیّ و بنی أمیّة یصعدون منبری 168</w:t>
      </w:r>
    </w:p>
    <w:p>
      <w:pPr>
        <w:pStyle w:val="BookText"/>
      </w:pPr>
      <w:r>
        <w:rPr>
          <w:rFonts w:ascii="IRNazanin" w:hAnsi="IRNazanin" w:eastAsia="IRNazanin" w:cs="IRNazanin"/>
          <w:lang w:bidi="fa-IR"/>
          <w:color w:val="111111"/>
          <w:sz w:val="28"/>
          <w:szCs w:val="28"/>
          <w:rtl/>
        </w:rPr>
        <w:t xml:space="preserve">الرّؤیا الّتی رآها أمیر المؤمنین علیه السّلام بكربلا فی الحسین علیه السّلام 170</w:t>
      </w:r>
    </w:p>
    <w:p>
      <w:pPr>
        <w:pStyle w:val="BookText"/>
      </w:pPr>
      <w:r>
        <w:rPr>
          <w:rFonts w:ascii="IRNazanin" w:hAnsi="IRNazanin" w:eastAsia="IRNazanin" w:cs="IRNazanin"/>
          <w:lang w:bidi="fa-IR"/>
          <w:color w:val="111111"/>
          <w:sz w:val="28"/>
          <w:szCs w:val="28"/>
          <w:rtl/>
        </w:rPr>
        <w:t xml:space="preserve">فی الرّؤیا الّتی رآها عبد المطّلب فی بشارة النبیّ صلّی اللّٰه علیه و آله، و إشارة إلی ما تقدّم فیما رئی فی النّوم 171</w:t>
      </w:r>
    </w:p>
    <w:p>
      <w:pPr>
        <w:pStyle w:val="BookText"/>
      </w:pPr>
      <w:r>
        <w:rPr>
          <w:rFonts w:ascii="Amiri" w:hAnsi="Amiri" w:eastAsia="Amiri" w:cs="Amiri"/>
          <w:lang w:bidi="ar-SA"/>
          <w:color w:val="111111"/>
          <w:sz w:val="28"/>
          <w:szCs w:val="28"/>
          <w:rtl/>
        </w:rPr>
        <w:t xml:space="preserve">فی قول رسول اللّٰه صلّی اللّٰه علیه و آله: الرّؤیا لا تقصّ إلّا علی مؤمن خلا من الحسد و البغی 174</w:t>
      </w:r>
    </w:p>
    <w:p>
      <w:pPr>
        <w:pStyle w:val="BookText"/>
      </w:pPr>
      <w:r>
        <w:rPr>
          <w:rFonts w:ascii="IRNazanin" w:hAnsi="IRNazanin" w:eastAsia="IRNazanin" w:cs="IRNazanin"/>
          <w:lang w:bidi="fa-IR"/>
          <w:color w:val="111111"/>
          <w:sz w:val="28"/>
          <w:szCs w:val="28"/>
          <w:rtl/>
        </w:rPr>
        <w:t xml:space="preserve">بیان فی أنّ الرّؤیا المؤمن علی سبعین جزء من أجزاء النبوّة 177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64" w:name="pg10516_88721"/>
    <w:bookmarkEnd w:id="164"/>
    <w:p>
      <w:pPr>
        <w:pStyle w:val="BookText"/>
      </w:pPr>
      <w:r>
        <w:rPr>
          <w:rFonts w:ascii="Amiri" w:hAnsi="Amiri" w:eastAsia="Amiri" w:cs="Amiri"/>
          <w:lang w:bidi="ar-SA"/>
          <w:color w:val="111111"/>
          <w:sz w:val="28"/>
          <w:szCs w:val="28"/>
          <w:rtl/>
        </w:rPr>
        <w:t xml:space="preserve">العنوان الصفحة</w:t>
      </w:r>
    </w:p>
    <w:p>
      <w:pPr>
        <w:pStyle w:val="BookText"/>
      </w:pPr>
      <w:r>
        <w:rPr>
          <w:rFonts w:ascii="Amiri" w:hAnsi="Amiri" w:eastAsia="Amiri" w:cs="Amiri"/>
          <w:lang w:bidi="ar-SA"/>
          <w:color w:val="111111"/>
          <w:sz w:val="28"/>
          <w:szCs w:val="28"/>
          <w:rtl/>
        </w:rPr>
        <w:t xml:space="preserve">فی رؤیا الّتی رآها النبیّ صلّی اللّٰه علیه و آله و سلّم 184</w:t>
      </w:r>
    </w:p>
    <w:p>
      <w:pPr>
        <w:pStyle w:val="BookText"/>
      </w:pPr>
      <w:r>
        <w:rPr>
          <w:rFonts w:ascii="Amiri" w:hAnsi="Amiri" w:eastAsia="Amiri" w:cs="Amiri"/>
          <w:lang w:bidi="ar-SA"/>
          <w:color w:val="111111"/>
          <w:sz w:val="28"/>
          <w:szCs w:val="28"/>
          <w:rtl/>
        </w:rPr>
        <w:t xml:space="preserve">سبب نزول قوله تعالی: «إِنَّمَا النَّجْوی مِنَ الشَّیْطانِ» و الرّؤیا الّتی رآها فاطمة علیها السّلام 187</w:t>
      </w:r>
    </w:p>
    <w:p>
      <w:pPr>
        <w:pStyle w:val="BookText"/>
      </w:pPr>
      <w:r>
        <w:rPr>
          <w:rFonts w:ascii="IRNazanin" w:hAnsi="IRNazanin" w:eastAsia="IRNazanin" w:cs="IRNazanin"/>
          <w:lang w:bidi="fa-IR"/>
          <w:color w:val="111111"/>
          <w:sz w:val="28"/>
          <w:szCs w:val="28"/>
          <w:rtl/>
        </w:rPr>
        <w:t xml:space="preserve">فی قول رسول اللّٰه صلّی اللّٰه علیه و آله: الرّؤیا ثلاثة: بشری من اللّٰه، و تحزین من الشیطان، و الّذی یحدّث به الإنسان نفسه فیراه فی منامه 191</w:t>
      </w:r>
    </w:p>
    <w:p>
      <w:pPr>
        <w:pStyle w:val="BookText"/>
      </w:pPr>
      <w:r>
        <w:rPr>
          <w:rFonts w:ascii="IRNazanin" w:hAnsi="IRNazanin" w:eastAsia="IRNazanin" w:cs="IRNazanin"/>
          <w:lang w:bidi="fa-IR"/>
          <w:color w:val="111111"/>
          <w:sz w:val="28"/>
          <w:szCs w:val="28"/>
          <w:rtl/>
        </w:rPr>
        <w:t xml:space="preserve">بحث و تحقیق حول مسألة الرّؤیا، و انّها من غوامض المسائل، و أقوال المتكلّمین و الحكماء فیها 195</w:t>
      </w:r>
    </w:p>
    <w:p>
      <w:pPr>
        <w:pStyle w:val="BookText"/>
      </w:pPr>
      <w:r>
        <w:rPr>
          <w:rFonts w:ascii="IRNazanin" w:hAnsi="IRNazanin" w:eastAsia="IRNazanin" w:cs="IRNazanin"/>
          <w:lang w:bidi="fa-IR"/>
          <w:color w:val="111111"/>
          <w:sz w:val="28"/>
          <w:szCs w:val="28"/>
          <w:rtl/>
        </w:rPr>
        <w:t xml:space="preserve">فی سبب المنامات الصادقة و الكاذبة 199</w:t>
      </w:r>
    </w:p>
    <w:p>
      <w:pPr>
        <w:pStyle w:val="BookText"/>
      </w:pPr>
      <w:r>
        <w:rPr>
          <w:rFonts w:ascii="IRNazanin" w:hAnsi="IRNazanin" w:eastAsia="IRNazanin" w:cs="IRNazanin"/>
          <w:lang w:bidi="fa-IR"/>
          <w:color w:val="111111"/>
          <w:sz w:val="28"/>
          <w:szCs w:val="28"/>
          <w:rtl/>
        </w:rPr>
        <w:t xml:space="preserve">فیما نقل عن الشیخ المفید رحمه اللّٰه فی المنامات 309</w:t>
      </w:r>
    </w:p>
    <w:p>
      <w:pPr>
        <w:pStyle w:val="BookText"/>
      </w:pPr>
      <w:r>
        <w:rPr>
          <w:rFonts w:ascii="IRNazanin" w:hAnsi="IRNazanin" w:eastAsia="IRNazanin" w:cs="IRNazanin"/>
          <w:lang w:bidi="fa-IR"/>
          <w:color w:val="111111"/>
          <w:sz w:val="28"/>
          <w:szCs w:val="28"/>
          <w:rtl/>
        </w:rPr>
        <w:t xml:space="preserve">فیما ذكره أرباب التعبیر و التأویل فی المنامات 219</w:t>
      </w:r>
    </w:p>
    <w:p>
      <w:pPr>
        <w:pStyle w:val="Heading3"/>
      </w:pPr>
      <w:bookmarkStart w:id="669" w:name="_Toc430"/>
      <w:r>
        <w:t>الباب الخامس و الأربعون فی رؤیة النبیّ صلّی اللّٰه علیه و آله و أوصیائه  علیهم السّلام  و سائر الأنبیاء و الأولیاء فی المقام 234</w:t>
      </w:r>
      <w:bookmarkEnd w:id="669"/>
    </w:p>
    <w:p>
      <w:pPr>
        <w:pStyle w:val="BookText"/>
      </w:pPr>
      <w:r>
        <w:rPr>
          <w:rFonts w:ascii="Amiri" w:hAnsi="Amiri" w:eastAsia="Amiri" w:cs="Amiri"/>
          <w:lang w:bidi="ar-SA"/>
          <w:color w:val="111111"/>
          <w:sz w:val="28"/>
          <w:szCs w:val="28"/>
          <w:rtl/>
        </w:rPr>
        <w:t xml:space="preserve">فی أنّ الشیطان لا یتمثّل فی صورة النبیّ صلّی اللّٰه علیه و آله 234</w:t>
      </w:r>
    </w:p>
    <w:p>
      <w:pPr>
        <w:pStyle w:val="Heading3"/>
      </w:pPr>
      <w:bookmarkStart w:id="670" w:name="_Toc431"/>
      <w:r>
        <w:t>الباب السادس و الأربعون قوی النفس و مشاعرها من الحواس الظاهرة و الباطنة و سائر القوی البدنیة 245</w:t>
      </w:r>
      <w:bookmarkEnd w:id="670"/>
    </w:p>
    <w:p>
      <w:pPr>
        <w:pStyle w:val="BookText"/>
      </w:pPr>
      <w:r>
        <w:rPr>
          <w:rFonts w:ascii="IRNazanin" w:hAnsi="IRNazanin" w:eastAsia="IRNazanin" w:cs="IRNazanin"/>
          <w:lang w:bidi="fa-IR"/>
          <w:color w:val="111111"/>
          <w:sz w:val="28"/>
          <w:szCs w:val="28"/>
          <w:rtl/>
        </w:rPr>
        <w:t xml:space="preserve">احتجاج هشام بن الحكم بعمرو بن عبید 248</w:t>
      </w:r>
    </w:p>
    <w:p>
      <w:pPr>
        <w:pStyle w:val="BookText"/>
      </w:pPr>
      <w:r>
        <w:rPr>
          <w:rFonts w:ascii="IRNazanin" w:hAnsi="IRNazanin" w:eastAsia="IRNazanin" w:cs="IRNazanin"/>
          <w:lang w:bidi="fa-IR"/>
          <w:color w:val="111111"/>
          <w:sz w:val="28"/>
          <w:szCs w:val="28"/>
          <w:rtl/>
        </w:rPr>
        <w:t xml:space="preserve">فیما قاله الإمام الصّادق علیه السّلام للمفضّل فی الافعال الّتی جعلت فی الإنسان من الطعم و النوم و الجماع و ما دبّر فیها 255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65" w:name="pg10516_88722"/>
    <w:bookmarkEnd w:id="165"/>
    <w:p>
      <w:pPr>
        <w:pStyle w:val="BookText"/>
      </w:pPr>
      <w:r>
        <w:rPr>
          <w:rFonts w:ascii="Amiri" w:hAnsi="Amiri" w:eastAsia="Amiri" w:cs="Amiri"/>
          <w:lang w:bidi="ar-SA"/>
          <w:color w:val="111111"/>
          <w:sz w:val="28"/>
          <w:szCs w:val="28"/>
          <w:rtl/>
        </w:rPr>
        <w:t xml:space="preserve">العنوان الصفحة</w:t>
      </w:r>
    </w:p>
    <w:p>
      <w:pPr>
        <w:pStyle w:val="BookText"/>
      </w:pPr>
      <w:r>
        <w:rPr>
          <w:rFonts w:ascii="IRNazanin" w:hAnsi="IRNazanin" w:eastAsia="IRNazanin" w:cs="IRNazanin"/>
          <w:lang w:bidi="fa-IR"/>
          <w:color w:val="111111"/>
          <w:sz w:val="28"/>
          <w:szCs w:val="28"/>
          <w:rtl/>
        </w:rPr>
        <w:t xml:space="preserve">فیما ذكره الحكماء فی تحقیق القوی البدنیة الانسانیة 260</w:t>
      </w:r>
    </w:p>
    <w:p>
      <w:pPr>
        <w:pStyle w:val="BookText"/>
      </w:pPr>
      <w:r>
        <w:rPr>
          <w:rFonts w:ascii="IRNazanin" w:hAnsi="IRNazanin" w:eastAsia="IRNazanin" w:cs="IRNazanin"/>
          <w:lang w:bidi="fa-IR"/>
          <w:color w:val="111111"/>
          <w:sz w:val="28"/>
          <w:szCs w:val="28"/>
          <w:rtl/>
        </w:rPr>
        <w:t xml:space="preserve">بحث مفصّل و أقوال مختلفة فی كیفیّة الإبصار 261</w:t>
      </w:r>
    </w:p>
    <w:p>
      <w:pPr>
        <w:pStyle w:val="BookText"/>
      </w:pPr>
      <w:r>
        <w:rPr>
          <w:rFonts w:ascii="Amiri" w:hAnsi="Amiri" w:eastAsia="Amiri" w:cs="Amiri"/>
          <w:lang w:bidi="ar-SA"/>
          <w:color w:val="111111"/>
          <w:sz w:val="28"/>
          <w:szCs w:val="28"/>
          <w:rtl/>
        </w:rPr>
        <w:t xml:space="preserve">فی الشّامّة و الذّائقة 270</w:t>
      </w:r>
    </w:p>
    <w:p>
      <w:pPr>
        <w:pStyle w:val="BookText"/>
      </w:pPr>
      <w:r>
        <w:rPr>
          <w:rFonts w:ascii="IRNazanin" w:hAnsi="IRNazanin" w:eastAsia="IRNazanin" w:cs="IRNazanin"/>
          <w:lang w:bidi="fa-IR"/>
          <w:color w:val="111111"/>
          <w:sz w:val="28"/>
          <w:szCs w:val="28"/>
          <w:rtl/>
        </w:rPr>
        <w:t xml:space="preserve">فی اللّامسة، و الحواسّ الباطنة 272</w:t>
      </w:r>
    </w:p>
    <w:p>
      <w:pPr>
        <w:pStyle w:val="Heading3"/>
      </w:pPr>
      <w:bookmarkStart w:id="671" w:name="_Toc432"/>
      <w:r>
        <w:t>الباب السابع و الأربعون ما به قوام بدن الإنسان و أجزائه و تشریح أعضائه و منافعها و ما یترتب علیها من أحوال التنفس 286</w:t>
      </w:r>
      <w:bookmarkEnd w:id="671"/>
    </w:p>
    <w:p>
      <w:pPr>
        <w:pStyle w:val="BookText"/>
      </w:pPr>
      <w:r>
        <w:rPr>
          <w:rFonts w:ascii="IRNazanin" w:hAnsi="IRNazanin" w:eastAsia="IRNazanin" w:cs="IRNazanin"/>
          <w:lang w:bidi="fa-IR"/>
          <w:color w:val="111111"/>
          <w:sz w:val="28"/>
          <w:szCs w:val="28"/>
          <w:rtl/>
        </w:rPr>
        <w:t xml:space="preserve">فی قول الإمام الصّادق علیه السّلام: قوام الإنسان و بقاؤه بأربعة 293</w:t>
      </w:r>
    </w:p>
    <w:p>
      <w:pPr>
        <w:pStyle w:val="BookText"/>
      </w:pPr>
      <w:r>
        <w:rPr>
          <w:rFonts w:ascii="IRNazanin" w:hAnsi="IRNazanin" w:eastAsia="IRNazanin" w:cs="IRNazanin"/>
          <w:lang w:bidi="fa-IR"/>
          <w:color w:val="111111"/>
          <w:sz w:val="28"/>
          <w:szCs w:val="28"/>
          <w:rtl/>
        </w:rPr>
        <w:t xml:space="preserve">فی قول الإمام الصّادق علیه السّلام: عرفان المرء نفسه أن یعرفها بأربع طبائع و أربع دعائم و أربعة أركان ... 302</w:t>
      </w:r>
    </w:p>
    <w:p>
      <w:pPr>
        <w:pStyle w:val="BookText"/>
      </w:pPr>
      <w:r>
        <w:rPr>
          <w:rFonts w:ascii="IRNazanin" w:hAnsi="IRNazanin" w:eastAsia="IRNazanin" w:cs="IRNazanin"/>
          <w:lang w:bidi="fa-IR"/>
          <w:color w:val="111111"/>
          <w:sz w:val="28"/>
          <w:szCs w:val="28"/>
          <w:rtl/>
        </w:rPr>
        <w:t xml:space="preserve">فیما جری بین الإمام الصّادق علیه السّلام و الطبیب الهندیّ فی مجلس المنصور فی الطّب و علل ما خلق فی الإنسان من الأعضاء و الجوارح 307</w:t>
      </w:r>
    </w:p>
    <w:p>
      <w:pPr>
        <w:pStyle w:val="BookText"/>
      </w:pPr>
      <w:r>
        <w:rPr>
          <w:rFonts w:ascii="IRNazanin" w:hAnsi="IRNazanin" w:eastAsia="IRNazanin" w:cs="IRNazanin"/>
          <w:lang w:bidi="fa-IR"/>
          <w:color w:val="111111"/>
          <w:sz w:val="28"/>
          <w:szCs w:val="28"/>
          <w:rtl/>
        </w:rPr>
        <w:t xml:space="preserve">علّة المرارة فی الأذنین و العذوبة فی الشفتین و الملوحة فی العینین و البرودة فی الأنف 312</w:t>
      </w:r>
    </w:p>
    <w:p>
      <w:pPr>
        <w:pStyle w:val="BookText"/>
      </w:pPr>
      <w:r>
        <w:rPr>
          <w:rFonts w:ascii="IRNazanin" w:hAnsi="IRNazanin" w:eastAsia="IRNazanin" w:cs="IRNazanin"/>
          <w:lang w:bidi="fa-IR"/>
          <w:color w:val="111111"/>
          <w:sz w:val="28"/>
          <w:szCs w:val="28"/>
          <w:rtl/>
        </w:rPr>
        <w:t xml:space="preserve">فیما قاله الإمام الصّادق علیه السّلام للمفضّل فی أعضاء البدن أجمع 320</w:t>
      </w:r>
    </w:p>
    <w:p>
      <w:pPr>
        <w:pStyle w:val="BookText"/>
      </w:pPr>
      <w:r>
        <w:rPr>
          <w:rFonts w:ascii="IRNazanin" w:hAnsi="IRNazanin" w:eastAsia="IRNazanin" w:cs="IRNazanin"/>
          <w:lang w:bidi="fa-IR"/>
          <w:color w:val="111111"/>
          <w:sz w:val="28"/>
          <w:szCs w:val="28"/>
          <w:rtl/>
        </w:rPr>
        <w:t xml:space="preserve">فی عشرة كلمة سألها داود علیه السّلام عن سلیمان 331</w:t>
      </w:r>
    </w:p>
    <w:p>
      <w:pPr>
        <w:pStyle w:val="BookText"/>
      </w:pPr>
      <w:r>
        <w:rPr>
          <w:rFonts w:ascii="IRNazanin" w:hAnsi="IRNazanin" w:eastAsia="IRNazanin" w:cs="IRNazanin"/>
          <w:lang w:bidi="fa-IR"/>
          <w:color w:val="111111"/>
          <w:sz w:val="28"/>
          <w:szCs w:val="28"/>
          <w:rtl/>
        </w:rPr>
        <w:t xml:space="preserve">إلی هنا: انتهی الجزء الثامن و الخمسون و هو الجزء الخامس من المجلد الرابع عشر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66" w:name="pg10516_88723"/>
    <w:bookmarkEnd w:id="166"/>
    <w:p>
      <w:pPr>
        <w:pStyle w:val="BookText"/>
      </w:pPr>
      <w:r>
        <w:rPr>
          <w:rFonts w:ascii="Amiri" w:hAnsi="Amiri" w:eastAsia="Amiri" w:cs="Amiri"/>
          <w:lang w:bidi="ar-SA"/>
          <w:color w:val="111111"/>
          <w:sz w:val="28"/>
          <w:szCs w:val="28"/>
          <w:rtl/>
        </w:rPr>
        <w:t xml:space="preserve">العنوان الصفحة</w:t>
      </w:r>
    </w:p>
    <w:p>
      <w:pPr>
        <w:pStyle w:val="Heading2"/>
      </w:pPr>
      <w:bookmarkStart w:id="672" w:name="_Toc433"/>
      <w:r>
        <w:t>فهرس الجزء التاسع و الخمسین‌</w:t>
      </w:r>
      <w:bookmarkEnd w:id="672"/>
    </w:p>
    <w:p>
      <w:pPr>
        <w:pStyle w:val="Heading3"/>
      </w:pPr>
      <w:bookmarkStart w:id="673" w:name="_Toc434"/>
      <w:r>
        <w:t>الباب الثامن و الأربعون فیما ذكره الحكماء و الاطباء فی تشریح البدن و أعضائه 1</w:t>
      </w:r>
      <w:bookmarkEnd w:id="673"/>
    </w:p>
    <w:p>
      <w:pPr>
        <w:pStyle w:val="BookText"/>
      </w:pPr>
      <w:r>
        <w:rPr>
          <w:rFonts w:ascii="IRNazanin" w:hAnsi="IRNazanin" w:eastAsia="IRNazanin" w:cs="IRNazanin"/>
          <w:lang w:bidi="fa-IR"/>
          <w:color w:val="111111"/>
          <w:sz w:val="28"/>
          <w:szCs w:val="28"/>
          <w:rtl/>
        </w:rPr>
        <w:t xml:space="preserve">فی بیان الأعضاء الأصلیّة للبدن 1</w:t>
      </w:r>
    </w:p>
    <w:p>
      <w:pPr>
        <w:pStyle w:val="BookText"/>
      </w:pPr>
      <w:r>
        <w:rPr>
          <w:rFonts w:ascii="IRNazanin" w:hAnsi="IRNazanin" w:eastAsia="IRNazanin" w:cs="IRNazanin"/>
          <w:lang w:bidi="fa-IR"/>
          <w:color w:val="111111"/>
          <w:sz w:val="28"/>
          <w:szCs w:val="28"/>
          <w:rtl/>
        </w:rPr>
        <w:t xml:space="preserve">فی تشریح الرأس و أعضائه و ما اشتملت علیه 8</w:t>
      </w:r>
    </w:p>
    <w:p>
      <w:pPr>
        <w:pStyle w:val="BookText"/>
      </w:pPr>
      <w:r>
        <w:rPr>
          <w:rFonts w:ascii="IRNazanin" w:hAnsi="IRNazanin" w:eastAsia="IRNazanin" w:cs="IRNazanin"/>
          <w:lang w:bidi="fa-IR"/>
          <w:color w:val="111111"/>
          <w:sz w:val="28"/>
          <w:szCs w:val="28"/>
          <w:rtl/>
        </w:rPr>
        <w:t xml:space="preserve">فی الحلق و الحنجرة و سائر آلات الصوت 19</w:t>
      </w:r>
    </w:p>
    <w:p>
      <w:pPr>
        <w:pStyle w:val="BookText"/>
      </w:pPr>
      <w:r>
        <w:rPr>
          <w:rFonts w:ascii="IRNazanin" w:hAnsi="IRNazanin" w:eastAsia="IRNazanin" w:cs="IRNazanin"/>
          <w:lang w:bidi="fa-IR"/>
          <w:color w:val="111111"/>
          <w:sz w:val="28"/>
          <w:szCs w:val="28"/>
          <w:rtl/>
        </w:rPr>
        <w:t xml:space="preserve">فی العتق و الصلب و الاضلاع و النخاع 22</w:t>
      </w:r>
    </w:p>
    <w:p>
      <w:pPr>
        <w:pStyle w:val="BookText"/>
      </w:pPr>
      <w:r>
        <w:rPr>
          <w:rFonts w:ascii="IRNazanin" w:hAnsi="IRNazanin" w:eastAsia="IRNazanin" w:cs="IRNazanin"/>
          <w:lang w:bidi="fa-IR"/>
          <w:color w:val="111111"/>
          <w:sz w:val="28"/>
          <w:szCs w:val="28"/>
          <w:rtl/>
        </w:rPr>
        <w:t xml:space="preserve">فی تشریح الصدر و البطن و ما اشتمل علیه من الاحشاء و الیدین (القص- الترقوة الكتف- العضد- السّاعد- الرسغ و المشط- الأصابع- الظفر- ماهیّة الصدر- الرئة- قصبة الرئة- القلب- الشرایین- المری‌ء و المعدة- الامعاء- الكبد- المرارة- الطحال- الكلیتان- المثانة- الثدی) 26</w:t>
      </w:r>
    </w:p>
    <w:p>
      <w:pPr>
        <w:pStyle w:val="BookText"/>
      </w:pPr>
      <w:r>
        <w:rPr>
          <w:rFonts w:ascii="IRNazanin" w:hAnsi="IRNazanin" w:eastAsia="IRNazanin" w:cs="IRNazanin"/>
          <w:lang w:bidi="fa-IR"/>
          <w:color w:val="111111"/>
          <w:sz w:val="28"/>
          <w:szCs w:val="28"/>
          <w:rtl/>
        </w:rPr>
        <w:t xml:space="preserve">فی تشریح آلات التناسل، الانثیان- القضیب- الرّحم 47</w:t>
      </w:r>
    </w:p>
    <w:p>
      <w:pPr>
        <w:pStyle w:val="BookText"/>
      </w:pPr>
      <w:r>
        <w:rPr>
          <w:rFonts w:ascii="IRNazanin" w:hAnsi="IRNazanin" w:eastAsia="IRNazanin" w:cs="IRNazanin"/>
          <w:lang w:bidi="fa-IR"/>
          <w:color w:val="111111"/>
          <w:sz w:val="28"/>
          <w:szCs w:val="28"/>
          <w:rtl/>
        </w:rPr>
        <w:t xml:space="preserve">فی تشریح سائر الأعضاء من أسافل البدن، الخاصرة و العانة و الورك- السّاق- القدم- الكعب- العقب- الرسغ 51</w:t>
      </w:r>
    </w:p>
    <w:p>
      <w:pPr>
        <w:pStyle w:val="BookText"/>
      </w:pPr>
      <w:r>
        <w:rPr>
          <w:rFonts w:ascii="IRNazanin" w:hAnsi="IRNazanin" w:eastAsia="IRNazanin" w:cs="IRNazanin"/>
          <w:lang w:bidi="fa-IR"/>
          <w:color w:val="111111"/>
          <w:sz w:val="28"/>
          <w:szCs w:val="28"/>
          <w:rtl/>
        </w:rPr>
        <w:t xml:space="preserve">فی عدد العظام و الأعصاب و الشریانات 58</w:t>
      </w:r>
    </w:p>
    <w:p>
      <w:pPr>
        <w:pStyle w:val="Heading3"/>
      </w:pPr>
      <w:bookmarkStart w:id="674" w:name="_Toc435"/>
      <w:r>
        <w:t>الباب التاسع و الأربعون فی علة اختلاف صور المخلوقات و علة السودان و الترك و الصقالبة 59</w:t>
      </w:r>
      <w:bookmarkEnd w:id="674"/>
    </w:p>
    <w:p>
      <w:pPr>
        <w:pStyle w:val="BookText"/>
      </w:pPr>
      <w:r>
        <w:rPr>
          <w:rFonts w:ascii="IRNazanin" w:hAnsi="IRNazanin" w:eastAsia="IRNazanin" w:cs="IRNazanin"/>
          <w:lang w:bidi="fa-IR"/>
          <w:color w:val="111111"/>
          <w:sz w:val="28"/>
          <w:szCs w:val="28"/>
          <w:rtl/>
        </w:rPr>
        <w:t xml:space="preserve">قصّة نوح علیه السّلام و أولاده فی السّفینة 60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67" w:name="pg10516_88724"/>
    <w:bookmarkEnd w:id="167"/>
    <w:p>
      <w:pPr>
        <w:pStyle w:val="BookText"/>
      </w:pPr>
      <w:r>
        <w:rPr>
          <w:rFonts w:ascii="Amiri" w:hAnsi="Amiri" w:eastAsia="Amiri" w:cs="Amiri"/>
          <w:lang w:bidi="ar-SA"/>
          <w:color w:val="111111"/>
          <w:sz w:val="28"/>
          <w:szCs w:val="28"/>
          <w:rtl/>
        </w:rPr>
        <w:t xml:space="preserve">العنوان الصفحة</w:t>
      </w:r>
    </w:p>
    <w:p>
      <w:pPr>
        <w:pStyle w:val="Heading3"/>
      </w:pPr>
      <w:bookmarkStart w:id="675" w:name="_Toc436"/>
      <w:r>
        <w:t>أبواب الطب و معالجة الأمراض و خواص الأدویة</w:t>
      </w:r>
      <w:bookmarkEnd w:id="675"/>
    </w:p>
    <w:p>
      <w:pPr>
        <w:pStyle w:val="Heading4"/>
      </w:pPr>
      <w:bookmarkStart w:id="676" w:name="_Toc437"/>
      <w:r>
        <w:t>الباب الخمسون انه لم سمی الطبیب طبیبا و ما ورد فی عمل الطب و الرجوع الی الطبیب 62</w:t>
      </w:r>
      <w:bookmarkEnd w:id="676"/>
    </w:p>
    <w:p>
      <w:pPr>
        <w:pStyle w:val="BookText"/>
      </w:pPr>
      <w:r>
        <w:rPr>
          <w:rFonts w:ascii="IRNazanin" w:hAnsi="IRNazanin" w:eastAsia="IRNazanin" w:cs="IRNazanin"/>
          <w:lang w:bidi="fa-IR"/>
          <w:color w:val="111111"/>
          <w:sz w:val="28"/>
          <w:szCs w:val="28"/>
          <w:rtl/>
        </w:rPr>
        <w:t xml:space="preserve">فیما ناجی اللّٰه موسی علیه السّلام، و جواز العمل بقول الطبیب الذّمّی و الرجوع إلیه 62</w:t>
      </w:r>
    </w:p>
    <w:p>
      <w:pPr>
        <w:pStyle w:val="BookText"/>
      </w:pPr>
      <w:r>
        <w:rPr>
          <w:rFonts w:ascii="IRNazanin" w:hAnsi="IRNazanin" w:eastAsia="IRNazanin" w:cs="IRNazanin"/>
          <w:lang w:bidi="fa-IR"/>
          <w:color w:val="111111"/>
          <w:sz w:val="28"/>
          <w:szCs w:val="28"/>
          <w:rtl/>
        </w:rPr>
        <w:t xml:space="preserve">فی حرمة التداوی بدون شدة المرض و الحاجة الشدیدة إلیه 64</w:t>
      </w:r>
    </w:p>
    <w:p>
      <w:pPr>
        <w:pStyle w:val="BookText"/>
      </w:pPr>
      <w:r>
        <w:rPr>
          <w:rFonts w:ascii="IRNazanin" w:hAnsi="IRNazanin" w:eastAsia="IRNazanin" w:cs="IRNazanin"/>
          <w:lang w:bidi="fa-IR"/>
          <w:color w:val="111111"/>
          <w:sz w:val="28"/>
          <w:szCs w:val="28"/>
          <w:rtl/>
        </w:rPr>
        <w:t xml:space="preserve">فی جواز الاستیجار للختان و خفض الجواری و المداواة 65</w:t>
      </w:r>
    </w:p>
    <w:p>
      <w:pPr>
        <w:pStyle w:val="BookText"/>
      </w:pPr>
      <w:r>
        <w:rPr>
          <w:rFonts w:ascii="IRNazanin" w:hAnsi="IRNazanin" w:eastAsia="IRNazanin" w:cs="IRNazanin"/>
          <w:lang w:bidi="fa-IR"/>
          <w:color w:val="111111"/>
          <w:sz w:val="28"/>
          <w:szCs w:val="28"/>
          <w:rtl/>
        </w:rPr>
        <w:t xml:space="preserve">فی التداوی و الأمر به 66</w:t>
      </w:r>
    </w:p>
    <w:p>
      <w:pPr>
        <w:pStyle w:val="BookText"/>
      </w:pPr>
      <w:r>
        <w:rPr>
          <w:rFonts w:ascii="IRNazanin" w:hAnsi="IRNazanin" w:eastAsia="IRNazanin" w:cs="IRNazanin"/>
          <w:lang w:bidi="fa-IR"/>
          <w:color w:val="111111"/>
          <w:sz w:val="28"/>
          <w:szCs w:val="28"/>
          <w:rtl/>
        </w:rPr>
        <w:t xml:space="preserve">فی استرقاء المریض 68</w:t>
      </w:r>
    </w:p>
    <w:p>
      <w:pPr>
        <w:pStyle w:val="BookText"/>
      </w:pPr>
      <w:r>
        <w:rPr>
          <w:rFonts w:ascii="IRNazanin" w:hAnsi="IRNazanin" w:eastAsia="IRNazanin" w:cs="IRNazanin"/>
          <w:lang w:bidi="fa-IR"/>
          <w:color w:val="111111"/>
          <w:sz w:val="28"/>
          <w:szCs w:val="28"/>
          <w:rtl/>
        </w:rPr>
        <w:t xml:space="preserve">فیما قاله الشیخ الصدوق رحمه اللّٰه فی الطّب و ذكره بعض الأدویة، و ما قاله الشیخ المفید رحمه اللّٰه فی شرحه 74</w:t>
      </w:r>
    </w:p>
    <w:p>
      <w:pPr>
        <w:pStyle w:val="BookText"/>
      </w:pPr>
      <w:r>
        <w:rPr>
          <w:rFonts w:ascii="IRNazanin" w:hAnsi="IRNazanin" w:eastAsia="IRNazanin" w:cs="IRNazanin"/>
          <w:lang w:bidi="fa-IR"/>
          <w:color w:val="111111"/>
          <w:sz w:val="28"/>
          <w:szCs w:val="28"/>
          <w:rtl/>
        </w:rPr>
        <w:t xml:space="preserve">فیما رواه المخالفون عن أبی الدرداء 76</w:t>
      </w:r>
    </w:p>
    <w:p>
      <w:pPr>
        <w:pStyle w:val="BookText"/>
      </w:pPr>
      <w:r>
        <w:rPr>
          <w:rFonts w:ascii="Amiri" w:hAnsi="Amiri" w:eastAsia="Amiri" w:cs="Amiri"/>
          <w:lang w:bidi="ar-SA"/>
          <w:color w:val="111111"/>
          <w:sz w:val="28"/>
          <w:szCs w:val="28"/>
          <w:rtl/>
        </w:rPr>
        <w:t xml:space="preserve">فی أنّ الطبّ نوعان- طبّ جسد و طبّ قلب 78</w:t>
      </w:r>
    </w:p>
    <w:p>
      <w:pPr>
        <w:pStyle w:val="Heading4"/>
      </w:pPr>
      <w:bookmarkStart w:id="677" w:name="_Toc438"/>
      <w:r>
        <w:t>الباب الحادی و الخمسون التداوی بالحرام 79</w:t>
      </w:r>
      <w:bookmarkEnd w:id="677"/>
    </w:p>
    <w:p>
      <w:pPr>
        <w:pStyle w:val="BookText"/>
      </w:pPr>
      <w:r>
        <w:rPr>
          <w:rFonts w:ascii="IRNazanin" w:hAnsi="IRNazanin" w:eastAsia="IRNazanin" w:cs="IRNazanin"/>
          <w:lang w:bidi="fa-IR"/>
          <w:color w:val="111111"/>
          <w:sz w:val="28"/>
          <w:szCs w:val="28"/>
          <w:rtl/>
        </w:rPr>
        <w:t xml:space="preserve">فی جواز الأكل و الشّرب من المحرّم عند الضرورة و الأقوال فیه 79</w:t>
      </w:r>
    </w:p>
    <w:p>
      <w:pPr>
        <w:pStyle w:val="BookText"/>
      </w:pPr>
      <w:r>
        <w:rPr>
          <w:rFonts w:ascii="IRNazanin" w:hAnsi="IRNazanin" w:eastAsia="IRNazanin" w:cs="IRNazanin"/>
          <w:lang w:bidi="fa-IR"/>
          <w:color w:val="111111"/>
          <w:sz w:val="28"/>
          <w:szCs w:val="28"/>
          <w:rtl/>
        </w:rPr>
        <w:t xml:space="preserve">فی شرب الخمر و المسكرات 81</w:t>
      </w:r>
    </w:p>
    <w:p>
      <w:pPr>
        <w:pStyle w:val="BookText"/>
      </w:pPr>
      <w:r>
        <w:rPr>
          <w:rFonts w:ascii="IRNazanin" w:hAnsi="IRNazanin" w:eastAsia="IRNazanin" w:cs="IRNazanin"/>
          <w:lang w:bidi="fa-IR"/>
          <w:color w:val="111111"/>
          <w:sz w:val="28"/>
          <w:szCs w:val="28"/>
          <w:rtl/>
        </w:rPr>
        <w:t xml:space="preserve">بحث و أقوال فی الأبوال 84</w:t>
      </w:r>
    </w:p>
    <w:p>
      <w:pPr>
        <w:pStyle w:val="BookText"/>
      </w:pPr>
      <w:r>
        <w:rPr>
          <w:rFonts w:ascii="IRNazanin" w:hAnsi="IRNazanin" w:eastAsia="IRNazanin" w:cs="IRNazanin"/>
          <w:lang w:bidi="fa-IR"/>
          <w:color w:val="111111"/>
          <w:sz w:val="28"/>
          <w:szCs w:val="28"/>
          <w:rtl/>
        </w:rPr>
        <w:t xml:space="preserve">فی شرب النبیذ 85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68" w:name="pg10516_88725"/>
    <w:bookmarkEnd w:id="168"/>
    <w:p>
      <w:pPr>
        <w:pStyle w:val="BookText"/>
      </w:pPr>
      <w:r>
        <w:rPr>
          <w:rFonts w:ascii="Amiri" w:hAnsi="Amiri" w:eastAsia="Amiri" w:cs="Amiri"/>
          <w:lang w:bidi="ar-SA"/>
          <w:color w:val="111111"/>
          <w:sz w:val="28"/>
          <w:szCs w:val="28"/>
          <w:rtl/>
        </w:rPr>
        <w:t xml:space="preserve">العنوان الصفحة</w:t>
      </w:r>
    </w:p>
    <w:p>
      <w:pPr>
        <w:pStyle w:val="Heading4"/>
      </w:pPr>
      <w:bookmarkStart w:id="678" w:name="_Toc439"/>
      <w:r>
        <w:t>الباب الثانی و الخمسون علاج الحمی و الیرقان و كثرة الدم و بیان علاماتها 93</w:t>
      </w:r>
      <w:bookmarkEnd w:id="678"/>
    </w:p>
    <w:p>
      <w:pPr>
        <w:pStyle w:val="BookText"/>
      </w:pPr>
      <w:r>
        <w:rPr>
          <w:rFonts w:ascii="IRNazanin" w:hAnsi="IRNazanin" w:eastAsia="IRNazanin" w:cs="IRNazanin"/>
          <w:lang w:bidi="fa-IR"/>
          <w:color w:val="111111"/>
          <w:sz w:val="28"/>
          <w:szCs w:val="28"/>
          <w:rtl/>
        </w:rPr>
        <w:t xml:space="preserve">فی التفّاح و فوائده و علاج الحمّی به 93</w:t>
      </w:r>
    </w:p>
    <w:p>
      <w:pPr>
        <w:pStyle w:val="BookText"/>
      </w:pPr>
      <w:r>
        <w:rPr>
          <w:rFonts w:ascii="IRNazanin" w:hAnsi="IRNazanin" w:eastAsia="IRNazanin" w:cs="IRNazanin"/>
          <w:lang w:bidi="fa-IR"/>
          <w:color w:val="111111"/>
          <w:sz w:val="28"/>
          <w:szCs w:val="28"/>
          <w:rtl/>
        </w:rPr>
        <w:t xml:space="preserve">فی علامات الدّم و شرب ماء السماء 97</w:t>
      </w:r>
    </w:p>
    <w:p>
      <w:pPr>
        <w:pStyle w:val="Heading4"/>
      </w:pPr>
      <w:bookmarkStart w:id="679" w:name="_Toc440"/>
      <w:r>
        <w:t>الباب الثالث و الخمسون الحجامة و الحقنة و السعوط و القی‌ء 108</w:t>
      </w:r>
      <w:bookmarkEnd w:id="679"/>
    </w:p>
    <w:p>
      <w:pPr>
        <w:pStyle w:val="BookText"/>
      </w:pPr>
      <w:r>
        <w:rPr>
          <w:rFonts w:ascii="IRNazanin" w:hAnsi="IRNazanin" w:eastAsia="IRNazanin" w:cs="IRNazanin"/>
          <w:lang w:bidi="fa-IR"/>
          <w:color w:val="111111"/>
          <w:sz w:val="28"/>
          <w:szCs w:val="28"/>
          <w:rtl/>
        </w:rPr>
        <w:t xml:space="preserve">فی الحجامة 108</w:t>
      </w:r>
    </w:p>
    <w:p>
      <w:pPr>
        <w:pStyle w:val="BookText"/>
      </w:pPr>
      <w:r>
        <w:rPr>
          <w:rFonts w:ascii="IRNazanin" w:hAnsi="IRNazanin" w:eastAsia="IRNazanin" w:cs="IRNazanin"/>
          <w:lang w:bidi="fa-IR"/>
          <w:color w:val="111111"/>
          <w:sz w:val="28"/>
          <w:szCs w:val="28"/>
          <w:rtl/>
        </w:rPr>
        <w:t xml:space="preserve">فی أنّ النبیّ صلّی اللّٰه علیه و آله احتجم فی رأسه و بین كتفه و فی قفاه 112</w:t>
      </w:r>
    </w:p>
    <w:p>
      <w:pPr>
        <w:pStyle w:val="BookText"/>
      </w:pPr>
      <w:r>
        <w:rPr>
          <w:rFonts w:ascii="IRNazanin" w:hAnsi="IRNazanin" w:eastAsia="IRNazanin" w:cs="IRNazanin"/>
          <w:lang w:bidi="fa-IR"/>
          <w:color w:val="111111"/>
          <w:sz w:val="28"/>
          <w:szCs w:val="28"/>
          <w:rtl/>
        </w:rPr>
        <w:t xml:space="preserve">الحجامة فی أیّام الأسبوع 125</w:t>
      </w:r>
    </w:p>
    <w:p>
      <w:pPr>
        <w:pStyle w:val="BookText"/>
      </w:pPr>
      <w:r>
        <w:rPr>
          <w:rFonts w:ascii="IRNazanin" w:hAnsi="IRNazanin" w:eastAsia="IRNazanin" w:cs="IRNazanin"/>
          <w:lang w:bidi="fa-IR"/>
          <w:color w:val="111111"/>
          <w:sz w:val="28"/>
          <w:szCs w:val="28"/>
          <w:rtl/>
        </w:rPr>
        <w:t xml:space="preserve">قصّة طبیب كان له مائة سنة و نیّف و فصد مولانا العسكریّ علیه السّلام و ما رأی من العجائب و إسلام راهب دیر العاقول 132</w:t>
      </w:r>
    </w:p>
    <w:p>
      <w:pPr>
        <w:pStyle w:val="BookText"/>
      </w:pPr>
      <w:r>
        <w:rPr>
          <w:rFonts w:ascii="IRNazanin" w:hAnsi="IRNazanin" w:eastAsia="IRNazanin" w:cs="IRNazanin"/>
          <w:lang w:bidi="fa-IR"/>
          <w:color w:val="111111"/>
          <w:sz w:val="28"/>
          <w:szCs w:val="28"/>
          <w:rtl/>
        </w:rPr>
        <w:t xml:space="preserve">فوائد و مطالب 135</w:t>
      </w:r>
    </w:p>
    <w:p>
      <w:pPr>
        <w:pStyle w:val="Heading4"/>
      </w:pPr>
      <w:bookmarkStart w:id="680" w:name="_Toc441"/>
      <w:r>
        <w:t>الباب الرابع و الخمسون فی الحمیة 140</w:t>
      </w:r>
      <w:bookmarkEnd w:id="680"/>
    </w:p>
    <w:p>
      <w:pPr>
        <w:pStyle w:val="BookText"/>
      </w:pPr>
      <w:r>
        <w:rPr>
          <w:rFonts w:ascii="IRNazanin" w:hAnsi="IRNazanin" w:eastAsia="IRNazanin" w:cs="IRNazanin"/>
          <w:lang w:bidi="fa-IR"/>
          <w:color w:val="111111"/>
          <w:sz w:val="28"/>
          <w:szCs w:val="28"/>
          <w:rtl/>
        </w:rPr>
        <w:t xml:space="preserve">فی الحمیّة و علاجها 140</w:t>
      </w:r>
    </w:p>
    <w:p>
      <w:pPr>
        <w:pStyle w:val="Heading4"/>
      </w:pPr>
      <w:bookmarkStart w:id="681" w:name="_Toc442"/>
      <w:r>
        <w:t>الباب الخامس و الخمسون علاج الصداع 143</w:t>
      </w:r>
      <w:bookmarkEnd w:id="681"/>
    </w:p>
    <w:p>
      <w:pPr>
        <w:pStyle w:val="Heading4"/>
      </w:pPr>
      <w:bookmarkStart w:id="682" w:name="_Toc443"/>
      <w:r>
        <w:t>الباب السادس و الخمسون معالجات العین و الاذن 144</w:t>
      </w:r>
      <w:bookmarkEnd w:id="682"/>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69" w:name="pg10516_88726"/>
    <w:bookmarkEnd w:id="169"/>
    <w:p>
      <w:pPr>
        <w:pStyle w:val="BookText"/>
      </w:pPr>
      <w:r>
        <w:rPr>
          <w:rFonts w:ascii="Amiri" w:hAnsi="Amiri" w:eastAsia="Amiri" w:cs="Amiri"/>
          <w:lang w:bidi="ar-SA"/>
          <w:color w:val="111111"/>
          <w:sz w:val="28"/>
          <w:szCs w:val="28"/>
          <w:rtl/>
        </w:rPr>
        <w:t xml:space="preserve">العنوان الصفحة</w:t>
      </w:r>
    </w:p>
    <w:p>
      <w:pPr>
        <w:pStyle w:val="BookText"/>
      </w:pPr>
      <w:r>
        <w:rPr>
          <w:rFonts w:ascii="IRNazanin" w:hAnsi="IRNazanin" w:eastAsia="IRNazanin" w:cs="IRNazanin"/>
          <w:lang w:bidi="fa-IR"/>
          <w:color w:val="111111"/>
          <w:sz w:val="28"/>
          <w:szCs w:val="28"/>
          <w:rtl/>
        </w:rPr>
        <w:t xml:space="preserve">فی ثلاثة یجلبن البصر 144</w:t>
      </w:r>
    </w:p>
    <w:p>
      <w:pPr>
        <w:pStyle w:val="BookText"/>
      </w:pPr>
      <w:r>
        <w:rPr>
          <w:rFonts w:ascii="IRNazanin" w:hAnsi="IRNazanin" w:eastAsia="IRNazanin" w:cs="IRNazanin"/>
          <w:lang w:bidi="fa-IR"/>
          <w:color w:val="111111"/>
          <w:sz w:val="28"/>
          <w:szCs w:val="28"/>
          <w:rtl/>
        </w:rPr>
        <w:t xml:space="preserve">فی الكحل 149</w:t>
      </w:r>
    </w:p>
    <w:p>
      <w:pPr>
        <w:pStyle w:val="BookText"/>
      </w:pPr>
      <w:r>
        <w:rPr>
          <w:rFonts w:ascii="IRNazanin" w:hAnsi="IRNazanin" w:eastAsia="IRNazanin" w:cs="IRNazanin"/>
          <w:lang w:bidi="fa-IR"/>
          <w:color w:val="111111"/>
          <w:sz w:val="28"/>
          <w:szCs w:val="28"/>
          <w:rtl/>
        </w:rPr>
        <w:t xml:space="preserve">فی الكمأة 152</w:t>
      </w:r>
    </w:p>
    <w:p>
      <w:pPr>
        <w:pStyle w:val="Heading4"/>
      </w:pPr>
      <w:bookmarkStart w:id="683" w:name="_Toc444"/>
      <w:r>
        <w:t>الباب السابع و الخمسون معالجة الجنون و الصرع و الغشی و اختلال الدماغ 156</w:t>
      </w:r>
      <w:bookmarkEnd w:id="683"/>
    </w:p>
    <w:p>
      <w:pPr>
        <w:pStyle w:val="Heading4"/>
      </w:pPr>
      <w:bookmarkStart w:id="684" w:name="_Toc445"/>
      <w:r>
        <w:t>الباب الثامن و الخمسون معالجات علل سائر أجزاء الوجه و الأسنان و الفم 159</w:t>
      </w:r>
      <w:bookmarkEnd w:id="684"/>
    </w:p>
    <w:p>
      <w:pPr>
        <w:pStyle w:val="BookText"/>
      </w:pPr>
      <w:r>
        <w:rPr>
          <w:rFonts w:ascii="IRNazanin" w:hAnsi="IRNazanin" w:eastAsia="IRNazanin" w:cs="IRNazanin"/>
          <w:lang w:bidi="fa-IR"/>
          <w:color w:val="111111"/>
          <w:sz w:val="28"/>
          <w:szCs w:val="28"/>
          <w:rtl/>
        </w:rPr>
        <w:t xml:space="preserve">قصّة رجل الّذی أخذه اللصوص و أقاموه فی الثلج فشدّوه و مللئوا فاه من الثلج فانفسد فمه و لسانه فعالجه مولانا الرّضا علیه السّلام 159</w:t>
      </w:r>
    </w:p>
    <w:p>
      <w:pPr>
        <w:pStyle w:val="BookText"/>
      </w:pPr>
      <w:r>
        <w:rPr>
          <w:rFonts w:ascii="IRNazanin" w:hAnsi="IRNazanin" w:eastAsia="IRNazanin" w:cs="IRNazanin"/>
          <w:lang w:bidi="fa-IR"/>
          <w:color w:val="111111"/>
          <w:sz w:val="28"/>
          <w:szCs w:val="28"/>
          <w:rtl/>
        </w:rPr>
        <w:t xml:space="preserve">علّة صفرة الوجوه و زرقة العیون و تناثر الأسنان و انتفاخ الوجوه 161</w:t>
      </w:r>
    </w:p>
    <w:p>
      <w:pPr>
        <w:pStyle w:val="BookText"/>
      </w:pPr>
      <w:r>
        <w:rPr>
          <w:rFonts w:ascii="Amiri" w:hAnsi="Amiri" w:eastAsia="Amiri" w:cs="Amiri"/>
          <w:lang w:bidi="ar-SA"/>
          <w:color w:val="111111"/>
          <w:sz w:val="28"/>
          <w:szCs w:val="28"/>
          <w:rtl/>
        </w:rPr>
        <w:t xml:space="preserve">فی خلّ الخمر و أنّه یشدّ اللثة 162</w:t>
      </w:r>
    </w:p>
    <w:p>
      <w:pPr>
        <w:pStyle w:val="Heading4"/>
      </w:pPr>
      <w:bookmarkStart w:id="685" w:name="_Toc446"/>
      <w:r>
        <w:t>الباب التاسع و الخمسون علاج دود البطن 165</w:t>
      </w:r>
      <w:bookmarkEnd w:id="685"/>
    </w:p>
    <w:p>
      <w:pPr>
        <w:pStyle w:val="BookText"/>
      </w:pPr>
      <w:r>
        <w:rPr>
          <w:rFonts w:ascii="IRNazanin" w:hAnsi="IRNazanin" w:eastAsia="IRNazanin" w:cs="IRNazanin"/>
          <w:lang w:bidi="fa-IR"/>
          <w:color w:val="111111"/>
          <w:sz w:val="28"/>
          <w:szCs w:val="28"/>
          <w:rtl/>
        </w:rPr>
        <w:t xml:space="preserve">فی أنّ خلّ الخمر یقتل الدیدان فی البطن 165</w:t>
      </w:r>
    </w:p>
    <w:p>
      <w:pPr>
        <w:pStyle w:val="Heading4"/>
      </w:pPr>
      <w:bookmarkStart w:id="686" w:name="_Toc447"/>
      <w:r>
        <w:t>الباب الستون علاج دخول العلق منافذ البدن 166</w:t>
      </w:r>
      <w:bookmarkEnd w:id="686"/>
    </w:p>
    <w:p>
      <w:pPr>
        <w:pStyle w:val="BookText"/>
      </w:pPr>
      <w:r>
        <w:rPr>
          <w:rFonts w:ascii="IRNazanin" w:hAnsi="IRNazanin" w:eastAsia="IRNazanin" w:cs="IRNazanin"/>
          <w:lang w:bidi="fa-IR"/>
          <w:color w:val="111111"/>
          <w:sz w:val="28"/>
          <w:szCs w:val="28"/>
          <w:rtl/>
        </w:rPr>
        <w:t xml:space="preserve">قصّة جاریة الّتی دخلت فی بطنها علقة و معجزة علیّ علیه السّلام فی بیت الطشت 166</w:t>
      </w:r>
    </w:p>
    <w:p>
      <w:pPr>
        <w:pStyle w:val="Heading4"/>
      </w:pPr>
      <w:bookmarkStart w:id="687" w:name="_Toc448"/>
      <w:r>
        <w:t>الباب الحادی و الستون علاج ورم الكبد و أوجاع الجوف و الخاصرة 169</w:t>
      </w:r>
      <w:bookmarkEnd w:id="687"/>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70" w:name="pg10516_88727"/>
    <w:bookmarkEnd w:id="170"/>
    <w:p>
      <w:pPr>
        <w:pStyle w:val="BookText"/>
      </w:pPr>
      <w:r>
        <w:rPr>
          <w:rFonts w:ascii="Amiri" w:hAnsi="Amiri" w:eastAsia="Amiri" w:cs="Amiri"/>
          <w:lang w:bidi="ar-SA"/>
          <w:color w:val="111111"/>
          <w:sz w:val="28"/>
          <w:szCs w:val="28"/>
          <w:rtl/>
        </w:rPr>
        <w:t xml:space="preserve">العنوان الصفحة</w:t>
      </w:r>
    </w:p>
    <w:p>
      <w:pPr>
        <w:pStyle w:val="Heading4"/>
      </w:pPr>
      <w:bookmarkStart w:id="688" w:name="_Toc449"/>
      <w:r>
        <w:t>الباب الثانی و الستون علاج البطن و الزحیر و وجع المعدة و برودتها و رخاوتها 172</w:t>
      </w:r>
      <w:bookmarkEnd w:id="688"/>
    </w:p>
    <w:p>
      <w:pPr>
        <w:pStyle w:val="BookText"/>
      </w:pPr>
      <w:r>
        <w:rPr>
          <w:rFonts w:ascii="IRNazanin" w:hAnsi="IRNazanin" w:eastAsia="IRNazanin" w:cs="IRNazanin"/>
          <w:lang w:bidi="fa-IR"/>
          <w:color w:val="111111"/>
          <w:sz w:val="28"/>
          <w:szCs w:val="28"/>
          <w:rtl/>
        </w:rPr>
        <w:t xml:space="preserve">فی وجع البطن، و علاجه بالارز 173</w:t>
      </w:r>
    </w:p>
    <w:p>
      <w:pPr>
        <w:pStyle w:val="Heading4"/>
      </w:pPr>
      <w:bookmarkStart w:id="689" w:name="_Toc450"/>
      <w:r>
        <w:t>الباب الثالث و الستون الدواء لاوجاع الحلق و الرئة و السعال و السل 179</w:t>
      </w:r>
      <w:bookmarkEnd w:id="689"/>
    </w:p>
    <w:p>
      <w:pPr>
        <w:pStyle w:val="BookText"/>
      </w:pPr>
      <w:r>
        <w:rPr>
          <w:rFonts w:ascii="Amiri" w:hAnsi="Amiri" w:eastAsia="Amiri" w:cs="Amiri"/>
          <w:lang w:bidi="ar-SA"/>
          <w:color w:val="111111"/>
          <w:sz w:val="28"/>
          <w:szCs w:val="28"/>
          <w:rtl/>
        </w:rPr>
        <w:t xml:space="preserve">دواء السّل 179</w:t>
      </w:r>
    </w:p>
    <w:p>
      <w:pPr>
        <w:pStyle w:val="BookText"/>
      </w:pPr>
      <w:r>
        <w:rPr>
          <w:rFonts w:ascii="IRNazanin" w:hAnsi="IRNazanin" w:eastAsia="IRNazanin" w:cs="IRNazanin"/>
          <w:lang w:bidi="fa-IR"/>
          <w:color w:val="111111"/>
          <w:sz w:val="28"/>
          <w:szCs w:val="28"/>
          <w:rtl/>
        </w:rPr>
        <w:t xml:space="preserve">بزر البنج، و دواء السّعال 181</w:t>
      </w:r>
    </w:p>
    <w:p>
      <w:pPr>
        <w:pStyle w:val="BookText"/>
      </w:pPr>
      <w:r>
        <w:rPr>
          <w:rFonts w:ascii="IRNazanin" w:hAnsi="IRNazanin" w:eastAsia="IRNazanin" w:cs="IRNazanin"/>
          <w:lang w:bidi="fa-IR"/>
          <w:color w:val="111111"/>
          <w:sz w:val="28"/>
          <w:szCs w:val="28"/>
          <w:rtl/>
        </w:rPr>
        <w:t xml:space="preserve">فی الكاشم، و دواء الحلق 182</w:t>
      </w:r>
    </w:p>
    <w:p>
      <w:pPr>
        <w:pStyle w:val="Heading4"/>
      </w:pPr>
      <w:bookmarkStart w:id="690" w:name="_Toc451"/>
      <w:r>
        <w:t>الباب الرابع و الستون فی الزكام 183</w:t>
      </w:r>
      <w:bookmarkEnd w:id="690"/>
    </w:p>
    <w:p>
      <w:pPr>
        <w:pStyle w:val="BookText"/>
      </w:pPr>
      <w:r>
        <w:rPr>
          <w:rFonts w:ascii="IRNazanin" w:hAnsi="IRNazanin" w:eastAsia="IRNazanin" w:cs="IRNazanin"/>
          <w:lang w:bidi="fa-IR"/>
          <w:color w:val="111111"/>
          <w:sz w:val="28"/>
          <w:szCs w:val="28"/>
          <w:rtl/>
        </w:rPr>
        <w:t xml:space="preserve">دواء الزّكام و من لا یبصر القمر و الكوكب 183</w:t>
      </w:r>
    </w:p>
    <w:p>
      <w:pPr>
        <w:pStyle w:val="BookText"/>
      </w:pPr>
      <w:r>
        <w:rPr>
          <w:rFonts w:ascii="IRNazanin" w:hAnsi="IRNazanin" w:eastAsia="IRNazanin" w:cs="IRNazanin"/>
          <w:lang w:bidi="fa-IR"/>
          <w:color w:val="111111"/>
          <w:sz w:val="28"/>
          <w:szCs w:val="28"/>
          <w:rtl/>
        </w:rPr>
        <w:t xml:space="preserve">فی فائدة الزّكام و الدّمامیل 184</w:t>
      </w:r>
    </w:p>
    <w:p>
      <w:pPr>
        <w:pStyle w:val="Heading4"/>
      </w:pPr>
      <w:bookmarkStart w:id="691" w:name="_Toc452"/>
      <w:r>
        <w:t>الباب الخامس و الستون معالجة الریاح الموجعة 186</w:t>
      </w:r>
      <w:bookmarkEnd w:id="691"/>
    </w:p>
    <w:p>
      <w:pPr>
        <w:pStyle w:val="Heading4"/>
      </w:pPr>
      <w:bookmarkStart w:id="692" w:name="_Toc453"/>
      <w:r>
        <w:t>الباب السادس و الستون علاج تقطیر البول و وجع المثانة و الحصاة 188</w:t>
      </w:r>
      <w:bookmarkEnd w:id="692"/>
    </w:p>
    <w:p>
      <w:pPr>
        <w:pStyle w:val="Heading4"/>
      </w:pPr>
      <w:bookmarkStart w:id="693" w:name="_Toc454"/>
      <w:r>
        <w:t>الباب السابع و الستون معالجة أوجاع المفاصل و عرق النساء 190</w:t>
      </w:r>
      <w:bookmarkEnd w:id="693"/>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71" w:name="pg10516_88728"/>
    <w:bookmarkEnd w:id="171"/>
    <w:p>
      <w:pPr>
        <w:pStyle w:val="BookText"/>
      </w:pPr>
      <w:r>
        <w:rPr>
          <w:rFonts w:ascii="Amiri" w:hAnsi="Amiri" w:eastAsia="Amiri" w:cs="Amiri"/>
          <w:lang w:bidi="ar-SA"/>
          <w:color w:val="111111"/>
          <w:sz w:val="28"/>
          <w:szCs w:val="28"/>
          <w:rtl/>
        </w:rPr>
        <w:t xml:space="preserve">العنوان الصفحة</w:t>
      </w:r>
    </w:p>
    <w:p>
      <w:pPr>
        <w:pStyle w:val="Heading4"/>
      </w:pPr>
      <w:bookmarkStart w:id="694" w:name="_Toc455"/>
      <w:r>
        <w:t>الباب الثامن و الستون علاج الجراحات و القروح و علة الجدری 191</w:t>
      </w:r>
      <w:bookmarkEnd w:id="694"/>
    </w:p>
    <w:p>
      <w:pPr>
        <w:pStyle w:val="BookText"/>
      </w:pPr>
      <w:r>
        <w:rPr>
          <w:rFonts w:ascii="IRNazanin" w:hAnsi="IRNazanin" w:eastAsia="IRNazanin" w:cs="IRNazanin"/>
          <w:lang w:bidi="fa-IR"/>
          <w:color w:val="111111"/>
          <w:sz w:val="28"/>
          <w:szCs w:val="28"/>
          <w:rtl/>
        </w:rPr>
        <w:t xml:space="preserve">فیما قاله الامام العسكریّ علیه السّلام فی تداوی المتوكّل 191</w:t>
      </w:r>
    </w:p>
    <w:p>
      <w:pPr>
        <w:pStyle w:val="BookText"/>
      </w:pPr>
      <w:r>
        <w:rPr>
          <w:rFonts w:ascii="IRNazanin" w:hAnsi="IRNazanin" w:eastAsia="IRNazanin" w:cs="IRNazanin"/>
          <w:lang w:bidi="fa-IR"/>
          <w:color w:val="111111"/>
          <w:sz w:val="28"/>
          <w:szCs w:val="28"/>
          <w:rtl/>
        </w:rPr>
        <w:t xml:space="preserve">علّة الجدری، و رماد البردیّ (الحصیر) فی حبس الدّم 192</w:t>
      </w:r>
    </w:p>
    <w:p>
      <w:pPr>
        <w:pStyle w:val="Heading4"/>
      </w:pPr>
      <w:bookmarkStart w:id="695" w:name="_Toc456"/>
      <w:r>
        <w:t>الباب التاسع و الستون الدواء لوجع البطن و الظهر 194</w:t>
      </w:r>
      <w:bookmarkEnd w:id="695"/>
    </w:p>
    <w:p>
      <w:pPr>
        <w:pStyle w:val="BookText"/>
      </w:pPr>
      <w:r>
        <w:rPr>
          <w:rFonts w:ascii="IRNazanin" w:hAnsi="IRNazanin" w:eastAsia="IRNazanin" w:cs="IRNazanin"/>
          <w:lang w:bidi="fa-IR"/>
          <w:color w:val="111111"/>
          <w:sz w:val="28"/>
          <w:szCs w:val="28"/>
          <w:rtl/>
        </w:rPr>
        <w:t xml:space="preserve">فیمن تغیّر علیه ماء الظهر و لم یحصل منه الولد 195</w:t>
      </w:r>
    </w:p>
    <w:p>
      <w:pPr>
        <w:pStyle w:val="Heading4"/>
      </w:pPr>
      <w:bookmarkStart w:id="696" w:name="_Toc457"/>
      <w:r>
        <w:t>الباب السبعون معالجة البواسیر و بعض النوادر 196</w:t>
      </w:r>
      <w:bookmarkEnd w:id="696"/>
    </w:p>
    <w:p>
      <w:pPr>
        <w:pStyle w:val="BookText"/>
      </w:pPr>
      <w:r>
        <w:rPr>
          <w:rFonts w:ascii="IRNazanin" w:hAnsi="IRNazanin" w:eastAsia="IRNazanin" w:cs="IRNazanin"/>
          <w:lang w:bidi="fa-IR"/>
          <w:color w:val="111111"/>
          <w:sz w:val="28"/>
          <w:szCs w:val="28"/>
          <w:rtl/>
        </w:rPr>
        <w:t xml:space="preserve">فی فوائد الأرز و الكراث 196</w:t>
      </w:r>
    </w:p>
    <w:p>
      <w:pPr>
        <w:pStyle w:val="BookText"/>
      </w:pPr>
      <w:r>
        <w:rPr>
          <w:rFonts w:ascii="IRNazanin" w:hAnsi="IRNazanin" w:eastAsia="IRNazanin" w:cs="IRNazanin"/>
          <w:lang w:bidi="fa-IR"/>
          <w:color w:val="111111"/>
          <w:sz w:val="28"/>
          <w:szCs w:val="28"/>
          <w:rtl/>
        </w:rPr>
        <w:t xml:space="preserve">فی رجل كان به داء دواؤه ماء الرّجال، فعالجه الإمام الصّادق علیه السّلام بسنام الإبل 202</w:t>
      </w:r>
    </w:p>
    <w:p>
      <w:pPr>
        <w:pStyle w:val="Heading4"/>
      </w:pPr>
      <w:bookmarkStart w:id="697" w:name="_Toc458"/>
      <w:r>
        <w:t>الباب الحادی و السبعون ما یدفع البلغم و الرطوبات و الیبوسة و ما یوجب شیئا من ذلك و الفالج 203</w:t>
      </w:r>
      <w:bookmarkEnd w:id="697"/>
    </w:p>
    <w:p>
      <w:pPr>
        <w:pStyle w:val="BookText"/>
      </w:pPr>
      <w:r>
        <w:rPr>
          <w:rFonts w:ascii="IRNazanin" w:hAnsi="IRNazanin" w:eastAsia="IRNazanin" w:cs="IRNazanin"/>
          <w:lang w:bidi="fa-IR"/>
          <w:color w:val="111111"/>
          <w:sz w:val="28"/>
          <w:szCs w:val="28"/>
          <w:rtl/>
        </w:rPr>
        <w:t xml:space="preserve">فی التمر و البطّیخ و السّواك و قراءة القرآن و تسریح اللحیة 203</w:t>
      </w:r>
    </w:p>
    <w:p>
      <w:pPr>
        <w:pStyle w:val="BookText"/>
      </w:pPr>
      <w:r>
        <w:rPr>
          <w:rFonts w:ascii="IRNazanin" w:hAnsi="IRNazanin" w:eastAsia="IRNazanin" w:cs="IRNazanin"/>
          <w:lang w:bidi="fa-IR"/>
          <w:color w:val="111111"/>
          <w:sz w:val="28"/>
          <w:szCs w:val="28"/>
          <w:rtl/>
        </w:rPr>
        <w:t xml:space="preserve">فی دفع البلغم 204</w:t>
      </w:r>
    </w:p>
    <w:p>
      <w:pPr>
        <w:pStyle w:val="BookText"/>
      </w:pPr>
      <w:r>
        <w:rPr>
          <w:rFonts w:ascii="Amiri" w:hAnsi="Amiri" w:eastAsia="Amiri" w:cs="Amiri"/>
          <w:lang w:bidi="ar-SA"/>
          <w:color w:val="111111"/>
          <w:sz w:val="28"/>
          <w:szCs w:val="28"/>
          <w:rtl/>
        </w:rPr>
        <w:t xml:space="preserve">معالجة الرطوبة 205</w:t>
      </w:r>
    </w:p>
    <w:p>
      <w:pPr>
        <w:pStyle w:val="Heading4"/>
      </w:pPr>
      <w:bookmarkStart w:id="698" w:name="_Toc459"/>
      <w:r>
        <w:t>الباب الثانی و السبعون دواء البلبلة و كثرة العطش و یبس الفم 206</w:t>
      </w:r>
      <w:bookmarkEnd w:id="698"/>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72" w:name="pg10516_88729"/>
    <w:bookmarkEnd w:id="172"/>
    <w:p>
      <w:pPr>
        <w:pStyle w:val="BookText"/>
      </w:pPr>
      <w:r>
        <w:rPr>
          <w:rFonts w:ascii="Amiri" w:hAnsi="Amiri" w:eastAsia="Amiri" w:cs="Amiri"/>
          <w:lang w:bidi="ar-SA"/>
          <w:color w:val="111111"/>
          <w:sz w:val="28"/>
          <w:szCs w:val="28"/>
          <w:rtl/>
        </w:rPr>
        <w:t xml:space="preserve">العنوان الصفحة</w:t>
      </w:r>
    </w:p>
    <w:p>
      <w:pPr>
        <w:pStyle w:val="Heading4"/>
      </w:pPr>
      <w:bookmarkStart w:id="699" w:name="_Toc460"/>
      <w:r>
        <w:t>الباب الثالث و السبعون علاج السموم و لدغ الموذیات 207</w:t>
      </w:r>
      <w:bookmarkEnd w:id="699"/>
    </w:p>
    <w:p>
      <w:pPr>
        <w:pStyle w:val="BookText"/>
      </w:pPr>
      <w:r>
        <w:rPr>
          <w:rFonts w:ascii="IRNazanin" w:hAnsi="IRNazanin" w:eastAsia="IRNazanin" w:cs="IRNazanin"/>
          <w:lang w:bidi="fa-IR"/>
          <w:color w:val="111111"/>
          <w:sz w:val="28"/>
          <w:szCs w:val="28"/>
          <w:rtl/>
        </w:rPr>
        <w:t xml:space="preserve">فی أنّ الملح دواء لدغ العقرب 207</w:t>
      </w:r>
    </w:p>
    <w:p>
      <w:pPr>
        <w:pStyle w:val="BookText"/>
      </w:pPr>
      <w:r>
        <w:rPr>
          <w:rFonts w:ascii="IRNazanin" w:hAnsi="IRNazanin" w:eastAsia="IRNazanin" w:cs="IRNazanin"/>
          <w:lang w:bidi="fa-IR"/>
          <w:color w:val="111111"/>
          <w:sz w:val="28"/>
          <w:szCs w:val="28"/>
          <w:rtl/>
        </w:rPr>
        <w:t xml:space="preserve">معالجة سمّ أمّ أربع و أربعین و لدغ الزنابیر 208</w:t>
      </w:r>
    </w:p>
    <w:p>
      <w:pPr>
        <w:pStyle w:val="BookText"/>
      </w:pPr>
      <w:r>
        <w:rPr>
          <w:rFonts w:ascii="IRNazanin" w:hAnsi="IRNazanin" w:eastAsia="IRNazanin" w:cs="IRNazanin"/>
          <w:lang w:bidi="fa-IR"/>
          <w:color w:val="111111"/>
          <w:sz w:val="28"/>
          <w:szCs w:val="28"/>
          <w:rtl/>
        </w:rPr>
        <w:t xml:space="preserve">فی التریاق 209</w:t>
      </w:r>
    </w:p>
    <w:p>
      <w:pPr>
        <w:pStyle w:val="Heading4"/>
      </w:pPr>
      <w:bookmarkStart w:id="700" w:name="_Toc461"/>
      <w:r>
        <w:t>الباب الرابع و السبعون معالجة الوباء 210</w:t>
      </w:r>
      <w:bookmarkEnd w:id="700"/>
    </w:p>
    <w:p>
      <w:pPr>
        <w:pStyle w:val="Heading4"/>
      </w:pPr>
      <w:bookmarkStart w:id="701" w:name="_Toc462"/>
      <w:r>
        <w:t>الباب الخامس و السبعون دفع الجذام و البرص و البهق و الداء الخبیث 211</w:t>
      </w:r>
      <w:bookmarkEnd w:id="701"/>
    </w:p>
    <w:p>
      <w:pPr>
        <w:pStyle w:val="BookText"/>
      </w:pPr>
      <w:r>
        <w:rPr>
          <w:rFonts w:ascii="IRNazanin" w:hAnsi="IRNazanin" w:eastAsia="IRNazanin" w:cs="IRNazanin"/>
          <w:lang w:bidi="fa-IR"/>
          <w:color w:val="111111"/>
          <w:sz w:val="28"/>
          <w:szCs w:val="28"/>
          <w:rtl/>
        </w:rPr>
        <w:t xml:space="preserve">فی أنّ لحم البقر بالسّلق یذهب البیاض، و معالجة الوضح و البهق 211</w:t>
      </w:r>
    </w:p>
    <w:p>
      <w:pPr>
        <w:pStyle w:val="BookText"/>
      </w:pPr>
      <w:r>
        <w:rPr>
          <w:rFonts w:ascii="IRNazanin" w:hAnsi="IRNazanin" w:eastAsia="IRNazanin" w:cs="IRNazanin"/>
          <w:lang w:bidi="fa-IR"/>
          <w:color w:val="111111"/>
          <w:sz w:val="28"/>
          <w:szCs w:val="28"/>
          <w:rtl/>
        </w:rPr>
        <w:t xml:space="preserve">معالجة البرص و الداء الخبیث، و فوائد الطین الحسین علیه السّلام و تربة مدینة النبیّ صلّی اللّٰه علیه و آله 212</w:t>
      </w:r>
    </w:p>
    <w:p>
      <w:pPr>
        <w:pStyle w:val="BookText"/>
      </w:pPr>
      <w:r>
        <w:rPr>
          <w:rFonts w:ascii="IRNazanin" w:hAnsi="IRNazanin" w:eastAsia="IRNazanin" w:cs="IRNazanin"/>
          <w:lang w:bidi="fa-IR"/>
          <w:color w:val="111111"/>
          <w:sz w:val="28"/>
          <w:szCs w:val="28"/>
          <w:rtl/>
        </w:rPr>
        <w:t xml:space="preserve">فی قول رسول اللّٰه صلّی اللّٰه علیه و آله: أقلّوا من النظر إلی أهل البلاء و لا تدخلوا علیهم، و إذا مررتم بهم فاسرعوا المشی لا یصیبكم ما أصابهم، و قول أمیر المؤمنین علیه السّلام أخذ الشّارب من الجمعة إلی الجمعة أمان من الجذام، و فوائد اللفت 213</w:t>
      </w:r>
    </w:p>
    <w:p>
      <w:pPr>
        <w:pStyle w:val="Heading3"/>
      </w:pPr>
      <w:bookmarkStart w:id="702" w:name="_Toc463"/>
      <w:r>
        <w:t>أبواب الأدویة و خواصها</w:t>
      </w:r>
      <w:bookmarkEnd w:id="702"/>
    </w:p>
    <w:p>
      <w:pPr>
        <w:pStyle w:val="Heading4"/>
      </w:pPr>
      <w:bookmarkStart w:id="703" w:name="_Toc464"/>
      <w:r>
        <w:t>الباب السادس و السبعون فی الهندباء 215</w:t>
      </w:r>
      <w:bookmarkEnd w:id="703"/>
    </w:p>
    <w:p>
      <w:pPr>
        <w:pStyle w:val="BookText"/>
      </w:pPr>
      <w:r>
        <w:rPr>
          <w:rFonts w:ascii="IRNazanin" w:hAnsi="IRNazanin" w:eastAsia="IRNazanin" w:cs="IRNazanin"/>
          <w:lang w:bidi="fa-IR"/>
          <w:color w:val="111111"/>
          <w:sz w:val="28"/>
          <w:szCs w:val="28"/>
          <w:rtl/>
        </w:rPr>
        <w:t xml:space="preserve">فی فضیلة الهندباء و خواصّها 215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73" w:name="pg10516_88730"/>
    <w:bookmarkEnd w:id="173"/>
    <w:p>
      <w:pPr>
        <w:pStyle w:val="BookText"/>
      </w:pPr>
      <w:r>
        <w:rPr>
          <w:rFonts w:ascii="Amiri" w:hAnsi="Amiri" w:eastAsia="Amiri" w:cs="Amiri"/>
          <w:lang w:bidi="ar-SA"/>
          <w:color w:val="111111"/>
          <w:sz w:val="28"/>
          <w:szCs w:val="28"/>
          <w:rtl/>
        </w:rPr>
        <w:t xml:space="preserve">العنوان الصفحة</w:t>
      </w:r>
    </w:p>
    <w:p>
      <w:pPr>
        <w:pStyle w:val="Heading4"/>
      </w:pPr>
      <w:bookmarkStart w:id="704" w:name="_Toc465"/>
      <w:r>
        <w:t>الباب السابع و السبعون فی الشبرم و السنا 218</w:t>
      </w:r>
      <w:bookmarkEnd w:id="704"/>
    </w:p>
    <w:p>
      <w:pPr>
        <w:pStyle w:val="BookText"/>
      </w:pPr>
      <w:r>
        <w:rPr>
          <w:rFonts w:ascii="IRNazanin" w:hAnsi="IRNazanin" w:eastAsia="IRNazanin" w:cs="IRNazanin"/>
          <w:lang w:bidi="fa-IR"/>
          <w:color w:val="111111"/>
          <w:sz w:val="28"/>
          <w:szCs w:val="28"/>
          <w:rtl/>
        </w:rPr>
        <w:t xml:space="preserve">فوائد السنا 218</w:t>
      </w:r>
    </w:p>
    <w:p>
      <w:pPr>
        <w:pStyle w:val="Heading4"/>
      </w:pPr>
      <w:bookmarkStart w:id="705" w:name="_Toc466"/>
      <w:r>
        <w:t>الباب الثامن و السبعون فی بزر قطونا 220</w:t>
      </w:r>
      <w:bookmarkEnd w:id="705"/>
    </w:p>
    <w:p>
      <w:pPr>
        <w:pStyle w:val="Heading4"/>
      </w:pPr>
      <w:bookmarkStart w:id="706" w:name="_Toc467"/>
      <w:r>
        <w:t>الباب التاسع و السبعون البنفسج و الخِیری و الزنبق و ادهانها 221</w:t>
      </w:r>
      <w:bookmarkEnd w:id="706"/>
    </w:p>
    <w:p>
      <w:pPr>
        <w:pStyle w:val="BookText"/>
      </w:pPr>
      <w:r>
        <w:rPr>
          <w:rFonts w:ascii="IRNazanin" w:hAnsi="IRNazanin" w:eastAsia="IRNazanin" w:cs="IRNazanin"/>
          <w:lang w:bidi="fa-IR"/>
          <w:color w:val="111111"/>
          <w:sz w:val="28"/>
          <w:szCs w:val="28"/>
          <w:rtl/>
        </w:rPr>
        <w:t xml:space="preserve">منافع البنفسج، و أنّ دهنه یقوّی الدّماغ 222</w:t>
      </w:r>
    </w:p>
    <w:p>
      <w:pPr>
        <w:pStyle w:val="BookText"/>
      </w:pPr>
      <w:r>
        <w:rPr>
          <w:rFonts w:ascii="IRNazanin" w:hAnsi="IRNazanin" w:eastAsia="IRNazanin" w:cs="IRNazanin"/>
          <w:lang w:bidi="fa-IR"/>
          <w:color w:val="111111"/>
          <w:sz w:val="28"/>
          <w:szCs w:val="28"/>
          <w:rtl/>
        </w:rPr>
        <w:t xml:space="preserve">فی دهن الزّنبق 224</w:t>
      </w:r>
    </w:p>
    <w:p>
      <w:pPr>
        <w:pStyle w:val="Heading4"/>
      </w:pPr>
      <w:bookmarkStart w:id="707" w:name="_Toc468"/>
      <w:r>
        <w:t>الباب الثمانون الحبة السوداء 227</w:t>
      </w:r>
      <w:bookmarkEnd w:id="707"/>
    </w:p>
    <w:p>
      <w:pPr>
        <w:pStyle w:val="BookText"/>
      </w:pPr>
      <w:r>
        <w:rPr>
          <w:rFonts w:ascii="Amiri" w:hAnsi="Amiri" w:eastAsia="Amiri" w:cs="Amiri"/>
          <w:lang w:bidi="ar-SA"/>
          <w:color w:val="111111"/>
          <w:sz w:val="28"/>
          <w:szCs w:val="28"/>
          <w:rtl/>
        </w:rPr>
        <w:t xml:space="preserve">فی أنّ حبّة السوداء شفاء من كلّ داء إلّا السّام 227</w:t>
      </w:r>
    </w:p>
    <w:p>
      <w:pPr>
        <w:pStyle w:val="Heading4"/>
      </w:pPr>
      <w:bookmarkStart w:id="708" w:name="_Toc469"/>
      <w:r>
        <w:t>الباب الحادی و الثمانون فی العناب 232</w:t>
      </w:r>
      <w:bookmarkEnd w:id="708"/>
    </w:p>
    <w:p>
      <w:pPr>
        <w:pStyle w:val="Heading4"/>
      </w:pPr>
      <w:bookmarkStart w:id="709" w:name="_Toc470"/>
      <w:r>
        <w:t>الباب الثانی و الثمانون فی الحلیة 233</w:t>
      </w:r>
      <w:bookmarkEnd w:id="709"/>
    </w:p>
    <w:p>
      <w:pPr>
        <w:pStyle w:val="Heading4"/>
      </w:pPr>
      <w:bookmarkStart w:id="710" w:name="_Toc471"/>
      <w:r>
        <w:t>الباب الثالث و الثمانون فی الحرمل و الكندر 233</w:t>
      </w:r>
      <w:bookmarkEnd w:id="710"/>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74" w:name="pg10516_88731"/>
    <w:bookmarkEnd w:id="174"/>
    <w:p>
      <w:pPr>
        <w:pStyle w:val="BookText"/>
      </w:pPr>
      <w:r>
        <w:rPr>
          <w:rFonts w:ascii="Amiri" w:hAnsi="Amiri" w:eastAsia="Amiri" w:cs="Amiri"/>
          <w:lang w:bidi="ar-SA"/>
          <w:color w:val="111111"/>
          <w:sz w:val="28"/>
          <w:szCs w:val="28"/>
          <w:rtl/>
        </w:rPr>
        <w:t xml:space="preserve">العنوان الصفحة</w:t>
      </w:r>
    </w:p>
    <w:p>
      <w:pPr>
        <w:pStyle w:val="Heading4"/>
      </w:pPr>
      <w:bookmarkStart w:id="711" w:name="_Toc472"/>
      <w:r>
        <w:t>الباب الرابع و الثمانون فی السعد و الأشنان 235</w:t>
      </w:r>
      <w:bookmarkEnd w:id="711"/>
    </w:p>
    <w:p>
      <w:pPr>
        <w:pStyle w:val="BookText"/>
      </w:pPr>
      <w:r>
        <w:rPr>
          <w:rFonts w:ascii="IRNazanin" w:hAnsi="IRNazanin" w:eastAsia="IRNazanin" w:cs="IRNazanin"/>
          <w:lang w:bidi="fa-IR"/>
          <w:color w:val="111111"/>
          <w:sz w:val="28"/>
          <w:szCs w:val="28"/>
          <w:rtl/>
        </w:rPr>
        <w:t xml:space="preserve">فی ذمّ الأشنان و مدح السعد 236</w:t>
      </w:r>
    </w:p>
    <w:p>
      <w:pPr>
        <w:pStyle w:val="Heading4"/>
      </w:pPr>
      <w:bookmarkStart w:id="712" w:name="_Toc473"/>
      <w:r>
        <w:t>الباب الخامس و الثمانون فی الهلیلج و الاملج و البلیلج 237</w:t>
      </w:r>
      <w:bookmarkEnd w:id="712"/>
    </w:p>
    <w:p>
      <w:pPr>
        <w:pStyle w:val="Heading4"/>
      </w:pPr>
      <w:bookmarkStart w:id="713" w:name="_Toc474"/>
      <w:r>
        <w:t>الباب السادس و الثمانون الأدویة المركبة الجامعة للفوائد النافعة لكثیر من الأمراض 240</w:t>
      </w:r>
      <w:bookmarkEnd w:id="713"/>
    </w:p>
    <w:p>
      <w:pPr>
        <w:pStyle w:val="BookText"/>
      </w:pPr>
      <w:r>
        <w:rPr>
          <w:rFonts w:ascii="IRNazanin" w:hAnsi="IRNazanin" w:eastAsia="IRNazanin" w:cs="IRNazanin"/>
          <w:lang w:bidi="fa-IR"/>
          <w:color w:val="111111"/>
          <w:sz w:val="28"/>
          <w:szCs w:val="28"/>
          <w:rtl/>
        </w:rPr>
        <w:t xml:space="preserve">دواء لكثرة الجماع و غیره، و علاج البطن 242</w:t>
      </w:r>
    </w:p>
    <w:p>
      <w:pPr>
        <w:pStyle w:val="BookText"/>
      </w:pPr>
      <w:r>
        <w:rPr>
          <w:rFonts w:ascii="IRNazanin" w:hAnsi="IRNazanin" w:eastAsia="IRNazanin" w:cs="IRNazanin"/>
          <w:lang w:bidi="fa-IR"/>
          <w:color w:val="111111"/>
          <w:sz w:val="28"/>
          <w:szCs w:val="28"/>
          <w:rtl/>
        </w:rPr>
        <w:t xml:space="preserve">فی الأشبه، و السادج، و جوزبوا 245</w:t>
      </w:r>
    </w:p>
    <w:p>
      <w:pPr>
        <w:pStyle w:val="BookText"/>
      </w:pPr>
      <w:r>
        <w:rPr>
          <w:rFonts w:ascii="IRNazanin" w:hAnsi="IRNazanin" w:eastAsia="IRNazanin" w:cs="IRNazanin"/>
          <w:lang w:bidi="fa-IR"/>
          <w:color w:val="111111"/>
          <w:sz w:val="28"/>
          <w:szCs w:val="28"/>
          <w:rtl/>
        </w:rPr>
        <w:t xml:space="preserve">دواء للفالج و خفقان الفؤاد 246</w:t>
      </w:r>
    </w:p>
    <w:p>
      <w:pPr>
        <w:pStyle w:val="BookText"/>
      </w:pPr>
      <w:r>
        <w:rPr>
          <w:rFonts w:ascii="IRNazanin" w:hAnsi="IRNazanin" w:eastAsia="IRNazanin" w:cs="IRNazanin"/>
          <w:lang w:bidi="fa-IR"/>
          <w:color w:val="111111"/>
          <w:sz w:val="28"/>
          <w:szCs w:val="28"/>
          <w:rtl/>
        </w:rPr>
        <w:t xml:space="preserve">فی دواء الّذی سقاه موسی بن عمران علیه السّلام بنی إسرائیل لما أراد فرعون أن یسمّ بنی إسرائیل و تهیّأ لهم طعاما 250</w:t>
      </w:r>
    </w:p>
    <w:p>
      <w:pPr>
        <w:pStyle w:val="Heading4"/>
      </w:pPr>
      <w:bookmarkStart w:id="714" w:name="_Toc475"/>
      <w:r>
        <w:t>الباب السابع و الثمانون نوادر طبهم علیهم السّلام و جوامعها 260</w:t>
      </w:r>
      <w:bookmarkEnd w:id="714"/>
    </w:p>
    <w:p>
      <w:pPr>
        <w:pStyle w:val="BookText"/>
      </w:pPr>
      <w:r>
        <w:rPr>
          <w:rFonts w:ascii="IRNazanin" w:hAnsi="IRNazanin" w:eastAsia="IRNazanin" w:cs="IRNazanin"/>
          <w:lang w:bidi="fa-IR"/>
          <w:color w:val="111111"/>
          <w:sz w:val="28"/>
          <w:szCs w:val="28"/>
          <w:rtl/>
        </w:rPr>
        <w:t xml:space="preserve">عن الكاظم علیه السّلام: اثنان علیلان، و قوله علیه السّلام: إذا جعت فكل، و إذا عطشت فاشرب، و إذا هاج بك البول فبل، و لا تجامع إلّا من حاجة، و إذا نعست فنم، فانّ ذلك مصحّة للبدن 260</w:t>
      </w:r>
    </w:p>
    <w:p>
      <w:pPr>
        <w:pStyle w:val="BookText"/>
      </w:pPr>
      <w:r>
        <w:rPr>
          <w:rFonts w:ascii="IRNazanin" w:hAnsi="IRNazanin" w:eastAsia="IRNazanin" w:cs="IRNazanin"/>
          <w:lang w:bidi="fa-IR"/>
          <w:color w:val="111111"/>
          <w:sz w:val="28"/>
          <w:szCs w:val="28"/>
          <w:rtl/>
        </w:rPr>
        <w:t xml:space="preserve">فی قول النبیّ صلّی اللّٰه علیه و آله: الصدقة تدفع البلاء المبرم، فداووا مرضاكم بالصّدقة 264</w:t>
      </w:r>
    </w:p>
    <w:p>
      <w:pPr>
        <w:pStyle w:val="BookText"/>
      </w:pPr>
      <w:r>
        <w:rPr>
          <w:rFonts w:ascii="IRNazanin" w:hAnsi="IRNazanin" w:eastAsia="IRNazanin" w:cs="IRNazanin"/>
          <w:lang w:bidi="fa-IR"/>
          <w:color w:val="111111"/>
          <w:sz w:val="28"/>
          <w:szCs w:val="28"/>
          <w:rtl/>
        </w:rPr>
        <w:t xml:space="preserve">فی تقلیم الأظفار 268</w:t>
      </w:r>
    </w:p>
    <w:p>
      <w:pPr>
        <w:pStyle w:val="BookText"/>
      </w:pPr>
      <w:r>
        <w:rPr>
          <w:rFonts w:ascii="IRNazanin" w:hAnsi="IRNazanin" w:eastAsia="IRNazanin" w:cs="IRNazanin"/>
          <w:lang w:bidi="fa-IR"/>
          <w:color w:val="111111"/>
          <w:sz w:val="28"/>
          <w:szCs w:val="28"/>
          <w:rtl/>
        </w:rPr>
        <w:t xml:space="preserve">من أدویة الحفظ 272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75" w:name="pg10516_88732"/>
    <w:bookmarkEnd w:id="175"/>
    <w:p>
      <w:pPr>
        <w:pStyle w:val="BookText"/>
      </w:pPr>
      <w:r>
        <w:rPr>
          <w:rFonts w:ascii="Amiri" w:hAnsi="Amiri" w:eastAsia="Amiri" w:cs="Amiri"/>
          <w:lang w:bidi="ar-SA"/>
          <w:color w:val="111111"/>
          <w:sz w:val="28"/>
          <w:szCs w:val="28"/>
          <w:rtl/>
        </w:rPr>
        <w:t xml:space="preserve">العنوان الصفحة</w:t>
      </w:r>
    </w:p>
    <w:p>
      <w:pPr>
        <w:pStyle w:val="BookText"/>
      </w:pPr>
      <w:r>
        <w:rPr>
          <w:rFonts w:ascii="IRNazanin" w:hAnsi="IRNazanin" w:eastAsia="IRNazanin" w:cs="IRNazanin"/>
          <w:lang w:bidi="fa-IR"/>
          <w:color w:val="111111"/>
          <w:sz w:val="28"/>
          <w:szCs w:val="28"/>
          <w:rtl/>
        </w:rPr>
        <w:t xml:space="preserve">فی اللبن و الزّیت، و الباقلا، و العنب، و الرّمان 282</w:t>
      </w:r>
    </w:p>
    <w:p>
      <w:pPr>
        <w:pStyle w:val="BookText"/>
      </w:pPr>
      <w:r>
        <w:rPr>
          <w:rFonts w:ascii="IRNazanin" w:hAnsi="IRNazanin" w:eastAsia="IRNazanin" w:cs="IRNazanin"/>
          <w:lang w:bidi="fa-IR"/>
          <w:color w:val="111111"/>
          <w:sz w:val="28"/>
          <w:szCs w:val="28"/>
          <w:rtl/>
        </w:rPr>
        <w:t xml:space="preserve">فی التّفاح، و السّفرجل، و الكمّثری، و الأترج، و الباذروج، و الكراث، و الكرفس، و السلق و الكمأة، و الفجل، و السلجم، و القثّاء، و السعتر، و التخلّل 284</w:t>
      </w:r>
    </w:p>
    <w:p>
      <w:pPr>
        <w:pStyle w:val="Heading4"/>
      </w:pPr>
      <w:bookmarkStart w:id="715" w:name="_Toc476"/>
      <w:r>
        <w:t>الباب الثامن و الثمانون كتاب طبّ النبیّ صلّی اللّٰه علیه و آله‌</w:t>
      </w:r>
      <w:bookmarkEnd w:id="715"/>
    </w:p>
    <w:p>
      <w:pPr>
        <w:pStyle w:val="BookText"/>
      </w:pPr>
      <w:r>
        <w:rPr>
          <w:rFonts w:ascii="IRNazanin" w:hAnsi="IRNazanin" w:eastAsia="IRNazanin" w:cs="IRNazanin"/>
          <w:lang w:bidi="fa-IR"/>
          <w:color w:val="111111"/>
          <w:sz w:val="28"/>
          <w:szCs w:val="28"/>
          <w:rtl/>
        </w:rPr>
        <w:t xml:space="preserve">المنسوب إلی الشیخ أبی العباس المستغفریّ 290</w:t>
      </w:r>
    </w:p>
    <w:p>
      <w:pPr>
        <w:pStyle w:val="BookText"/>
      </w:pPr>
      <w:r>
        <w:rPr>
          <w:rFonts w:ascii="IRNazanin" w:hAnsi="IRNazanin" w:eastAsia="IRNazanin" w:cs="IRNazanin"/>
          <w:lang w:bidi="fa-IR"/>
          <w:color w:val="111111"/>
          <w:sz w:val="28"/>
          <w:szCs w:val="28"/>
          <w:rtl/>
        </w:rPr>
        <w:t xml:space="preserve">آداب الأكل و مقداره و كیفیّته 290</w:t>
      </w:r>
    </w:p>
    <w:p>
      <w:pPr>
        <w:pStyle w:val="BookText"/>
      </w:pPr>
      <w:r>
        <w:rPr>
          <w:rFonts w:ascii="IRNazanin" w:hAnsi="IRNazanin" w:eastAsia="IRNazanin" w:cs="IRNazanin"/>
          <w:lang w:bidi="fa-IR"/>
          <w:color w:val="111111"/>
          <w:sz w:val="28"/>
          <w:szCs w:val="28"/>
          <w:rtl/>
        </w:rPr>
        <w:t xml:space="preserve">فی الاحتكار 292</w:t>
      </w:r>
    </w:p>
    <w:p>
      <w:pPr>
        <w:pStyle w:val="BookText"/>
      </w:pPr>
      <w:r>
        <w:rPr>
          <w:rFonts w:ascii="IRNazanin" w:hAnsi="IRNazanin" w:eastAsia="IRNazanin" w:cs="IRNazanin"/>
          <w:lang w:bidi="fa-IR"/>
          <w:color w:val="111111"/>
          <w:sz w:val="28"/>
          <w:szCs w:val="28"/>
          <w:rtl/>
        </w:rPr>
        <w:t xml:space="preserve">فی اللحم، و الأرز، و الفاكهة، و البنفسج، و اللبن، و الجبن، و الجوز، و ما یورث النسیان، و الشاة، و العسل، و الحلو، و الرطب، و التمر 294</w:t>
      </w:r>
    </w:p>
    <w:p>
      <w:pPr>
        <w:pStyle w:val="BookText"/>
      </w:pPr>
      <w:r>
        <w:rPr>
          <w:rFonts w:ascii="IRNazanin" w:hAnsi="IRNazanin" w:eastAsia="IRNazanin" w:cs="IRNazanin"/>
          <w:lang w:bidi="fa-IR"/>
          <w:color w:val="111111"/>
          <w:sz w:val="28"/>
          <w:szCs w:val="28"/>
          <w:rtl/>
        </w:rPr>
        <w:t xml:space="preserve">لحم البقر و لبنها، و لحم الغنم و لبنها، و أفضل ما یبدأ الصائم به، و التّین، و السفرجل، و العنب، و البطّیخ، و الرّمان، و الأترج، و الباذنجان، و الیقطین، و الكرفس، و الخلّ 296</w:t>
      </w:r>
    </w:p>
    <w:p>
      <w:pPr>
        <w:pStyle w:val="BookText"/>
      </w:pPr>
      <w:r>
        <w:rPr>
          <w:rFonts w:ascii="IRNazanin" w:hAnsi="IRNazanin" w:eastAsia="IRNazanin" w:cs="IRNazanin"/>
          <w:lang w:bidi="fa-IR"/>
          <w:color w:val="111111"/>
          <w:sz w:val="28"/>
          <w:szCs w:val="28"/>
          <w:rtl/>
        </w:rPr>
        <w:t xml:space="preserve">فی الزّبیب، و القرع، و العنّاب، و القثّاء، و البطّیخ، و النّرجس، و الحنّاء، و المرزنجوش، و البنفسج، و الفجل 298</w:t>
      </w:r>
    </w:p>
    <w:p>
      <w:pPr>
        <w:pStyle w:val="BookText"/>
      </w:pPr>
      <w:r>
        <w:rPr>
          <w:rFonts w:ascii="IRNazanin" w:hAnsi="IRNazanin" w:eastAsia="IRNazanin" w:cs="IRNazanin"/>
          <w:lang w:bidi="fa-IR"/>
          <w:color w:val="111111"/>
          <w:sz w:val="28"/>
          <w:szCs w:val="28"/>
          <w:rtl/>
        </w:rPr>
        <w:t xml:space="preserve">فی البقل، و الجبن، و السّداب، و الثوم و البصل، و الكراث، و الكرفس، و الهلیلج الأسود، و الحجامة، و الطّین، و الرّمد، و الزكام، و السّعال، و الدّمامیل، و وجع العین و الضرس 300</w:t>
      </w:r>
    </w:p>
    <w:p>
      <w:pPr>
        <w:pStyle w:val="BookText"/>
      </w:pPr>
      <w:r>
        <w:rPr>
          <w:rFonts w:ascii="IRNazanin" w:hAnsi="IRNazanin" w:eastAsia="IRNazanin" w:cs="IRNazanin"/>
          <w:lang w:bidi="fa-IR"/>
          <w:color w:val="111111"/>
          <w:sz w:val="28"/>
          <w:szCs w:val="28"/>
          <w:rtl/>
        </w:rPr>
        <w:t xml:space="preserve">بیان و شرح و تفصیل من العلّامة المجلسیّ رحمه اللّٰه تعالی و إیّانا 302</w:t>
      </w:r>
    </w:p>
    <w:p>
      <w:pPr>
        <w:pStyle w:val="Heading4"/>
      </w:pPr>
      <w:bookmarkStart w:id="716" w:name="_Toc477"/>
      <w:r>
        <w:t>الباب التاسع و الثمانون الرسالة الذهبیة (من البدء الی الختم) 306</w:t>
      </w:r>
      <w:bookmarkEnd w:id="716"/>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76" w:name="pg10516_88733"/>
    <w:bookmarkEnd w:id="176"/>
    <w:p>
      <w:pPr>
        <w:pStyle w:val="BookText"/>
      </w:pPr>
      <w:r>
        <w:rPr>
          <w:rFonts w:ascii="Amiri" w:hAnsi="Amiri" w:eastAsia="Amiri" w:cs="Amiri"/>
          <w:lang w:bidi="ar-SA"/>
          <w:color w:val="111111"/>
          <w:sz w:val="28"/>
          <w:szCs w:val="28"/>
          <w:rtl/>
        </w:rPr>
        <w:t xml:space="preserve">العنوان الصفحة</w:t>
      </w:r>
    </w:p>
    <w:p>
      <w:pPr>
        <w:pStyle w:val="BookText"/>
      </w:pPr>
      <w:r>
        <w:rPr>
          <w:rFonts w:ascii="IRNazanin" w:hAnsi="IRNazanin" w:eastAsia="IRNazanin" w:cs="IRNazanin"/>
          <w:lang w:bidi="fa-IR"/>
          <w:color w:val="111111"/>
          <w:sz w:val="28"/>
          <w:szCs w:val="28"/>
          <w:rtl/>
        </w:rPr>
        <w:t xml:space="preserve">الرّسالة الذهبیّة فی الطبّ الّتی بعث بها الإمام علیّ بن موسی الرّضا علیهما السّلام إلی المأمون الملعون العبّاسیّ 312</w:t>
      </w:r>
    </w:p>
    <w:p>
      <w:pPr>
        <w:pStyle w:val="BookText"/>
      </w:pPr>
      <w:r>
        <w:rPr>
          <w:rFonts w:ascii="IRNazanin" w:hAnsi="IRNazanin" w:eastAsia="IRNazanin" w:cs="IRNazanin"/>
          <w:lang w:bidi="fa-IR"/>
          <w:color w:val="111111"/>
          <w:sz w:val="28"/>
          <w:szCs w:val="28"/>
          <w:rtl/>
        </w:rPr>
        <w:t xml:space="preserve">ذكر فصول السنة و شهور الرّومی 313</w:t>
      </w:r>
    </w:p>
    <w:p>
      <w:pPr>
        <w:pStyle w:val="BookText"/>
      </w:pPr>
      <w:r>
        <w:rPr>
          <w:rFonts w:ascii="IRNazanin" w:hAnsi="IRNazanin" w:eastAsia="IRNazanin" w:cs="IRNazanin"/>
          <w:lang w:bidi="fa-IR"/>
          <w:color w:val="111111"/>
          <w:sz w:val="28"/>
          <w:szCs w:val="28"/>
          <w:rtl/>
        </w:rPr>
        <w:t xml:space="preserve">صفة الشراب الّذی یحلّ شربه و استعماله بعد الطعام 314</w:t>
      </w:r>
    </w:p>
    <w:p>
      <w:pPr>
        <w:pStyle w:val="BookText"/>
      </w:pPr>
      <w:r>
        <w:rPr>
          <w:rFonts w:ascii="IRNazanin" w:hAnsi="IRNazanin" w:eastAsia="IRNazanin" w:cs="IRNazanin"/>
          <w:lang w:bidi="fa-IR"/>
          <w:color w:val="111111"/>
          <w:sz w:val="28"/>
          <w:szCs w:val="28"/>
          <w:rtl/>
        </w:rPr>
        <w:t xml:space="preserve">فی دخول الحمام و استعمال النّورة 322</w:t>
      </w:r>
    </w:p>
    <w:p>
      <w:pPr>
        <w:pStyle w:val="BookText"/>
      </w:pPr>
      <w:r>
        <w:rPr>
          <w:rFonts w:ascii="IRNazanin" w:hAnsi="IRNazanin" w:eastAsia="IRNazanin" w:cs="IRNazanin"/>
          <w:lang w:bidi="fa-IR"/>
          <w:color w:val="111111"/>
          <w:sz w:val="28"/>
          <w:szCs w:val="28"/>
          <w:rtl/>
        </w:rPr>
        <w:t xml:space="preserve">دواء الّذی یزید فی الحفظ و یقلّ النسیان 324</w:t>
      </w:r>
    </w:p>
    <w:p>
      <w:pPr>
        <w:pStyle w:val="BookText"/>
      </w:pPr>
      <w:r>
        <w:rPr>
          <w:rFonts w:ascii="IRNazanin" w:hAnsi="IRNazanin" w:eastAsia="IRNazanin" w:cs="IRNazanin"/>
          <w:lang w:bidi="fa-IR"/>
          <w:color w:val="111111"/>
          <w:sz w:val="28"/>
          <w:szCs w:val="28"/>
          <w:rtl/>
        </w:rPr>
        <w:t xml:space="preserve">فی الماء الّذی یصلح للشرب 326</w:t>
      </w:r>
    </w:p>
    <w:p>
      <w:pPr>
        <w:pStyle w:val="BookText"/>
      </w:pPr>
      <w:r>
        <w:rPr>
          <w:rFonts w:ascii="Amiri" w:hAnsi="Amiri" w:eastAsia="Amiri" w:cs="Amiri"/>
          <w:lang w:bidi="ar-SA"/>
          <w:color w:val="111111"/>
          <w:sz w:val="28"/>
          <w:szCs w:val="28"/>
          <w:rtl/>
        </w:rPr>
        <w:t xml:space="preserve">توضیح من العلّامة المجلسیّ رحمه اللّٰه فی مضامین الرّسالة 328</w:t>
      </w:r>
    </w:p>
    <w:p>
      <w:pPr>
        <w:pStyle w:val="BookText"/>
      </w:pPr>
      <w:r>
        <w:rPr>
          <w:rFonts w:ascii="Amiri" w:hAnsi="Amiri" w:eastAsia="Amiri" w:cs="Amiri"/>
          <w:lang w:bidi="ar-SA"/>
          <w:color w:val="111111"/>
          <w:sz w:val="28"/>
          <w:szCs w:val="28"/>
          <w:rtl/>
        </w:rPr>
        <w:t xml:space="preserve">العلّة الّتی من أجلها سمّیت هذه الرّسالة بالذّهبیّة 356</w:t>
      </w:r>
    </w:p>
    <w:p>
      <w:pPr>
        <w:pStyle w:val="BookText"/>
      </w:pPr>
      <w:r>
        <w:rPr>
          <w:rFonts w:ascii="IRNazanin" w:hAnsi="IRNazanin" w:eastAsia="IRNazanin" w:cs="IRNazanin"/>
          <w:lang w:bidi="fa-IR"/>
          <w:color w:val="111111"/>
          <w:sz w:val="28"/>
          <w:szCs w:val="28"/>
          <w:rtl/>
        </w:rPr>
        <w:t xml:space="preserve">إلی هنا: إلی هنا انتهی الجزء التاسع و الخمسون و هو الجزء السادس من المجلد الرابع عشر</w:t>
      </w:r>
    </w:p>
    <w:p>
      <w:pPr>
        <w:pStyle w:val="Heading2"/>
      </w:pPr>
      <w:bookmarkStart w:id="717" w:name="_Toc478"/>
      <w:r>
        <w:t>فهرس الجزء الستین‌</w:t>
      </w:r>
      <w:bookmarkEnd w:id="717"/>
    </w:p>
    <w:p>
      <w:pPr>
        <w:pStyle w:val="Heading3"/>
      </w:pPr>
      <w:bookmarkStart w:id="718" w:name="_Toc479"/>
      <w:r>
        <w:t>الباب الأوّل تأثیر السحر و العین و حقیقتهما زائدا علی ما تقدم 1</w:t>
      </w:r>
      <w:bookmarkEnd w:id="718"/>
    </w:p>
    <w:p>
      <w:pPr>
        <w:pStyle w:val="BookText"/>
      </w:pPr>
      <w:r>
        <w:rPr>
          <w:rFonts w:ascii="IRNazanin" w:hAnsi="IRNazanin" w:eastAsia="IRNazanin" w:cs="IRNazanin"/>
          <w:lang w:bidi="fa-IR"/>
          <w:color w:val="111111"/>
          <w:sz w:val="28"/>
          <w:szCs w:val="28"/>
          <w:rtl/>
        </w:rPr>
        <w:t xml:space="preserve">الأقوال فی معنی السّحر، و أقسام السّحر 3</w:t>
      </w:r>
    </w:p>
    <w:p>
      <w:pPr>
        <w:pStyle w:val="BookText"/>
      </w:pPr>
      <w:r>
        <w:rPr>
          <w:rFonts w:ascii="Amiri" w:hAnsi="Amiri" w:eastAsia="Amiri" w:cs="Amiri"/>
          <w:lang w:bidi="ar-SA"/>
          <w:color w:val="111111"/>
          <w:sz w:val="28"/>
          <w:szCs w:val="28"/>
          <w:rtl/>
        </w:rPr>
        <w:t xml:space="preserve">بحث حول: انّ العین حقّ 9</w:t>
      </w:r>
    </w:p>
    <w:p>
      <w:pPr>
        <w:pStyle w:val="BookText"/>
      </w:pPr>
      <w:r>
        <w:rPr>
          <w:rFonts w:ascii="Amiri" w:hAnsi="Amiri" w:eastAsia="Amiri" w:cs="Amiri"/>
          <w:lang w:bidi="ar-SA"/>
          <w:color w:val="111111"/>
          <w:sz w:val="28"/>
          <w:szCs w:val="28"/>
          <w:rtl/>
        </w:rPr>
        <w:t xml:space="preserve">فی أنّ لبید بن أعصم الیهودیّ سحر رسول اللّٰه صلّی اللّٰه علیه و آله، فنزلت سورة الفلق 13</w:t>
      </w:r>
    </w:p>
    <w:p>
      <w:pPr>
        <w:pStyle w:val="BookText"/>
      </w:pPr>
      <w:r>
        <w:rPr>
          <w:rFonts w:ascii="Amiri" w:hAnsi="Amiri" w:eastAsia="Amiri" w:cs="Amiri"/>
          <w:lang w:bidi="ar-SA"/>
          <w:color w:val="111111"/>
          <w:sz w:val="28"/>
          <w:szCs w:val="28"/>
          <w:rtl/>
        </w:rPr>
        <w:t xml:space="preserve">معنی قوله تعالی عزّ و جلّ: «وَ مِنْ شَرِّ النَّفَّاثاتِ فِی الْعُقَدِ، وَ مِنْ شَرِّ حاسِدٍ إِذا حَسَدَ» 14</w:t>
      </w:r>
    </w:p>
    <w:p>
      <w:pPr>
        <w:pStyle w:val="BookText"/>
      </w:pPr>
      <w:r>
        <w:rPr>
          <w:rFonts w:ascii="Amiri" w:hAnsi="Amiri" w:eastAsia="Amiri" w:cs="Amiri"/>
          <w:lang w:bidi="ar-SA"/>
          <w:color w:val="111111"/>
          <w:sz w:val="28"/>
          <w:szCs w:val="28"/>
          <w:rtl/>
        </w:rPr>
        <w:t xml:space="preserve">فی قول رسول اللّٰه صلّی اللّٰه علیه و آله: إنّ العین لتدخل الرّجل القبر، و الجمل القدر 20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77" w:name="pg10516_88734"/>
    <w:bookmarkEnd w:id="177"/>
    <w:p>
      <w:pPr>
        <w:pStyle w:val="BookText"/>
      </w:pPr>
      <w:r>
        <w:rPr>
          <w:rFonts w:ascii="Amiri" w:hAnsi="Amiri" w:eastAsia="Amiri" w:cs="Amiri"/>
          <w:lang w:bidi="ar-SA"/>
          <w:color w:val="111111"/>
          <w:sz w:val="28"/>
          <w:szCs w:val="28"/>
          <w:rtl/>
        </w:rPr>
        <w:t xml:space="preserve">العنوان الصفحة</w:t>
      </w:r>
    </w:p>
    <w:p>
      <w:pPr>
        <w:pStyle w:val="BookText"/>
      </w:pPr>
      <w:r>
        <w:rPr>
          <w:rFonts w:ascii="IRNazanin" w:hAnsi="IRNazanin" w:eastAsia="IRNazanin" w:cs="IRNazanin"/>
          <w:lang w:bidi="fa-IR"/>
          <w:color w:val="111111"/>
          <w:sz w:val="28"/>
          <w:szCs w:val="28"/>
          <w:rtl/>
        </w:rPr>
        <w:t xml:space="preserve">فی السّحر و أصله، و أنّ السّاحر لا یقدر أن یجعل الإنسان فی صورة الحیوانات 21</w:t>
      </w:r>
    </w:p>
    <w:p>
      <w:pPr>
        <w:pStyle w:val="BookText"/>
      </w:pPr>
      <w:r>
        <w:rPr>
          <w:rFonts w:ascii="Amiri" w:hAnsi="Amiri" w:eastAsia="Amiri" w:cs="Amiri"/>
          <w:lang w:bidi="ar-SA"/>
          <w:color w:val="111111"/>
          <w:sz w:val="28"/>
          <w:szCs w:val="28"/>
          <w:rtl/>
        </w:rPr>
        <w:t xml:space="preserve">فی أنّ لبید بن أعصم الیهودیّ و أمّ عبد اللّٰه الیهودیّة سحرا رسول اللّٰه صلّی اللّٰه علیه و آله و سلّم 22</w:t>
      </w:r>
    </w:p>
    <w:p>
      <w:pPr>
        <w:pStyle w:val="BookText"/>
      </w:pPr>
      <w:r>
        <w:rPr>
          <w:rFonts w:ascii="IRNazanin" w:hAnsi="IRNazanin" w:eastAsia="IRNazanin" w:cs="IRNazanin"/>
          <w:lang w:bidi="fa-IR"/>
          <w:color w:val="111111"/>
          <w:sz w:val="28"/>
          <w:szCs w:val="28"/>
          <w:rtl/>
        </w:rPr>
        <w:t xml:space="preserve">نقل و تحقیق فی حقیقة السّحر من الشیخ قدّس سرّه فی الخلاف، و أبی جعفر الأسترآبادیّ، و العلّامة فی التحریر، و الشهید فی الدّروس، و المحقق الأردبیلیّ فی شرح الإرشاد، و ابن حجر فی فتح الباریّ 28</w:t>
      </w:r>
    </w:p>
    <w:p>
      <w:pPr>
        <w:pStyle w:val="BookText"/>
      </w:pPr>
      <w:r>
        <w:rPr>
          <w:rFonts w:ascii="IRNazanin" w:hAnsi="IRNazanin" w:eastAsia="IRNazanin" w:cs="IRNazanin"/>
          <w:lang w:bidi="fa-IR"/>
          <w:color w:val="111111"/>
          <w:sz w:val="28"/>
          <w:szCs w:val="28"/>
          <w:rtl/>
        </w:rPr>
        <w:t xml:space="preserve">فی أنّ السّحر یطلق علی معان 34</w:t>
      </w:r>
    </w:p>
    <w:p>
      <w:pPr>
        <w:pStyle w:val="Heading3"/>
      </w:pPr>
      <w:bookmarkStart w:id="719" w:name="_Toc480"/>
      <w:r>
        <w:t>الباب الثانی حقیقة الجن و أحوالهم 42</w:t>
      </w:r>
      <w:bookmarkEnd w:id="719"/>
    </w:p>
    <w:p>
      <w:pPr>
        <w:pStyle w:val="BookText"/>
      </w:pPr>
      <w:r>
        <w:rPr>
          <w:rFonts w:ascii="Amiri" w:hAnsi="Amiri" w:eastAsia="Amiri" w:cs="Amiri"/>
          <w:lang w:bidi="ar-SA"/>
          <w:color w:val="111111"/>
          <w:sz w:val="28"/>
          <w:szCs w:val="28"/>
          <w:rtl/>
        </w:rPr>
        <w:t xml:space="preserve">معنی قوله تبارك و تعالی: «وَ جَعَلُوا لِلَّهِ شُرَكاءَ الْجِنَّ» 44</w:t>
      </w:r>
    </w:p>
    <w:p>
      <w:pPr>
        <w:pStyle w:val="BookText"/>
      </w:pPr>
      <w:r>
        <w:rPr>
          <w:rFonts w:ascii="IRNazanin" w:hAnsi="IRNazanin" w:eastAsia="IRNazanin" w:cs="IRNazanin"/>
          <w:lang w:bidi="fa-IR"/>
          <w:color w:val="111111"/>
          <w:sz w:val="28"/>
          <w:szCs w:val="28"/>
          <w:rtl/>
        </w:rPr>
        <w:t xml:space="preserve">عقائد المجوسی و معنی الزّندیق 46</w:t>
      </w:r>
    </w:p>
    <w:p>
      <w:pPr>
        <w:pStyle w:val="BookText"/>
      </w:pPr>
      <w:r>
        <w:rPr>
          <w:rFonts w:ascii="Amiri" w:hAnsi="Amiri" w:eastAsia="Amiri" w:cs="Amiri"/>
          <w:lang w:bidi="ar-SA"/>
          <w:color w:val="111111"/>
          <w:sz w:val="28"/>
          <w:szCs w:val="28"/>
          <w:rtl/>
        </w:rPr>
        <w:t xml:space="preserve">فی أنّ الجانّ كان أبی الجنّ، و معنی الجنّ 50</w:t>
      </w:r>
    </w:p>
    <w:p>
      <w:pPr>
        <w:pStyle w:val="BookText"/>
      </w:pPr>
      <w:r>
        <w:rPr>
          <w:rFonts w:ascii="Amiri" w:hAnsi="Amiri" w:eastAsia="Amiri" w:cs="Amiri"/>
          <w:lang w:bidi="ar-SA"/>
          <w:color w:val="111111"/>
          <w:sz w:val="28"/>
          <w:szCs w:val="28"/>
          <w:rtl/>
        </w:rPr>
        <w:t xml:space="preserve">معنی قوله تعالی: «وَ مِنَ الْجِنِّ مَنْ یَعْمَلُ بَیْنَ یَدَیْهِ» و عمل الجن، و قوّتهم 54</w:t>
      </w:r>
    </w:p>
    <w:p>
      <w:pPr>
        <w:pStyle w:val="BookText"/>
      </w:pPr>
      <w:r>
        <w:rPr>
          <w:rFonts w:ascii="IRNazanin" w:hAnsi="IRNazanin" w:eastAsia="IRNazanin" w:cs="IRNazanin"/>
          <w:lang w:bidi="fa-IR"/>
          <w:color w:val="111111"/>
          <w:sz w:val="28"/>
          <w:szCs w:val="28"/>
          <w:rtl/>
        </w:rPr>
        <w:t xml:space="preserve">هل للجنّ ثواب أم لا، و الأقوال فیه 58</w:t>
      </w:r>
    </w:p>
    <w:p>
      <w:pPr>
        <w:pStyle w:val="BookText"/>
      </w:pPr>
      <w:r>
        <w:rPr>
          <w:rFonts w:ascii="Amiri" w:hAnsi="Amiri" w:eastAsia="Amiri" w:cs="Amiri"/>
          <w:lang w:bidi="ar-SA"/>
          <w:color w:val="111111"/>
          <w:sz w:val="28"/>
          <w:szCs w:val="28"/>
          <w:rtl/>
        </w:rPr>
        <w:t xml:space="preserve">فی قول أمّ سلمة رضی اللّٰه عنها: ما سمعت نوح الجنّ منذ قبض النبیّ صلّی اللّٰه علیه و آله و سلّم إلّا اللیلة (العاشورا) 65</w:t>
      </w:r>
    </w:p>
    <w:p>
      <w:pPr>
        <w:pStyle w:val="BookText"/>
      </w:pPr>
      <w:r>
        <w:rPr>
          <w:rFonts w:ascii="Amiri" w:hAnsi="Amiri" w:eastAsia="Amiri" w:cs="Amiri"/>
          <w:lang w:bidi="ar-SA"/>
          <w:color w:val="111111"/>
          <w:sz w:val="28"/>
          <w:szCs w:val="28"/>
          <w:rtl/>
        </w:rPr>
        <w:t xml:space="preserve">فی خلیفة علیّ علیه السّلام فی الجنّ 66</w:t>
      </w:r>
    </w:p>
    <w:p>
      <w:pPr>
        <w:pStyle w:val="BookText"/>
      </w:pPr>
      <w:r>
        <w:rPr>
          <w:rFonts w:ascii="IRNazanin" w:hAnsi="IRNazanin" w:eastAsia="IRNazanin" w:cs="IRNazanin"/>
          <w:lang w:bidi="fa-IR"/>
          <w:color w:val="111111"/>
          <w:sz w:val="28"/>
          <w:szCs w:val="28"/>
          <w:rtl/>
        </w:rPr>
        <w:t xml:space="preserve">فی قول الإمام الصّادق علیه السّلام: الآباء ثلاثة: آدم ولد مؤمنا، و الجان ولد مؤمنا و كافرا، و إبلیس ولد كافرا، و لیس فیهم نتاج إنّما یبیض و یفرخ و ولده ذكور لیس فیهم إناث 77</w:t>
      </w:r>
    </w:p>
    <w:p>
      <w:pPr>
        <w:pStyle w:val="BookText"/>
      </w:pPr>
      <w:r>
        <w:rPr>
          <w:rFonts w:ascii="IRNazanin" w:hAnsi="IRNazanin" w:eastAsia="IRNazanin" w:cs="IRNazanin"/>
          <w:lang w:bidi="fa-IR"/>
          <w:color w:val="111111"/>
          <w:sz w:val="28"/>
          <w:szCs w:val="28"/>
          <w:rtl/>
        </w:rPr>
        <w:t xml:space="preserve">معجزة من مولانا السّجاد علیه السّلام و قصّة جاریة شامیّة 85</w:t>
      </w:r>
    </w:p>
    <w:p>
      <w:pPr>
        <w:pStyle w:val="BookText"/>
      </w:pPr>
      <w:r>
        <w:rPr>
          <w:rFonts w:ascii="Amiri" w:hAnsi="Amiri" w:eastAsia="Amiri" w:cs="Amiri"/>
          <w:lang w:bidi="ar-SA"/>
          <w:color w:val="111111"/>
          <w:sz w:val="28"/>
          <w:szCs w:val="28"/>
          <w:rtl/>
        </w:rPr>
        <w:t xml:space="preserve">محاربة علیّ علیه السّلام مع الجنّ 86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78" w:name="pg10516_88735"/>
    <w:bookmarkEnd w:id="178"/>
    <w:p>
      <w:pPr>
        <w:pStyle w:val="BookText"/>
      </w:pPr>
      <w:r>
        <w:rPr>
          <w:rFonts w:ascii="Amiri" w:hAnsi="Amiri" w:eastAsia="Amiri" w:cs="Amiri"/>
          <w:lang w:bidi="ar-SA"/>
          <w:color w:val="111111"/>
          <w:sz w:val="28"/>
          <w:szCs w:val="28"/>
          <w:rtl/>
        </w:rPr>
        <w:t xml:space="preserve">العنوان الصفحة</w:t>
      </w:r>
    </w:p>
    <w:p>
      <w:pPr>
        <w:pStyle w:val="BookText"/>
      </w:pPr>
      <w:r>
        <w:rPr>
          <w:rFonts w:ascii="Amiri" w:hAnsi="Amiri" w:eastAsia="Amiri" w:cs="Amiri"/>
          <w:lang w:bidi="ar-SA"/>
          <w:color w:val="111111"/>
          <w:sz w:val="28"/>
          <w:szCs w:val="28"/>
          <w:rtl/>
        </w:rPr>
        <w:t xml:space="preserve">قصّة قوم من الجنّ الّذین جاءوا إلی النبیّ صلّی اللّٰه علیه و آله 91</w:t>
      </w:r>
    </w:p>
    <w:p>
      <w:pPr>
        <w:pStyle w:val="BookText"/>
      </w:pPr>
      <w:r>
        <w:rPr>
          <w:rFonts w:ascii="IRNazanin" w:hAnsi="IRNazanin" w:eastAsia="IRNazanin" w:cs="IRNazanin"/>
          <w:lang w:bidi="fa-IR"/>
          <w:color w:val="111111"/>
          <w:sz w:val="28"/>
          <w:szCs w:val="28"/>
          <w:rtl/>
        </w:rPr>
        <w:t xml:space="preserve">قصّة هام بن الهیم بن لاقیس بن إبلیس و إیمانه 99</w:t>
      </w:r>
    </w:p>
    <w:p>
      <w:pPr>
        <w:pStyle w:val="BookText"/>
      </w:pPr>
      <w:r>
        <w:rPr>
          <w:rFonts w:ascii="IRNazanin" w:hAnsi="IRNazanin" w:eastAsia="IRNazanin" w:cs="IRNazanin"/>
          <w:lang w:bidi="fa-IR"/>
          <w:color w:val="111111"/>
          <w:sz w:val="28"/>
          <w:szCs w:val="28"/>
          <w:rtl/>
        </w:rPr>
        <w:t xml:space="preserve">فی قول ابن عبّاس: الخلق أربعة 114</w:t>
      </w:r>
    </w:p>
    <w:p>
      <w:pPr>
        <w:pStyle w:val="BookText"/>
      </w:pPr>
      <w:r>
        <w:rPr>
          <w:rFonts w:ascii="IRNazanin" w:hAnsi="IRNazanin" w:eastAsia="IRNazanin" w:cs="IRNazanin"/>
          <w:lang w:bidi="fa-IR"/>
          <w:color w:val="111111"/>
          <w:sz w:val="28"/>
          <w:szCs w:val="28"/>
          <w:rtl/>
        </w:rPr>
        <w:t xml:space="preserve">قصّة أبی دجانة 125</w:t>
      </w:r>
    </w:p>
    <w:p>
      <w:pPr>
        <w:pStyle w:val="Heading3"/>
      </w:pPr>
      <w:bookmarkStart w:id="720" w:name="_Toc481"/>
      <w:r>
        <w:t>الباب الثالث إبلیس لعنه اللّٰه و قصصه و بدء خلقه و مكائده و مصائده و أحوال ذریته و الاحتراز عنهم، أعاذنا اللّٰه من شرورهم 131</w:t>
      </w:r>
      <w:bookmarkEnd w:id="720"/>
    </w:p>
    <w:p>
      <w:pPr>
        <w:pStyle w:val="BookText"/>
      </w:pPr>
      <w:r>
        <w:rPr>
          <w:rFonts w:ascii="IRNazanin" w:hAnsi="IRNazanin" w:eastAsia="IRNazanin" w:cs="IRNazanin"/>
          <w:lang w:bidi="fa-IR"/>
          <w:color w:val="111111"/>
          <w:sz w:val="28"/>
          <w:szCs w:val="28"/>
          <w:rtl/>
        </w:rPr>
        <w:t xml:space="preserve">تفسیر الآیات و بحث حول أمر الشیطان و وسوسته 139</w:t>
      </w:r>
    </w:p>
    <w:p>
      <w:pPr>
        <w:pStyle w:val="BookText"/>
      </w:pPr>
      <w:r>
        <w:rPr>
          <w:rFonts w:ascii="IRNazanin" w:hAnsi="IRNazanin" w:eastAsia="IRNazanin" w:cs="IRNazanin"/>
          <w:lang w:bidi="fa-IR"/>
          <w:color w:val="111111"/>
          <w:sz w:val="28"/>
          <w:szCs w:val="28"/>
          <w:rtl/>
        </w:rPr>
        <w:t xml:space="preserve">فیما قاله الرازیّ فی تفسیره 147</w:t>
      </w:r>
    </w:p>
    <w:p>
      <w:pPr>
        <w:pStyle w:val="BookText"/>
      </w:pPr>
      <w:r>
        <w:rPr>
          <w:rFonts w:ascii="IRNazanin" w:hAnsi="IRNazanin" w:eastAsia="IRNazanin" w:cs="IRNazanin"/>
          <w:lang w:bidi="fa-IR"/>
          <w:color w:val="111111"/>
          <w:sz w:val="28"/>
          <w:szCs w:val="28"/>
          <w:rtl/>
        </w:rPr>
        <w:t xml:space="preserve">فی أنّ الملائكة و الجنّ كانوا قادرین بقدرة اللّٰه تعالی أن یظهروا بحیث یتمكّن النّاس من رؤیتهم 159</w:t>
      </w:r>
    </w:p>
    <w:p>
      <w:pPr>
        <w:pStyle w:val="BookText"/>
      </w:pPr>
      <w:r>
        <w:rPr>
          <w:rFonts w:ascii="IRNazanin" w:hAnsi="IRNazanin" w:eastAsia="IRNazanin" w:cs="IRNazanin"/>
          <w:lang w:bidi="fa-IR"/>
          <w:color w:val="111111"/>
          <w:sz w:val="28"/>
          <w:szCs w:val="28"/>
          <w:rtl/>
        </w:rPr>
        <w:t xml:space="preserve">فیما قالته المعتزلة 162</w:t>
      </w:r>
    </w:p>
    <w:p>
      <w:pPr>
        <w:pStyle w:val="BookText"/>
      </w:pPr>
      <w:r>
        <w:rPr>
          <w:rFonts w:ascii="IRNazanin" w:hAnsi="IRNazanin" w:eastAsia="IRNazanin" w:cs="IRNazanin"/>
          <w:lang w:bidi="fa-IR"/>
          <w:color w:val="111111"/>
          <w:sz w:val="28"/>
          <w:szCs w:val="28"/>
          <w:rtl/>
        </w:rPr>
        <w:t xml:space="preserve">فی تمكّن الشیطان من النفوذ فی داخل أعضاء الإنسان 164</w:t>
      </w:r>
    </w:p>
    <w:p>
      <w:pPr>
        <w:pStyle w:val="BookText"/>
      </w:pPr>
      <w:r>
        <w:rPr>
          <w:rFonts w:ascii="IRNazanin" w:hAnsi="IRNazanin" w:eastAsia="IRNazanin" w:cs="IRNazanin"/>
          <w:lang w:bidi="fa-IR"/>
          <w:color w:val="111111"/>
          <w:sz w:val="28"/>
          <w:szCs w:val="28"/>
          <w:rtl/>
        </w:rPr>
        <w:t xml:space="preserve">فی أنّ الشیطان كان مأمورا بالسجود لآدم علیه السّلام، و الاختلاف فی أنّه هل كان من الملائكة أم لا، و أنّ اللّٰه تعالی تكلّم مع إبلیس بغیر واسطة و هذا منصب عظیم، و اللعن علی إبلیس 168</w:t>
      </w:r>
    </w:p>
    <w:p>
      <w:pPr>
        <w:pStyle w:val="BookText"/>
      </w:pPr>
      <w:r>
        <w:rPr>
          <w:rFonts w:ascii="Amiri" w:hAnsi="Amiri" w:eastAsia="Amiri" w:cs="Amiri"/>
          <w:lang w:bidi="ar-SA"/>
          <w:color w:val="111111"/>
          <w:sz w:val="28"/>
          <w:szCs w:val="28"/>
          <w:rtl/>
        </w:rPr>
        <w:t xml:space="preserve">معنی قوله سبحانه: «وَ حِفْظاً مِنْ كُلِّ شَیْطانٍ مارِدٍ» و معنی الشهب 186</w:t>
      </w:r>
    </w:p>
    <w:p>
      <w:pPr>
        <w:pStyle w:val="BookText"/>
      </w:pPr>
      <w:r>
        <w:rPr>
          <w:rFonts w:ascii="Amiri" w:hAnsi="Amiri" w:eastAsia="Amiri" w:cs="Amiri"/>
          <w:lang w:bidi="ar-SA"/>
          <w:color w:val="111111"/>
          <w:sz w:val="28"/>
          <w:szCs w:val="28"/>
          <w:rtl/>
        </w:rPr>
        <w:t xml:space="preserve">معنی قوله عزّ و جلّ: «مِنْ شَرِّ الْوَسْواسِ الْخَنَّاسِ» 193</w:t>
      </w:r>
    </w:p>
    <w:p>
      <w:pPr>
        <w:pStyle w:val="BookText"/>
      </w:pPr>
      <w:r>
        <w:rPr>
          <w:rFonts w:ascii="IRNazanin" w:hAnsi="IRNazanin" w:eastAsia="IRNazanin" w:cs="IRNazanin"/>
          <w:lang w:bidi="fa-IR"/>
          <w:color w:val="111111"/>
          <w:sz w:val="28"/>
          <w:szCs w:val="28"/>
          <w:rtl/>
        </w:rPr>
        <w:t xml:space="preserve">فی أنّ الكفر أقدم علی الشرك 198</w:t>
      </w:r>
    </w:p>
    <w:p>
      <w:pPr>
        <w:pStyle w:val="BookText"/>
      </w:pPr>
      <w:r>
        <w:rPr>
          <w:rFonts w:ascii="Amiri" w:hAnsi="Amiri" w:eastAsia="Amiri" w:cs="Amiri"/>
          <w:lang w:bidi="ar-SA"/>
          <w:color w:val="111111"/>
          <w:sz w:val="28"/>
          <w:szCs w:val="28"/>
          <w:rtl/>
        </w:rPr>
        <w:t xml:space="preserve">علّة الغائط و نتنه، و علّة بلیّة أیّوب علیه السّلام 200</w:t>
      </w:r>
    </w:p>
    <w:p>
      <w:pPr>
        <w:pStyle w:val="BookText"/>
      </w:pPr>
      <w:r>
        <w:rPr>
          <w:rFonts w:ascii="Amiri" w:hAnsi="Amiri" w:eastAsia="Amiri" w:cs="Amiri"/>
          <w:lang w:bidi="ar-SA"/>
          <w:color w:val="111111"/>
          <w:sz w:val="28"/>
          <w:szCs w:val="28"/>
          <w:rtl/>
        </w:rPr>
        <w:t xml:space="preserve">فی قول النبیّ صلّی اللّٰه علیه و آله لعلیّ علیه السّلام: النّوم علی أربعة 203</w:t>
      </w:r>
    </w:p>
    <w:p>
      <w:pPr>
        <w:pStyle w:val="BookText"/>
      </w:pPr>
      <w:r>
        <w:rPr>
          <w:rFonts w:ascii="IRNazanin" w:hAnsi="IRNazanin" w:eastAsia="IRNazanin" w:cs="IRNazanin"/>
          <w:lang w:bidi="fa-IR"/>
          <w:color w:val="111111"/>
          <w:sz w:val="28"/>
          <w:szCs w:val="28"/>
          <w:rtl/>
        </w:rPr>
        <w:t xml:space="preserve">العلّة الّتی من أجلها یغتمّ الإنسان و یحزن من غیر سبب و یفرح و یسرّ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العنوان الصفحة</w:t>
      </w:r>
    </w:p>
    <w:p>
      <w:pPr>
        <w:pStyle w:val="BookText"/>
      </w:pPr>
      <w:r>
        <w:rPr>
          <w:rFonts w:ascii="IRNazanin" w:hAnsi="IRNazanin" w:eastAsia="IRNazanin" w:cs="IRNazanin"/>
          <w:lang w:bidi="fa-IR"/>
          <w:color w:val="111111"/>
          <w:sz w:val="28"/>
          <w:szCs w:val="28"/>
          <w:rtl/>
        </w:rPr>
        <w:t xml:space="preserve">من غیر سبب 205</w:t>
      </w:r>
    </w:p>
    <w:p>
      <w:pPr>
        <w:pStyle w:val="BookText"/>
      </w:pPr>
      <w:r>
        <w:rPr>
          <w:rFonts w:ascii="IRNazanin" w:hAnsi="IRNazanin" w:eastAsia="IRNazanin" w:cs="IRNazanin"/>
          <w:lang w:bidi="fa-IR"/>
          <w:color w:val="111111"/>
          <w:sz w:val="28"/>
          <w:szCs w:val="28"/>
          <w:rtl/>
        </w:rPr>
        <w:t xml:space="preserve">فی مصارعة علیّ علیه السّلام مع الشیطان 208</w:t>
      </w:r>
    </w:p>
    <w:p>
      <w:pPr>
        <w:pStyle w:val="BookText"/>
      </w:pPr>
      <w:r>
        <w:rPr>
          <w:rFonts w:ascii="IRNazanin" w:hAnsi="IRNazanin" w:eastAsia="IRNazanin" w:cs="IRNazanin"/>
          <w:lang w:bidi="fa-IR"/>
          <w:color w:val="111111"/>
          <w:sz w:val="28"/>
          <w:szCs w:val="28"/>
          <w:rtl/>
        </w:rPr>
        <w:t xml:space="preserve">فیما قاله الشیطان لإبراهیم علیه السّلام لمّا حجّ و أراد أن یذبح ابنه 209</w:t>
      </w:r>
    </w:p>
    <w:p>
      <w:pPr>
        <w:pStyle w:val="BookText"/>
      </w:pPr>
      <w:r>
        <w:rPr>
          <w:rFonts w:ascii="IRNazanin" w:hAnsi="IRNazanin" w:eastAsia="IRNazanin" w:cs="IRNazanin"/>
          <w:lang w:bidi="fa-IR"/>
          <w:color w:val="111111"/>
          <w:sz w:val="28"/>
          <w:szCs w:val="28"/>
          <w:rtl/>
        </w:rPr>
        <w:t xml:space="preserve">فی امرأة جنّیة 216</w:t>
      </w:r>
    </w:p>
    <w:p>
      <w:pPr>
        <w:pStyle w:val="BookText"/>
      </w:pPr>
      <w:r>
        <w:rPr>
          <w:rFonts w:ascii="IRNazanin" w:hAnsi="IRNazanin" w:eastAsia="IRNazanin" w:cs="IRNazanin"/>
          <w:lang w:bidi="fa-IR"/>
          <w:color w:val="111111"/>
          <w:sz w:val="28"/>
          <w:szCs w:val="28"/>
          <w:rtl/>
        </w:rPr>
        <w:t xml:space="preserve">فی أنّ إبلیس یأتی الأنبیاء علیهم السّلام و یتحدّث إلیهم 226</w:t>
      </w:r>
    </w:p>
    <w:p>
      <w:pPr>
        <w:pStyle w:val="BookText"/>
      </w:pPr>
      <w:r>
        <w:rPr>
          <w:rFonts w:ascii="IRNazanin" w:hAnsi="IRNazanin" w:eastAsia="IRNazanin" w:cs="IRNazanin"/>
          <w:lang w:bidi="fa-IR"/>
          <w:color w:val="111111"/>
          <w:sz w:val="28"/>
          <w:szCs w:val="28"/>
          <w:rtl/>
        </w:rPr>
        <w:t xml:space="preserve">فی أنّ إبلیس تمثّل فی أربع صور، یوم بدر فی صورة سراقة، یوم العقبة فی صورة منبّه، و فی دار الندوة فی صورة شیخ من أهل نجد، و یوم قبض النبیّ صلّی اللّٰه علیه و آله فی صورة المغیرة 235</w:t>
      </w:r>
    </w:p>
    <w:p>
      <w:pPr>
        <w:pStyle w:val="BookText"/>
      </w:pPr>
      <w:r>
        <w:rPr>
          <w:rFonts w:ascii="IRNazanin" w:hAnsi="IRNazanin" w:eastAsia="IRNazanin" w:cs="IRNazanin"/>
          <w:lang w:bidi="fa-IR"/>
          <w:color w:val="111111"/>
          <w:sz w:val="28"/>
          <w:szCs w:val="28"/>
          <w:rtl/>
        </w:rPr>
        <w:t xml:space="preserve">كیف جعل اللّٰه تعالی لنفسه و لعباده عدوّا 233</w:t>
      </w:r>
    </w:p>
    <w:p>
      <w:pPr>
        <w:pStyle w:val="BookText"/>
      </w:pPr>
      <w:r>
        <w:rPr>
          <w:rFonts w:ascii="IRNazanin" w:hAnsi="IRNazanin" w:eastAsia="IRNazanin" w:cs="IRNazanin"/>
          <w:lang w:bidi="fa-IR"/>
          <w:color w:val="111111"/>
          <w:sz w:val="28"/>
          <w:szCs w:val="28"/>
          <w:rtl/>
        </w:rPr>
        <w:t xml:space="preserve">فی قول ابن عبّاس: لمّا مضی لعیسی علیه السّلام ثلاثون سنة بعثه اللّٰه تعالی إلی بنی إسرائیل فلقیه إبلیس ... 239</w:t>
      </w:r>
    </w:p>
    <w:p>
      <w:pPr>
        <w:pStyle w:val="BookText"/>
      </w:pPr>
      <w:r>
        <w:rPr>
          <w:rFonts w:ascii="Amiri" w:hAnsi="Amiri" w:eastAsia="Amiri" w:cs="Amiri"/>
          <w:lang w:bidi="ar-SA"/>
          <w:color w:val="111111"/>
          <w:sz w:val="28"/>
          <w:szCs w:val="28"/>
          <w:rtl/>
        </w:rPr>
        <w:t xml:space="preserve">فی أنّ إبلیس لعنه اللّٰه عبد اللّٰه فی السّماء سبعة آلاف سنة فی ركعتین 240</w:t>
      </w:r>
    </w:p>
    <w:p>
      <w:pPr>
        <w:pStyle w:val="BookText"/>
      </w:pPr>
      <w:r>
        <w:rPr>
          <w:rFonts w:ascii="IRNazanin" w:hAnsi="IRNazanin" w:eastAsia="IRNazanin" w:cs="IRNazanin"/>
          <w:lang w:bidi="fa-IR"/>
          <w:color w:val="111111"/>
          <w:sz w:val="28"/>
          <w:szCs w:val="28"/>
          <w:rtl/>
        </w:rPr>
        <w:t xml:space="preserve">معنی الرّجیم 242</w:t>
      </w:r>
    </w:p>
    <w:p>
      <w:pPr>
        <w:pStyle w:val="BookText"/>
      </w:pPr>
      <w:r>
        <w:rPr>
          <w:rFonts w:ascii="IRNazanin" w:hAnsi="IRNazanin" w:eastAsia="IRNazanin" w:cs="IRNazanin"/>
          <w:lang w:bidi="fa-IR"/>
          <w:color w:val="111111"/>
          <w:sz w:val="28"/>
          <w:szCs w:val="28"/>
          <w:rtl/>
        </w:rPr>
        <w:t xml:space="preserve">فی قول إبلیس: خمسة أشیاء لیس لی فیهنّ حیلة 248</w:t>
      </w:r>
    </w:p>
    <w:p>
      <w:pPr>
        <w:pStyle w:val="BookText"/>
      </w:pPr>
      <w:r>
        <w:rPr>
          <w:rFonts w:ascii="IRNazanin" w:hAnsi="IRNazanin" w:eastAsia="IRNazanin" w:cs="IRNazanin"/>
          <w:lang w:bidi="fa-IR"/>
          <w:color w:val="111111"/>
          <w:sz w:val="28"/>
          <w:szCs w:val="28"/>
          <w:rtl/>
        </w:rPr>
        <w:t xml:space="preserve">فیما قاله إبلیس لعنه اللّٰه لنوح علیه السّلام 250</w:t>
      </w:r>
    </w:p>
    <w:p>
      <w:pPr>
        <w:pStyle w:val="BookText"/>
      </w:pPr>
      <w:r>
        <w:rPr>
          <w:rFonts w:ascii="IRNazanin" w:hAnsi="IRNazanin" w:eastAsia="IRNazanin" w:cs="IRNazanin"/>
          <w:lang w:bidi="fa-IR"/>
          <w:color w:val="111111"/>
          <w:sz w:val="28"/>
          <w:szCs w:val="28"/>
          <w:rtl/>
        </w:rPr>
        <w:t xml:space="preserve">فیما قاله إبلیس لعنه اللّٰه لعیسی علیه السّلام 252</w:t>
      </w:r>
    </w:p>
    <w:p>
      <w:pPr>
        <w:pStyle w:val="BookText"/>
      </w:pPr>
      <w:r>
        <w:rPr>
          <w:rFonts w:ascii="IRNazanin" w:hAnsi="IRNazanin" w:eastAsia="IRNazanin" w:cs="IRNazanin"/>
          <w:lang w:bidi="fa-IR"/>
          <w:color w:val="111111"/>
          <w:sz w:val="28"/>
          <w:szCs w:val="28"/>
          <w:rtl/>
        </w:rPr>
        <w:t xml:space="preserve">فیما یتباعد الشیطان من الإنسان 261</w:t>
      </w:r>
    </w:p>
    <w:p>
      <w:pPr>
        <w:pStyle w:val="BookText"/>
      </w:pPr>
      <w:r>
        <w:rPr>
          <w:rFonts w:ascii="IRNazanin" w:hAnsi="IRNazanin" w:eastAsia="IRNazanin" w:cs="IRNazanin"/>
          <w:lang w:bidi="fa-IR"/>
          <w:color w:val="111111"/>
          <w:sz w:val="28"/>
          <w:szCs w:val="28"/>
          <w:rtl/>
        </w:rPr>
        <w:t xml:space="preserve">توضیح فی بول الشیطان فی اذن الإنسان 263</w:t>
      </w:r>
    </w:p>
    <w:p>
      <w:pPr>
        <w:pStyle w:val="BookText"/>
      </w:pPr>
      <w:r>
        <w:rPr>
          <w:rFonts w:ascii="IRNazanin" w:hAnsi="IRNazanin" w:eastAsia="IRNazanin" w:cs="IRNazanin"/>
          <w:lang w:bidi="fa-IR"/>
          <w:color w:val="111111"/>
          <w:sz w:val="28"/>
          <w:szCs w:val="28"/>
          <w:rtl/>
        </w:rPr>
        <w:t xml:space="preserve">قصّة عابد الّذی غواه واحد من جند إبلیس بالعبادة 270</w:t>
      </w:r>
    </w:p>
    <w:p>
      <w:pPr>
        <w:pStyle w:val="BookText"/>
      </w:pPr>
      <w:r>
        <w:rPr>
          <w:rFonts w:ascii="IRNazanin" w:hAnsi="IRNazanin" w:eastAsia="IRNazanin" w:cs="IRNazanin"/>
          <w:lang w:bidi="fa-IR"/>
          <w:color w:val="111111"/>
          <w:sz w:val="28"/>
          <w:szCs w:val="28"/>
          <w:rtl/>
        </w:rPr>
        <w:t xml:space="preserve">فی قول الباقر علیه السّلام: كان قوم لوط علیه السّلام من أفضل قوم خلقهم اللّٰه، فطلبهم إبلیس الطلب الشدید، حتّی اكتفی الرّجال بالرّجال و النساء بالنساء 278</w:t>
      </w:r>
    </w:p>
    <w:p>
      <w:pPr>
        <w:pStyle w:val="BookText"/>
      </w:pPr>
      <w:r>
        <w:rPr>
          <w:rFonts w:ascii="IRNazanin" w:hAnsi="IRNazanin" w:eastAsia="IRNazanin" w:cs="IRNazanin"/>
          <w:lang w:bidi="fa-IR"/>
          <w:color w:val="111111"/>
          <w:sz w:val="28"/>
          <w:szCs w:val="28"/>
          <w:rtl/>
        </w:rPr>
        <w:t xml:space="preserve">قصّة سلیمان علیه السّلام و الجنّ و ملك الموت و الأرضة 279</w:t>
      </w:r>
    </w:p>
    <w:p>
      <w:pPr>
        <w:pStyle w:val="BookText"/>
      </w:pPr>
      <w:r>
        <w:rPr>
          <w:rFonts w:ascii="IRNazanin" w:hAnsi="IRNazanin" w:eastAsia="IRNazanin" w:cs="IRNazanin"/>
          <w:lang w:bidi="fa-IR"/>
          <w:color w:val="111111"/>
          <w:sz w:val="28"/>
          <w:szCs w:val="28"/>
          <w:rtl/>
        </w:rPr>
        <w:t xml:space="preserve">فیما جری بین موسی علیه السّلام و إبلیس و انّه لا یسجد بقبر آدم علیه السّلام 280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79" w:name="pg10516_88737"/>
    <w:bookmarkEnd w:id="179"/>
    <w:p>
      <w:pPr>
        <w:pStyle w:val="BookText"/>
      </w:pPr>
      <w:r>
        <w:rPr>
          <w:rFonts w:ascii="Amiri" w:hAnsi="Amiri" w:eastAsia="Amiri" w:cs="Amiri"/>
          <w:lang w:bidi="ar-SA"/>
          <w:color w:val="111111"/>
          <w:sz w:val="28"/>
          <w:szCs w:val="28"/>
          <w:rtl/>
        </w:rPr>
        <w:t xml:space="preserve">العنوان الصفحة</w:t>
      </w:r>
    </w:p>
    <w:p>
      <w:pPr>
        <w:pStyle w:val="BookText"/>
      </w:pPr>
      <w:r>
        <w:rPr>
          <w:rFonts w:ascii="IRNazanin" w:hAnsi="IRNazanin" w:eastAsia="IRNazanin" w:cs="IRNazanin"/>
          <w:lang w:bidi="fa-IR"/>
          <w:color w:val="111111"/>
          <w:sz w:val="28"/>
          <w:szCs w:val="28"/>
          <w:rtl/>
        </w:rPr>
        <w:t xml:space="preserve">بحث و تحقیق و بیان فی أنّ الجنّ و الشیاطین أجسام لطیفة 283</w:t>
      </w:r>
    </w:p>
    <w:p>
      <w:pPr>
        <w:pStyle w:val="BookText"/>
      </w:pPr>
      <w:r>
        <w:rPr>
          <w:rFonts w:ascii="IRNazanin" w:hAnsi="IRNazanin" w:eastAsia="IRNazanin" w:cs="IRNazanin"/>
          <w:lang w:bidi="fa-IR"/>
          <w:color w:val="111111"/>
          <w:sz w:val="28"/>
          <w:szCs w:val="28"/>
          <w:rtl/>
        </w:rPr>
        <w:t xml:space="preserve">فی أنّ إبلیس هل كان من الملائكة أم لا 286</w:t>
      </w:r>
    </w:p>
    <w:p>
      <w:pPr>
        <w:pStyle w:val="BookText"/>
      </w:pPr>
      <w:r>
        <w:rPr>
          <w:rFonts w:ascii="IRNazanin" w:hAnsi="IRNazanin" w:eastAsia="IRNazanin" w:cs="IRNazanin"/>
          <w:lang w:bidi="fa-IR"/>
          <w:color w:val="111111"/>
          <w:sz w:val="28"/>
          <w:szCs w:val="28"/>
          <w:rtl/>
        </w:rPr>
        <w:t xml:space="preserve">فیما افترق الملائكة و الجنّ 287</w:t>
      </w:r>
    </w:p>
    <w:p>
      <w:pPr>
        <w:pStyle w:val="BookText"/>
      </w:pPr>
      <w:r>
        <w:rPr>
          <w:rFonts w:ascii="IRNazanin" w:hAnsi="IRNazanin" w:eastAsia="IRNazanin" w:cs="IRNazanin"/>
          <w:lang w:bidi="fa-IR"/>
          <w:color w:val="111111"/>
          <w:sz w:val="28"/>
          <w:szCs w:val="28"/>
          <w:rtl/>
        </w:rPr>
        <w:t xml:space="preserve">فی أنّ الجنّ و الشیاطین مكلّفون، و أنّ مؤمنی الجنّ و فسّاق الشیعة كانوا فی القیامة فی حظائر بین الجنّة و النّار، و أنّ نبیّنا صلّی اللّٰه علیه و آله مبعوث علیهم، و أنّ الجنّ علی ثلاثة أصناف 291</w:t>
      </w:r>
    </w:p>
    <w:p>
      <w:pPr>
        <w:pStyle w:val="BookText"/>
      </w:pPr>
      <w:r>
        <w:rPr>
          <w:rFonts w:ascii="IRNazanin" w:hAnsi="IRNazanin" w:eastAsia="IRNazanin" w:cs="IRNazanin"/>
          <w:lang w:bidi="fa-IR"/>
          <w:color w:val="111111"/>
          <w:sz w:val="28"/>
          <w:szCs w:val="28"/>
          <w:rtl/>
        </w:rPr>
        <w:t xml:space="preserve">هل كان قبل إبلیس كافر أولا 309</w:t>
      </w:r>
    </w:p>
    <w:p>
      <w:pPr>
        <w:pStyle w:val="BookText"/>
      </w:pPr>
      <w:r>
        <w:rPr>
          <w:rFonts w:ascii="IRNazanin" w:hAnsi="IRNazanin" w:eastAsia="IRNazanin" w:cs="IRNazanin"/>
          <w:lang w:bidi="fa-IR"/>
          <w:color w:val="111111"/>
          <w:sz w:val="28"/>
          <w:szCs w:val="28"/>
          <w:rtl/>
        </w:rPr>
        <w:t xml:space="preserve">فی أنّ قراءة آیة الكرسیّ تأجر الإنسان من الشیاطین 317</w:t>
      </w:r>
    </w:p>
    <w:p>
      <w:pPr>
        <w:pStyle w:val="BookText"/>
      </w:pPr>
      <w:r>
        <w:rPr>
          <w:rFonts w:ascii="IRNazanin" w:hAnsi="IRNazanin" w:eastAsia="IRNazanin" w:cs="IRNazanin"/>
          <w:lang w:bidi="fa-IR"/>
          <w:color w:val="111111"/>
          <w:sz w:val="28"/>
          <w:szCs w:val="28"/>
          <w:rtl/>
        </w:rPr>
        <w:t xml:space="preserve">حجّة المنكرون لوجود الجنّ و الشیاطین 321</w:t>
      </w:r>
    </w:p>
    <w:p>
      <w:pPr>
        <w:pStyle w:val="BookText"/>
      </w:pPr>
      <w:r>
        <w:rPr>
          <w:rFonts w:ascii="IRNazanin" w:hAnsi="IRNazanin" w:eastAsia="IRNazanin" w:cs="IRNazanin"/>
          <w:lang w:bidi="fa-IR"/>
          <w:color w:val="111111"/>
          <w:sz w:val="28"/>
          <w:szCs w:val="28"/>
          <w:rtl/>
        </w:rPr>
        <w:t xml:space="preserve">أجوبة لمنكری الجنّ و الشیاطین 323</w:t>
      </w:r>
    </w:p>
    <w:p>
      <w:pPr>
        <w:pStyle w:val="BookText"/>
      </w:pPr>
      <w:r>
        <w:rPr>
          <w:rFonts w:ascii="IRNazanin" w:hAnsi="IRNazanin" w:eastAsia="IRNazanin" w:cs="IRNazanin"/>
          <w:lang w:bidi="fa-IR"/>
          <w:color w:val="111111"/>
          <w:sz w:val="28"/>
          <w:szCs w:val="28"/>
          <w:rtl/>
        </w:rPr>
        <w:t xml:space="preserve">الأخبار الدّالّة علی وجود الجنّ و الشیاطین 328</w:t>
      </w:r>
    </w:p>
    <w:p>
      <w:pPr>
        <w:pStyle w:val="BookText"/>
      </w:pPr>
      <w:r>
        <w:rPr>
          <w:rFonts w:ascii="IRNazanin" w:hAnsi="IRNazanin" w:eastAsia="IRNazanin" w:cs="IRNazanin"/>
          <w:lang w:bidi="fa-IR"/>
          <w:color w:val="111111"/>
          <w:sz w:val="28"/>
          <w:szCs w:val="28"/>
          <w:rtl/>
        </w:rPr>
        <w:t xml:space="preserve">تحقیق الكلام فی الوسوسة 333</w:t>
      </w:r>
    </w:p>
    <w:p>
      <w:pPr>
        <w:pStyle w:val="BookText"/>
      </w:pPr>
      <w:r>
        <w:rPr>
          <w:rFonts w:ascii="IRNazanin" w:hAnsi="IRNazanin" w:eastAsia="IRNazanin" w:cs="IRNazanin"/>
          <w:lang w:bidi="fa-IR"/>
          <w:color w:val="111111"/>
          <w:sz w:val="28"/>
          <w:szCs w:val="28"/>
          <w:rtl/>
        </w:rPr>
        <w:t xml:space="preserve">فیما قالت المعتزلة 346</w:t>
      </w:r>
    </w:p>
    <w:p>
      <w:pPr>
        <w:pStyle w:val="BookText"/>
      </w:pPr>
      <w:r>
        <w:rPr>
          <w:rFonts w:ascii="IRNazanin" w:hAnsi="IRNazanin" w:eastAsia="IRNazanin" w:cs="IRNazanin"/>
          <w:lang w:bidi="fa-IR"/>
          <w:color w:val="111111"/>
          <w:sz w:val="28"/>
          <w:szCs w:val="28"/>
          <w:rtl/>
        </w:rPr>
        <w:t xml:space="preserve">إلی هنا إلی هنا انتهی الجزء الستون و هو الجزء السابع من المجلد الرابع عشر</w:t>
      </w:r>
    </w:p>
    <w:p>
      <w:pPr>
        <w:pStyle w:val="Heading2"/>
      </w:pPr>
      <w:bookmarkStart w:id="721" w:name="_Toc482"/>
      <w:r>
        <w:t>فهرس الجزء الحادی و الستین‌</w:t>
      </w:r>
      <w:bookmarkEnd w:id="721"/>
    </w:p>
    <w:p>
      <w:pPr>
        <w:pStyle w:val="Heading3"/>
      </w:pPr>
      <w:bookmarkStart w:id="722" w:name="_Toc483"/>
      <w:r>
        <w:t>أبواب الحیوان و أصنافها و أحوالها و أحكامها</w:t>
      </w:r>
      <w:bookmarkEnd w:id="722"/>
    </w:p>
    <w:p>
      <w:pPr>
        <w:pStyle w:val="Heading4"/>
      </w:pPr>
      <w:bookmarkStart w:id="723" w:name="_Toc484"/>
      <w:r>
        <w:t>الباب الأوّل عموم أحوال الحیوان و أصنافها 1</w:t>
      </w:r>
      <w:bookmarkEnd w:id="723"/>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العنوان الصفحة</w:t>
      </w:r>
    </w:p>
    <w:p>
      <w:pPr>
        <w:pStyle w:val="BookText"/>
      </w:pPr>
      <w:r>
        <w:rPr>
          <w:rFonts w:ascii="Amiri" w:hAnsi="Amiri" w:eastAsia="Amiri" w:cs="Amiri"/>
          <w:lang w:bidi="ar-SA"/>
          <w:color w:val="111111"/>
          <w:sz w:val="28"/>
          <w:szCs w:val="28"/>
          <w:rtl/>
        </w:rPr>
        <w:t xml:space="preserve">تفسیر الآیات، و معنی قوله عزّ و جلّ: «وَ ما مِنْ دَابَّةٍ فِی الْأَرْضِ»* 2</w:t>
      </w:r>
    </w:p>
    <w:p>
      <w:pPr>
        <w:pStyle w:val="BookText"/>
      </w:pPr>
      <w:r>
        <w:rPr>
          <w:rFonts w:ascii="Amiri" w:hAnsi="Amiri" w:eastAsia="Amiri" w:cs="Amiri"/>
          <w:lang w:bidi="ar-SA"/>
          <w:color w:val="111111"/>
          <w:sz w:val="28"/>
          <w:szCs w:val="28"/>
          <w:rtl/>
        </w:rPr>
        <w:t xml:space="preserve">معنی قوله تبارك و تعالی: «إِلَّا أُمَمٌ أَمْثالُكُمْ» و ما قیل فی تفسیره 3</w:t>
      </w:r>
    </w:p>
    <w:p>
      <w:pPr>
        <w:pStyle w:val="BookText"/>
      </w:pPr>
      <w:r>
        <w:rPr>
          <w:rFonts w:ascii="IRNazanin" w:hAnsi="IRNazanin" w:eastAsia="IRNazanin" w:cs="IRNazanin"/>
          <w:lang w:bidi="fa-IR"/>
          <w:color w:val="111111"/>
          <w:sz w:val="28"/>
          <w:szCs w:val="28"/>
          <w:rtl/>
        </w:rPr>
        <w:t xml:space="preserve">فی أنّ من قتل عصفورا عبثا جاء یوم القیامة یعجّ إلی اللّٰه تعالی و یقول یا ربّ إنّ هذا قتلنی عبثا 4</w:t>
      </w:r>
    </w:p>
    <w:p>
      <w:pPr>
        <w:pStyle w:val="BookText"/>
      </w:pPr>
      <w:r>
        <w:rPr>
          <w:rFonts w:ascii="IRNazanin" w:hAnsi="IRNazanin" w:eastAsia="IRNazanin" w:cs="IRNazanin"/>
          <w:lang w:bidi="fa-IR"/>
          <w:color w:val="111111"/>
          <w:sz w:val="28"/>
          <w:szCs w:val="28"/>
          <w:rtl/>
        </w:rPr>
        <w:t xml:space="preserve">فی أنّ البهائم و الطیور مكلّفة أم لا، و حشرها و إیصال الأعواض إلیها 7</w:t>
      </w:r>
    </w:p>
    <w:p>
      <w:pPr>
        <w:pStyle w:val="BookText"/>
      </w:pPr>
      <w:r>
        <w:rPr>
          <w:rFonts w:ascii="Amiri" w:hAnsi="Amiri" w:eastAsia="Amiri" w:cs="Amiri"/>
          <w:lang w:bidi="ar-SA"/>
          <w:color w:val="111111"/>
          <w:sz w:val="28"/>
          <w:szCs w:val="28"/>
          <w:rtl/>
        </w:rPr>
        <w:t xml:space="preserve">تفسیر قوله تبارك و تعالی: «وَ اللَّهُ خَلَقَ كُلَّ دَابَّةٍ مِنْ ماءٍ»، و سؤالات فی هذه الآیة لأنّ كثیرا من الحیوانات غیر مخلوقة من الماء كالملائكة، و الجنّ من النّار، و آدم علیه السّلام من التراب، و عیسی علیه السّلام من الریح، و كثیرا من الحیوانات یتولّد لا عن النّطفة 13</w:t>
      </w:r>
    </w:p>
    <w:p>
      <w:pPr>
        <w:pStyle w:val="BookText"/>
      </w:pPr>
      <w:r>
        <w:rPr>
          <w:rFonts w:ascii="IRNazanin" w:hAnsi="IRNazanin" w:eastAsia="IRNazanin" w:cs="IRNazanin"/>
          <w:lang w:bidi="fa-IR"/>
          <w:color w:val="111111"/>
          <w:sz w:val="28"/>
          <w:szCs w:val="28"/>
          <w:rtl/>
        </w:rPr>
        <w:t xml:space="preserve">أقسام الحیوانات 15</w:t>
      </w:r>
    </w:p>
    <w:p>
      <w:pPr>
        <w:pStyle w:val="BookText"/>
      </w:pPr>
      <w:r>
        <w:rPr>
          <w:rFonts w:ascii="IRNazanin" w:hAnsi="IRNazanin" w:eastAsia="IRNazanin" w:cs="IRNazanin"/>
          <w:lang w:bidi="fa-IR"/>
          <w:color w:val="111111"/>
          <w:sz w:val="28"/>
          <w:szCs w:val="28"/>
          <w:rtl/>
        </w:rPr>
        <w:t xml:space="preserve">فیما تقوله الحیوانات فی صیاحهنّ 27</w:t>
      </w:r>
    </w:p>
    <w:p>
      <w:pPr>
        <w:pStyle w:val="BookText"/>
      </w:pPr>
      <w:r>
        <w:rPr>
          <w:rFonts w:ascii="IRNazanin" w:hAnsi="IRNazanin" w:eastAsia="IRNazanin" w:cs="IRNazanin"/>
          <w:lang w:bidi="fa-IR"/>
          <w:color w:val="111111"/>
          <w:sz w:val="28"/>
          <w:szCs w:val="28"/>
          <w:rtl/>
        </w:rPr>
        <w:t xml:space="preserve">الخطبة الّتی خطبها علیّ علیه السّلام فی صفة عجیب خلق أصناف من الحیوان، و شرحها و بیانها 39</w:t>
      </w:r>
    </w:p>
    <w:p>
      <w:pPr>
        <w:pStyle w:val="BookText"/>
      </w:pPr>
      <w:r>
        <w:rPr>
          <w:rFonts w:ascii="IRNazanin" w:hAnsi="IRNazanin" w:eastAsia="IRNazanin" w:cs="IRNazanin"/>
          <w:lang w:bidi="fa-IR"/>
          <w:color w:val="111111"/>
          <w:sz w:val="28"/>
          <w:szCs w:val="28"/>
          <w:rtl/>
        </w:rPr>
        <w:t xml:space="preserve">فیما قاله الإمام الصّادق علیه السّلام للمفضّل فی الحیوان كلّها 53</w:t>
      </w:r>
    </w:p>
    <w:p>
      <w:pPr>
        <w:pStyle w:val="BookText"/>
      </w:pPr>
      <w:r>
        <w:rPr>
          <w:rFonts w:ascii="IRNazanin" w:hAnsi="IRNazanin" w:eastAsia="IRNazanin" w:cs="IRNazanin"/>
          <w:lang w:bidi="fa-IR"/>
          <w:color w:val="111111"/>
          <w:sz w:val="28"/>
          <w:szCs w:val="28"/>
          <w:rtl/>
        </w:rPr>
        <w:t xml:space="preserve">فی آكلات اللحم من الحیوان، و ذوات الأربع و أولادها، الحمار، و الفرس، و الثور 54</w:t>
      </w:r>
    </w:p>
    <w:p>
      <w:pPr>
        <w:pStyle w:val="BookText"/>
      </w:pPr>
      <w:r>
        <w:rPr>
          <w:rFonts w:ascii="IRNazanin" w:hAnsi="IRNazanin" w:eastAsia="IRNazanin" w:cs="IRNazanin"/>
          <w:lang w:bidi="fa-IR"/>
          <w:color w:val="111111"/>
          <w:sz w:val="28"/>
          <w:szCs w:val="28"/>
          <w:rtl/>
        </w:rPr>
        <w:t xml:space="preserve">فی الكلب، و وجه الدّابة و ذنبها، و الفیل و الفیلة 56</w:t>
      </w:r>
    </w:p>
    <w:p>
      <w:pPr>
        <w:pStyle w:val="BookText"/>
      </w:pPr>
      <w:r>
        <w:rPr>
          <w:rFonts w:ascii="IRNazanin" w:hAnsi="IRNazanin" w:eastAsia="IRNazanin" w:cs="IRNazanin"/>
          <w:lang w:bidi="fa-IR"/>
          <w:color w:val="111111"/>
          <w:sz w:val="28"/>
          <w:szCs w:val="28"/>
          <w:rtl/>
        </w:rPr>
        <w:t xml:space="preserve">فی الزّرافة، و القرد، و البهائم 58</w:t>
      </w:r>
    </w:p>
    <w:p>
      <w:pPr>
        <w:pStyle w:val="BookText"/>
      </w:pPr>
      <w:r>
        <w:rPr>
          <w:rFonts w:ascii="IRNazanin" w:hAnsi="IRNazanin" w:eastAsia="IRNazanin" w:cs="IRNazanin"/>
          <w:lang w:bidi="fa-IR"/>
          <w:color w:val="111111"/>
          <w:sz w:val="28"/>
          <w:szCs w:val="28"/>
          <w:rtl/>
        </w:rPr>
        <w:t xml:space="preserve">فی الوحوش و السّباع و الهوام و الحشرات و دواب الأرض، و الفطن الّتی جعلت فی البهائم 61</w:t>
      </w:r>
    </w:p>
    <w:p>
      <w:pPr>
        <w:pStyle w:val="BookText"/>
      </w:pPr>
      <w:r>
        <w:rPr>
          <w:rFonts w:ascii="IRNazanin" w:hAnsi="IRNazanin" w:eastAsia="IRNazanin" w:cs="IRNazanin"/>
          <w:lang w:bidi="fa-IR"/>
          <w:color w:val="111111"/>
          <w:sz w:val="28"/>
          <w:szCs w:val="28"/>
          <w:rtl/>
        </w:rPr>
        <w:t xml:space="preserve">فی الذّرّة، و النّمل، و الطیر، و أسد الذباب، و الطائر 62</w:t>
      </w:r>
    </w:p>
    <w:p>
      <w:pPr>
        <w:pStyle w:val="BookText"/>
      </w:pPr>
      <w:r>
        <w:rPr>
          <w:rFonts w:ascii="IRNazanin" w:hAnsi="IRNazanin" w:eastAsia="IRNazanin" w:cs="IRNazanin"/>
          <w:lang w:bidi="fa-IR"/>
          <w:color w:val="111111"/>
          <w:sz w:val="28"/>
          <w:szCs w:val="28"/>
          <w:rtl/>
        </w:rPr>
        <w:t xml:space="preserve">فی عجم العنب و غیره، و البیض، و حوصلة الطائر 64</w:t>
      </w:r>
    </w:p>
    <w:p>
      <w:pPr>
        <w:pStyle w:val="BookText"/>
      </w:pPr>
      <w:r>
        <w:rPr>
          <w:rFonts w:ascii="IRNazanin" w:hAnsi="IRNazanin" w:eastAsia="IRNazanin" w:cs="IRNazanin"/>
          <w:lang w:bidi="fa-IR"/>
          <w:color w:val="111111"/>
          <w:sz w:val="28"/>
          <w:szCs w:val="28"/>
          <w:rtl/>
        </w:rPr>
        <w:t xml:space="preserve">فی ریش الطیر، و العصافیر 66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80" w:name="pg10516_88739"/>
    <w:bookmarkEnd w:id="180"/>
    <w:p>
      <w:pPr>
        <w:pStyle w:val="BookText"/>
      </w:pPr>
      <w:r>
        <w:rPr>
          <w:rFonts w:ascii="Amiri" w:hAnsi="Amiri" w:eastAsia="Amiri" w:cs="Amiri"/>
          <w:lang w:bidi="ar-SA"/>
          <w:color w:val="111111"/>
          <w:sz w:val="28"/>
          <w:szCs w:val="28"/>
          <w:rtl/>
        </w:rPr>
        <w:t xml:space="preserve">العنوان الصفحة</w:t>
      </w:r>
    </w:p>
    <w:p>
      <w:pPr>
        <w:pStyle w:val="BookText"/>
      </w:pPr>
      <w:r>
        <w:rPr>
          <w:rFonts w:ascii="IRNazanin" w:hAnsi="IRNazanin" w:eastAsia="IRNazanin" w:cs="IRNazanin"/>
          <w:lang w:bidi="fa-IR"/>
          <w:color w:val="111111"/>
          <w:sz w:val="28"/>
          <w:szCs w:val="28"/>
          <w:rtl/>
        </w:rPr>
        <w:t xml:space="preserve">فی الخفّاش و خلقته العجیبة، و النحل، و الجراد 68</w:t>
      </w:r>
    </w:p>
    <w:p>
      <w:pPr>
        <w:pStyle w:val="BookText"/>
      </w:pPr>
      <w:r>
        <w:rPr>
          <w:rFonts w:ascii="IRNazanin" w:hAnsi="IRNazanin" w:eastAsia="IRNazanin" w:cs="IRNazanin"/>
          <w:lang w:bidi="fa-IR"/>
          <w:color w:val="111111"/>
          <w:sz w:val="28"/>
          <w:szCs w:val="28"/>
          <w:rtl/>
        </w:rPr>
        <w:t xml:space="preserve">فی السمك 70</w:t>
      </w:r>
    </w:p>
    <w:p>
      <w:pPr>
        <w:pStyle w:val="BookText"/>
      </w:pPr>
      <w:r>
        <w:rPr>
          <w:rFonts w:ascii="IRNazanin" w:hAnsi="IRNazanin" w:eastAsia="IRNazanin" w:cs="IRNazanin"/>
          <w:lang w:bidi="fa-IR"/>
          <w:color w:val="111111"/>
          <w:sz w:val="28"/>
          <w:szCs w:val="28"/>
          <w:rtl/>
        </w:rPr>
        <w:t xml:space="preserve">شرح و توضیح و معنی لغات الحدیث و ضبط الأسماء 71</w:t>
      </w:r>
    </w:p>
    <w:p>
      <w:pPr>
        <w:pStyle w:val="BookText"/>
      </w:pPr>
      <w:r>
        <w:rPr>
          <w:rFonts w:ascii="IRNazanin" w:hAnsi="IRNazanin" w:eastAsia="IRNazanin" w:cs="IRNazanin"/>
          <w:lang w:bidi="fa-IR"/>
          <w:color w:val="111111"/>
          <w:sz w:val="28"/>
          <w:szCs w:val="28"/>
          <w:rtl/>
        </w:rPr>
        <w:t xml:space="preserve">فی القرد و أنّه كان سریع الفهم، یتعلّم الصنعة، و أنّ ملك النّوبة أهدی إلی المتوكّل قردا خیّاطا و آخر صائغا 74</w:t>
      </w:r>
    </w:p>
    <w:p>
      <w:pPr>
        <w:pStyle w:val="BookText"/>
      </w:pPr>
      <w:r>
        <w:rPr>
          <w:rFonts w:ascii="IRNazanin" w:hAnsi="IRNazanin" w:eastAsia="IRNazanin" w:cs="IRNazanin"/>
          <w:lang w:bidi="fa-IR"/>
          <w:color w:val="111111"/>
          <w:sz w:val="28"/>
          <w:szCs w:val="28"/>
          <w:rtl/>
        </w:rPr>
        <w:t xml:space="preserve">فی الأیّل و ما یفعل و یأكل 75</w:t>
      </w:r>
    </w:p>
    <w:p>
      <w:pPr>
        <w:pStyle w:val="BookText"/>
      </w:pPr>
      <w:r>
        <w:rPr>
          <w:rFonts w:ascii="IRNazanin" w:hAnsi="IRNazanin" w:eastAsia="IRNazanin" w:cs="IRNazanin"/>
          <w:lang w:bidi="fa-IR"/>
          <w:color w:val="111111"/>
          <w:sz w:val="28"/>
          <w:szCs w:val="28"/>
          <w:rtl/>
        </w:rPr>
        <w:t xml:space="preserve">فی العنكبوت و أقسامها 79</w:t>
      </w:r>
    </w:p>
    <w:p>
      <w:pPr>
        <w:pStyle w:val="BookText"/>
      </w:pPr>
      <w:r>
        <w:rPr>
          <w:rFonts w:ascii="IRNazanin" w:hAnsi="IRNazanin" w:eastAsia="IRNazanin" w:cs="IRNazanin"/>
          <w:lang w:bidi="fa-IR"/>
          <w:color w:val="111111"/>
          <w:sz w:val="28"/>
          <w:szCs w:val="28"/>
          <w:rtl/>
        </w:rPr>
        <w:t xml:space="preserve">بحث و تحقیق حول أعمال الحیوانات علی جهة الفهم و الشعور و الطبائع و المعرفة 80</w:t>
      </w:r>
    </w:p>
    <w:p>
      <w:pPr>
        <w:pStyle w:val="BookText"/>
      </w:pPr>
      <w:r>
        <w:rPr>
          <w:rFonts w:ascii="IRNazanin" w:hAnsi="IRNazanin" w:eastAsia="IRNazanin" w:cs="IRNazanin"/>
          <w:lang w:bidi="fa-IR"/>
          <w:color w:val="111111"/>
          <w:sz w:val="28"/>
          <w:szCs w:val="28"/>
          <w:rtl/>
        </w:rPr>
        <w:t xml:space="preserve">فیما قاله السیّد المرتضی رحمه اللّٰه تعالی و إیّانا فیما ورد فی الأخبار الواردة بمدح أجناس من الطّیر و البهائم و المأكولات و الأرضین، و ذمّ أجناس منها 82</w:t>
      </w:r>
    </w:p>
    <w:p>
      <w:pPr>
        <w:pStyle w:val="BookText"/>
      </w:pPr>
      <w:r>
        <w:rPr>
          <w:rFonts w:ascii="Amiri" w:hAnsi="Amiri" w:eastAsia="Amiri" w:cs="Amiri"/>
          <w:lang w:bidi="ar-SA"/>
          <w:color w:val="111111"/>
          <w:sz w:val="28"/>
          <w:szCs w:val="28"/>
          <w:rtl/>
        </w:rPr>
        <w:t xml:space="preserve">قصّة النّملة 86</w:t>
      </w:r>
    </w:p>
    <w:p>
      <w:pPr>
        <w:pStyle w:val="BookText"/>
      </w:pPr>
      <w:r>
        <w:rPr>
          <w:rFonts w:ascii="IRNazanin" w:hAnsi="IRNazanin" w:eastAsia="IRNazanin" w:cs="IRNazanin"/>
          <w:lang w:bidi="fa-IR"/>
          <w:color w:val="111111"/>
          <w:sz w:val="28"/>
          <w:szCs w:val="28"/>
          <w:rtl/>
        </w:rPr>
        <w:t xml:space="preserve">فیما یفعل الدبّ بالثور، و الثعلب بالبق و البعوض 91</w:t>
      </w:r>
    </w:p>
    <w:p>
      <w:pPr>
        <w:pStyle w:val="Heading4"/>
      </w:pPr>
      <w:bookmarkStart w:id="724" w:name="_Toc485"/>
      <w:r>
        <w:t>الباب الثانی أحوال الانعام و منافعها و مضارها و اتخاذها 97</w:t>
      </w:r>
      <w:bookmarkEnd w:id="724"/>
    </w:p>
    <w:p>
      <w:pPr>
        <w:pStyle w:val="BookText"/>
      </w:pPr>
      <w:r>
        <w:rPr>
          <w:rFonts w:ascii="IRNazanin" w:hAnsi="IRNazanin" w:eastAsia="IRNazanin" w:cs="IRNazanin"/>
          <w:lang w:bidi="fa-IR"/>
          <w:color w:val="111111"/>
          <w:sz w:val="28"/>
          <w:szCs w:val="28"/>
          <w:rtl/>
        </w:rPr>
        <w:t xml:space="preserve">فی قول النبیّ صلّی اللّٰه علیه و آله: البركة عشرة أجزاء تسعة أعشارها فی التجارة، و العشر الباقی فی الجلود 188</w:t>
      </w:r>
    </w:p>
    <w:p>
      <w:pPr>
        <w:pStyle w:val="BookText"/>
      </w:pPr>
      <w:r>
        <w:rPr>
          <w:rFonts w:ascii="IRNazanin" w:hAnsi="IRNazanin" w:eastAsia="IRNazanin" w:cs="IRNazanin"/>
          <w:lang w:bidi="fa-IR"/>
          <w:color w:val="111111"/>
          <w:sz w:val="28"/>
          <w:szCs w:val="28"/>
          <w:rtl/>
        </w:rPr>
        <w:t xml:space="preserve">فی الغنم و البقر و الإبل 123</w:t>
      </w:r>
    </w:p>
    <w:p>
      <w:pPr>
        <w:pStyle w:val="BookText"/>
      </w:pPr>
      <w:r>
        <w:rPr>
          <w:rFonts w:ascii="IRNazanin" w:hAnsi="IRNazanin" w:eastAsia="IRNazanin" w:cs="IRNazanin"/>
          <w:lang w:bidi="fa-IR"/>
          <w:color w:val="111111"/>
          <w:sz w:val="28"/>
          <w:szCs w:val="28"/>
          <w:rtl/>
        </w:rPr>
        <w:t xml:space="preserve">فیما سأله الإمام الصّادق علیه السّلام عن أبی حنیفة عن حماره 127</w:t>
      </w:r>
    </w:p>
    <w:p>
      <w:pPr>
        <w:pStyle w:val="BookText"/>
      </w:pPr>
      <w:r>
        <w:rPr>
          <w:rFonts w:ascii="IRNazanin" w:hAnsi="IRNazanin" w:eastAsia="IRNazanin" w:cs="IRNazanin"/>
          <w:lang w:bidi="fa-IR"/>
          <w:color w:val="111111"/>
          <w:sz w:val="28"/>
          <w:szCs w:val="28"/>
          <w:rtl/>
        </w:rPr>
        <w:t xml:space="preserve">فی مدح الشاة 132</w:t>
      </w:r>
    </w:p>
    <w:p>
      <w:pPr>
        <w:pStyle w:val="BookText"/>
      </w:pPr>
      <w:r>
        <w:rPr>
          <w:rFonts w:ascii="Amiri" w:hAnsi="Amiri" w:eastAsia="Amiri" w:cs="Amiri"/>
          <w:lang w:bidi="ar-SA"/>
          <w:color w:val="111111"/>
          <w:sz w:val="28"/>
          <w:szCs w:val="28"/>
          <w:rtl/>
        </w:rPr>
        <w:t xml:space="preserve">فی ذمّ الإبل 134</w:t>
      </w:r>
    </w:p>
    <w:p>
      <w:pPr>
        <w:pStyle w:val="BookText"/>
      </w:pPr>
      <w:r>
        <w:rPr>
          <w:rFonts w:ascii="IRNazanin" w:hAnsi="IRNazanin" w:eastAsia="IRNazanin" w:cs="IRNazanin"/>
          <w:lang w:bidi="fa-IR"/>
          <w:color w:val="111111"/>
          <w:sz w:val="28"/>
          <w:szCs w:val="28"/>
          <w:rtl/>
        </w:rPr>
        <w:t xml:space="preserve">العلّة الّتی من أجلها صار الثور غاضا طرفه لا یرفع رأسه إلی السّماء، و العلّة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81" w:name="pg10516_88740"/>
    <w:bookmarkEnd w:id="181"/>
    <w:p>
      <w:pPr>
        <w:pStyle w:val="BookText"/>
      </w:pPr>
      <w:r>
        <w:rPr>
          <w:rFonts w:ascii="Amiri" w:hAnsi="Amiri" w:eastAsia="Amiri" w:cs="Amiri"/>
          <w:lang w:bidi="ar-SA"/>
          <w:color w:val="111111"/>
          <w:sz w:val="28"/>
          <w:szCs w:val="28"/>
          <w:rtl/>
        </w:rPr>
        <w:t xml:space="preserve">العنوان الصفحة</w:t>
      </w:r>
    </w:p>
    <w:p>
      <w:pPr>
        <w:pStyle w:val="BookText"/>
      </w:pPr>
      <w:r>
        <w:rPr>
          <w:rFonts w:ascii="IRNazanin" w:hAnsi="IRNazanin" w:eastAsia="IRNazanin" w:cs="IRNazanin"/>
          <w:lang w:bidi="fa-IR"/>
          <w:color w:val="111111"/>
          <w:sz w:val="28"/>
          <w:szCs w:val="28"/>
          <w:rtl/>
        </w:rPr>
        <w:t xml:space="preserve">الّتی من أجلها صارت الماعز مفرقعة الذنب بادیة الحیاء و العورة، و صارت النعجة مستورة الحیاء و العورة 141</w:t>
      </w:r>
    </w:p>
    <w:p>
      <w:pPr>
        <w:pStyle w:val="Heading4"/>
      </w:pPr>
      <w:bookmarkStart w:id="725" w:name="_Toc486"/>
      <w:r>
        <w:t>الباب الثالث البحیرة و أخواتها 143</w:t>
      </w:r>
      <w:bookmarkEnd w:id="725"/>
    </w:p>
    <w:p>
      <w:pPr>
        <w:pStyle w:val="BookText"/>
      </w:pPr>
      <w:r>
        <w:rPr>
          <w:rFonts w:ascii="Amiri" w:hAnsi="Amiri" w:eastAsia="Amiri" w:cs="Amiri"/>
          <w:lang w:bidi="ar-SA"/>
          <w:color w:val="111111"/>
          <w:sz w:val="28"/>
          <w:szCs w:val="28"/>
          <w:rtl/>
        </w:rPr>
        <w:t xml:space="preserve">معنی قوله تعالی: «ما جَعَلَ اللَّهُ مِنْ بَحِیرَةٍ وَ لا سائِبَةٍ» 143</w:t>
      </w:r>
    </w:p>
    <w:p>
      <w:pPr>
        <w:pStyle w:val="Heading4"/>
      </w:pPr>
      <w:bookmarkStart w:id="726" w:name="_Toc487"/>
      <w:r>
        <w:t>الباب الرابع فی ركوب الزوامل و الجلالات 147</w:t>
      </w:r>
      <w:bookmarkEnd w:id="726"/>
    </w:p>
    <w:p>
      <w:pPr>
        <w:pStyle w:val="BookText"/>
      </w:pPr>
      <w:r>
        <w:rPr>
          <w:rFonts w:ascii="IRNazanin" w:hAnsi="IRNazanin" w:eastAsia="IRNazanin" w:cs="IRNazanin"/>
          <w:lang w:bidi="fa-IR"/>
          <w:color w:val="111111"/>
          <w:sz w:val="28"/>
          <w:szCs w:val="28"/>
          <w:rtl/>
        </w:rPr>
        <w:t xml:space="preserve">فی إبل الجلّالة، و ركوب الزّوامل 147</w:t>
      </w:r>
    </w:p>
    <w:p>
      <w:pPr>
        <w:pStyle w:val="BookText"/>
      </w:pPr>
      <w:r>
        <w:rPr>
          <w:rFonts w:ascii="Amiri" w:hAnsi="Amiri" w:eastAsia="Amiri" w:cs="Amiri"/>
          <w:lang w:bidi="ar-SA"/>
          <w:color w:val="111111"/>
          <w:sz w:val="28"/>
          <w:szCs w:val="28"/>
          <w:rtl/>
        </w:rPr>
        <w:t xml:space="preserve">علّة كراهة الرّكوب علی الزّوامل 148</w:t>
      </w:r>
    </w:p>
    <w:p>
      <w:pPr>
        <w:pStyle w:val="Heading4"/>
      </w:pPr>
      <w:bookmarkStart w:id="727" w:name="_Toc488"/>
      <w:r>
        <w:t>الباب الخامس آداب الحلب و الرعی و فیه بعض النوادر 149</w:t>
      </w:r>
      <w:bookmarkEnd w:id="727"/>
    </w:p>
    <w:p>
      <w:pPr>
        <w:pStyle w:val="Heading4"/>
      </w:pPr>
      <w:bookmarkStart w:id="728" w:name="_Toc489"/>
      <w:r>
        <w:t>الباب السادس علل تسمیة الدوابّ و بدء خلقها 152</w:t>
      </w:r>
      <w:bookmarkEnd w:id="728"/>
    </w:p>
    <w:p>
      <w:pPr>
        <w:pStyle w:val="BookText"/>
      </w:pPr>
      <w:r>
        <w:rPr>
          <w:rFonts w:ascii="IRNazanin" w:hAnsi="IRNazanin" w:eastAsia="IRNazanin" w:cs="IRNazanin"/>
          <w:lang w:bidi="fa-IR"/>
          <w:color w:val="111111"/>
          <w:sz w:val="28"/>
          <w:szCs w:val="28"/>
          <w:rtl/>
        </w:rPr>
        <w:t xml:space="preserve">العلّة الّتی من أجلها قیل للفرس اجد، و للبغلة عد، و للحمار حرّ 152</w:t>
      </w:r>
    </w:p>
    <w:p>
      <w:pPr>
        <w:pStyle w:val="BookText"/>
      </w:pPr>
      <w:r>
        <w:rPr>
          <w:rFonts w:ascii="IRNazanin" w:hAnsi="IRNazanin" w:eastAsia="IRNazanin" w:cs="IRNazanin"/>
          <w:lang w:bidi="fa-IR"/>
          <w:color w:val="111111"/>
          <w:sz w:val="28"/>
          <w:szCs w:val="28"/>
          <w:rtl/>
        </w:rPr>
        <w:t xml:space="preserve">فی أنّ أوّل من ركب الخیل إسماعیل علیه السّلام و كانت وحشیّة 153</w:t>
      </w:r>
    </w:p>
    <w:p>
      <w:pPr>
        <w:pStyle w:val="Heading4"/>
      </w:pPr>
      <w:bookmarkStart w:id="729" w:name="_Toc490"/>
      <w:r>
        <w:t>الباب السابع فضل ارتباط الدوابّ و بیان أنواعها و ما فیه شومها و بركتها 158</w:t>
      </w:r>
      <w:bookmarkEnd w:id="729"/>
    </w:p>
    <w:p>
      <w:pPr>
        <w:pStyle w:val="BookText"/>
      </w:pPr>
      <w:r>
        <w:rPr>
          <w:rFonts w:ascii="IRNazanin" w:hAnsi="IRNazanin" w:eastAsia="IRNazanin" w:cs="IRNazanin"/>
          <w:lang w:bidi="fa-IR"/>
          <w:color w:val="111111"/>
          <w:sz w:val="28"/>
          <w:szCs w:val="28"/>
          <w:rtl/>
        </w:rPr>
        <w:t xml:space="preserve">فی قول النبیّ صلّی اللّٰه علیه و آله: الخیل معقود بنواصیها الخیر 159</w:t>
      </w:r>
    </w:p>
    <w:p>
      <w:pPr>
        <w:pStyle w:val="BookText"/>
      </w:pPr>
      <w:r>
        <w:rPr>
          <w:rFonts w:ascii="IRNazanin" w:hAnsi="IRNazanin" w:eastAsia="IRNazanin" w:cs="IRNazanin"/>
          <w:lang w:bidi="fa-IR"/>
          <w:color w:val="111111"/>
          <w:sz w:val="28"/>
          <w:szCs w:val="28"/>
          <w:rtl/>
        </w:rPr>
        <w:t xml:space="preserve">فی قول الصادق علیه السّلام: من سعادة المرء دابّة یركبها فی حوائجه 171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82" w:name="pg10516_88741"/>
    <w:bookmarkEnd w:id="182"/>
    <w:p>
      <w:pPr>
        <w:pStyle w:val="BookText"/>
      </w:pPr>
      <w:r>
        <w:rPr>
          <w:rFonts w:ascii="Amiri" w:hAnsi="Amiri" w:eastAsia="Amiri" w:cs="Amiri"/>
          <w:lang w:bidi="ar-SA"/>
          <w:color w:val="111111"/>
          <w:sz w:val="28"/>
          <w:szCs w:val="28"/>
          <w:rtl/>
        </w:rPr>
        <w:t xml:space="preserve">العنوان الصفحة</w:t>
      </w:r>
    </w:p>
    <w:p>
      <w:pPr>
        <w:pStyle w:val="BookText"/>
      </w:pPr>
      <w:r>
        <w:rPr>
          <w:rFonts w:ascii="IRNazanin" w:hAnsi="IRNazanin" w:eastAsia="IRNazanin" w:cs="IRNazanin"/>
          <w:lang w:bidi="fa-IR"/>
          <w:color w:val="111111"/>
          <w:sz w:val="28"/>
          <w:szCs w:val="28"/>
          <w:rtl/>
        </w:rPr>
        <w:t xml:space="preserve">فی أنّ الشوم فی المرأة و الفرس و الدّار 179</w:t>
      </w:r>
    </w:p>
    <w:p>
      <w:pPr>
        <w:pStyle w:val="BookText"/>
      </w:pPr>
      <w:r>
        <w:rPr>
          <w:rFonts w:ascii="IRNazanin" w:hAnsi="IRNazanin" w:eastAsia="IRNazanin" w:cs="IRNazanin"/>
          <w:lang w:bidi="fa-IR"/>
          <w:color w:val="111111"/>
          <w:sz w:val="28"/>
          <w:szCs w:val="28"/>
          <w:rtl/>
        </w:rPr>
        <w:t xml:space="preserve">قصّة رجل من بنی إسرائیل و كان له زوجة حسناء و أنّها كانت بغیّة 194</w:t>
      </w:r>
    </w:p>
    <w:p>
      <w:pPr>
        <w:pStyle w:val="BookText"/>
      </w:pPr>
      <w:r>
        <w:rPr>
          <w:rFonts w:ascii="Amiri" w:hAnsi="Amiri" w:eastAsia="Amiri" w:cs="Amiri"/>
          <w:lang w:bidi="ar-SA"/>
          <w:color w:val="111111"/>
          <w:sz w:val="28"/>
          <w:szCs w:val="28"/>
          <w:rtl/>
        </w:rPr>
        <w:t xml:space="preserve">كان للنبیّ صلّی اللّٰه علیه و آله حمار اسمه یعفور 195</w:t>
      </w:r>
    </w:p>
    <w:p>
      <w:pPr>
        <w:pStyle w:val="Heading4"/>
      </w:pPr>
      <w:bookmarkStart w:id="730" w:name="_Toc491"/>
      <w:r>
        <w:t>الباب الثامن حق الدابّة علی صاحبها و آداب ركوبها و حملها و بعض النوادر 201</w:t>
      </w:r>
      <w:bookmarkEnd w:id="730"/>
    </w:p>
    <w:p>
      <w:pPr>
        <w:pStyle w:val="BookText"/>
      </w:pPr>
      <w:r>
        <w:rPr>
          <w:rFonts w:ascii="IRNazanin" w:hAnsi="IRNazanin" w:eastAsia="IRNazanin" w:cs="IRNazanin"/>
          <w:lang w:bidi="fa-IR"/>
          <w:color w:val="111111"/>
          <w:sz w:val="28"/>
          <w:szCs w:val="28"/>
          <w:rtl/>
        </w:rPr>
        <w:t xml:space="preserve">فی قول النبیّ صلّی اللّٰه علیه و آله: للدّابّة علی صاحبها خصال ستّ، و بیان فی تسبیح الحیوان 201</w:t>
      </w:r>
    </w:p>
    <w:p>
      <w:pPr>
        <w:pStyle w:val="BookText"/>
      </w:pPr>
      <w:r>
        <w:rPr>
          <w:rFonts w:ascii="IRNazanin" w:hAnsi="IRNazanin" w:eastAsia="IRNazanin" w:cs="IRNazanin"/>
          <w:lang w:bidi="fa-IR"/>
          <w:color w:val="111111"/>
          <w:sz w:val="28"/>
          <w:szCs w:val="28"/>
          <w:rtl/>
        </w:rPr>
        <w:t xml:space="preserve">النهی علی ضرب الحیوان 204</w:t>
      </w:r>
    </w:p>
    <w:p>
      <w:pPr>
        <w:pStyle w:val="BookText"/>
      </w:pPr>
      <w:r>
        <w:rPr>
          <w:rFonts w:ascii="IRNazanin" w:hAnsi="IRNazanin" w:eastAsia="IRNazanin" w:cs="IRNazanin"/>
          <w:lang w:bidi="fa-IR"/>
          <w:color w:val="111111"/>
          <w:sz w:val="28"/>
          <w:szCs w:val="28"/>
          <w:rtl/>
        </w:rPr>
        <w:t xml:space="preserve">فی أنّ مولانا السّجاد علیه السّلام حجّ علی ناقته عشرین حجّة و لم یقرعها بسوط 206</w:t>
      </w:r>
    </w:p>
    <w:p>
      <w:pPr>
        <w:pStyle w:val="BookText"/>
      </w:pPr>
      <w:r>
        <w:rPr>
          <w:rFonts w:ascii="Amiri" w:hAnsi="Amiri" w:eastAsia="Amiri" w:cs="Amiri"/>
          <w:lang w:bidi="ar-SA"/>
          <w:color w:val="111111"/>
          <w:sz w:val="28"/>
          <w:szCs w:val="28"/>
          <w:rtl/>
        </w:rPr>
        <w:t xml:space="preserve">بعض مناهی النبیّ صلّی اللّٰه علیه و آله و سلّم 215</w:t>
      </w:r>
    </w:p>
    <w:p>
      <w:pPr>
        <w:pStyle w:val="BookText"/>
      </w:pPr>
      <w:r>
        <w:rPr>
          <w:rFonts w:ascii="IRNazanin" w:hAnsi="IRNazanin" w:eastAsia="IRNazanin" w:cs="IRNazanin"/>
          <w:lang w:bidi="fa-IR"/>
          <w:color w:val="111111"/>
          <w:sz w:val="28"/>
          <w:szCs w:val="28"/>
          <w:rtl/>
        </w:rPr>
        <w:t xml:space="preserve">دعاء فی الركوب، و آداب الركوب 218</w:t>
      </w:r>
    </w:p>
    <w:p>
      <w:pPr>
        <w:pStyle w:val="Heading4"/>
      </w:pPr>
      <w:bookmarkStart w:id="731" w:name="_Toc492"/>
      <w:r>
        <w:t>الباب التاسع اخصاء الدوابّ و كیها و تعرقبها و الإضرار بها و بسائر الحیوانات و التحریش بینها، و آداب انتاجها و بعض النوادر 221</w:t>
      </w:r>
      <w:bookmarkEnd w:id="731"/>
    </w:p>
    <w:p>
      <w:pPr>
        <w:pStyle w:val="BookText"/>
      </w:pPr>
      <w:r>
        <w:rPr>
          <w:rFonts w:ascii="Amiri" w:hAnsi="Amiri" w:eastAsia="Amiri" w:cs="Amiri"/>
          <w:lang w:bidi="ar-SA"/>
          <w:color w:val="111111"/>
          <w:sz w:val="28"/>
          <w:szCs w:val="28"/>
          <w:rtl/>
        </w:rPr>
        <w:t xml:space="preserve">معنی قوله تبارك و تعالی: «فَلَیُبَتِّكُنَّ آذانَ الْأَنْعامِ وَ لَآمُرَنَّهُمْ فَلَیُغَیِّرُنَّ خَلْقَ اللَّهِ» 221</w:t>
      </w:r>
    </w:p>
    <w:p>
      <w:pPr>
        <w:pStyle w:val="BookText"/>
      </w:pPr>
      <w:r>
        <w:rPr>
          <w:rFonts w:ascii="IRNazanin" w:hAnsi="IRNazanin" w:eastAsia="IRNazanin" w:cs="IRNazanin"/>
          <w:lang w:bidi="fa-IR"/>
          <w:color w:val="111111"/>
          <w:sz w:val="28"/>
          <w:szCs w:val="28"/>
          <w:rtl/>
        </w:rPr>
        <w:t xml:space="preserve">بحث حول اخصاء الحیوانات 222</w:t>
      </w:r>
    </w:p>
    <w:p>
      <w:pPr>
        <w:pStyle w:val="BookText"/>
      </w:pPr>
      <w:r>
        <w:rPr>
          <w:rFonts w:ascii="IRNazanin" w:hAnsi="IRNazanin" w:eastAsia="IRNazanin" w:cs="IRNazanin"/>
          <w:lang w:bidi="fa-IR"/>
          <w:color w:val="111111"/>
          <w:sz w:val="28"/>
          <w:szCs w:val="28"/>
          <w:rtl/>
        </w:rPr>
        <w:t xml:space="preserve">فی التحریش بین البهائم 226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83" w:name="pg10516_88742"/>
    <w:bookmarkEnd w:id="183"/>
    <w:p>
      <w:pPr>
        <w:pStyle w:val="BookText"/>
      </w:pPr>
      <w:r>
        <w:rPr>
          <w:rFonts w:ascii="Amiri" w:hAnsi="Amiri" w:eastAsia="Amiri" w:cs="Amiri"/>
          <w:lang w:bidi="ar-SA"/>
          <w:color w:val="111111"/>
          <w:sz w:val="28"/>
          <w:szCs w:val="28"/>
          <w:rtl/>
        </w:rPr>
        <w:t xml:space="preserve">العنوان الصفحة</w:t>
      </w:r>
    </w:p>
    <w:p>
      <w:pPr>
        <w:pStyle w:val="Heading4"/>
      </w:pPr>
      <w:bookmarkStart w:id="732" w:name="_Toc493"/>
      <w:r>
        <w:t>الباب العاشر النحل و النمل و سائر ما نهی عن قتله من الحیوانات، و ما یحل قتله منها من الحیات و العقارب و الغربان و غیرها و النهی عن حرق الحیوانات و تعذیبها 229</w:t>
      </w:r>
      <w:bookmarkEnd w:id="732"/>
    </w:p>
    <w:p>
      <w:pPr>
        <w:pStyle w:val="BookText"/>
      </w:pPr>
      <w:r>
        <w:rPr>
          <w:rFonts w:ascii="IRNazanin" w:hAnsi="IRNazanin" w:eastAsia="IRNazanin" w:cs="IRNazanin"/>
          <w:lang w:bidi="fa-IR"/>
          <w:color w:val="111111"/>
          <w:sz w:val="28"/>
          <w:szCs w:val="28"/>
          <w:rtl/>
        </w:rPr>
        <w:t xml:space="preserve">بحث مفصّل حول النحل 229</w:t>
      </w:r>
    </w:p>
    <w:p>
      <w:pPr>
        <w:pStyle w:val="BookText"/>
      </w:pPr>
      <w:r>
        <w:rPr>
          <w:rFonts w:ascii="IRNazanin" w:hAnsi="IRNazanin" w:eastAsia="IRNazanin" w:cs="IRNazanin"/>
          <w:lang w:bidi="fa-IR"/>
          <w:color w:val="111111"/>
          <w:sz w:val="28"/>
          <w:szCs w:val="28"/>
          <w:rtl/>
        </w:rPr>
        <w:t xml:space="preserve">بحث حول النّمل 240</w:t>
      </w:r>
    </w:p>
    <w:p>
      <w:pPr>
        <w:pStyle w:val="BookText"/>
      </w:pPr>
      <w:r>
        <w:rPr>
          <w:rFonts w:ascii="IRNazanin" w:hAnsi="IRNazanin" w:eastAsia="IRNazanin" w:cs="IRNazanin"/>
          <w:lang w:bidi="fa-IR"/>
          <w:color w:val="111111"/>
          <w:sz w:val="28"/>
          <w:szCs w:val="28"/>
          <w:rtl/>
        </w:rPr>
        <w:t xml:space="preserve">فی قتل الحیوانات، و ما یقتل فی الحرم 248</w:t>
      </w:r>
    </w:p>
    <w:p>
      <w:pPr>
        <w:pStyle w:val="BookText"/>
      </w:pPr>
      <w:r>
        <w:rPr>
          <w:rFonts w:ascii="IRNazanin" w:hAnsi="IRNazanin" w:eastAsia="IRNazanin" w:cs="IRNazanin"/>
          <w:lang w:bidi="fa-IR"/>
          <w:color w:val="111111"/>
          <w:sz w:val="28"/>
          <w:szCs w:val="28"/>
          <w:rtl/>
        </w:rPr>
        <w:t xml:space="preserve">فی العقرب و قتلها 250</w:t>
      </w:r>
    </w:p>
    <w:p>
      <w:pPr>
        <w:pStyle w:val="BookText"/>
      </w:pPr>
      <w:r>
        <w:rPr>
          <w:rFonts w:ascii="IRNazanin" w:hAnsi="IRNazanin" w:eastAsia="IRNazanin" w:cs="IRNazanin"/>
          <w:lang w:bidi="fa-IR"/>
          <w:color w:val="111111"/>
          <w:sz w:val="28"/>
          <w:szCs w:val="28"/>
          <w:rtl/>
        </w:rPr>
        <w:t xml:space="preserve">فی الغراب 251</w:t>
      </w:r>
    </w:p>
    <w:p>
      <w:pPr>
        <w:pStyle w:val="BookText"/>
      </w:pPr>
      <w:r>
        <w:rPr>
          <w:rFonts w:ascii="IRNazanin" w:hAnsi="IRNazanin" w:eastAsia="IRNazanin" w:cs="IRNazanin"/>
          <w:lang w:bidi="fa-IR"/>
          <w:color w:val="111111"/>
          <w:sz w:val="28"/>
          <w:szCs w:val="28"/>
          <w:rtl/>
        </w:rPr>
        <w:t xml:space="preserve">فی قول الصادق علیه السّلام: تعلّموا من الغراب ثلاث خصال، و سبعة أشیاء خلقها اللّٰه عزّ و جلّ لم تخرج من رحم، و قتل الوزغ 262</w:t>
      </w:r>
    </w:p>
    <w:p>
      <w:pPr>
        <w:pStyle w:val="BookText"/>
      </w:pPr>
      <w:r>
        <w:rPr>
          <w:rFonts w:ascii="Amiri" w:hAnsi="Amiri" w:eastAsia="Amiri" w:cs="Amiri"/>
          <w:lang w:bidi="ar-SA"/>
          <w:color w:val="111111"/>
          <w:sz w:val="28"/>
          <w:szCs w:val="28"/>
          <w:rtl/>
        </w:rPr>
        <w:t xml:space="preserve">فی أنّ رسول اللّٰه صلّی اللّٰه علیه و آله و سلّم نهی عن قتل خمسة، و أمر بقتل خمسة 264</w:t>
      </w:r>
    </w:p>
    <w:p>
      <w:pPr>
        <w:pStyle w:val="BookText"/>
      </w:pPr>
      <w:r>
        <w:rPr>
          <w:rFonts w:ascii="Amiri" w:hAnsi="Amiri" w:eastAsia="Amiri" w:cs="Amiri"/>
          <w:lang w:bidi="ar-SA"/>
          <w:color w:val="111111"/>
          <w:sz w:val="28"/>
          <w:szCs w:val="28"/>
          <w:rtl/>
        </w:rPr>
        <w:t xml:space="preserve">فی أنّ النبیّ صلّی اللّٰه علیه و آله نهی أن یحرق شی‌ء من الحیوان بالنّار 267</w:t>
      </w:r>
    </w:p>
    <w:p>
      <w:pPr>
        <w:pStyle w:val="BookText"/>
      </w:pPr>
      <w:r>
        <w:rPr>
          <w:rFonts w:ascii="IRNazanin" w:hAnsi="IRNazanin" w:eastAsia="IRNazanin" w:cs="IRNazanin"/>
          <w:lang w:bidi="fa-IR"/>
          <w:color w:val="111111"/>
          <w:sz w:val="28"/>
          <w:szCs w:val="28"/>
          <w:rtl/>
        </w:rPr>
        <w:t xml:space="preserve">فی امرأة ربطت هرّة 268</w:t>
      </w:r>
    </w:p>
    <w:p>
      <w:pPr>
        <w:pStyle w:val="BookText"/>
      </w:pPr>
      <w:r>
        <w:rPr>
          <w:rFonts w:ascii="IRNazanin" w:hAnsi="IRNazanin" w:eastAsia="IRNazanin" w:cs="IRNazanin"/>
          <w:lang w:bidi="fa-IR"/>
          <w:color w:val="111111"/>
          <w:sz w:val="28"/>
          <w:szCs w:val="28"/>
          <w:rtl/>
        </w:rPr>
        <w:t xml:space="preserve">فی قتل الحیة</w:t>
      </w:r>
    </w:p>
    <w:p>
      <w:pPr>
        <w:pStyle w:val="BookText"/>
      </w:pPr>
      <w:r>
        <w:rPr>
          <w:rFonts w:ascii="IRNazanin" w:hAnsi="IRNazanin" w:eastAsia="IRNazanin" w:cs="IRNazanin"/>
          <w:lang w:bidi="fa-IR"/>
          <w:color w:val="111111"/>
          <w:sz w:val="28"/>
          <w:szCs w:val="28"/>
          <w:rtl/>
        </w:rPr>
        <w:t xml:space="preserve">فی امرأة الّتی نامت فی طریق الحجّ و انتبهت و حیّة متطوّقة علیها لأنّها بغت ثلاث مرّات و كلّ مرّة تلد ولدا فإذا وضعته سجّرت التّنور فالقته فیه 272</w:t>
      </w:r>
    </w:p>
    <w:p>
      <w:pPr>
        <w:pStyle w:val="BookText"/>
      </w:pPr>
      <w:r>
        <w:rPr>
          <w:rFonts w:ascii="IRNazanin" w:hAnsi="IRNazanin" w:eastAsia="IRNazanin" w:cs="IRNazanin"/>
          <w:lang w:bidi="fa-IR"/>
          <w:color w:val="111111"/>
          <w:sz w:val="28"/>
          <w:szCs w:val="28"/>
          <w:rtl/>
        </w:rPr>
        <w:t xml:space="preserve">فی الحیّة و أسمائها 274</w:t>
      </w:r>
    </w:p>
    <w:p>
      <w:pPr>
        <w:pStyle w:val="BookText"/>
      </w:pPr>
      <w:r>
        <w:rPr>
          <w:rFonts w:ascii="IRNazanin" w:hAnsi="IRNazanin" w:eastAsia="IRNazanin" w:cs="IRNazanin"/>
          <w:lang w:bidi="fa-IR"/>
          <w:color w:val="111111"/>
          <w:sz w:val="28"/>
          <w:szCs w:val="28"/>
          <w:rtl/>
        </w:rPr>
        <w:t xml:space="preserve">فی الشّقراق و الحباری و الهدهد 285</w:t>
      </w:r>
    </w:p>
    <w:p>
      <w:pPr>
        <w:pStyle w:val="BookText"/>
      </w:pPr>
      <w:r>
        <w:rPr>
          <w:rFonts w:ascii="IRNazanin" w:hAnsi="IRNazanin" w:eastAsia="IRNazanin" w:cs="IRNazanin"/>
          <w:lang w:bidi="fa-IR"/>
          <w:color w:val="111111"/>
          <w:sz w:val="28"/>
          <w:szCs w:val="28"/>
          <w:rtl/>
        </w:rPr>
        <w:t xml:space="preserve">فی أكل الهدهد، و الفاختة، و القبّرة، و الحباری، و الصّرد، و الصّوام، و الشّقراق، و الخطّاف 297</w:t>
      </w:r>
    </w:p>
    <w:p>
      <w:pPr>
        <w:pStyle w:val="Heading4"/>
      </w:pPr>
      <w:bookmarkStart w:id="733" w:name="_Toc494"/>
      <w:r>
        <w:t>الباب الحادی عشر القبرة و العصفور و أشباههما 300</w:t>
      </w:r>
      <w:bookmarkEnd w:id="733"/>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84" w:name="pg10516_88743"/>
    <w:bookmarkEnd w:id="184"/>
    <w:p>
      <w:pPr>
        <w:pStyle w:val="BookText"/>
      </w:pPr>
      <w:r>
        <w:rPr>
          <w:rFonts w:ascii="Amiri" w:hAnsi="Amiri" w:eastAsia="Amiri" w:cs="Amiri"/>
          <w:lang w:bidi="ar-SA"/>
          <w:color w:val="111111"/>
          <w:sz w:val="28"/>
          <w:szCs w:val="28"/>
          <w:rtl/>
        </w:rPr>
        <w:t xml:space="preserve">العنوان الصفحة</w:t>
      </w:r>
    </w:p>
    <w:p>
      <w:pPr>
        <w:pStyle w:val="BookText"/>
      </w:pPr>
      <w:r>
        <w:rPr>
          <w:rFonts w:ascii="IRNazanin" w:hAnsi="IRNazanin" w:eastAsia="IRNazanin" w:cs="IRNazanin"/>
          <w:lang w:bidi="fa-IR"/>
          <w:color w:val="111111"/>
          <w:sz w:val="28"/>
          <w:szCs w:val="28"/>
          <w:rtl/>
        </w:rPr>
        <w:t xml:space="preserve">فی النهی عن قتل القبّرة و أكل لحمها 300</w:t>
      </w:r>
    </w:p>
    <w:p>
      <w:pPr>
        <w:pStyle w:val="BookText"/>
      </w:pPr>
      <w:r>
        <w:rPr>
          <w:rFonts w:ascii="IRNazanin" w:hAnsi="IRNazanin" w:eastAsia="IRNazanin" w:cs="IRNazanin"/>
          <w:lang w:bidi="fa-IR"/>
          <w:color w:val="111111"/>
          <w:sz w:val="28"/>
          <w:szCs w:val="28"/>
          <w:rtl/>
        </w:rPr>
        <w:t xml:space="preserve">فی العصفور و أنواعه و النّهی عن قتله عبثا، و البلبل 304</w:t>
      </w:r>
    </w:p>
    <w:p>
      <w:pPr>
        <w:pStyle w:val="Heading4"/>
      </w:pPr>
      <w:bookmarkStart w:id="734" w:name="_Toc495"/>
      <w:r>
        <w:t>الباب الثانی عشر الذباب و البق و البرغوث و الزنبور و الخنفساء و القملة و القرد و الحلم و أشباهها 310</w:t>
      </w:r>
      <w:bookmarkEnd w:id="734"/>
    </w:p>
    <w:p>
      <w:pPr>
        <w:pStyle w:val="BookText"/>
      </w:pPr>
      <w:r>
        <w:rPr>
          <w:rFonts w:ascii="IRNazanin" w:hAnsi="IRNazanin" w:eastAsia="IRNazanin" w:cs="IRNazanin"/>
          <w:lang w:bidi="fa-IR"/>
          <w:color w:val="111111"/>
          <w:sz w:val="28"/>
          <w:szCs w:val="28"/>
          <w:rtl/>
        </w:rPr>
        <w:t xml:space="preserve">فی قتل البقّة و البرغوث و القمّلة فی الحرم 311</w:t>
      </w:r>
    </w:p>
    <w:p>
      <w:pPr>
        <w:pStyle w:val="BookText"/>
      </w:pPr>
      <w:r>
        <w:rPr>
          <w:rFonts w:ascii="IRNazanin" w:hAnsi="IRNazanin" w:eastAsia="IRNazanin" w:cs="IRNazanin"/>
          <w:lang w:bidi="fa-IR"/>
          <w:color w:val="111111"/>
          <w:sz w:val="28"/>
          <w:szCs w:val="28"/>
          <w:rtl/>
        </w:rPr>
        <w:t xml:space="preserve">فی أنّ الذباب نافع للجذام 312</w:t>
      </w:r>
    </w:p>
    <w:p>
      <w:pPr>
        <w:pStyle w:val="BookText"/>
      </w:pPr>
      <w:r>
        <w:rPr>
          <w:rFonts w:ascii="IRNazanin" w:hAnsi="IRNazanin" w:eastAsia="IRNazanin" w:cs="IRNazanin"/>
          <w:lang w:bidi="fa-IR"/>
          <w:color w:val="111111"/>
          <w:sz w:val="28"/>
          <w:szCs w:val="28"/>
          <w:rtl/>
        </w:rPr>
        <w:t xml:space="preserve">فی الخنفساء و أنّ رمادها نافع للقرحة 313</w:t>
      </w:r>
    </w:p>
    <w:p>
      <w:pPr>
        <w:pStyle w:val="BookText"/>
      </w:pPr>
      <w:r>
        <w:rPr>
          <w:rFonts w:ascii="IRNazanin" w:hAnsi="IRNazanin" w:eastAsia="IRNazanin" w:cs="IRNazanin"/>
          <w:lang w:bidi="fa-IR"/>
          <w:color w:val="111111"/>
          <w:sz w:val="28"/>
          <w:szCs w:val="28"/>
          <w:rtl/>
        </w:rPr>
        <w:t xml:space="preserve">كیف یجمع الدّاء و الشّفاء فی جناحی ذبابة 315</w:t>
      </w:r>
    </w:p>
    <w:p>
      <w:pPr>
        <w:pStyle w:val="BookText"/>
      </w:pPr>
      <w:r>
        <w:rPr>
          <w:rFonts w:ascii="IRNazanin" w:hAnsi="IRNazanin" w:eastAsia="IRNazanin" w:cs="IRNazanin"/>
          <w:lang w:bidi="fa-IR"/>
          <w:color w:val="111111"/>
          <w:sz w:val="28"/>
          <w:szCs w:val="28"/>
          <w:rtl/>
        </w:rPr>
        <w:t xml:space="preserve">فی البعوضة و قصّتها مع نمرود 320</w:t>
      </w:r>
    </w:p>
    <w:p>
      <w:pPr>
        <w:pStyle w:val="Heading4"/>
      </w:pPr>
      <w:bookmarkStart w:id="735" w:name="_Toc496"/>
      <w:r>
        <w:t>الباب الثالث عشر الخفاش و غرائب خلقه و عجایب أمره 322</w:t>
      </w:r>
      <w:bookmarkEnd w:id="735"/>
    </w:p>
    <w:p>
      <w:pPr>
        <w:pStyle w:val="BookText"/>
      </w:pPr>
      <w:r>
        <w:rPr>
          <w:rFonts w:ascii="Amiri" w:hAnsi="Amiri" w:eastAsia="Amiri" w:cs="Amiri"/>
          <w:lang w:bidi="ar-SA"/>
          <w:color w:val="111111"/>
          <w:sz w:val="28"/>
          <w:szCs w:val="28"/>
          <w:rtl/>
        </w:rPr>
        <w:t xml:space="preserve">معنی قوله تبارك و تعالی: «أَنِّی أَخْلُقُ لَكُمْ مِنَ الطِّینِ كَهَیْئَةِ الطَّیْرِ» و انّ الطّیر هو الخفّاش و عجائب خلقته 322</w:t>
      </w:r>
    </w:p>
    <w:p>
      <w:pPr>
        <w:pStyle w:val="BookText"/>
      </w:pPr>
      <w:r>
        <w:rPr>
          <w:rFonts w:ascii="IRNazanin" w:hAnsi="IRNazanin" w:eastAsia="IRNazanin" w:cs="IRNazanin"/>
          <w:lang w:bidi="fa-IR"/>
          <w:color w:val="111111"/>
          <w:sz w:val="28"/>
          <w:szCs w:val="28"/>
          <w:rtl/>
        </w:rPr>
        <w:t xml:space="preserve">الخطبة الّتی خطبها علیّ علیه السّلام، و یذكر فیها بدیع خلقة الخفّاش، و فیها بیان و شرح و توضیح لغات 323</w:t>
      </w:r>
    </w:p>
    <w:p>
      <w:pPr>
        <w:pStyle w:val="Heading4"/>
      </w:pPr>
      <w:bookmarkStart w:id="736" w:name="_Toc497"/>
      <w:r>
        <w:t>الباب الرابع عشر فی البوم 329</w:t>
      </w:r>
      <w:bookmarkEnd w:id="736"/>
    </w:p>
    <w:p>
      <w:pPr>
        <w:pStyle w:val="BookText"/>
      </w:pPr>
      <w:r>
        <w:rPr>
          <w:rFonts w:ascii="IRNazanin" w:hAnsi="IRNazanin" w:eastAsia="IRNazanin" w:cs="IRNazanin"/>
          <w:lang w:bidi="fa-IR"/>
          <w:color w:val="111111"/>
          <w:sz w:val="28"/>
          <w:szCs w:val="28"/>
          <w:rtl/>
        </w:rPr>
        <w:t xml:space="preserve">فی البوم و انّها تأوی الخراب لمّا قتل الحسین علیه السّلام بعد إن كانت تأوی العمران 329</w:t>
      </w:r>
    </w:p>
    <w:p>
      <w:pPr>
        <w:pStyle w:val="BookText"/>
      </w:pPr>
      <w:r>
        <w:rPr>
          <w:rFonts w:ascii="IRNazanin" w:hAnsi="IRNazanin" w:eastAsia="IRNazanin" w:cs="IRNazanin"/>
          <w:lang w:bidi="fa-IR"/>
          <w:color w:val="111111"/>
          <w:sz w:val="28"/>
          <w:szCs w:val="28"/>
          <w:rtl/>
        </w:rPr>
        <w:t xml:space="preserve">فی أنّ كسری قال لعامل له: صد لی شرّ الطّیر و اشوه بشرّ الوقود و أطعمه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85" w:name="pg10516_88744"/>
    <w:bookmarkEnd w:id="185"/>
    <w:p>
      <w:pPr>
        <w:pStyle w:val="BookText"/>
      </w:pPr>
      <w:r>
        <w:rPr>
          <w:rFonts w:ascii="Amiri" w:hAnsi="Amiri" w:eastAsia="Amiri" w:cs="Amiri"/>
          <w:lang w:bidi="ar-SA"/>
          <w:color w:val="111111"/>
          <w:sz w:val="28"/>
          <w:szCs w:val="28"/>
          <w:rtl/>
        </w:rPr>
        <w:t xml:space="preserve">العنوان الصفحة</w:t>
      </w:r>
    </w:p>
    <w:p>
      <w:pPr>
        <w:pStyle w:val="BookText"/>
      </w:pPr>
      <w:r>
        <w:rPr>
          <w:rFonts w:ascii="IRNazanin" w:hAnsi="IRNazanin" w:eastAsia="IRNazanin" w:cs="IRNazanin"/>
          <w:lang w:bidi="fa-IR"/>
          <w:color w:val="111111"/>
          <w:sz w:val="28"/>
          <w:szCs w:val="28"/>
          <w:rtl/>
        </w:rPr>
        <w:t xml:space="preserve">شرّ النّاس، فصاد بومة و شوّاها بحطب الدّفلی و اطعمها ساعیا، و قصّة رجل كتب شعرا علی قصر المأمون 332</w:t>
      </w:r>
    </w:p>
    <w:p>
      <w:pPr>
        <w:pStyle w:val="BookText"/>
      </w:pPr>
      <w:r>
        <w:rPr>
          <w:rFonts w:ascii="IRNazanin" w:hAnsi="IRNazanin" w:eastAsia="IRNazanin" w:cs="IRNazanin"/>
          <w:lang w:bidi="fa-IR"/>
          <w:color w:val="111111"/>
          <w:sz w:val="28"/>
          <w:szCs w:val="28"/>
          <w:rtl/>
        </w:rPr>
        <w:t xml:space="preserve">إلی هنا: إلی هنا انتهی الجزء الحادی و الستون و هو الجزء السادس من المجلد الرابع عشر</w:t>
      </w:r>
    </w:p>
    <w:p>
      <w:pPr>
        <w:pStyle w:val="Heading2"/>
      </w:pPr>
      <w:bookmarkStart w:id="737" w:name="_Toc498"/>
      <w:r>
        <w:t>فهرس الجزء الثانی و الستین‌</w:t>
      </w:r>
      <w:bookmarkEnd w:id="737"/>
    </w:p>
    <w:p>
      <w:pPr>
        <w:pStyle w:val="Heading3"/>
      </w:pPr>
      <w:bookmarkStart w:id="738" w:name="_Toc499"/>
      <w:r>
        <w:t>أبواب الدواجن و قد مضت منها الانعام‌</w:t>
      </w:r>
      <w:bookmarkEnd w:id="738"/>
    </w:p>
    <w:p>
      <w:pPr>
        <w:pStyle w:val="Heading4"/>
      </w:pPr>
      <w:bookmarkStart w:id="739" w:name="_Toc500"/>
      <w:r>
        <w:t>الباب الأوّل استحباب اتخاذ الدواجن فی البیوت 1</w:t>
      </w:r>
      <w:bookmarkEnd w:id="739"/>
    </w:p>
    <w:p>
      <w:pPr>
        <w:pStyle w:val="BookText"/>
      </w:pPr>
      <w:r>
        <w:rPr>
          <w:rFonts w:ascii="IRNazanin" w:hAnsi="IRNazanin" w:eastAsia="IRNazanin" w:cs="IRNazanin"/>
          <w:lang w:bidi="fa-IR"/>
          <w:color w:val="111111"/>
          <w:sz w:val="28"/>
          <w:szCs w:val="28"/>
          <w:rtl/>
        </w:rPr>
        <w:t xml:space="preserve">فی قول رسول اللّٰه صلّی اللّٰه علیه و آله: أكثروا من الدّواجن فی بیوتكم تتشاغل بها الشیاطین عن صبیانكم 1</w:t>
      </w:r>
    </w:p>
    <w:p>
      <w:pPr>
        <w:pStyle w:val="Heading4"/>
      </w:pPr>
      <w:bookmarkStart w:id="740" w:name="_Toc501"/>
      <w:r>
        <w:t>الباب الثانی فضل اتخاذ الدیك و أنواعها و اتخاذ الدجاج فی البیت و أحكامها 3</w:t>
      </w:r>
      <w:bookmarkEnd w:id="740"/>
    </w:p>
    <w:p>
      <w:pPr>
        <w:pStyle w:val="BookText"/>
      </w:pPr>
      <w:r>
        <w:rPr>
          <w:rFonts w:ascii="IRNazanin" w:hAnsi="IRNazanin" w:eastAsia="IRNazanin" w:cs="IRNazanin"/>
          <w:lang w:bidi="fa-IR"/>
          <w:color w:val="111111"/>
          <w:sz w:val="28"/>
          <w:szCs w:val="28"/>
          <w:rtl/>
        </w:rPr>
        <w:t xml:space="preserve">فی الدیك الأبیض، و قول الإمام الصّادق علیه السّلام: إنّ للّٰه دیكا رجلاه فی الأرض و رأسه تحت العرش 3</w:t>
      </w:r>
    </w:p>
    <w:p>
      <w:pPr>
        <w:pStyle w:val="Heading4"/>
      </w:pPr>
      <w:bookmarkStart w:id="741" w:name="_Toc502"/>
      <w:r>
        <w:t>الباب الثالث الحمام و أنواعه من الفواخت و القماری و الدباسی و الوراشی و غیرها 12</w:t>
      </w:r>
      <w:bookmarkEnd w:id="741"/>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86" w:name="pg10516_88745"/>
    <w:bookmarkEnd w:id="186"/>
    <w:p>
      <w:pPr>
        <w:pStyle w:val="BookText"/>
      </w:pPr>
      <w:r>
        <w:rPr>
          <w:rFonts w:ascii="Amiri" w:hAnsi="Amiri" w:eastAsia="Amiri" w:cs="Amiri"/>
          <w:lang w:bidi="ar-SA"/>
          <w:color w:val="111111"/>
          <w:sz w:val="28"/>
          <w:szCs w:val="28"/>
          <w:rtl/>
        </w:rPr>
        <w:t xml:space="preserve">العنوان الصفحة</w:t>
      </w:r>
    </w:p>
    <w:p>
      <w:pPr>
        <w:pStyle w:val="BookText"/>
      </w:pPr>
      <w:r>
        <w:rPr>
          <w:rFonts w:ascii="IRNazanin" w:hAnsi="IRNazanin" w:eastAsia="IRNazanin" w:cs="IRNazanin"/>
          <w:lang w:bidi="fa-IR"/>
          <w:color w:val="111111"/>
          <w:sz w:val="28"/>
          <w:szCs w:val="28"/>
          <w:rtl/>
        </w:rPr>
        <w:t xml:space="preserve">فی الورشان و الفاختة و ذكرهما 13</w:t>
      </w:r>
    </w:p>
    <w:p>
      <w:pPr>
        <w:pStyle w:val="BookText"/>
      </w:pPr>
      <w:r>
        <w:rPr>
          <w:rFonts w:ascii="IRNazanin" w:hAnsi="IRNazanin" w:eastAsia="IRNazanin" w:cs="IRNazanin"/>
          <w:lang w:bidi="fa-IR"/>
          <w:color w:val="111111"/>
          <w:sz w:val="28"/>
          <w:szCs w:val="28"/>
          <w:rtl/>
        </w:rPr>
        <w:t xml:space="preserve">فی الحمام 16</w:t>
      </w:r>
    </w:p>
    <w:p>
      <w:pPr>
        <w:pStyle w:val="Heading4"/>
      </w:pPr>
      <w:bookmarkStart w:id="742" w:name="_Toc503"/>
      <w:r>
        <w:t>الباب الرابع فی الطاوس 30</w:t>
      </w:r>
      <w:bookmarkEnd w:id="742"/>
    </w:p>
    <w:p>
      <w:pPr>
        <w:pStyle w:val="BookText"/>
      </w:pPr>
      <w:r>
        <w:rPr>
          <w:rFonts w:ascii="IRNazanin" w:hAnsi="IRNazanin" w:eastAsia="IRNazanin" w:cs="IRNazanin"/>
          <w:lang w:bidi="fa-IR"/>
          <w:color w:val="111111"/>
          <w:sz w:val="28"/>
          <w:szCs w:val="28"/>
          <w:rtl/>
        </w:rPr>
        <w:t xml:space="preserve">الخطبة الّتی خطبها علیّ علیه السّلام و یذكر فیها عجیب خلقة الطّاوس، و فیها بیان 30</w:t>
      </w:r>
    </w:p>
    <w:p>
      <w:pPr>
        <w:pStyle w:val="BookText"/>
      </w:pPr>
      <w:r>
        <w:rPr>
          <w:rFonts w:ascii="Amiri" w:hAnsi="Amiri" w:eastAsia="Amiri" w:cs="Amiri"/>
          <w:lang w:bidi="ar-SA"/>
          <w:color w:val="111111"/>
          <w:sz w:val="28"/>
          <w:szCs w:val="28"/>
          <w:rtl/>
        </w:rPr>
        <w:t xml:space="preserve">فی أنّ الطّاوس مشوم 41</w:t>
      </w:r>
    </w:p>
    <w:p>
      <w:pPr>
        <w:pStyle w:val="BookText"/>
      </w:pPr>
      <w:r>
        <w:rPr>
          <w:rFonts w:ascii="Amiri" w:hAnsi="Amiri" w:eastAsia="Amiri" w:cs="Amiri"/>
          <w:lang w:bidi="ar-SA"/>
          <w:color w:val="111111"/>
          <w:sz w:val="28"/>
          <w:szCs w:val="28"/>
          <w:rtl/>
        </w:rPr>
        <w:t xml:space="preserve">فی أنّ الطّاوس رجلا جمیلا فكابر امرأة رجل مؤمن تحبّه فوقع بها فمسخهما اللّٰه عزّ و جلّ 42</w:t>
      </w:r>
    </w:p>
    <w:p>
      <w:pPr>
        <w:pStyle w:val="Heading4"/>
      </w:pPr>
      <w:bookmarkStart w:id="743" w:name="_Toc504"/>
      <w:r>
        <w:t>الباب الخامس الدراج و القطا و القبج و غیرها من الطیور و فضل لحم بعضها علی بعض 43</w:t>
      </w:r>
      <w:bookmarkEnd w:id="743"/>
    </w:p>
    <w:p>
      <w:pPr>
        <w:pStyle w:val="BookText"/>
      </w:pPr>
      <w:r>
        <w:rPr>
          <w:rFonts w:ascii="IRNazanin" w:hAnsi="IRNazanin" w:eastAsia="IRNazanin" w:cs="IRNazanin"/>
          <w:lang w:bidi="fa-IR"/>
          <w:color w:val="111111"/>
          <w:sz w:val="28"/>
          <w:szCs w:val="28"/>
          <w:rtl/>
        </w:rPr>
        <w:t xml:space="preserve">فی قول الإمام الكاظم علیه السّلام: أطعموا المحموم لحم القباج 43</w:t>
      </w:r>
    </w:p>
    <w:p>
      <w:pPr>
        <w:pStyle w:val="BookText"/>
      </w:pPr>
      <w:r>
        <w:rPr>
          <w:rFonts w:ascii="Amiri" w:hAnsi="Amiri" w:eastAsia="Amiri" w:cs="Amiri"/>
          <w:lang w:bidi="ar-SA"/>
          <w:color w:val="111111"/>
          <w:sz w:val="28"/>
          <w:szCs w:val="28"/>
          <w:rtl/>
        </w:rPr>
        <w:t xml:space="preserve">فی الدّراج 44</w:t>
      </w:r>
    </w:p>
    <w:p>
      <w:pPr>
        <w:pStyle w:val="BookText"/>
      </w:pPr>
      <w:r>
        <w:rPr>
          <w:rFonts w:ascii="IRNazanin" w:hAnsi="IRNazanin" w:eastAsia="IRNazanin" w:cs="IRNazanin"/>
          <w:lang w:bidi="fa-IR"/>
          <w:color w:val="111111"/>
          <w:sz w:val="28"/>
          <w:szCs w:val="28"/>
          <w:rtl/>
        </w:rPr>
        <w:t xml:space="preserve">فی القطا، و معنی قول النبیّ صلّی اللّٰه علیه و آله: من بنی للّٰه مسجدا و لو كمفحص قطاة بنی اللّٰه تعالی له بیتا فی الجنّة 46</w:t>
      </w:r>
    </w:p>
    <w:p>
      <w:pPr>
        <w:pStyle w:val="Heading3"/>
      </w:pPr>
      <w:bookmarkStart w:id="744" w:name="_Toc505"/>
      <w:r>
        <w:t>أبواب الوحوش و السباع من الدواجن و غیرها</w:t>
      </w:r>
      <w:bookmarkEnd w:id="744"/>
    </w:p>
    <w:p>
      <w:pPr>
        <w:pStyle w:val="Heading4"/>
      </w:pPr>
      <w:bookmarkStart w:id="745" w:name="_Toc506"/>
      <w:r>
        <w:t>الباب الأوّل الكلاب و أنواعها و صفاتها و أحكامها و السنانیر و الخنازیر فی بدء خلقها و أحكامها 48</w:t>
      </w:r>
      <w:bookmarkEnd w:id="745"/>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87" w:name="pg10516_88746"/>
    <w:bookmarkEnd w:id="187"/>
    <w:p>
      <w:pPr>
        <w:pStyle w:val="BookText"/>
      </w:pPr>
      <w:r>
        <w:rPr>
          <w:rFonts w:ascii="Amiri" w:hAnsi="Amiri" w:eastAsia="Amiri" w:cs="Amiri"/>
          <w:lang w:bidi="ar-SA"/>
          <w:color w:val="111111"/>
          <w:sz w:val="28"/>
          <w:szCs w:val="28"/>
          <w:rtl/>
        </w:rPr>
        <w:t xml:space="preserve">العنوان الصفحة</w:t>
      </w:r>
    </w:p>
    <w:p>
      <w:pPr>
        <w:pStyle w:val="BookText"/>
      </w:pPr>
      <w:r>
        <w:rPr>
          <w:rFonts w:ascii="Amiri" w:hAnsi="Amiri" w:eastAsia="Amiri" w:cs="Amiri"/>
          <w:lang w:bidi="ar-SA"/>
          <w:color w:val="111111"/>
          <w:sz w:val="28"/>
          <w:szCs w:val="28"/>
          <w:rtl/>
        </w:rPr>
        <w:t xml:space="preserve">قصّة أصحاب الكهف و كلبهم 50</w:t>
      </w:r>
    </w:p>
    <w:p>
      <w:pPr>
        <w:pStyle w:val="BookText"/>
      </w:pPr>
      <w:r>
        <w:rPr>
          <w:rFonts w:ascii="IRNazanin" w:hAnsi="IRNazanin" w:eastAsia="IRNazanin" w:cs="IRNazanin"/>
          <w:lang w:bidi="fa-IR"/>
          <w:color w:val="111111"/>
          <w:sz w:val="28"/>
          <w:szCs w:val="28"/>
          <w:rtl/>
        </w:rPr>
        <w:t xml:space="preserve">فی الكلب و أحكامه 51</w:t>
      </w:r>
    </w:p>
    <w:p>
      <w:pPr>
        <w:pStyle w:val="BookText"/>
      </w:pPr>
      <w:r>
        <w:rPr>
          <w:rFonts w:ascii="Amiri" w:hAnsi="Amiri" w:eastAsia="Amiri" w:cs="Amiri"/>
          <w:lang w:bidi="ar-SA"/>
          <w:color w:val="111111"/>
          <w:sz w:val="28"/>
          <w:szCs w:val="28"/>
          <w:rtl/>
        </w:rPr>
        <w:t xml:space="preserve">قصص الكلاب 57</w:t>
      </w:r>
    </w:p>
    <w:p>
      <w:pPr>
        <w:pStyle w:val="BookText"/>
      </w:pPr>
      <w:r>
        <w:rPr>
          <w:rFonts w:ascii="IRNazanin" w:hAnsi="IRNazanin" w:eastAsia="IRNazanin" w:cs="IRNazanin"/>
          <w:lang w:bidi="fa-IR"/>
          <w:color w:val="111111"/>
          <w:sz w:val="28"/>
          <w:szCs w:val="28"/>
          <w:rtl/>
        </w:rPr>
        <w:t xml:space="preserve">فی السنّور و أسمائه 67</w:t>
      </w:r>
    </w:p>
    <w:p>
      <w:pPr>
        <w:pStyle w:val="BookText"/>
      </w:pPr>
      <w:r>
        <w:rPr>
          <w:rFonts w:ascii="IRNazanin" w:hAnsi="IRNazanin" w:eastAsia="IRNazanin" w:cs="IRNazanin"/>
          <w:lang w:bidi="fa-IR"/>
          <w:color w:val="111111"/>
          <w:sz w:val="28"/>
          <w:szCs w:val="28"/>
          <w:rtl/>
        </w:rPr>
        <w:t xml:space="preserve">فی الكلب الأسود 69</w:t>
      </w:r>
    </w:p>
    <w:p>
      <w:pPr>
        <w:pStyle w:val="Heading4"/>
      </w:pPr>
      <w:bookmarkStart w:id="746" w:name="_Toc507"/>
      <w:r>
        <w:t>الباب الثانی الثعلب و الارنب و الذئب و الأسد 71</w:t>
      </w:r>
      <w:bookmarkEnd w:id="746"/>
    </w:p>
    <w:p>
      <w:pPr>
        <w:pStyle w:val="BookText"/>
      </w:pPr>
      <w:r>
        <w:rPr>
          <w:rFonts w:ascii="IRNazanin" w:hAnsi="IRNazanin" w:eastAsia="IRNazanin" w:cs="IRNazanin"/>
          <w:lang w:bidi="fa-IR"/>
          <w:color w:val="111111"/>
          <w:sz w:val="28"/>
          <w:szCs w:val="28"/>
          <w:rtl/>
        </w:rPr>
        <w:t xml:space="preserve">فی رجل الّذی أخذ ثعلبا و یقرّب النّار إلی وجهه، فدخلت حیّة فی فیه 71</w:t>
      </w:r>
    </w:p>
    <w:p>
      <w:pPr>
        <w:pStyle w:val="BookText"/>
      </w:pPr>
      <w:r>
        <w:rPr>
          <w:rFonts w:ascii="IRNazanin" w:hAnsi="IRNazanin" w:eastAsia="IRNazanin" w:cs="IRNazanin"/>
          <w:lang w:bidi="fa-IR"/>
          <w:color w:val="111111"/>
          <w:sz w:val="28"/>
          <w:szCs w:val="28"/>
          <w:rtl/>
        </w:rPr>
        <w:t xml:space="preserve">فی سبع الّذی جاء بكیس 74</w:t>
      </w:r>
    </w:p>
    <w:p>
      <w:pPr>
        <w:pStyle w:val="BookText"/>
      </w:pPr>
      <w:r>
        <w:rPr>
          <w:rFonts w:ascii="IRNazanin" w:hAnsi="IRNazanin" w:eastAsia="IRNazanin" w:cs="IRNazanin"/>
          <w:lang w:bidi="fa-IR"/>
          <w:color w:val="111111"/>
          <w:sz w:val="28"/>
          <w:szCs w:val="28"/>
          <w:rtl/>
        </w:rPr>
        <w:t xml:space="preserve">فی الثعلب و حیلته 76</w:t>
      </w:r>
    </w:p>
    <w:p>
      <w:pPr>
        <w:pStyle w:val="BookText"/>
      </w:pPr>
      <w:r>
        <w:rPr>
          <w:rFonts w:ascii="IRNazanin" w:hAnsi="IRNazanin" w:eastAsia="IRNazanin" w:cs="IRNazanin"/>
          <w:lang w:bidi="fa-IR"/>
          <w:color w:val="111111"/>
          <w:sz w:val="28"/>
          <w:szCs w:val="28"/>
          <w:rtl/>
        </w:rPr>
        <w:t xml:space="preserve">فی تكلّم مولانا الإمام الباقر علیه السّلام مع الذئب 77</w:t>
      </w:r>
    </w:p>
    <w:p>
      <w:pPr>
        <w:pStyle w:val="BookText"/>
      </w:pPr>
      <w:r>
        <w:rPr>
          <w:rFonts w:ascii="IRNazanin" w:hAnsi="IRNazanin" w:eastAsia="IRNazanin" w:cs="IRNazanin"/>
          <w:lang w:bidi="fa-IR"/>
          <w:color w:val="111111"/>
          <w:sz w:val="28"/>
          <w:szCs w:val="28"/>
          <w:rtl/>
        </w:rPr>
        <w:t xml:space="preserve">فی ثلاثة من الصّحابة الّذین كلّمهم الذئب 78</w:t>
      </w:r>
    </w:p>
    <w:p>
      <w:pPr>
        <w:pStyle w:val="BookText"/>
      </w:pPr>
      <w:r>
        <w:rPr>
          <w:rFonts w:ascii="IRNazanin" w:hAnsi="IRNazanin" w:eastAsia="IRNazanin" w:cs="IRNazanin"/>
          <w:lang w:bidi="fa-IR"/>
          <w:color w:val="111111"/>
          <w:sz w:val="28"/>
          <w:szCs w:val="28"/>
          <w:rtl/>
        </w:rPr>
        <w:t xml:space="preserve">فی امرأتین اللتین كانتا فی زمن داود علیه السّلام اذ جاء الذّئب فذهب بابن أحدهما، و قصّة امرأة تصدقت 79</w:t>
      </w:r>
    </w:p>
    <w:p>
      <w:pPr>
        <w:pStyle w:val="BookText"/>
      </w:pPr>
      <w:r>
        <w:rPr>
          <w:rFonts w:ascii="IRNazanin" w:hAnsi="IRNazanin" w:eastAsia="IRNazanin" w:cs="IRNazanin"/>
          <w:lang w:bidi="fa-IR"/>
          <w:color w:val="111111"/>
          <w:sz w:val="28"/>
          <w:szCs w:val="28"/>
          <w:rtl/>
        </w:rPr>
        <w:t xml:space="preserve">فی الأرنب، و أنّ المرأة و الضّبع و الخفّاش و الأرنب تحیض، و الأسد، و انّ له مائة و ثلاثین اسما و صفة 80</w:t>
      </w:r>
    </w:p>
    <w:p>
      <w:pPr>
        <w:pStyle w:val="BookText"/>
      </w:pPr>
      <w:r>
        <w:rPr>
          <w:rFonts w:ascii="Amiri" w:hAnsi="Amiri" w:eastAsia="Amiri" w:cs="Amiri"/>
          <w:lang w:bidi="ar-SA"/>
          <w:color w:val="111111"/>
          <w:sz w:val="28"/>
          <w:szCs w:val="28"/>
          <w:rtl/>
        </w:rPr>
        <w:t xml:space="preserve">فی سفینة مولی رسول اللّٰه صلّی اللّٰه علیه و آله، و دعاء رسول اللّٰه صلّی اللّٰه علیه و آله علی عتبة بن أبی لهب فافترسه الأسد 81</w:t>
      </w:r>
    </w:p>
    <w:p>
      <w:pPr>
        <w:pStyle w:val="BookText"/>
      </w:pPr>
      <w:r>
        <w:rPr>
          <w:rFonts w:ascii="IRNazanin" w:hAnsi="IRNazanin" w:eastAsia="IRNazanin" w:cs="IRNazanin"/>
          <w:lang w:bidi="fa-IR"/>
          <w:color w:val="111111"/>
          <w:sz w:val="28"/>
          <w:szCs w:val="28"/>
          <w:rtl/>
        </w:rPr>
        <w:t xml:space="preserve">فی قول النبیّ صلّی اللّٰه علیه و آله فرّ من المجذوم فرارك من الأسد 82</w:t>
      </w:r>
    </w:p>
    <w:p>
      <w:pPr>
        <w:pStyle w:val="BookText"/>
      </w:pPr>
      <w:r>
        <w:rPr>
          <w:rFonts w:ascii="IRNazanin" w:hAnsi="IRNazanin" w:eastAsia="IRNazanin" w:cs="IRNazanin"/>
          <w:lang w:bidi="fa-IR"/>
          <w:color w:val="111111"/>
          <w:sz w:val="28"/>
          <w:szCs w:val="28"/>
          <w:rtl/>
        </w:rPr>
        <w:t xml:space="preserve">فی أنّ دانیال علیه السّلام طرح فی الجبّ مع الأسد، فأوحی اللّٰه تبارك و تعالی إلی إرمیا أن یذهب إلی دانیال بطعام و شراب 83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88" w:name="pg10516_88747"/>
    <w:bookmarkEnd w:id="188"/>
    <w:p>
      <w:pPr>
        <w:pStyle w:val="BookText"/>
      </w:pPr>
      <w:r>
        <w:rPr>
          <w:rFonts w:ascii="Amiri" w:hAnsi="Amiri" w:eastAsia="Amiri" w:cs="Amiri"/>
          <w:lang w:bidi="ar-SA"/>
          <w:color w:val="111111"/>
          <w:sz w:val="28"/>
          <w:szCs w:val="28"/>
          <w:rtl/>
        </w:rPr>
        <w:t xml:space="preserve">العنوان الصفحة</w:t>
      </w:r>
    </w:p>
    <w:p>
      <w:pPr>
        <w:pStyle w:val="Heading4"/>
      </w:pPr>
      <w:bookmarkStart w:id="747" w:name="_Toc508"/>
      <w:r>
        <w:t>الباب الثالث الظبی و سائر الوحوش 85</w:t>
      </w:r>
      <w:bookmarkEnd w:id="747"/>
    </w:p>
    <w:p>
      <w:pPr>
        <w:pStyle w:val="BookText"/>
      </w:pPr>
      <w:r>
        <w:rPr>
          <w:rFonts w:ascii="IRNazanin" w:hAnsi="IRNazanin" w:eastAsia="IRNazanin" w:cs="IRNazanin"/>
          <w:lang w:bidi="fa-IR"/>
          <w:color w:val="111111"/>
          <w:sz w:val="28"/>
          <w:szCs w:val="28"/>
          <w:rtl/>
        </w:rPr>
        <w:t xml:space="preserve">فی تكلّم مولانا الامام السّجاد علیه السّلام مع ظبی 85</w:t>
      </w:r>
    </w:p>
    <w:p>
      <w:pPr>
        <w:pStyle w:val="BookText"/>
      </w:pPr>
      <w:r>
        <w:rPr>
          <w:rFonts w:ascii="IRNazanin" w:hAnsi="IRNazanin" w:eastAsia="IRNazanin" w:cs="IRNazanin"/>
          <w:lang w:bidi="fa-IR"/>
          <w:color w:val="111111"/>
          <w:sz w:val="28"/>
          <w:szCs w:val="28"/>
          <w:rtl/>
        </w:rPr>
        <w:t xml:space="preserve">فی الیحمور 86</w:t>
      </w:r>
    </w:p>
    <w:p>
      <w:pPr>
        <w:pStyle w:val="BookText"/>
      </w:pPr>
      <w:r>
        <w:rPr>
          <w:rFonts w:ascii="IRNazanin" w:hAnsi="IRNazanin" w:eastAsia="IRNazanin" w:cs="IRNazanin"/>
          <w:lang w:bidi="fa-IR"/>
          <w:color w:val="111111"/>
          <w:sz w:val="28"/>
          <w:szCs w:val="28"/>
          <w:rtl/>
        </w:rPr>
        <w:t xml:space="preserve">فی أنّ رسول اللّٰه صلّی اللّٰه علیه و آله مرّ علی قوم قد صادوا ظبیة و شدّوها إلی عمود فسطاط، و قولها: یا رسول اللّٰه: إنّی وضعت ولی خشفان، و قول النبیّ صلّی اللّٰه علیه و آله: خلّوا عنها، فأطلقوها، فذهبت و عادت 88</w:t>
      </w:r>
    </w:p>
    <w:p>
      <w:pPr>
        <w:pStyle w:val="BookText"/>
      </w:pPr>
      <w:r>
        <w:rPr>
          <w:rFonts w:ascii="IRNazanin" w:hAnsi="IRNazanin" w:eastAsia="IRNazanin" w:cs="IRNazanin"/>
          <w:lang w:bidi="fa-IR"/>
          <w:color w:val="111111"/>
          <w:sz w:val="28"/>
          <w:szCs w:val="28"/>
          <w:rtl/>
        </w:rPr>
        <w:t xml:space="preserve">فی ظبیتین اللتین التجأتا إلی النبیّ صلّی اللّٰه علیه و آله 89</w:t>
      </w:r>
    </w:p>
    <w:p>
      <w:pPr>
        <w:pStyle w:val="Heading3"/>
      </w:pPr>
      <w:bookmarkStart w:id="748" w:name="_Toc509"/>
      <w:r>
        <w:t>أبواب الصید و الذبائح و ما یحل و ما یحرم من الحیوان و غیره‌</w:t>
      </w:r>
      <w:bookmarkEnd w:id="748"/>
    </w:p>
    <w:p>
      <w:pPr>
        <w:pStyle w:val="Heading4"/>
      </w:pPr>
      <w:bookmarkStart w:id="749" w:name="_Toc510"/>
      <w:r>
        <w:t>الباب الأوّل جوامع ما یحل و ما یحرم من المأكولات و المشروبات و حكم المشتبه بالحرام و ما اضطروا إلیه 92</w:t>
      </w:r>
      <w:bookmarkEnd w:id="749"/>
    </w:p>
    <w:p>
      <w:pPr>
        <w:pStyle w:val="BookText"/>
      </w:pPr>
      <w:r>
        <w:rPr>
          <w:rFonts w:ascii="IRNazanin" w:hAnsi="IRNazanin" w:eastAsia="IRNazanin" w:cs="IRNazanin"/>
          <w:lang w:bidi="fa-IR"/>
          <w:color w:val="111111"/>
          <w:sz w:val="28"/>
          <w:szCs w:val="28"/>
          <w:rtl/>
        </w:rPr>
        <w:t xml:space="preserve">تفسیر الآیات، و جواز الانتفاع بالأرض علی أیّ وجه كان من السّكنی و الزراعة و العمارة و حفر الأنهار و إجراء القنوات و غیرها 96</w:t>
      </w:r>
    </w:p>
    <w:p>
      <w:pPr>
        <w:pStyle w:val="BookText"/>
      </w:pPr>
      <w:r>
        <w:rPr>
          <w:rFonts w:ascii="Amiri" w:hAnsi="Amiri" w:eastAsia="Amiri" w:cs="Amiri"/>
          <w:lang w:bidi="ar-SA"/>
          <w:color w:val="111111"/>
          <w:sz w:val="28"/>
          <w:szCs w:val="28"/>
          <w:rtl/>
        </w:rPr>
        <w:t xml:space="preserve">فی أنّ قوله تعالی: «یا أَیُّهَا النَّاسُ كُلُوا مِمَّا فِی الْأَرْضِ» نزلت فی ثقیف و خزاعة و بنی عامر و بنی مدلج لمّا حرّموا علی أنفسهم من الحرث و الأنعام و البحیرة و السائبة و الوصیلة 97</w:t>
      </w:r>
    </w:p>
    <w:p>
      <w:pPr>
        <w:pStyle w:val="BookText"/>
      </w:pPr>
      <w:r>
        <w:rPr>
          <w:rFonts w:ascii="Amiri" w:hAnsi="Amiri" w:eastAsia="Amiri" w:cs="Amiri"/>
          <w:lang w:bidi="ar-SA"/>
          <w:color w:val="111111"/>
          <w:sz w:val="28"/>
          <w:szCs w:val="28"/>
          <w:rtl/>
        </w:rPr>
        <w:t xml:space="preserve">فی حلّ المحلّلات للكفّار و الفسّاق و جواز إعطائهم منها إلّا ما دلّ علی المنع منه دلیل، و معنی قوله تبارك و تعالی: «یا أَیُّهَا الَّذِینَ آمَنُوا كُلُوا مِنْ طَیِّباتِ ما رَزَقْناكُمْ» 99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العنوان الصفحة</w:t>
      </w:r>
    </w:p>
    <w:p>
      <w:pPr>
        <w:pStyle w:val="BookText"/>
      </w:pPr>
      <w:r>
        <w:rPr>
          <w:rFonts w:ascii="IRNazanin" w:hAnsi="IRNazanin" w:eastAsia="IRNazanin" w:cs="IRNazanin"/>
          <w:lang w:bidi="fa-IR"/>
          <w:color w:val="111111"/>
          <w:sz w:val="28"/>
          <w:szCs w:val="28"/>
          <w:rtl/>
        </w:rPr>
        <w:t xml:space="preserve">فی أنّ الأكل قد یكون واجبا و قد یكون مندوبا 100</w:t>
      </w:r>
    </w:p>
    <w:p>
      <w:pPr>
        <w:pStyle w:val="BookText"/>
      </w:pPr>
      <w:r>
        <w:rPr>
          <w:rFonts w:ascii="IRNazanin" w:hAnsi="IRNazanin" w:eastAsia="IRNazanin" w:cs="IRNazanin"/>
          <w:lang w:bidi="fa-IR"/>
          <w:color w:val="111111"/>
          <w:sz w:val="28"/>
          <w:szCs w:val="28"/>
          <w:rtl/>
        </w:rPr>
        <w:t xml:space="preserve">فی حرمة جمیع انتفاعات المیتة إلّا ما أخرجه الدّلیل، و بحث حول الدّم المتخلّف الذّبیحة فی الحیوان المأكول اللحم 102</w:t>
      </w:r>
    </w:p>
    <w:p>
      <w:pPr>
        <w:pStyle w:val="BookText"/>
      </w:pPr>
      <w:r>
        <w:rPr>
          <w:rFonts w:ascii="Amiri" w:hAnsi="Amiri" w:eastAsia="Amiri" w:cs="Amiri"/>
          <w:lang w:bidi="ar-SA"/>
          <w:color w:val="111111"/>
          <w:sz w:val="28"/>
          <w:szCs w:val="28"/>
          <w:rtl/>
        </w:rPr>
        <w:t xml:space="preserve">معنی قوله تبارك و تعالی: «غَیْرَ باغٍ وَ لا عادٍ»* 104</w:t>
      </w:r>
    </w:p>
    <w:p>
      <w:pPr>
        <w:pStyle w:val="BookText"/>
      </w:pPr>
      <w:r>
        <w:rPr>
          <w:rFonts w:ascii="Amiri" w:hAnsi="Amiri" w:eastAsia="Amiri" w:cs="Amiri"/>
          <w:lang w:bidi="ar-SA"/>
          <w:color w:val="111111"/>
          <w:sz w:val="28"/>
          <w:szCs w:val="28"/>
          <w:rtl/>
        </w:rPr>
        <w:t xml:space="preserve">تفسیر قوله عزّ و جلّ: «وَ الْمُنْخَنِقَةُ وَ الْمَوْقُوذَةُ وَ الْمُتَرَدِّیَةُ وَ النَّطِیحَةُ وَ ما أَكَلَ السَّبُعُ إِلَّا ما ذَكَّیْتُمْ» 106</w:t>
      </w:r>
    </w:p>
    <w:p>
      <w:pPr>
        <w:pStyle w:val="BookText"/>
      </w:pPr>
      <w:r>
        <w:rPr>
          <w:rFonts w:ascii="Amiri" w:hAnsi="Amiri" w:eastAsia="Amiri" w:cs="Amiri"/>
          <w:lang w:bidi="ar-SA"/>
          <w:color w:val="111111"/>
          <w:sz w:val="28"/>
          <w:szCs w:val="28"/>
          <w:rtl/>
        </w:rPr>
        <w:t xml:space="preserve">معنی قوله تبارك و تعالی: «وَ ما ذُبِحَ عَلَی النُّصُبِ» 108</w:t>
      </w:r>
    </w:p>
    <w:p>
      <w:pPr>
        <w:pStyle w:val="BookText"/>
      </w:pPr>
      <w:r>
        <w:rPr>
          <w:rFonts w:ascii="Amiri" w:hAnsi="Amiri" w:eastAsia="Amiri" w:cs="Amiri"/>
          <w:lang w:bidi="ar-SA"/>
          <w:color w:val="111111"/>
          <w:sz w:val="28"/>
          <w:szCs w:val="28"/>
          <w:rtl/>
        </w:rPr>
        <w:t xml:space="preserve">معنی قوله تبارك و تعالی: «وَ أَنْ تَسْتَقْسِمُوا بِالْأَزْلامِ» و إشارة إلی جواز الاستخارة بالنّصّ 109</w:t>
      </w:r>
    </w:p>
    <w:p>
      <w:pPr>
        <w:pStyle w:val="BookText"/>
      </w:pPr>
      <w:r>
        <w:rPr>
          <w:rFonts w:ascii="Amiri" w:hAnsi="Amiri" w:eastAsia="Amiri" w:cs="Amiri"/>
          <w:lang w:bidi="ar-SA"/>
          <w:color w:val="111111"/>
          <w:sz w:val="28"/>
          <w:szCs w:val="28"/>
          <w:rtl/>
        </w:rPr>
        <w:t xml:space="preserve">تفسیر قوله عزّ سبحانه: «لا تُحَرِّمُوا طَیِّباتِ ما أَحَلَّ اللَّهُ» 111</w:t>
      </w:r>
    </w:p>
    <w:p>
      <w:pPr>
        <w:pStyle w:val="BookText"/>
      </w:pPr>
      <w:r>
        <w:rPr>
          <w:rFonts w:ascii="IRNazanin" w:hAnsi="IRNazanin" w:eastAsia="IRNazanin" w:cs="IRNazanin"/>
          <w:lang w:bidi="fa-IR"/>
          <w:color w:val="111111"/>
          <w:sz w:val="28"/>
          <w:szCs w:val="28"/>
          <w:rtl/>
        </w:rPr>
        <w:t xml:space="preserve">بحث حول الرّزق، و مذهب الأشاعرة فی الرّزق، و ما قاله البیضاویّ، و ما حلفا علیّ علیه السّلام، و بلال، و عثمان بن مظعون رحمهما اللّٰه 112</w:t>
      </w:r>
    </w:p>
    <w:p>
      <w:pPr>
        <w:pStyle w:val="BookText"/>
      </w:pPr>
      <w:r>
        <w:rPr>
          <w:rFonts w:ascii="IRNazanin" w:hAnsi="IRNazanin" w:eastAsia="IRNazanin" w:cs="IRNazanin"/>
          <w:lang w:bidi="fa-IR"/>
          <w:color w:val="111111"/>
          <w:sz w:val="28"/>
          <w:szCs w:val="28"/>
          <w:rtl/>
        </w:rPr>
        <w:t xml:space="preserve">فی أنّ للایمان درجات و منازل 115</w:t>
      </w:r>
    </w:p>
    <w:p>
      <w:pPr>
        <w:pStyle w:val="BookText"/>
      </w:pPr>
      <w:r>
        <w:rPr>
          <w:rFonts w:ascii="Amiri" w:hAnsi="Amiri" w:eastAsia="Amiri" w:cs="Amiri"/>
          <w:lang w:bidi="ar-SA"/>
          <w:color w:val="111111"/>
          <w:sz w:val="28"/>
          <w:szCs w:val="28"/>
          <w:rtl/>
        </w:rPr>
        <w:t xml:space="preserve">معنی قوله عزّ و جلّ: «لَیْسَ عَلَی الَّذِینَ آمَنُوا وَ عَمِلُوا الصَّالِحاتِ جُناحٌ فِیما طَعِمُوا إِذا مَا اتَّقَوْا» و بحث حول نفی الجناح عن الّذین آمنوا 116</w:t>
      </w:r>
    </w:p>
    <w:p>
      <w:pPr>
        <w:pStyle w:val="BookText"/>
      </w:pPr>
      <w:r>
        <w:rPr>
          <w:rFonts w:ascii="Amiri" w:hAnsi="Amiri" w:eastAsia="Amiri" w:cs="Amiri"/>
          <w:lang w:bidi="ar-SA"/>
          <w:color w:val="111111"/>
          <w:sz w:val="28"/>
          <w:szCs w:val="28"/>
          <w:rtl/>
        </w:rPr>
        <w:t xml:space="preserve">تفسیر قوله تبارك و تعالی: «وَ عَلَی الَّذِینَ هادُوا حَرَّمْنا كُلَّ ذِی ظُفُرٍ وَ مِنَ الْبَقَرِ وَ الْغَنَمِ حَرَّمْنا عَلَیْهِمْ شُحُومَهُما» 121</w:t>
      </w:r>
    </w:p>
    <w:p>
      <w:pPr>
        <w:pStyle w:val="BookText"/>
      </w:pPr>
      <w:r>
        <w:rPr>
          <w:rFonts w:ascii="Amiri" w:hAnsi="Amiri" w:eastAsia="Amiri" w:cs="Amiri"/>
          <w:lang w:bidi="ar-SA"/>
          <w:color w:val="111111"/>
          <w:sz w:val="28"/>
          <w:szCs w:val="28"/>
          <w:rtl/>
        </w:rPr>
        <w:t xml:space="preserve">فی الإسراف، و انّ اللّٰه عزّ و جلّ جمع الطّب كلّه فی نصف آیة من كتابه و هو قوله عزّ اسمه: «كُلُوا وَ اشْرَبُوا وَ لا تُسْرِفُوا» و جمع النبیّ صلّی اللّٰه علیه و آله الطّب فی قوله: المعدة بیت الدّاء و الحمیّة رأس كلّ دواء و أعط كلّ بدن ما عوّدته، و معنی قوله تعالی: «مَنْ حَرَّمَ زِینَةَ اللَّهِ الَّتِی أَخْرَجَ لِعِبادِهِ» 123</w:t>
      </w:r>
    </w:p>
    <w:p>
      <w:pPr>
        <w:pStyle w:val="BookText"/>
      </w:pPr>
      <w:r>
        <w:rPr>
          <w:rFonts w:ascii="IRNazanin" w:hAnsi="IRNazanin" w:eastAsia="IRNazanin" w:cs="IRNazanin"/>
          <w:lang w:bidi="fa-IR"/>
          <w:color w:val="111111"/>
          <w:sz w:val="28"/>
          <w:szCs w:val="28"/>
          <w:rtl/>
        </w:rPr>
        <w:t xml:space="preserve">فی جواز لبس الثّیاب الفاخرة و أكل الأطعمة الطیبة من الحلال 125</w:t>
      </w:r>
    </w:p>
    <w:p>
      <w:pPr>
        <w:pStyle w:val="BookText"/>
      </w:pPr>
      <w:r>
        <w:rPr>
          <w:rFonts w:ascii="Amiri" w:hAnsi="Amiri" w:eastAsia="Amiri" w:cs="Amiri"/>
          <w:lang w:bidi="ar-SA"/>
          <w:color w:val="111111"/>
          <w:sz w:val="28"/>
          <w:szCs w:val="28"/>
          <w:rtl/>
        </w:rPr>
        <w:t xml:space="preserve">العلّة الّتی من أجلها حرّم اللّٰه الخمر و المیتة و الدّم و لحم الخنزیر 134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89" w:name="pg10516_88749"/>
    <w:bookmarkEnd w:id="189"/>
    <w:p>
      <w:pPr>
        <w:pStyle w:val="BookText"/>
      </w:pPr>
      <w:r>
        <w:rPr>
          <w:rFonts w:ascii="Amiri" w:hAnsi="Amiri" w:eastAsia="Amiri" w:cs="Amiri"/>
          <w:lang w:bidi="ar-SA"/>
          <w:color w:val="111111"/>
          <w:sz w:val="28"/>
          <w:szCs w:val="28"/>
          <w:rtl/>
        </w:rPr>
        <w:t xml:space="preserve">العنوان الصفحة</w:t>
      </w:r>
    </w:p>
    <w:p>
      <w:pPr>
        <w:pStyle w:val="BookText"/>
      </w:pPr>
      <w:r>
        <w:rPr>
          <w:rFonts w:ascii="IRNazanin" w:hAnsi="IRNazanin" w:eastAsia="IRNazanin" w:cs="IRNazanin"/>
          <w:lang w:bidi="fa-IR"/>
          <w:color w:val="111111"/>
          <w:sz w:val="28"/>
          <w:szCs w:val="28"/>
          <w:rtl/>
        </w:rPr>
        <w:t xml:space="preserve">فیما یحلّ أكله و ما یحرم 137</w:t>
      </w:r>
    </w:p>
    <w:p>
      <w:pPr>
        <w:pStyle w:val="BookText"/>
      </w:pPr>
      <w:r>
        <w:rPr>
          <w:rFonts w:ascii="IRNazanin" w:hAnsi="IRNazanin" w:eastAsia="IRNazanin" w:cs="IRNazanin"/>
          <w:lang w:bidi="fa-IR"/>
          <w:color w:val="111111"/>
          <w:sz w:val="28"/>
          <w:szCs w:val="28"/>
          <w:rtl/>
        </w:rPr>
        <w:t xml:space="preserve">فیمن وجد فی الطریق سفرة فیها لحم و خبز و جبن و بیض 139</w:t>
      </w:r>
    </w:p>
    <w:p>
      <w:pPr>
        <w:pStyle w:val="BookText"/>
      </w:pPr>
      <w:r>
        <w:rPr>
          <w:rFonts w:ascii="IRNazanin" w:hAnsi="IRNazanin" w:eastAsia="IRNazanin" w:cs="IRNazanin"/>
          <w:lang w:bidi="fa-IR"/>
          <w:color w:val="111111"/>
          <w:sz w:val="28"/>
          <w:szCs w:val="28"/>
          <w:rtl/>
        </w:rPr>
        <w:t xml:space="preserve">حكم اللحم المطروح، و ما قاله العلّامة المجلسیّ و العلّامة الحلّیّ و المحقق الأردبیلیّ قدّس سرّهم 140</w:t>
      </w:r>
    </w:p>
    <w:p>
      <w:pPr>
        <w:pStyle w:val="BookText"/>
      </w:pPr>
      <w:r>
        <w:rPr>
          <w:rFonts w:ascii="IRNazanin" w:hAnsi="IRNazanin" w:eastAsia="IRNazanin" w:cs="IRNazanin"/>
          <w:lang w:bidi="fa-IR"/>
          <w:color w:val="111111"/>
          <w:sz w:val="28"/>
          <w:szCs w:val="28"/>
          <w:rtl/>
        </w:rPr>
        <w:t xml:space="preserve">فیما قاله المحقق فی الشرائع، و العلّامة فی القواعد، و الشهیدین رحمهم اللّٰه تعالی و إیّانا فی لحم مطروح لا یعلم ذكاته 142</w:t>
      </w:r>
    </w:p>
    <w:p>
      <w:pPr>
        <w:pStyle w:val="BookText"/>
      </w:pPr>
      <w:r>
        <w:rPr>
          <w:rFonts w:ascii="IRNazanin" w:hAnsi="IRNazanin" w:eastAsia="IRNazanin" w:cs="IRNazanin"/>
          <w:lang w:bidi="fa-IR"/>
          <w:color w:val="111111"/>
          <w:sz w:val="28"/>
          <w:szCs w:val="28"/>
          <w:rtl/>
        </w:rPr>
        <w:t xml:space="preserve">فی اللحم الّذی اختلط الذّكیّ بالمیتة 144</w:t>
      </w:r>
    </w:p>
    <w:p>
      <w:pPr>
        <w:pStyle w:val="BookText"/>
      </w:pPr>
      <w:r>
        <w:rPr>
          <w:rFonts w:ascii="Amiri" w:hAnsi="Amiri" w:eastAsia="Amiri" w:cs="Amiri"/>
          <w:lang w:bidi="ar-SA"/>
          <w:color w:val="111111"/>
          <w:sz w:val="28"/>
          <w:szCs w:val="28"/>
          <w:rtl/>
        </w:rPr>
        <w:t xml:space="preserve">فی أنّ ما أهلّ لغیر اللّٰه حرام أكله 147</w:t>
      </w:r>
    </w:p>
    <w:p>
      <w:pPr>
        <w:pStyle w:val="BookText"/>
      </w:pPr>
      <w:r>
        <w:rPr>
          <w:rFonts w:ascii="Amiri" w:hAnsi="Amiri" w:eastAsia="Amiri" w:cs="Amiri"/>
          <w:lang w:bidi="ar-SA"/>
          <w:color w:val="111111"/>
          <w:sz w:val="28"/>
          <w:szCs w:val="28"/>
          <w:rtl/>
        </w:rPr>
        <w:t xml:space="preserve">معنی قوله عزّ اسمه: «فَمَنِ اضْطُرَّ غَیْرَ باغٍ وَ لا عادٍ»*، و متی تحلّ المیتة 148</w:t>
      </w:r>
    </w:p>
    <w:p>
      <w:pPr>
        <w:pStyle w:val="BookText"/>
      </w:pPr>
      <w:r>
        <w:rPr>
          <w:rFonts w:ascii="IRNazanin" w:hAnsi="IRNazanin" w:eastAsia="IRNazanin" w:cs="IRNazanin"/>
          <w:lang w:bidi="fa-IR"/>
          <w:color w:val="111111"/>
          <w:sz w:val="28"/>
          <w:szCs w:val="28"/>
          <w:rtl/>
        </w:rPr>
        <w:t xml:space="preserve">فیما روی عن الصادق علیه السّلام عمّا یحلّ للإنسان أكله ممّا أخرجت الأرض، و من لحوم الحیوان 151</w:t>
      </w:r>
    </w:p>
    <w:p>
      <w:pPr>
        <w:pStyle w:val="BookText"/>
      </w:pPr>
      <w:r>
        <w:rPr>
          <w:rFonts w:ascii="IRNazanin" w:hAnsi="IRNazanin" w:eastAsia="IRNazanin" w:cs="IRNazanin"/>
          <w:lang w:bidi="fa-IR"/>
          <w:color w:val="111111"/>
          <w:sz w:val="28"/>
          <w:szCs w:val="28"/>
          <w:rtl/>
        </w:rPr>
        <w:t xml:space="preserve">ما یجوز أكله من: البیض، و صید البحر، و الأشربة 152</w:t>
      </w:r>
    </w:p>
    <w:p>
      <w:pPr>
        <w:pStyle w:val="BookText"/>
      </w:pPr>
      <w:r>
        <w:rPr>
          <w:rFonts w:ascii="IRNazanin" w:hAnsi="IRNazanin" w:eastAsia="IRNazanin" w:cs="IRNazanin"/>
          <w:lang w:bidi="fa-IR"/>
          <w:color w:val="111111"/>
          <w:sz w:val="28"/>
          <w:szCs w:val="28"/>
          <w:rtl/>
        </w:rPr>
        <w:t xml:space="preserve">فی الجبن و الأنفخة 154</w:t>
      </w:r>
    </w:p>
    <w:p>
      <w:pPr>
        <w:pStyle w:val="BookText"/>
      </w:pPr>
      <w:r>
        <w:rPr>
          <w:rFonts w:ascii="IRNazanin" w:hAnsi="IRNazanin" w:eastAsia="IRNazanin" w:cs="IRNazanin"/>
          <w:lang w:bidi="fa-IR"/>
          <w:color w:val="111111"/>
          <w:sz w:val="28"/>
          <w:szCs w:val="28"/>
          <w:rtl/>
        </w:rPr>
        <w:t xml:space="preserve">فی أنّ كلّ شی‌ء حلال حتّی یعرف الحرام بعینه 156</w:t>
      </w:r>
    </w:p>
    <w:p>
      <w:pPr>
        <w:pStyle w:val="BookText"/>
      </w:pPr>
      <w:r>
        <w:rPr>
          <w:rFonts w:ascii="IRNazanin" w:hAnsi="IRNazanin" w:eastAsia="IRNazanin" w:cs="IRNazanin"/>
          <w:lang w:bidi="fa-IR"/>
          <w:color w:val="111111"/>
          <w:sz w:val="28"/>
          <w:szCs w:val="28"/>
          <w:rtl/>
        </w:rPr>
        <w:t xml:space="preserve">تبیین و تفصیل فی أنّ تحریم تناول المحرّمات مختصّ بحال الاختیار، و معنی الباغی و العادی 158</w:t>
      </w:r>
    </w:p>
    <w:p>
      <w:pPr>
        <w:pStyle w:val="Heading4"/>
      </w:pPr>
      <w:bookmarkStart w:id="750" w:name="_Toc511"/>
      <w:r>
        <w:t>الباب الثانی علل تحریم المحرمات من المأكولات و المشروبات 162</w:t>
      </w:r>
      <w:bookmarkEnd w:id="750"/>
    </w:p>
    <w:p>
      <w:pPr>
        <w:pStyle w:val="BookText"/>
      </w:pPr>
      <w:r>
        <w:rPr>
          <w:rFonts w:ascii="Amiri" w:hAnsi="Amiri" w:eastAsia="Amiri" w:cs="Amiri"/>
          <w:lang w:bidi="ar-SA"/>
          <w:color w:val="111111"/>
          <w:sz w:val="28"/>
          <w:szCs w:val="28"/>
          <w:rtl/>
        </w:rPr>
        <w:t xml:space="preserve">العلّة الّتی من أجلها حرّم اللّٰه تعالی الخمر و الدّم المسفوح و المیتة 162</w:t>
      </w:r>
    </w:p>
    <w:p>
      <w:pPr>
        <w:pStyle w:val="BookText"/>
      </w:pPr>
      <w:r>
        <w:rPr>
          <w:rFonts w:ascii="Amiri" w:hAnsi="Amiri" w:eastAsia="Amiri" w:cs="Amiri"/>
          <w:lang w:bidi="ar-SA"/>
          <w:color w:val="111111"/>
          <w:sz w:val="28"/>
          <w:szCs w:val="28"/>
          <w:rtl/>
        </w:rPr>
        <w:t xml:space="preserve">العلّة الّتی من أجلها حرّم اللّٰه تبارك و تعالی لحم الخنزیر 163</w:t>
      </w:r>
    </w:p>
    <w:p>
      <w:pPr>
        <w:pStyle w:val="BookText"/>
      </w:pPr>
      <w:r>
        <w:rPr>
          <w:rFonts w:ascii="IRNazanin" w:hAnsi="IRNazanin" w:eastAsia="IRNazanin" w:cs="IRNazanin"/>
          <w:lang w:bidi="fa-IR"/>
          <w:color w:val="111111"/>
          <w:sz w:val="28"/>
          <w:szCs w:val="28"/>
          <w:rtl/>
        </w:rPr>
        <w:t xml:space="preserve">فیما روی عن الإمام الرّضا علیه السّلام فی تحریم الخنزیر و القرد و المیتة و الدّم و الطّحال 165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90" w:name="pg10516_88750"/>
    <w:bookmarkEnd w:id="190"/>
    <w:p>
      <w:pPr>
        <w:pStyle w:val="BookText"/>
      </w:pPr>
      <w:r>
        <w:rPr>
          <w:rFonts w:ascii="Amiri" w:hAnsi="Amiri" w:eastAsia="Amiri" w:cs="Amiri"/>
          <w:lang w:bidi="ar-SA"/>
          <w:color w:val="111111"/>
          <w:sz w:val="28"/>
          <w:szCs w:val="28"/>
          <w:rtl/>
        </w:rPr>
        <w:t xml:space="preserve">العنوان الصفحة</w:t>
      </w:r>
    </w:p>
    <w:p>
      <w:pPr>
        <w:pStyle w:val="BookText"/>
      </w:pPr>
      <w:r>
        <w:rPr>
          <w:rFonts w:ascii="Amiri" w:hAnsi="Amiri" w:eastAsia="Amiri" w:cs="Amiri"/>
          <w:lang w:bidi="ar-SA"/>
          <w:color w:val="111111"/>
          <w:sz w:val="28"/>
          <w:szCs w:val="28"/>
          <w:rtl/>
        </w:rPr>
        <w:t xml:space="preserve">علّة تحریم المحرّمات 166</w:t>
      </w:r>
    </w:p>
    <w:p>
      <w:pPr>
        <w:pStyle w:val="Heading4"/>
      </w:pPr>
      <w:bookmarkStart w:id="751" w:name="_Toc512"/>
      <w:r>
        <w:t>الباب الثالث ما یحل من الطیور و سائر الحیوان و ما لا یحل 168</w:t>
      </w:r>
      <w:bookmarkEnd w:id="751"/>
    </w:p>
    <w:p>
      <w:pPr>
        <w:pStyle w:val="BookText"/>
      </w:pPr>
      <w:r>
        <w:rPr>
          <w:rFonts w:ascii="IRNazanin" w:hAnsi="IRNazanin" w:eastAsia="IRNazanin" w:cs="IRNazanin"/>
          <w:lang w:bidi="fa-IR"/>
          <w:color w:val="111111"/>
          <w:sz w:val="28"/>
          <w:szCs w:val="28"/>
          <w:rtl/>
        </w:rPr>
        <w:t xml:space="preserve">فیما یحرم من البیض و عن السمك و عن الطّیر 168</w:t>
      </w:r>
    </w:p>
    <w:p>
      <w:pPr>
        <w:pStyle w:val="BookText"/>
      </w:pPr>
      <w:r>
        <w:rPr>
          <w:rFonts w:ascii="Amiri" w:hAnsi="Amiri" w:eastAsia="Amiri" w:cs="Amiri"/>
          <w:lang w:bidi="ar-SA"/>
          <w:color w:val="111111"/>
          <w:sz w:val="28"/>
          <w:szCs w:val="28"/>
          <w:rtl/>
        </w:rPr>
        <w:t xml:space="preserve">فی الطّیر 170</w:t>
      </w:r>
    </w:p>
    <w:p>
      <w:pPr>
        <w:pStyle w:val="BookText"/>
      </w:pPr>
      <w:r>
        <w:rPr>
          <w:rFonts w:ascii="IRNazanin" w:hAnsi="IRNazanin" w:eastAsia="IRNazanin" w:cs="IRNazanin"/>
          <w:lang w:bidi="fa-IR"/>
          <w:color w:val="111111"/>
          <w:sz w:val="28"/>
          <w:szCs w:val="28"/>
          <w:rtl/>
        </w:rPr>
        <w:t xml:space="preserve">فی لحوم الحمر الأهلیّة 171</w:t>
      </w:r>
    </w:p>
    <w:p>
      <w:pPr>
        <w:pStyle w:val="BookText"/>
      </w:pPr>
      <w:r>
        <w:rPr>
          <w:rFonts w:ascii="IRNazanin" w:hAnsi="IRNazanin" w:eastAsia="IRNazanin" w:cs="IRNazanin"/>
          <w:lang w:bidi="fa-IR"/>
          <w:color w:val="111111"/>
          <w:sz w:val="28"/>
          <w:szCs w:val="28"/>
          <w:rtl/>
        </w:rPr>
        <w:t xml:space="preserve">فی لحوم: الخیل، و البغال، و الحمیر، و السّمك، و الجرّیث، و الضّبّ، و الجریّ 172</w:t>
      </w:r>
    </w:p>
    <w:p>
      <w:pPr>
        <w:pStyle w:val="BookText"/>
      </w:pPr>
      <w:r>
        <w:rPr>
          <w:rFonts w:ascii="IRNazanin" w:hAnsi="IRNazanin" w:eastAsia="IRNazanin" w:cs="IRNazanin"/>
          <w:lang w:bidi="fa-IR"/>
          <w:color w:val="111111"/>
          <w:sz w:val="28"/>
          <w:szCs w:val="28"/>
          <w:rtl/>
        </w:rPr>
        <w:t xml:space="preserve">فی قول الإمام الصّادق و الإمام الرّضا علیه السّلام: كلّ ذی ناب من السّباع و ذی مخلب من الطّیر فأكله حرام 176</w:t>
      </w:r>
    </w:p>
    <w:p>
      <w:pPr>
        <w:pStyle w:val="BookText"/>
      </w:pPr>
      <w:r>
        <w:rPr>
          <w:rFonts w:ascii="Amiri" w:hAnsi="Amiri" w:eastAsia="Amiri" w:cs="Amiri"/>
          <w:lang w:bidi="ar-SA"/>
          <w:color w:val="111111"/>
          <w:sz w:val="28"/>
          <w:szCs w:val="28"/>
          <w:rtl/>
        </w:rPr>
        <w:t xml:space="preserve">العلّة الّتی من أجلها نهی رسول اللّٰه صلّی اللّٰه علیه و آله عن أكل لحوم الحمر الأهلیّة 177</w:t>
      </w:r>
    </w:p>
    <w:p>
      <w:pPr>
        <w:pStyle w:val="BookText"/>
      </w:pPr>
      <w:r>
        <w:rPr>
          <w:rFonts w:ascii="IRNazanin" w:hAnsi="IRNazanin" w:eastAsia="IRNazanin" w:cs="IRNazanin"/>
          <w:lang w:bidi="fa-IR"/>
          <w:color w:val="111111"/>
          <w:sz w:val="28"/>
          <w:szCs w:val="28"/>
          <w:rtl/>
        </w:rPr>
        <w:t xml:space="preserve">بیان حول الإبل الخراسانیّة 178</w:t>
      </w:r>
    </w:p>
    <w:p>
      <w:pPr>
        <w:pStyle w:val="BookText"/>
      </w:pPr>
      <w:r>
        <w:rPr>
          <w:rFonts w:ascii="IRNazanin" w:hAnsi="IRNazanin" w:eastAsia="IRNazanin" w:cs="IRNazanin"/>
          <w:lang w:bidi="fa-IR"/>
          <w:color w:val="111111"/>
          <w:sz w:val="28"/>
          <w:szCs w:val="28"/>
          <w:rtl/>
        </w:rPr>
        <w:t xml:space="preserve">فی لحم الفیل و الدبّ و القرد و الجاموس و القنافذ و الوطواط 180</w:t>
      </w:r>
    </w:p>
    <w:p>
      <w:pPr>
        <w:pStyle w:val="BookText"/>
      </w:pPr>
      <w:r>
        <w:rPr>
          <w:rFonts w:ascii="IRNazanin" w:hAnsi="IRNazanin" w:eastAsia="IRNazanin" w:cs="IRNazanin"/>
          <w:lang w:bidi="fa-IR"/>
          <w:color w:val="111111"/>
          <w:sz w:val="28"/>
          <w:szCs w:val="28"/>
          <w:rtl/>
        </w:rPr>
        <w:t xml:space="preserve">فی لحم الجزور و الغراب و البحث حوله 182</w:t>
      </w:r>
    </w:p>
    <w:p>
      <w:pPr>
        <w:pStyle w:val="BookText"/>
      </w:pPr>
      <w:r>
        <w:rPr>
          <w:rFonts w:ascii="IRNazanin" w:hAnsi="IRNazanin" w:eastAsia="IRNazanin" w:cs="IRNazanin"/>
          <w:lang w:bidi="fa-IR"/>
          <w:color w:val="111111"/>
          <w:sz w:val="28"/>
          <w:szCs w:val="28"/>
          <w:rtl/>
        </w:rPr>
        <w:t xml:space="preserve">فی تحریم: الخفاش، و الوطواط، و الطاوس، و الزّنابیر، و الذّباب، و البق، و الأرنب، و الضبّ، و الحیّة، و العقرب، و الفأرة، و الجرزان، و الخنافس، و الصراصر، و بنات وردان، و البراغیث، و القمل، و الیربوع، و القنفذ، و الوبر، و الخزّ، و الفنك، و السمور، و السنجاب</w:t>
      </w:r>
    </w:p>
    <w:p>
      <w:pPr>
        <w:pStyle w:val="BookText"/>
      </w:pPr>
      <w:r>
        <w:rPr>
          <w:rFonts w:ascii="IRNazanin" w:hAnsi="IRNazanin" w:eastAsia="IRNazanin" w:cs="IRNazanin"/>
          <w:lang w:bidi="fa-IR"/>
          <w:color w:val="111111"/>
          <w:sz w:val="28"/>
          <w:szCs w:val="28"/>
          <w:rtl/>
        </w:rPr>
        <w:t xml:space="preserve">و حلّ: الحمام، و القماری، و الدّباسیّ، و الورشان، و الجحل، و القبج، و الدّراج، و القطا، و الطّیهوج، و الدّجاج، و الكروان، و الكركیّ، و الصّعوة، و البطّ 185</w:t>
      </w:r>
    </w:p>
    <w:p>
      <w:pPr>
        <w:pStyle w:val="BookText"/>
      </w:pPr>
      <w:r>
        <w:rPr>
          <w:rFonts w:ascii="IRNazanin" w:hAnsi="IRNazanin" w:eastAsia="IRNazanin" w:cs="IRNazanin"/>
          <w:lang w:bidi="fa-IR"/>
          <w:color w:val="111111"/>
          <w:sz w:val="28"/>
          <w:szCs w:val="28"/>
          <w:rtl/>
        </w:rPr>
        <w:t xml:space="preserve">فی تحریم: الكلب، و الخنزیر، و الأسد، و النّمر، و الفهد، و الذّئب، و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91" w:name="pg10516_88751"/>
    <w:bookmarkEnd w:id="191"/>
    <w:p>
      <w:pPr>
        <w:pStyle w:val="BookText"/>
      </w:pPr>
      <w:r>
        <w:rPr>
          <w:rFonts w:ascii="Amiri" w:hAnsi="Amiri" w:eastAsia="Amiri" w:cs="Amiri"/>
          <w:lang w:bidi="ar-SA"/>
          <w:color w:val="111111"/>
          <w:sz w:val="28"/>
          <w:szCs w:val="28"/>
          <w:rtl/>
        </w:rPr>
        <w:t xml:space="preserve">العنوان الصفحة</w:t>
      </w:r>
    </w:p>
    <w:p>
      <w:pPr>
        <w:pStyle w:val="BookText"/>
      </w:pPr>
      <w:r>
        <w:rPr>
          <w:rFonts w:ascii="IRNazanin" w:hAnsi="IRNazanin" w:eastAsia="IRNazanin" w:cs="IRNazanin"/>
          <w:lang w:bidi="fa-IR"/>
          <w:color w:val="111111"/>
          <w:sz w:val="28"/>
          <w:szCs w:val="28"/>
          <w:rtl/>
        </w:rPr>
        <w:t xml:space="preserve">السنّور، و الثّعلب، و الضّبع، و ابن آوی 187</w:t>
      </w:r>
    </w:p>
    <w:p>
      <w:pPr>
        <w:pStyle w:val="BookText"/>
      </w:pPr>
      <w:r>
        <w:rPr>
          <w:rFonts w:ascii="IRNazanin" w:hAnsi="IRNazanin" w:eastAsia="IRNazanin" w:cs="IRNazanin"/>
          <w:lang w:bidi="fa-IR"/>
          <w:color w:val="111111"/>
          <w:sz w:val="28"/>
          <w:szCs w:val="28"/>
          <w:rtl/>
        </w:rPr>
        <w:t xml:space="preserve">فی الباز، و الصّقر، و العقاب، و الشّاهین، و الباشق، و النّسر، و الرّخمة 188</w:t>
      </w:r>
    </w:p>
    <w:p>
      <w:pPr>
        <w:pStyle w:val="Heading4"/>
      </w:pPr>
      <w:bookmarkStart w:id="752" w:name="_Toc513"/>
      <w:r>
        <w:t>الباب الرابع الجراد و السمك و سائر الحیوان الماء 189</w:t>
      </w:r>
      <w:bookmarkEnd w:id="752"/>
    </w:p>
    <w:p>
      <w:pPr>
        <w:pStyle w:val="BookText"/>
      </w:pPr>
      <w:r>
        <w:rPr>
          <w:rFonts w:ascii="Amiri" w:hAnsi="Amiri" w:eastAsia="Amiri" w:cs="Amiri"/>
          <w:lang w:bidi="ar-SA"/>
          <w:color w:val="111111"/>
          <w:sz w:val="28"/>
          <w:szCs w:val="28"/>
          <w:rtl/>
        </w:rPr>
        <w:t xml:space="preserve">فی قول النبیّ صلّی اللّٰه علیه و آله: إنّ اللّٰه تعالی خلق ألف أمّة: ستّمائة منهما فی البحر، و أربعمائة فی البرّ 189</w:t>
      </w:r>
    </w:p>
    <w:p>
      <w:pPr>
        <w:pStyle w:val="BookText"/>
      </w:pPr>
      <w:r>
        <w:rPr>
          <w:rFonts w:ascii="IRNazanin" w:hAnsi="IRNazanin" w:eastAsia="IRNazanin" w:cs="IRNazanin"/>
          <w:lang w:bidi="fa-IR"/>
          <w:color w:val="111111"/>
          <w:sz w:val="28"/>
          <w:szCs w:val="28"/>
          <w:rtl/>
        </w:rPr>
        <w:t xml:space="preserve">فی قول النبیّ صلّی اللّٰه علیه و آله: إدمان أكل السمك الطّری یذیب الجسد 190</w:t>
      </w:r>
    </w:p>
    <w:p>
      <w:pPr>
        <w:pStyle w:val="BookText"/>
      </w:pPr>
      <w:r>
        <w:rPr>
          <w:rFonts w:ascii="IRNazanin" w:hAnsi="IRNazanin" w:eastAsia="IRNazanin" w:cs="IRNazanin"/>
          <w:lang w:bidi="fa-IR"/>
          <w:color w:val="111111"/>
          <w:sz w:val="28"/>
          <w:szCs w:val="28"/>
          <w:rtl/>
        </w:rPr>
        <w:t xml:space="preserve">فی قول الصّادق علیه السّلام: من أقرّ بسبعة أشیاء فهو مؤمن 193</w:t>
      </w:r>
    </w:p>
    <w:p>
      <w:pPr>
        <w:pStyle w:val="BookText"/>
      </w:pPr>
      <w:r>
        <w:rPr>
          <w:rFonts w:ascii="IRNazanin" w:hAnsi="IRNazanin" w:eastAsia="IRNazanin" w:cs="IRNazanin"/>
          <w:lang w:bidi="fa-IR"/>
          <w:color w:val="111111"/>
          <w:sz w:val="28"/>
          <w:szCs w:val="28"/>
          <w:rtl/>
        </w:rPr>
        <w:t xml:space="preserve">فی ذكاة الجراد 194</w:t>
      </w:r>
    </w:p>
    <w:p>
      <w:pPr>
        <w:pStyle w:val="BookText"/>
      </w:pPr>
      <w:r>
        <w:rPr>
          <w:rFonts w:ascii="IRNazanin" w:hAnsi="IRNazanin" w:eastAsia="IRNazanin" w:cs="IRNazanin"/>
          <w:lang w:bidi="fa-IR"/>
          <w:color w:val="111111"/>
          <w:sz w:val="28"/>
          <w:szCs w:val="28"/>
          <w:rtl/>
        </w:rPr>
        <w:t xml:space="preserve">فیما صادت المجوس من الجراد و السمك، و أكل السلحفاة و السرطان 195</w:t>
      </w:r>
    </w:p>
    <w:p>
      <w:pPr>
        <w:pStyle w:val="BookText"/>
      </w:pPr>
      <w:r>
        <w:rPr>
          <w:rFonts w:ascii="Amiri" w:hAnsi="Amiri" w:eastAsia="Amiri" w:cs="Amiri"/>
          <w:lang w:bidi="ar-SA"/>
          <w:color w:val="111111"/>
          <w:sz w:val="28"/>
          <w:szCs w:val="28"/>
          <w:rtl/>
        </w:rPr>
        <w:t xml:space="preserve">فی قول الصّادق علیه السّلام: الحوت ذكیّ حیّة و میّته، و فیه بیان بأنّ الحوت یحلّ أكله حیّا 197</w:t>
      </w:r>
    </w:p>
    <w:p>
      <w:pPr>
        <w:pStyle w:val="BookText"/>
      </w:pPr>
      <w:r>
        <w:rPr>
          <w:rFonts w:ascii="IRNazanin" w:hAnsi="IRNazanin" w:eastAsia="IRNazanin" w:cs="IRNazanin"/>
          <w:lang w:bidi="fa-IR"/>
          <w:color w:val="111111"/>
          <w:sz w:val="28"/>
          <w:szCs w:val="28"/>
          <w:rtl/>
        </w:rPr>
        <w:t xml:space="preserve">فی الاسقنقور، و أثر لحمه 199</w:t>
      </w:r>
    </w:p>
    <w:p>
      <w:pPr>
        <w:pStyle w:val="BookText"/>
      </w:pPr>
      <w:r>
        <w:rPr>
          <w:rFonts w:ascii="IRNazanin" w:hAnsi="IRNazanin" w:eastAsia="IRNazanin" w:cs="IRNazanin"/>
          <w:lang w:bidi="fa-IR"/>
          <w:color w:val="111111"/>
          <w:sz w:val="28"/>
          <w:szCs w:val="28"/>
          <w:rtl/>
        </w:rPr>
        <w:t xml:space="preserve">فی الربیثا 202</w:t>
      </w:r>
    </w:p>
    <w:p>
      <w:pPr>
        <w:pStyle w:val="BookText"/>
      </w:pPr>
      <w:r>
        <w:rPr>
          <w:rFonts w:ascii="IRNazanin" w:hAnsi="IRNazanin" w:eastAsia="IRNazanin" w:cs="IRNazanin"/>
          <w:lang w:bidi="fa-IR"/>
          <w:color w:val="111111"/>
          <w:sz w:val="28"/>
          <w:szCs w:val="28"/>
          <w:rtl/>
        </w:rPr>
        <w:t xml:space="preserve">فی عدم حلّ ما مات من السّمك فی غیر الشبكة و حظیرة، و بیان فی التّسمیة و ما قاله الشیخ المفید و ابن زهرة و الشیخ الطوسیّ و المحقق و ابن عقیل و ابن إدریس. و العلّامة فی ذلك، و إذ اشتبه الحلال بالحرام 203</w:t>
      </w:r>
    </w:p>
    <w:p>
      <w:pPr>
        <w:pStyle w:val="BookText"/>
      </w:pPr>
      <w:r>
        <w:rPr>
          <w:rFonts w:ascii="IRNazanin" w:hAnsi="IRNazanin" w:eastAsia="IRNazanin" w:cs="IRNazanin"/>
          <w:lang w:bidi="fa-IR"/>
          <w:color w:val="111111"/>
          <w:sz w:val="28"/>
          <w:szCs w:val="28"/>
          <w:rtl/>
        </w:rPr>
        <w:t xml:space="preserve">فی قول علیّ فی شرطة الخمیس و معه درّة یضرب بها بیّاعی الجریّ و المارماهی و الزّمیر و الطافی: یا بیّاعی مسوخ بنی إسرائیل و جند بنی مروان، و جند بنی مروان أقوام حلقوا اللحی و فتلوا الشّوارب 206</w:t>
      </w:r>
    </w:p>
    <w:p>
      <w:pPr>
        <w:pStyle w:val="BookText"/>
      </w:pPr>
      <w:r>
        <w:rPr>
          <w:rFonts w:ascii="Amiri" w:hAnsi="Amiri" w:eastAsia="Amiri" w:cs="Amiri"/>
          <w:lang w:bidi="ar-SA"/>
          <w:color w:val="111111"/>
          <w:sz w:val="28"/>
          <w:szCs w:val="28"/>
          <w:rtl/>
        </w:rPr>
        <w:t xml:space="preserve">فی ذمّ السمك الطریّ 208</w:t>
      </w:r>
    </w:p>
    <w:p>
      <w:pPr>
        <w:pStyle w:val="BookText"/>
      </w:pPr>
      <w:r>
        <w:rPr>
          <w:rFonts w:ascii="IRNazanin" w:hAnsi="IRNazanin" w:eastAsia="IRNazanin" w:cs="IRNazanin"/>
          <w:lang w:bidi="fa-IR"/>
          <w:color w:val="111111"/>
          <w:sz w:val="28"/>
          <w:szCs w:val="28"/>
          <w:rtl/>
        </w:rPr>
        <w:t xml:space="preserve">حكم سمكة وجد فی بطن سمكة 214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92" w:name="pg10516_88752"/>
    <w:bookmarkEnd w:id="192"/>
    <w:p>
      <w:pPr>
        <w:pStyle w:val="BookText"/>
      </w:pPr>
      <w:r>
        <w:rPr>
          <w:rFonts w:ascii="Amiri" w:hAnsi="Amiri" w:eastAsia="Amiri" w:cs="Amiri"/>
          <w:lang w:bidi="ar-SA"/>
          <w:color w:val="111111"/>
          <w:sz w:val="28"/>
          <w:szCs w:val="28"/>
          <w:rtl/>
        </w:rPr>
        <w:t xml:space="preserve">العنوان الصفحة</w:t>
      </w:r>
    </w:p>
    <w:p>
      <w:pPr>
        <w:pStyle w:val="BookText"/>
      </w:pPr>
      <w:r>
        <w:rPr>
          <w:rFonts w:ascii="IRNazanin" w:hAnsi="IRNazanin" w:eastAsia="IRNazanin" w:cs="IRNazanin"/>
          <w:lang w:bidi="fa-IR"/>
          <w:color w:val="111111"/>
          <w:sz w:val="28"/>
          <w:szCs w:val="28"/>
          <w:rtl/>
        </w:rPr>
        <w:t xml:space="preserve">العلّة الّتی من أجلها حبس یونس علیه السّلام فی بطن الحوت 218</w:t>
      </w:r>
    </w:p>
    <w:p>
      <w:pPr>
        <w:pStyle w:val="Heading4"/>
      </w:pPr>
      <w:bookmarkStart w:id="753" w:name="_Toc514"/>
      <w:r>
        <w:t>الباب الخامس أنواع المسوخ و أحكامها و علل مسخها 220</w:t>
      </w:r>
      <w:bookmarkEnd w:id="753"/>
    </w:p>
    <w:p>
      <w:pPr>
        <w:pStyle w:val="BookText"/>
      </w:pPr>
      <w:r>
        <w:rPr>
          <w:rFonts w:ascii="IRNazanin" w:hAnsi="IRNazanin" w:eastAsia="IRNazanin" w:cs="IRNazanin"/>
          <w:lang w:bidi="fa-IR"/>
          <w:color w:val="111111"/>
          <w:sz w:val="28"/>
          <w:szCs w:val="28"/>
          <w:rtl/>
        </w:rPr>
        <w:t xml:space="preserve">فی أن المسوخ ثلاثة عشر صنفا: الفیل، و الدّبّ، و الأرنب، و العقرب، و الضّب، و العنكبوت، و الدّعموص و الجریّ، و الوطواط، و القرد، و الخنزیر، و الزّهرة، و سهیل 220</w:t>
      </w:r>
    </w:p>
    <w:p>
      <w:pPr>
        <w:pStyle w:val="BookText"/>
      </w:pPr>
      <w:r>
        <w:rPr>
          <w:rFonts w:ascii="IRNazanin" w:hAnsi="IRNazanin" w:eastAsia="IRNazanin" w:cs="IRNazanin"/>
          <w:lang w:bidi="fa-IR"/>
          <w:color w:val="111111"/>
          <w:sz w:val="28"/>
          <w:szCs w:val="28"/>
          <w:rtl/>
        </w:rPr>
        <w:t xml:space="preserve">العلّة الّتی من أجلها مسخ الزّنبور و الخفّاش و الفأر و البعوض 221</w:t>
      </w:r>
    </w:p>
    <w:p>
      <w:pPr>
        <w:pStyle w:val="BookText"/>
      </w:pPr>
      <w:r>
        <w:rPr>
          <w:rFonts w:ascii="Amiri" w:hAnsi="Amiri" w:eastAsia="Amiri" w:cs="Amiri"/>
          <w:lang w:bidi="ar-SA"/>
          <w:color w:val="111111"/>
          <w:sz w:val="28"/>
          <w:szCs w:val="28"/>
          <w:rtl/>
        </w:rPr>
        <w:t xml:space="preserve">فی أنّ القمّلة من الجسد 222</w:t>
      </w:r>
    </w:p>
    <w:p>
      <w:pPr>
        <w:pStyle w:val="BookText"/>
      </w:pPr>
      <w:r>
        <w:rPr>
          <w:rFonts w:ascii="IRNazanin" w:hAnsi="IRNazanin" w:eastAsia="IRNazanin" w:cs="IRNazanin"/>
          <w:lang w:bidi="fa-IR"/>
          <w:color w:val="111111"/>
          <w:sz w:val="28"/>
          <w:szCs w:val="28"/>
          <w:rtl/>
        </w:rPr>
        <w:t xml:space="preserve">فی الزّهرة و سهیل و أنّهما دابّتان من دواب البحر 224</w:t>
      </w:r>
    </w:p>
    <w:p>
      <w:pPr>
        <w:pStyle w:val="BookText"/>
      </w:pPr>
      <w:r>
        <w:rPr>
          <w:rFonts w:ascii="IRNazanin" w:hAnsi="IRNazanin" w:eastAsia="IRNazanin" w:cs="IRNazanin"/>
          <w:lang w:bidi="fa-IR"/>
          <w:color w:val="111111"/>
          <w:sz w:val="28"/>
          <w:szCs w:val="28"/>
          <w:rtl/>
        </w:rPr>
        <w:t xml:space="preserve">فی قول الصادق علیه السّلام: الوزغ رجس و هو مسخ فإذا قتلته فاغتسل 225</w:t>
      </w:r>
    </w:p>
    <w:p>
      <w:pPr>
        <w:pStyle w:val="BookText"/>
      </w:pPr>
      <w:r>
        <w:rPr>
          <w:rFonts w:ascii="Amiri" w:hAnsi="Amiri" w:eastAsia="Amiri" w:cs="Amiri"/>
          <w:lang w:bidi="ar-SA"/>
          <w:color w:val="111111"/>
          <w:sz w:val="28"/>
          <w:szCs w:val="28"/>
          <w:rtl/>
        </w:rPr>
        <w:t xml:space="preserve">فیما قاله النبیّ صلّی اللّٰه علیه و آله فی المسوخ 226</w:t>
      </w:r>
    </w:p>
    <w:p>
      <w:pPr>
        <w:pStyle w:val="BookText"/>
      </w:pPr>
      <w:r>
        <w:rPr>
          <w:rFonts w:ascii="IRNazanin" w:hAnsi="IRNazanin" w:eastAsia="IRNazanin" w:cs="IRNazanin"/>
          <w:lang w:bidi="fa-IR"/>
          <w:color w:val="111111"/>
          <w:sz w:val="28"/>
          <w:szCs w:val="28"/>
          <w:rtl/>
        </w:rPr>
        <w:t xml:space="preserve">فی أنّ المسوخ ثلاثون صنفا 230</w:t>
      </w:r>
    </w:p>
    <w:p>
      <w:pPr>
        <w:pStyle w:val="BookText"/>
      </w:pPr>
      <w:r>
        <w:rPr>
          <w:rFonts w:ascii="IRNazanin" w:hAnsi="IRNazanin" w:eastAsia="IRNazanin" w:cs="IRNazanin"/>
          <w:lang w:bidi="fa-IR"/>
          <w:color w:val="111111"/>
          <w:sz w:val="28"/>
          <w:szCs w:val="28"/>
          <w:rtl/>
        </w:rPr>
        <w:t xml:space="preserve">فی أنّ الفیل یهرب من السنّور، و السّبع من الدیك الأبیض، و العقرب متی أبصرت الوزغة ماتت 231</w:t>
      </w:r>
    </w:p>
    <w:p>
      <w:pPr>
        <w:pStyle w:val="BookText"/>
      </w:pPr>
      <w:r>
        <w:rPr>
          <w:rFonts w:ascii="IRNazanin" w:hAnsi="IRNazanin" w:eastAsia="IRNazanin" w:cs="IRNazanin"/>
          <w:lang w:bidi="fa-IR"/>
          <w:color w:val="111111"/>
          <w:sz w:val="28"/>
          <w:szCs w:val="28"/>
          <w:rtl/>
        </w:rPr>
        <w:t xml:space="preserve">قصّة أصحاب الفیل 232</w:t>
      </w:r>
    </w:p>
    <w:p>
      <w:pPr>
        <w:pStyle w:val="BookText"/>
      </w:pPr>
      <w:r>
        <w:rPr>
          <w:rFonts w:ascii="Amiri" w:hAnsi="Amiri" w:eastAsia="Amiri" w:cs="Amiri"/>
          <w:lang w:bidi="ar-SA"/>
          <w:color w:val="111111"/>
          <w:sz w:val="28"/>
          <w:szCs w:val="28"/>
          <w:rtl/>
        </w:rPr>
        <w:t xml:space="preserve">فی الضّب الّذی تكلّم مع رسول اللّٰه صلّی اللّٰه علیه و آله و شهد برسالته صلّی اللّٰه علیه و آله و إسلام رجل من بنی سلیم 235</w:t>
      </w:r>
    </w:p>
    <w:p>
      <w:pPr>
        <w:pStyle w:val="BookText"/>
      </w:pPr>
      <w:r>
        <w:rPr>
          <w:rFonts w:ascii="IRNazanin" w:hAnsi="IRNazanin" w:eastAsia="IRNazanin" w:cs="IRNazanin"/>
          <w:lang w:bidi="fa-IR"/>
          <w:color w:val="111111"/>
          <w:sz w:val="28"/>
          <w:szCs w:val="28"/>
          <w:rtl/>
        </w:rPr>
        <w:t xml:space="preserve">فیما قاله النبیّ صلّی اللّٰه علیه و آله فی الحكم بن العاص الملعون و ابنه مروان الملعون 237</w:t>
      </w:r>
    </w:p>
    <w:p>
      <w:pPr>
        <w:pStyle w:val="BookText"/>
      </w:pPr>
      <w:r>
        <w:rPr>
          <w:rFonts w:ascii="IRNazanin" w:hAnsi="IRNazanin" w:eastAsia="IRNazanin" w:cs="IRNazanin"/>
          <w:lang w:bidi="fa-IR"/>
          <w:color w:val="111111"/>
          <w:sz w:val="28"/>
          <w:szCs w:val="28"/>
          <w:rtl/>
        </w:rPr>
        <w:t xml:space="preserve">قصّة رجل یشوب اللبن بالماء و ما فعل قرده بدنانیره، و قصّة أصحاب السبت 239</w:t>
      </w:r>
    </w:p>
    <w:p>
      <w:pPr>
        <w:pStyle w:val="BookText"/>
      </w:pPr>
      <w:r>
        <w:rPr>
          <w:rFonts w:ascii="IRNazanin" w:hAnsi="IRNazanin" w:eastAsia="IRNazanin" w:cs="IRNazanin"/>
          <w:lang w:bidi="fa-IR"/>
          <w:color w:val="111111"/>
          <w:sz w:val="28"/>
          <w:szCs w:val="28"/>
          <w:rtl/>
        </w:rPr>
        <w:t xml:space="preserve">فی أنّ الممسوخ لا یعیش أكثر من ثلاثة أیّام و لا یأكل و لا یشرب و لا یعقب، و أنّ الخنزیر مشترك بین البهیمیّة و السبعیّة 241</w:t>
      </w:r>
    </w:p>
    <w:p>
      <w:pPr>
        <w:pStyle w:val="BookText"/>
      </w:pPr>
      <w:r>
        <w:rPr>
          <w:rFonts w:ascii="IRNazanin" w:hAnsi="IRNazanin" w:eastAsia="IRNazanin" w:cs="IRNazanin"/>
          <w:lang w:bidi="fa-IR"/>
          <w:color w:val="111111"/>
          <w:sz w:val="28"/>
          <w:szCs w:val="28"/>
          <w:rtl/>
        </w:rPr>
        <w:t xml:space="preserve">بیان فی العنقاء و القنفذ 242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93" w:name="pg10516_88753"/>
    <w:bookmarkEnd w:id="193"/>
    <w:p>
      <w:pPr>
        <w:pStyle w:val="BookText"/>
      </w:pPr>
      <w:r>
        <w:rPr>
          <w:rFonts w:ascii="Amiri" w:hAnsi="Amiri" w:eastAsia="Amiri" w:cs="Amiri"/>
          <w:lang w:bidi="ar-SA"/>
          <w:color w:val="111111"/>
          <w:sz w:val="28"/>
          <w:szCs w:val="28"/>
          <w:rtl/>
        </w:rPr>
        <w:t xml:space="preserve">العنوان الصفحة</w:t>
      </w:r>
    </w:p>
    <w:p>
      <w:pPr>
        <w:pStyle w:val="BookText"/>
      </w:pPr>
      <w:r>
        <w:rPr>
          <w:rFonts w:ascii="IRNazanin" w:hAnsi="IRNazanin" w:eastAsia="IRNazanin" w:cs="IRNazanin"/>
          <w:lang w:bidi="fa-IR"/>
          <w:color w:val="111111"/>
          <w:sz w:val="28"/>
          <w:szCs w:val="28"/>
          <w:rtl/>
        </w:rPr>
        <w:t xml:space="preserve">قصّة قتادة و أخباره النبیّ صلّی اللّٰه علیه و آله بأنّ قنفذا كان فی بیته، و فی الوبر، و الورل 244</w:t>
      </w:r>
    </w:p>
    <w:p>
      <w:pPr>
        <w:pStyle w:val="Heading4"/>
      </w:pPr>
      <w:bookmarkStart w:id="754" w:name="_Toc515"/>
      <w:r>
        <w:t>الباب السادس الأسباب العارضة المقتضیة للتحریم 246</w:t>
      </w:r>
      <w:bookmarkEnd w:id="754"/>
    </w:p>
    <w:p>
      <w:pPr>
        <w:pStyle w:val="BookText"/>
      </w:pPr>
      <w:r>
        <w:rPr>
          <w:rFonts w:ascii="IRNazanin" w:hAnsi="IRNazanin" w:eastAsia="IRNazanin" w:cs="IRNazanin"/>
          <w:lang w:bidi="fa-IR"/>
          <w:color w:val="111111"/>
          <w:sz w:val="28"/>
          <w:szCs w:val="28"/>
          <w:rtl/>
        </w:rPr>
        <w:t xml:space="preserve">فی الحمل الّذی غذی بلبن خنزیر و استبراؤه 246</w:t>
      </w:r>
    </w:p>
    <w:p>
      <w:pPr>
        <w:pStyle w:val="BookText"/>
      </w:pPr>
      <w:r>
        <w:rPr>
          <w:rFonts w:ascii="IRNazanin" w:hAnsi="IRNazanin" w:eastAsia="IRNazanin" w:cs="IRNazanin"/>
          <w:lang w:bidi="fa-IR"/>
          <w:color w:val="111111"/>
          <w:sz w:val="28"/>
          <w:szCs w:val="28"/>
          <w:rtl/>
        </w:rPr>
        <w:t xml:space="preserve">فی كراهة لحم حیوان رضع من امرأة حتّی اشتدّ عظمه 248</w:t>
      </w:r>
    </w:p>
    <w:p>
      <w:pPr>
        <w:pStyle w:val="BookText"/>
      </w:pPr>
      <w:r>
        <w:rPr>
          <w:rFonts w:ascii="IRNazanin" w:hAnsi="IRNazanin" w:eastAsia="IRNazanin" w:cs="IRNazanin"/>
          <w:lang w:bidi="fa-IR"/>
          <w:color w:val="111111"/>
          <w:sz w:val="28"/>
          <w:szCs w:val="28"/>
          <w:rtl/>
        </w:rPr>
        <w:t xml:space="preserve">فی النّاقة الجلّالة، و البقرة الجلّالة، و البطّة الجلّالة، و الشاة و الدّجاج 249</w:t>
      </w:r>
    </w:p>
    <w:p>
      <w:pPr>
        <w:pStyle w:val="BookText"/>
      </w:pPr>
      <w:r>
        <w:rPr>
          <w:rFonts w:ascii="IRNazanin" w:hAnsi="IRNazanin" w:eastAsia="IRNazanin" w:cs="IRNazanin"/>
          <w:lang w:bidi="fa-IR"/>
          <w:color w:val="111111"/>
          <w:sz w:val="28"/>
          <w:szCs w:val="28"/>
          <w:rtl/>
        </w:rPr>
        <w:t xml:space="preserve">فی أنّ الجلل یوجب تحریم اللحم، و القول بالكراهة، و فیما یحصل الجلل، و فی الذّیل ما یناسب المقام 250</w:t>
      </w:r>
    </w:p>
    <w:p>
      <w:pPr>
        <w:pStyle w:val="BookText"/>
      </w:pPr>
      <w:r>
        <w:rPr>
          <w:rFonts w:ascii="IRNazanin" w:hAnsi="IRNazanin" w:eastAsia="IRNazanin" w:cs="IRNazanin"/>
          <w:lang w:bidi="fa-IR"/>
          <w:color w:val="111111"/>
          <w:sz w:val="28"/>
          <w:szCs w:val="28"/>
          <w:rtl/>
        </w:rPr>
        <w:t xml:space="preserve">فی شاة شربت بولا 253</w:t>
      </w:r>
    </w:p>
    <w:p>
      <w:pPr>
        <w:pStyle w:val="BookText"/>
      </w:pPr>
      <w:r>
        <w:rPr>
          <w:rFonts w:ascii="IRNazanin" w:hAnsi="IRNazanin" w:eastAsia="IRNazanin" w:cs="IRNazanin"/>
          <w:lang w:bidi="fa-IR"/>
          <w:color w:val="111111"/>
          <w:sz w:val="28"/>
          <w:szCs w:val="28"/>
          <w:rtl/>
        </w:rPr>
        <w:t xml:space="preserve">فی شاة الّتی نزا علیها راعیها و خلّی سبیلها فدخلت بین قطیع غنم، و بیان فی القرعة 254</w:t>
      </w:r>
    </w:p>
    <w:p>
      <w:pPr>
        <w:pStyle w:val="BookText"/>
      </w:pPr>
      <w:r>
        <w:rPr>
          <w:rFonts w:ascii="IRNazanin" w:hAnsi="IRNazanin" w:eastAsia="IRNazanin" w:cs="IRNazanin"/>
          <w:lang w:bidi="fa-IR"/>
          <w:color w:val="111111"/>
          <w:sz w:val="28"/>
          <w:szCs w:val="28"/>
          <w:rtl/>
        </w:rPr>
        <w:t xml:space="preserve">فی أنّ محمّد بن عیسی الیقطینی ثقة و قدحه غیر ثابت، و بحث حول سند الروایة، و بیان فی القرعة 255</w:t>
      </w:r>
    </w:p>
    <w:p>
      <w:pPr>
        <w:pStyle w:val="BookText"/>
      </w:pPr>
      <w:r>
        <w:rPr>
          <w:rFonts w:ascii="IRNazanin" w:hAnsi="IRNazanin" w:eastAsia="IRNazanin" w:cs="IRNazanin"/>
          <w:lang w:bidi="fa-IR"/>
          <w:color w:val="111111"/>
          <w:sz w:val="28"/>
          <w:szCs w:val="28"/>
          <w:rtl/>
        </w:rPr>
        <w:t xml:space="preserve">فی اللحم إذا كان مع الطّحال فی السفّود 256</w:t>
      </w:r>
    </w:p>
    <w:p>
      <w:pPr>
        <w:pStyle w:val="BookText"/>
      </w:pPr>
      <w:r>
        <w:rPr>
          <w:rFonts w:ascii="Amiri" w:hAnsi="Amiri" w:eastAsia="Amiri" w:cs="Amiri"/>
          <w:lang w:bidi="ar-SA"/>
          <w:color w:val="111111"/>
          <w:sz w:val="28"/>
          <w:szCs w:val="28"/>
          <w:rtl/>
        </w:rPr>
        <w:t xml:space="preserve">فی الجریّ مع السّمك فی سفّود 258</w:t>
      </w:r>
    </w:p>
    <w:p>
      <w:pPr>
        <w:pStyle w:val="Heading4"/>
      </w:pPr>
      <w:bookmarkStart w:id="755" w:name="_Toc516"/>
      <w:r>
        <w:t>الباب السابع الصید و أحكامه و آدابه 259</w:t>
      </w:r>
      <w:bookmarkEnd w:id="755"/>
    </w:p>
    <w:p>
      <w:pPr>
        <w:pStyle w:val="BookText"/>
      </w:pPr>
      <w:r>
        <w:rPr>
          <w:rFonts w:ascii="Amiri" w:hAnsi="Amiri" w:eastAsia="Amiri" w:cs="Amiri"/>
          <w:lang w:bidi="ar-SA"/>
          <w:color w:val="111111"/>
          <w:sz w:val="28"/>
          <w:szCs w:val="28"/>
          <w:rtl/>
        </w:rPr>
        <w:t xml:space="preserve">معنی الجوارح فی قوله تبارك و تعالی: «وَ ما عَلَّمْتُمْ مِنَ الْجَوارِحِ مُكَلِّبِینَ» و فیه وجوه 259</w:t>
      </w:r>
    </w:p>
    <w:p>
      <w:pPr>
        <w:pStyle w:val="BookText"/>
      </w:pPr>
      <w:r>
        <w:rPr>
          <w:rFonts w:ascii="IRNazanin" w:hAnsi="IRNazanin" w:eastAsia="IRNazanin" w:cs="IRNazanin"/>
          <w:lang w:bidi="fa-IR"/>
          <w:color w:val="111111"/>
          <w:sz w:val="28"/>
          <w:szCs w:val="28"/>
          <w:rtl/>
        </w:rPr>
        <w:t xml:space="preserve">فی الاصطیاد و معناه، و الصید بالكلب المعلّم الّذی یحلّ مقتوله و ما أشبهه 261</w:t>
      </w:r>
    </w:p>
    <w:p>
      <w:pPr>
        <w:pStyle w:val="BookText"/>
      </w:pPr>
      <w:r>
        <w:rPr>
          <w:rFonts w:ascii="IRNazanin" w:hAnsi="IRNazanin" w:eastAsia="IRNazanin" w:cs="IRNazanin"/>
          <w:lang w:bidi="fa-IR"/>
          <w:color w:val="111111"/>
          <w:sz w:val="28"/>
          <w:szCs w:val="28"/>
          <w:rtl/>
        </w:rPr>
        <w:t xml:space="preserve">فی أنّ الاعتبار فی حلّ الصید بالمرسل لا المعلّم 263</w:t>
      </w:r>
    </w:p>
    <w:p>
      <w:pPr>
        <w:pStyle w:val="BookText"/>
      </w:pPr>
      <w:r>
        <w:rPr>
          <w:rFonts w:ascii="Amiri" w:hAnsi="Amiri" w:eastAsia="Amiri" w:cs="Amiri"/>
          <w:lang w:bidi="ar-SA"/>
          <w:color w:val="111111"/>
          <w:sz w:val="28"/>
          <w:szCs w:val="28"/>
          <w:rtl/>
        </w:rPr>
        <w:t xml:space="preserve">معنی قوله عزّ اسمه: «وَ اذْكُرُوا اسْمَ اللَّهِ عَلَیْهِ» و أنّ الآیة دلّت علی وجوب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العنوان الصفحة</w:t>
      </w:r>
    </w:p>
    <w:p>
      <w:pPr>
        <w:pStyle w:val="BookText"/>
      </w:pPr>
      <w:r>
        <w:rPr>
          <w:rFonts w:ascii="IRNazanin" w:hAnsi="IRNazanin" w:eastAsia="IRNazanin" w:cs="IRNazanin"/>
          <w:lang w:bidi="fa-IR"/>
          <w:color w:val="111111"/>
          <w:sz w:val="28"/>
          <w:szCs w:val="28"/>
          <w:rtl/>
        </w:rPr>
        <w:t xml:space="preserve">التسمیة، و حملها علی التسمیة عند الأكل بعید 265</w:t>
      </w:r>
    </w:p>
    <w:p>
      <w:pPr>
        <w:pStyle w:val="BookText"/>
      </w:pPr>
      <w:r>
        <w:rPr>
          <w:rFonts w:ascii="IRNazanin" w:hAnsi="IRNazanin" w:eastAsia="IRNazanin" w:cs="IRNazanin"/>
          <w:lang w:bidi="fa-IR"/>
          <w:color w:val="111111"/>
          <w:sz w:val="28"/>
          <w:szCs w:val="28"/>
          <w:rtl/>
        </w:rPr>
        <w:t xml:space="preserve">فی حكم حیوان إنسیّ صار وحشیّا 266</w:t>
      </w:r>
    </w:p>
    <w:p>
      <w:pPr>
        <w:pStyle w:val="BookText"/>
      </w:pPr>
      <w:r>
        <w:rPr>
          <w:rFonts w:ascii="IRNazanin" w:hAnsi="IRNazanin" w:eastAsia="IRNazanin" w:cs="IRNazanin"/>
          <w:lang w:bidi="fa-IR"/>
          <w:color w:val="111111"/>
          <w:sz w:val="28"/>
          <w:szCs w:val="28"/>
          <w:rtl/>
        </w:rPr>
        <w:t xml:space="preserve">فی أنّ معضّ الكلب نجس و القول بأنّه طاهر 267</w:t>
      </w:r>
    </w:p>
    <w:p>
      <w:pPr>
        <w:pStyle w:val="BookText"/>
      </w:pPr>
      <w:r>
        <w:rPr>
          <w:rFonts w:ascii="IRNazanin" w:hAnsi="IRNazanin" w:eastAsia="IRNazanin" w:cs="IRNazanin"/>
          <w:lang w:bidi="fa-IR"/>
          <w:color w:val="111111"/>
          <w:sz w:val="28"/>
          <w:szCs w:val="28"/>
          <w:rtl/>
        </w:rPr>
        <w:t xml:space="preserve">فیما أخذه الباز و الصقر، و ما قتل بالحجر و البندق و المعراض 269</w:t>
      </w:r>
    </w:p>
    <w:p>
      <w:pPr>
        <w:pStyle w:val="BookText"/>
      </w:pPr>
      <w:r>
        <w:rPr>
          <w:rFonts w:ascii="IRNazanin" w:hAnsi="IRNazanin" w:eastAsia="IRNazanin" w:cs="IRNazanin"/>
          <w:lang w:bidi="fa-IR"/>
          <w:color w:val="111111"/>
          <w:sz w:val="28"/>
          <w:szCs w:val="28"/>
          <w:rtl/>
        </w:rPr>
        <w:t xml:space="preserve">فی أنّ الآلات الّتی یصاد بها و یحصل بها الحلّ 270</w:t>
      </w:r>
    </w:p>
    <w:p>
      <w:pPr>
        <w:pStyle w:val="BookText"/>
      </w:pPr>
      <w:r>
        <w:rPr>
          <w:rFonts w:ascii="IRNazanin" w:hAnsi="IRNazanin" w:eastAsia="IRNazanin" w:cs="IRNazanin"/>
          <w:lang w:bidi="fa-IR"/>
          <w:color w:val="111111"/>
          <w:sz w:val="28"/>
          <w:szCs w:val="28"/>
          <w:rtl/>
        </w:rPr>
        <w:t xml:space="preserve">بحث حول الاصطیاد بالتفنگ 272</w:t>
      </w:r>
    </w:p>
    <w:p>
      <w:pPr>
        <w:pStyle w:val="BookText"/>
      </w:pPr>
      <w:r>
        <w:rPr>
          <w:rFonts w:ascii="IRNazanin" w:hAnsi="IRNazanin" w:eastAsia="IRNazanin" w:cs="IRNazanin"/>
          <w:lang w:bidi="fa-IR"/>
          <w:color w:val="111111"/>
          <w:sz w:val="28"/>
          <w:szCs w:val="28"/>
          <w:rtl/>
        </w:rPr>
        <w:t xml:space="preserve">بیان و شرح فی قول الكاظم علیه السّلام: كله ما لم یتغیّب إذا سمّی و رماه، فی ظبی أو حمار وحش أو طیر صرعه رجل ثمّ رماه بعد ما صرعه 273</w:t>
      </w:r>
    </w:p>
    <w:p>
      <w:pPr>
        <w:pStyle w:val="BookText"/>
      </w:pPr>
      <w:r>
        <w:rPr>
          <w:rFonts w:ascii="IRNazanin" w:hAnsi="IRNazanin" w:eastAsia="IRNazanin" w:cs="IRNazanin"/>
          <w:lang w:bidi="fa-IR"/>
          <w:color w:val="111111"/>
          <w:sz w:val="28"/>
          <w:szCs w:val="28"/>
          <w:rtl/>
        </w:rPr>
        <w:t xml:space="preserve">فی صید القهد، و كلب المجوس یكلبه المسلم و یسمّی و یرسله 274</w:t>
      </w:r>
    </w:p>
    <w:p>
      <w:pPr>
        <w:pStyle w:val="BookText"/>
      </w:pPr>
      <w:r>
        <w:rPr>
          <w:rFonts w:ascii="IRNazanin" w:hAnsi="IRNazanin" w:eastAsia="IRNazanin" w:cs="IRNazanin"/>
          <w:lang w:bidi="fa-IR"/>
          <w:color w:val="111111"/>
          <w:sz w:val="28"/>
          <w:szCs w:val="28"/>
          <w:rtl/>
        </w:rPr>
        <w:t xml:space="preserve">فی قول الصادق علیه السّلام: لا یصاد من الصید إلّا ما أضاع التسبیح، و أنّ الطّیر إذا ملك ثمّ طار ثمّ اخذ فهو حلال لمن أخذه، و بیان و تفصیل فی بقاء الملك و عدمه 275</w:t>
      </w:r>
    </w:p>
    <w:p>
      <w:pPr>
        <w:pStyle w:val="BookText"/>
      </w:pPr>
      <w:r>
        <w:rPr>
          <w:rFonts w:ascii="IRNazanin" w:hAnsi="IRNazanin" w:eastAsia="IRNazanin" w:cs="IRNazanin"/>
          <w:lang w:bidi="fa-IR"/>
          <w:color w:val="111111"/>
          <w:sz w:val="28"/>
          <w:szCs w:val="28"/>
          <w:rtl/>
        </w:rPr>
        <w:t xml:space="preserve">فی قول الباقر علیه السّلام: الصّقور و البزاة من الجوارح، و قول الإمام الصادق علیه السّلام:</w:t>
      </w:r>
    </w:p>
    <w:p>
      <w:pPr>
        <w:pStyle w:val="BookText"/>
      </w:pPr>
      <w:r>
        <w:rPr>
          <w:rFonts w:ascii="Amiri" w:hAnsi="Amiri" w:eastAsia="Amiri" w:cs="Amiri"/>
          <w:lang w:bidi="ar-SA"/>
          <w:color w:val="111111"/>
          <w:sz w:val="28"/>
          <w:szCs w:val="28"/>
          <w:rtl/>
        </w:rPr>
        <w:t xml:space="preserve">الفهد المعلّم كالكلب 276</w:t>
      </w:r>
    </w:p>
    <w:p>
      <w:pPr>
        <w:pStyle w:val="BookText"/>
      </w:pPr>
      <w:r>
        <w:rPr>
          <w:rFonts w:ascii="IRNazanin" w:hAnsi="IRNazanin" w:eastAsia="IRNazanin" w:cs="IRNazanin"/>
          <w:lang w:bidi="fa-IR"/>
          <w:color w:val="111111"/>
          <w:sz w:val="28"/>
          <w:szCs w:val="28"/>
          <w:rtl/>
        </w:rPr>
        <w:t xml:space="preserve">فی قول الصادق علیه السّلام: إذا ضرب الرّجل الصّید بالسیف أو طعنه بالرّمح أو رماه بالسّهم فقتله و قد سمّی اللّٰه حین فعل ذلك لا بأس بأكله، و فی الصّید یضربه الصائد فیتحامل فیقع فی ماء أو نار أو یتردّی من موضع عال، لا یؤكل إلّا أن تدرك ذكاته، و ما قتل بالحجر و البندق 277</w:t>
      </w:r>
    </w:p>
    <w:p>
      <w:pPr>
        <w:pStyle w:val="BookText"/>
      </w:pPr>
      <w:r>
        <w:rPr>
          <w:rFonts w:ascii="IRNazanin" w:hAnsi="IRNazanin" w:eastAsia="IRNazanin" w:cs="IRNazanin"/>
          <w:lang w:bidi="fa-IR"/>
          <w:color w:val="111111"/>
          <w:sz w:val="28"/>
          <w:szCs w:val="28"/>
          <w:rtl/>
        </w:rPr>
        <w:t xml:space="preserve">فی أنّ رسول اللّٰه صلّی اللّٰه علیه و آله نهی عن صید المجوس و عن ذبائحهم، و كلّ ما أصمیت ودع ما أنمیت، و معناه 278</w:t>
      </w:r>
    </w:p>
    <w:p>
      <w:pPr>
        <w:pStyle w:val="BookText"/>
      </w:pPr>
      <w:r>
        <w:rPr>
          <w:rFonts w:ascii="IRNazanin" w:hAnsi="IRNazanin" w:eastAsia="IRNazanin" w:cs="IRNazanin"/>
          <w:lang w:bidi="fa-IR"/>
          <w:color w:val="111111"/>
          <w:sz w:val="28"/>
          <w:szCs w:val="28"/>
          <w:rtl/>
        </w:rPr>
        <w:t xml:space="preserve">فی الصّید بالمعراض 279</w:t>
      </w:r>
    </w:p>
    <w:p>
      <w:pPr>
        <w:pStyle w:val="BookText"/>
      </w:pPr>
      <w:r>
        <w:rPr>
          <w:rFonts w:ascii="IRNazanin" w:hAnsi="IRNazanin" w:eastAsia="IRNazanin" w:cs="IRNazanin"/>
          <w:lang w:bidi="fa-IR"/>
          <w:color w:val="111111"/>
          <w:sz w:val="28"/>
          <w:szCs w:val="28"/>
          <w:rtl/>
        </w:rPr>
        <w:t xml:space="preserve">فی قول رسول اللّٰه صلّی اللّٰه علیه و آله: أربع یفسدن القلب و ینبتن النفاق فی القلب كما ینبت الماء الشجر: استماع اللّٰهو، و البذاء، و اتیان باب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94" w:name="pg10516_88755"/>
    <w:bookmarkEnd w:id="194"/>
    <w:p>
      <w:pPr>
        <w:pStyle w:val="BookText"/>
      </w:pPr>
      <w:r>
        <w:rPr>
          <w:rFonts w:ascii="Amiri" w:hAnsi="Amiri" w:eastAsia="Amiri" w:cs="Amiri"/>
          <w:lang w:bidi="ar-SA"/>
          <w:color w:val="111111"/>
          <w:sz w:val="28"/>
          <w:szCs w:val="28"/>
          <w:rtl/>
        </w:rPr>
        <w:t xml:space="preserve">العنوان الصفحة</w:t>
      </w:r>
    </w:p>
    <w:p>
      <w:pPr>
        <w:pStyle w:val="BookText"/>
      </w:pPr>
      <w:r>
        <w:rPr>
          <w:rFonts w:ascii="IRNazanin" w:hAnsi="IRNazanin" w:eastAsia="IRNazanin" w:cs="IRNazanin"/>
          <w:lang w:bidi="fa-IR"/>
          <w:color w:val="111111"/>
          <w:sz w:val="28"/>
          <w:szCs w:val="28"/>
          <w:rtl/>
        </w:rPr>
        <w:t xml:space="preserve">السلطان، و طلب الصّید 282</w:t>
      </w:r>
    </w:p>
    <w:p>
      <w:pPr>
        <w:pStyle w:val="BookText"/>
      </w:pPr>
      <w:r>
        <w:rPr>
          <w:rFonts w:ascii="IRNazanin" w:hAnsi="IRNazanin" w:eastAsia="IRNazanin" w:cs="IRNazanin"/>
          <w:lang w:bidi="fa-IR"/>
          <w:color w:val="111111"/>
          <w:sz w:val="28"/>
          <w:szCs w:val="28"/>
          <w:rtl/>
        </w:rPr>
        <w:t xml:space="preserve">فیما قطع من الصّید أو جرحه 284</w:t>
      </w:r>
    </w:p>
    <w:p>
      <w:pPr>
        <w:pStyle w:val="BookText"/>
      </w:pPr>
      <w:r>
        <w:rPr>
          <w:rFonts w:ascii="IRNazanin" w:hAnsi="IRNazanin" w:eastAsia="IRNazanin" w:cs="IRNazanin"/>
          <w:lang w:bidi="fa-IR"/>
          <w:color w:val="111111"/>
          <w:sz w:val="28"/>
          <w:szCs w:val="28"/>
          <w:rtl/>
        </w:rPr>
        <w:t xml:space="preserve">فی صید البزاة و الصقور و الفهود و الكلاب 285</w:t>
      </w:r>
    </w:p>
    <w:p>
      <w:pPr>
        <w:pStyle w:val="BookText"/>
      </w:pPr>
      <w:r>
        <w:rPr>
          <w:rFonts w:ascii="IRNazanin" w:hAnsi="IRNazanin" w:eastAsia="IRNazanin" w:cs="IRNazanin"/>
          <w:lang w:bidi="fa-IR"/>
          <w:color w:val="111111"/>
          <w:sz w:val="28"/>
          <w:szCs w:val="28"/>
          <w:rtl/>
        </w:rPr>
        <w:t xml:space="preserve">فی كراهة أخذ الفراخ من الأوكار 286</w:t>
      </w:r>
    </w:p>
    <w:p>
      <w:pPr>
        <w:pStyle w:val="BookText"/>
      </w:pPr>
      <w:r>
        <w:rPr>
          <w:rFonts w:ascii="IRNazanin" w:hAnsi="IRNazanin" w:eastAsia="IRNazanin" w:cs="IRNazanin"/>
          <w:lang w:bidi="fa-IR"/>
          <w:color w:val="111111"/>
          <w:sz w:val="28"/>
          <w:szCs w:val="28"/>
          <w:rtl/>
        </w:rPr>
        <w:t xml:space="preserve">فی قوم أرسلوا كلابهم للصید فلمّا أن مضت الكلاب دخل فیها كلب غریب 288</w:t>
      </w:r>
    </w:p>
    <w:p>
      <w:pPr>
        <w:pStyle w:val="BookText"/>
      </w:pPr>
      <w:r>
        <w:rPr>
          <w:rFonts w:ascii="IRNazanin" w:hAnsi="IRNazanin" w:eastAsia="IRNazanin" w:cs="IRNazanin"/>
          <w:lang w:bidi="fa-IR"/>
          <w:color w:val="111111"/>
          <w:sz w:val="28"/>
          <w:szCs w:val="28"/>
          <w:rtl/>
        </w:rPr>
        <w:t xml:space="preserve">فی النّهی عن أكل الصّید الّذی وقع فی الماء فمات 289</w:t>
      </w:r>
    </w:p>
    <w:p>
      <w:pPr>
        <w:pStyle w:val="BookText"/>
      </w:pPr>
      <w:r>
        <w:rPr>
          <w:rFonts w:ascii="IRNazanin" w:hAnsi="IRNazanin" w:eastAsia="IRNazanin" w:cs="IRNazanin"/>
          <w:lang w:bidi="fa-IR"/>
          <w:color w:val="111111"/>
          <w:sz w:val="28"/>
          <w:szCs w:val="28"/>
          <w:rtl/>
        </w:rPr>
        <w:t xml:space="preserve">فی قول الصّادق علیه السّلام: ما خلا الكلاب ممّا یصید الفهود و الصّقور و أشباه ذلك فلا تأكلنّ من صیده إلّا ما أدركت ذكاته 290</w:t>
      </w:r>
    </w:p>
    <w:p>
      <w:pPr>
        <w:pStyle w:val="BookText"/>
      </w:pPr>
      <w:r>
        <w:rPr>
          <w:rFonts w:ascii="IRNazanin" w:hAnsi="IRNazanin" w:eastAsia="IRNazanin" w:cs="IRNazanin"/>
          <w:lang w:bidi="fa-IR"/>
          <w:color w:val="111111"/>
          <w:sz w:val="28"/>
          <w:szCs w:val="28"/>
          <w:rtl/>
        </w:rPr>
        <w:t xml:space="preserve">فی كراهة صید كلّ ما عشّش فی دار الإنسان أو هرب من سبع و غیره و أوی إلیه 293</w:t>
      </w:r>
    </w:p>
    <w:p>
      <w:pPr>
        <w:pStyle w:val="Heading4"/>
      </w:pPr>
      <w:bookmarkStart w:id="756" w:name="_Toc517"/>
      <w:r>
        <w:t>الباب الثامن التذكیة و أنواعها و أحكامها 294</w:t>
      </w:r>
      <w:bookmarkEnd w:id="756"/>
    </w:p>
    <w:p>
      <w:pPr>
        <w:pStyle w:val="BookText"/>
      </w:pPr>
      <w:r>
        <w:rPr>
          <w:rFonts w:ascii="Amiri" w:hAnsi="Amiri" w:eastAsia="Amiri" w:cs="Amiri"/>
          <w:lang w:bidi="ar-SA"/>
          <w:color w:val="111111"/>
          <w:sz w:val="28"/>
          <w:szCs w:val="28"/>
          <w:rtl/>
        </w:rPr>
        <w:t xml:space="preserve">معنی قوله تبارك و تعالی: «فَكُلُوا مِمَّا ذُكِرَ اسْمُ اللَّهِ عَلَیْهِ» و أنّ الذّكر هو قول: «بِسْمِ اللَّهِ» و كلّ اسم یختص اللّٰه سبحانه به أو صفة تختصّه 295</w:t>
      </w:r>
    </w:p>
    <w:p>
      <w:pPr>
        <w:pStyle w:val="BookText"/>
      </w:pPr>
      <w:r>
        <w:rPr>
          <w:rFonts w:ascii="IRNazanin" w:hAnsi="IRNazanin" w:eastAsia="IRNazanin" w:cs="IRNazanin"/>
          <w:lang w:bidi="fa-IR"/>
          <w:color w:val="111111"/>
          <w:sz w:val="28"/>
          <w:szCs w:val="28"/>
          <w:rtl/>
        </w:rPr>
        <w:t xml:space="preserve">بحث مفصّل فی النحر و مشروعیّته و وجوب التسمیة عند الذّبح و الاصطیاد، و الإخلال بالتسمیة 298</w:t>
      </w:r>
    </w:p>
    <w:p>
      <w:pPr>
        <w:pStyle w:val="BookText"/>
      </w:pPr>
      <w:r>
        <w:rPr>
          <w:rFonts w:ascii="IRNazanin" w:hAnsi="IRNazanin" w:eastAsia="IRNazanin" w:cs="IRNazanin"/>
          <w:lang w:bidi="fa-IR"/>
          <w:color w:val="111111"/>
          <w:sz w:val="28"/>
          <w:szCs w:val="28"/>
          <w:rtl/>
        </w:rPr>
        <w:t xml:space="preserve">فی مطلق ذكر اسمه تعالی عند الذّبح و النحر و ارسال الكلب أو السّهم، و ما یستحب فی ذبح الغنم 299</w:t>
      </w:r>
    </w:p>
    <w:p>
      <w:pPr>
        <w:pStyle w:val="BookText"/>
      </w:pPr>
      <w:r>
        <w:rPr>
          <w:rFonts w:ascii="IRNazanin" w:hAnsi="IRNazanin" w:eastAsia="IRNazanin" w:cs="IRNazanin"/>
          <w:lang w:bidi="fa-IR"/>
          <w:color w:val="111111"/>
          <w:sz w:val="28"/>
          <w:szCs w:val="28"/>
          <w:rtl/>
        </w:rPr>
        <w:t xml:space="preserve">فی أنّ فی سلخ الذّبیحة قبل بردها أو قطع شی‌ء منها قولان: أحدهما التحریم، و الثانی: الكراهة 302</w:t>
      </w:r>
    </w:p>
    <w:p>
      <w:pPr>
        <w:pStyle w:val="BookText"/>
      </w:pPr>
      <w:r>
        <w:rPr>
          <w:rFonts w:ascii="IRNazanin" w:hAnsi="IRNazanin" w:eastAsia="IRNazanin" w:cs="IRNazanin"/>
          <w:lang w:bidi="fa-IR"/>
          <w:color w:val="111111"/>
          <w:sz w:val="28"/>
          <w:szCs w:val="28"/>
          <w:rtl/>
        </w:rPr>
        <w:t xml:space="preserve">فی وقت إدراك الذّكاة و أنّها الحركة و خروج الدّم 303</w:t>
      </w:r>
    </w:p>
    <w:p>
      <w:pPr>
        <w:pStyle w:val="BookText"/>
      </w:pPr>
      <w:r>
        <w:rPr>
          <w:rFonts w:ascii="IRNazanin" w:hAnsi="IRNazanin" w:eastAsia="IRNazanin" w:cs="IRNazanin"/>
          <w:lang w:bidi="fa-IR"/>
          <w:color w:val="111111"/>
          <w:sz w:val="28"/>
          <w:szCs w:val="28"/>
          <w:rtl/>
        </w:rPr>
        <w:t xml:space="preserve">تفصیل القول فی استقرار الحیاة 304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العنوان الصفحة</w:t>
      </w:r>
    </w:p>
    <w:p>
      <w:pPr>
        <w:pStyle w:val="BookText"/>
      </w:pPr>
      <w:r>
        <w:rPr>
          <w:rFonts w:ascii="IRNazanin" w:hAnsi="IRNazanin" w:eastAsia="IRNazanin" w:cs="IRNazanin"/>
          <w:lang w:bidi="fa-IR"/>
          <w:color w:val="111111"/>
          <w:sz w:val="28"/>
          <w:szCs w:val="28"/>
          <w:rtl/>
        </w:rPr>
        <w:t xml:space="preserve">فی أنّه یعتبر فی الذّبح قطع أربعة أعضاء من الحلق 305</w:t>
      </w:r>
    </w:p>
    <w:p>
      <w:pPr>
        <w:pStyle w:val="BookText"/>
      </w:pPr>
      <w:r>
        <w:rPr>
          <w:rFonts w:ascii="IRNazanin" w:hAnsi="IRNazanin" w:eastAsia="IRNazanin" w:cs="IRNazanin"/>
          <w:lang w:bidi="fa-IR"/>
          <w:color w:val="111111"/>
          <w:sz w:val="28"/>
          <w:szCs w:val="28"/>
          <w:rtl/>
        </w:rPr>
        <w:t xml:space="preserve">فی معنی الأوداج، و فری الأوداج 306</w:t>
      </w:r>
    </w:p>
    <w:p>
      <w:pPr>
        <w:pStyle w:val="BookText"/>
      </w:pPr>
      <w:r>
        <w:rPr>
          <w:rFonts w:ascii="IRNazanin" w:hAnsi="IRNazanin" w:eastAsia="IRNazanin" w:cs="IRNazanin"/>
          <w:lang w:bidi="fa-IR"/>
          <w:color w:val="111111"/>
          <w:sz w:val="28"/>
          <w:szCs w:val="28"/>
          <w:rtl/>
        </w:rPr>
        <w:t xml:space="preserve">فی حقیقة التذكیة 308</w:t>
      </w:r>
    </w:p>
    <w:p>
      <w:pPr>
        <w:pStyle w:val="BookText"/>
      </w:pPr>
      <w:r>
        <w:rPr>
          <w:rFonts w:ascii="IRNazanin" w:hAnsi="IRNazanin" w:eastAsia="IRNazanin" w:cs="IRNazanin"/>
          <w:lang w:bidi="fa-IR"/>
          <w:color w:val="111111"/>
          <w:sz w:val="28"/>
          <w:szCs w:val="28"/>
          <w:rtl/>
        </w:rPr>
        <w:t xml:space="preserve">فی ذبیحة المرأة و الصبیّ و الخصیّ 311</w:t>
      </w:r>
    </w:p>
    <w:p>
      <w:pPr>
        <w:pStyle w:val="BookText"/>
      </w:pPr>
      <w:r>
        <w:rPr>
          <w:rFonts w:ascii="IRNazanin" w:hAnsi="IRNazanin" w:eastAsia="IRNazanin" w:cs="IRNazanin"/>
          <w:lang w:bidi="fa-IR"/>
          <w:color w:val="111111"/>
          <w:sz w:val="28"/>
          <w:szCs w:val="28"/>
          <w:rtl/>
        </w:rPr>
        <w:t xml:space="preserve">فی اشتراط استقبال القبلة فی الذّبح و النحر، و أنّ من أخلّ به عامدا حرمت، و لو كان ناسیا لم تحرم، و الجاهل كالنّاسی 313</w:t>
      </w:r>
    </w:p>
    <w:p>
      <w:pPr>
        <w:pStyle w:val="BookText"/>
      </w:pPr>
      <w:r>
        <w:rPr>
          <w:rFonts w:ascii="IRNazanin" w:hAnsi="IRNazanin" w:eastAsia="IRNazanin" w:cs="IRNazanin"/>
          <w:lang w:bidi="fa-IR"/>
          <w:color w:val="111111"/>
          <w:sz w:val="28"/>
          <w:szCs w:val="28"/>
          <w:rtl/>
        </w:rPr>
        <w:t xml:space="preserve">فی كیفیّة الاستقبال، و نخع الذبیحة 314</w:t>
      </w:r>
    </w:p>
    <w:p>
      <w:pPr>
        <w:pStyle w:val="BookText"/>
      </w:pPr>
      <w:r>
        <w:rPr>
          <w:rFonts w:ascii="IRNazanin" w:hAnsi="IRNazanin" w:eastAsia="IRNazanin" w:cs="IRNazanin"/>
          <w:lang w:bidi="fa-IR"/>
          <w:color w:val="111111"/>
          <w:sz w:val="28"/>
          <w:szCs w:val="28"/>
          <w:rtl/>
        </w:rPr>
        <w:t xml:space="preserve">فی كراهة ذبح الحیوان و آخر ینظر إلیه، و كراهة إیقاعه لیلا إلّا أن یخاف الفوت، و إیقاعه یوم الجمعة إلی الزّوال إلّا عن ضرورة، و استحباب تحدید الشفرة، و سرعة القطع، و أن لا یری الشفرة للحیوان، و أن لا یحرّكه و لا یجرّه من مكان إلی آخر بل یتركه إلی أن یفارق الرّوح، و أن یساق إلی المذبح برفق، و یضجع برفق، و یعرض علیه الماء قبل الذّبح 315</w:t>
      </w:r>
    </w:p>
    <w:p>
      <w:pPr>
        <w:pStyle w:val="BookText"/>
      </w:pPr>
      <w:r>
        <w:rPr>
          <w:rFonts w:ascii="IRNazanin" w:hAnsi="IRNazanin" w:eastAsia="IRNazanin" w:cs="IRNazanin"/>
          <w:lang w:bidi="fa-IR"/>
          <w:color w:val="111111"/>
          <w:sz w:val="28"/>
          <w:szCs w:val="28"/>
          <w:rtl/>
        </w:rPr>
        <w:t xml:space="preserve">فی علامة الذّكاة، و النّهی عن ذبیحة المرتدّ، و أنّ البعیر ینحر، و فی ذبیحة ذبحت من القفا 317</w:t>
      </w:r>
    </w:p>
    <w:p>
      <w:pPr>
        <w:pStyle w:val="BookText"/>
      </w:pPr>
      <w:r>
        <w:rPr>
          <w:rFonts w:ascii="IRNazanin" w:hAnsi="IRNazanin" w:eastAsia="IRNazanin" w:cs="IRNazanin"/>
          <w:lang w:bidi="fa-IR"/>
          <w:color w:val="111111"/>
          <w:sz w:val="28"/>
          <w:szCs w:val="28"/>
          <w:rtl/>
        </w:rPr>
        <w:t xml:space="preserve">فیما أكله المجوس 319</w:t>
      </w:r>
    </w:p>
    <w:p>
      <w:pPr>
        <w:pStyle w:val="BookText"/>
      </w:pPr>
      <w:r>
        <w:rPr>
          <w:rFonts w:ascii="Amiri" w:hAnsi="Amiri" w:eastAsia="Amiri" w:cs="Amiri"/>
          <w:lang w:bidi="ar-SA"/>
          <w:color w:val="111111"/>
          <w:sz w:val="28"/>
          <w:szCs w:val="28"/>
          <w:rtl/>
        </w:rPr>
        <w:t xml:space="preserve">معنی قوله عزّ و جلّ: «وَ أَنْ تَسْتَقْسِمُوا بِالْأَزْلامِ ذلِكُمْ فِسْقٌ» و معنی المتردّیة و الموقوذة، و أنّ ذبیحة: الممیّز، و المرأة، و الخصیّ، و الخنثی، و الجنب، و الحائض، و الأغلف، و الاعمی، و ولد الزّنا، حلال 320</w:t>
      </w:r>
    </w:p>
    <w:p>
      <w:pPr>
        <w:pStyle w:val="BookText"/>
      </w:pPr>
      <w:r>
        <w:rPr>
          <w:rFonts w:ascii="IRNazanin" w:hAnsi="IRNazanin" w:eastAsia="IRNazanin" w:cs="IRNazanin"/>
          <w:lang w:bidi="fa-IR"/>
          <w:color w:val="111111"/>
          <w:sz w:val="28"/>
          <w:szCs w:val="28"/>
          <w:rtl/>
        </w:rPr>
        <w:t xml:space="preserve">بیان فی الذّبح بالحجارة المحدّدة و العود و أشباههما، و القول بالكراهة و التحریم 321</w:t>
      </w:r>
    </w:p>
    <w:p>
      <w:pPr>
        <w:pStyle w:val="BookText"/>
      </w:pPr>
      <w:r>
        <w:rPr>
          <w:rFonts w:ascii="IRNazanin" w:hAnsi="IRNazanin" w:eastAsia="IRNazanin" w:cs="IRNazanin"/>
          <w:lang w:bidi="fa-IR"/>
          <w:color w:val="111111"/>
          <w:sz w:val="28"/>
          <w:szCs w:val="28"/>
          <w:rtl/>
        </w:rPr>
        <w:t xml:space="preserve">فی ذبیحة قطع رأسها قبل أن تبرد، و جواز أخذ قوائم الشاة عند الذّبح غیر الذابح 322</w:t>
      </w:r>
    </w:p>
    <w:p>
      <w:pPr>
        <w:pStyle w:val="BookText"/>
      </w:pPr>
      <w:r>
        <w:rPr>
          <w:rFonts w:ascii="Amiri" w:hAnsi="Amiri" w:eastAsia="Amiri" w:cs="Amiri"/>
          <w:lang w:bidi="ar-SA"/>
          <w:color w:val="111111"/>
          <w:sz w:val="28"/>
          <w:szCs w:val="28"/>
          <w:rtl/>
        </w:rPr>
        <w:t xml:space="preserve">علل تحریم المحرّمات، و ما اهلّ به لغیر اللّٰه 323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95" w:name="pg10516_88757"/>
    <w:bookmarkEnd w:id="195"/>
    <w:p>
      <w:pPr>
        <w:pStyle w:val="BookText"/>
      </w:pPr>
      <w:r>
        <w:rPr>
          <w:rFonts w:ascii="Amiri" w:hAnsi="Amiri" w:eastAsia="Amiri" w:cs="Amiri"/>
          <w:lang w:bidi="ar-SA"/>
          <w:color w:val="111111"/>
          <w:sz w:val="28"/>
          <w:szCs w:val="28"/>
          <w:rtl/>
        </w:rPr>
        <w:t xml:space="preserve">العنوان الصفحة</w:t>
      </w:r>
    </w:p>
    <w:p>
      <w:pPr>
        <w:pStyle w:val="BookText"/>
      </w:pPr>
      <w:r>
        <w:rPr>
          <w:rFonts w:ascii="Amiri" w:hAnsi="Amiri" w:eastAsia="Amiri" w:cs="Amiri"/>
          <w:lang w:bidi="ar-SA"/>
          <w:color w:val="111111"/>
          <w:sz w:val="28"/>
          <w:szCs w:val="28"/>
          <w:rtl/>
        </w:rPr>
        <w:t xml:space="preserve">فی عدم حلّ ذبیحة المجنون و الصّبیّ غیر الممیّز 325</w:t>
      </w:r>
    </w:p>
    <w:p>
      <w:pPr>
        <w:pStyle w:val="BookText"/>
      </w:pPr>
      <w:r>
        <w:rPr>
          <w:rFonts w:ascii="IRNazanin" w:hAnsi="IRNazanin" w:eastAsia="IRNazanin" w:cs="IRNazanin"/>
          <w:lang w:bidi="fa-IR"/>
          <w:color w:val="111111"/>
          <w:sz w:val="28"/>
          <w:szCs w:val="28"/>
          <w:rtl/>
        </w:rPr>
        <w:t xml:space="preserve">فی النفخ فی اللحم 326</w:t>
      </w:r>
    </w:p>
    <w:p>
      <w:pPr>
        <w:pStyle w:val="BookText"/>
      </w:pPr>
      <w:r>
        <w:rPr>
          <w:rFonts w:ascii="IRNazanin" w:hAnsi="IRNazanin" w:eastAsia="IRNazanin" w:cs="IRNazanin"/>
          <w:lang w:bidi="fa-IR"/>
          <w:color w:val="111111"/>
          <w:sz w:val="28"/>
          <w:szCs w:val="28"/>
          <w:rtl/>
        </w:rPr>
        <w:t xml:space="preserve">فی أنّ رسول اللّٰه صلّی اللّٰه علیه و آله نهی عن المثلة بالحیوان و عن صبر البهائم، و أن تسلخ الذبیحة أو تقطع حتّی تموت و تهدأ 328</w:t>
      </w:r>
    </w:p>
    <w:p>
      <w:pPr>
        <w:pStyle w:val="BookText"/>
      </w:pPr>
      <w:r>
        <w:rPr>
          <w:rFonts w:ascii="IRNazanin" w:hAnsi="IRNazanin" w:eastAsia="IRNazanin" w:cs="IRNazanin"/>
          <w:lang w:bidi="fa-IR"/>
          <w:color w:val="111111"/>
          <w:sz w:val="28"/>
          <w:szCs w:val="28"/>
          <w:rtl/>
        </w:rPr>
        <w:t xml:space="preserve">فی النّهی عن الذّبح إلّا فی الحلق إذا كان ممكنا، و قول الصّادق علیه السّلام: لو تردّی ثور أو بعیر فی بئر أو حفرة أو هاج فلم یقدر علی منحره و لا مذبحه فانّه یسمّی اللّٰه علیه و یطعن حیث أمكن منه و یؤكل، و معنی المثلة 329</w:t>
      </w:r>
    </w:p>
    <w:p>
      <w:pPr>
        <w:pStyle w:val="BookText"/>
      </w:pPr>
      <w:r>
        <w:rPr>
          <w:rFonts w:ascii="IRNazanin" w:hAnsi="IRNazanin" w:eastAsia="IRNazanin" w:cs="IRNazanin"/>
          <w:lang w:bidi="fa-IR"/>
          <w:color w:val="111111"/>
          <w:sz w:val="28"/>
          <w:szCs w:val="28"/>
          <w:rtl/>
        </w:rPr>
        <w:t xml:space="preserve">فی بیع جلود النمر إذا كانت مدبوغة 330</w:t>
      </w:r>
    </w:p>
    <w:p>
      <w:pPr>
        <w:pStyle w:val="BookText"/>
      </w:pPr>
      <w:r>
        <w:rPr>
          <w:rFonts w:ascii="IRNazanin" w:hAnsi="IRNazanin" w:eastAsia="IRNazanin" w:cs="IRNazanin"/>
          <w:lang w:bidi="fa-IR"/>
          <w:color w:val="111111"/>
          <w:sz w:val="28"/>
          <w:szCs w:val="28"/>
          <w:rtl/>
        </w:rPr>
        <w:t xml:space="preserve">فی الحیوان الّذی تقع علیه الذّكاة و ما لا تقع علیه 331</w:t>
      </w:r>
    </w:p>
    <w:p>
      <w:pPr>
        <w:pStyle w:val="BookText"/>
      </w:pPr>
      <w:r>
        <w:rPr>
          <w:rFonts w:ascii="IRNazanin" w:hAnsi="IRNazanin" w:eastAsia="IRNazanin" w:cs="IRNazanin"/>
          <w:lang w:bidi="fa-IR"/>
          <w:color w:val="111111"/>
          <w:sz w:val="28"/>
          <w:szCs w:val="28"/>
          <w:rtl/>
        </w:rPr>
        <w:t xml:space="preserve">إلی هنا: إلی هنا انتهی الجزء الثانی و الستون، و هو الجزء التاسع من المجلد الرابع عشر حسب تجزئة المؤلّف رحمه اللّٰه و إیّانا</w:t>
      </w:r>
    </w:p>
    <w:p>
      <w:pPr>
        <w:pStyle w:val="Heading2"/>
      </w:pPr>
      <w:bookmarkStart w:id="757" w:name="_Toc518"/>
      <w:r>
        <w:t>فهرس الجزء الثالث و الستین‌</w:t>
      </w:r>
      <w:bookmarkEnd w:id="757"/>
    </w:p>
    <w:p>
      <w:pPr>
        <w:pStyle w:val="Heading3"/>
      </w:pPr>
      <w:bookmarkStart w:id="758" w:name="_Toc519"/>
      <w:r>
        <w:t>تتمة أبواب الصید و الذبائح‌</w:t>
      </w:r>
      <w:bookmarkEnd w:id="758"/>
    </w:p>
    <w:p>
      <w:pPr>
        <w:pStyle w:val="Heading4"/>
      </w:pPr>
      <w:bookmarkStart w:id="759" w:name="_Toc520"/>
      <w:r>
        <w:t>الباب التاسع ذبائح الكفّار من أهل الكتاب و غیرهم و النصاب و المخالفین 1</w:t>
      </w:r>
      <w:bookmarkEnd w:id="759"/>
    </w:p>
    <w:p>
      <w:pPr>
        <w:pStyle w:val="BookText"/>
      </w:pPr>
      <w:r>
        <w:rPr>
          <w:rFonts w:ascii="Amiri" w:hAnsi="Amiri" w:eastAsia="Amiri" w:cs="Amiri"/>
          <w:lang w:bidi="ar-SA"/>
          <w:color w:val="111111"/>
          <w:sz w:val="28"/>
          <w:szCs w:val="28"/>
          <w:rtl/>
        </w:rPr>
        <w:t xml:space="preserve">معنی قوله تبارك و تعالی: «الْیَوْمَ أُحِلَّ لَكُمُ الطَّیِّباتُ وَ طَعامُ الَّذِینَ أُوتُوا الْكِتابَ حِلٌّ لَكُمْ وَ طَعامُكُمْ حِلٌّ لَهُمْ» و قول الشیخ بهاء الدّین العاملیّ رحمه اللّٰه تعالی و إیانا: فی تحریم ذبائح من عدا الیهود و النصاری و المجوس، و ذهب إلی هذا القول: الشّیخ المفید و الشّیخ أبی جعفر الطّوسی و السیّد المرتضی و أبی الصّلاح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العنوان الصفحة</w:t>
      </w:r>
    </w:p>
    <w:p>
      <w:pPr>
        <w:pStyle w:val="BookText"/>
      </w:pPr>
      <w:r>
        <w:rPr>
          <w:rFonts w:ascii="IRNazanin" w:hAnsi="IRNazanin" w:eastAsia="IRNazanin" w:cs="IRNazanin"/>
          <w:lang w:bidi="fa-IR"/>
          <w:color w:val="111111"/>
          <w:sz w:val="28"/>
          <w:szCs w:val="28"/>
          <w:rtl/>
        </w:rPr>
        <w:t xml:space="preserve">و ابن حمزة و ابن إدریس و العلّامة و المحقّق و الشیخ محمّد بن مكّی، و وافقهم علی ذلك: الحنابلة 1</w:t>
      </w:r>
    </w:p>
    <w:p>
      <w:pPr>
        <w:pStyle w:val="BookText"/>
      </w:pPr>
      <w:r>
        <w:rPr>
          <w:rFonts w:ascii="IRNazanin" w:hAnsi="IRNazanin" w:eastAsia="IRNazanin" w:cs="IRNazanin"/>
          <w:lang w:bidi="fa-IR"/>
          <w:color w:val="111111"/>
          <w:sz w:val="28"/>
          <w:szCs w:val="28"/>
          <w:rtl/>
        </w:rPr>
        <w:t xml:space="preserve">فی أنّ الحنفیّة و الشّافعیّة و المالكیّة ذهبوا إلی إباحة ذبائح أهل- الكتاب و إن لم یذكر اسم اللّٰه علیها</w:t>
      </w:r>
    </w:p>
    <w:p>
      <w:pPr>
        <w:pStyle w:val="BookText"/>
      </w:pPr>
      <w:r>
        <w:rPr>
          <w:rFonts w:ascii="IRNazanin" w:hAnsi="IRNazanin" w:eastAsia="IRNazanin" w:cs="IRNazanin"/>
          <w:lang w:bidi="fa-IR"/>
          <w:color w:val="111111"/>
          <w:sz w:val="28"/>
          <w:szCs w:val="28"/>
          <w:rtl/>
        </w:rPr>
        <w:t xml:space="preserve">و قول محمّد بن بابویه طاب ثراه: إذا سمعنا الیهودیّ و النصرانیّ و المجوسیّ یذكر اسم اللّٰه تعالی عند الذبح فانّ ذبیحته تحلّ لنا 2</w:t>
      </w:r>
    </w:p>
    <w:p>
      <w:pPr>
        <w:pStyle w:val="BookText"/>
      </w:pPr>
      <w:r>
        <w:rPr>
          <w:rFonts w:ascii="IRNazanin" w:hAnsi="IRNazanin" w:eastAsia="IRNazanin" w:cs="IRNazanin"/>
          <w:lang w:bidi="fa-IR"/>
          <w:color w:val="111111"/>
          <w:sz w:val="28"/>
          <w:szCs w:val="28"/>
          <w:rtl/>
        </w:rPr>
        <w:t xml:space="preserve">فی أنّ علیّا علیه السّلام كان ینهی عن ذبائح أهل الكتاب و صیدهم و مناكحتهم، و أنّ الحنفیّة و الشّافعیّة و المالكیّة احتجّوا علی إباحة ذبائح الیهود و النصاری بوجوه 3</w:t>
      </w:r>
    </w:p>
    <w:p>
      <w:pPr>
        <w:pStyle w:val="BookText"/>
      </w:pPr>
      <w:r>
        <w:rPr>
          <w:rFonts w:ascii="IRNazanin" w:hAnsi="IRNazanin" w:eastAsia="IRNazanin" w:cs="IRNazanin"/>
          <w:lang w:bidi="fa-IR"/>
          <w:color w:val="111111"/>
          <w:sz w:val="28"/>
          <w:szCs w:val="28"/>
          <w:rtl/>
        </w:rPr>
        <w:t xml:space="preserve">احتجّ الحنابلة علی تحریم ذبیحة المسلم إذا ترك التسمیة عمدا و سهوا 4</w:t>
      </w:r>
    </w:p>
    <w:p>
      <w:pPr>
        <w:pStyle w:val="BookText"/>
      </w:pPr>
      <w:r>
        <w:rPr>
          <w:rFonts w:ascii="IRNazanin" w:hAnsi="IRNazanin" w:eastAsia="IRNazanin" w:cs="IRNazanin"/>
          <w:lang w:bidi="fa-IR"/>
          <w:color w:val="111111"/>
          <w:sz w:val="28"/>
          <w:szCs w:val="28"/>
          <w:rtl/>
        </w:rPr>
        <w:t xml:space="preserve">جواب احتجاج الحنفیّة و الشّافعیّة و المالكیّة حیث احتجّوا بقوله تعالی:</w:t>
      </w:r>
    </w:p>
    <w:p>
      <w:pPr>
        <w:pStyle w:val="BookText"/>
      </w:pPr>
      <w:r>
        <w:rPr>
          <w:rFonts w:ascii="Amiri" w:hAnsi="Amiri" w:eastAsia="Amiri" w:cs="Amiri"/>
          <w:lang w:bidi="ar-SA"/>
          <w:color w:val="111111"/>
          <w:sz w:val="28"/>
          <w:szCs w:val="28"/>
          <w:rtl/>
        </w:rPr>
        <w:t xml:space="preserve">«وَ طَعامُ الَّذِینَ أُوتُوا الْكِتابَ حِلٌّ لَكُمْ وَ طَعامُكُمْ حِلٌّ لَهُمْ» 5</w:t>
      </w:r>
    </w:p>
    <w:p>
      <w:pPr>
        <w:pStyle w:val="BookText"/>
      </w:pPr>
      <w:r>
        <w:rPr>
          <w:rFonts w:ascii="IRNazanin" w:hAnsi="IRNazanin" w:eastAsia="IRNazanin" w:cs="IRNazanin"/>
          <w:lang w:bidi="fa-IR"/>
          <w:color w:val="111111"/>
          <w:sz w:val="28"/>
          <w:szCs w:val="28"/>
          <w:rtl/>
        </w:rPr>
        <w:t xml:space="preserve">فی الخبر الّذی روی أنّ النبیّ صلّی اللّٰه علیه و آله أكل من اللحم الّذی أهدته الیهودیّة، و ما اختاره ابن بابویه رحمه اللّٰه من إباحة ذبیحة الیهود و النصاری و المجوس 8</w:t>
      </w:r>
    </w:p>
    <w:p>
      <w:pPr>
        <w:pStyle w:val="BookText"/>
      </w:pPr>
      <w:r>
        <w:rPr>
          <w:rFonts w:ascii="IRNazanin" w:hAnsi="IRNazanin" w:eastAsia="IRNazanin" w:cs="IRNazanin"/>
          <w:lang w:bidi="fa-IR"/>
          <w:color w:val="111111"/>
          <w:sz w:val="28"/>
          <w:szCs w:val="28"/>
          <w:rtl/>
        </w:rPr>
        <w:t xml:space="preserve">فیما قاله الشیخ المفید قدّس سرّه فی رسالة الذّبائح فی التسمیة و ذبائح أهل الكتاب 9</w:t>
      </w:r>
    </w:p>
    <w:p>
      <w:pPr>
        <w:pStyle w:val="BookText"/>
      </w:pPr>
      <w:r>
        <w:rPr>
          <w:rFonts w:ascii="Amiri" w:hAnsi="Amiri" w:eastAsia="Amiri" w:cs="Amiri"/>
          <w:lang w:bidi="ar-SA"/>
          <w:color w:val="111111"/>
          <w:sz w:val="28"/>
          <w:szCs w:val="28"/>
          <w:rtl/>
        </w:rPr>
        <w:t xml:space="preserve">جواب من قال: إنّ الیهود تعرف اللّٰه جلّ اسمه و تدیّن بالتّوحید 11</w:t>
      </w:r>
    </w:p>
    <w:p>
      <w:pPr>
        <w:pStyle w:val="BookText"/>
      </w:pPr>
      <w:r>
        <w:rPr>
          <w:rFonts w:ascii="IRNazanin" w:hAnsi="IRNazanin" w:eastAsia="IRNazanin" w:cs="IRNazanin"/>
          <w:lang w:bidi="fa-IR"/>
          <w:color w:val="111111"/>
          <w:sz w:val="28"/>
          <w:szCs w:val="28"/>
          <w:rtl/>
        </w:rPr>
        <w:t xml:space="preserve">سؤال و جواب فی تحریم ذبائح أهل الكتاب 13</w:t>
      </w:r>
    </w:p>
    <w:p>
      <w:pPr>
        <w:pStyle w:val="BookText"/>
      </w:pPr>
      <w:r>
        <w:rPr>
          <w:rFonts w:ascii="IRNazanin" w:hAnsi="IRNazanin" w:eastAsia="IRNazanin" w:cs="IRNazanin"/>
          <w:lang w:bidi="fa-IR"/>
          <w:color w:val="111111"/>
          <w:sz w:val="28"/>
          <w:szCs w:val="28"/>
          <w:rtl/>
        </w:rPr>
        <w:t xml:space="preserve">فیما قاله العلّامة المجلسیّ رحمه اللّٰه تعالی و إیّانا فی تحریم ذبائح أهل الكتاب 14</w:t>
      </w:r>
    </w:p>
    <w:p>
      <w:pPr>
        <w:pStyle w:val="BookText"/>
      </w:pPr>
      <w:r>
        <w:rPr>
          <w:rFonts w:ascii="IRNazanin" w:hAnsi="IRNazanin" w:eastAsia="IRNazanin" w:cs="IRNazanin"/>
          <w:lang w:bidi="fa-IR"/>
          <w:color w:val="111111"/>
          <w:sz w:val="28"/>
          <w:szCs w:val="28"/>
          <w:rtl/>
        </w:rPr>
        <w:t xml:space="preserve">القول فی اشتراط إیمان الذّابح زیادة علی الإسلام 15</w:t>
      </w:r>
    </w:p>
    <w:p>
      <w:pPr>
        <w:pStyle w:val="BookText"/>
      </w:pPr>
      <w:r>
        <w:rPr>
          <w:rFonts w:ascii="IRNazanin" w:hAnsi="IRNazanin" w:eastAsia="IRNazanin" w:cs="IRNazanin"/>
          <w:lang w:bidi="fa-IR"/>
          <w:color w:val="111111"/>
          <w:sz w:val="28"/>
          <w:szCs w:val="28"/>
          <w:rtl/>
        </w:rPr>
        <w:t xml:space="preserve">فی ذبیحة النّاصبیّ، و ما رواه الشیخ المفید و السیّد المرتضی رحمهما اللّٰه 16</w:t>
      </w:r>
    </w:p>
    <w:p>
      <w:pPr>
        <w:pStyle w:val="BookText"/>
      </w:pPr>
      <w:r>
        <w:rPr>
          <w:rFonts w:ascii="IRNazanin" w:hAnsi="IRNazanin" w:eastAsia="IRNazanin" w:cs="IRNazanin"/>
          <w:lang w:bidi="fa-IR"/>
          <w:color w:val="111111"/>
          <w:sz w:val="28"/>
          <w:szCs w:val="28"/>
          <w:rtl/>
        </w:rPr>
        <w:t xml:space="preserve">توجیه و بیان فی: و اللّٰه لا ابرّد لكما علی ظهری 18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96" w:name="pg10516_88759"/>
    <w:bookmarkEnd w:id="196"/>
    <w:p>
      <w:pPr>
        <w:pStyle w:val="BookText"/>
      </w:pPr>
      <w:r>
        <w:rPr>
          <w:rFonts w:ascii="Amiri" w:hAnsi="Amiri" w:eastAsia="Amiri" w:cs="Amiri"/>
          <w:lang w:bidi="ar-SA"/>
          <w:color w:val="111111"/>
          <w:sz w:val="28"/>
          <w:szCs w:val="28"/>
          <w:rtl/>
        </w:rPr>
        <w:t xml:space="preserve">العنوان الصفحة</w:t>
      </w:r>
    </w:p>
    <w:p>
      <w:pPr>
        <w:pStyle w:val="BookText"/>
      </w:pPr>
      <w:r>
        <w:rPr>
          <w:rFonts w:ascii="IRNazanin" w:hAnsi="IRNazanin" w:eastAsia="IRNazanin" w:cs="IRNazanin"/>
          <w:lang w:bidi="fa-IR"/>
          <w:color w:val="111111"/>
          <w:sz w:val="28"/>
          <w:szCs w:val="28"/>
          <w:rtl/>
        </w:rPr>
        <w:t xml:space="preserve">فیما قاله الشیخ رحمه اللّٰه فی التهذیب فی تحریم ذبائح أهل الكتاب 21</w:t>
      </w:r>
    </w:p>
    <w:p>
      <w:pPr>
        <w:pStyle w:val="BookText"/>
      </w:pPr>
      <w:r>
        <w:rPr>
          <w:rFonts w:ascii="IRNazanin" w:hAnsi="IRNazanin" w:eastAsia="IRNazanin" w:cs="IRNazanin"/>
          <w:lang w:bidi="fa-IR"/>
          <w:color w:val="111111"/>
          <w:sz w:val="28"/>
          <w:szCs w:val="28"/>
          <w:rtl/>
        </w:rPr>
        <w:t xml:space="preserve">الدّعاء الّذی یدعوه الیهود عند الذّبح بلغة العبریّة 27</w:t>
      </w:r>
    </w:p>
    <w:p>
      <w:pPr>
        <w:pStyle w:val="BookText"/>
      </w:pPr>
      <w:r>
        <w:rPr>
          <w:rFonts w:ascii="IRNazanin" w:hAnsi="IRNazanin" w:eastAsia="IRNazanin" w:cs="IRNazanin"/>
          <w:lang w:bidi="fa-IR"/>
          <w:color w:val="111111"/>
          <w:sz w:val="28"/>
          <w:szCs w:val="28"/>
          <w:rtl/>
        </w:rPr>
        <w:t xml:space="preserve">فی قول الصّادق علیه السّلام: لا بأس بلحم یبتاع فی الأسواق و لا یدری كیف ذبحه القصّابون و عن علیّ علیه السّلام: لا یذبح أضحیّة المسلم إلّا مسلم، و یقول عند ذبحها: بسم اللّٰه و اللّٰه أكبر وجّهت وجهی للّذی فطر السّماوات و الأرض حنیفا مسلما و ما أنا من المشركین إنّ صلاتی و نسكی و محیای و مماتی للّٰه ربّ العالمین لا شریك له و بذلك امرت و أنا من المسلمین 28</w:t>
      </w:r>
    </w:p>
    <w:p>
      <w:pPr>
        <w:pStyle w:val="Heading4"/>
      </w:pPr>
      <w:bookmarkStart w:id="760" w:name="_Toc521"/>
      <w:r>
        <w:t>الباب العاشر حكم الجنین 29</w:t>
      </w:r>
      <w:bookmarkEnd w:id="760"/>
    </w:p>
    <w:p>
      <w:pPr>
        <w:pStyle w:val="BookText"/>
      </w:pPr>
      <w:r>
        <w:rPr>
          <w:rFonts w:ascii="IRNazanin" w:hAnsi="IRNazanin" w:eastAsia="IRNazanin" w:cs="IRNazanin"/>
          <w:lang w:bidi="fa-IR"/>
          <w:color w:val="111111"/>
          <w:sz w:val="28"/>
          <w:szCs w:val="28"/>
          <w:rtl/>
        </w:rPr>
        <w:t xml:space="preserve">فی قول الرّضا علیه السّلام: ذكاة الجنین ذكاة أمّه إذا أشعر و أوبر 29</w:t>
      </w:r>
    </w:p>
    <w:p>
      <w:pPr>
        <w:pStyle w:val="BookText"/>
      </w:pPr>
      <w:r>
        <w:rPr>
          <w:rFonts w:ascii="Amiri" w:hAnsi="Amiri" w:eastAsia="Amiri" w:cs="Amiri"/>
          <w:lang w:bidi="ar-SA"/>
          <w:color w:val="111111"/>
          <w:sz w:val="28"/>
          <w:szCs w:val="28"/>
          <w:rtl/>
        </w:rPr>
        <w:t xml:space="preserve">معنی قوله عزّ و جلّ: «أُحِلَّتْ لَكُمْ بَهِیمَةُ الْأَنْعامِ» و بیان فی تذكیة الجنین 30</w:t>
      </w:r>
    </w:p>
    <w:p>
      <w:pPr>
        <w:pStyle w:val="BookText"/>
      </w:pPr>
      <w:r>
        <w:rPr>
          <w:rFonts w:ascii="IRNazanin" w:hAnsi="IRNazanin" w:eastAsia="IRNazanin" w:cs="IRNazanin"/>
          <w:lang w:bidi="fa-IR"/>
          <w:color w:val="111111"/>
          <w:sz w:val="28"/>
          <w:szCs w:val="28"/>
          <w:rtl/>
        </w:rPr>
        <w:t xml:space="preserve">فی تحریم الجنین إذا خرج من بطن المیتة میتة 31</w:t>
      </w:r>
    </w:p>
    <w:p>
      <w:pPr>
        <w:pStyle w:val="Heading4"/>
      </w:pPr>
      <w:bookmarkStart w:id="761" w:name="_Toc522"/>
      <w:r>
        <w:t>الباب الحادی عشر ما یحرم من الذبیحة و ما یكره 33</w:t>
      </w:r>
      <w:bookmarkEnd w:id="761"/>
    </w:p>
    <w:p>
      <w:pPr>
        <w:pStyle w:val="BookText"/>
      </w:pPr>
      <w:r>
        <w:rPr>
          <w:rFonts w:ascii="IRNazanin" w:hAnsi="IRNazanin" w:eastAsia="IRNazanin" w:cs="IRNazanin"/>
          <w:lang w:bidi="fa-IR"/>
          <w:color w:val="111111"/>
          <w:sz w:val="28"/>
          <w:szCs w:val="28"/>
          <w:rtl/>
        </w:rPr>
        <w:t xml:space="preserve">فی قول النبیّ صلّی اللّٰه علیه و آله: حرم من الشاة سبعة أشیاء: الدّم و المذاكیر، و المثانة، و النخاع، و الغدد، و الطحال، و المرارة 33</w:t>
      </w:r>
    </w:p>
    <w:p>
      <w:pPr>
        <w:pStyle w:val="BookText"/>
      </w:pPr>
      <w:r>
        <w:rPr>
          <w:rFonts w:ascii="IRNazanin" w:hAnsi="IRNazanin" w:eastAsia="IRNazanin" w:cs="IRNazanin"/>
          <w:lang w:bidi="fa-IR"/>
          <w:color w:val="111111"/>
          <w:sz w:val="28"/>
          <w:szCs w:val="28"/>
          <w:rtl/>
        </w:rPr>
        <w:t xml:space="preserve">فی أنّ أمیر المؤمنین علیه السّلام مرّ بالقصّابین فنهاهم عن بیع سبعة أشیاء من الشّاة:</w:t>
      </w:r>
    </w:p>
    <w:p>
      <w:pPr>
        <w:pStyle w:val="BookText"/>
      </w:pPr>
      <w:r>
        <w:rPr>
          <w:rFonts w:ascii="IRNazanin" w:hAnsi="IRNazanin" w:eastAsia="IRNazanin" w:cs="IRNazanin"/>
          <w:lang w:bidi="fa-IR"/>
          <w:color w:val="111111"/>
          <w:sz w:val="28"/>
          <w:szCs w:val="28"/>
          <w:rtl/>
        </w:rPr>
        <w:t xml:space="preserve">الدّم، و الغدد، و آذان الفؤاد، و الطحال، و النخاع، و الخصی، و القضیب، و الفرق بین الكبد و الطحال 34</w:t>
      </w:r>
    </w:p>
    <w:p>
      <w:pPr>
        <w:pStyle w:val="BookText"/>
      </w:pPr>
      <w:r>
        <w:rPr>
          <w:rFonts w:ascii="IRNazanin" w:hAnsi="IRNazanin" w:eastAsia="IRNazanin" w:cs="IRNazanin"/>
          <w:lang w:bidi="fa-IR"/>
          <w:color w:val="111111"/>
          <w:sz w:val="28"/>
          <w:szCs w:val="28"/>
          <w:rtl/>
        </w:rPr>
        <w:t xml:space="preserve">فی قول الإمام الصّادق علیه السّلام: لا یؤكل من الشّاة عشرة أشیاء: الفرث، و الدّم و الطحال، و النخاع، و الغدد، و القضیب، و الانثیان، و الرّحم، و الحیاء (الفرج)، و الأوداج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97" w:name="pg10516_88760"/>
    <w:bookmarkEnd w:id="197"/>
    <w:p>
      <w:pPr>
        <w:pStyle w:val="BookText"/>
      </w:pPr>
      <w:r>
        <w:rPr>
          <w:rFonts w:ascii="Amiri" w:hAnsi="Amiri" w:eastAsia="Amiri" w:cs="Amiri"/>
          <w:lang w:bidi="ar-SA"/>
          <w:color w:val="111111"/>
          <w:sz w:val="28"/>
          <w:szCs w:val="28"/>
          <w:rtl/>
        </w:rPr>
        <w:t xml:space="preserve">العنوان الصفحة</w:t>
      </w:r>
    </w:p>
    <w:p>
      <w:pPr>
        <w:pStyle w:val="BookText"/>
      </w:pPr>
      <w:r>
        <w:rPr>
          <w:rFonts w:ascii="IRNazanin" w:hAnsi="IRNazanin" w:eastAsia="IRNazanin" w:cs="IRNazanin"/>
          <w:lang w:bidi="fa-IR"/>
          <w:color w:val="111111"/>
          <w:sz w:val="28"/>
          <w:szCs w:val="28"/>
          <w:rtl/>
        </w:rPr>
        <w:t xml:space="preserve">و أنّ الطحال كان بیت الدّم، و الغدد یحرّك عرق الجذام 35</w:t>
      </w:r>
    </w:p>
    <w:p>
      <w:pPr>
        <w:pStyle w:val="BookText"/>
      </w:pPr>
      <w:r>
        <w:rPr>
          <w:rFonts w:ascii="IRNazanin" w:hAnsi="IRNazanin" w:eastAsia="IRNazanin" w:cs="IRNazanin"/>
          <w:lang w:bidi="fa-IR"/>
          <w:color w:val="111111"/>
          <w:sz w:val="28"/>
          <w:szCs w:val="28"/>
          <w:rtl/>
        </w:rPr>
        <w:t xml:space="preserve">فی انّ النبیّ صلّی اللّٰه علیه و آله لا یأكل الكلیتین من غیر أن یحرّمهما لقربهما من البول 36</w:t>
      </w:r>
    </w:p>
    <w:p>
      <w:pPr>
        <w:pStyle w:val="BookText"/>
      </w:pPr>
      <w:r>
        <w:rPr>
          <w:rFonts w:ascii="IRNazanin" w:hAnsi="IRNazanin" w:eastAsia="IRNazanin" w:cs="IRNazanin"/>
          <w:lang w:bidi="fa-IR"/>
          <w:color w:val="111111"/>
          <w:sz w:val="28"/>
          <w:szCs w:val="28"/>
          <w:rtl/>
        </w:rPr>
        <w:t xml:space="preserve">العلّة الّتی من أجلها صار الطحال حراما و هو من الذّبیحة 37</w:t>
      </w:r>
    </w:p>
    <w:p>
      <w:pPr>
        <w:pStyle w:val="BookText"/>
      </w:pPr>
      <w:r>
        <w:rPr>
          <w:rFonts w:ascii="IRNazanin" w:hAnsi="IRNazanin" w:eastAsia="IRNazanin" w:cs="IRNazanin"/>
          <w:lang w:bidi="fa-IR"/>
          <w:color w:val="111111"/>
          <w:sz w:val="28"/>
          <w:szCs w:val="28"/>
          <w:rtl/>
        </w:rPr>
        <w:t xml:space="preserve">فی أنّ رسول اللّٰه صلّی اللّٰه علیه و آله كان یحبّ الذّراع و الكتف لقربهما من المرعی و بعدهما من المبال و یكره الورك لقربها من المبال.</w:t>
      </w:r>
    </w:p>
    <w:p>
      <w:pPr>
        <w:pStyle w:val="BookText"/>
      </w:pPr>
      <w:r>
        <w:rPr>
          <w:rFonts w:ascii="IRNazanin" w:hAnsi="IRNazanin" w:eastAsia="IRNazanin" w:cs="IRNazanin"/>
          <w:lang w:bidi="fa-IR"/>
          <w:color w:val="111111"/>
          <w:sz w:val="28"/>
          <w:szCs w:val="28"/>
          <w:rtl/>
        </w:rPr>
        <w:t xml:space="preserve">و ما یحلّ من المیتة: الشعر، و الصّوف، و الوبر، و النّاب، و القرن، و الضرس و الظلف، و البیض، و الأنفخة، و الظفر، و المخلب، و الریش 38</w:t>
      </w:r>
    </w:p>
    <w:p>
      <w:pPr>
        <w:pStyle w:val="BookText"/>
      </w:pPr>
      <w:r>
        <w:rPr>
          <w:rFonts w:ascii="IRNazanin" w:hAnsi="IRNazanin" w:eastAsia="IRNazanin" w:cs="IRNazanin"/>
          <w:lang w:bidi="fa-IR"/>
          <w:color w:val="111111"/>
          <w:sz w:val="28"/>
          <w:szCs w:val="28"/>
          <w:rtl/>
        </w:rPr>
        <w:t xml:space="preserve">فی قول العلّامة فی المختلف و الشیخ فی النهایة: یحرم من الإبل و البقر و الغنم و غیرها ممّا یحلّ أكله و إن كانت مذكاة: الدّم، و الفرث، و المرارة، و المشیمة، و الفرج ظاهره و باطنه، و القضیب، و الانثیان، و النخاع، و العلبا، و الغدد، و ذات الأشاجع، و الحدق، و الخرزة الّتی تكون فی الدّماغ، و المثانة 39</w:t>
      </w:r>
    </w:p>
    <w:p>
      <w:pPr>
        <w:pStyle w:val="BookText"/>
      </w:pPr>
      <w:r>
        <w:rPr>
          <w:rFonts w:ascii="IRNazanin" w:hAnsi="IRNazanin" w:eastAsia="IRNazanin" w:cs="IRNazanin"/>
          <w:lang w:bidi="fa-IR"/>
          <w:color w:val="111111"/>
          <w:sz w:val="28"/>
          <w:szCs w:val="28"/>
          <w:rtl/>
        </w:rPr>
        <w:t xml:space="preserve">فیما قاله السیّد المرتضی، و ابن الجنید، و الشیخ فی النهایة، و الشهیدان 40</w:t>
      </w:r>
    </w:p>
    <w:p>
      <w:pPr>
        <w:pStyle w:val="BookText"/>
      </w:pPr>
      <w:r>
        <w:rPr>
          <w:rFonts w:ascii="IRNazanin" w:hAnsi="IRNazanin" w:eastAsia="IRNazanin" w:cs="IRNazanin"/>
          <w:lang w:bidi="fa-IR"/>
          <w:color w:val="111111"/>
          <w:sz w:val="28"/>
          <w:szCs w:val="28"/>
          <w:rtl/>
        </w:rPr>
        <w:t xml:space="preserve">بحث حول جلد الحیوان 42</w:t>
      </w:r>
    </w:p>
    <w:p>
      <w:pPr>
        <w:pStyle w:val="Heading4"/>
      </w:pPr>
      <w:bookmarkStart w:id="762" w:name="_Toc523"/>
      <w:r>
        <w:t>الباب الثانی عشر حكم البیوض و خواصها 43</w:t>
      </w:r>
      <w:bookmarkEnd w:id="762"/>
    </w:p>
    <w:p>
      <w:pPr>
        <w:pStyle w:val="BookText"/>
      </w:pPr>
      <w:r>
        <w:rPr>
          <w:rFonts w:ascii="IRNazanin" w:hAnsi="IRNazanin" w:eastAsia="IRNazanin" w:cs="IRNazanin"/>
          <w:lang w:bidi="fa-IR"/>
          <w:color w:val="111111"/>
          <w:sz w:val="28"/>
          <w:szCs w:val="28"/>
          <w:rtl/>
        </w:rPr>
        <w:t xml:space="preserve">فی قول الصادق علیه السّلام: ما كان من بیض طیر الماء مثل بیض الدجاج علی خلقته احدی رأسه مفرطح فكل و إلّا فلا 43</w:t>
      </w:r>
    </w:p>
    <w:p>
      <w:pPr>
        <w:pStyle w:val="BookText"/>
      </w:pPr>
      <w:r>
        <w:rPr>
          <w:rFonts w:ascii="IRNazanin" w:hAnsi="IRNazanin" w:eastAsia="IRNazanin" w:cs="IRNazanin"/>
          <w:lang w:bidi="fa-IR"/>
          <w:color w:val="111111"/>
          <w:sz w:val="28"/>
          <w:szCs w:val="28"/>
          <w:rtl/>
        </w:rPr>
        <w:t xml:space="preserve">فی أنّ بیض السمك المحلّل حلال و المحرّم حرام، و مع الاشتباه یؤكل ما كان خشنا لا ما كان أملس 44</w:t>
      </w:r>
    </w:p>
    <w:p>
      <w:pPr>
        <w:pStyle w:val="BookText"/>
      </w:pPr>
      <w:r>
        <w:rPr>
          <w:rFonts w:ascii="IRNazanin" w:hAnsi="IRNazanin" w:eastAsia="IRNazanin" w:cs="IRNazanin"/>
          <w:lang w:bidi="fa-IR"/>
          <w:color w:val="111111"/>
          <w:sz w:val="28"/>
          <w:szCs w:val="28"/>
          <w:rtl/>
        </w:rPr>
        <w:t xml:space="preserve">فی قول الصادق علیه السّلام: یؤكل من البیض ما اختلف طرفاه، و لا یؤكل ما استوی طرفاه 45</w:t>
      </w:r>
    </w:p>
    <w:p>
      <w:pPr>
        <w:pStyle w:val="BookText"/>
      </w:pPr>
      <w:r>
        <w:rPr>
          <w:rFonts w:ascii="Amiri" w:hAnsi="Amiri" w:eastAsia="Amiri" w:cs="Amiri"/>
          <w:lang w:bidi="ar-SA"/>
          <w:color w:val="111111"/>
          <w:sz w:val="28"/>
          <w:szCs w:val="28"/>
          <w:rtl/>
        </w:rPr>
        <w:t xml:space="preserve">فی قول الصّادق علیه السّلام: انّ نبیّا من الأنبیاء شكا إلی اللّٰه قلّة النسل، فقال له: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98" w:name="pg10516_88761"/>
    <w:bookmarkEnd w:id="198"/>
    <w:p>
      <w:pPr>
        <w:pStyle w:val="BookText"/>
      </w:pPr>
      <w:r>
        <w:rPr>
          <w:rFonts w:ascii="Amiri" w:hAnsi="Amiri" w:eastAsia="Amiri" w:cs="Amiri"/>
          <w:lang w:bidi="ar-SA"/>
          <w:color w:val="111111"/>
          <w:sz w:val="28"/>
          <w:szCs w:val="28"/>
          <w:rtl/>
        </w:rPr>
        <w:t xml:space="preserve">العنوان الصفحة</w:t>
      </w:r>
    </w:p>
    <w:p>
      <w:pPr>
        <w:pStyle w:val="BookText"/>
      </w:pPr>
      <w:r>
        <w:rPr>
          <w:rFonts w:ascii="IRNazanin" w:hAnsi="IRNazanin" w:eastAsia="IRNazanin" w:cs="IRNazanin"/>
          <w:lang w:bidi="fa-IR"/>
          <w:color w:val="111111"/>
          <w:sz w:val="28"/>
          <w:szCs w:val="28"/>
          <w:rtl/>
        </w:rPr>
        <w:t xml:space="preserve">كل اللحم بالبیض.</w:t>
      </w:r>
    </w:p>
    <w:p>
      <w:pPr>
        <w:pStyle w:val="BookText"/>
      </w:pPr>
      <w:r>
        <w:rPr>
          <w:rFonts w:ascii="IRNazanin" w:hAnsi="IRNazanin" w:eastAsia="IRNazanin" w:cs="IRNazanin"/>
          <w:lang w:bidi="fa-IR"/>
          <w:color w:val="111111"/>
          <w:sz w:val="28"/>
          <w:szCs w:val="28"/>
          <w:rtl/>
        </w:rPr>
        <w:t xml:space="preserve">و كل البیض بالبصل، عن أبی الحسن علیه السّلام 46</w:t>
      </w:r>
    </w:p>
    <w:p>
      <w:pPr>
        <w:pStyle w:val="Heading4"/>
      </w:pPr>
      <w:bookmarkStart w:id="763" w:name="_Toc524"/>
      <w:r>
        <w:t>الباب الثالث عشر حكم ما لا تحله الحیاة من المیتة و ممّا لا یؤكل لحمه 48</w:t>
      </w:r>
      <w:bookmarkEnd w:id="763"/>
    </w:p>
    <w:p>
      <w:pPr>
        <w:pStyle w:val="BookText"/>
      </w:pPr>
      <w:r>
        <w:rPr>
          <w:rFonts w:ascii="IRNazanin" w:hAnsi="IRNazanin" w:eastAsia="IRNazanin" w:cs="IRNazanin"/>
          <w:lang w:bidi="fa-IR"/>
          <w:color w:val="111111"/>
          <w:sz w:val="28"/>
          <w:szCs w:val="28"/>
          <w:rtl/>
        </w:rPr>
        <w:t xml:space="preserve">فی قول الصّادق علیه السّلام: عشرة أشیاء من المیتة ذكیّة: العظم: و الشعر، و الصّوف، و الرّیش، و القرن، و الحافر، و البیض، و الأنفحة، و اللبن، و السنّ 48</w:t>
      </w:r>
    </w:p>
    <w:p>
      <w:pPr>
        <w:pStyle w:val="BookText"/>
      </w:pPr>
      <w:r>
        <w:rPr>
          <w:rFonts w:ascii="IRNazanin" w:hAnsi="IRNazanin" w:eastAsia="IRNazanin" w:cs="IRNazanin"/>
          <w:lang w:bidi="fa-IR"/>
          <w:color w:val="111111"/>
          <w:sz w:val="28"/>
          <w:szCs w:val="28"/>
          <w:rtl/>
        </w:rPr>
        <w:t xml:space="preserve">فی أنّه لا بأس بمشط العاج و عظام الفیل 50</w:t>
      </w:r>
    </w:p>
    <w:p>
      <w:pPr>
        <w:pStyle w:val="BookText"/>
      </w:pPr>
      <w:r>
        <w:rPr>
          <w:rFonts w:ascii="IRNazanin" w:hAnsi="IRNazanin" w:eastAsia="IRNazanin" w:cs="IRNazanin"/>
          <w:lang w:bidi="fa-IR"/>
          <w:color w:val="111111"/>
          <w:sz w:val="28"/>
          <w:szCs w:val="28"/>
          <w:rtl/>
        </w:rPr>
        <w:t xml:space="preserve">عن أبی الحسن العسكریّ علیه السّلام: التسریح بمشط العاج ینبت الشعر فی الرأس 51</w:t>
      </w:r>
    </w:p>
    <w:p>
      <w:pPr>
        <w:pStyle w:val="BookText"/>
      </w:pPr>
      <w:r>
        <w:rPr>
          <w:rFonts w:ascii="IRNazanin" w:hAnsi="IRNazanin" w:eastAsia="IRNazanin" w:cs="IRNazanin"/>
          <w:lang w:bidi="fa-IR"/>
          <w:color w:val="111111"/>
          <w:sz w:val="28"/>
          <w:szCs w:val="28"/>
          <w:rtl/>
        </w:rPr>
        <w:t xml:space="preserve">فی قول علیّ علیه السّلام: ما لا نفس له سائلة إذا مات فی الادام فلا بأس بأكله.</w:t>
      </w:r>
    </w:p>
    <w:p>
      <w:pPr>
        <w:pStyle w:val="BookText"/>
      </w:pPr>
      <w:r>
        <w:rPr>
          <w:rFonts w:ascii="IRNazanin" w:hAnsi="IRNazanin" w:eastAsia="IRNazanin" w:cs="IRNazanin"/>
          <w:lang w:bidi="fa-IR"/>
          <w:color w:val="111111"/>
          <w:sz w:val="28"/>
          <w:szCs w:val="28"/>
          <w:rtl/>
        </w:rPr>
        <w:t xml:space="preserve">و أنّ الزیت یقع فیه شی‌ء له دم فیموت یباع لمن یعمله صابونا.</w:t>
      </w:r>
    </w:p>
    <w:p>
      <w:pPr>
        <w:pStyle w:val="BookText"/>
      </w:pPr>
      <w:r>
        <w:rPr>
          <w:rFonts w:ascii="IRNazanin" w:hAnsi="IRNazanin" w:eastAsia="IRNazanin" w:cs="IRNazanin"/>
          <w:lang w:bidi="fa-IR"/>
          <w:color w:val="111111"/>
          <w:sz w:val="28"/>
          <w:szCs w:val="28"/>
          <w:rtl/>
        </w:rPr>
        <w:t xml:space="preserve">و جواز استعمال المتنجّس فیما لا یشترط فیه الطهارة 52</w:t>
      </w:r>
    </w:p>
    <w:p>
      <w:pPr>
        <w:pStyle w:val="BookText"/>
      </w:pPr>
      <w:r>
        <w:rPr>
          <w:rFonts w:ascii="IRNazanin" w:hAnsi="IRNazanin" w:eastAsia="IRNazanin" w:cs="IRNazanin"/>
          <w:lang w:bidi="fa-IR"/>
          <w:color w:val="111111"/>
          <w:sz w:val="28"/>
          <w:szCs w:val="28"/>
          <w:rtl/>
        </w:rPr>
        <w:t xml:space="preserve">فی أنّه رخّص فی الادام و الطعام یموت فیه حشاشة الأرض و الذّباب و ما لا دم له 53</w:t>
      </w:r>
    </w:p>
    <w:p>
      <w:pPr>
        <w:pStyle w:val="BookText"/>
      </w:pPr>
      <w:r>
        <w:rPr>
          <w:rFonts w:ascii="IRNazanin" w:hAnsi="IRNazanin" w:eastAsia="IRNazanin" w:cs="IRNazanin"/>
          <w:lang w:bidi="fa-IR"/>
          <w:color w:val="111111"/>
          <w:sz w:val="28"/>
          <w:szCs w:val="28"/>
          <w:rtl/>
        </w:rPr>
        <w:t xml:space="preserve">بیان و تفصیل فی الشعر و الصوف و الوبر و الانفحة و البیض و فأرة المسك 54</w:t>
      </w:r>
    </w:p>
    <w:p>
      <w:pPr>
        <w:pStyle w:val="BookText"/>
      </w:pPr>
      <w:r>
        <w:rPr>
          <w:rFonts w:ascii="IRNazanin" w:hAnsi="IRNazanin" w:eastAsia="IRNazanin" w:cs="IRNazanin"/>
          <w:lang w:bidi="fa-IR"/>
          <w:color w:val="111111"/>
          <w:sz w:val="28"/>
          <w:szCs w:val="28"/>
          <w:rtl/>
        </w:rPr>
        <w:t xml:space="preserve">فی نجاسة ما لا تحلّه الحیاة من نجس العین كالكلب و الخنزیر و الكافر، و مخالفة السیّد المرتضی رحمه اللّٰه و حكم بطهارتها 55</w:t>
      </w:r>
    </w:p>
    <w:p>
      <w:pPr>
        <w:pStyle w:val="Heading4"/>
      </w:pPr>
      <w:bookmarkStart w:id="764" w:name="_Toc525"/>
      <w:r>
        <w:t>الباب الرابع عشر فضل اللحم و الشحم و ذمّ من ترك اللحم أربعین یوما و أنواع اللحم 56</w:t>
      </w:r>
      <w:bookmarkEnd w:id="764"/>
    </w:p>
    <w:p>
      <w:pPr>
        <w:pStyle w:val="BookText"/>
      </w:pPr>
      <w:r>
        <w:rPr>
          <w:rFonts w:ascii="IRNazanin" w:hAnsi="IRNazanin" w:eastAsia="IRNazanin" w:cs="IRNazanin"/>
          <w:lang w:bidi="fa-IR"/>
          <w:color w:val="111111"/>
          <w:sz w:val="28"/>
          <w:szCs w:val="28"/>
          <w:rtl/>
        </w:rPr>
        <w:t xml:space="preserve">فی قول علیّ علیه السّلام: علیكم باللّحم فإنّ اللحم من اللحم، و اللحم ینبت اللحم، و من ترك اللحم أربعین صباحا ساء خلقه، و إیّاكم و أكل السمك فانّ السمك یسلّ الجسم، و أنّ لحوم البقر داء و ألبانها دواء و أسمانها شفاء 56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العنوان الصفحة</w:t>
      </w:r>
    </w:p>
    <w:p>
      <w:pPr>
        <w:pStyle w:val="BookText"/>
      </w:pPr>
      <w:r>
        <w:rPr>
          <w:rFonts w:ascii="IRNazanin" w:hAnsi="IRNazanin" w:eastAsia="IRNazanin" w:cs="IRNazanin"/>
          <w:lang w:bidi="fa-IR"/>
          <w:color w:val="111111"/>
          <w:sz w:val="28"/>
          <w:szCs w:val="28"/>
          <w:rtl/>
        </w:rPr>
        <w:t xml:space="preserve">معنی قول الإمام الصّادق علیه السّلام: إنّ اللّٰه تبارك و تعالی لیبغض البیت اللحم و اللحم السّمین 57</w:t>
      </w:r>
    </w:p>
    <w:p>
      <w:pPr>
        <w:pStyle w:val="BookText"/>
      </w:pPr>
      <w:r>
        <w:rPr>
          <w:rFonts w:ascii="IRNazanin" w:hAnsi="IRNazanin" w:eastAsia="IRNazanin" w:cs="IRNazanin"/>
          <w:lang w:bidi="fa-IR"/>
          <w:color w:val="111111"/>
          <w:sz w:val="28"/>
          <w:szCs w:val="28"/>
          <w:rtl/>
        </w:rPr>
        <w:t xml:space="preserve">فی قول رسول اللّٰه صلّی اللّٰه علیه و آله: سیّد طعام الدّنیا و الآخرة اللحم، و سیّد شراب الدّنیا و الآخرة الماء، و أنا سیّد ولد آدم و لا فخر 58</w:t>
      </w:r>
    </w:p>
    <w:p>
      <w:pPr>
        <w:pStyle w:val="BookText"/>
      </w:pPr>
      <w:r>
        <w:rPr>
          <w:rFonts w:ascii="IRNazanin" w:hAnsi="IRNazanin" w:eastAsia="IRNazanin" w:cs="IRNazanin"/>
          <w:lang w:bidi="fa-IR"/>
          <w:color w:val="111111"/>
          <w:sz w:val="28"/>
          <w:szCs w:val="28"/>
          <w:rtl/>
        </w:rPr>
        <w:t xml:space="preserve">فیما یسمنّ و یهزلن 59</w:t>
      </w:r>
    </w:p>
    <w:p>
      <w:pPr>
        <w:pStyle w:val="BookText"/>
      </w:pPr>
      <w:r>
        <w:rPr>
          <w:rFonts w:ascii="IRNazanin" w:hAnsi="IRNazanin" w:eastAsia="IRNazanin" w:cs="IRNazanin"/>
          <w:lang w:bidi="fa-IR"/>
          <w:color w:val="111111"/>
          <w:sz w:val="28"/>
          <w:szCs w:val="28"/>
          <w:rtl/>
        </w:rPr>
        <w:t xml:space="preserve">فی اللحم القدید 63</w:t>
      </w:r>
    </w:p>
    <w:p>
      <w:pPr>
        <w:pStyle w:val="BookText"/>
      </w:pPr>
      <w:r>
        <w:rPr>
          <w:rFonts w:ascii="IRNazanin" w:hAnsi="IRNazanin" w:eastAsia="IRNazanin" w:cs="IRNazanin"/>
          <w:lang w:bidi="fa-IR"/>
          <w:color w:val="111111"/>
          <w:sz w:val="28"/>
          <w:szCs w:val="28"/>
          <w:rtl/>
        </w:rPr>
        <w:t xml:space="preserve">فی الرّمان و الماء المعتدل بین الحرارة و البرودة، و ذمّ الجبن و القدید، و أنّ أكل القدید، و دخول الحمّام علی البطنة، و نكاح العجائز و غشیان النساء علی الامتلاء، یهد من البدن و ربّما قتلن</w:t>
      </w:r>
    </w:p>
    <w:p>
      <w:pPr>
        <w:pStyle w:val="BookText"/>
      </w:pPr>
      <w:r>
        <w:rPr>
          <w:rFonts w:ascii="IRNazanin" w:hAnsi="IRNazanin" w:eastAsia="IRNazanin" w:cs="IRNazanin"/>
          <w:lang w:bidi="fa-IR"/>
          <w:color w:val="111111"/>
          <w:sz w:val="28"/>
          <w:szCs w:val="28"/>
          <w:rtl/>
        </w:rPr>
        <w:t xml:space="preserve">و أنّ اللحم الیابس یضرّ من كلّ شی‌ء و لا ینفع من شی‌ء 64</w:t>
      </w:r>
    </w:p>
    <w:p>
      <w:pPr>
        <w:pStyle w:val="BookText"/>
      </w:pPr>
      <w:r>
        <w:rPr>
          <w:rFonts w:ascii="IRNazanin" w:hAnsi="IRNazanin" w:eastAsia="IRNazanin" w:cs="IRNazanin"/>
          <w:lang w:bidi="fa-IR"/>
          <w:color w:val="111111"/>
          <w:sz w:val="28"/>
          <w:szCs w:val="28"/>
          <w:rtl/>
        </w:rPr>
        <w:t xml:space="preserve">فی قول رسول اللّٰه صلّی اللّٰه علیه و آله: من أتی علیه أربعون یوما و لم یأكل اللحم فلیستقرض علی اللّٰه و لیأكله 65</w:t>
      </w:r>
    </w:p>
    <w:p>
      <w:pPr>
        <w:pStyle w:val="BookText"/>
      </w:pPr>
      <w:r>
        <w:rPr>
          <w:rFonts w:ascii="IRNazanin" w:hAnsi="IRNazanin" w:eastAsia="IRNazanin" w:cs="IRNazanin"/>
          <w:lang w:bidi="fa-IR"/>
          <w:color w:val="111111"/>
          <w:sz w:val="28"/>
          <w:szCs w:val="28"/>
          <w:rtl/>
        </w:rPr>
        <w:t xml:space="preserve">فی قول الصادق علیه السّلام: اللحم من اللحم، من تركه أربعین یوما ساء خلقه، كلوه فانّه یزید فی السّمع و البصر 66</w:t>
      </w:r>
    </w:p>
    <w:p>
      <w:pPr>
        <w:pStyle w:val="BookText"/>
      </w:pPr>
      <w:r>
        <w:rPr>
          <w:rFonts w:ascii="IRNazanin" w:hAnsi="IRNazanin" w:eastAsia="IRNazanin" w:cs="IRNazanin"/>
          <w:lang w:bidi="fa-IR"/>
          <w:color w:val="111111"/>
          <w:sz w:val="28"/>
          <w:szCs w:val="28"/>
          <w:rtl/>
        </w:rPr>
        <w:t xml:space="preserve">العلّة الّتی من أجلها من ترك اللحم أربعین یوما ساء خلقه 67</w:t>
      </w:r>
    </w:p>
    <w:p>
      <w:pPr>
        <w:pStyle w:val="BookText"/>
      </w:pPr>
      <w:r>
        <w:rPr>
          <w:rFonts w:ascii="Amiri" w:hAnsi="Amiri" w:eastAsia="Amiri" w:cs="Amiri"/>
          <w:lang w:bidi="ar-SA"/>
          <w:color w:val="111111"/>
          <w:sz w:val="28"/>
          <w:szCs w:val="28"/>
          <w:rtl/>
        </w:rPr>
        <w:t xml:space="preserve">فی قول رسول اللّٰه صلّی اللّٰه علیه و آله: شكا نبیّ قبلی إلی اللّٰه الضّعف فی بدنه، فأوحی اللّٰه إلیه: اطبخ اللحم و اللبن فانّی قد جعلت البركة و القوّة فیهما 68</w:t>
      </w:r>
    </w:p>
    <w:p>
      <w:pPr>
        <w:pStyle w:val="BookText"/>
      </w:pPr>
      <w:r>
        <w:rPr>
          <w:rFonts w:ascii="IRNazanin" w:hAnsi="IRNazanin" w:eastAsia="IRNazanin" w:cs="IRNazanin"/>
          <w:lang w:bidi="fa-IR"/>
          <w:color w:val="111111"/>
          <w:sz w:val="28"/>
          <w:szCs w:val="28"/>
          <w:rtl/>
        </w:rPr>
        <w:t xml:space="preserve">فی قول الصّادق علیه السّلام: اللحم باللّبن مرق الأنبیاء 69</w:t>
      </w:r>
    </w:p>
    <w:p>
      <w:pPr>
        <w:pStyle w:val="BookText"/>
      </w:pPr>
      <w:r>
        <w:rPr>
          <w:rFonts w:ascii="IRNazanin" w:hAnsi="IRNazanin" w:eastAsia="IRNazanin" w:cs="IRNazanin"/>
          <w:lang w:bidi="fa-IR"/>
          <w:color w:val="111111"/>
          <w:sz w:val="28"/>
          <w:szCs w:val="28"/>
          <w:rtl/>
        </w:rPr>
        <w:t xml:space="preserve">فی قول الصّادق علیه السّلام: كل یوما بلحم، و یوما بلبن، و یوما بشی‌ء آخر 70</w:t>
      </w:r>
    </w:p>
    <w:p>
      <w:pPr>
        <w:pStyle w:val="BookText"/>
      </w:pPr>
      <w:r>
        <w:rPr>
          <w:rFonts w:ascii="Amiri" w:hAnsi="Amiri" w:eastAsia="Amiri" w:cs="Amiri"/>
          <w:lang w:bidi="ar-SA"/>
          <w:color w:val="111111"/>
          <w:sz w:val="28"/>
          <w:szCs w:val="28"/>
          <w:rtl/>
        </w:rPr>
        <w:t xml:space="preserve">العلّة الّتی من أجلها كان رسول اللّٰه صلّی اللّٰه علیه و آله یحبّ الذّراع 71</w:t>
      </w:r>
    </w:p>
    <w:p>
      <w:pPr>
        <w:pStyle w:val="BookText"/>
      </w:pPr>
      <w:r>
        <w:rPr>
          <w:rFonts w:ascii="IRNazanin" w:hAnsi="IRNazanin" w:eastAsia="IRNazanin" w:cs="IRNazanin"/>
          <w:lang w:bidi="fa-IR"/>
          <w:color w:val="111111"/>
          <w:sz w:val="28"/>
          <w:szCs w:val="28"/>
          <w:rtl/>
        </w:rPr>
        <w:t xml:space="preserve">فی قول السّجاد علیه السّلام: لا تنهكوا العظام فإنّ للجنّ فیه نصیبا 72</w:t>
      </w:r>
    </w:p>
    <w:p>
      <w:pPr>
        <w:pStyle w:val="BookText"/>
      </w:pPr>
      <w:r>
        <w:rPr>
          <w:rFonts w:ascii="Amiri" w:hAnsi="Amiri" w:eastAsia="Amiri" w:cs="Amiri"/>
          <w:lang w:bidi="ar-SA"/>
          <w:color w:val="111111"/>
          <w:sz w:val="28"/>
          <w:szCs w:val="28"/>
          <w:rtl/>
        </w:rPr>
        <w:t xml:space="preserve">فی أنّ رسول اللّٰه صلّی اللّٰه علیه و آله كان یأكل بالقرع و اللحم، و كان یحبّ صلّی اللّٰه علیه و آله و سلّم القرع و یقول إنّها شجرة أخی یونس، و كان صلّی اللّٰه علیه و آله یعجبه الدبّاء، و یأكل الدّجاج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99" w:name="pg10516_88763"/>
    <w:bookmarkEnd w:id="199"/>
    <w:p>
      <w:pPr>
        <w:pStyle w:val="BookText"/>
      </w:pPr>
      <w:r>
        <w:rPr>
          <w:rFonts w:ascii="Amiri" w:hAnsi="Amiri" w:eastAsia="Amiri" w:cs="Amiri"/>
          <w:lang w:bidi="ar-SA"/>
          <w:color w:val="111111"/>
          <w:sz w:val="28"/>
          <w:szCs w:val="28"/>
          <w:rtl/>
        </w:rPr>
        <w:t xml:space="preserve">العنوان الصفحة</w:t>
      </w:r>
    </w:p>
    <w:p>
      <w:pPr>
        <w:pStyle w:val="BookText"/>
      </w:pPr>
      <w:r>
        <w:rPr>
          <w:rFonts w:ascii="IRNazanin" w:hAnsi="IRNazanin" w:eastAsia="IRNazanin" w:cs="IRNazanin"/>
          <w:lang w:bidi="fa-IR"/>
          <w:color w:val="111111"/>
          <w:sz w:val="28"/>
          <w:szCs w:val="28"/>
          <w:rtl/>
        </w:rPr>
        <w:t xml:space="preserve">و لحم الوحش، و لحم الطیر الّذی یصاد 73</w:t>
      </w:r>
    </w:p>
    <w:p>
      <w:pPr>
        <w:pStyle w:val="BookText"/>
      </w:pPr>
      <w:r>
        <w:rPr>
          <w:rFonts w:ascii="IRNazanin" w:hAnsi="IRNazanin" w:eastAsia="IRNazanin" w:cs="IRNazanin"/>
          <w:lang w:bidi="fa-IR"/>
          <w:color w:val="111111"/>
          <w:sz w:val="28"/>
          <w:szCs w:val="28"/>
          <w:rtl/>
        </w:rPr>
        <w:t xml:space="preserve">فی قول رسول اللّٰه صلّی اللّٰه علیه و آله: علیكم بأكل لحوم الإبل، و قول أبی الحسن- الأوّل علیه السّلام: أطعموا المحموم لحم القبج، و أنّ لحم الحباری جیّد للبواسیر و وجع الظهر و هو یعین علی الجماع 74</w:t>
      </w:r>
    </w:p>
    <w:p>
      <w:pPr>
        <w:pStyle w:val="Heading4"/>
      </w:pPr>
      <w:bookmarkStart w:id="765" w:name="_Toc526"/>
      <w:r>
        <w:t>الباب الخامس عشر الكباب و الشواء و الرءوس 77</w:t>
      </w:r>
      <w:bookmarkEnd w:id="765"/>
    </w:p>
    <w:p>
      <w:pPr>
        <w:pStyle w:val="BookText"/>
      </w:pPr>
      <w:r>
        <w:rPr>
          <w:rFonts w:ascii="IRNazanin" w:hAnsi="IRNazanin" w:eastAsia="IRNazanin" w:cs="IRNazanin"/>
          <w:lang w:bidi="fa-IR"/>
          <w:color w:val="111111"/>
          <w:sz w:val="28"/>
          <w:szCs w:val="28"/>
          <w:rtl/>
        </w:rPr>
        <w:t xml:space="preserve">فی أنّ الكباب یذهب بالحمّی 78</w:t>
      </w:r>
    </w:p>
    <w:p>
      <w:pPr>
        <w:pStyle w:val="Heading4"/>
      </w:pPr>
      <w:bookmarkStart w:id="766" w:name="_Toc527"/>
      <w:r>
        <w:t>الباب السادس عشر الثرید و المرق و الشورباجات و ألوان الطعام 79</w:t>
      </w:r>
      <w:bookmarkEnd w:id="766"/>
    </w:p>
    <w:p>
      <w:pPr>
        <w:pStyle w:val="BookText"/>
      </w:pPr>
      <w:r>
        <w:rPr>
          <w:rFonts w:ascii="IRNazanin" w:hAnsi="IRNazanin" w:eastAsia="IRNazanin" w:cs="IRNazanin"/>
          <w:lang w:bidi="fa-IR"/>
          <w:color w:val="111111"/>
          <w:sz w:val="28"/>
          <w:szCs w:val="28"/>
          <w:rtl/>
        </w:rPr>
        <w:t xml:space="preserve">فی أنّ أوّل من ثرد الثرید إبراهیم علیه السّلام و أوّل من هشم الثرید هاشم 79</w:t>
      </w:r>
    </w:p>
    <w:p>
      <w:pPr>
        <w:pStyle w:val="BookText"/>
      </w:pPr>
      <w:r>
        <w:rPr>
          <w:rFonts w:ascii="IRNazanin" w:hAnsi="IRNazanin" w:eastAsia="IRNazanin" w:cs="IRNazanin"/>
          <w:lang w:bidi="fa-IR"/>
          <w:color w:val="111111"/>
          <w:sz w:val="28"/>
          <w:szCs w:val="28"/>
          <w:rtl/>
        </w:rPr>
        <w:t xml:space="preserve">معنی الشفارج، و پیشپارجات 82</w:t>
      </w:r>
    </w:p>
    <w:p>
      <w:pPr>
        <w:pStyle w:val="BookText"/>
      </w:pPr>
      <w:r>
        <w:rPr>
          <w:rFonts w:ascii="IRNazanin" w:hAnsi="IRNazanin" w:eastAsia="IRNazanin" w:cs="IRNazanin"/>
          <w:lang w:bidi="fa-IR"/>
          <w:color w:val="111111"/>
          <w:sz w:val="28"/>
          <w:szCs w:val="28"/>
          <w:rtl/>
        </w:rPr>
        <w:t xml:space="preserve">معنی النّارباجة 84</w:t>
      </w:r>
    </w:p>
    <w:p>
      <w:pPr>
        <w:pStyle w:val="Heading4"/>
      </w:pPr>
      <w:bookmarkStart w:id="767" w:name="_Toc528"/>
      <w:r>
        <w:t>الباب السابع عشر الهریسة و المثلثة و أشباهها 86</w:t>
      </w:r>
      <w:bookmarkEnd w:id="767"/>
    </w:p>
    <w:p>
      <w:pPr>
        <w:pStyle w:val="BookText"/>
      </w:pPr>
      <w:r>
        <w:rPr>
          <w:rFonts w:ascii="IRNazanin" w:hAnsi="IRNazanin" w:eastAsia="IRNazanin" w:cs="IRNazanin"/>
          <w:lang w:bidi="fa-IR"/>
          <w:color w:val="111111"/>
          <w:sz w:val="28"/>
          <w:szCs w:val="28"/>
          <w:rtl/>
        </w:rPr>
        <w:t xml:space="preserve">فی قول الصّادق علیه السّلام: إنّ نبیّا من الأنبیاء شكا إلی اللّٰه الضّعف و قلّة الجماع فأمره بأكل الهریسة 86</w:t>
      </w:r>
    </w:p>
    <w:p>
      <w:pPr>
        <w:pStyle w:val="Heading4"/>
      </w:pPr>
      <w:bookmarkStart w:id="768" w:name="_Toc529"/>
      <w:r>
        <w:t>الباب الثامن عشر السمن و أنواعه 88</w:t>
      </w:r>
      <w:bookmarkEnd w:id="768"/>
    </w:p>
    <w:p>
      <w:pPr>
        <w:pStyle w:val="BookText"/>
      </w:pPr>
      <w:r>
        <w:rPr>
          <w:rFonts w:ascii="IRNazanin" w:hAnsi="IRNazanin" w:eastAsia="IRNazanin" w:cs="IRNazanin"/>
          <w:lang w:bidi="fa-IR"/>
          <w:color w:val="111111"/>
          <w:sz w:val="28"/>
          <w:szCs w:val="28"/>
          <w:rtl/>
        </w:rPr>
        <w:t xml:space="preserve">فی أنّ السمن لا یلائم الشیخ 88</w:t>
      </w:r>
    </w:p>
    <w:p>
      <w:pPr>
        <w:pStyle w:val="Heading4"/>
      </w:pPr>
      <w:bookmarkStart w:id="769" w:name="_Toc530"/>
      <w:r>
        <w:t>الباب التاسع عشر الالبان و بدو خلقها و فوائدها و أنواعها و أحكامها 89</w:t>
      </w:r>
      <w:bookmarkEnd w:id="769"/>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200" w:name="pg10516_88764"/>
    <w:bookmarkEnd w:id="200"/>
    <w:p>
      <w:pPr>
        <w:pStyle w:val="BookText"/>
      </w:pPr>
      <w:r>
        <w:rPr>
          <w:rFonts w:ascii="Amiri" w:hAnsi="Amiri" w:eastAsia="Amiri" w:cs="Amiri"/>
          <w:lang w:bidi="ar-SA"/>
          <w:color w:val="111111"/>
          <w:sz w:val="28"/>
          <w:szCs w:val="28"/>
          <w:rtl/>
        </w:rPr>
        <w:t xml:space="preserve">العنوان الصفحة</w:t>
      </w:r>
    </w:p>
    <w:p>
      <w:pPr>
        <w:pStyle w:val="BookText"/>
      </w:pPr>
      <w:r>
        <w:rPr>
          <w:rFonts w:ascii="IRNazanin" w:hAnsi="IRNazanin" w:eastAsia="IRNazanin" w:cs="IRNazanin"/>
          <w:lang w:bidi="fa-IR"/>
          <w:color w:val="111111"/>
          <w:sz w:val="28"/>
          <w:szCs w:val="28"/>
          <w:rtl/>
        </w:rPr>
        <w:t xml:space="preserve">فیما قاله الرازیّ فی تفسیره فی الفرث و الدّم و اللبن 89</w:t>
      </w:r>
    </w:p>
    <w:p>
      <w:pPr>
        <w:pStyle w:val="BookText"/>
      </w:pPr>
      <w:r>
        <w:rPr>
          <w:rFonts w:ascii="IRNazanin" w:hAnsi="IRNazanin" w:eastAsia="IRNazanin" w:cs="IRNazanin"/>
          <w:lang w:bidi="fa-IR"/>
          <w:color w:val="111111"/>
          <w:sz w:val="28"/>
          <w:szCs w:val="28"/>
          <w:rtl/>
        </w:rPr>
        <w:t xml:space="preserve">فی حدوث اللبن فی الثدی 91</w:t>
      </w:r>
    </w:p>
    <w:p>
      <w:pPr>
        <w:pStyle w:val="BookText"/>
      </w:pPr>
      <w:r>
        <w:rPr>
          <w:rFonts w:ascii="IRNazanin" w:hAnsi="IRNazanin" w:eastAsia="IRNazanin" w:cs="IRNazanin"/>
          <w:lang w:bidi="fa-IR"/>
          <w:color w:val="111111"/>
          <w:sz w:val="28"/>
          <w:szCs w:val="28"/>
          <w:rtl/>
        </w:rPr>
        <w:t xml:space="preserve">فیما قاله البیضاویّ و الطبرسیّ فی استقرار العلف فی الكرش 94</w:t>
      </w:r>
    </w:p>
    <w:p>
      <w:pPr>
        <w:pStyle w:val="BookText"/>
      </w:pPr>
      <w:r>
        <w:rPr>
          <w:rFonts w:ascii="IRNazanin" w:hAnsi="IRNazanin" w:eastAsia="IRNazanin" w:cs="IRNazanin"/>
          <w:lang w:bidi="fa-IR"/>
          <w:color w:val="111111"/>
          <w:sz w:val="28"/>
          <w:szCs w:val="28"/>
          <w:rtl/>
        </w:rPr>
        <w:t xml:space="preserve">فی لبن الحمار و الإبل 95</w:t>
      </w:r>
    </w:p>
    <w:p>
      <w:pPr>
        <w:pStyle w:val="BookText"/>
      </w:pPr>
      <w:r>
        <w:rPr>
          <w:rFonts w:ascii="Amiri" w:hAnsi="Amiri" w:eastAsia="Amiri" w:cs="Amiri"/>
          <w:lang w:bidi="ar-SA"/>
          <w:color w:val="111111"/>
          <w:sz w:val="28"/>
          <w:szCs w:val="28"/>
          <w:rtl/>
        </w:rPr>
        <w:t xml:space="preserve">فی قول رسول اللّٰه صلّی اللّٰه علیه و آله: شكی نوح إلی ربّه عزّ و جلّ ضعف بدنه، فأوحی اللّٰه- تعالی إلیه: أن أطبخ اللبن فكلها.</w:t>
      </w:r>
    </w:p>
    <w:p>
      <w:pPr>
        <w:pStyle w:val="BookText"/>
      </w:pPr>
      <w:r>
        <w:rPr>
          <w:rFonts w:ascii="IRNazanin" w:hAnsi="IRNazanin" w:eastAsia="IRNazanin" w:cs="IRNazanin"/>
          <w:lang w:bidi="fa-IR"/>
          <w:color w:val="111111"/>
          <w:sz w:val="28"/>
          <w:szCs w:val="28"/>
          <w:rtl/>
        </w:rPr>
        <w:t xml:space="preserve">و أنّ بنی إسرائیل شكوا من البرص، فأوحی اللّٰه تبارك و تعالی إلی موسی علیه السّلام:</w:t>
      </w:r>
    </w:p>
    <w:p>
      <w:pPr>
        <w:pStyle w:val="BookText"/>
      </w:pPr>
      <w:r>
        <w:rPr>
          <w:rFonts w:ascii="IRNazanin" w:hAnsi="IRNazanin" w:eastAsia="IRNazanin" w:cs="IRNazanin"/>
          <w:lang w:bidi="fa-IR"/>
          <w:color w:val="111111"/>
          <w:sz w:val="28"/>
          <w:szCs w:val="28"/>
          <w:rtl/>
        </w:rPr>
        <w:t xml:space="preserve">مرهم فلیأكلوا لحم البقر بالسلق 97</w:t>
      </w:r>
    </w:p>
    <w:p>
      <w:pPr>
        <w:pStyle w:val="BookText"/>
      </w:pPr>
      <w:r>
        <w:rPr>
          <w:rFonts w:ascii="Amiri" w:hAnsi="Amiri" w:eastAsia="Amiri" w:cs="Amiri"/>
          <w:lang w:bidi="ar-SA"/>
          <w:color w:val="111111"/>
          <w:sz w:val="28"/>
          <w:szCs w:val="28"/>
          <w:rtl/>
        </w:rPr>
        <w:t xml:space="preserve">فی أنّ النبیّ صلّی اللّٰه علیه و آله كان یحبّ اللبن، و إذا أكل أو شربه یقول: اللّٰهمّ بارك لنا فیه و ارزقنا منه 99</w:t>
      </w:r>
    </w:p>
    <w:p>
      <w:pPr>
        <w:pStyle w:val="BookText"/>
      </w:pPr>
      <w:r>
        <w:rPr>
          <w:rFonts w:ascii="IRNazanin" w:hAnsi="IRNazanin" w:eastAsia="IRNazanin" w:cs="IRNazanin"/>
          <w:lang w:bidi="fa-IR"/>
          <w:color w:val="111111"/>
          <w:sz w:val="28"/>
          <w:szCs w:val="28"/>
          <w:rtl/>
        </w:rPr>
        <w:t xml:space="preserve">فی قول الصّادق علیه السّلام: من أصابه ضعف فی قلبه أو بدنه فلیأكل لحم الضأن باللّبن، و أنّ علیّا علیه السّلام كان یستحبّ أن یفطر علی اللبن 101</w:t>
      </w:r>
    </w:p>
    <w:p>
      <w:pPr>
        <w:pStyle w:val="BookText"/>
      </w:pPr>
      <w:r>
        <w:rPr>
          <w:rFonts w:ascii="IRNazanin" w:hAnsi="IRNazanin" w:eastAsia="IRNazanin" w:cs="IRNazanin"/>
          <w:lang w:bidi="fa-IR"/>
          <w:color w:val="111111"/>
          <w:sz w:val="28"/>
          <w:szCs w:val="28"/>
          <w:rtl/>
        </w:rPr>
        <w:t xml:space="preserve">فی أنّ من لم ینعقد له الولد فعلیه باللّبن الحلیب و العسل 102</w:t>
      </w:r>
    </w:p>
    <w:p>
      <w:pPr>
        <w:pStyle w:val="BookText"/>
      </w:pPr>
      <w:r>
        <w:rPr>
          <w:rFonts w:ascii="IRNazanin" w:hAnsi="IRNazanin" w:eastAsia="IRNazanin" w:cs="IRNazanin"/>
          <w:lang w:bidi="fa-IR"/>
          <w:color w:val="111111"/>
          <w:sz w:val="28"/>
          <w:szCs w:val="28"/>
          <w:rtl/>
        </w:rPr>
        <w:t xml:space="preserve">فی أبوال الإبل و ألبانها 103</w:t>
      </w:r>
    </w:p>
    <w:p>
      <w:pPr>
        <w:pStyle w:val="Heading4"/>
      </w:pPr>
      <w:bookmarkStart w:id="770" w:name="_Toc531"/>
      <w:r>
        <w:t>الباب العشرون الجبن 104</w:t>
      </w:r>
      <w:bookmarkEnd w:id="770"/>
    </w:p>
    <w:p>
      <w:pPr>
        <w:pStyle w:val="BookText"/>
      </w:pPr>
      <w:r>
        <w:rPr>
          <w:rFonts w:ascii="IRNazanin" w:hAnsi="IRNazanin" w:eastAsia="IRNazanin" w:cs="IRNazanin"/>
          <w:lang w:bidi="fa-IR"/>
          <w:color w:val="111111"/>
          <w:sz w:val="28"/>
          <w:szCs w:val="28"/>
          <w:rtl/>
        </w:rPr>
        <w:t xml:space="preserve">فی أنّ الجبن یفسد الجوف 104</w:t>
      </w:r>
    </w:p>
    <w:p>
      <w:pPr>
        <w:pStyle w:val="BookText"/>
      </w:pPr>
      <w:r>
        <w:rPr>
          <w:rFonts w:ascii="IRNazanin" w:hAnsi="IRNazanin" w:eastAsia="IRNazanin" w:cs="IRNazanin"/>
          <w:lang w:bidi="fa-IR"/>
          <w:color w:val="111111"/>
          <w:sz w:val="28"/>
          <w:szCs w:val="28"/>
          <w:rtl/>
        </w:rPr>
        <w:t xml:space="preserve">فی قول الإمام الصادق علیه السّلام: نعم اللقمة الجبن، تعذب الفم، و تطیّب النكهة، و تهضم ما قبله، و تشهّی الطعام، و من یتعمّد أكله رأس الشهر أو شك أن لا تردّ له حاجته 105</w:t>
      </w:r>
    </w:p>
    <w:p>
      <w:pPr>
        <w:pStyle w:val="BookText"/>
      </w:pPr>
      <w:r>
        <w:rPr>
          <w:rFonts w:ascii="IRNazanin" w:hAnsi="IRNazanin" w:eastAsia="IRNazanin" w:cs="IRNazanin"/>
          <w:lang w:bidi="fa-IR"/>
          <w:color w:val="111111"/>
          <w:sz w:val="28"/>
          <w:szCs w:val="28"/>
          <w:rtl/>
        </w:rPr>
        <w:t xml:space="preserve">فی أنّ الجبن و الجوز كان فی كلّ واحد منهما الشفاء، فان افترقا كان فی كلّ واحد منهما الدّاء 106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201" w:name="pg10516_88765"/>
    <w:bookmarkEnd w:id="201"/>
    <w:p>
      <w:pPr>
        <w:pStyle w:val="BookText"/>
      </w:pPr>
      <w:r>
        <w:rPr>
          <w:rFonts w:ascii="Amiri" w:hAnsi="Amiri" w:eastAsia="Amiri" w:cs="Amiri"/>
          <w:lang w:bidi="ar-SA"/>
          <w:color w:val="111111"/>
          <w:sz w:val="28"/>
          <w:szCs w:val="28"/>
          <w:rtl/>
        </w:rPr>
        <w:t xml:space="preserve">العنوان الصفحة</w:t>
      </w:r>
    </w:p>
    <w:p>
      <w:pPr>
        <w:pStyle w:val="Heading4"/>
      </w:pPr>
      <w:bookmarkStart w:id="771" w:name="_Toc532"/>
      <w:r>
        <w:t>الباب الحادی و العشرون الماست و المضیرة 107</w:t>
      </w:r>
      <w:bookmarkEnd w:id="771"/>
    </w:p>
    <w:p>
      <w:pPr>
        <w:pStyle w:val="BookText"/>
      </w:pPr>
      <w:r>
        <w:rPr>
          <w:rFonts w:ascii="IRNazanin" w:hAnsi="IRNazanin" w:eastAsia="IRNazanin" w:cs="IRNazanin"/>
          <w:lang w:bidi="fa-IR"/>
          <w:color w:val="111111"/>
          <w:sz w:val="28"/>
          <w:szCs w:val="28"/>
          <w:rtl/>
        </w:rPr>
        <w:t xml:space="preserve">فی أنّ علیّا علیه السّلام كان یأكل اللبن الحامض و الرّغیف الّذی فیه قشاء الشعیر 108</w:t>
      </w:r>
    </w:p>
    <w:p>
      <w:pPr>
        <w:pStyle w:val="Heading3"/>
      </w:pPr>
      <w:bookmarkStart w:id="772" w:name="_Toc533"/>
      <w:r>
        <w:t>أبواب النباتات‌</w:t>
      </w:r>
      <w:bookmarkEnd w:id="772"/>
    </w:p>
    <w:p>
      <w:pPr>
        <w:pStyle w:val="Heading4"/>
      </w:pPr>
      <w:bookmarkStart w:id="773" w:name="_Toc534"/>
      <w:r>
        <w:t>الباب الأوّل جوامع أحوالها و نوادرها و أحوال الاشجار و ما یتعلق بها 108</w:t>
      </w:r>
      <w:bookmarkEnd w:id="773"/>
    </w:p>
    <w:p>
      <w:pPr>
        <w:pStyle w:val="BookText"/>
      </w:pPr>
      <w:r>
        <w:rPr>
          <w:rFonts w:ascii="Amiri" w:hAnsi="Amiri" w:eastAsia="Amiri" w:cs="Amiri"/>
          <w:lang w:bidi="ar-SA"/>
          <w:color w:val="111111"/>
          <w:sz w:val="28"/>
          <w:szCs w:val="28"/>
          <w:rtl/>
        </w:rPr>
        <w:t xml:space="preserve">معنی قوله تعالی: «وَ الْبَلَدُ الطَّیِّبُ یَخْرُجُ نَباتُهُ بِإِذْنِ رَبِّهِ» 109</w:t>
      </w:r>
    </w:p>
    <w:p>
      <w:pPr>
        <w:pStyle w:val="BookText"/>
      </w:pPr>
      <w:r>
        <w:rPr>
          <w:rFonts w:ascii="IRNazanin" w:hAnsi="IRNazanin" w:eastAsia="IRNazanin" w:cs="IRNazanin"/>
          <w:lang w:bidi="fa-IR"/>
          <w:color w:val="111111"/>
          <w:sz w:val="28"/>
          <w:szCs w:val="28"/>
          <w:rtl/>
        </w:rPr>
        <w:t xml:space="preserve">فی أوّل شجرة غرست فی الأرض و أوّل شجرة نبتت فی الأرض، و العلّة الّتی من أجلها سمّی العود خلافا 111</w:t>
      </w:r>
    </w:p>
    <w:p>
      <w:pPr>
        <w:pStyle w:val="BookText"/>
      </w:pPr>
      <w:r>
        <w:rPr>
          <w:rFonts w:ascii="IRNazanin" w:hAnsi="IRNazanin" w:eastAsia="IRNazanin" w:cs="IRNazanin"/>
          <w:lang w:bidi="fa-IR"/>
          <w:color w:val="111111"/>
          <w:sz w:val="28"/>
          <w:szCs w:val="28"/>
          <w:rtl/>
        </w:rPr>
        <w:t xml:space="preserve">العلّة الّتی من أجلها صارت الأشجار بعضها مع أحمال و بعضها بغیر أحمال 112</w:t>
      </w:r>
    </w:p>
    <w:p>
      <w:pPr>
        <w:pStyle w:val="Heading4"/>
      </w:pPr>
      <w:bookmarkStart w:id="774" w:name="_Toc535"/>
      <w:r>
        <w:t>الباب الثانی الفواكه، و عدد ألوانها، و آداب أكلها، و جوامع ما یتعلق بها 114</w:t>
      </w:r>
      <w:bookmarkEnd w:id="774"/>
    </w:p>
    <w:p>
      <w:pPr>
        <w:pStyle w:val="BookText"/>
      </w:pPr>
      <w:r>
        <w:rPr>
          <w:rFonts w:ascii="Amiri" w:hAnsi="Amiri" w:eastAsia="Amiri" w:cs="Amiri"/>
          <w:lang w:bidi="ar-SA"/>
          <w:color w:val="111111"/>
          <w:sz w:val="28"/>
          <w:szCs w:val="28"/>
          <w:rtl/>
        </w:rPr>
        <w:t xml:space="preserve">معنی قوله تبارك و تعالی: «وَ هُوَ الَّذِی أَنْزَلَ مِنَ السَّماءِ ماءً فَأَخْرَجْنا بِهِ نَباتَ كُلِّ شَیْ‌ءٍ» 115</w:t>
      </w:r>
    </w:p>
    <w:p>
      <w:pPr>
        <w:pStyle w:val="BookText"/>
      </w:pPr>
      <w:r>
        <w:rPr>
          <w:rFonts w:ascii="Amiri" w:hAnsi="Amiri" w:eastAsia="Amiri" w:cs="Amiri"/>
          <w:lang w:bidi="ar-SA"/>
          <w:color w:val="111111"/>
          <w:sz w:val="28"/>
          <w:szCs w:val="28"/>
          <w:rtl/>
        </w:rPr>
        <w:t xml:space="preserve">معنی قوله تبارك و تعالی: «وَ الزَّیْتُونَ وَ الرُّمَّانَ»* 116</w:t>
      </w:r>
    </w:p>
    <w:p>
      <w:pPr>
        <w:pStyle w:val="BookText"/>
      </w:pPr>
      <w:r>
        <w:rPr>
          <w:rFonts w:ascii="Amiri" w:hAnsi="Amiri" w:eastAsia="Amiri" w:cs="Amiri"/>
          <w:lang w:bidi="ar-SA"/>
          <w:color w:val="111111"/>
          <w:sz w:val="28"/>
          <w:szCs w:val="28"/>
          <w:rtl/>
        </w:rPr>
        <w:t xml:space="preserve">معنی قوله عزّ اسمه: «وَ التِّینِ وَ الزَّیْتُونِ» و العلّة الّتی من أجلها خصّهما اللّٰه تعالی من الثمار بالقسم 117</w:t>
      </w:r>
    </w:p>
    <w:p>
      <w:pPr>
        <w:pStyle w:val="BookText"/>
      </w:pPr>
      <w:r>
        <w:rPr>
          <w:rFonts w:ascii="IRNazanin" w:hAnsi="IRNazanin" w:eastAsia="IRNazanin" w:cs="IRNazanin"/>
          <w:lang w:bidi="fa-IR"/>
          <w:color w:val="111111"/>
          <w:sz w:val="28"/>
          <w:szCs w:val="28"/>
          <w:rtl/>
        </w:rPr>
        <w:t xml:space="preserve">فی أنّ لكلّ ثمرة كان سماما 118</w:t>
      </w:r>
    </w:p>
    <w:p>
      <w:pPr>
        <w:pStyle w:val="BookText"/>
      </w:pPr>
      <w:r>
        <w:rPr>
          <w:rFonts w:ascii="Amiri" w:hAnsi="Amiri" w:eastAsia="Amiri" w:cs="Amiri"/>
          <w:lang w:bidi="ar-SA"/>
          <w:color w:val="111111"/>
          <w:sz w:val="28"/>
          <w:szCs w:val="28"/>
          <w:rtl/>
        </w:rPr>
        <w:t xml:space="preserve">فی أنّ رسول اللّٰه صلّی اللّٰه علیه و آله كان إذا اتی بفاكهة حدیثة قبّلها و وضعها علی عینیه و یقول: اللّٰهمّ أریتنا أوّلها فأرنا آخرها 119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202" w:name="pg10516_88766"/>
    <w:bookmarkEnd w:id="202"/>
    <w:p>
      <w:pPr>
        <w:pStyle w:val="BookText"/>
      </w:pPr>
      <w:r>
        <w:rPr>
          <w:rFonts w:ascii="IRNazanin" w:hAnsi="IRNazanin" w:eastAsia="IRNazanin" w:cs="IRNazanin"/>
          <w:lang w:bidi="fa-IR"/>
          <w:color w:val="111111"/>
          <w:sz w:val="28"/>
          <w:szCs w:val="28"/>
          <w:rtl/>
        </w:rPr>
        <w:t xml:space="preserve">فی النّهی عن القران بین التمرتین، و بحث حول النّهی 120</w:t>
      </w:r>
    </w:p>
    <w:p>
      <w:pPr>
        <w:pStyle w:val="BookText"/>
      </w:pPr>
      <w:r>
        <w:rPr>
          <w:rFonts w:ascii="IRNazanin" w:hAnsi="IRNazanin" w:eastAsia="IRNazanin" w:cs="IRNazanin"/>
          <w:lang w:bidi="fa-IR"/>
          <w:color w:val="111111"/>
          <w:sz w:val="28"/>
          <w:szCs w:val="28"/>
          <w:rtl/>
        </w:rPr>
        <w:t xml:space="preserve">فی قول الصّادق علیه السّلام: خمس من فاكهة الجنّة فی الدّنیا: الرّمان الملاسی، و التّفاح الأصفهانیّ، و السّفرجل، و العنب، و الرّطب المشان 122</w:t>
      </w:r>
    </w:p>
    <w:p>
      <w:pPr>
        <w:pStyle w:val="BookText"/>
      </w:pPr>
      <w:r>
        <w:rPr>
          <w:rFonts w:ascii="Amiri" w:hAnsi="Amiri" w:eastAsia="Amiri" w:cs="Amiri"/>
          <w:lang w:bidi="ar-SA"/>
          <w:color w:val="111111"/>
          <w:sz w:val="28"/>
          <w:szCs w:val="28"/>
          <w:rtl/>
        </w:rPr>
        <w:t xml:space="preserve">فی قول رسول اللّٰه صلّی اللّٰه علیه و آله: كلوا العنب حبّة حبّة، فإنّه أهنأ و أمرأ 123</w:t>
      </w:r>
    </w:p>
    <w:p>
      <w:pPr>
        <w:pStyle w:val="Heading4"/>
      </w:pPr>
      <w:bookmarkStart w:id="775" w:name="_Toc536"/>
      <w:r>
        <w:t>الباب الثالث التمر و فضله و أنواعه 124</w:t>
      </w:r>
      <w:bookmarkEnd w:id="775"/>
    </w:p>
    <w:p>
      <w:pPr>
        <w:pStyle w:val="BookText"/>
      </w:pPr>
      <w:r>
        <w:rPr>
          <w:rFonts w:ascii="IRNazanin" w:hAnsi="IRNazanin" w:eastAsia="IRNazanin" w:cs="IRNazanin"/>
          <w:lang w:bidi="fa-IR"/>
          <w:color w:val="111111"/>
          <w:sz w:val="28"/>
          <w:szCs w:val="28"/>
          <w:rtl/>
        </w:rPr>
        <w:t xml:space="preserve">فی قول الإمام الباقر علیه السّلام: لم تستشف النساء بمثل الرّطب إنّ اللّٰه تعالی أطعمه مریم علیها السّلام فی نفاسها 124</w:t>
      </w:r>
    </w:p>
    <w:p>
      <w:pPr>
        <w:pStyle w:val="BookText"/>
      </w:pPr>
      <w:r>
        <w:rPr>
          <w:rFonts w:ascii="IRNazanin" w:hAnsi="IRNazanin" w:eastAsia="IRNazanin" w:cs="IRNazanin"/>
          <w:lang w:bidi="fa-IR"/>
          <w:color w:val="111111"/>
          <w:sz w:val="28"/>
          <w:szCs w:val="28"/>
          <w:rtl/>
        </w:rPr>
        <w:t xml:space="preserve">فی تمر البرنیّ و فیه تسع خصال، و قول الصّادق علیه السّلام: أكل التمر البرنیّ علی الرّیق یورث الفالج 125</w:t>
      </w:r>
    </w:p>
    <w:p>
      <w:pPr>
        <w:pStyle w:val="BookText"/>
      </w:pPr>
      <w:r>
        <w:rPr>
          <w:rFonts w:ascii="IRNazanin" w:hAnsi="IRNazanin" w:eastAsia="IRNazanin" w:cs="IRNazanin"/>
          <w:lang w:bidi="fa-IR"/>
          <w:color w:val="111111"/>
          <w:sz w:val="28"/>
          <w:szCs w:val="28"/>
          <w:rtl/>
        </w:rPr>
        <w:t xml:space="preserve">فی أنّ التمر علی الرّیق یقتل الدّیدان 126</w:t>
      </w:r>
    </w:p>
    <w:p>
      <w:pPr>
        <w:pStyle w:val="BookText"/>
      </w:pPr>
      <w:r>
        <w:rPr>
          <w:rFonts w:ascii="IRNazanin" w:hAnsi="IRNazanin" w:eastAsia="IRNazanin" w:cs="IRNazanin"/>
          <w:lang w:bidi="fa-IR"/>
          <w:color w:val="111111"/>
          <w:sz w:val="28"/>
          <w:szCs w:val="28"/>
          <w:rtl/>
        </w:rPr>
        <w:t xml:space="preserve">فی قول علیّ علیه السّلام: ما تأكل الحامل من شی‌ء و لا تتداوی به أفضل من الرّطب 128</w:t>
      </w:r>
    </w:p>
    <w:p>
      <w:pPr>
        <w:pStyle w:val="BookText"/>
      </w:pPr>
      <w:r>
        <w:rPr>
          <w:rFonts w:ascii="IRNazanin" w:hAnsi="IRNazanin" w:eastAsia="IRNazanin" w:cs="IRNazanin"/>
          <w:lang w:bidi="fa-IR"/>
          <w:color w:val="111111"/>
          <w:sz w:val="28"/>
          <w:szCs w:val="28"/>
          <w:rtl/>
        </w:rPr>
        <w:t xml:space="preserve">فی بدء خلق النخل 129</w:t>
      </w:r>
    </w:p>
    <w:p>
      <w:pPr>
        <w:pStyle w:val="BookText"/>
      </w:pPr>
      <w:r>
        <w:rPr>
          <w:rFonts w:ascii="Amiri" w:hAnsi="Amiri" w:eastAsia="Amiri" w:cs="Amiri"/>
          <w:lang w:bidi="ar-SA"/>
          <w:color w:val="111111"/>
          <w:sz w:val="28"/>
          <w:szCs w:val="28"/>
          <w:rtl/>
        </w:rPr>
        <w:t xml:space="preserve">معنی قوله تعالی: «فَلْیَنْظُرْ أَیُّها أَزْكی طَعاماً» 131</w:t>
      </w:r>
    </w:p>
    <w:p>
      <w:pPr>
        <w:pStyle w:val="BookText"/>
      </w:pPr>
      <w:r>
        <w:rPr>
          <w:rFonts w:ascii="Amiri" w:hAnsi="Amiri" w:eastAsia="Amiri" w:cs="Amiri"/>
          <w:lang w:bidi="ar-SA"/>
          <w:color w:val="111111"/>
          <w:sz w:val="28"/>
          <w:szCs w:val="28"/>
          <w:rtl/>
        </w:rPr>
        <w:t xml:space="preserve">فی أنّ رسول اللّٰه صلّی اللّٰه علیه و آله كان یفطر فی زمن الرّطب بالرّطب و فی زمن التمر بالتمر 132</w:t>
      </w:r>
    </w:p>
    <w:p>
      <w:pPr>
        <w:pStyle w:val="BookText"/>
      </w:pPr>
      <w:r>
        <w:rPr>
          <w:rFonts w:ascii="IRNazanin" w:hAnsi="IRNazanin" w:eastAsia="IRNazanin" w:cs="IRNazanin"/>
          <w:lang w:bidi="fa-IR"/>
          <w:color w:val="111111"/>
          <w:sz w:val="28"/>
          <w:szCs w:val="28"/>
          <w:rtl/>
        </w:rPr>
        <w:t xml:space="preserve">فی قول الصّادق علیه السّلام: العجوة من الجنّة و فیها شفاء من السّمّ، و یقتل الدّیدان 133</w:t>
      </w:r>
    </w:p>
    <w:p>
      <w:pPr>
        <w:pStyle w:val="BookText"/>
      </w:pPr>
      <w:r>
        <w:rPr>
          <w:rFonts w:ascii="IRNazanin" w:hAnsi="IRNazanin" w:eastAsia="IRNazanin" w:cs="IRNazanin"/>
          <w:lang w:bidi="fa-IR"/>
          <w:color w:val="111111"/>
          <w:sz w:val="28"/>
          <w:szCs w:val="28"/>
          <w:rtl/>
        </w:rPr>
        <w:t xml:space="preserve">فی أنّ التمر البرنیّ یشبع، و یهنئ: و یمرئ، و یرضی الرّبّ، و یسخط الشیطان، و یزید فی ماء فقار الظهر، و إذا أكله المرأة فی نفاسها تحلم أولادها 134</w:t>
      </w:r>
    </w:p>
    <w:p>
      <w:pPr>
        <w:pStyle w:val="BookText"/>
      </w:pPr>
      <w:r>
        <w:rPr>
          <w:rFonts w:ascii="IRNazanin" w:hAnsi="IRNazanin" w:eastAsia="IRNazanin" w:cs="IRNazanin"/>
          <w:lang w:bidi="fa-IR"/>
          <w:color w:val="111111"/>
          <w:sz w:val="28"/>
          <w:szCs w:val="28"/>
          <w:rtl/>
        </w:rPr>
        <w:t xml:space="preserve">فی قول الرّضا علیه السّلام: حملت مریم علیها السّلام من تمر الصرفان، نزل بها جبرئیل فأطعمها فحملت 138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203" w:name="pg10516_88767"/>
    <w:bookmarkEnd w:id="203"/>
    <w:p>
      <w:pPr>
        <w:pStyle w:val="BookText"/>
      </w:pPr>
      <w:r>
        <w:rPr>
          <w:rFonts w:ascii="IRNazanin" w:hAnsi="IRNazanin" w:eastAsia="IRNazanin" w:cs="IRNazanin"/>
          <w:lang w:bidi="fa-IR"/>
          <w:color w:val="111111"/>
          <w:sz w:val="28"/>
          <w:szCs w:val="28"/>
          <w:rtl/>
        </w:rPr>
        <w:t xml:space="preserve">فی أنّ علیّا علیه السّلام كان یأكل الخبز بالتمر 139</w:t>
      </w:r>
    </w:p>
    <w:p>
      <w:pPr>
        <w:pStyle w:val="BookText"/>
      </w:pPr>
      <w:r>
        <w:rPr>
          <w:rFonts w:ascii="IRNazanin" w:hAnsi="IRNazanin" w:eastAsia="IRNazanin" w:cs="IRNazanin"/>
          <w:lang w:bidi="fa-IR"/>
          <w:color w:val="111111"/>
          <w:sz w:val="28"/>
          <w:szCs w:val="28"/>
          <w:rtl/>
        </w:rPr>
        <w:t xml:space="preserve">فی قول الصّادق علیه السّلام: أطعموا نساءكم التمر البرنیّ فی نفاسهنّ تجملوا أولادكم 141</w:t>
      </w:r>
    </w:p>
    <w:p>
      <w:pPr>
        <w:pStyle w:val="BookText"/>
      </w:pPr>
      <w:r>
        <w:rPr>
          <w:rFonts w:ascii="IRNazanin" w:hAnsi="IRNazanin" w:eastAsia="IRNazanin" w:cs="IRNazanin"/>
          <w:lang w:bidi="fa-IR"/>
          <w:color w:val="111111"/>
          <w:sz w:val="28"/>
          <w:szCs w:val="28"/>
          <w:rtl/>
        </w:rPr>
        <w:t xml:space="preserve">فی قول النبیّ صلّی اللّٰه علیه و آله: من أكل سبع تمرات من بین لابتیها حین یصبح لم یضرّه سمّ حتّی یمسی 145</w:t>
      </w:r>
    </w:p>
    <w:p>
      <w:pPr>
        <w:pStyle w:val="BookText"/>
      </w:pPr>
      <w:r>
        <w:rPr>
          <w:rFonts w:ascii="Amiri" w:hAnsi="Amiri" w:eastAsia="Amiri" w:cs="Amiri"/>
          <w:lang w:bidi="ar-SA"/>
          <w:color w:val="111111"/>
          <w:sz w:val="28"/>
          <w:szCs w:val="28"/>
          <w:rtl/>
        </w:rPr>
        <w:t xml:space="preserve">العلّة الّتی من أجلها سمّی النخل الصیحانیّ بنخل الصیحانیّ، و قول الامام- السجّاد علیه السّلام: إنّی أحبّ الرّجل یكون تمریّا لحبّ رسول اللّٰه صلّی اللّٰه علیه و آله التمر 146</w:t>
      </w:r>
    </w:p>
    <w:p>
      <w:pPr>
        <w:pStyle w:val="Heading4"/>
      </w:pPr>
      <w:bookmarkStart w:id="776" w:name="_Toc537"/>
      <w:r>
        <w:t>الباب الرابع الجمار و الطلع 146</w:t>
      </w:r>
      <w:bookmarkEnd w:id="776"/>
    </w:p>
    <w:p>
      <w:pPr>
        <w:pStyle w:val="BookText"/>
      </w:pPr>
      <w:r>
        <w:rPr>
          <w:rFonts w:ascii="IRNazanin" w:hAnsi="IRNazanin" w:eastAsia="IRNazanin" w:cs="IRNazanin"/>
          <w:lang w:bidi="fa-IR"/>
          <w:color w:val="111111"/>
          <w:sz w:val="28"/>
          <w:szCs w:val="28"/>
          <w:rtl/>
        </w:rPr>
        <w:t xml:space="preserve">فی قول الصّادق علیه السّلام: ثلاثة یهزلن: البیض و السمك و الطلع 147</w:t>
      </w:r>
    </w:p>
    <w:p>
      <w:pPr>
        <w:pStyle w:val="Heading4"/>
      </w:pPr>
      <w:bookmarkStart w:id="777" w:name="_Toc538"/>
      <w:r>
        <w:t>الباب الخامس العنب 147</w:t>
      </w:r>
      <w:bookmarkEnd w:id="777"/>
    </w:p>
    <w:p>
      <w:pPr>
        <w:pStyle w:val="BookText"/>
      </w:pPr>
      <w:r>
        <w:rPr>
          <w:rFonts w:ascii="IRNazanin" w:hAnsi="IRNazanin" w:eastAsia="IRNazanin" w:cs="IRNazanin"/>
          <w:lang w:bidi="fa-IR"/>
          <w:color w:val="111111"/>
          <w:sz w:val="28"/>
          <w:szCs w:val="28"/>
          <w:rtl/>
        </w:rPr>
        <w:t xml:space="preserve">فی قول الإمام الكاظم علیه السّلام: ثلاثة لا یضرّ: العنب الرازقی، و قصب السّكر، و التّفاح اللبنانیّ 147</w:t>
      </w:r>
    </w:p>
    <w:p>
      <w:pPr>
        <w:pStyle w:val="BookText"/>
      </w:pPr>
      <w:r>
        <w:rPr>
          <w:rFonts w:ascii="IRNazanin" w:hAnsi="IRNazanin" w:eastAsia="IRNazanin" w:cs="IRNazanin"/>
          <w:lang w:bidi="fa-IR"/>
          <w:color w:val="111111"/>
          <w:sz w:val="28"/>
          <w:szCs w:val="28"/>
          <w:rtl/>
        </w:rPr>
        <w:t xml:space="preserve">فی أنّ علیّا علیه السّلام كان یأكل الخبز بالعنب 148</w:t>
      </w:r>
    </w:p>
    <w:p>
      <w:pPr>
        <w:pStyle w:val="BookText"/>
      </w:pPr>
      <w:r>
        <w:rPr>
          <w:rFonts w:ascii="IRNazanin" w:hAnsi="IRNazanin" w:eastAsia="IRNazanin" w:cs="IRNazanin"/>
          <w:lang w:bidi="fa-IR"/>
          <w:color w:val="111111"/>
          <w:sz w:val="28"/>
          <w:szCs w:val="28"/>
          <w:rtl/>
        </w:rPr>
        <w:t xml:space="preserve">فی قول الصّادق علیه السّلام: إذا أكلتم العنب فكلوه حبّة حبّة فانّها أهنأ و أمرأ، و أنّ العنب یذهب بالغمّ 149</w:t>
      </w:r>
    </w:p>
    <w:p>
      <w:pPr>
        <w:pStyle w:val="BookText"/>
      </w:pPr>
      <w:r>
        <w:rPr>
          <w:rFonts w:ascii="IRNazanin" w:hAnsi="IRNazanin" w:eastAsia="IRNazanin" w:cs="IRNazanin"/>
          <w:lang w:bidi="fa-IR"/>
          <w:color w:val="111111"/>
          <w:sz w:val="28"/>
          <w:szCs w:val="28"/>
          <w:rtl/>
        </w:rPr>
        <w:t xml:space="preserve">فی قول النبیّ صلّی اللّٰه علیه و آله: لا تسمّوا العنب الكرم، و فیه بیان و شرح 150</w:t>
      </w:r>
    </w:p>
    <w:p>
      <w:pPr>
        <w:pStyle w:val="Heading4"/>
      </w:pPr>
      <w:bookmarkStart w:id="778" w:name="_Toc539"/>
      <w:r>
        <w:t>الباب السادس الزبیب 151</w:t>
      </w:r>
      <w:bookmarkEnd w:id="778"/>
    </w:p>
    <w:p>
      <w:pPr>
        <w:pStyle w:val="BookText"/>
      </w:pPr>
      <w:r>
        <w:rPr>
          <w:rFonts w:ascii="IRNazanin" w:hAnsi="IRNazanin" w:eastAsia="IRNazanin" w:cs="IRNazanin"/>
          <w:lang w:bidi="fa-IR"/>
          <w:color w:val="111111"/>
          <w:sz w:val="28"/>
          <w:szCs w:val="28"/>
          <w:rtl/>
        </w:rPr>
        <w:t xml:space="preserve">فی قول رسول اللّٰه صلّی اللّٰه علیه و آله: علیكم بالزبیب فانّه یكشف المرّة، و یذهب بالبلغم،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204" w:name="pg10516_88768"/>
    <w:bookmarkEnd w:id="204"/>
    <w:p>
      <w:pPr>
        <w:pStyle w:val="BookText"/>
      </w:pPr>
      <w:r>
        <w:rPr>
          <w:rFonts w:ascii="IRNazanin" w:hAnsi="IRNazanin" w:eastAsia="IRNazanin" w:cs="IRNazanin"/>
          <w:lang w:bidi="fa-IR"/>
          <w:color w:val="111111"/>
          <w:sz w:val="28"/>
          <w:szCs w:val="28"/>
          <w:rtl/>
        </w:rPr>
        <w:t xml:space="preserve">و یشدّ العصب، و یذهب بالأعیاء، و یحسّن الخلق، و یطیّب النّفس، و یذهب بالغمّ 151</w:t>
      </w:r>
    </w:p>
    <w:p>
      <w:pPr>
        <w:pStyle w:val="BookText"/>
      </w:pPr>
      <w:r>
        <w:rPr>
          <w:rFonts w:ascii="IRNazanin" w:hAnsi="IRNazanin" w:eastAsia="IRNazanin" w:cs="IRNazanin"/>
          <w:lang w:bidi="fa-IR"/>
          <w:color w:val="111111"/>
          <w:sz w:val="28"/>
          <w:szCs w:val="28"/>
          <w:rtl/>
        </w:rPr>
        <w:t xml:space="preserve">فی قول علی علیه السّلام: إحدی و عشرون زبیبة حمراء فی كلّ یوم علی الرّیق تدفع جمیع الأمراض إلّا مرض الموت 152</w:t>
      </w:r>
    </w:p>
    <w:p>
      <w:pPr>
        <w:pStyle w:val="BookText"/>
      </w:pPr>
      <w:r>
        <w:rPr>
          <w:rFonts w:ascii="IRNazanin" w:hAnsi="IRNazanin" w:eastAsia="IRNazanin" w:cs="IRNazanin"/>
          <w:lang w:bidi="fa-IR"/>
          <w:color w:val="111111"/>
          <w:sz w:val="28"/>
          <w:szCs w:val="28"/>
          <w:rtl/>
        </w:rPr>
        <w:t xml:space="preserve">فی قول النبیّ صلّی اللّٰه علیه و آله: الزّبیب یطفئ المرّة، و یأكل البلغم، و یصحّ الجسم، و یحسن الخلق، و یشدّ العصب، و یذهب بالوصب، و یصفّی اللون 153</w:t>
      </w:r>
    </w:p>
    <w:p>
      <w:pPr>
        <w:pStyle w:val="Heading4"/>
      </w:pPr>
      <w:bookmarkStart w:id="779" w:name="_Toc540"/>
      <w:r>
        <w:t>الباب السابع فضل الرمان و أنواعه 154</w:t>
      </w:r>
      <w:bookmarkEnd w:id="779"/>
    </w:p>
    <w:p>
      <w:pPr>
        <w:pStyle w:val="BookText"/>
      </w:pPr>
      <w:r>
        <w:rPr>
          <w:rFonts w:ascii="IRNazanin" w:hAnsi="IRNazanin" w:eastAsia="IRNazanin" w:cs="IRNazanin"/>
          <w:lang w:bidi="fa-IR"/>
          <w:color w:val="111111"/>
          <w:sz w:val="28"/>
          <w:szCs w:val="28"/>
          <w:rtl/>
        </w:rPr>
        <w:t xml:space="preserve">فی قول رسول اللّٰه صلّی اللّٰه علیه و آله و سلّم: كلوا الرّمان فلیست منه حبّة تقع فی المعدة إلا أنارت القلب، و أخرجت الشیطان أربعین یوما 154</w:t>
      </w:r>
    </w:p>
    <w:p>
      <w:pPr>
        <w:pStyle w:val="BookText"/>
      </w:pPr>
      <w:r>
        <w:rPr>
          <w:rFonts w:ascii="IRNazanin" w:hAnsi="IRNazanin" w:eastAsia="IRNazanin" w:cs="IRNazanin"/>
          <w:lang w:bidi="fa-IR"/>
          <w:color w:val="111111"/>
          <w:sz w:val="28"/>
          <w:szCs w:val="28"/>
          <w:rtl/>
        </w:rPr>
        <w:t xml:space="preserve">فی قول علیّ علیه السّلام أطعموا صبیانكم الرّمان فانّه أسرع لألسنتهم 155</w:t>
      </w:r>
    </w:p>
    <w:p>
      <w:pPr>
        <w:pStyle w:val="BookText"/>
      </w:pPr>
      <w:r>
        <w:rPr>
          <w:rFonts w:ascii="Amiri" w:hAnsi="Amiri" w:eastAsia="Amiri" w:cs="Amiri"/>
          <w:lang w:bidi="ar-SA"/>
          <w:color w:val="111111"/>
          <w:sz w:val="28"/>
          <w:szCs w:val="28"/>
          <w:rtl/>
        </w:rPr>
        <w:t xml:space="preserve">فی قول علیّ علیه السّلام كلوا الرّمان بشحمه فانّه دبّاغ للمعدة، و أنّ آدم علیه السّلام أوصی به إلی هبة اللّٰه علیه السّلام 156</w:t>
      </w:r>
    </w:p>
    <w:p>
      <w:pPr>
        <w:pStyle w:val="BookText"/>
      </w:pPr>
      <w:r>
        <w:rPr>
          <w:rFonts w:ascii="Amiri" w:hAnsi="Amiri" w:eastAsia="Amiri" w:cs="Amiri"/>
          <w:lang w:bidi="ar-SA"/>
          <w:color w:val="111111"/>
          <w:sz w:val="28"/>
          <w:szCs w:val="28"/>
          <w:rtl/>
        </w:rPr>
        <w:t xml:space="preserve">فی قول الصّادق علیه السّلام: فی كلّ رمّانة حبّة من الجنّة 157</w:t>
      </w:r>
    </w:p>
    <w:p>
      <w:pPr>
        <w:pStyle w:val="BookText"/>
      </w:pPr>
      <w:r>
        <w:rPr>
          <w:rFonts w:ascii="Amiri" w:hAnsi="Amiri" w:eastAsia="Amiri" w:cs="Amiri"/>
          <w:lang w:bidi="ar-SA"/>
          <w:color w:val="111111"/>
          <w:sz w:val="28"/>
          <w:szCs w:val="28"/>
          <w:rtl/>
        </w:rPr>
        <w:t xml:space="preserve">فی أنّ الصّادق علیه السّلام لم یحبّ أن یشركه فی رمّانة 158</w:t>
      </w:r>
    </w:p>
    <w:p>
      <w:pPr>
        <w:pStyle w:val="BookText"/>
      </w:pPr>
      <w:r>
        <w:rPr>
          <w:rFonts w:ascii="IRNazanin" w:hAnsi="IRNazanin" w:eastAsia="IRNazanin" w:cs="IRNazanin"/>
          <w:lang w:bidi="fa-IR"/>
          <w:color w:val="111111"/>
          <w:sz w:val="28"/>
          <w:szCs w:val="28"/>
          <w:rtl/>
        </w:rPr>
        <w:t xml:space="preserve">معنی قول الإمام الصّادق علیه السّلام: لو كنت مستأثرا علی أحد لاستأثرت الرّمان 159</w:t>
      </w:r>
    </w:p>
    <w:p>
      <w:pPr>
        <w:pStyle w:val="BookText"/>
      </w:pPr>
      <w:r>
        <w:rPr>
          <w:rFonts w:ascii="Amiri" w:hAnsi="Amiri" w:eastAsia="Amiri" w:cs="Amiri"/>
          <w:lang w:bidi="ar-SA"/>
          <w:color w:val="111111"/>
          <w:sz w:val="28"/>
          <w:szCs w:val="28"/>
          <w:rtl/>
        </w:rPr>
        <w:t xml:space="preserve">فی أنّ الرّمان المزّ أصلح فی البطن 160</w:t>
      </w:r>
    </w:p>
    <w:p>
      <w:pPr>
        <w:pStyle w:val="BookText"/>
      </w:pPr>
      <w:r>
        <w:rPr>
          <w:rFonts w:ascii="IRNazanin" w:hAnsi="IRNazanin" w:eastAsia="IRNazanin" w:cs="IRNazanin"/>
          <w:lang w:bidi="fa-IR"/>
          <w:color w:val="111111"/>
          <w:sz w:val="28"/>
          <w:szCs w:val="28"/>
          <w:rtl/>
        </w:rPr>
        <w:t xml:space="preserve">فیما روی عن الصادق علیه السّلام فی الرّمان 162</w:t>
      </w:r>
    </w:p>
    <w:p>
      <w:pPr>
        <w:pStyle w:val="BookText"/>
      </w:pPr>
      <w:r>
        <w:rPr>
          <w:rFonts w:ascii="IRNazanin" w:hAnsi="IRNazanin" w:eastAsia="IRNazanin" w:cs="IRNazanin"/>
          <w:lang w:bidi="fa-IR"/>
          <w:color w:val="111111"/>
          <w:sz w:val="28"/>
          <w:szCs w:val="28"/>
          <w:rtl/>
        </w:rPr>
        <w:t xml:space="preserve">فی أنّ حطب الرّمان ینفی الهوام 163</w:t>
      </w:r>
    </w:p>
    <w:p>
      <w:pPr>
        <w:pStyle w:val="BookText"/>
      </w:pPr>
      <w:r>
        <w:rPr>
          <w:rFonts w:ascii="IRNazanin" w:hAnsi="IRNazanin" w:eastAsia="IRNazanin" w:cs="IRNazanin"/>
          <w:lang w:bidi="fa-IR"/>
          <w:color w:val="111111"/>
          <w:sz w:val="28"/>
          <w:szCs w:val="28"/>
          <w:rtl/>
        </w:rPr>
        <w:t xml:space="preserve">فی أنّ الرّمان یزید فی ماء الرّجل و یحسّن الولد و اسرع للشباب 164</w:t>
      </w:r>
    </w:p>
    <w:p>
      <w:pPr>
        <w:pStyle w:val="BookText"/>
      </w:pPr>
      <w:r>
        <w:rPr>
          <w:rFonts w:ascii="IRNazanin" w:hAnsi="IRNazanin" w:eastAsia="IRNazanin" w:cs="IRNazanin"/>
          <w:lang w:bidi="fa-IR"/>
          <w:color w:val="111111"/>
          <w:sz w:val="28"/>
          <w:szCs w:val="28"/>
          <w:rtl/>
        </w:rPr>
        <w:t xml:space="preserve">فی أنّ آدم علیه السّلام و النخلة و العنبة و الرّمانة من طینة واحدة 165</w:t>
      </w:r>
    </w:p>
    <w:p>
      <w:pPr>
        <w:pStyle w:val="BookText"/>
      </w:pPr>
      <w:r>
        <w:rPr>
          <w:rFonts w:ascii="Amiri" w:hAnsi="Amiri" w:eastAsia="Amiri" w:cs="Amiri"/>
          <w:lang w:bidi="ar-SA"/>
          <w:color w:val="111111"/>
          <w:sz w:val="28"/>
          <w:szCs w:val="28"/>
          <w:rtl/>
        </w:rPr>
        <w:t xml:space="preserve">بیان: فی كلّ رمّانة حبّة من رمّان الجنّة 166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205" w:name="pg10516_88769"/>
    <w:bookmarkEnd w:id="205"/>
    <w:p>
      <w:pPr>
        <w:pStyle w:val="Heading4"/>
      </w:pPr>
      <w:bookmarkStart w:id="780" w:name="_Toc541"/>
      <w:r>
        <w:t>الباب الثامن التفاح و السفرجل و الكمثری و أنواعها و منافعها 166</w:t>
      </w:r>
      <w:bookmarkEnd w:id="780"/>
    </w:p>
    <w:p>
      <w:pPr>
        <w:pStyle w:val="BookText"/>
      </w:pPr>
      <w:r>
        <w:rPr>
          <w:rFonts w:ascii="IRNazanin" w:hAnsi="IRNazanin" w:eastAsia="IRNazanin" w:cs="IRNazanin"/>
          <w:lang w:bidi="fa-IR"/>
          <w:color w:val="111111"/>
          <w:sz w:val="28"/>
          <w:szCs w:val="28"/>
          <w:rtl/>
        </w:rPr>
        <w:t xml:space="preserve">فی التداوی بالتّفاح و الماء البارد 166</w:t>
      </w:r>
    </w:p>
    <w:p>
      <w:pPr>
        <w:pStyle w:val="BookText"/>
      </w:pPr>
      <w:r>
        <w:rPr>
          <w:rFonts w:ascii="Amiri" w:hAnsi="Amiri" w:eastAsia="Amiri" w:cs="Amiri"/>
          <w:lang w:bidi="ar-SA"/>
          <w:color w:val="111111"/>
          <w:sz w:val="28"/>
          <w:szCs w:val="28"/>
          <w:rtl/>
        </w:rPr>
        <w:t xml:space="preserve">فی أنّ السّفرجل یجمّ الفؤاد و یسمّی البخیل و یشجّع الجبان 167</w:t>
      </w:r>
    </w:p>
    <w:p>
      <w:pPr>
        <w:pStyle w:val="BookText"/>
      </w:pPr>
      <w:r>
        <w:rPr>
          <w:rFonts w:ascii="IRNazanin" w:hAnsi="IRNazanin" w:eastAsia="IRNazanin" w:cs="IRNazanin"/>
          <w:lang w:bidi="fa-IR"/>
          <w:color w:val="111111"/>
          <w:sz w:val="28"/>
          <w:szCs w:val="28"/>
          <w:rtl/>
        </w:rPr>
        <w:t xml:space="preserve">فی أنّ أكل التّفاح نضوح للمعدة، و أكل السفرجل قوة للقلب الضعیف، و یطیّب المعدة، و یذكّی الفؤاد، و یشجّع الجبان، و یحسّن الولد، و الكمّثری یجلو القلب، و یسكّن أوجاع الجوف 168</w:t>
      </w:r>
    </w:p>
    <w:p>
      <w:pPr>
        <w:pStyle w:val="BookText"/>
      </w:pPr>
      <w:r>
        <w:rPr>
          <w:rFonts w:ascii="IRNazanin" w:hAnsi="IRNazanin" w:eastAsia="IRNazanin" w:cs="IRNazanin"/>
          <w:lang w:bidi="fa-IR"/>
          <w:color w:val="111111"/>
          <w:sz w:val="28"/>
          <w:szCs w:val="28"/>
          <w:rtl/>
        </w:rPr>
        <w:t xml:space="preserve">فی أنّ من أكل سفرجلة أنطق اللّٰه الحكمة علی لسانه أربعین یوما 169</w:t>
      </w:r>
    </w:p>
    <w:p>
      <w:pPr>
        <w:pStyle w:val="BookText"/>
      </w:pPr>
      <w:r>
        <w:rPr>
          <w:rFonts w:ascii="IRNazanin" w:hAnsi="IRNazanin" w:eastAsia="IRNazanin" w:cs="IRNazanin"/>
          <w:lang w:bidi="fa-IR"/>
          <w:color w:val="111111"/>
          <w:sz w:val="28"/>
          <w:szCs w:val="28"/>
          <w:rtl/>
        </w:rPr>
        <w:t xml:space="preserve">فی أنّ التّفاح یطفئ الحرارة، و یبرّد الجوف، و یذهب بالحمّی، و یذهب بالوباء 171</w:t>
      </w:r>
    </w:p>
    <w:p>
      <w:pPr>
        <w:pStyle w:val="BookText"/>
      </w:pPr>
      <w:r>
        <w:rPr>
          <w:rFonts w:ascii="IRNazanin" w:hAnsi="IRNazanin" w:eastAsia="IRNazanin" w:cs="IRNazanin"/>
          <w:lang w:bidi="fa-IR"/>
          <w:color w:val="111111"/>
          <w:sz w:val="28"/>
          <w:szCs w:val="28"/>
          <w:rtl/>
        </w:rPr>
        <w:t xml:space="preserve">فی تفاح أخضر 172</w:t>
      </w:r>
    </w:p>
    <w:p>
      <w:pPr>
        <w:pStyle w:val="BookText"/>
      </w:pPr>
      <w:r>
        <w:rPr>
          <w:rFonts w:ascii="IRNazanin" w:hAnsi="IRNazanin" w:eastAsia="IRNazanin" w:cs="IRNazanin"/>
          <w:lang w:bidi="fa-IR"/>
          <w:color w:val="111111"/>
          <w:sz w:val="28"/>
          <w:szCs w:val="28"/>
          <w:rtl/>
        </w:rPr>
        <w:t xml:space="preserve">فی قول الإمام الصّادق علیه السّلام: لو یعلم النّاس ما فی التفاح، ما داووا مرضاهم إلّا به 175</w:t>
      </w:r>
    </w:p>
    <w:p>
      <w:pPr>
        <w:pStyle w:val="BookText"/>
      </w:pPr>
      <w:r>
        <w:rPr>
          <w:rFonts w:ascii="IRNazanin" w:hAnsi="IRNazanin" w:eastAsia="IRNazanin" w:cs="IRNazanin"/>
          <w:lang w:bidi="fa-IR"/>
          <w:color w:val="111111"/>
          <w:sz w:val="28"/>
          <w:szCs w:val="28"/>
          <w:rtl/>
        </w:rPr>
        <w:t xml:space="preserve">فی قول رسول اللّٰه صلّی اللّٰه علیه و آله: رائحة الأنبیاء رائحة السفرجل، و رائحة حور العین رائحة الاس، و رائحة الملائكة رائحة الورد، و رائحة ابنتی فاطمة الزّهراء رائحة السفرجل و الاس و الورد 177</w:t>
      </w:r>
    </w:p>
    <w:p>
      <w:pPr>
        <w:pStyle w:val="BookText"/>
      </w:pPr>
      <w:r>
        <w:rPr>
          <w:rFonts w:ascii="IRNazanin" w:hAnsi="IRNazanin" w:eastAsia="IRNazanin" w:cs="IRNazanin"/>
          <w:lang w:bidi="fa-IR"/>
          <w:color w:val="111111"/>
          <w:sz w:val="28"/>
          <w:szCs w:val="28"/>
          <w:rtl/>
        </w:rPr>
        <w:t xml:space="preserve">فی أنّ أوّل شی‌ء أكله آدم علیه السّلام حین اهبط إلی الأرض الكمّثری 178</w:t>
      </w:r>
    </w:p>
    <w:p>
      <w:pPr>
        <w:pStyle w:val="Heading4"/>
      </w:pPr>
      <w:bookmarkStart w:id="781" w:name="_Toc542"/>
      <w:r>
        <w:t>الباب التاسع الزیتون و الزیت و ما یعمل منهما 179</w:t>
      </w:r>
      <w:bookmarkEnd w:id="781"/>
    </w:p>
    <w:p>
      <w:pPr>
        <w:pStyle w:val="BookText"/>
      </w:pPr>
      <w:r>
        <w:rPr>
          <w:rFonts w:ascii="IRNazanin" w:hAnsi="IRNazanin" w:eastAsia="IRNazanin" w:cs="IRNazanin"/>
          <w:lang w:bidi="fa-IR"/>
          <w:color w:val="111111"/>
          <w:sz w:val="28"/>
          <w:szCs w:val="28"/>
          <w:rtl/>
        </w:rPr>
        <w:t xml:space="preserve">فی أنّ الزّیت یكشف المرّة، و یذهب البلغم، و یشدّ العصب، و یحسّن الخلق، و یطیّب النفس، و یذهب بالغمّ 179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206" w:name="pg10516_88770"/>
    <w:bookmarkEnd w:id="206"/>
    <w:p>
      <w:pPr>
        <w:pStyle w:val="BookText"/>
      </w:pPr>
      <w:r>
        <w:rPr>
          <w:rFonts w:ascii="IRNazanin" w:hAnsi="IRNazanin" w:eastAsia="IRNazanin" w:cs="IRNazanin"/>
          <w:lang w:bidi="fa-IR"/>
          <w:color w:val="111111"/>
          <w:sz w:val="28"/>
          <w:szCs w:val="28"/>
          <w:rtl/>
        </w:rPr>
        <w:t xml:space="preserve">معنی قول أمیر المؤمنین علیه السّلام: ما أفقر بیت یأتدمون بالخلّ و الزّیت 180</w:t>
      </w:r>
    </w:p>
    <w:p>
      <w:pPr>
        <w:pStyle w:val="BookText"/>
      </w:pPr>
      <w:r>
        <w:rPr>
          <w:rFonts w:ascii="Amiri" w:hAnsi="Amiri" w:eastAsia="Amiri" w:cs="Amiri"/>
          <w:lang w:bidi="ar-SA"/>
          <w:color w:val="111111"/>
          <w:sz w:val="28"/>
          <w:szCs w:val="28"/>
          <w:rtl/>
        </w:rPr>
        <w:t xml:space="preserve">فی أنّ الزّیت یطرح الرّیاح 181</w:t>
      </w:r>
    </w:p>
    <w:p>
      <w:pPr>
        <w:pStyle w:val="BookText"/>
      </w:pPr>
      <w:r>
        <w:rPr>
          <w:rFonts w:ascii="IRNazanin" w:hAnsi="IRNazanin" w:eastAsia="IRNazanin" w:cs="IRNazanin"/>
          <w:lang w:bidi="fa-IR"/>
          <w:color w:val="111111"/>
          <w:sz w:val="28"/>
          <w:szCs w:val="28"/>
          <w:rtl/>
        </w:rPr>
        <w:t xml:space="preserve">فی أنّ الزّیتون یزید فی الماء 182</w:t>
      </w:r>
    </w:p>
    <w:p>
      <w:pPr>
        <w:pStyle w:val="BookText"/>
      </w:pPr>
      <w:r>
        <w:rPr>
          <w:rFonts w:ascii="IRNazanin" w:hAnsi="IRNazanin" w:eastAsia="IRNazanin" w:cs="IRNazanin"/>
          <w:lang w:bidi="fa-IR"/>
          <w:color w:val="111111"/>
          <w:sz w:val="28"/>
          <w:szCs w:val="28"/>
          <w:rtl/>
        </w:rPr>
        <w:t xml:space="preserve">فی أنّ من أكل الزّیت لم یقربه الشیطان أربعین یوما 183</w:t>
      </w:r>
    </w:p>
    <w:p>
      <w:pPr>
        <w:pStyle w:val="BookText"/>
      </w:pPr>
      <w:r>
        <w:rPr>
          <w:rFonts w:ascii="IRNazanin" w:hAnsi="IRNazanin" w:eastAsia="IRNazanin" w:cs="IRNazanin"/>
          <w:lang w:bidi="fa-IR"/>
          <w:color w:val="111111"/>
          <w:sz w:val="28"/>
          <w:szCs w:val="28"/>
          <w:rtl/>
        </w:rPr>
        <w:t xml:space="preserve">فی طبیعة الزیت 184</w:t>
      </w:r>
    </w:p>
    <w:p>
      <w:pPr>
        <w:pStyle w:val="Heading4"/>
      </w:pPr>
      <w:bookmarkStart w:id="782" w:name="_Toc543"/>
      <w:r>
        <w:t>الباب العاشر التین 184</w:t>
      </w:r>
      <w:bookmarkEnd w:id="782"/>
    </w:p>
    <w:p>
      <w:pPr>
        <w:pStyle w:val="BookText"/>
      </w:pPr>
      <w:r>
        <w:rPr>
          <w:rFonts w:ascii="IRNazanin" w:hAnsi="IRNazanin" w:eastAsia="IRNazanin" w:cs="IRNazanin"/>
          <w:lang w:bidi="fa-IR"/>
          <w:color w:val="111111"/>
          <w:sz w:val="28"/>
          <w:szCs w:val="28"/>
          <w:rtl/>
        </w:rPr>
        <w:t xml:space="preserve">قصّة ملك القبط الّذی أراد هدم بیت المقدس 184</w:t>
      </w:r>
    </w:p>
    <w:p>
      <w:pPr>
        <w:pStyle w:val="BookText"/>
      </w:pPr>
      <w:r>
        <w:rPr>
          <w:rFonts w:ascii="IRNazanin" w:hAnsi="IRNazanin" w:eastAsia="IRNazanin" w:cs="IRNazanin"/>
          <w:lang w:bidi="fa-IR"/>
          <w:color w:val="111111"/>
          <w:sz w:val="28"/>
          <w:szCs w:val="28"/>
          <w:rtl/>
        </w:rPr>
        <w:t xml:space="preserve">فی أنّ لبن التین كان نافعا لقرحة الكبد و قصّة حزقیل النبیّ علیه السّلام، و أنّ التین یذهب بالبخر، و یشدّ العظم، و ینبت الشعر، و یذهب بالدّاء 185</w:t>
      </w:r>
    </w:p>
    <w:p>
      <w:pPr>
        <w:pStyle w:val="BookText"/>
      </w:pPr>
      <w:r>
        <w:rPr>
          <w:rFonts w:ascii="IRNazanin" w:hAnsi="IRNazanin" w:eastAsia="IRNazanin" w:cs="IRNazanin"/>
          <w:lang w:bidi="fa-IR"/>
          <w:color w:val="111111"/>
          <w:sz w:val="28"/>
          <w:szCs w:val="28"/>
          <w:rtl/>
        </w:rPr>
        <w:t xml:space="preserve">فی أنّ التین نافع للقولنج، و انّه یزید فی الجماع، و یقطع البواسیر، و ینفع من النقرس و الإبردة 186</w:t>
      </w:r>
    </w:p>
    <w:p>
      <w:pPr>
        <w:pStyle w:val="Heading4"/>
      </w:pPr>
      <w:bookmarkStart w:id="783" w:name="_Toc544"/>
      <w:r>
        <w:t>الباب الحادی عشر الموز 187</w:t>
      </w:r>
      <w:bookmarkEnd w:id="783"/>
    </w:p>
    <w:p>
      <w:pPr>
        <w:pStyle w:val="BookText"/>
      </w:pPr>
      <w:r>
        <w:rPr>
          <w:rFonts w:ascii="IRNazanin" w:hAnsi="IRNazanin" w:eastAsia="IRNazanin" w:cs="IRNazanin"/>
          <w:lang w:bidi="fa-IR"/>
          <w:color w:val="111111"/>
          <w:sz w:val="28"/>
          <w:szCs w:val="28"/>
          <w:rtl/>
        </w:rPr>
        <w:t xml:space="preserve">فی أنّ الموز ملیّن مدرّ محرك للباءة، و إكثاره مثقل 187</w:t>
      </w:r>
    </w:p>
    <w:p>
      <w:pPr>
        <w:pStyle w:val="Heading4"/>
      </w:pPr>
      <w:bookmarkStart w:id="784" w:name="_Toc545"/>
      <w:r>
        <w:t>الباب الثانی عشر الغبیراء 188</w:t>
      </w:r>
      <w:bookmarkEnd w:id="784"/>
    </w:p>
    <w:p>
      <w:pPr>
        <w:pStyle w:val="BookText"/>
      </w:pPr>
      <w:r>
        <w:rPr>
          <w:rFonts w:ascii="IRNazanin" w:hAnsi="IRNazanin" w:eastAsia="IRNazanin" w:cs="IRNazanin"/>
          <w:lang w:bidi="fa-IR"/>
          <w:color w:val="111111"/>
          <w:sz w:val="28"/>
          <w:szCs w:val="28"/>
          <w:rtl/>
        </w:rPr>
        <w:t xml:space="preserve">فی قول الإمام الصادق علیه السّلام فی الغبیراء: إنّ لحمه ینبت اللحم، و عظمه ینبت العظم، و جلده ینبت، و یسخن الكلیتین، و یدبغ المعدة، و هو من البواسیر و التقطیر، و یقوّی السّاقین، و یقمع عرق الجذام باذن اللّٰه تعالی 188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207" w:name="pg10516_88771"/>
    <w:bookmarkEnd w:id="207"/>
    <w:p>
      <w:pPr>
        <w:pStyle w:val="Heading4"/>
      </w:pPr>
      <w:bookmarkStart w:id="785" w:name="_Toc546"/>
      <w:r>
        <w:t>الباب الثالث عشر قصب السكر 188</w:t>
      </w:r>
      <w:bookmarkEnd w:id="785"/>
    </w:p>
    <w:p>
      <w:pPr>
        <w:pStyle w:val="Heading4"/>
      </w:pPr>
      <w:bookmarkStart w:id="786" w:name="_Toc547"/>
      <w:r>
        <w:t>الباب الرابع عشر الاجاص و المشمش 189</w:t>
      </w:r>
      <w:bookmarkEnd w:id="786"/>
    </w:p>
    <w:p>
      <w:pPr>
        <w:pStyle w:val="BookText"/>
      </w:pPr>
      <w:r>
        <w:rPr>
          <w:rFonts w:ascii="IRNazanin" w:hAnsi="IRNazanin" w:eastAsia="IRNazanin" w:cs="IRNazanin"/>
          <w:lang w:bidi="fa-IR"/>
          <w:color w:val="111111"/>
          <w:sz w:val="28"/>
          <w:szCs w:val="28"/>
          <w:rtl/>
        </w:rPr>
        <w:t xml:space="preserve">فی أنّ الإجّاص نافع للمرار، و یلیّن المفاصل، و یطفئ الحرارة، و یسكّن الصفراء، و أنّ العتیق منه خیر من جدیده 189</w:t>
      </w:r>
    </w:p>
    <w:p>
      <w:pPr>
        <w:pStyle w:val="BookText"/>
      </w:pPr>
      <w:r>
        <w:rPr>
          <w:rFonts w:ascii="IRNazanin" w:hAnsi="IRNazanin" w:eastAsia="IRNazanin" w:cs="IRNazanin"/>
          <w:lang w:bidi="fa-IR"/>
          <w:color w:val="111111"/>
          <w:sz w:val="28"/>
          <w:szCs w:val="28"/>
          <w:rtl/>
        </w:rPr>
        <w:t xml:space="preserve">قصّة نبیّ من الأنبیاء الّذی بعثه اللّٰه عزّ و جلّ إلی قوم فلم یؤمنوا به، و قالوا له إن كنت نبیّا فادع لنا اللّٰه أن یجیئنا بطعام علی لون ثیابنا و كانت ثیابهم صفراء، فجاء بخشبة یابسة فدعا اللّٰه عزّ و جلّ علیها فاخضرّت و أینعت و جاءت بالمشمش 190</w:t>
      </w:r>
    </w:p>
    <w:p>
      <w:pPr>
        <w:pStyle w:val="BookText"/>
      </w:pPr>
      <w:r>
        <w:rPr>
          <w:rFonts w:ascii="IRNazanin" w:hAnsi="IRNazanin" w:eastAsia="IRNazanin" w:cs="IRNazanin"/>
          <w:lang w:bidi="fa-IR"/>
          <w:color w:val="111111"/>
          <w:sz w:val="28"/>
          <w:szCs w:val="28"/>
          <w:rtl/>
        </w:rPr>
        <w:t xml:space="preserve">فی طبیعة المشمش و النّهی عن أكله بعد الطعام 191</w:t>
      </w:r>
    </w:p>
    <w:p>
      <w:pPr>
        <w:pStyle w:val="Heading4"/>
      </w:pPr>
      <w:bookmarkStart w:id="787" w:name="_Toc548"/>
      <w:r>
        <w:t>الباب الخامس عشر الأترج 191</w:t>
      </w:r>
      <w:bookmarkEnd w:id="787"/>
    </w:p>
    <w:p>
      <w:pPr>
        <w:pStyle w:val="BookText"/>
      </w:pPr>
      <w:r>
        <w:rPr>
          <w:rFonts w:ascii="IRNazanin" w:hAnsi="IRNazanin" w:eastAsia="IRNazanin" w:cs="IRNazanin"/>
          <w:lang w:bidi="fa-IR"/>
          <w:color w:val="111111"/>
          <w:sz w:val="28"/>
          <w:szCs w:val="28"/>
          <w:rtl/>
        </w:rPr>
        <w:t xml:space="preserve">فی قول علیّ علیه السّلام: كلوا الأترجّ قبل الطعام و بعده 191</w:t>
      </w:r>
    </w:p>
    <w:p>
      <w:pPr>
        <w:pStyle w:val="BookText"/>
      </w:pPr>
      <w:r>
        <w:rPr>
          <w:rFonts w:ascii="IRNazanin" w:hAnsi="IRNazanin" w:eastAsia="IRNazanin" w:cs="IRNazanin"/>
          <w:lang w:bidi="fa-IR"/>
          <w:color w:val="111111"/>
          <w:sz w:val="28"/>
          <w:szCs w:val="28"/>
          <w:rtl/>
        </w:rPr>
        <w:t xml:space="preserve">فی أنّ الأترج بعد الطعام كان أنفع من قبل الطعام 192</w:t>
      </w:r>
    </w:p>
    <w:p>
      <w:pPr>
        <w:pStyle w:val="BookText"/>
      </w:pPr>
      <w:r>
        <w:rPr>
          <w:rFonts w:ascii="IRNazanin" w:hAnsi="IRNazanin" w:eastAsia="IRNazanin" w:cs="IRNazanin"/>
          <w:lang w:bidi="fa-IR"/>
          <w:color w:val="111111"/>
          <w:sz w:val="28"/>
          <w:szCs w:val="28"/>
          <w:rtl/>
        </w:rPr>
        <w:t xml:space="preserve">فی أنّ الجبن الیابس یهضم الأترجّ 193</w:t>
      </w:r>
    </w:p>
    <w:p>
      <w:pPr>
        <w:pStyle w:val="Heading4"/>
      </w:pPr>
      <w:bookmarkStart w:id="788" w:name="_Toc549"/>
      <w:r>
        <w:t>الباب السادس عشر البطیخ 193</w:t>
      </w:r>
      <w:bookmarkEnd w:id="788"/>
    </w:p>
    <w:p>
      <w:pPr>
        <w:pStyle w:val="BookText"/>
      </w:pPr>
      <w:r>
        <w:rPr>
          <w:rFonts w:ascii="IRNazanin" w:hAnsi="IRNazanin" w:eastAsia="IRNazanin" w:cs="IRNazanin"/>
          <w:lang w:bidi="fa-IR"/>
          <w:color w:val="111111"/>
          <w:sz w:val="28"/>
          <w:szCs w:val="28"/>
          <w:rtl/>
        </w:rPr>
        <w:t xml:space="preserve">فی أنّ رسول اللّٰه صلّی اللّٰه علیه و آله كان یأكل البطّیخ بالتمر، و یأكل البطّیخ بالرطب، و یأكل البطیخ بالسّكر 193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208" w:name="pg10516_88772"/>
    <w:bookmarkEnd w:id="208"/>
    <w:p>
      <w:pPr>
        <w:pStyle w:val="BookText"/>
      </w:pPr>
      <w:r>
        <w:rPr>
          <w:rFonts w:ascii="IRNazanin" w:hAnsi="IRNazanin" w:eastAsia="IRNazanin" w:cs="IRNazanin"/>
          <w:lang w:bidi="fa-IR"/>
          <w:color w:val="111111"/>
          <w:sz w:val="28"/>
          <w:szCs w:val="28"/>
          <w:rtl/>
        </w:rPr>
        <w:t xml:space="preserve">فی أنّ البطّیخ علی الرّیق یورث الفالج و القولنج 194</w:t>
      </w:r>
    </w:p>
    <w:p>
      <w:pPr>
        <w:pStyle w:val="BookText"/>
      </w:pPr>
      <w:r>
        <w:rPr>
          <w:rFonts w:ascii="IRNazanin" w:hAnsi="IRNazanin" w:eastAsia="IRNazanin" w:cs="IRNazanin"/>
          <w:lang w:bidi="fa-IR"/>
          <w:color w:val="111111"/>
          <w:sz w:val="28"/>
          <w:szCs w:val="28"/>
          <w:rtl/>
        </w:rPr>
        <w:t xml:space="preserve">فی أنّ فی البطّیخ كان عشر خصال 195</w:t>
      </w:r>
    </w:p>
    <w:p>
      <w:pPr>
        <w:pStyle w:val="BookText"/>
      </w:pPr>
      <w:r>
        <w:rPr>
          <w:rFonts w:ascii="IRNazanin" w:hAnsi="IRNazanin" w:eastAsia="IRNazanin" w:cs="IRNazanin"/>
          <w:lang w:bidi="fa-IR"/>
          <w:color w:val="111111"/>
          <w:sz w:val="28"/>
          <w:szCs w:val="28"/>
          <w:rtl/>
        </w:rPr>
        <w:t xml:space="preserve">فی أنّ البطّیخ كان: طعاما، و شرابا، و فاكهة، و ریحانا، و اداما، و یزید فی الباه، و یغسل المثانة، و یدرّ البول،</w:t>
      </w:r>
    </w:p>
    <w:p>
      <w:pPr>
        <w:pStyle w:val="BookText"/>
      </w:pPr>
      <w:r>
        <w:rPr>
          <w:rFonts w:ascii="IRNazanin" w:hAnsi="IRNazanin" w:eastAsia="IRNazanin" w:cs="IRNazanin"/>
          <w:lang w:bidi="fa-IR"/>
          <w:color w:val="111111"/>
          <w:sz w:val="28"/>
          <w:szCs w:val="28"/>
          <w:rtl/>
        </w:rPr>
        <w:t xml:space="preserve">و قول الإمام أبی الحسن الثالث علیه السّلام: إنّ أكل البطّیخ یورث الجذام، فقیل له: أ لیس قد أمن المؤمن إذا أتی علیه أربعون سنة من الجنون و الجذام و البرص؟! قال علیه السّلام: نعم، و لكن إذا خالف المؤمن ما امر به ممّن آمنه لم یأمن أن تصیبه عقوبة الخلاف 196</w:t>
      </w:r>
    </w:p>
    <w:p>
      <w:pPr>
        <w:pStyle w:val="BookText"/>
      </w:pPr>
      <w:r>
        <w:rPr>
          <w:rFonts w:ascii="Amiri" w:hAnsi="Amiri" w:eastAsia="Amiri" w:cs="Amiri"/>
          <w:lang w:bidi="ar-SA"/>
          <w:color w:val="111111"/>
          <w:sz w:val="28"/>
          <w:szCs w:val="28"/>
          <w:rtl/>
        </w:rPr>
        <w:t xml:space="preserve">فیما قاله علیّ علیه السّلام فی بطّیخة مرّة 197</w:t>
      </w:r>
    </w:p>
    <w:p>
      <w:pPr>
        <w:pStyle w:val="Heading4"/>
      </w:pPr>
      <w:bookmarkStart w:id="789" w:name="_Toc550"/>
      <w:r>
        <w:t>الباب السابع عشر الجوز و اللوز و أكل الجوز مع الجبن 198</w:t>
      </w:r>
      <w:bookmarkEnd w:id="789"/>
    </w:p>
    <w:p>
      <w:pPr>
        <w:pStyle w:val="BookText"/>
      </w:pPr>
      <w:r>
        <w:rPr>
          <w:rFonts w:ascii="IRNazanin" w:hAnsi="IRNazanin" w:eastAsia="IRNazanin" w:cs="IRNazanin"/>
          <w:lang w:bidi="fa-IR"/>
          <w:color w:val="111111"/>
          <w:sz w:val="28"/>
          <w:szCs w:val="28"/>
          <w:rtl/>
        </w:rPr>
        <w:t xml:space="preserve">فی أنّ الجوز یهیّج الحرّ فی الجوف فی شدّة الحرّ و یهیّج القروح فی الجسد، و أكله فی الشّتاء یسخّن الكلیتین و یدفع البرد</w:t>
      </w:r>
    </w:p>
    <w:p>
      <w:pPr>
        <w:pStyle w:val="BookText"/>
      </w:pPr>
      <w:r>
        <w:rPr>
          <w:rFonts w:ascii="IRNazanin" w:hAnsi="IRNazanin" w:eastAsia="IRNazanin" w:cs="IRNazanin"/>
          <w:lang w:bidi="fa-IR"/>
          <w:color w:val="111111"/>
          <w:sz w:val="28"/>
          <w:szCs w:val="28"/>
          <w:rtl/>
        </w:rPr>
        <w:t xml:space="preserve">و أنّ الجبن و الجوز فی كلّ واحد منهما الشفاء، فان افترقا كان فی كلّ واحد منهما الدّاء.</w:t>
      </w:r>
    </w:p>
    <w:p>
      <w:pPr>
        <w:pStyle w:val="BookText"/>
      </w:pPr>
      <w:r>
        <w:rPr>
          <w:rFonts w:ascii="IRNazanin" w:hAnsi="IRNazanin" w:eastAsia="IRNazanin" w:cs="IRNazanin"/>
          <w:lang w:bidi="fa-IR"/>
          <w:color w:val="111111"/>
          <w:sz w:val="28"/>
          <w:szCs w:val="28"/>
          <w:rtl/>
        </w:rPr>
        <w:t xml:space="preserve">و أنّ النانخواه و الجوز: یحرقان البواسیر، و یطردان الریح، و یحسّنان اللون، و یخشنان المعدة، و یسخنان الكلی.</w:t>
      </w:r>
    </w:p>
    <w:p>
      <w:pPr>
        <w:pStyle w:val="BookText"/>
      </w:pPr>
      <w:r>
        <w:rPr>
          <w:rFonts w:ascii="IRNazanin" w:hAnsi="IRNazanin" w:eastAsia="IRNazanin" w:cs="IRNazanin"/>
          <w:lang w:bidi="fa-IR"/>
          <w:color w:val="111111"/>
          <w:sz w:val="28"/>
          <w:szCs w:val="28"/>
          <w:rtl/>
        </w:rPr>
        <w:t xml:space="preserve">و السعتر و الملح: یطردان الرّیاح من الفؤاد، و یفتحان السدد، و یحرقان البلغم، و یدرّان الماء، و یطیّبان النكهة، و یلینان المعدة، و یذهبان بالرّیح الخبیثة من الفم، و یصلبان الذّكر 198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209" w:name="pg10516_88773"/>
    <w:bookmarkEnd w:id="209"/>
    <w:p>
      <w:pPr>
        <w:pStyle w:val="Heading3"/>
      </w:pPr>
      <w:bookmarkStart w:id="790" w:name="_Toc551"/>
      <w:r>
        <w:t>أبواب البقول‌</w:t>
      </w:r>
      <w:bookmarkEnd w:id="790"/>
    </w:p>
    <w:p>
      <w:pPr>
        <w:pStyle w:val="Heading4"/>
      </w:pPr>
      <w:bookmarkStart w:id="791" w:name="_Toc552"/>
      <w:r>
        <w:t>الباب الأوّل جوامع أحوال البقول 199</w:t>
      </w:r>
      <w:bookmarkEnd w:id="791"/>
    </w:p>
    <w:p>
      <w:pPr>
        <w:pStyle w:val="BookText"/>
      </w:pPr>
      <w:r>
        <w:rPr>
          <w:rFonts w:ascii="IRNazanin" w:hAnsi="IRNazanin" w:eastAsia="IRNazanin" w:cs="IRNazanin"/>
          <w:lang w:bidi="fa-IR"/>
          <w:color w:val="111111"/>
          <w:sz w:val="28"/>
          <w:szCs w:val="28"/>
          <w:rtl/>
        </w:rPr>
        <w:t xml:space="preserve">فی أنّ لكلّ شی‌ء حلیة و حلیة الخوان البقل 199</w:t>
      </w:r>
    </w:p>
    <w:p>
      <w:pPr>
        <w:pStyle w:val="BookText"/>
      </w:pPr>
      <w:r>
        <w:rPr>
          <w:rFonts w:ascii="IRNazanin" w:hAnsi="IRNazanin" w:eastAsia="IRNazanin" w:cs="IRNazanin"/>
          <w:lang w:bidi="fa-IR"/>
          <w:color w:val="111111"/>
          <w:sz w:val="28"/>
          <w:szCs w:val="28"/>
          <w:rtl/>
        </w:rPr>
        <w:t xml:space="preserve">معنی قول الإمام الصادق علیه السّلام: لأنّ قلوب المؤمنین خضر فهی تحنّ إلی أشكالها 200</w:t>
      </w:r>
    </w:p>
    <w:p>
      <w:pPr>
        <w:pStyle w:val="Heading4"/>
      </w:pPr>
      <w:bookmarkStart w:id="792" w:name="_Toc553"/>
      <w:r>
        <w:t>الباب الثانی الكراث 200</w:t>
      </w:r>
      <w:bookmarkEnd w:id="792"/>
    </w:p>
    <w:p>
      <w:pPr>
        <w:pStyle w:val="BookText"/>
      </w:pPr>
      <w:r>
        <w:rPr>
          <w:rFonts w:ascii="IRNazanin" w:hAnsi="IRNazanin" w:eastAsia="IRNazanin" w:cs="IRNazanin"/>
          <w:lang w:bidi="fa-IR"/>
          <w:color w:val="111111"/>
          <w:sz w:val="28"/>
          <w:szCs w:val="28"/>
          <w:rtl/>
        </w:rPr>
        <w:t xml:space="preserve">فی أنّ الكراث: یطیّب النكهة، و یطرد الرّیاح، و یقطع البواسیر، و هو أمان من الجذام لمن أدمن علیه 200</w:t>
      </w:r>
    </w:p>
    <w:p>
      <w:pPr>
        <w:pStyle w:val="BookText"/>
      </w:pPr>
      <w:r>
        <w:rPr>
          <w:rFonts w:ascii="Amiri" w:hAnsi="Amiri" w:eastAsia="Amiri" w:cs="Amiri"/>
          <w:lang w:bidi="ar-SA"/>
          <w:color w:val="111111"/>
          <w:sz w:val="28"/>
          <w:szCs w:val="28"/>
          <w:rtl/>
        </w:rPr>
        <w:t xml:space="preserve">فی أن لكلّ شی‌ء سیّد و سیّد البقول الكراث، و أنّ النبیّ صلّی اللّٰه علیه و آله كان یأكل الكراث 201</w:t>
      </w:r>
    </w:p>
    <w:p>
      <w:pPr>
        <w:pStyle w:val="BookText"/>
      </w:pPr>
      <w:r>
        <w:rPr>
          <w:rFonts w:ascii="IRNazanin" w:hAnsi="IRNazanin" w:eastAsia="IRNazanin" w:cs="IRNazanin"/>
          <w:lang w:bidi="fa-IR"/>
          <w:color w:val="111111"/>
          <w:sz w:val="28"/>
          <w:szCs w:val="28"/>
          <w:rtl/>
        </w:rPr>
        <w:t xml:space="preserve">فی قول الإمام الباقر علیه السّلام: إنّا لنأكل الكراث 202</w:t>
      </w:r>
    </w:p>
    <w:p>
      <w:pPr>
        <w:pStyle w:val="BookText"/>
      </w:pPr>
      <w:r>
        <w:rPr>
          <w:rFonts w:ascii="IRNazanin" w:hAnsi="IRNazanin" w:eastAsia="IRNazanin" w:cs="IRNazanin"/>
          <w:lang w:bidi="fa-IR"/>
          <w:color w:val="111111"/>
          <w:sz w:val="28"/>
          <w:szCs w:val="28"/>
          <w:rtl/>
        </w:rPr>
        <w:t xml:space="preserve">فی أنّه لا یعلق بالكراث شی‌ء من السّماد، و هو جید للبواسیر 203</w:t>
      </w:r>
    </w:p>
    <w:p>
      <w:pPr>
        <w:pStyle w:val="BookText"/>
      </w:pPr>
      <w:r>
        <w:rPr>
          <w:rFonts w:ascii="IRNazanin" w:hAnsi="IRNazanin" w:eastAsia="IRNazanin" w:cs="IRNazanin"/>
          <w:lang w:bidi="fa-IR"/>
          <w:color w:val="111111"/>
          <w:sz w:val="28"/>
          <w:szCs w:val="28"/>
          <w:rtl/>
        </w:rPr>
        <w:t xml:space="preserve">فی قول رسول اللّٰه صلّی اللّٰه علیه و آله: سنام البقول و رأسها الكراث، و فیه بركة، و بقلتی و بقلة الأنبیاء، و أنا احبّه و آكله 204</w:t>
      </w:r>
    </w:p>
    <w:p>
      <w:pPr>
        <w:pStyle w:val="BookText"/>
      </w:pPr>
      <w:r>
        <w:rPr>
          <w:rFonts w:ascii="IRNazanin" w:hAnsi="IRNazanin" w:eastAsia="IRNazanin" w:cs="IRNazanin"/>
          <w:lang w:bidi="fa-IR"/>
          <w:color w:val="111111"/>
          <w:sz w:val="28"/>
          <w:szCs w:val="28"/>
          <w:rtl/>
        </w:rPr>
        <w:t xml:space="preserve">فی أنّ من أكل الثوم و البصل و الكراث فلا یدخل المسجد فیؤذی برائحته 205</w:t>
      </w:r>
    </w:p>
    <w:p>
      <w:pPr>
        <w:pStyle w:val="Heading4"/>
      </w:pPr>
      <w:bookmarkStart w:id="793" w:name="_Toc554"/>
      <w:r>
        <w:t>الباب الثالث الهندباء 206</w:t>
      </w:r>
      <w:bookmarkEnd w:id="793"/>
    </w:p>
    <w:p>
      <w:pPr>
        <w:pStyle w:val="BookText"/>
      </w:pPr>
      <w:r>
        <w:rPr>
          <w:rFonts w:ascii="IRNazanin" w:hAnsi="IRNazanin" w:eastAsia="IRNazanin" w:cs="IRNazanin"/>
          <w:lang w:bidi="fa-IR"/>
          <w:color w:val="111111"/>
          <w:sz w:val="28"/>
          <w:szCs w:val="28"/>
          <w:rtl/>
        </w:rPr>
        <w:t xml:space="preserve">فی الهندباء (بكسر الهاء و فتح الدّال) و أنّها كانت معتدلة ناقعة للمعدة و الكبد و الطحال أكلا، و للسعة العقرب ضمادا 206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210" w:name="pg10516_88774"/>
    <w:bookmarkEnd w:id="210"/>
    <w:p>
      <w:pPr>
        <w:pStyle w:val="BookText"/>
      </w:pPr>
      <w:r>
        <w:rPr>
          <w:rFonts w:ascii="IRNazanin" w:hAnsi="IRNazanin" w:eastAsia="IRNazanin" w:cs="IRNazanin"/>
          <w:lang w:bidi="fa-IR"/>
          <w:color w:val="111111"/>
          <w:sz w:val="28"/>
          <w:szCs w:val="28"/>
          <w:rtl/>
        </w:rPr>
        <w:t xml:space="preserve">فی قول الإمام الرّضا علیه السّلام: علیكم بأكل بقلة الهندباء فانّها تزید فی الماء و الولد 207</w:t>
      </w:r>
    </w:p>
    <w:p>
      <w:pPr>
        <w:pStyle w:val="BookText"/>
      </w:pPr>
      <w:r>
        <w:rPr>
          <w:rFonts w:ascii="IRNazanin" w:hAnsi="IRNazanin" w:eastAsia="IRNazanin" w:cs="IRNazanin"/>
          <w:lang w:bidi="fa-IR"/>
          <w:color w:val="111111"/>
          <w:sz w:val="28"/>
          <w:szCs w:val="28"/>
          <w:rtl/>
        </w:rPr>
        <w:t xml:space="preserve">فی قول الإمام الصّادق علیه السّلام: من سرّه أن یكثر ماله و ولده الذكور فلیكثر من أكل الهندباء، و أنّه یزید فی الماء و یحسن الوجه 208</w:t>
      </w:r>
    </w:p>
    <w:p>
      <w:pPr>
        <w:pStyle w:val="BookText"/>
      </w:pPr>
      <w:r>
        <w:rPr>
          <w:rFonts w:ascii="IRNazanin" w:hAnsi="IRNazanin" w:eastAsia="IRNazanin" w:cs="IRNazanin"/>
          <w:lang w:bidi="fa-IR"/>
          <w:color w:val="111111"/>
          <w:sz w:val="28"/>
          <w:szCs w:val="28"/>
          <w:rtl/>
        </w:rPr>
        <w:t xml:space="preserve">دواء لمن هیّج رأسه و ضرسه و ضربانا فی عینیه 209</w:t>
      </w:r>
    </w:p>
    <w:p>
      <w:pPr>
        <w:pStyle w:val="BookText"/>
      </w:pPr>
      <w:r>
        <w:rPr>
          <w:rFonts w:ascii="IRNazanin" w:hAnsi="IRNazanin" w:eastAsia="IRNazanin" w:cs="IRNazanin"/>
          <w:lang w:bidi="fa-IR"/>
          <w:color w:val="111111"/>
          <w:sz w:val="28"/>
          <w:szCs w:val="28"/>
          <w:rtl/>
        </w:rPr>
        <w:t xml:space="preserve">فی أنّ فی الهندباء كان قطرة من قطرات الجنّة، و أنّ من أكل الهندباء لا یقرّبه شی‌ء من الدّواب لا حیّة و لا عقرب 210</w:t>
      </w:r>
    </w:p>
    <w:p>
      <w:pPr>
        <w:pStyle w:val="BookText"/>
      </w:pPr>
      <w:r>
        <w:rPr>
          <w:rFonts w:ascii="IRNazanin" w:hAnsi="IRNazanin" w:eastAsia="IRNazanin" w:cs="IRNazanin"/>
          <w:lang w:bidi="fa-IR"/>
          <w:color w:val="111111"/>
          <w:sz w:val="28"/>
          <w:szCs w:val="28"/>
          <w:rtl/>
        </w:rPr>
        <w:t xml:space="preserve">فی رجل صالح صعب علیه فی بعض الاحانین القیام لصلاة اللیل، فرأی فی النّوم مولانا الإمام المنتظر عجل اللّٰه تعالی فرجه الشریف فقال علیه السّلام له: علیك بماء الهندباء، و فیما قاله رئیس الحكماء و الأطبّاء أبو علیّ ابن سینا فی الهندباء و خواصّه، و انّ النبیّ صلّی اللّٰه علیه و آله أمر بتناول الهندباء غیر مغسول 211</w:t>
      </w:r>
    </w:p>
    <w:p>
      <w:pPr>
        <w:pStyle w:val="Heading4"/>
      </w:pPr>
      <w:bookmarkStart w:id="794" w:name="_Toc555"/>
      <w:r>
        <w:t>الباب الرابع الباذروج 213</w:t>
      </w:r>
      <w:bookmarkEnd w:id="794"/>
    </w:p>
    <w:p>
      <w:pPr>
        <w:pStyle w:val="BookText"/>
      </w:pPr>
      <w:r>
        <w:rPr>
          <w:rFonts w:ascii="Amiri" w:hAnsi="Amiri" w:eastAsia="Amiri" w:cs="Amiri"/>
          <w:lang w:bidi="ar-SA"/>
          <w:color w:val="111111"/>
          <w:sz w:val="28"/>
          <w:szCs w:val="28"/>
          <w:rtl/>
        </w:rPr>
        <w:t xml:space="preserve">فی أنّ رسول اللّٰه صلّی اللّٰه علیه و آله نظر إلی الباذروج فقال صلّی اللّٰه علیه و آله: هذا الحوك كأنّی انظر إلی منبته فی الجنّة، و كان أحبّ البقول عنده صلّی اللّٰه علیه و آله 213</w:t>
      </w:r>
    </w:p>
    <w:p>
      <w:pPr>
        <w:pStyle w:val="BookText"/>
      </w:pPr>
      <w:r>
        <w:rPr>
          <w:rFonts w:ascii="IRNazanin" w:hAnsi="IRNazanin" w:eastAsia="IRNazanin" w:cs="IRNazanin"/>
          <w:lang w:bidi="fa-IR"/>
          <w:color w:val="111111"/>
          <w:sz w:val="28"/>
          <w:szCs w:val="28"/>
          <w:rtl/>
        </w:rPr>
        <w:t xml:space="preserve">فی قول الإمام الرّضا علیه السّلام: الباذروج لنا و الجرجیر لبنی أمیّة 214</w:t>
      </w:r>
    </w:p>
    <w:p>
      <w:pPr>
        <w:pStyle w:val="BookText"/>
      </w:pPr>
      <w:r>
        <w:rPr>
          <w:rFonts w:ascii="IRNazanin" w:hAnsi="IRNazanin" w:eastAsia="IRNazanin" w:cs="IRNazanin"/>
          <w:lang w:bidi="fa-IR"/>
          <w:color w:val="111111"/>
          <w:sz w:val="28"/>
          <w:szCs w:val="28"/>
          <w:rtl/>
        </w:rPr>
        <w:t xml:space="preserve">فی أنّ الباذروج یمرأ الطعام، و یفتّح السدد، و یطیّب النكهة، و یشهّی الطعام، و یسهل الدّم، و أمان من الجذام، و یذهب بالسّل 215</w:t>
      </w:r>
    </w:p>
    <w:p>
      <w:pPr>
        <w:pStyle w:val="BookText"/>
      </w:pPr>
      <w:r>
        <w:rPr>
          <w:rFonts w:ascii="IRNazanin" w:hAnsi="IRNazanin" w:eastAsia="IRNazanin" w:cs="IRNazanin"/>
          <w:lang w:bidi="fa-IR"/>
          <w:color w:val="111111"/>
          <w:sz w:val="28"/>
          <w:szCs w:val="28"/>
          <w:rtl/>
        </w:rPr>
        <w:t xml:space="preserve">فی أنّ الباذروج ینفع الدّم و سوء التنفّس، و بزره ینفع السّوداء 216</w:t>
      </w:r>
    </w:p>
    <w:p>
      <w:pPr>
        <w:pStyle w:val="Heading4"/>
      </w:pPr>
      <w:bookmarkStart w:id="795" w:name="_Toc556"/>
      <w:r>
        <w:t>الباب الخامس السلق و الكرنب 216</w:t>
      </w:r>
      <w:bookmarkEnd w:id="795"/>
    </w:p>
    <w:p>
      <w:pPr>
        <w:pStyle w:val="BookText"/>
      </w:pPr>
      <w:r>
        <w:rPr>
          <w:rFonts w:ascii="IRNazanin" w:hAnsi="IRNazanin" w:eastAsia="IRNazanin" w:cs="IRNazanin"/>
          <w:lang w:bidi="fa-IR"/>
          <w:color w:val="111111"/>
          <w:sz w:val="28"/>
          <w:szCs w:val="28"/>
          <w:rtl/>
        </w:rPr>
        <w:t xml:space="preserve">فی قول الإمام الباقر علیه السّلام: إنّ بنی إسرائیل شكوا إلی موسی علیه السّلام ما یلقون؟؟؟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211" w:name="pg10516_88775"/>
    <w:bookmarkEnd w:id="211"/>
    <w:p>
      <w:pPr>
        <w:pStyle w:val="BookText"/>
      </w:pPr>
      <w:r>
        <w:rPr>
          <w:rFonts w:ascii="IRNazanin" w:hAnsi="IRNazanin" w:eastAsia="IRNazanin" w:cs="IRNazanin"/>
          <w:lang w:bidi="fa-IR"/>
          <w:color w:val="111111"/>
          <w:sz w:val="28"/>
          <w:szCs w:val="28"/>
          <w:rtl/>
        </w:rPr>
        <w:t xml:space="preserve">من البیاض فشكی ذلك إلی اللّٰه عزّ و جلّ، فأوحی اللّٰه إلیه: مرهم یأكلوا لحم البقر بالسلق 216</w:t>
      </w:r>
    </w:p>
    <w:p>
      <w:pPr>
        <w:pStyle w:val="BookText"/>
      </w:pPr>
      <w:r>
        <w:rPr>
          <w:rFonts w:ascii="IRNazanin" w:hAnsi="IRNazanin" w:eastAsia="IRNazanin" w:cs="IRNazanin"/>
          <w:lang w:bidi="fa-IR"/>
          <w:color w:val="111111"/>
          <w:sz w:val="28"/>
          <w:szCs w:val="28"/>
          <w:rtl/>
        </w:rPr>
        <w:t xml:space="preserve">فی أنّ فی السلق كان شفاء من الأدواء، و یغلّظ العظم، و ینبت اللحم، و یشدّ العقل، و یصفّی الدم، و یقمع عرق الجذام 217</w:t>
      </w:r>
    </w:p>
    <w:p>
      <w:pPr>
        <w:pStyle w:val="BookText"/>
      </w:pPr>
      <w:r>
        <w:rPr>
          <w:rFonts w:ascii="IRNazanin" w:hAnsi="IRNazanin" w:eastAsia="IRNazanin" w:cs="IRNazanin"/>
          <w:lang w:bidi="fa-IR"/>
          <w:color w:val="111111"/>
          <w:sz w:val="28"/>
          <w:szCs w:val="28"/>
          <w:rtl/>
        </w:rPr>
        <w:t xml:space="preserve">فی الكرنب و فوائده 218</w:t>
      </w:r>
    </w:p>
    <w:p>
      <w:pPr>
        <w:pStyle w:val="Heading4"/>
      </w:pPr>
      <w:bookmarkStart w:id="796" w:name="_Toc557"/>
      <w:r>
        <w:t>الباب السادس الجزر 218</w:t>
      </w:r>
      <w:bookmarkEnd w:id="796"/>
    </w:p>
    <w:p>
      <w:pPr>
        <w:pStyle w:val="BookText"/>
      </w:pPr>
      <w:r>
        <w:rPr>
          <w:rFonts w:ascii="IRNazanin" w:hAnsi="IRNazanin" w:eastAsia="IRNazanin" w:cs="IRNazanin"/>
          <w:lang w:bidi="fa-IR"/>
          <w:color w:val="111111"/>
          <w:sz w:val="28"/>
          <w:szCs w:val="28"/>
          <w:rtl/>
        </w:rPr>
        <w:t xml:space="preserve">فی أنّ الجزر یسخّن الكلیتین، و یقیم الذّكر 218</w:t>
      </w:r>
    </w:p>
    <w:p>
      <w:pPr>
        <w:pStyle w:val="BookText"/>
      </w:pPr>
      <w:r>
        <w:rPr>
          <w:rFonts w:ascii="IRNazanin" w:hAnsi="IRNazanin" w:eastAsia="IRNazanin" w:cs="IRNazanin"/>
          <w:lang w:bidi="fa-IR"/>
          <w:color w:val="111111"/>
          <w:sz w:val="28"/>
          <w:szCs w:val="28"/>
          <w:rtl/>
        </w:rPr>
        <w:t xml:space="preserve">فی أنّ الجزر أمان من القولنج و البواسیر و یعین علی الجماع، و قصّة إبراهیم- الخلیل علیه السّلام 219</w:t>
      </w:r>
    </w:p>
    <w:p>
      <w:pPr>
        <w:pStyle w:val="Heading4"/>
      </w:pPr>
      <w:bookmarkStart w:id="797" w:name="_Toc558"/>
      <w:r>
        <w:t>الباب السابع الشلجم 220</w:t>
      </w:r>
      <w:bookmarkEnd w:id="797"/>
    </w:p>
    <w:p>
      <w:pPr>
        <w:pStyle w:val="BookText"/>
      </w:pPr>
      <w:r>
        <w:rPr>
          <w:rFonts w:ascii="IRNazanin" w:hAnsi="IRNazanin" w:eastAsia="IRNazanin" w:cs="IRNazanin"/>
          <w:lang w:bidi="fa-IR"/>
          <w:color w:val="111111"/>
          <w:sz w:val="28"/>
          <w:szCs w:val="28"/>
          <w:rtl/>
        </w:rPr>
        <w:t xml:space="preserve">فی قول الإمام الصّادق علیه السّلام: ما من أحد إلّا و فیه عرق الجذام فكلوا الشلجم فی زمانه یذهب به عنكم 220</w:t>
      </w:r>
    </w:p>
    <w:p>
      <w:pPr>
        <w:pStyle w:val="Heading4"/>
      </w:pPr>
      <w:bookmarkStart w:id="798" w:name="_Toc559"/>
      <w:r>
        <w:t>الباب الثامن الباذنجان 221</w:t>
      </w:r>
      <w:bookmarkEnd w:id="798"/>
    </w:p>
    <w:p>
      <w:pPr>
        <w:pStyle w:val="BookText"/>
      </w:pPr>
      <w:r>
        <w:rPr>
          <w:rFonts w:ascii="IRNazanin" w:hAnsi="IRNazanin" w:eastAsia="IRNazanin" w:cs="IRNazanin"/>
          <w:lang w:bidi="fa-IR"/>
          <w:color w:val="111111"/>
          <w:sz w:val="28"/>
          <w:szCs w:val="28"/>
          <w:rtl/>
        </w:rPr>
        <w:t xml:space="preserve">فی قول الإمام الصّادق علیه السّلام: إذا أدرك الرّطب و نضج العنب ذهب ضرر الباذنجان، و فیه بیان و شرح 221</w:t>
      </w:r>
    </w:p>
    <w:p>
      <w:pPr>
        <w:pStyle w:val="BookText"/>
      </w:pPr>
      <w:r>
        <w:rPr>
          <w:rFonts w:ascii="IRNazanin" w:hAnsi="IRNazanin" w:eastAsia="IRNazanin" w:cs="IRNazanin"/>
          <w:lang w:bidi="fa-IR"/>
          <w:color w:val="111111"/>
          <w:sz w:val="28"/>
          <w:szCs w:val="28"/>
          <w:rtl/>
        </w:rPr>
        <w:t xml:space="preserve">فی أنّ الباذنجان كان جیّدا للمرّة السوداء، و انّها حارّ فی وقت الحرارة، و بارد فی وقت البرودة، و فیه بیان 222</w:t>
      </w:r>
    </w:p>
    <w:p>
      <w:pPr>
        <w:pStyle w:val="BookText"/>
      </w:pPr>
      <w:r>
        <w:rPr>
          <w:rFonts w:ascii="IRNazanin" w:hAnsi="IRNazanin" w:eastAsia="IRNazanin" w:cs="IRNazanin"/>
          <w:lang w:bidi="fa-IR"/>
          <w:color w:val="111111"/>
          <w:sz w:val="28"/>
          <w:szCs w:val="28"/>
          <w:rtl/>
        </w:rPr>
        <w:t xml:space="preserve">فی قول النبیّ صلّی اللّٰه علیه و آله: كلوا الباذنجان و أكثروا منها، فانّها أوّل شجرة آمنت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212" w:name="pg10516_88776"/>
    <w:bookmarkEnd w:id="212"/>
    <w:p>
      <w:pPr>
        <w:pStyle w:val="BookText"/>
      </w:pPr>
      <w:r>
        <w:rPr>
          <w:rFonts w:ascii="Amiri" w:hAnsi="Amiri" w:eastAsia="Amiri" w:cs="Amiri"/>
          <w:lang w:bidi="ar-SA"/>
          <w:color w:val="111111"/>
          <w:sz w:val="28"/>
          <w:szCs w:val="28"/>
          <w:rtl/>
        </w:rPr>
        <w:t xml:space="preserve">باللّٰه عزّ و جلّ 223</w:t>
      </w:r>
    </w:p>
    <w:p>
      <w:pPr>
        <w:pStyle w:val="BookText"/>
      </w:pPr>
      <w:r>
        <w:rPr>
          <w:rFonts w:ascii="IRNazanin" w:hAnsi="IRNazanin" w:eastAsia="IRNazanin" w:cs="IRNazanin"/>
          <w:lang w:bidi="fa-IR"/>
          <w:color w:val="111111"/>
          <w:sz w:val="28"/>
          <w:szCs w:val="28"/>
          <w:rtl/>
        </w:rPr>
        <w:t xml:space="preserve">معنی الباذنجان البورانیّ و المقلیّ 224</w:t>
      </w:r>
    </w:p>
    <w:p>
      <w:pPr>
        <w:pStyle w:val="Heading4"/>
      </w:pPr>
      <w:bookmarkStart w:id="799" w:name="_Toc560"/>
      <w:r>
        <w:t>الباب التاسع القرع و الدبا 225</w:t>
      </w:r>
      <w:bookmarkEnd w:id="799"/>
    </w:p>
    <w:p>
      <w:pPr>
        <w:pStyle w:val="BookText"/>
      </w:pPr>
      <w:r>
        <w:rPr>
          <w:rFonts w:ascii="IRNazanin" w:hAnsi="IRNazanin" w:eastAsia="IRNazanin" w:cs="IRNazanin"/>
          <w:lang w:bidi="fa-IR"/>
          <w:color w:val="111111"/>
          <w:sz w:val="28"/>
          <w:szCs w:val="28"/>
          <w:rtl/>
        </w:rPr>
        <w:t xml:space="preserve">فی قول علیّ علیه السّلام: كلوا الدبّاء فانّه یزید فی الدماغ و یسرّ قلب الحزین 225</w:t>
      </w:r>
    </w:p>
    <w:p>
      <w:pPr>
        <w:pStyle w:val="BookText"/>
      </w:pPr>
      <w:r>
        <w:rPr>
          <w:rFonts w:ascii="IRNazanin" w:hAnsi="IRNazanin" w:eastAsia="IRNazanin" w:cs="IRNazanin"/>
          <w:lang w:bidi="fa-IR"/>
          <w:color w:val="111111"/>
          <w:sz w:val="28"/>
          <w:szCs w:val="28"/>
          <w:rtl/>
        </w:rPr>
        <w:t xml:space="preserve">فی أنّ رسول اللّٰه صلّی اللّٰه علیه و آله كان یعجبه الدبّاء، و أنّ الدبّاء یزید فی العقل، و أنّ بعض المخالفین كانوا یشترطون فی حلّ القرع قطع رأسه أوّلا، و یعدونه تذكیة له 226</w:t>
      </w:r>
    </w:p>
    <w:p>
      <w:pPr>
        <w:pStyle w:val="BookText"/>
      </w:pPr>
      <w:r>
        <w:rPr>
          <w:rFonts w:ascii="IRNazanin" w:hAnsi="IRNazanin" w:eastAsia="IRNazanin" w:cs="IRNazanin"/>
          <w:lang w:bidi="fa-IR"/>
          <w:color w:val="111111"/>
          <w:sz w:val="28"/>
          <w:szCs w:val="28"/>
          <w:rtl/>
        </w:rPr>
        <w:t xml:space="preserve">فی أنّ الدبّاء یزید فی العقل و الدّماغ، و فیه بیان و شرح 227</w:t>
      </w:r>
    </w:p>
    <w:p>
      <w:pPr>
        <w:pStyle w:val="BookText"/>
      </w:pPr>
      <w:r>
        <w:rPr>
          <w:rFonts w:ascii="IRNazanin" w:hAnsi="IRNazanin" w:eastAsia="IRNazanin" w:cs="IRNazanin"/>
          <w:lang w:bidi="fa-IR"/>
          <w:color w:val="111111"/>
          <w:sz w:val="28"/>
          <w:szCs w:val="28"/>
          <w:rtl/>
        </w:rPr>
        <w:t xml:space="preserve">فی أنّ الدبّاء كان جیّدا لوجع القولنج 228</w:t>
      </w:r>
    </w:p>
    <w:p>
      <w:pPr>
        <w:pStyle w:val="BookText"/>
      </w:pPr>
      <w:r>
        <w:rPr>
          <w:rFonts w:ascii="IRNazanin" w:hAnsi="IRNazanin" w:eastAsia="IRNazanin" w:cs="IRNazanin"/>
          <w:lang w:bidi="fa-IR"/>
          <w:color w:val="111111"/>
          <w:sz w:val="28"/>
          <w:szCs w:val="28"/>
          <w:rtl/>
        </w:rPr>
        <w:t xml:space="preserve">فی أنّ من أكل الیقطین حسن وجهه و نضر وجهه 229</w:t>
      </w:r>
    </w:p>
    <w:p>
      <w:pPr>
        <w:pStyle w:val="Heading4"/>
      </w:pPr>
      <w:bookmarkStart w:id="800" w:name="_Toc561"/>
      <w:r>
        <w:t>الباب العاشر الفجل 230</w:t>
      </w:r>
      <w:bookmarkEnd w:id="800"/>
    </w:p>
    <w:p>
      <w:pPr>
        <w:pStyle w:val="BookText"/>
      </w:pPr>
      <w:r>
        <w:rPr>
          <w:rFonts w:ascii="IRNazanin" w:hAnsi="IRNazanin" w:eastAsia="IRNazanin" w:cs="IRNazanin"/>
          <w:lang w:bidi="fa-IR"/>
          <w:color w:val="111111"/>
          <w:sz w:val="28"/>
          <w:szCs w:val="28"/>
          <w:rtl/>
        </w:rPr>
        <w:t xml:space="preserve">فی أنّ ورق الفجل یطرد الرّیاح، و لبّه یسر بل البول، و أصوله تقطع البلغم 230</w:t>
      </w:r>
    </w:p>
    <w:p>
      <w:pPr>
        <w:pStyle w:val="Heading4"/>
      </w:pPr>
      <w:bookmarkStart w:id="801" w:name="_Toc562"/>
      <w:r>
        <w:t>الباب الحادی عشر الكمأة 231</w:t>
      </w:r>
      <w:bookmarkEnd w:id="801"/>
    </w:p>
    <w:p>
      <w:pPr>
        <w:pStyle w:val="BookText"/>
      </w:pPr>
      <w:r>
        <w:rPr>
          <w:rFonts w:ascii="Amiri" w:hAnsi="Amiri" w:eastAsia="Amiri" w:cs="Amiri"/>
          <w:lang w:bidi="ar-SA"/>
          <w:color w:val="111111"/>
          <w:sz w:val="28"/>
          <w:szCs w:val="28"/>
          <w:rtl/>
        </w:rPr>
        <w:t xml:space="preserve">فی قول رسول اللّٰه صلّی اللّٰه علیه و آله و سلّم: الكمأة من المنّ الّذی أنزل اللّٰه تعالی علی بنی- إسرائیل، و هی شفاء العین 231</w:t>
      </w:r>
    </w:p>
    <w:p>
      <w:pPr>
        <w:pStyle w:val="BookText"/>
      </w:pPr>
      <w:r>
        <w:rPr>
          <w:rFonts w:ascii="IRNazanin" w:hAnsi="IRNazanin" w:eastAsia="IRNazanin" w:cs="IRNazanin"/>
          <w:lang w:bidi="fa-IR"/>
          <w:color w:val="111111"/>
          <w:sz w:val="28"/>
          <w:szCs w:val="28"/>
          <w:rtl/>
        </w:rPr>
        <w:t xml:space="preserve">فی لغة الكمأة و أقسامها 232</w:t>
      </w:r>
    </w:p>
    <w:p>
      <w:pPr>
        <w:pStyle w:val="Heading4"/>
      </w:pPr>
      <w:bookmarkStart w:id="802" w:name="_Toc563"/>
      <w:r>
        <w:t>الباب الثانی عشر الرجلة و الفرفخ 234</w:t>
      </w:r>
      <w:bookmarkEnd w:id="802"/>
    </w:p>
    <w:p>
      <w:pPr>
        <w:pStyle w:val="BookText"/>
      </w:pPr>
      <w:r>
        <w:rPr>
          <w:rFonts w:ascii="IRNazanin" w:hAnsi="IRNazanin" w:eastAsia="IRNazanin" w:cs="IRNazanin"/>
          <w:lang w:bidi="fa-IR"/>
          <w:color w:val="111111"/>
          <w:sz w:val="28"/>
          <w:szCs w:val="28"/>
          <w:rtl/>
        </w:rPr>
        <w:t xml:space="preserve">فی قول رسول اللّٰه صلّی اللّٰه علیه و آله و سلّم: علیكم بالفرفخ و هی المكیسة فانّه إن كان شی‌ء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213" w:name="pg10516_88777"/>
    <w:bookmarkEnd w:id="213"/>
    <w:p>
      <w:pPr>
        <w:pStyle w:val="BookText"/>
      </w:pPr>
      <w:r>
        <w:rPr>
          <w:rFonts w:ascii="Amiri" w:hAnsi="Amiri" w:eastAsia="Amiri" w:cs="Amiri"/>
          <w:lang w:bidi="ar-SA"/>
          <w:color w:val="111111"/>
          <w:sz w:val="28"/>
          <w:szCs w:val="28"/>
          <w:rtl/>
        </w:rPr>
        <w:t xml:space="preserve">العنوان الصفحة</w:t>
      </w:r>
    </w:p>
    <w:p>
      <w:pPr>
        <w:pStyle w:val="BookText"/>
      </w:pPr>
      <w:r>
        <w:rPr>
          <w:rFonts w:ascii="IRNazanin" w:hAnsi="IRNazanin" w:eastAsia="IRNazanin" w:cs="IRNazanin"/>
          <w:lang w:bidi="fa-IR"/>
          <w:color w:val="111111"/>
          <w:sz w:val="28"/>
          <w:szCs w:val="28"/>
          <w:rtl/>
        </w:rPr>
        <w:t xml:space="preserve">یزید فی العقل فهی 234</w:t>
      </w:r>
    </w:p>
    <w:p>
      <w:pPr>
        <w:pStyle w:val="BookText"/>
      </w:pPr>
      <w:r>
        <w:rPr>
          <w:rFonts w:ascii="IRNazanin" w:hAnsi="IRNazanin" w:eastAsia="IRNazanin" w:cs="IRNazanin"/>
          <w:lang w:bidi="fa-IR"/>
          <w:color w:val="111111"/>
          <w:sz w:val="28"/>
          <w:szCs w:val="28"/>
          <w:rtl/>
        </w:rPr>
        <w:t xml:space="preserve">فی قول الإمام الصّادق علیه السّلام: لیس علی وجه الأرض بقلة أشرف و لا أنفع من الفرفخ، و هی بقلة فاطمة علیها السّلام، ثمّ قال: لعن اللّٰه بنی أمیّة هم سمّوها بقلة الحمقاء، بغضا لنا و عداوة لفاطمة علیها السّلام 235</w:t>
      </w:r>
    </w:p>
    <w:p>
      <w:pPr>
        <w:pStyle w:val="Heading4"/>
      </w:pPr>
      <w:bookmarkStart w:id="803" w:name="_Toc564"/>
      <w:r>
        <w:t>الباب الثالث عشر الجرجیر 236</w:t>
      </w:r>
      <w:bookmarkEnd w:id="803"/>
    </w:p>
    <w:p>
      <w:pPr>
        <w:pStyle w:val="BookText"/>
      </w:pPr>
      <w:r>
        <w:rPr>
          <w:rFonts w:ascii="IRNazanin" w:hAnsi="IRNazanin" w:eastAsia="IRNazanin" w:cs="IRNazanin"/>
          <w:lang w:bidi="fa-IR"/>
          <w:color w:val="111111"/>
          <w:sz w:val="28"/>
          <w:szCs w:val="28"/>
          <w:rtl/>
        </w:rPr>
        <w:t xml:space="preserve">فی قول الإمام الصّادق علیه السّلام: كره رسول اللّٰه صلّی اللّٰه علیه و آله الجرجیر، و كأنّی انظر إلی شجرتها نابتة فی جهنّم، و ما تضلّع منها رجل بعد أن یصلّی العشاء إلّا بات تلك اللیلة و نفسه تنازعه إلی الجذام 236</w:t>
      </w:r>
    </w:p>
    <w:p>
      <w:pPr>
        <w:pStyle w:val="BookText"/>
      </w:pPr>
      <w:r>
        <w:rPr>
          <w:rFonts w:ascii="IRNazanin" w:hAnsi="IRNazanin" w:eastAsia="IRNazanin" w:cs="IRNazanin"/>
          <w:lang w:bidi="fa-IR"/>
          <w:color w:val="111111"/>
          <w:sz w:val="28"/>
          <w:szCs w:val="28"/>
          <w:rtl/>
        </w:rPr>
        <w:t xml:space="preserve">فی أنّ أبا الحسن علیه السّلام كان إذا أمر بشی‌ء من البقل یأمر بالإكثار من الجرجیر فیشتری له علیه السّلام و كان یقول: ما أحمق بعض النّاس؟! یقولون: إنّه ینبت فی وادی جهنّم، و فیه بیان فی جمع بین هذا الخبر و سائر الأخبار، و أنّ أكل الجرجیر یورث البرص 237</w:t>
      </w:r>
    </w:p>
    <w:p>
      <w:pPr>
        <w:pStyle w:val="BookText"/>
      </w:pPr>
      <w:r>
        <w:rPr>
          <w:rFonts w:ascii="IRNazanin" w:hAnsi="IRNazanin" w:eastAsia="IRNazanin" w:cs="IRNazanin"/>
          <w:lang w:bidi="fa-IR"/>
          <w:color w:val="111111"/>
          <w:sz w:val="28"/>
          <w:szCs w:val="28"/>
          <w:rtl/>
        </w:rPr>
        <w:t xml:space="preserve">فیما قاله السیّد رحمه اللّٰه تعالی فی المجازات النبویّة 238</w:t>
      </w:r>
    </w:p>
    <w:p>
      <w:pPr>
        <w:pStyle w:val="Heading4"/>
      </w:pPr>
      <w:bookmarkStart w:id="804" w:name="_Toc565"/>
      <w:r>
        <w:t>الباب الرابع عشر الخس 239</w:t>
      </w:r>
      <w:bookmarkEnd w:id="804"/>
    </w:p>
    <w:p>
      <w:pPr>
        <w:pStyle w:val="BookText"/>
      </w:pPr>
      <w:r>
        <w:rPr>
          <w:rFonts w:ascii="IRNazanin" w:hAnsi="IRNazanin" w:eastAsia="IRNazanin" w:cs="IRNazanin"/>
          <w:lang w:bidi="fa-IR"/>
          <w:color w:val="111111"/>
          <w:sz w:val="28"/>
          <w:szCs w:val="28"/>
          <w:rtl/>
        </w:rPr>
        <w:t xml:space="preserve">فی أنّ الخس یطفئ الدّم، و یورث النعاس و یهضم الطعام 239</w:t>
      </w:r>
    </w:p>
    <w:p>
      <w:pPr>
        <w:pStyle w:val="Heading4"/>
      </w:pPr>
      <w:bookmarkStart w:id="805" w:name="_Toc566"/>
      <w:r>
        <w:t>الباب الخامس عشر الكرفس 239</w:t>
      </w:r>
      <w:bookmarkEnd w:id="805"/>
    </w:p>
    <w:p>
      <w:pPr>
        <w:pStyle w:val="BookText"/>
      </w:pPr>
      <w:r>
        <w:rPr>
          <w:rFonts w:ascii="IRNazanin" w:hAnsi="IRNazanin" w:eastAsia="IRNazanin" w:cs="IRNazanin"/>
          <w:lang w:bidi="fa-IR"/>
          <w:color w:val="111111"/>
          <w:sz w:val="28"/>
          <w:szCs w:val="28"/>
          <w:rtl/>
        </w:rPr>
        <w:t xml:space="preserve">فی قول رسول اللّٰه صلّی اللّٰه علیه و آله: الكرفس بقلة الأنبیاء 239</w:t>
      </w:r>
    </w:p>
    <w:p>
      <w:pPr>
        <w:pStyle w:val="BookText"/>
      </w:pPr>
      <w:r>
        <w:rPr>
          <w:rFonts w:ascii="IRNazanin" w:hAnsi="IRNazanin" w:eastAsia="IRNazanin" w:cs="IRNazanin"/>
          <w:lang w:bidi="fa-IR"/>
          <w:color w:val="111111"/>
          <w:sz w:val="28"/>
          <w:szCs w:val="28"/>
          <w:rtl/>
        </w:rPr>
        <w:t xml:space="preserve">فی أنّ الكرفس یورث الحفظ، و یذكی القلب، و ینفی الجنون و الجذام و البرص 240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214" w:name="pg10516_88778"/>
    <w:bookmarkEnd w:id="214"/>
    <w:p>
      <w:pPr>
        <w:pStyle w:val="BookText"/>
      </w:pPr>
      <w:r>
        <w:rPr>
          <w:rFonts w:ascii="Amiri" w:hAnsi="Amiri" w:eastAsia="Amiri" w:cs="Amiri"/>
          <w:lang w:bidi="ar-SA"/>
          <w:color w:val="111111"/>
          <w:sz w:val="28"/>
          <w:szCs w:val="28"/>
          <w:rtl/>
        </w:rPr>
        <w:t xml:space="preserve">العنوان الصفحة</w:t>
      </w:r>
    </w:p>
    <w:p>
      <w:pPr>
        <w:pStyle w:val="Heading4"/>
      </w:pPr>
      <w:bookmarkStart w:id="806" w:name="_Toc567"/>
      <w:r>
        <w:t>الباب السادس عشر السداب 241</w:t>
      </w:r>
      <w:bookmarkEnd w:id="806"/>
    </w:p>
    <w:p>
      <w:pPr>
        <w:pStyle w:val="BookText"/>
      </w:pPr>
      <w:r>
        <w:rPr>
          <w:rFonts w:ascii="IRNazanin" w:hAnsi="IRNazanin" w:eastAsia="IRNazanin" w:cs="IRNazanin"/>
          <w:lang w:bidi="fa-IR"/>
          <w:color w:val="111111"/>
          <w:sz w:val="28"/>
          <w:szCs w:val="28"/>
          <w:rtl/>
        </w:rPr>
        <w:t xml:space="preserve">فی أنّ السّداب یزید فی العقل، و أنّه جیّد لوجع الاذن، و ینثر ماء الظهر 241</w:t>
      </w:r>
    </w:p>
    <w:p>
      <w:pPr>
        <w:pStyle w:val="BookText"/>
      </w:pPr>
      <w:r>
        <w:rPr>
          <w:rFonts w:ascii="IRNazanin" w:hAnsi="IRNazanin" w:eastAsia="IRNazanin" w:cs="IRNazanin"/>
          <w:lang w:bidi="fa-IR"/>
          <w:color w:val="111111"/>
          <w:sz w:val="28"/>
          <w:szCs w:val="28"/>
          <w:rtl/>
        </w:rPr>
        <w:t xml:space="preserve">بیان فی السّداب 242</w:t>
      </w:r>
    </w:p>
    <w:p>
      <w:pPr>
        <w:pStyle w:val="Heading4"/>
      </w:pPr>
      <w:bookmarkStart w:id="807" w:name="_Toc568"/>
      <w:r>
        <w:t>الباب السابع عشر الحزاء 242</w:t>
      </w:r>
      <w:bookmarkEnd w:id="807"/>
    </w:p>
    <w:p>
      <w:pPr>
        <w:pStyle w:val="BookText"/>
      </w:pPr>
      <w:r>
        <w:rPr>
          <w:rFonts w:ascii="IRNazanin" w:hAnsi="IRNazanin" w:eastAsia="IRNazanin" w:cs="IRNazanin"/>
          <w:lang w:bidi="fa-IR"/>
          <w:color w:val="111111"/>
          <w:sz w:val="28"/>
          <w:szCs w:val="28"/>
          <w:rtl/>
        </w:rPr>
        <w:t xml:space="preserve">فی أنّ الحزاء جیّد للمعدة بماء بارد، و فیه بیان و شرح 242</w:t>
      </w:r>
    </w:p>
    <w:p>
      <w:pPr>
        <w:pStyle w:val="Heading4"/>
      </w:pPr>
      <w:bookmarkStart w:id="808" w:name="_Toc569"/>
      <w:r>
        <w:t>الباب الثامن عشر النانخواه و الصعتر 243</w:t>
      </w:r>
      <w:bookmarkEnd w:id="808"/>
    </w:p>
    <w:p>
      <w:pPr>
        <w:pStyle w:val="BookText"/>
      </w:pPr>
      <w:r>
        <w:rPr>
          <w:rFonts w:ascii="IRNazanin" w:hAnsi="IRNazanin" w:eastAsia="IRNazanin" w:cs="IRNazanin"/>
          <w:lang w:bidi="fa-IR"/>
          <w:color w:val="111111"/>
          <w:sz w:val="28"/>
          <w:szCs w:val="28"/>
          <w:rtl/>
        </w:rPr>
        <w:t xml:space="preserve">فی أنّ الصعتر یدبغ المعدة، و ینبت زئیر المعدة 243</w:t>
      </w:r>
    </w:p>
    <w:p>
      <w:pPr>
        <w:pStyle w:val="BookText"/>
      </w:pPr>
      <w:r>
        <w:rPr>
          <w:rFonts w:ascii="IRNazanin" w:hAnsi="IRNazanin" w:eastAsia="IRNazanin" w:cs="IRNazanin"/>
          <w:lang w:bidi="fa-IR"/>
          <w:color w:val="111111"/>
          <w:sz w:val="28"/>
          <w:szCs w:val="28"/>
          <w:rtl/>
        </w:rPr>
        <w:t xml:space="preserve">فی أنّ الثفّاء (النانخواه) دواء لكلّ داء 244</w:t>
      </w:r>
    </w:p>
    <w:p>
      <w:pPr>
        <w:pStyle w:val="Heading4"/>
      </w:pPr>
      <w:bookmarkStart w:id="809" w:name="_Toc570"/>
      <w:r>
        <w:t>الباب التاسع عشر الكزبرة 245</w:t>
      </w:r>
      <w:bookmarkEnd w:id="809"/>
    </w:p>
    <w:p>
      <w:pPr>
        <w:pStyle w:val="BookText"/>
      </w:pPr>
      <w:r>
        <w:rPr>
          <w:rFonts w:ascii="IRNazanin" w:hAnsi="IRNazanin" w:eastAsia="IRNazanin" w:cs="IRNazanin"/>
          <w:lang w:bidi="fa-IR"/>
          <w:color w:val="111111"/>
          <w:sz w:val="28"/>
          <w:szCs w:val="28"/>
          <w:rtl/>
        </w:rPr>
        <w:t xml:space="preserve">فی أنّ أكل التفّاح الحامض و الكربزة، و الجبن، و سؤر الفارة، و قراءة كتابة القبور، و المشی بین امرأتین، و طرح القمّلة حیّة، و الحجامة فی النقرة، و البول فی الماء الرّاكد 245</w:t>
      </w:r>
    </w:p>
    <w:p>
      <w:pPr>
        <w:pStyle w:val="BookText"/>
      </w:pPr>
      <w:r>
        <w:rPr>
          <w:rFonts w:ascii="IRNazanin" w:hAnsi="IRNazanin" w:eastAsia="IRNazanin" w:cs="IRNazanin"/>
          <w:lang w:bidi="fa-IR"/>
          <w:color w:val="111111"/>
          <w:sz w:val="28"/>
          <w:szCs w:val="28"/>
          <w:rtl/>
        </w:rPr>
        <w:t xml:space="preserve">فی طبیعة الكزبرة 246</w:t>
      </w:r>
    </w:p>
    <w:p>
      <w:pPr>
        <w:pStyle w:val="Heading4"/>
      </w:pPr>
      <w:bookmarkStart w:id="810" w:name="_Toc571"/>
      <w:r>
        <w:t>الباب العشرون البصل و الثوم 246</w:t>
      </w:r>
      <w:bookmarkEnd w:id="810"/>
    </w:p>
    <w:p>
      <w:pPr>
        <w:pStyle w:val="BookText"/>
      </w:pPr>
      <w:r>
        <w:rPr>
          <w:rFonts w:ascii="IRNazanin" w:hAnsi="IRNazanin" w:eastAsia="IRNazanin" w:cs="IRNazanin"/>
          <w:lang w:bidi="fa-IR"/>
          <w:color w:val="111111"/>
          <w:sz w:val="28"/>
          <w:szCs w:val="28"/>
          <w:rtl/>
        </w:rPr>
        <w:t xml:space="preserve">فی أنّ البصل یطیّب النكهة، و یشدّ اللثة، و یزید فی الماء و الجماع 246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215" w:name="pg10516_88779"/>
    <w:bookmarkEnd w:id="215"/>
    <w:p>
      <w:pPr>
        <w:pStyle w:val="BookText"/>
      </w:pPr>
      <w:r>
        <w:rPr>
          <w:rFonts w:ascii="Amiri" w:hAnsi="Amiri" w:eastAsia="Amiri" w:cs="Amiri"/>
          <w:lang w:bidi="ar-SA"/>
          <w:color w:val="111111"/>
          <w:sz w:val="28"/>
          <w:szCs w:val="28"/>
          <w:rtl/>
        </w:rPr>
        <w:t xml:space="preserve">العنوان الصفحة</w:t>
      </w:r>
    </w:p>
    <w:p>
      <w:pPr>
        <w:pStyle w:val="BookText"/>
      </w:pPr>
      <w:r>
        <w:rPr>
          <w:rFonts w:ascii="IRNazanin" w:hAnsi="IRNazanin" w:eastAsia="IRNazanin" w:cs="IRNazanin"/>
          <w:lang w:bidi="fa-IR"/>
          <w:color w:val="111111"/>
          <w:sz w:val="28"/>
          <w:szCs w:val="28"/>
          <w:rtl/>
        </w:rPr>
        <w:t xml:space="preserve">فی أنّ من أكل البصل و الثوم فلا یخرج إلی المسجد، و أنّ البصل یذهب بالنصب و یشدّ العصب و یذهب بالحمّی 247</w:t>
      </w:r>
    </w:p>
    <w:p>
      <w:pPr>
        <w:pStyle w:val="BookText"/>
      </w:pPr>
      <w:r>
        <w:rPr>
          <w:rFonts w:ascii="IRNazanin" w:hAnsi="IRNazanin" w:eastAsia="IRNazanin" w:cs="IRNazanin"/>
          <w:lang w:bidi="fa-IR"/>
          <w:color w:val="111111"/>
          <w:sz w:val="28"/>
          <w:szCs w:val="28"/>
          <w:rtl/>
        </w:rPr>
        <w:t xml:space="preserve">فی قول رسول اللّٰه صلّی اللّٰه علیه و آله: إذا دخلتم بلادا كلوا من بصلها یطرد عنكم و باءها 249</w:t>
      </w:r>
    </w:p>
    <w:p>
      <w:pPr>
        <w:pStyle w:val="BookText"/>
      </w:pPr>
      <w:r>
        <w:rPr>
          <w:rFonts w:ascii="IRNazanin" w:hAnsi="IRNazanin" w:eastAsia="IRNazanin" w:cs="IRNazanin"/>
          <w:lang w:bidi="fa-IR"/>
          <w:color w:val="111111"/>
          <w:sz w:val="28"/>
          <w:szCs w:val="28"/>
          <w:rtl/>
        </w:rPr>
        <w:t xml:space="preserve">فی أنّ رسول اللّٰه صلّی اللّٰه علیه و آله كان لا یأكل الثوم و لا البصل و لا الكراث و لا العسل الّذی فیه المغافیر 250</w:t>
      </w:r>
    </w:p>
    <w:p>
      <w:pPr>
        <w:pStyle w:val="BookText"/>
      </w:pPr>
      <w:r>
        <w:rPr>
          <w:rFonts w:ascii="IRNazanin" w:hAnsi="IRNazanin" w:eastAsia="IRNazanin" w:cs="IRNazanin"/>
          <w:lang w:bidi="fa-IR"/>
          <w:color w:val="111111"/>
          <w:sz w:val="28"/>
          <w:szCs w:val="28"/>
          <w:rtl/>
        </w:rPr>
        <w:t xml:space="preserve">فی قول رسول اللّٰه صلّی اللّٰه علیه و آله و سلّم: كلوا الثوم فلو لا أنّی اناجی الملك لأكلته 251</w:t>
      </w:r>
    </w:p>
    <w:p>
      <w:pPr>
        <w:pStyle w:val="BookText"/>
      </w:pPr>
      <w:r>
        <w:rPr>
          <w:rFonts w:ascii="IRNazanin" w:hAnsi="IRNazanin" w:eastAsia="IRNazanin" w:cs="IRNazanin"/>
          <w:lang w:bidi="fa-IR"/>
          <w:color w:val="111111"/>
          <w:sz w:val="28"/>
          <w:szCs w:val="28"/>
          <w:rtl/>
        </w:rPr>
        <w:t xml:space="preserve">بیان فی روایة الّتی نقلها الشیخ فی التهذیب: سأل أحدهما علیه السّلام عن أكل الثوم، فقال: أعد كلّ صلاة صلّیتها ما دمت تأكله 252</w:t>
      </w:r>
    </w:p>
    <w:p>
      <w:pPr>
        <w:pStyle w:val="Heading4"/>
      </w:pPr>
      <w:bookmarkStart w:id="811" w:name="_Toc572"/>
      <w:r>
        <w:t>الباب الحادی و العشرون القثاء 252</w:t>
      </w:r>
      <w:bookmarkEnd w:id="811"/>
    </w:p>
    <w:p>
      <w:pPr>
        <w:pStyle w:val="BookText"/>
      </w:pPr>
      <w:r>
        <w:rPr>
          <w:rFonts w:ascii="IRNazanin" w:hAnsi="IRNazanin" w:eastAsia="IRNazanin" w:cs="IRNazanin"/>
          <w:lang w:bidi="fa-IR"/>
          <w:color w:val="111111"/>
          <w:sz w:val="28"/>
          <w:szCs w:val="28"/>
          <w:rtl/>
        </w:rPr>
        <w:t xml:space="preserve">فی قول الإمام الصادق علیه السّلام: إذا أكلتم القثّاء فكلوه من أسفله فانّه أعظم بركته 252</w:t>
      </w:r>
    </w:p>
    <w:p>
      <w:pPr>
        <w:pStyle w:val="BookText"/>
      </w:pPr>
      <w:r>
        <w:rPr>
          <w:rFonts w:ascii="Amiri" w:hAnsi="Amiri" w:eastAsia="Amiri" w:cs="Amiri"/>
          <w:lang w:bidi="ar-SA"/>
          <w:color w:val="111111"/>
          <w:sz w:val="28"/>
          <w:szCs w:val="28"/>
          <w:rtl/>
        </w:rPr>
        <w:t xml:space="preserve">فی أنّ رسول اللّٰه صلّی اللّٰه علیه و آله كان یأكل القثّاء بالرطب و القثّاء بالملح، و بیان فی القثّاء و الخیار، و أنّه صنفان: كازرونیّ و نیشابوریّ 253</w:t>
      </w:r>
    </w:p>
    <w:p>
      <w:pPr>
        <w:pStyle w:val="BookText"/>
      </w:pPr>
      <w:r>
        <w:rPr>
          <w:rFonts w:ascii="Amiri" w:hAnsi="Amiri" w:eastAsia="Amiri" w:cs="Amiri"/>
          <w:lang w:bidi="ar-SA"/>
          <w:color w:val="111111"/>
          <w:sz w:val="28"/>
          <w:szCs w:val="28"/>
          <w:rtl/>
        </w:rPr>
        <w:t xml:space="preserve">فیما رواه العامّة فی أنّ النبیّ صلّی اللّٰه علیه و آله كان یأكل القثّاء و الرطب، و هو صلّی اللّٰه علیه و آله و سلّم یأكل من ذا مرّة و من ذا مرة 254</w:t>
      </w:r>
    </w:p>
    <w:p>
      <w:pPr>
        <w:pStyle w:val="Heading3"/>
      </w:pPr>
      <w:bookmarkStart w:id="812" w:name="_Toc573"/>
      <w:r>
        <w:t>أبواب الحبوب‌</w:t>
      </w:r>
      <w:bookmarkEnd w:id="812"/>
    </w:p>
    <w:p>
      <w:pPr>
        <w:pStyle w:val="Heading4"/>
      </w:pPr>
      <w:bookmarkStart w:id="813" w:name="_Toc574"/>
      <w:r>
        <w:t>الباب الأوّل الحنطة و الشعیر و بدو خلقهما 255</w:t>
      </w:r>
      <w:bookmarkEnd w:id="813"/>
    </w:p>
    <w:p>
      <w:pPr>
        <w:pStyle w:val="BookText"/>
      </w:pPr>
      <w:r>
        <w:rPr>
          <w:rFonts w:ascii="IRNazanin" w:hAnsi="IRNazanin" w:eastAsia="IRNazanin" w:cs="IRNazanin"/>
          <w:lang w:bidi="fa-IR"/>
          <w:color w:val="111111"/>
          <w:sz w:val="28"/>
          <w:szCs w:val="28"/>
          <w:rtl/>
        </w:rPr>
        <w:t xml:space="preserve">فی أنّ آدم علیه السّلام كلّما زرع الحنطة جاء حنطة، و كلّما زرعت حوّا جاء شعیر، و طبیعة الحنطة و الشعیر، و كان الشعیر غذاء الأنبیاء علیهم السّلام 255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216" w:name="pg10516_88780"/>
    <w:bookmarkEnd w:id="216"/>
    <w:p>
      <w:pPr>
        <w:pStyle w:val="BookText"/>
      </w:pPr>
      <w:r>
        <w:rPr>
          <w:rFonts w:ascii="Amiri" w:hAnsi="Amiri" w:eastAsia="Amiri" w:cs="Amiri"/>
          <w:lang w:bidi="ar-SA"/>
          <w:color w:val="111111"/>
          <w:sz w:val="28"/>
          <w:szCs w:val="28"/>
          <w:rtl/>
        </w:rPr>
        <w:t xml:space="preserve">العنوان الصفحة</w:t>
      </w:r>
    </w:p>
    <w:p>
      <w:pPr>
        <w:pStyle w:val="Heading4"/>
      </w:pPr>
      <w:bookmarkStart w:id="814" w:name="_Toc575"/>
      <w:r>
        <w:t>الباب الثانی الماش و اللوبیا و الجاورس 256</w:t>
      </w:r>
      <w:bookmarkEnd w:id="814"/>
    </w:p>
    <w:p>
      <w:pPr>
        <w:pStyle w:val="BookText"/>
      </w:pPr>
      <w:r>
        <w:rPr>
          <w:rFonts w:ascii="IRNazanin" w:hAnsi="IRNazanin" w:eastAsia="IRNazanin" w:cs="IRNazanin"/>
          <w:lang w:bidi="fa-IR"/>
          <w:color w:val="111111"/>
          <w:sz w:val="28"/>
          <w:szCs w:val="28"/>
          <w:rtl/>
        </w:rPr>
        <w:t xml:space="preserve">فی أنّ رجلا شكا إلی أبی الحسن علیه السّلام البهق، فأمره أن یطبخ الماش و یتحسّاه و یجعله فی طعامه</w:t>
      </w:r>
    </w:p>
    <w:p>
      <w:pPr>
        <w:pStyle w:val="BookText"/>
      </w:pPr>
      <w:r>
        <w:rPr>
          <w:rFonts w:ascii="IRNazanin" w:hAnsi="IRNazanin" w:eastAsia="IRNazanin" w:cs="IRNazanin"/>
          <w:lang w:bidi="fa-IR"/>
          <w:color w:val="111111"/>
          <w:sz w:val="28"/>
          <w:szCs w:val="28"/>
          <w:rtl/>
        </w:rPr>
        <w:t xml:space="preserve">و أنّ اللوبیا تطرد الرّیاح المستبطنة 256</w:t>
      </w:r>
    </w:p>
    <w:p>
      <w:pPr>
        <w:pStyle w:val="BookText"/>
      </w:pPr>
      <w:r>
        <w:rPr>
          <w:rFonts w:ascii="IRNazanin" w:hAnsi="IRNazanin" w:eastAsia="IRNazanin" w:cs="IRNazanin"/>
          <w:lang w:bidi="fa-IR"/>
          <w:color w:val="111111"/>
          <w:sz w:val="28"/>
          <w:szCs w:val="28"/>
          <w:rtl/>
        </w:rPr>
        <w:t xml:space="preserve">فی الجاورس و طبیعته 257</w:t>
      </w:r>
    </w:p>
    <w:p>
      <w:pPr>
        <w:pStyle w:val="Heading4"/>
      </w:pPr>
      <w:bookmarkStart w:id="815" w:name="_Toc576"/>
      <w:r>
        <w:t>الباب الثالث العدس 257</w:t>
      </w:r>
      <w:bookmarkEnd w:id="815"/>
    </w:p>
    <w:p>
      <w:pPr>
        <w:pStyle w:val="BookText"/>
      </w:pPr>
      <w:r>
        <w:rPr>
          <w:rFonts w:ascii="IRNazanin" w:hAnsi="IRNazanin" w:eastAsia="IRNazanin" w:cs="IRNazanin"/>
          <w:lang w:bidi="fa-IR"/>
          <w:color w:val="111111"/>
          <w:sz w:val="28"/>
          <w:szCs w:val="28"/>
          <w:rtl/>
        </w:rPr>
        <w:t xml:space="preserve">فی قول رسول اللّٰه صلّی اللّٰه علیه و آله: علیكم بالعدس، فانّه مبارك مقدّس، یرقّ القلب، و یكثر الدمعة، و قد بارك فیه سبعون نبیّا آخرهم عیسی بن مریم علیه السّلام 257</w:t>
      </w:r>
    </w:p>
    <w:p>
      <w:pPr>
        <w:pStyle w:val="BookText"/>
      </w:pPr>
      <w:r>
        <w:rPr>
          <w:rFonts w:ascii="IRNazanin" w:hAnsi="IRNazanin" w:eastAsia="IRNazanin" w:cs="IRNazanin"/>
          <w:lang w:bidi="fa-IR"/>
          <w:color w:val="111111"/>
          <w:sz w:val="28"/>
          <w:szCs w:val="28"/>
          <w:rtl/>
        </w:rPr>
        <w:t xml:space="preserve">فیما روی فی العدس و طبیعته 258</w:t>
      </w:r>
    </w:p>
    <w:p>
      <w:pPr>
        <w:pStyle w:val="Heading4"/>
      </w:pPr>
      <w:bookmarkStart w:id="816" w:name="_Toc577"/>
      <w:r>
        <w:t>الباب الرابع الارز 260</w:t>
      </w:r>
      <w:bookmarkEnd w:id="816"/>
    </w:p>
    <w:p>
      <w:pPr>
        <w:pStyle w:val="BookText"/>
      </w:pPr>
      <w:r>
        <w:rPr>
          <w:rFonts w:ascii="Amiri" w:hAnsi="Amiri" w:eastAsia="Amiri" w:cs="Amiri"/>
          <w:lang w:bidi="ar-SA"/>
          <w:color w:val="111111"/>
          <w:sz w:val="28"/>
          <w:szCs w:val="28"/>
          <w:rtl/>
        </w:rPr>
        <w:t xml:space="preserve">فی قول رسول اللّٰه صلّی اللّٰه علیه و آله: سیّد طعام الدّنیا و الآخرة اللحم ثمّ الأرزّ 260</w:t>
      </w:r>
    </w:p>
    <w:p>
      <w:pPr>
        <w:pStyle w:val="BookText"/>
      </w:pPr>
      <w:r>
        <w:rPr>
          <w:rFonts w:ascii="IRNazanin" w:hAnsi="IRNazanin" w:eastAsia="IRNazanin" w:cs="IRNazanin"/>
          <w:lang w:bidi="fa-IR"/>
          <w:color w:val="111111"/>
          <w:sz w:val="28"/>
          <w:szCs w:val="28"/>
          <w:rtl/>
        </w:rPr>
        <w:t xml:space="preserve">فی أنّ الأرزّ یوسّع الأمعاء، و یقطع البواسیر 261</w:t>
      </w:r>
    </w:p>
    <w:p>
      <w:pPr>
        <w:pStyle w:val="BookText"/>
      </w:pPr>
      <w:r>
        <w:rPr>
          <w:rFonts w:ascii="IRNazanin" w:hAnsi="IRNazanin" w:eastAsia="IRNazanin" w:cs="IRNazanin"/>
          <w:lang w:bidi="fa-IR"/>
          <w:color w:val="111111"/>
          <w:sz w:val="28"/>
          <w:szCs w:val="28"/>
          <w:rtl/>
        </w:rPr>
        <w:t xml:space="preserve">فی طبیعة الأرزّ 262</w:t>
      </w:r>
    </w:p>
    <w:p>
      <w:pPr>
        <w:pStyle w:val="Heading4"/>
      </w:pPr>
      <w:bookmarkStart w:id="817" w:name="_Toc578"/>
      <w:r>
        <w:t>الباب الخامس الحمص 263</w:t>
      </w:r>
      <w:bookmarkEnd w:id="817"/>
    </w:p>
    <w:p>
      <w:pPr>
        <w:pStyle w:val="BookText"/>
      </w:pPr>
      <w:r>
        <w:rPr>
          <w:rFonts w:ascii="Amiri" w:hAnsi="Amiri" w:eastAsia="Amiri" w:cs="Amiri"/>
          <w:lang w:bidi="ar-SA"/>
          <w:color w:val="111111"/>
          <w:sz w:val="28"/>
          <w:szCs w:val="28"/>
          <w:rtl/>
        </w:rPr>
        <w:t xml:space="preserve">فی أنّ الحمّص جیّد لوجع الظهر 263</w:t>
      </w:r>
    </w:p>
    <w:p>
      <w:pPr>
        <w:pStyle w:val="BookText"/>
      </w:pPr>
      <w:r>
        <w:rPr>
          <w:rFonts w:ascii="IRNazanin" w:hAnsi="IRNazanin" w:eastAsia="IRNazanin" w:cs="IRNazanin"/>
          <w:lang w:bidi="fa-IR"/>
          <w:color w:val="111111"/>
          <w:sz w:val="28"/>
          <w:szCs w:val="28"/>
          <w:rtl/>
        </w:rPr>
        <w:t xml:space="preserve">فی فوائد الحمّص و طبیعته 264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217" w:name="pg10516_88781"/>
    <w:bookmarkEnd w:id="217"/>
    <w:p>
      <w:pPr>
        <w:pStyle w:val="BookText"/>
      </w:pPr>
      <w:r>
        <w:rPr>
          <w:rFonts w:ascii="Amiri" w:hAnsi="Amiri" w:eastAsia="Amiri" w:cs="Amiri"/>
          <w:lang w:bidi="ar-SA"/>
          <w:color w:val="111111"/>
          <w:sz w:val="28"/>
          <w:szCs w:val="28"/>
          <w:rtl/>
        </w:rPr>
        <w:t xml:space="preserve">العنوان الصفحة</w:t>
      </w:r>
    </w:p>
    <w:p>
      <w:pPr>
        <w:pStyle w:val="Heading4"/>
      </w:pPr>
      <w:bookmarkStart w:id="818" w:name="_Toc579"/>
      <w:r>
        <w:t>الباب السادس الباقلا 265</w:t>
      </w:r>
      <w:bookmarkEnd w:id="818"/>
    </w:p>
    <w:p>
      <w:pPr>
        <w:pStyle w:val="BookText"/>
      </w:pPr>
      <w:r>
        <w:rPr>
          <w:rFonts w:ascii="Amiri" w:hAnsi="Amiri" w:eastAsia="Amiri" w:cs="Amiri"/>
          <w:lang w:bidi="ar-SA"/>
          <w:color w:val="111111"/>
          <w:sz w:val="28"/>
          <w:szCs w:val="28"/>
          <w:rtl/>
        </w:rPr>
        <w:t xml:space="preserve">فی أنّ الباقلا یمخّ الساق و یولد الدّم الطریّ 265</w:t>
      </w:r>
    </w:p>
    <w:p>
      <w:pPr>
        <w:pStyle w:val="BookText"/>
      </w:pPr>
      <w:r>
        <w:rPr>
          <w:rFonts w:ascii="IRNazanin" w:hAnsi="IRNazanin" w:eastAsia="IRNazanin" w:cs="IRNazanin"/>
          <w:lang w:bidi="fa-IR"/>
          <w:color w:val="111111"/>
          <w:sz w:val="28"/>
          <w:szCs w:val="28"/>
          <w:rtl/>
        </w:rPr>
        <w:t xml:space="preserve">فی أنّ الباقلا كان طعام عیسی علیه السّلام 266</w:t>
      </w:r>
    </w:p>
    <w:p>
      <w:pPr>
        <w:pStyle w:val="BookText"/>
      </w:pPr>
      <w:r>
        <w:rPr>
          <w:rFonts w:ascii="IRNazanin" w:hAnsi="IRNazanin" w:eastAsia="IRNazanin" w:cs="IRNazanin"/>
          <w:lang w:bidi="fa-IR"/>
          <w:color w:val="111111"/>
          <w:sz w:val="28"/>
          <w:szCs w:val="28"/>
          <w:rtl/>
        </w:rPr>
        <w:t xml:space="preserve">فی فوائد الباقلا، و أنّه: جیّد للصدر، و نفث الدّم، و السعال مع العسل، و ینفع من أورام الحلق و السحج أكلا، و دقیقه إذا طبخ و ضمد به سكن الورم العارض من ضربة، و لو قشّر الباقلا و دقّ و ذرّ علی موضع نزف الدّم حبسه 267</w:t>
      </w:r>
    </w:p>
    <w:p>
      <w:pPr>
        <w:pStyle w:val="Heading3"/>
      </w:pPr>
      <w:bookmarkStart w:id="819" w:name="_Toc580"/>
      <w:r>
        <w:t>أبواب ما یعمل [من الحبوب]‌</w:t>
      </w:r>
      <w:bookmarkEnd w:id="819"/>
    </w:p>
    <w:p>
      <w:pPr>
        <w:pStyle w:val="Heading4"/>
      </w:pPr>
      <w:bookmarkStart w:id="820" w:name="_Toc581"/>
      <w:r>
        <w:t>الباب الأوّل فعل الخبز و إكرامه و آداب خبزه و أكله 268</w:t>
      </w:r>
      <w:bookmarkEnd w:id="820"/>
    </w:p>
    <w:p>
      <w:pPr>
        <w:pStyle w:val="BookText"/>
      </w:pPr>
      <w:r>
        <w:rPr>
          <w:rFonts w:ascii="IRNazanin" w:hAnsi="IRNazanin" w:eastAsia="IRNazanin" w:cs="IRNazanin"/>
          <w:lang w:bidi="fa-IR"/>
          <w:color w:val="111111"/>
          <w:sz w:val="28"/>
          <w:szCs w:val="28"/>
          <w:rtl/>
        </w:rPr>
        <w:t xml:space="preserve">فی أنّ علیّا علیه السّلام كان یعاتب خدمه فی تخمیر الخمیر، و فیه بیان و شرح 268</w:t>
      </w:r>
    </w:p>
    <w:p>
      <w:pPr>
        <w:pStyle w:val="BookText"/>
      </w:pPr>
      <w:r>
        <w:rPr>
          <w:rFonts w:ascii="IRNazanin" w:hAnsi="IRNazanin" w:eastAsia="IRNazanin" w:cs="IRNazanin"/>
          <w:lang w:bidi="fa-IR"/>
          <w:color w:val="111111"/>
          <w:sz w:val="28"/>
          <w:szCs w:val="28"/>
          <w:rtl/>
        </w:rPr>
        <w:t xml:space="preserve">بیان و شرح و تفصیل فی قول الإمام الصادق علیه السّلام: إنّی لألعق أصابعی من المأدم 269</w:t>
      </w:r>
    </w:p>
    <w:p>
      <w:pPr>
        <w:pStyle w:val="BookText"/>
      </w:pPr>
      <w:r>
        <w:rPr>
          <w:rFonts w:ascii="IRNazanin" w:hAnsi="IRNazanin" w:eastAsia="IRNazanin" w:cs="IRNazanin"/>
          <w:lang w:bidi="fa-IR"/>
          <w:color w:val="111111"/>
          <w:sz w:val="28"/>
          <w:szCs w:val="28"/>
          <w:rtl/>
        </w:rPr>
        <w:t xml:space="preserve">فی إكرام الخبز 270</w:t>
      </w:r>
    </w:p>
    <w:p>
      <w:pPr>
        <w:pStyle w:val="BookText"/>
      </w:pPr>
      <w:r>
        <w:rPr>
          <w:rFonts w:ascii="IRNazanin" w:hAnsi="IRNazanin" w:eastAsia="IRNazanin" w:cs="IRNazanin"/>
          <w:lang w:bidi="fa-IR"/>
          <w:color w:val="111111"/>
          <w:sz w:val="28"/>
          <w:szCs w:val="28"/>
          <w:rtl/>
        </w:rPr>
        <w:t xml:space="preserve">فی قول رسول اللّٰه صلّی اللّٰه علیه و آله: لا تقطعوا الخبز بالسكّین و لكن اكسروه بالید 271</w:t>
      </w:r>
    </w:p>
    <w:p>
      <w:pPr>
        <w:pStyle w:val="BookText"/>
      </w:pPr>
      <w:r>
        <w:rPr>
          <w:rFonts w:ascii="IRNazanin" w:hAnsi="IRNazanin" w:eastAsia="IRNazanin" w:cs="IRNazanin"/>
          <w:lang w:bidi="fa-IR"/>
          <w:color w:val="111111"/>
          <w:sz w:val="28"/>
          <w:szCs w:val="28"/>
          <w:rtl/>
        </w:rPr>
        <w:t xml:space="preserve">فی قول رسول اللّٰه صلّی اللّٰه علیه و آله و سلّم: صغّروا رغافكم فانّ مع كلّ رغیف بركة، و نهی صلّی اللّٰه علیه و آله أن یشمّ الخبز كما تشمّ السّباع، و فیه بیان، و قوله صلّی اللّٰه علیه و آله إذا اتیتم بالخبز و اللحم فابدءوا بالخبز 272</w:t>
      </w:r>
    </w:p>
    <w:p>
      <w:pPr>
        <w:pStyle w:val="BookText"/>
      </w:pPr>
      <w:r>
        <w:rPr>
          <w:rFonts w:ascii="IRNazanin" w:hAnsi="IRNazanin" w:eastAsia="IRNazanin" w:cs="IRNazanin"/>
          <w:lang w:bidi="fa-IR"/>
          <w:color w:val="111111"/>
          <w:sz w:val="28"/>
          <w:szCs w:val="28"/>
          <w:rtl/>
        </w:rPr>
        <w:t xml:space="preserve">قصّة دانیال علیه السّلام و انّه أعطی صاحب معبر رغیفا، فرمی صاحب المعبر بالرّغیف و قال ما أصنع بالخبز، فلمّا رأی دانیال علیه السّلام ذلك منه، رفع یده إلی السّماء ثمّ قال: اللّٰهم أكرم الخبز، فحبس المطر، حتّی انّه بلغ من أمرهم أنّ بعضهم أكل بعضا، و قصّة امرأتین 273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218" w:name="pg10516_88782"/>
    <w:bookmarkEnd w:id="218"/>
    <w:p>
      <w:pPr>
        <w:pStyle w:val="BookText"/>
      </w:pPr>
      <w:r>
        <w:rPr>
          <w:rFonts w:ascii="Amiri" w:hAnsi="Amiri" w:eastAsia="Amiri" w:cs="Amiri"/>
          <w:lang w:bidi="ar-SA"/>
          <w:color w:val="111111"/>
          <w:sz w:val="28"/>
          <w:szCs w:val="28"/>
          <w:rtl/>
        </w:rPr>
        <w:t xml:space="preserve">العنوان الصفحة</w:t>
      </w:r>
    </w:p>
    <w:p>
      <w:pPr>
        <w:pStyle w:val="Heading4"/>
      </w:pPr>
      <w:bookmarkStart w:id="821" w:name="_Toc582"/>
      <w:r>
        <w:t>الباب الثانی أنواع الخبز 274</w:t>
      </w:r>
      <w:bookmarkEnd w:id="821"/>
    </w:p>
    <w:p>
      <w:pPr>
        <w:pStyle w:val="BookText"/>
      </w:pPr>
      <w:r>
        <w:rPr>
          <w:rFonts w:ascii="IRNazanin" w:hAnsi="IRNazanin" w:eastAsia="IRNazanin" w:cs="IRNazanin"/>
          <w:lang w:bidi="fa-IR"/>
          <w:color w:val="111111"/>
          <w:sz w:val="28"/>
          <w:szCs w:val="28"/>
          <w:rtl/>
        </w:rPr>
        <w:t xml:space="preserve">فی قول الرّضا علیه السّلام: فضل خبز الشعیر علی البرّ كفضلنا علی النّاس، و قوله علیه السّلام:</w:t>
      </w:r>
    </w:p>
    <w:p>
      <w:pPr>
        <w:pStyle w:val="BookText"/>
      </w:pPr>
      <w:r>
        <w:rPr>
          <w:rFonts w:ascii="IRNazanin" w:hAnsi="IRNazanin" w:eastAsia="IRNazanin" w:cs="IRNazanin"/>
          <w:lang w:bidi="fa-IR"/>
          <w:color w:val="111111"/>
          <w:sz w:val="28"/>
          <w:szCs w:val="28"/>
          <w:rtl/>
        </w:rPr>
        <w:t xml:space="preserve">ما دخل فی جوف المسلول شی‌ء أنفع له من خبز الأرزّ، و قول الإمام الصّادق- علیه السّلام: أطعموا المبطون خبز الأرزّ 274</w:t>
      </w:r>
    </w:p>
    <w:p>
      <w:pPr>
        <w:pStyle w:val="BookText"/>
      </w:pPr>
      <w:r>
        <w:rPr>
          <w:rFonts w:ascii="Amiri" w:hAnsi="Amiri" w:eastAsia="Amiri" w:cs="Amiri"/>
          <w:lang w:bidi="ar-SA"/>
          <w:color w:val="111111"/>
          <w:sz w:val="28"/>
          <w:szCs w:val="28"/>
          <w:rtl/>
        </w:rPr>
        <w:t xml:space="preserve">فی أنّ رسول اللّٰه صلّی اللّٰه علیه و آله ما أكل خبز برّ قطّ، و لا شبع من خبز شعیر قطّ 275</w:t>
      </w:r>
    </w:p>
    <w:p>
      <w:pPr>
        <w:pStyle w:val="Heading4"/>
      </w:pPr>
      <w:bookmarkStart w:id="822" w:name="_Toc583"/>
      <w:r>
        <w:t>الباب الثالث الأسوقة و أنواعها 276</w:t>
      </w:r>
      <w:bookmarkEnd w:id="822"/>
    </w:p>
    <w:p>
      <w:pPr>
        <w:pStyle w:val="BookText"/>
      </w:pPr>
      <w:r>
        <w:rPr>
          <w:rFonts w:ascii="IRNazanin" w:hAnsi="IRNazanin" w:eastAsia="IRNazanin" w:cs="IRNazanin"/>
          <w:lang w:bidi="fa-IR"/>
          <w:color w:val="111111"/>
          <w:sz w:val="28"/>
          <w:szCs w:val="28"/>
          <w:rtl/>
        </w:rPr>
        <w:t xml:space="preserve">فی أنّ السّویق نزل بالوحی من السّماء، و أنّه طعام المرسلین، و ینبت اللحم، و یشدّ العظم، و ترقّ البشرة، و تزید فی الباه 276</w:t>
      </w:r>
    </w:p>
    <w:p>
      <w:pPr>
        <w:pStyle w:val="BookText"/>
      </w:pPr>
      <w:r>
        <w:rPr>
          <w:rFonts w:ascii="IRNazanin" w:hAnsi="IRNazanin" w:eastAsia="IRNazanin" w:cs="IRNazanin"/>
          <w:lang w:bidi="fa-IR"/>
          <w:color w:val="111111"/>
          <w:sz w:val="28"/>
          <w:szCs w:val="28"/>
          <w:rtl/>
        </w:rPr>
        <w:t xml:space="preserve">فی قول الإمام الصّادق علیه السّلام: اسقوا صبیانكم السّویق فی صغرهم فانّ ذلك ینبت اللحم و یشدّ العظم، و من شرب السّویق أربعین صباحا امتلأت كتفاه قوّة 277</w:t>
      </w:r>
    </w:p>
    <w:p>
      <w:pPr>
        <w:pStyle w:val="BookText"/>
      </w:pPr>
      <w:r>
        <w:rPr>
          <w:rFonts w:ascii="IRNazanin" w:hAnsi="IRNazanin" w:eastAsia="IRNazanin" w:cs="IRNazanin"/>
          <w:lang w:bidi="fa-IR"/>
          <w:color w:val="111111"/>
          <w:sz w:val="28"/>
          <w:szCs w:val="28"/>
          <w:rtl/>
        </w:rPr>
        <w:t xml:space="preserve">فی أنّ السّویق الجافّ إذا اخذ علی الرّیق أطفأ الحرارة و سكن المرّة 278</w:t>
      </w:r>
    </w:p>
    <w:p>
      <w:pPr>
        <w:pStyle w:val="BookText"/>
      </w:pPr>
      <w:r>
        <w:rPr>
          <w:rFonts w:ascii="IRNazanin" w:hAnsi="IRNazanin" w:eastAsia="IRNazanin" w:cs="IRNazanin"/>
          <w:lang w:bidi="fa-IR"/>
          <w:color w:val="111111"/>
          <w:sz w:val="28"/>
          <w:szCs w:val="28"/>
          <w:rtl/>
        </w:rPr>
        <w:t xml:space="preserve">فی أنّ السّویق الجاف یذهب بالبیاض، و یجرّد المرّة و البلغم جردا، و یدفع سبعین نوعا من أنواع البلاء 279</w:t>
      </w:r>
    </w:p>
    <w:p>
      <w:pPr>
        <w:pStyle w:val="BookText"/>
      </w:pPr>
      <w:r>
        <w:rPr>
          <w:rFonts w:ascii="IRNazanin" w:hAnsi="IRNazanin" w:eastAsia="IRNazanin" w:cs="IRNazanin"/>
          <w:lang w:bidi="fa-IR"/>
          <w:color w:val="111111"/>
          <w:sz w:val="28"/>
          <w:szCs w:val="28"/>
          <w:rtl/>
        </w:rPr>
        <w:t xml:space="preserve">فی قول الإمام الصّادق علیه السّلام: املئوا جوف المحموم من السّویق 280</w:t>
      </w:r>
    </w:p>
    <w:p>
      <w:pPr>
        <w:pStyle w:val="BookText"/>
      </w:pPr>
      <w:r>
        <w:rPr>
          <w:rFonts w:ascii="IRNazanin" w:hAnsi="IRNazanin" w:eastAsia="IRNazanin" w:cs="IRNazanin"/>
          <w:lang w:bidi="fa-IR"/>
          <w:color w:val="111111"/>
          <w:sz w:val="28"/>
          <w:szCs w:val="28"/>
          <w:rtl/>
        </w:rPr>
        <w:t xml:space="preserve">فی أنّ سویق التفّاح نافع للسع الحیّة و العقرب و انقطاع الرّعاف 281</w:t>
      </w:r>
    </w:p>
    <w:p>
      <w:pPr>
        <w:pStyle w:val="BookText"/>
      </w:pPr>
      <w:r>
        <w:rPr>
          <w:rFonts w:ascii="IRNazanin" w:hAnsi="IRNazanin" w:eastAsia="IRNazanin" w:cs="IRNazanin"/>
          <w:lang w:bidi="fa-IR"/>
          <w:color w:val="111111"/>
          <w:sz w:val="28"/>
          <w:szCs w:val="28"/>
          <w:rtl/>
        </w:rPr>
        <w:t xml:space="preserve">فی أنّ سویق العدس یقطع العطش، و یقوّی المعدة، و یطفئ الصفراء، و یبرّد الجوف، و یقطع الحیض 282</w:t>
      </w:r>
    </w:p>
    <w:p>
      <w:pPr>
        <w:pStyle w:val="BookText"/>
      </w:pPr>
      <w:r>
        <w:rPr>
          <w:rFonts w:ascii="IRNazanin" w:hAnsi="IRNazanin" w:eastAsia="IRNazanin" w:cs="IRNazanin"/>
          <w:lang w:bidi="fa-IR"/>
          <w:color w:val="111111"/>
          <w:sz w:val="28"/>
          <w:szCs w:val="28"/>
          <w:rtl/>
        </w:rPr>
        <w:t xml:space="preserve">بیان و شرح و تفصیل فیما یؤخذ منه السّویق 283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219" w:name="pg10516_88783"/>
    <w:bookmarkEnd w:id="219"/>
    <w:p>
      <w:pPr>
        <w:pStyle w:val="BookText"/>
      </w:pPr>
      <w:r>
        <w:rPr>
          <w:rFonts w:ascii="Amiri" w:hAnsi="Amiri" w:eastAsia="Amiri" w:cs="Amiri"/>
          <w:lang w:bidi="ar-SA"/>
          <w:color w:val="111111"/>
          <w:sz w:val="28"/>
          <w:szCs w:val="28"/>
          <w:rtl/>
        </w:rPr>
        <w:t xml:space="preserve">العنوان الصفحة</w:t>
      </w:r>
    </w:p>
    <w:p>
      <w:pPr>
        <w:pStyle w:val="Heading3"/>
      </w:pPr>
      <w:bookmarkStart w:id="823" w:name="_Toc584"/>
      <w:r>
        <w:t>أبواب الحلاوات و الحموضات‌</w:t>
      </w:r>
      <w:bookmarkEnd w:id="823"/>
    </w:p>
    <w:p>
      <w:pPr>
        <w:pStyle w:val="Heading4"/>
      </w:pPr>
      <w:bookmarkStart w:id="824" w:name="_Toc585"/>
      <w:r>
        <w:t>الباب الأوّل أنواع الحلاوات 285</w:t>
      </w:r>
      <w:bookmarkEnd w:id="824"/>
    </w:p>
    <w:p>
      <w:pPr>
        <w:pStyle w:val="BookText"/>
      </w:pPr>
      <w:r>
        <w:rPr>
          <w:rFonts w:ascii="IRNazanin" w:hAnsi="IRNazanin" w:eastAsia="IRNazanin" w:cs="IRNazanin"/>
          <w:lang w:bidi="fa-IR"/>
          <w:color w:val="111111"/>
          <w:sz w:val="28"/>
          <w:szCs w:val="28"/>
          <w:rtl/>
        </w:rPr>
        <w:t xml:space="preserve">فی أنّ المؤمن عذب یحبّ العذوبة و المؤمن حلو یحبّ الحلاوة 285</w:t>
      </w:r>
    </w:p>
    <w:p>
      <w:pPr>
        <w:pStyle w:val="BookText"/>
      </w:pPr>
      <w:r>
        <w:rPr>
          <w:rFonts w:ascii="IRNazanin" w:hAnsi="IRNazanin" w:eastAsia="IRNazanin" w:cs="IRNazanin"/>
          <w:lang w:bidi="fa-IR"/>
          <w:color w:val="111111"/>
          <w:sz w:val="28"/>
          <w:szCs w:val="28"/>
          <w:rtl/>
        </w:rPr>
        <w:t xml:space="preserve">فی الفالوذج، و الخشتیج، و الخبیص 286</w:t>
      </w:r>
    </w:p>
    <w:p>
      <w:pPr>
        <w:pStyle w:val="BookText"/>
      </w:pPr>
      <w:r>
        <w:rPr>
          <w:rFonts w:ascii="IRNazanin" w:hAnsi="IRNazanin" w:eastAsia="IRNazanin" w:cs="IRNazanin"/>
          <w:lang w:bidi="fa-IR"/>
          <w:color w:val="111111"/>
          <w:sz w:val="28"/>
          <w:szCs w:val="28"/>
          <w:rtl/>
        </w:rPr>
        <w:t xml:space="preserve">فی حبّ النساء و الحلواء 287</w:t>
      </w:r>
    </w:p>
    <w:p>
      <w:pPr>
        <w:pStyle w:val="Heading4"/>
      </w:pPr>
      <w:bookmarkStart w:id="825" w:name="_Toc586"/>
      <w:r>
        <w:t>الباب الثانی العسل 288</w:t>
      </w:r>
      <w:bookmarkEnd w:id="825"/>
    </w:p>
    <w:p>
      <w:pPr>
        <w:pStyle w:val="BookText"/>
      </w:pPr>
      <w:r>
        <w:rPr>
          <w:rFonts w:ascii="Amiri" w:hAnsi="Amiri" w:eastAsia="Amiri" w:cs="Amiri"/>
          <w:lang w:bidi="ar-SA"/>
          <w:color w:val="111111"/>
          <w:sz w:val="28"/>
          <w:szCs w:val="28"/>
          <w:rtl/>
        </w:rPr>
        <w:t xml:space="preserve">تفسیر قوله تبارك و تعالی: «وَ أَوْحی رَبُّكَ إِلَی النَّحْلِ أَنِ اتَّخِذِی مِنَ الْجِبالِ بُیُوتاً وَ مِنَ الشَّجَرِ وَ مِمَّا یَعْرِشُونَ، ثُمَّ كُلِی مِنْ كُلِّ الثَّمَراتِ فَاسْلُكِی سُبُلَ رَبِّكِ ذُلُلًا یَخْرُجُ مِنْ بُطُونِها شَرابٌ مُخْتَلِفٌ أَلْوانُهُ فِیهِ شِفاءٌ لِلنَّاسِ إِنَّ فِی ذلِكَ لَآیَةً لِقَوْمٍ یَتَفَكَّرُونَ» و قصّة رجل قال لعلیّ علیه السّلام: إنّی موجع بطنی، فقال علیه السّلام:</w:t>
      </w:r>
    </w:p>
    <w:p>
      <w:pPr>
        <w:pStyle w:val="BookText"/>
      </w:pPr>
      <w:r>
        <w:rPr>
          <w:rFonts w:ascii="IRNazanin" w:hAnsi="IRNazanin" w:eastAsia="IRNazanin" w:cs="IRNazanin"/>
          <w:lang w:bidi="fa-IR"/>
          <w:color w:val="111111"/>
          <w:sz w:val="28"/>
          <w:szCs w:val="28"/>
          <w:rtl/>
        </w:rPr>
        <w:t xml:space="preserve">استوهب زوجتك شیئا من مالها طیّبة نفسها ثمّ اشتر به عسلا ثمّ اسكب علیه من ماء السماء، ثمّ اشربه 289</w:t>
      </w:r>
    </w:p>
    <w:p>
      <w:pPr>
        <w:pStyle w:val="BookText"/>
      </w:pPr>
      <w:r>
        <w:rPr>
          <w:rFonts w:ascii="IRNazanin" w:hAnsi="IRNazanin" w:eastAsia="IRNazanin" w:cs="IRNazanin"/>
          <w:lang w:bidi="fa-IR"/>
          <w:color w:val="111111"/>
          <w:sz w:val="28"/>
          <w:szCs w:val="28"/>
          <w:rtl/>
        </w:rPr>
        <w:t xml:space="preserve">فی أنّ من تغیّر علیه ماء بصره ینفع له اللبن الحلیب بالعسل: و من أراد الحفظ فلیأكل العسل، و أنّ شربه یذهب بالبلغم 290</w:t>
      </w:r>
    </w:p>
    <w:p>
      <w:pPr>
        <w:pStyle w:val="BookText"/>
      </w:pPr>
      <w:r>
        <w:rPr>
          <w:rFonts w:ascii="IRNazanin" w:hAnsi="IRNazanin" w:eastAsia="IRNazanin" w:cs="IRNazanin"/>
          <w:lang w:bidi="fa-IR"/>
          <w:color w:val="111111"/>
          <w:sz w:val="28"/>
          <w:szCs w:val="28"/>
          <w:rtl/>
        </w:rPr>
        <w:t xml:space="preserve">فی أنّ الطیب و العسل و الرّكوب و النظر إلی الخضرة نشرة 291</w:t>
      </w:r>
    </w:p>
    <w:p>
      <w:pPr>
        <w:pStyle w:val="BookText"/>
      </w:pPr>
      <w:r>
        <w:rPr>
          <w:rFonts w:ascii="IRNazanin" w:hAnsi="IRNazanin" w:eastAsia="IRNazanin" w:cs="IRNazanin"/>
          <w:lang w:bidi="fa-IR"/>
          <w:color w:val="111111"/>
          <w:sz w:val="28"/>
          <w:szCs w:val="28"/>
          <w:rtl/>
        </w:rPr>
        <w:t xml:space="preserve">قصّة عائشة و أذیّتها برسول اللّٰه صلّی اللّٰه علیه و آله بقولها: إنّی أجد منك ریح المغافیر، لأنّه صلّی اللّٰه علیه و آله شرب عند زینب بنت جحش عسلا، و نزول سورة التحریم 292</w:t>
      </w:r>
    </w:p>
    <w:p>
      <w:pPr>
        <w:pStyle w:val="BookText"/>
      </w:pPr>
      <w:r>
        <w:rPr>
          <w:rFonts w:ascii="IRNazanin" w:hAnsi="IRNazanin" w:eastAsia="IRNazanin" w:cs="IRNazanin"/>
          <w:lang w:bidi="fa-IR"/>
          <w:color w:val="111111"/>
          <w:sz w:val="28"/>
          <w:szCs w:val="28"/>
          <w:rtl/>
        </w:rPr>
        <w:t xml:space="preserve">قصّة امرأة رفعت غزلا إلی رجل لتخاط به كسوة الكعبة، و قول الإمام الباقر- علیه السّلام: اشتر به عسلا و زعفرانا و خذ من طین قبر الحسین علیه السّلام و اعجنه بماء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220" w:name="pg10516_88784"/>
    <w:bookmarkEnd w:id="220"/>
    <w:p>
      <w:pPr>
        <w:pStyle w:val="BookText"/>
      </w:pPr>
      <w:r>
        <w:rPr>
          <w:rFonts w:ascii="Amiri" w:hAnsi="Amiri" w:eastAsia="Amiri" w:cs="Amiri"/>
          <w:lang w:bidi="ar-SA"/>
          <w:color w:val="111111"/>
          <w:sz w:val="28"/>
          <w:szCs w:val="28"/>
          <w:rtl/>
        </w:rPr>
        <w:t xml:space="preserve">العنوان الصفحة</w:t>
      </w:r>
    </w:p>
    <w:p>
      <w:pPr>
        <w:pStyle w:val="BookText"/>
      </w:pPr>
      <w:r>
        <w:rPr>
          <w:rFonts w:ascii="IRNazanin" w:hAnsi="IRNazanin" w:eastAsia="IRNazanin" w:cs="IRNazanin"/>
          <w:lang w:bidi="fa-IR"/>
          <w:color w:val="111111"/>
          <w:sz w:val="28"/>
          <w:szCs w:val="28"/>
          <w:rtl/>
        </w:rPr>
        <w:t xml:space="preserve">السّماء و اجعل فیه شیئا من عسل و زعفران و فرّقه علی الشیعة لیتداووا به مرضاهم 293</w:t>
      </w:r>
    </w:p>
    <w:p>
      <w:pPr>
        <w:pStyle w:val="BookText"/>
      </w:pPr>
      <w:r>
        <w:rPr>
          <w:rFonts w:ascii="IRNazanin" w:hAnsi="IRNazanin" w:eastAsia="IRNazanin" w:cs="IRNazanin"/>
          <w:lang w:bidi="fa-IR"/>
          <w:color w:val="111111"/>
          <w:sz w:val="28"/>
          <w:szCs w:val="28"/>
          <w:rtl/>
        </w:rPr>
        <w:t xml:space="preserve">ما كان فی النحل و العسل 294</w:t>
      </w:r>
    </w:p>
    <w:p>
      <w:pPr>
        <w:pStyle w:val="BookText"/>
      </w:pPr>
      <w:r>
        <w:rPr>
          <w:rFonts w:ascii="IRNazanin" w:hAnsi="IRNazanin" w:eastAsia="IRNazanin" w:cs="IRNazanin"/>
          <w:lang w:bidi="fa-IR"/>
          <w:color w:val="111111"/>
          <w:sz w:val="28"/>
          <w:szCs w:val="28"/>
          <w:rtl/>
        </w:rPr>
        <w:t xml:space="preserve">فیما رواه العامّة فی العسل 295</w:t>
      </w:r>
    </w:p>
    <w:p>
      <w:pPr>
        <w:pStyle w:val="BookText"/>
      </w:pPr>
      <w:r>
        <w:rPr>
          <w:rFonts w:ascii="IRNazanin" w:hAnsi="IRNazanin" w:eastAsia="IRNazanin" w:cs="IRNazanin"/>
          <w:lang w:bidi="fa-IR"/>
          <w:color w:val="111111"/>
          <w:sz w:val="28"/>
          <w:szCs w:val="28"/>
          <w:rtl/>
        </w:rPr>
        <w:t xml:space="preserve">بحث و تحقیق حول الطبّ 296</w:t>
      </w:r>
    </w:p>
    <w:p>
      <w:pPr>
        <w:pStyle w:val="Heading4"/>
      </w:pPr>
      <w:bookmarkStart w:id="826" w:name="_Toc587"/>
      <w:r>
        <w:t>الباب الثالث السكر و أنواعه و فوائده 297</w:t>
      </w:r>
      <w:bookmarkEnd w:id="826"/>
    </w:p>
    <w:p>
      <w:pPr>
        <w:pStyle w:val="BookText"/>
      </w:pPr>
      <w:r>
        <w:rPr>
          <w:rFonts w:ascii="IRNazanin" w:hAnsi="IRNazanin" w:eastAsia="IRNazanin" w:cs="IRNazanin"/>
          <w:lang w:bidi="fa-IR"/>
          <w:color w:val="111111"/>
          <w:sz w:val="28"/>
          <w:szCs w:val="28"/>
          <w:rtl/>
        </w:rPr>
        <w:t xml:space="preserve">فی أنّ السكّر الطبرزد یأكل البلغم أكلا، و فیه بیان 297</w:t>
      </w:r>
    </w:p>
    <w:p>
      <w:pPr>
        <w:pStyle w:val="BookText"/>
      </w:pPr>
      <w:r>
        <w:rPr>
          <w:rFonts w:ascii="IRNazanin" w:hAnsi="IRNazanin" w:eastAsia="IRNazanin" w:cs="IRNazanin"/>
          <w:lang w:bidi="fa-IR"/>
          <w:color w:val="111111"/>
          <w:sz w:val="28"/>
          <w:szCs w:val="28"/>
          <w:rtl/>
        </w:rPr>
        <w:t xml:space="preserve">فی أنّ أوّل من اتخذ السكّر سلیمان بن داود علیهما السّلام 298</w:t>
      </w:r>
    </w:p>
    <w:p>
      <w:pPr>
        <w:pStyle w:val="BookText"/>
      </w:pPr>
      <w:r>
        <w:rPr>
          <w:rFonts w:ascii="Amiri" w:hAnsi="Amiri" w:eastAsia="Amiri" w:cs="Amiri"/>
          <w:lang w:bidi="ar-SA"/>
          <w:color w:val="111111"/>
          <w:sz w:val="28"/>
          <w:szCs w:val="28"/>
          <w:rtl/>
        </w:rPr>
        <w:t xml:space="preserve">فی أنّ السكّر ینفع و لا یضرّ 299</w:t>
      </w:r>
    </w:p>
    <w:p>
      <w:pPr>
        <w:pStyle w:val="BookText"/>
      </w:pPr>
      <w:r>
        <w:rPr>
          <w:rFonts w:ascii="Amiri" w:hAnsi="Amiri" w:eastAsia="Amiri" w:cs="Amiri"/>
          <w:lang w:bidi="ar-SA"/>
          <w:color w:val="111111"/>
          <w:sz w:val="28"/>
          <w:szCs w:val="28"/>
          <w:rtl/>
        </w:rPr>
        <w:t xml:space="preserve">فی أنّ السكّر نافع للحمّی 300</w:t>
      </w:r>
    </w:p>
    <w:p>
      <w:pPr>
        <w:pStyle w:val="Heading4"/>
      </w:pPr>
      <w:bookmarkStart w:id="827" w:name="_Toc588"/>
      <w:r>
        <w:t>الباب الرابع الخل 301</w:t>
      </w:r>
      <w:bookmarkEnd w:id="827"/>
    </w:p>
    <w:p>
      <w:pPr>
        <w:pStyle w:val="BookText"/>
      </w:pPr>
      <w:r>
        <w:rPr>
          <w:rFonts w:ascii="IRNazanin" w:hAnsi="IRNazanin" w:eastAsia="IRNazanin" w:cs="IRNazanin"/>
          <w:lang w:bidi="fa-IR"/>
          <w:color w:val="111111"/>
          <w:sz w:val="28"/>
          <w:szCs w:val="28"/>
          <w:rtl/>
        </w:rPr>
        <w:t xml:space="preserve">فی أنّ الخلّ یشدّ العقل، و انّه كان نعم الإدام، و لا یقفر بیت كان فیها 301</w:t>
      </w:r>
    </w:p>
    <w:p>
      <w:pPr>
        <w:pStyle w:val="BookText"/>
      </w:pPr>
      <w:r>
        <w:rPr>
          <w:rFonts w:ascii="IRNazanin" w:hAnsi="IRNazanin" w:eastAsia="IRNazanin" w:cs="IRNazanin"/>
          <w:lang w:bidi="fa-IR"/>
          <w:color w:val="111111"/>
          <w:sz w:val="28"/>
          <w:szCs w:val="28"/>
          <w:rtl/>
        </w:rPr>
        <w:t xml:space="preserve">فی قول الإمام الصّادق علیه السّلام: الخلّ الخمر ینیر القلب، و یشدّ اللثة، و یقتل الدّوابّ البطن 302</w:t>
      </w:r>
    </w:p>
    <w:p>
      <w:pPr>
        <w:pStyle w:val="BookText"/>
      </w:pPr>
      <w:r>
        <w:rPr>
          <w:rFonts w:ascii="Amiri" w:hAnsi="Amiri" w:eastAsia="Amiri" w:cs="Amiri"/>
          <w:lang w:bidi="ar-SA"/>
          <w:color w:val="111111"/>
          <w:sz w:val="28"/>
          <w:szCs w:val="28"/>
          <w:rtl/>
        </w:rPr>
        <w:t xml:space="preserve">فی قول رسول اللّٰه صلّی اللّٰه علیه و آله: إنّ اللّٰه و ملائكته یصلّون علی خوان علیه خلّ و ملح و الابتداء به عند الطعام 303</w:t>
      </w:r>
    </w:p>
    <w:p>
      <w:pPr>
        <w:pStyle w:val="BookText"/>
      </w:pPr>
      <w:r>
        <w:rPr>
          <w:rFonts w:ascii="Amiri" w:hAnsi="Amiri" w:eastAsia="Amiri" w:cs="Amiri"/>
          <w:lang w:bidi="ar-SA"/>
          <w:color w:val="111111"/>
          <w:sz w:val="28"/>
          <w:szCs w:val="28"/>
          <w:rtl/>
        </w:rPr>
        <w:t xml:space="preserve">فی أنّ الإمام الباقر علیه السّلام كان یأكل خلّا و زیتا فی قصعة سوداء مكتوب فی وسطها «قُلْ هُوَ اللَّهُ أَحَدٌ» 304</w:t>
      </w:r>
    </w:p>
    <w:p>
      <w:pPr>
        <w:pStyle w:val="BookText"/>
      </w:pPr>
      <w:r>
        <w:rPr>
          <w:rFonts w:ascii="IRNazanin" w:hAnsi="IRNazanin" w:eastAsia="IRNazanin" w:cs="IRNazanin"/>
          <w:lang w:bidi="fa-IR"/>
          <w:color w:val="111111"/>
          <w:sz w:val="28"/>
          <w:szCs w:val="28"/>
          <w:rtl/>
        </w:rPr>
        <w:t xml:space="preserve">فی أكل الثوم و البصل بالخلّ 305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221" w:name="pg10516_88785"/>
    <w:bookmarkEnd w:id="221"/>
    <w:p>
      <w:pPr>
        <w:pStyle w:val="BookText"/>
      </w:pPr>
      <w:r>
        <w:rPr>
          <w:rFonts w:ascii="Amiri" w:hAnsi="Amiri" w:eastAsia="Amiri" w:cs="Amiri"/>
          <w:lang w:bidi="ar-SA"/>
          <w:color w:val="111111"/>
          <w:sz w:val="28"/>
          <w:szCs w:val="28"/>
          <w:rtl/>
        </w:rPr>
        <w:t xml:space="preserve">العنوان الصفحة</w:t>
      </w:r>
    </w:p>
    <w:p>
      <w:pPr>
        <w:pStyle w:val="Heading4"/>
      </w:pPr>
      <w:bookmarkStart w:id="828" w:name="_Toc589"/>
      <w:r>
        <w:t>الباب الخامس المری و الكامخ 306</w:t>
      </w:r>
      <w:bookmarkEnd w:id="828"/>
    </w:p>
    <w:p>
      <w:pPr>
        <w:pStyle w:val="BookText"/>
      </w:pPr>
      <w:r>
        <w:rPr>
          <w:rFonts w:ascii="IRNazanin" w:hAnsi="IRNazanin" w:eastAsia="IRNazanin" w:cs="IRNazanin"/>
          <w:lang w:bidi="fa-IR"/>
          <w:color w:val="111111"/>
          <w:sz w:val="28"/>
          <w:szCs w:val="28"/>
          <w:rtl/>
        </w:rPr>
        <w:t xml:space="preserve">فی أنّ یوسف الصدیق علیه السّلام لمّا كان فی السجن شكا إلی ربّه عزّ و جلّ أكل الخبز وحده، و سأل إداما یأتدم به، فأمره أن یأخذ الخبز و یجعله فی إجانة و یصبّ علیه الماء فصار مریّا و جعل علیه السّلام یأتدم به 306</w:t>
      </w:r>
    </w:p>
    <w:p>
      <w:pPr>
        <w:pStyle w:val="BookText"/>
      </w:pPr>
      <w:r>
        <w:rPr>
          <w:rFonts w:ascii="IRNazanin" w:hAnsi="IRNazanin" w:eastAsia="IRNazanin" w:cs="IRNazanin"/>
          <w:lang w:bidi="fa-IR"/>
          <w:color w:val="111111"/>
          <w:sz w:val="28"/>
          <w:szCs w:val="28"/>
          <w:rtl/>
        </w:rPr>
        <w:t xml:space="preserve">معنی المریّ و الكامخ 307</w:t>
      </w:r>
    </w:p>
    <w:p>
      <w:pPr>
        <w:pStyle w:val="Heading4"/>
      </w:pPr>
      <w:bookmarkStart w:id="829" w:name="_Toc590"/>
      <w:r>
        <w:t>الباب السادس فیما یستحب أو یكره أكله و بعض النوادر 308</w:t>
      </w:r>
      <w:bookmarkEnd w:id="829"/>
    </w:p>
    <w:p>
      <w:pPr>
        <w:pStyle w:val="BookText"/>
      </w:pPr>
      <w:r>
        <w:rPr>
          <w:rFonts w:ascii="IRNazanin" w:hAnsi="IRNazanin" w:eastAsia="IRNazanin" w:cs="IRNazanin"/>
          <w:lang w:bidi="fa-IR"/>
          <w:color w:val="111111"/>
          <w:sz w:val="28"/>
          <w:szCs w:val="28"/>
          <w:rtl/>
        </w:rPr>
        <w:t xml:space="preserve">فی أنّ الكتان و الطیب و النورة یسمنّ، و اللحم الیابس و الجبن و الطلع یهزلن، و ما یورث النسیان 308</w:t>
      </w:r>
    </w:p>
    <w:p>
      <w:pPr>
        <w:pStyle w:val="BookText"/>
      </w:pPr>
      <w:r>
        <w:rPr>
          <w:rFonts w:ascii="IRNazanin" w:hAnsi="IRNazanin" w:eastAsia="IRNazanin" w:cs="IRNazanin"/>
          <w:lang w:bidi="fa-IR"/>
          <w:color w:val="111111"/>
          <w:sz w:val="28"/>
          <w:szCs w:val="28"/>
          <w:rtl/>
        </w:rPr>
        <w:t xml:space="preserve">فی الأطعمة الّتی كانت یعجبها الأئمّة علیهم السّلام، و النهی عن أكل ما تحمله النملة بفیها و قوائمها 309</w:t>
      </w:r>
    </w:p>
    <w:p>
      <w:pPr>
        <w:pStyle w:val="BookText"/>
      </w:pPr>
      <w:r>
        <w:rPr>
          <w:rFonts w:ascii="IRNazanin" w:hAnsi="IRNazanin" w:eastAsia="IRNazanin" w:cs="IRNazanin"/>
          <w:lang w:bidi="fa-IR"/>
          <w:color w:val="111111"/>
          <w:sz w:val="28"/>
          <w:szCs w:val="28"/>
          <w:rtl/>
        </w:rPr>
        <w:t xml:space="preserve">فی امرأة بذیّة أكلت اللقمة من فم النبیّ صلّی اللّٰه علیه و آله و سلّم و ما أصابها داء حتّی فارقت الدّنیا 310</w:t>
      </w:r>
    </w:p>
    <w:p>
      <w:pPr>
        <w:pStyle w:val="BookText"/>
      </w:pPr>
      <w:r>
        <w:rPr>
          <w:rFonts w:ascii="IRNazanin" w:hAnsi="IRNazanin" w:eastAsia="IRNazanin" w:cs="IRNazanin"/>
          <w:lang w:bidi="fa-IR"/>
          <w:color w:val="111111"/>
          <w:sz w:val="28"/>
          <w:szCs w:val="28"/>
          <w:rtl/>
        </w:rPr>
        <w:t xml:space="preserve">النهی عن أكل سؤر الفار 311</w:t>
      </w:r>
    </w:p>
    <w:p>
      <w:pPr>
        <w:pStyle w:val="Heading3"/>
      </w:pPr>
      <w:bookmarkStart w:id="830" w:name="_Toc591"/>
      <w:r>
        <w:t>أبواب آداب الأكل و لواحقها</w:t>
      </w:r>
      <w:bookmarkEnd w:id="830"/>
    </w:p>
    <w:p>
      <w:pPr>
        <w:pStyle w:val="Heading4"/>
      </w:pPr>
      <w:bookmarkStart w:id="831" w:name="_Toc592"/>
      <w:r>
        <w:t>الباب الأوّل ان ابن آدم أجوف لا بد له من الطعام 312</w:t>
      </w:r>
      <w:bookmarkEnd w:id="831"/>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222" w:name="pg10516_88786"/>
    <w:bookmarkEnd w:id="222"/>
    <w:p>
      <w:pPr>
        <w:pStyle w:val="BookText"/>
      </w:pPr>
      <w:r>
        <w:rPr>
          <w:rFonts w:ascii="Amiri" w:hAnsi="Amiri" w:eastAsia="Amiri" w:cs="Amiri"/>
          <w:lang w:bidi="ar-SA"/>
          <w:color w:val="111111"/>
          <w:sz w:val="28"/>
          <w:szCs w:val="28"/>
          <w:rtl/>
        </w:rPr>
        <w:t xml:space="preserve">العنوان الصفحة</w:t>
      </w:r>
    </w:p>
    <w:p>
      <w:pPr>
        <w:pStyle w:val="BookText"/>
      </w:pPr>
      <w:r>
        <w:rPr>
          <w:rFonts w:ascii="Amiri" w:hAnsi="Amiri" w:eastAsia="Amiri" w:cs="Amiri"/>
          <w:lang w:bidi="ar-SA"/>
          <w:color w:val="111111"/>
          <w:sz w:val="28"/>
          <w:szCs w:val="28"/>
          <w:rtl/>
        </w:rPr>
        <w:t xml:space="preserve">معنی قوله عزّ و جلّ: «یَوْمَ تُبَدَّلُ الْأَرْضُ غَیْرَ الْأَرْضِ» 312</w:t>
      </w:r>
    </w:p>
    <w:p>
      <w:pPr>
        <w:pStyle w:val="BookText"/>
      </w:pPr>
      <w:r>
        <w:rPr>
          <w:rFonts w:ascii="IRNazanin" w:hAnsi="IRNazanin" w:eastAsia="IRNazanin" w:cs="IRNazanin"/>
          <w:lang w:bidi="fa-IR"/>
          <w:color w:val="111111"/>
          <w:sz w:val="28"/>
          <w:szCs w:val="28"/>
          <w:rtl/>
        </w:rPr>
        <w:t xml:space="preserve">فیما أكله النّاس فی المحضر حتّی یفرغوا من الحساب 313</w:t>
      </w:r>
    </w:p>
    <w:p>
      <w:pPr>
        <w:pStyle w:val="Heading4"/>
      </w:pPr>
      <w:bookmarkStart w:id="832" w:name="_Toc593"/>
      <w:r>
        <w:t>الباب الثانی مدح الطعام الحلال و ذمّ الحرام 313</w:t>
      </w:r>
      <w:bookmarkEnd w:id="832"/>
    </w:p>
    <w:p>
      <w:pPr>
        <w:pStyle w:val="BookText"/>
      </w:pPr>
      <w:r>
        <w:rPr>
          <w:rFonts w:ascii="Amiri" w:hAnsi="Amiri" w:eastAsia="Amiri" w:cs="Amiri"/>
          <w:lang w:bidi="ar-SA"/>
          <w:color w:val="111111"/>
          <w:sz w:val="28"/>
          <w:szCs w:val="28"/>
          <w:rtl/>
        </w:rPr>
        <w:t xml:space="preserve">فی أوّل ما عصی اللّٰه تبارك و تعالی 313</w:t>
      </w:r>
    </w:p>
    <w:p>
      <w:pPr>
        <w:pStyle w:val="BookText"/>
      </w:pPr>
      <w:r>
        <w:rPr>
          <w:rFonts w:ascii="IRNazanin" w:hAnsi="IRNazanin" w:eastAsia="IRNazanin" w:cs="IRNazanin"/>
          <w:lang w:bidi="fa-IR"/>
          <w:color w:val="111111"/>
          <w:sz w:val="28"/>
          <w:szCs w:val="28"/>
          <w:rtl/>
        </w:rPr>
        <w:t xml:space="preserve">فی قول رسول اللّٰه صلّی اللّٰه علیه و آله: اكثر ما یدخل النار الأجوفان: البطن و الفرج، و عقاب من أكل لقمة من الحرام 314</w:t>
      </w:r>
    </w:p>
    <w:p>
      <w:pPr>
        <w:pStyle w:val="BookText"/>
      </w:pPr>
      <w:r>
        <w:rPr>
          <w:rFonts w:ascii="IRNazanin" w:hAnsi="IRNazanin" w:eastAsia="IRNazanin" w:cs="IRNazanin"/>
          <w:lang w:bidi="fa-IR"/>
          <w:color w:val="111111"/>
          <w:sz w:val="28"/>
          <w:szCs w:val="28"/>
          <w:rtl/>
        </w:rPr>
        <w:t xml:space="preserve">فی قول رسول اللّٰه صلّی اللّٰه علیه و آله: من وقی شرّ لقلقه و قبقبه و ذبذبه فقد وجبت له الجنّة 315</w:t>
      </w:r>
    </w:p>
    <w:p>
      <w:pPr>
        <w:pStyle w:val="Heading4"/>
      </w:pPr>
      <w:bookmarkStart w:id="833" w:name="_Toc594"/>
      <w:r>
        <w:t>الباب الثالث إكرام الطعام و مدح اللذیذ منه، و ان اللّٰه تعالی لا یحاسب المؤمن علی المأكول و الملبوس و أمثالهما 315</w:t>
      </w:r>
      <w:bookmarkEnd w:id="833"/>
    </w:p>
    <w:p>
      <w:pPr>
        <w:pStyle w:val="BookText"/>
      </w:pPr>
      <w:r>
        <w:rPr>
          <w:rFonts w:ascii="Amiri" w:hAnsi="Amiri" w:eastAsia="Amiri" w:cs="Amiri"/>
          <w:lang w:bidi="ar-SA"/>
          <w:color w:val="111111"/>
          <w:sz w:val="28"/>
          <w:szCs w:val="28"/>
          <w:rtl/>
        </w:rPr>
        <w:t xml:space="preserve">معنی قوله تبارك و تعالی: «ثُمَّ لَتُسْئَلُنَّ یَوْمَئِذٍ عَنِ النَّعِیمِ» 315</w:t>
      </w:r>
    </w:p>
    <w:p>
      <w:pPr>
        <w:pStyle w:val="BookText"/>
      </w:pPr>
      <w:r>
        <w:rPr>
          <w:rFonts w:ascii="IRNazanin" w:hAnsi="IRNazanin" w:eastAsia="IRNazanin" w:cs="IRNazanin"/>
          <w:lang w:bidi="fa-IR"/>
          <w:color w:val="111111"/>
          <w:sz w:val="28"/>
          <w:szCs w:val="28"/>
          <w:rtl/>
        </w:rPr>
        <w:t xml:space="preserve">فی قول الإمام الصّادق علیه السّلام: لیس فی الطعام سرف 316</w:t>
      </w:r>
    </w:p>
    <w:p>
      <w:pPr>
        <w:pStyle w:val="BookText"/>
      </w:pPr>
      <w:r>
        <w:rPr>
          <w:rFonts w:ascii="IRNazanin" w:hAnsi="IRNazanin" w:eastAsia="IRNazanin" w:cs="IRNazanin"/>
          <w:lang w:bidi="fa-IR"/>
          <w:color w:val="111111"/>
          <w:sz w:val="28"/>
          <w:szCs w:val="28"/>
          <w:rtl/>
        </w:rPr>
        <w:t xml:space="preserve">فی أنّ اللّٰه تبارك و تعالی لا یسأل عباده عمّا تفضّل به علیهم و لا یمنّ بذلك علیهم 317</w:t>
      </w:r>
    </w:p>
    <w:p>
      <w:pPr>
        <w:pStyle w:val="BookText"/>
      </w:pPr>
      <w:r>
        <w:rPr>
          <w:rFonts w:ascii="Amiri" w:hAnsi="Amiri" w:eastAsia="Amiri" w:cs="Amiri"/>
          <w:lang w:bidi="ar-SA"/>
          <w:color w:val="111111"/>
          <w:sz w:val="28"/>
          <w:szCs w:val="28"/>
          <w:rtl/>
        </w:rPr>
        <w:t xml:space="preserve">فیما روی عن الإمام الباقر علیه السّلام فی معنی قوله عزّ و جلّ: «ثُمَّ لَتُسْئَلُنَّ یَوْمَئِذٍ عَنِ النَّعِیمِ» 318</w:t>
      </w:r>
    </w:p>
    <w:p>
      <w:pPr>
        <w:pStyle w:val="Heading4"/>
      </w:pPr>
      <w:bookmarkStart w:id="834" w:name="_Toc595"/>
      <w:r>
        <w:t>الباب الرابع التواضع فی الطعام و استحباب ترك التنوق فی الاطعمة و كثرة الاعتناء به 319</w:t>
      </w:r>
      <w:bookmarkEnd w:id="834"/>
    </w:p>
    <w:p>
      <w:pPr>
        <w:pStyle w:val="BookText"/>
      </w:pPr>
      <w:r>
        <w:rPr>
          <w:rFonts w:ascii="Amiri" w:hAnsi="Amiri" w:eastAsia="Amiri" w:cs="Amiri"/>
          <w:lang w:bidi="ar-SA"/>
          <w:color w:val="111111"/>
          <w:sz w:val="28"/>
          <w:szCs w:val="28"/>
          <w:rtl/>
        </w:rPr>
        <w:t xml:space="preserve">معنی قوله تبارك و تعالی: «وَ یَوْمَ یُعْرَضُ الَّذِینَ كَفَرُوا عَلَی النَّارِ أَذْهَبْتُمْ طَیِّباتِكُمْ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223" w:name="pg10516_88787"/>
    <w:bookmarkEnd w:id="223"/>
    <w:p>
      <w:pPr>
        <w:pStyle w:val="BookText"/>
      </w:pPr>
      <w:r>
        <w:rPr>
          <w:rFonts w:ascii="Amiri" w:hAnsi="Amiri" w:eastAsia="Amiri" w:cs="Amiri"/>
          <w:lang w:bidi="ar-SA"/>
          <w:color w:val="111111"/>
          <w:sz w:val="28"/>
          <w:szCs w:val="28"/>
          <w:rtl/>
        </w:rPr>
        <w:t xml:space="preserve">العنوان الصفحة</w:t>
      </w:r>
    </w:p>
    <w:p>
      <w:pPr>
        <w:pStyle w:val="BookText"/>
      </w:pPr>
      <w:r>
        <w:rPr>
          <w:rFonts w:ascii="Amiri" w:hAnsi="Amiri" w:eastAsia="Amiri" w:cs="Amiri"/>
          <w:lang w:bidi="ar-SA"/>
          <w:color w:val="111111"/>
          <w:sz w:val="28"/>
          <w:szCs w:val="28"/>
          <w:rtl/>
        </w:rPr>
        <w:t xml:space="preserve">فِی حَیاتِكُمُ الدُّنْیا وَ اسْتَمْتَعْتُمْ بِها فَالْیَوْمَ تُجْزَوْنَ عَذابَ الْهُونِ بِما كُنْتُمْ تَسْتَكْبِرُونَ» 319</w:t>
      </w:r>
    </w:p>
    <w:p>
      <w:pPr>
        <w:pStyle w:val="BookText"/>
      </w:pPr>
      <w:r>
        <w:rPr>
          <w:rFonts w:ascii="IRNazanin" w:hAnsi="IRNazanin" w:eastAsia="IRNazanin" w:cs="IRNazanin"/>
          <w:lang w:bidi="fa-IR"/>
          <w:color w:val="111111"/>
          <w:sz w:val="28"/>
          <w:szCs w:val="28"/>
          <w:rtl/>
        </w:rPr>
        <w:t xml:space="preserve">فی قول عمر بن الخطّاب: استأذنت علی رسول اللّٰه فدخلت علیه و انّه لمضطجع علی خصفة و انّ بعضه علی التراب و تحت رأسه و سادة محشوّة لیفا، فقلت أنت نبی اللّٰه و كسری و قیصر علی سرر الذّهب و فرش الدّیباج و الحریر، فقال رسول اللّٰه: اولئك قوم عجّلت طیّباتهم، و إنّما اخّرت لنا طیّباتنا.</w:t>
      </w:r>
    </w:p>
    <w:p>
      <w:pPr>
        <w:pStyle w:val="BookText"/>
      </w:pPr>
      <w:r>
        <w:rPr>
          <w:rFonts w:ascii="IRNazanin" w:hAnsi="IRNazanin" w:eastAsia="IRNazanin" w:cs="IRNazanin"/>
          <w:lang w:bidi="fa-IR"/>
          <w:color w:val="111111"/>
          <w:sz w:val="28"/>
          <w:szCs w:val="28"/>
          <w:rtl/>
        </w:rPr>
        <w:t xml:space="preserve">و ما قاله علیّ علیه السّلام لعاصم بن زیاد لمّا دخل علی العلاء بن زیاد بالبصرة 320</w:t>
      </w:r>
    </w:p>
    <w:p>
      <w:pPr>
        <w:pStyle w:val="BookText"/>
      </w:pPr>
      <w:r>
        <w:rPr>
          <w:rFonts w:ascii="IRNazanin" w:hAnsi="IRNazanin" w:eastAsia="IRNazanin" w:cs="IRNazanin"/>
          <w:lang w:bidi="fa-IR"/>
          <w:color w:val="111111"/>
          <w:sz w:val="28"/>
          <w:szCs w:val="28"/>
          <w:rtl/>
        </w:rPr>
        <w:t xml:space="preserve">فیما كتبه علیّ علیه السّلام إلی أهل مصر، و بیان فیما ورد فی كیفیّة تعیّش رسول اللّٰه و أمیر المؤمنین و بعض الأئمّة علیهم السّلام 321</w:t>
      </w:r>
    </w:p>
    <w:p>
      <w:pPr>
        <w:pStyle w:val="BookText"/>
      </w:pPr>
      <w:r>
        <w:rPr>
          <w:rFonts w:ascii="IRNazanin" w:hAnsi="IRNazanin" w:eastAsia="IRNazanin" w:cs="IRNazanin"/>
          <w:lang w:bidi="fa-IR"/>
          <w:color w:val="111111"/>
          <w:sz w:val="28"/>
          <w:szCs w:val="28"/>
          <w:rtl/>
        </w:rPr>
        <w:t xml:space="preserve">فیما رواه سوید بن غفلة فی طعام أمیر المؤمنین علیه السّلام 322</w:t>
      </w:r>
    </w:p>
    <w:p>
      <w:pPr>
        <w:pStyle w:val="BookText"/>
      </w:pPr>
      <w:r>
        <w:rPr>
          <w:rFonts w:ascii="IRNazanin" w:hAnsi="IRNazanin" w:eastAsia="IRNazanin" w:cs="IRNazanin"/>
          <w:lang w:bidi="fa-IR"/>
          <w:color w:val="111111"/>
          <w:sz w:val="28"/>
          <w:szCs w:val="28"/>
          <w:rtl/>
        </w:rPr>
        <w:t xml:space="preserve">فی قول علیّ علیه السّلام: لا تزال هذه الامّة بخیر ما لم یلبسوا لباس العجم و یطعموا أطعمة العجم، فإذا فعلوا ذلك ضربهم اللّٰه بالذّلّ 323</w:t>
      </w:r>
    </w:p>
    <w:p>
      <w:pPr>
        <w:pStyle w:val="BookText"/>
      </w:pPr>
      <w:r>
        <w:rPr>
          <w:rFonts w:ascii="IRNazanin" w:hAnsi="IRNazanin" w:eastAsia="IRNazanin" w:cs="IRNazanin"/>
          <w:lang w:bidi="fa-IR"/>
          <w:color w:val="111111"/>
          <w:sz w:val="28"/>
          <w:szCs w:val="28"/>
          <w:rtl/>
        </w:rPr>
        <w:t xml:space="preserve">فی أنّ علیّا علیه السّلام كان لا ینخّل له الدقیق، و انّ الإمام الباقر علیه السّلام كان یأكل خلّا و زیتا 324</w:t>
      </w:r>
    </w:p>
    <w:p>
      <w:pPr>
        <w:pStyle w:val="Heading4"/>
      </w:pPr>
      <w:bookmarkStart w:id="835" w:name="_Toc596"/>
      <w:r>
        <w:t>الباب الخامس ذم كثرة الاكل و الاكل علی الشبع و الشكایة عن الطعام 325</w:t>
      </w:r>
      <w:bookmarkEnd w:id="835"/>
    </w:p>
    <w:p>
      <w:pPr>
        <w:pStyle w:val="BookText"/>
      </w:pPr>
      <w:r>
        <w:rPr>
          <w:rFonts w:ascii="IRNazanin" w:hAnsi="IRNazanin" w:eastAsia="IRNazanin" w:cs="IRNazanin"/>
          <w:lang w:bidi="fa-IR"/>
          <w:color w:val="111111"/>
          <w:sz w:val="28"/>
          <w:szCs w:val="28"/>
          <w:rtl/>
        </w:rPr>
        <w:t xml:space="preserve">معنی قول رسول اللّٰه صلّی اللّٰه علیه و آله: المؤمن یأكل فی معاء واحد و الكافر فی سبعة أمعاء، و ما قاله السیّد رحمه اللّٰه و إیّانا فیه 325</w:t>
      </w:r>
    </w:p>
    <w:p>
      <w:pPr>
        <w:pStyle w:val="BookText"/>
      </w:pPr>
      <w:r>
        <w:rPr>
          <w:rFonts w:ascii="Amiri" w:hAnsi="Amiri" w:eastAsia="Amiri" w:cs="Amiri"/>
          <w:lang w:bidi="ar-SA"/>
          <w:color w:val="111111"/>
          <w:sz w:val="28"/>
          <w:szCs w:val="28"/>
          <w:rtl/>
        </w:rPr>
        <w:t xml:space="preserve">فیما قاله الراوندیّ رحمه اللّٰه فی معنی قول رسول اللّٰه صلّی اللّٰه علیه و آله 326</w:t>
      </w:r>
    </w:p>
    <w:p>
      <w:pPr>
        <w:pStyle w:val="BookText"/>
      </w:pPr>
      <w:r>
        <w:rPr>
          <w:rFonts w:ascii="IRNazanin" w:hAnsi="IRNazanin" w:eastAsia="IRNazanin" w:cs="IRNazanin"/>
          <w:lang w:bidi="fa-IR"/>
          <w:color w:val="111111"/>
          <w:sz w:val="28"/>
          <w:szCs w:val="28"/>
          <w:rtl/>
        </w:rPr>
        <w:t xml:space="preserve">قصّة أبی غزوان و أكله و إسلامه 327</w:t>
      </w:r>
    </w:p>
    <w:p>
      <w:pPr>
        <w:pStyle w:val="BookText"/>
      </w:pPr>
      <w:r>
        <w:rPr>
          <w:rFonts w:ascii="IRNazanin" w:hAnsi="IRNazanin" w:eastAsia="IRNazanin" w:cs="IRNazanin"/>
          <w:lang w:bidi="fa-IR"/>
          <w:color w:val="111111"/>
          <w:sz w:val="28"/>
          <w:szCs w:val="28"/>
          <w:rtl/>
        </w:rPr>
        <w:t xml:space="preserve">فیما قیل فی معنی الحدیث 328</w:t>
      </w:r>
    </w:p>
    <w:p>
      <w:pPr>
        <w:pStyle w:val="BookText"/>
      </w:pPr>
      <w:r>
        <w:rPr>
          <w:rFonts w:ascii="IRNazanin" w:hAnsi="IRNazanin" w:eastAsia="IRNazanin" w:cs="IRNazanin"/>
          <w:lang w:bidi="fa-IR"/>
          <w:color w:val="111111"/>
          <w:sz w:val="28"/>
          <w:szCs w:val="28"/>
          <w:rtl/>
        </w:rPr>
        <w:t xml:space="preserve">فی أنّه یحتمل أن یرید بالسبعة فی الكافر سبع صفات، و هی: الحرص،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24" w:name="pg10516_88788"/>
    <w:bookmarkEnd w:id="224"/>
    <w:p>
      <w:pPr>
        <w:pStyle w:val="BookText"/>
      </w:pPr>
      <w:r>
        <w:rPr>
          <w:rFonts w:ascii="Amiri" w:hAnsi="Amiri" w:eastAsia="Amiri" w:cs="Amiri"/>
          <w:lang w:bidi="ar-SA"/>
          <w:color w:val="111111"/>
          <w:sz w:val="28"/>
          <w:szCs w:val="28"/>
          <w:rtl/>
        </w:rPr>
        <w:t xml:space="preserve">العنوان الصفحة</w:t>
      </w:r>
    </w:p>
    <w:p>
      <w:pPr>
        <w:pStyle w:val="BookText"/>
      </w:pPr>
      <w:r>
        <w:rPr>
          <w:rFonts w:ascii="IRNazanin" w:hAnsi="IRNazanin" w:eastAsia="IRNazanin" w:cs="IRNazanin"/>
          <w:lang w:bidi="fa-IR"/>
          <w:color w:val="111111"/>
          <w:sz w:val="28"/>
          <w:szCs w:val="28"/>
          <w:rtl/>
        </w:rPr>
        <w:t xml:space="preserve">و الشره، و طول الأمل، و الطمع، و سوء الطبع، و الحسد، و حبّ السمن، و بالواحد فی المؤمن: سدّ خلّته، و انّ شهوات الطعام سبع، و هی: شهوة الطبع، و شهوة النفس، و شهوة العین، و شهوة الفم، و شهوة الاذن، و شهوة الأنف، و شهوة الجوع، و الواحد فی المؤمن: شهوة الجوع 329</w:t>
      </w:r>
    </w:p>
    <w:p>
      <w:pPr>
        <w:pStyle w:val="BookText"/>
      </w:pPr>
      <w:r>
        <w:rPr>
          <w:rFonts w:ascii="IRNazanin" w:hAnsi="IRNazanin" w:eastAsia="IRNazanin" w:cs="IRNazanin"/>
          <w:lang w:bidi="fa-IR"/>
          <w:color w:val="111111"/>
          <w:sz w:val="28"/>
          <w:szCs w:val="28"/>
          <w:rtl/>
        </w:rPr>
        <w:t xml:space="preserve">فی قول رسول اللّٰه: ما ملأ آدمیّ وعاء شرّا من بطن، حسب الآدمیّ لقیمات صلبه، فان غلب الآدمیّ نفسه فثلث للطعام، و ثلث للشراب، و ثلث للنفس، و فیه شرح و ما یناسب المقام 330</w:t>
      </w:r>
    </w:p>
    <w:p>
      <w:pPr>
        <w:pStyle w:val="BookText"/>
      </w:pPr>
      <w:r>
        <w:rPr>
          <w:rFonts w:ascii="IRNazanin" w:hAnsi="IRNazanin" w:eastAsia="IRNazanin" w:cs="IRNazanin"/>
          <w:lang w:bidi="fa-IR"/>
          <w:color w:val="111111"/>
          <w:sz w:val="28"/>
          <w:szCs w:val="28"/>
          <w:rtl/>
        </w:rPr>
        <w:t xml:space="preserve">فی قول الإمام الباقر علیه السّلام: ما من شی‌ء أبغض إلی اللّٰه من بطن مملوء، و قول رسول اللّٰه صلّی اللّٰه علیه و آله: نور الحكمة الجوع، و التباعد من اللّٰه الشبع، و الأكل علی الشبع یورث البرص 331</w:t>
      </w:r>
    </w:p>
    <w:p>
      <w:pPr>
        <w:pStyle w:val="BookText"/>
      </w:pPr>
      <w:r>
        <w:rPr>
          <w:rFonts w:ascii="IRNazanin" w:hAnsi="IRNazanin" w:eastAsia="IRNazanin" w:cs="IRNazanin"/>
          <w:lang w:bidi="fa-IR"/>
          <w:color w:val="111111"/>
          <w:sz w:val="28"/>
          <w:szCs w:val="28"/>
          <w:rtl/>
        </w:rPr>
        <w:t xml:space="preserve">فی أربعة یذهبن ضیاعا 332</w:t>
      </w:r>
    </w:p>
    <w:p>
      <w:pPr>
        <w:pStyle w:val="BookText"/>
      </w:pPr>
      <w:r>
        <w:rPr>
          <w:rFonts w:ascii="IRNazanin" w:hAnsi="IRNazanin" w:eastAsia="IRNazanin" w:cs="IRNazanin"/>
          <w:lang w:bidi="fa-IR"/>
          <w:color w:val="111111"/>
          <w:sz w:val="28"/>
          <w:szCs w:val="28"/>
          <w:rtl/>
        </w:rPr>
        <w:t xml:space="preserve">معنی قول رسول اللّٰه صلّی اللّٰه علیه و آله: الدنیا سجن المؤمن و جنّة الكافر 333</w:t>
      </w:r>
    </w:p>
    <w:p>
      <w:pPr>
        <w:pStyle w:val="BookText"/>
      </w:pPr>
      <w:r>
        <w:rPr>
          <w:rFonts w:ascii="IRNazanin" w:hAnsi="IRNazanin" w:eastAsia="IRNazanin" w:cs="IRNazanin"/>
          <w:lang w:bidi="fa-IR"/>
          <w:color w:val="111111"/>
          <w:sz w:val="28"/>
          <w:szCs w:val="28"/>
          <w:rtl/>
        </w:rPr>
        <w:t xml:space="preserve">فیما قاله عیسی علیه السّلام لامرأة ذهبت ماء وجهها بكثرة الطعام، و ما قاله إبلیس لعنه اللّٰه لیحیی بن زكریّا علیهما السّلام 334</w:t>
      </w:r>
    </w:p>
    <w:p>
      <w:pPr>
        <w:pStyle w:val="BookText"/>
      </w:pPr>
      <w:r>
        <w:rPr>
          <w:rFonts w:ascii="Amiri" w:hAnsi="Amiri" w:eastAsia="Amiri" w:cs="Amiri"/>
          <w:lang w:bidi="ar-SA"/>
          <w:color w:val="111111"/>
          <w:sz w:val="28"/>
          <w:szCs w:val="28"/>
          <w:rtl/>
        </w:rPr>
        <w:t xml:space="preserve">ذمّ كثرة الأكل 335</w:t>
      </w:r>
    </w:p>
    <w:p>
      <w:pPr>
        <w:pStyle w:val="BookText"/>
      </w:pPr>
      <w:r>
        <w:rPr>
          <w:rFonts w:ascii="IRNazanin" w:hAnsi="IRNazanin" w:eastAsia="IRNazanin" w:cs="IRNazanin"/>
          <w:lang w:bidi="fa-IR"/>
          <w:color w:val="111111"/>
          <w:sz w:val="28"/>
          <w:szCs w:val="28"/>
          <w:rtl/>
        </w:rPr>
        <w:t xml:space="preserve">فیما قاله الإمام الصّادق علیه السّلام فی قلّة الأكل 337</w:t>
      </w:r>
    </w:p>
    <w:p>
      <w:pPr>
        <w:pStyle w:val="Heading4"/>
      </w:pPr>
      <w:bookmarkStart w:id="836" w:name="_Toc597"/>
      <w:r>
        <w:t>الباب السادس فی ذمّ التجشؤ و ما یفعل أو یقال عنده 338</w:t>
      </w:r>
      <w:bookmarkEnd w:id="836"/>
    </w:p>
    <w:p>
      <w:pPr>
        <w:pStyle w:val="BookText"/>
      </w:pPr>
      <w:r>
        <w:rPr>
          <w:rFonts w:ascii="IRNazanin" w:hAnsi="IRNazanin" w:eastAsia="IRNazanin" w:cs="IRNazanin"/>
          <w:lang w:bidi="fa-IR"/>
          <w:color w:val="111111"/>
          <w:sz w:val="28"/>
          <w:szCs w:val="28"/>
          <w:rtl/>
        </w:rPr>
        <w:t xml:space="preserve">فی قول رسول اللّٰه صلّی اللّٰه علیه و آله: إذا تجشّیتم فلا ترفعوا جشأكم إلی السماء 338</w:t>
      </w:r>
    </w:p>
    <w:p>
      <w:pPr>
        <w:pStyle w:val="BookText"/>
      </w:pPr>
      <w:r>
        <w:rPr>
          <w:rFonts w:ascii="IRNazanin" w:hAnsi="IRNazanin" w:eastAsia="IRNazanin" w:cs="IRNazanin"/>
          <w:lang w:bidi="fa-IR"/>
          <w:color w:val="111111"/>
          <w:sz w:val="28"/>
          <w:szCs w:val="28"/>
          <w:rtl/>
        </w:rPr>
        <w:t xml:space="preserve">فی التجشؤ و بیانه 239</w:t>
      </w:r>
    </w:p>
    <w:p>
      <w:pPr>
        <w:pStyle w:val="Heading4"/>
      </w:pPr>
      <w:bookmarkStart w:id="837" w:name="_Toc598"/>
      <w:r>
        <w:t>الباب السابع الغداء و العشاء و آدابهما 240</w:t>
      </w:r>
      <w:bookmarkEnd w:id="837"/>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25" w:name="pg10516_88789"/>
    <w:bookmarkEnd w:id="225"/>
    <w:p>
      <w:pPr>
        <w:pStyle w:val="BookText"/>
      </w:pPr>
      <w:r>
        <w:rPr>
          <w:rFonts w:ascii="Amiri" w:hAnsi="Amiri" w:eastAsia="Amiri" w:cs="Amiri"/>
          <w:lang w:bidi="ar-SA"/>
          <w:color w:val="111111"/>
          <w:sz w:val="28"/>
          <w:szCs w:val="28"/>
          <w:rtl/>
        </w:rPr>
        <w:t xml:space="preserve">العنوان الصفحة</w:t>
      </w:r>
    </w:p>
    <w:p>
      <w:pPr>
        <w:pStyle w:val="BookText"/>
      </w:pPr>
      <w:r>
        <w:rPr>
          <w:rFonts w:ascii="Amiri" w:hAnsi="Amiri" w:eastAsia="Amiri" w:cs="Amiri"/>
          <w:lang w:bidi="ar-SA"/>
          <w:color w:val="111111"/>
          <w:sz w:val="28"/>
          <w:szCs w:val="28"/>
          <w:rtl/>
        </w:rPr>
        <w:t xml:space="preserve">فیما قاله الطبرسیّ رحمه اللّٰه و إیّانا فی تفسیر قوله عزّ و جلّ: «آتِنا غَداءَنا لَقَدْ لَقِینا مِنْ سَفَرِنا هذا نَصَباً» و قوله عزّ و جلّ: «وَ لَهُمْ رِزْقُهُمْ فِیها بُكْرَةً وَ عَشِیًّا» 340</w:t>
      </w:r>
    </w:p>
    <w:p>
      <w:pPr>
        <w:pStyle w:val="BookText"/>
      </w:pPr>
      <w:r>
        <w:rPr>
          <w:rFonts w:ascii="IRNazanin" w:hAnsi="IRNazanin" w:eastAsia="IRNazanin" w:cs="IRNazanin"/>
          <w:lang w:bidi="fa-IR"/>
          <w:color w:val="111111"/>
          <w:sz w:val="28"/>
          <w:szCs w:val="28"/>
          <w:rtl/>
        </w:rPr>
        <w:t xml:space="preserve">فی قول علیّ علیه السّلام: من أراد البقاء و لا بقاء، فلیباكر الغداء، و لیجیّد الحذاء، و لیخفّف الرّداء، و لیقلّ غشیان النساء، و فیه بیان 341</w:t>
      </w:r>
    </w:p>
    <w:p>
      <w:pPr>
        <w:pStyle w:val="BookText"/>
      </w:pPr>
      <w:r>
        <w:rPr>
          <w:rFonts w:ascii="IRNazanin" w:hAnsi="IRNazanin" w:eastAsia="IRNazanin" w:cs="IRNazanin"/>
          <w:lang w:bidi="fa-IR"/>
          <w:color w:val="111111"/>
          <w:sz w:val="28"/>
          <w:szCs w:val="28"/>
          <w:rtl/>
        </w:rPr>
        <w:t xml:space="preserve">فی أنّ العشاء الأنبیاء علیهم السّلام كان بعد العتمة، و أنّ ترك العشاء خراب للبدن، و بیان فی معنی العشاء 342</w:t>
      </w:r>
    </w:p>
    <w:p>
      <w:pPr>
        <w:pStyle w:val="BookText"/>
      </w:pPr>
      <w:r>
        <w:rPr>
          <w:rFonts w:ascii="IRNazanin" w:hAnsi="IRNazanin" w:eastAsia="IRNazanin" w:cs="IRNazanin"/>
          <w:lang w:bidi="fa-IR"/>
          <w:color w:val="111111"/>
          <w:sz w:val="28"/>
          <w:szCs w:val="28"/>
          <w:rtl/>
        </w:rPr>
        <w:t xml:space="preserve">فی أنّ العشاء كان قوّة للشیخ و الشابّ، و أنّ ترك العشاء یوجب الهرم 343</w:t>
      </w:r>
    </w:p>
    <w:p>
      <w:pPr>
        <w:pStyle w:val="BookText"/>
      </w:pPr>
      <w:r>
        <w:rPr>
          <w:rFonts w:ascii="IRNazanin" w:hAnsi="IRNazanin" w:eastAsia="IRNazanin" w:cs="IRNazanin"/>
          <w:lang w:bidi="fa-IR"/>
          <w:color w:val="111111"/>
          <w:sz w:val="28"/>
          <w:szCs w:val="28"/>
          <w:rtl/>
        </w:rPr>
        <w:t xml:space="preserve">فی أنّ من ترك العشاء لیلة السبت و لیلة الأحد متوالیتین ذهبت منه قوّة لم ترجع إلیه أربعین یوما 345</w:t>
      </w:r>
    </w:p>
    <w:p>
      <w:pPr>
        <w:pStyle w:val="BookText"/>
      </w:pPr>
      <w:r>
        <w:rPr>
          <w:rFonts w:ascii="Amiri" w:hAnsi="Amiri" w:eastAsia="Amiri" w:cs="Amiri"/>
          <w:lang w:bidi="ar-SA"/>
          <w:color w:val="111111"/>
          <w:sz w:val="28"/>
          <w:szCs w:val="28"/>
          <w:rtl/>
        </w:rPr>
        <w:t xml:space="preserve">ذمّ من ترك العشاء 346</w:t>
      </w:r>
    </w:p>
    <w:p>
      <w:pPr>
        <w:pStyle w:val="Heading4"/>
      </w:pPr>
      <w:bookmarkStart w:id="838" w:name="_Toc599"/>
      <w:r>
        <w:t>الباب الثامن ذم الاكل وحده و استحباب اجتماع الأیدی علی الطعام و التصدیق ممّا یؤكل 347</w:t>
      </w:r>
      <w:bookmarkEnd w:id="838"/>
    </w:p>
    <w:p>
      <w:pPr>
        <w:pStyle w:val="BookText"/>
      </w:pPr>
      <w:r>
        <w:rPr>
          <w:rFonts w:ascii="IRNazanin" w:hAnsi="IRNazanin" w:eastAsia="IRNazanin" w:cs="IRNazanin"/>
          <w:lang w:bidi="fa-IR"/>
          <w:color w:val="111111"/>
          <w:sz w:val="28"/>
          <w:szCs w:val="28"/>
          <w:rtl/>
        </w:rPr>
        <w:t xml:space="preserve">فی أنّ رسول اللّٰه صلّی اللّٰه علیه و آله لعن ثلاثة: الأكل زاده وحده، و الرّاكب فی الفلاة وحده، و النائم فی بیت وحده، و فیه بیان 347</w:t>
      </w:r>
    </w:p>
    <w:p>
      <w:pPr>
        <w:pStyle w:val="BookText"/>
      </w:pPr>
      <w:r>
        <w:rPr>
          <w:rFonts w:ascii="IRNazanin" w:hAnsi="IRNazanin" w:eastAsia="IRNazanin" w:cs="IRNazanin"/>
          <w:lang w:bidi="fa-IR"/>
          <w:color w:val="111111"/>
          <w:sz w:val="28"/>
          <w:szCs w:val="28"/>
          <w:rtl/>
        </w:rPr>
        <w:t xml:space="preserve">فی استحباب اجتماع الأیدی علی الطعام، و العلّة الّتی من اجلها ابتلی یعقوب بیوسف علیهما السّلام 348</w:t>
      </w:r>
    </w:p>
    <w:p>
      <w:pPr>
        <w:pStyle w:val="BookText"/>
      </w:pPr>
      <w:r>
        <w:rPr>
          <w:rFonts w:ascii="IRNazanin" w:hAnsi="IRNazanin" w:eastAsia="IRNazanin" w:cs="IRNazanin"/>
          <w:lang w:bidi="fa-IR"/>
          <w:color w:val="111111"/>
          <w:sz w:val="28"/>
          <w:szCs w:val="28"/>
          <w:rtl/>
        </w:rPr>
        <w:t xml:space="preserve">بیان فی قول رسول اللّٰه صلّی اللّٰه علیه و آله: طعام الواحد یكفی الاثنین، و طعام الاثنین یكفی الأربعة 349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26" w:name="pg10516_88790"/>
    <w:bookmarkEnd w:id="226"/>
    <w:p>
      <w:pPr>
        <w:pStyle w:val="BookText"/>
      </w:pPr>
      <w:r>
        <w:rPr>
          <w:rFonts w:ascii="Amiri" w:hAnsi="Amiri" w:eastAsia="Amiri" w:cs="Amiri"/>
          <w:lang w:bidi="ar-SA"/>
          <w:color w:val="111111"/>
          <w:sz w:val="28"/>
          <w:szCs w:val="28"/>
          <w:rtl/>
        </w:rPr>
        <w:t xml:space="preserve">العنوان الصفحة</w:t>
      </w:r>
    </w:p>
    <w:p>
      <w:pPr>
        <w:pStyle w:val="Heading4"/>
      </w:pPr>
      <w:bookmarkStart w:id="839" w:name="_Toc600"/>
      <w:r>
        <w:t>الباب التاسع فی استحباب الاكل مع الاهل و الخادم و إطعام من ینظر الی الطعام و القام المؤمنین 350</w:t>
      </w:r>
      <w:bookmarkEnd w:id="839"/>
    </w:p>
    <w:p>
      <w:pPr>
        <w:pStyle w:val="BookText"/>
      </w:pPr>
      <w:r>
        <w:rPr>
          <w:rFonts w:ascii="IRNazanin" w:hAnsi="IRNazanin" w:eastAsia="IRNazanin" w:cs="IRNazanin"/>
          <w:lang w:bidi="fa-IR"/>
          <w:color w:val="111111"/>
          <w:sz w:val="28"/>
          <w:szCs w:val="28"/>
          <w:rtl/>
        </w:rPr>
        <w:t xml:space="preserve">فی أنّ الإمام الرّضا علیه السّلام كان یجلس علی المائدة و جمع حشمه كلّهم، و لا یدع صغیرا و لا كبیرا حتّی السائس و الحجّام 350</w:t>
      </w:r>
    </w:p>
    <w:p>
      <w:pPr>
        <w:pStyle w:val="BookText"/>
      </w:pPr>
      <w:r>
        <w:rPr>
          <w:rFonts w:ascii="IRNazanin" w:hAnsi="IRNazanin" w:eastAsia="IRNazanin" w:cs="IRNazanin"/>
          <w:lang w:bidi="fa-IR"/>
          <w:color w:val="111111"/>
          <w:sz w:val="28"/>
          <w:szCs w:val="28"/>
          <w:rtl/>
        </w:rPr>
        <w:t xml:space="preserve">ثواب من جمع عیاله و وضع مائدته فیسمّون فی أوّل طعامهم و یحمدون فی آخره 351</w:t>
      </w:r>
    </w:p>
    <w:p>
      <w:pPr>
        <w:pStyle w:val="Heading4"/>
      </w:pPr>
      <w:bookmarkStart w:id="840" w:name="_Toc601"/>
      <w:r>
        <w:t>الباب العاشر غسل الید قبل الطعام و بعده و آدابه 352</w:t>
      </w:r>
      <w:bookmarkEnd w:id="840"/>
    </w:p>
    <w:p>
      <w:pPr>
        <w:pStyle w:val="BookText"/>
      </w:pPr>
      <w:r>
        <w:rPr>
          <w:rFonts w:ascii="IRNazanin" w:hAnsi="IRNazanin" w:eastAsia="IRNazanin" w:cs="IRNazanin"/>
          <w:lang w:bidi="fa-IR"/>
          <w:color w:val="111111"/>
          <w:sz w:val="28"/>
          <w:szCs w:val="28"/>
          <w:rtl/>
        </w:rPr>
        <w:t xml:space="preserve">فی قول علیّ علیه السّلام: من سرّه أن یكثر خیر بیته فلیتوضّأ عند حضور طعامه 352</w:t>
      </w:r>
    </w:p>
    <w:p>
      <w:pPr>
        <w:pStyle w:val="BookText"/>
      </w:pPr>
      <w:r>
        <w:rPr>
          <w:rFonts w:ascii="IRNazanin" w:hAnsi="IRNazanin" w:eastAsia="IRNazanin" w:cs="IRNazanin"/>
          <w:lang w:bidi="fa-IR"/>
          <w:color w:val="111111"/>
          <w:sz w:val="28"/>
          <w:szCs w:val="28"/>
          <w:rtl/>
        </w:rPr>
        <w:t xml:space="preserve">فی أنّ غسل الیدین قبل الطعام و بعده زیادة فی الرّزق، و أنّ الوضوء قبل الطعام و بعده یذهبان الفقر 353</w:t>
      </w:r>
    </w:p>
    <w:p>
      <w:pPr>
        <w:pStyle w:val="BookText"/>
      </w:pPr>
      <w:r>
        <w:rPr>
          <w:rFonts w:ascii="IRNazanin" w:hAnsi="IRNazanin" w:eastAsia="IRNazanin" w:cs="IRNazanin"/>
          <w:lang w:bidi="fa-IR"/>
          <w:color w:val="111111"/>
          <w:sz w:val="28"/>
          <w:szCs w:val="28"/>
          <w:rtl/>
        </w:rPr>
        <w:t xml:space="preserve">فی أنّ صاحب البیت یبدأ فی غسل الید ثمّ یبدأ بمن عن یمینه، و إذا رفع الطعام بدأ بمن علی یساره، و یكون آخر من یغسل یده صاحب المنزل، لأنّه أولی بالغمر، و یتمندل عند ذلك 354</w:t>
      </w:r>
    </w:p>
    <w:p>
      <w:pPr>
        <w:pStyle w:val="BookText"/>
      </w:pPr>
      <w:r>
        <w:rPr>
          <w:rFonts w:ascii="IRNazanin" w:hAnsi="IRNazanin" w:eastAsia="IRNazanin" w:cs="IRNazanin"/>
          <w:lang w:bidi="fa-IR"/>
          <w:color w:val="111111"/>
          <w:sz w:val="28"/>
          <w:szCs w:val="28"/>
          <w:rtl/>
        </w:rPr>
        <w:t xml:space="preserve">فی أنّ من غسل یده قبل الطعام و بعده، عاش فی سعة و عوفی من بلوی جسده، و بیان فی أنّ الوضوء قبل الطعام أحدثته الملوك 356</w:t>
      </w:r>
    </w:p>
    <w:p>
      <w:pPr>
        <w:pStyle w:val="BookText"/>
      </w:pPr>
      <w:r>
        <w:rPr>
          <w:rFonts w:ascii="IRNazanin" w:hAnsi="IRNazanin" w:eastAsia="IRNazanin" w:cs="IRNazanin"/>
          <w:lang w:bidi="fa-IR"/>
          <w:color w:val="111111"/>
          <w:sz w:val="28"/>
          <w:szCs w:val="28"/>
          <w:rtl/>
        </w:rPr>
        <w:t xml:space="preserve">فی أنّ صاحب المنزل هو صاحب الطعام و إن كان المنزل لغیره 358</w:t>
      </w:r>
    </w:p>
    <w:p>
      <w:pPr>
        <w:pStyle w:val="BookText"/>
      </w:pPr>
      <w:r>
        <w:rPr>
          <w:rFonts w:ascii="IRNazanin" w:hAnsi="IRNazanin" w:eastAsia="IRNazanin" w:cs="IRNazanin"/>
          <w:lang w:bidi="fa-IR"/>
          <w:color w:val="111111"/>
          <w:sz w:val="28"/>
          <w:szCs w:val="28"/>
          <w:rtl/>
        </w:rPr>
        <w:t xml:space="preserve">فی أنّ من كانت یده نظیفة فلم یغسلهما فلا بأس أن یأكل من غیر أن یغسل یده 359</w:t>
      </w:r>
    </w:p>
    <w:p>
      <w:pPr>
        <w:pStyle w:val="BookText"/>
      </w:pPr>
      <w:r>
        <w:rPr>
          <w:rFonts w:ascii="IRNazanin" w:hAnsi="IRNazanin" w:eastAsia="IRNazanin" w:cs="IRNazanin"/>
          <w:lang w:bidi="fa-IR"/>
          <w:color w:val="111111"/>
          <w:sz w:val="28"/>
          <w:szCs w:val="28"/>
          <w:rtl/>
        </w:rPr>
        <w:t xml:space="preserve">فیما رواه العامّة فی لعق الأصابع و المسح بالمندیل 360</w:t>
      </w:r>
    </w:p>
    <w:p>
      <w:pPr>
        <w:pStyle w:val="BookText"/>
      </w:pPr>
      <w:r>
        <w:rPr>
          <w:rFonts w:ascii="IRNazanin" w:hAnsi="IRNazanin" w:eastAsia="IRNazanin" w:cs="IRNazanin"/>
          <w:lang w:bidi="fa-IR"/>
          <w:color w:val="111111"/>
          <w:sz w:val="28"/>
          <w:szCs w:val="28"/>
          <w:rtl/>
        </w:rPr>
        <w:t xml:space="preserve">فیما قاله المحقق الأردبیلیّ رحمه اللّٰه تعالی و إیّانا فی غسل الید، و أنّ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27" w:name="pg10516_88791"/>
    <w:bookmarkEnd w:id="227"/>
    <w:p>
      <w:pPr>
        <w:pStyle w:val="BookText"/>
      </w:pPr>
      <w:r>
        <w:rPr>
          <w:rFonts w:ascii="Amiri" w:hAnsi="Amiri" w:eastAsia="Amiri" w:cs="Amiri"/>
          <w:lang w:bidi="ar-SA"/>
          <w:color w:val="111111"/>
          <w:sz w:val="28"/>
          <w:szCs w:val="28"/>
          <w:rtl/>
        </w:rPr>
        <w:t xml:space="preserve">العنوان الصفحة</w:t>
      </w:r>
    </w:p>
    <w:p>
      <w:pPr>
        <w:pStyle w:val="BookText"/>
      </w:pPr>
      <w:r>
        <w:rPr>
          <w:rFonts w:ascii="IRNazanin" w:hAnsi="IRNazanin" w:eastAsia="IRNazanin" w:cs="IRNazanin"/>
          <w:lang w:bidi="fa-IR"/>
          <w:color w:val="111111"/>
          <w:sz w:val="28"/>
          <w:szCs w:val="28"/>
          <w:rtl/>
        </w:rPr>
        <w:t xml:space="preserve">الوضوء قبل الطعام و بعده ینفیان الفقر كما ینفی الكیر خبث الحدید و ما عاش عاش فی سعة و انّ الملائكة تصلّی علی من یلعق إصبعه فی آخر الطعام 362</w:t>
      </w:r>
    </w:p>
    <w:p>
      <w:pPr>
        <w:pStyle w:val="BookText"/>
      </w:pPr>
      <w:r>
        <w:rPr>
          <w:rFonts w:ascii="IRNazanin" w:hAnsi="IRNazanin" w:eastAsia="IRNazanin" w:cs="IRNazanin"/>
          <w:lang w:bidi="fa-IR"/>
          <w:color w:val="111111"/>
          <w:sz w:val="28"/>
          <w:szCs w:val="28"/>
          <w:rtl/>
        </w:rPr>
        <w:t xml:space="preserve">معنی الوضوء 364</w:t>
      </w:r>
    </w:p>
    <w:p>
      <w:pPr>
        <w:pStyle w:val="BookText"/>
      </w:pPr>
      <w:r>
        <w:rPr>
          <w:rFonts w:ascii="IRNazanin" w:hAnsi="IRNazanin" w:eastAsia="IRNazanin" w:cs="IRNazanin"/>
          <w:lang w:bidi="fa-IR"/>
          <w:color w:val="111111"/>
          <w:sz w:val="28"/>
          <w:szCs w:val="28"/>
          <w:rtl/>
        </w:rPr>
        <w:t xml:space="preserve">الدّعاء الّذی یقرأ عند مسح الحاجبین لمّا غسل الید بعد الطعام 367</w:t>
      </w:r>
    </w:p>
    <w:p>
      <w:pPr>
        <w:pStyle w:val="Heading4"/>
      </w:pPr>
      <w:bookmarkStart w:id="841" w:name="_Toc602"/>
      <w:r>
        <w:t>الباب الحادی عشر التسمیة و التحمید و الدعاء عند الاكل 367</w:t>
      </w:r>
      <w:bookmarkEnd w:id="841"/>
    </w:p>
    <w:p>
      <w:pPr>
        <w:pStyle w:val="BookText"/>
      </w:pPr>
      <w:r>
        <w:rPr>
          <w:rFonts w:ascii="IRNazanin" w:hAnsi="IRNazanin" w:eastAsia="IRNazanin" w:cs="IRNazanin"/>
          <w:lang w:bidi="fa-IR"/>
          <w:color w:val="111111"/>
          <w:sz w:val="28"/>
          <w:szCs w:val="28"/>
          <w:rtl/>
        </w:rPr>
        <w:t xml:space="preserve">من أكل طعاما فسمّی اللّٰه علی أوّله و حمد اللّٰه علی آخره، لم یسأل عن نعیم ذلك الطعام كائنا ما كان، و فیه بیان 368</w:t>
      </w:r>
    </w:p>
    <w:p>
      <w:pPr>
        <w:pStyle w:val="BookText"/>
      </w:pPr>
      <w:r>
        <w:rPr>
          <w:rFonts w:ascii="IRNazanin" w:hAnsi="IRNazanin" w:eastAsia="IRNazanin" w:cs="IRNazanin"/>
          <w:lang w:bidi="fa-IR"/>
          <w:color w:val="111111"/>
          <w:sz w:val="28"/>
          <w:szCs w:val="28"/>
          <w:rtl/>
        </w:rPr>
        <w:t xml:space="preserve">فیمن توضّأ أو أكل أو شرب و لم یسمّ 369</w:t>
      </w:r>
    </w:p>
    <w:p>
      <w:pPr>
        <w:pStyle w:val="BookText"/>
      </w:pPr>
      <w:r>
        <w:rPr>
          <w:rFonts w:ascii="IRNazanin" w:hAnsi="IRNazanin" w:eastAsia="IRNazanin" w:cs="IRNazanin"/>
          <w:lang w:bidi="fa-IR"/>
          <w:color w:val="111111"/>
          <w:sz w:val="28"/>
          <w:szCs w:val="28"/>
          <w:rtl/>
        </w:rPr>
        <w:t xml:space="preserve">فیما قالت الملائكة لمّا وضعت المائدة 371</w:t>
      </w:r>
    </w:p>
    <w:p>
      <w:pPr>
        <w:pStyle w:val="BookText"/>
      </w:pPr>
      <w:r>
        <w:rPr>
          <w:rFonts w:ascii="IRNazanin" w:hAnsi="IRNazanin" w:eastAsia="IRNazanin" w:cs="IRNazanin"/>
          <w:lang w:bidi="fa-IR"/>
          <w:color w:val="111111"/>
          <w:sz w:val="28"/>
          <w:szCs w:val="28"/>
          <w:rtl/>
        </w:rPr>
        <w:t xml:space="preserve">فی شرك الشیطان 372</w:t>
      </w:r>
    </w:p>
    <w:p>
      <w:pPr>
        <w:pStyle w:val="BookText"/>
      </w:pPr>
      <w:r>
        <w:rPr>
          <w:rFonts w:ascii="IRNazanin" w:hAnsi="IRNazanin" w:eastAsia="IRNazanin" w:cs="IRNazanin"/>
          <w:lang w:bidi="fa-IR"/>
          <w:color w:val="111111"/>
          <w:sz w:val="28"/>
          <w:szCs w:val="28"/>
          <w:rtl/>
        </w:rPr>
        <w:t xml:space="preserve">فی أدعیة الطعام 376</w:t>
      </w:r>
    </w:p>
    <w:p>
      <w:pPr>
        <w:pStyle w:val="BookText"/>
      </w:pPr>
      <w:r>
        <w:rPr>
          <w:rFonts w:ascii="Amiri" w:hAnsi="Amiri" w:eastAsia="Amiri" w:cs="Amiri"/>
          <w:lang w:bidi="ar-SA"/>
          <w:color w:val="111111"/>
          <w:sz w:val="28"/>
          <w:szCs w:val="28"/>
          <w:rtl/>
        </w:rPr>
        <w:t xml:space="preserve">علّة التّخمة 378</w:t>
      </w:r>
    </w:p>
    <w:p>
      <w:pPr>
        <w:pStyle w:val="BookText"/>
      </w:pPr>
      <w:r>
        <w:rPr>
          <w:rFonts w:ascii="IRNazanin" w:hAnsi="IRNazanin" w:eastAsia="IRNazanin" w:cs="IRNazanin"/>
          <w:lang w:bidi="fa-IR"/>
          <w:color w:val="111111"/>
          <w:sz w:val="28"/>
          <w:szCs w:val="28"/>
          <w:rtl/>
        </w:rPr>
        <w:t xml:space="preserve">فی التسمیة علی كلّ إناء 379</w:t>
      </w:r>
    </w:p>
    <w:p>
      <w:pPr>
        <w:pStyle w:val="BookText"/>
      </w:pPr>
      <w:r>
        <w:rPr>
          <w:rFonts w:ascii="IRNazanin" w:hAnsi="IRNazanin" w:eastAsia="IRNazanin" w:cs="IRNazanin"/>
          <w:lang w:bidi="fa-IR"/>
          <w:color w:val="111111"/>
          <w:sz w:val="28"/>
          <w:szCs w:val="28"/>
          <w:rtl/>
        </w:rPr>
        <w:t xml:space="preserve">الدّعاء عند الطعام، و توضیح لغاته 381</w:t>
      </w:r>
    </w:p>
    <w:p>
      <w:pPr>
        <w:pStyle w:val="BookText"/>
      </w:pPr>
      <w:r>
        <w:rPr>
          <w:rFonts w:ascii="IRNazanin" w:hAnsi="IRNazanin" w:eastAsia="IRNazanin" w:cs="IRNazanin"/>
          <w:lang w:bidi="fa-IR"/>
          <w:color w:val="111111"/>
          <w:sz w:val="28"/>
          <w:szCs w:val="28"/>
          <w:rtl/>
        </w:rPr>
        <w:t xml:space="preserve">فی حدّ الطعام 383</w:t>
      </w:r>
    </w:p>
    <w:p>
      <w:pPr>
        <w:pStyle w:val="Heading4"/>
      </w:pPr>
      <w:bookmarkStart w:id="842" w:name="_Toc603"/>
      <w:r>
        <w:t>الباب الثانی عشر منع الاكل بالیسار و متكئا و علی الجنابة و ماشیا 384</w:t>
      </w:r>
      <w:bookmarkEnd w:id="842"/>
    </w:p>
    <w:p>
      <w:pPr>
        <w:pStyle w:val="BookText"/>
      </w:pPr>
      <w:r>
        <w:rPr>
          <w:rFonts w:ascii="IRNazanin" w:hAnsi="IRNazanin" w:eastAsia="IRNazanin" w:cs="IRNazanin"/>
          <w:lang w:bidi="fa-IR"/>
          <w:color w:val="111111"/>
          <w:sz w:val="28"/>
          <w:szCs w:val="28"/>
          <w:rtl/>
        </w:rPr>
        <w:t xml:space="preserve">فی قول علیّ علیه السّلام: الأكل علی الجنابة یورث الفقر، و انّ النبیّ صلّی اللّٰه علیه و آله نهی أن یأكل الإنسان بشماله و أن یأكل و هو متّكئ، و انّه صلّی اللّٰه علیه و آله یجلس جلسة العبد تواضعا للّٰه 385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28" w:name="pg10516_88792"/>
    <w:bookmarkEnd w:id="228"/>
    <w:p>
      <w:pPr>
        <w:pStyle w:val="BookText"/>
      </w:pPr>
      <w:r>
        <w:rPr>
          <w:rFonts w:ascii="Amiri" w:hAnsi="Amiri" w:eastAsia="Amiri" w:cs="Amiri"/>
          <w:lang w:bidi="ar-SA"/>
          <w:color w:val="111111"/>
          <w:sz w:val="28"/>
          <w:szCs w:val="28"/>
          <w:rtl/>
        </w:rPr>
        <w:t xml:space="preserve">العنوان الصفحة</w:t>
      </w:r>
    </w:p>
    <w:p>
      <w:pPr>
        <w:pStyle w:val="BookText"/>
      </w:pPr>
      <w:r>
        <w:rPr>
          <w:rFonts w:ascii="Amiri" w:hAnsi="Amiri" w:eastAsia="Amiri" w:cs="Amiri"/>
          <w:lang w:bidi="ar-SA"/>
          <w:color w:val="111111"/>
          <w:sz w:val="28"/>
          <w:szCs w:val="28"/>
          <w:rtl/>
        </w:rPr>
        <w:t xml:space="preserve">فی أنّ رسول اللّٰه صلّی اللّٰه علیه و آله و سلّم ما أكل متّكئا منذ بعثه اللّٰه حتّی قبض، و كان یأكل أكل العبد و یجلس جلسة العبد تواضعا للّٰه عزّ و جلّ 386</w:t>
      </w:r>
    </w:p>
    <w:p>
      <w:pPr>
        <w:pStyle w:val="BookText"/>
      </w:pPr>
      <w:r>
        <w:rPr>
          <w:rFonts w:ascii="IRNazanin" w:hAnsi="IRNazanin" w:eastAsia="IRNazanin" w:cs="IRNazanin"/>
          <w:lang w:bidi="fa-IR"/>
          <w:color w:val="111111"/>
          <w:sz w:val="28"/>
          <w:szCs w:val="28"/>
          <w:rtl/>
        </w:rPr>
        <w:t xml:space="preserve">فی جواز الأكل بالیسار، و الأكل فی المشی 387</w:t>
      </w:r>
    </w:p>
    <w:p>
      <w:pPr>
        <w:pStyle w:val="BookText"/>
      </w:pPr>
      <w:r>
        <w:rPr>
          <w:rFonts w:ascii="IRNazanin" w:hAnsi="IRNazanin" w:eastAsia="IRNazanin" w:cs="IRNazanin"/>
          <w:lang w:bidi="fa-IR"/>
          <w:color w:val="111111"/>
          <w:sz w:val="28"/>
          <w:szCs w:val="28"/>
          <w:rtl/>
        </w:rPr>
        <w:t xml:space="preserve">فی كیفیّة الجلوس فی الطعام، و النّهی عن أكل الطعام فیمن كان مستلقیا علی قفاه أو منبطحا علی بطنه 389</w:t>
      </w:r>
    </w:p>
    <w:p>
      <w:pPr>
        <w:pStyle w:val="BookText"/>
      </w:pPr>
      <w:r>
        <w:rPr>
          <w:rFonts w:ascii="IRNazanin" w:hAnsi="IRNazanin" w:eastAsia="IRNazanin" w:cs="IRNazanin"/>
          <w:lang w:bidi="fa-IR"/>
          <w:color w:val="111111"/>
          <w:sz w:val="28"/>
          <w:szCs w:val="28"/>
          <w:rtl/>
        </w:rPr>
        <w:t xml:space="preserve">بحث و بیان و تفصیل فیما یستفاد من الأخبار فی كراهة الأكل متّكئا، و الاتّكاء بالید 390</w:t>
      </w:r>
    </w:p>
    <w:p>
      <w:pPr>
        <w:pStyle w:val="BookText"/>
      </w:pPr>
      <w:r>
        <w:rPr>
          <w:rFonts w:ascii="IRNazanin" w:hAnsi="IRNazanin" w:eastAsia="IRNazanin" w:cs="IRNazanin"/>
          <w:lang w:bidi="fa-IR"/>
          <w:color w:val="111111"/>
          <w:sz w:val="28"/>
          <w:szCs w:val="28"/>
          <w:rtl/>
        </w:rPr>
        <w:t xml:space="preserve">فی الاضطجاع 391</w:t>
      </w:r>
    </w:p>
    <w:p>
      <w:pPr>
        <w:pStyle w:val="BookText"/>
      </w:pPr>
      <w:r>
        <w:rPr>
          <w:rFonts w:ascii="IRNazanin" w:hAnsi="IRNazanin" w:eastAsia="IRNazanin" w:cs="IRNazanin"/>
          <w:lang w:bidi="fa-IR"/>
          <w:color w:val="111111"/>
          <w:sz w:val="28"/>
          <w:szCs w:val="28"/>
          <w:rtl/>
        </w:rPr>
        <w:t xml:space="preserve">فی صفة الاتّكاء 392</w:t>
      </w:r>
    </w:p>
    <w:p>
      <w:pPr>
        <w:pStyle w:val="BookText"/>
      </w:pPr>
      <w:r>
        <w:rPr>
          <w:rFonts w:ascii="IRNazanin" w:hAnsi="IRNazanin" w:eastAsia="IRNazanin" w:cs="IRNazanin"/>
          <w:lang w:bidi="fa-IR"/>
          <w:color w:val="111111"/>
          <w:sz w:val="28"/>
          <w:szCs w:val="28"/>
          <w:rtl/>
        </w:rPr>
        <w:t xml:space="preserve">فی كراهة الأكل مستلقیا و منبطحا و ماشیا 393</w:t>
      </w:r>
    </w:p>
    <w:p>
      <w:pPr>
        <w:pStyle w:val="BookText"/>
      </w:pPr>
      <w:r>
        <w:rPr>
          <w:rFonts w:ascii="IRNazanin" w:hAnsi="IRNazanin" w:eastAsia="IRNazanin" w:cs="IRNazanin"/>
          <w:lang w:bidi="fa-IR"/>
          <w:color w:val="111111"/>
          <w:sz w:val="28"/>
          <w:szCs w:val="28"/>
          <w:rtl/>
        </w:rPr>
        <w:t xml:space="preserve">فی كراهة الأكل متربعا و كیفیّة التربّع، و كراهة الأكل علی الجنابة 394</w:t>
      </w:r>
    </w:p>
    <w:p>
      <w:pPr>
        <w:pStyle w:val="Heading4"/>
      </w:pPr>
      <w:bookmarkStart w:id="843" w:name="_Toc604"/>
      <w:r>
        <w:t>الباب الثالث عشر الملح و فضل الافتتاح و الاختتام به 394</w:t>
      </w:r>
      <w:bookmarkEnd w:id="843"/>
    </w:p>
    <w:p>
      <w:pPr>
        <w:pStyle w:val="BookText"/>
      </w:pPr>
      <w:r>
        <w:rPr>
          <w:rFonts w:ascii="IRNazanin" w:hAnsi="IRNazanin" w:eastAsia="IRNazanin" w:cs="IRNazanin"/>
          <w:lang w:bidi="fa-IR"/>
          <w:color w:val="111111"/>
          <w:sz w:val="28"/>
          <w:szCs w:val="28"/>
          <w:rtl/>
        </w:rPr>
        <w:t xml:space="preserve">فی قول رسول اللّٰه صلّی اللّٰه علیه و آله و سلّم: سید ادامكم الملح، و انّه كان شفاء من سبعین نوعا من أنواع الأوجاع 394</w:t>
      </w:r>
    </w:p>
    <w:p>
      <w:pPr>
        <w:pStyle w:val="BookText"/>
      </w:pPr>
      <w:r>
        <w:rPr>
          <w:rFonts w:ascii="IRNazanin" w:hAnsi="IRNazanin" w:eastAsia="IRNazanin" w:cs="IRNazanin"/>
          <w:lang w:bidi="fa-IR"/>
          <w:color w:val="111111"/>
          <w:sz w:val="28"/>
          <w:szCs w:val="28"/>
          <w:rtl/>
        </w:rPr>
        <w:t xml:space="preserve">فی العقرب الّتی لدغت رسول اللّٰه صلّی اللّٰه علیه و آله فلعنها، و فیه بیان، و إمكان لدغ الموذیات الأنبیاء و الأئمة علیهم السّلام 395</w:t>
      </w:r>
    </w:p>
    <w:p>
      <w:pPr>
        <w:pStyle w:val="BookText"/>
      </w:pPr>
      <w:r>
        <w:rPr>
          <w:rFonts w:ascii="IRNazanin" w:hAnsi="IRNazanin" w:eastAsia="IRNazanin" w:cs="IRNazanin"/>
          <w:lang w:bidi="fa-IR"/>
          <w:color w:val="111111"/>
          <w:sz w:val="28"/>
          <w:szCs w:val="28"/>
          <w:rtl/>
        </w:rPr>
        <w:t xml:space="preserve">فی لغة العقرب، و البدء بالملح فی أوّل الطعام 396</w:t>
      </w:r>
    </w:p>
    <w:p>
      <w:pPr>
        <w:pStyle w:val="BookText"/>
      </w:pPr>
      <w:r>
        <w:rPr>
          <w:rFonts w:ascii="IRNazanin" w:hAnsi="IRNazanin" w:eastAsia="IRNazanin" w:cs="IRNazanin"/>
          <w:lang w:bidi="fa-IR"/>
          <w:color w:val="111111"/>
          <w:sz w:val="28"/>
          <w:szCs w:val="28"/>
          <w:rtl/>
        </w:rPr>
        <w:t xml:space="preserve">فیمن طعامه بالملح 397</w:t>
      </w:r>
    </w:p>
    <w:p>
      <w:pPr>
        <w:pStyle w:val="BookText"/>
      </w:pPr>
      <w:r>
        <w:rPr>
          <w:rFonts w:ascii="IRNazanin" w:hAnsi="IRNazanin" w:eastAsia="IRNazanin" w:cs="IRNazanin"/>
          <w:lang w:bidi="fa-IR"/>
          <w:color w:val="111111"/>
          <w:sz w:val="28"/>
          <w:szCs w:val="28"/>
          <w:rtl/>
        </w:rPr>
        <w:t xml:space="preserve">فی أنّ الملح كان شفاء من سبعین داء منها الجنون و الجذام و البرص و وجع الحلق و الأضراس و وجع البطن 398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29" w:name="pg10516_88793"/>
    <w:bookmarkEnd w:id="229"/>
    <w:p>
      <w:pPr>
        <w:pStyle w:val="BookText"/>
      </w:pPr>
      <w:r>
        <w:rPr>
          <w:rFonts w:ascii="Amiri" w:hAnsi="Amiri" w:eastAsia="Amiri" w:cs="Amiri"/>
          <w:lang w:bidi="ar-SA"/>
          <w:color w:val="111111"/>
          <w:sz w:val="28"/>
          <w:szCs w:val="28"/>
          <w:rtl/>
        </w:rPr>
        <w:t xml:space="preserve">العنوان الصفحة</w:t>
      </w:r>
    </w:p>
    <w:p>
      <w:pPr>
        <w:pStyle w:val="Heading4"/>
      </w:pPr>
      <w:bookmarkStart w:id="844" w:name="_Toc605"/>
      <w:r>
        <w:t>الباب الرابع عشر النهی عن اكل الطعام الحار و النفخ فیه 400</w:t>
      </w:r>
      <w:bookmarkEnd w:id="844"/>
    </w:p>
    <w:p>
      <w:pPr>
        <w:pStyle w:val="BookText"/>
      </w:pPr>
      <w:r>
        <w:rPr>
          <w:rFonts w:ascii="IRNazanin" w:hAnsi="IRNazanin" w:eastAsia="IRNazanin" w:cs="IRNazanin"/>
          <w:lang w:bidi="fa-IR"/>
          <w:color w:val="111111"/>
          <w:sz w:val="28"/>
          <w:szCs w:val="28"/>
          <w:rtl/>
        </w:rPr>
        <w:t xml:space="preserve">فی مناهی النبیّ صلّی اللّٰه علیه و آله أنّه نهی أن ینفخ فی طعام أو فی شراب 400</w:t>
      </w:r>
    </w:p>
    <w:p>
      <w:pPr>
        <w:pStyle w:val="BookText"/>
      </w:pPr>
      <w:r>
        <w:rPr>
          <w:rFonts w:ascii="IRNazanin" w:hAnsi="IRNazanin" w:eastAsia="IRNazanin" w:cs="IRNazanin"/>
          <w:lang w:bidi="fa-IR"/>
          <w:color w:val="111111"/>
          <w:sz w:val="28"/>
          <w:szCs w:val="28"/>
          <w:rtl/>
        </w:rPr>
        <w:t xml:space="preserve">فی النفخ علی القدح 401</w:t>
      </w:r>
    </w:p>
    <w:p>
      <w:pPr>
        <w:pStyle w:val="BookText"/>
      </w:pPr>
      <w:r>
        <w:rPr>
          <w:rFonts w:ascii="IRNazanin" w:hAnsi="IRNazanin" w:eastAsia="IRNazanin" w:cs="IRNazanin"/>
          <w:lang w:bidi="fa-IR"/>
          <w:color w:val="111111"/>
          <w:sz w:val="28"/>
          <w:szCs w:val="28"/>
          <w:rtl/>
        </w:rPr>
        <w:t xml:space="preserve">فی أنّ الطعام الحارّ كان غیر ذی بركة 402</w:t>
      </w:r>
    </w:p>
    <w:p>
      <w:pPr>
        <w:pStyle w:val="Heading4"/>
      </w:pPr>
      <w:bookmarkStart w:id="845" w:name="_Toc606"/>
      <w:r>
        <w:t>الباب الخامس عشر أنواع الأوانی و غسل الإناء 403</w:t>
      </w:r>
      <w:bookmarkEnd w:id="845"/>
    </w:p>
    <w:p>
      <w:pPr>
        <w:pStyle w:val="BookText"/>
      </w:pPr>
      <w:r>
        <w:rPr>
          <w:rFonts w:ascii="IRNazanin" w:hAnsi="IRNazanin" w:eastAsia="IRNazanin" w:cs="IRNazanin"/>
          <w:lang w:bidi="fa-IR"/>
          <w:color w:val="111111"/>
          <w:sz w:val="28"/>
          <w:szCs w:val="28"/>
          <w:rtl/>
        </w:rPr>
        <w:t xml:space="preserve">فی أنّ غسل الإناء و كسح الفناء مجلبة للرّزق، و جواز نقش القرآن و الأسماء و الدّعاء فی الظروف الّتی یؤكل فیها 404</w:t>
      </w:r>
    </w:p>
    <w:p>
      <w:pPr>
        <w:pStyle w:val="Heading4"/>
      </w:pPr>
      <w:bookmarkStart w:id="846" w:name="_Toc607"/>
      <w:r>
        <w:t>الباب السادس عشر لعق الأصابع و لحس الصفحة 405</w:t>
      </w:r>
      <w:bookmarkEnd w:id="846"/>
    </w:p>
    <w:p>
      <w:pPr>
        <w:pStyle w:val="BookText"/>
      </w:pPr>
      <w:r>
        <w:rPr>
          <w:rFonts w:ascii="IRNazanin" w:hAnsi="IRNazanin" w:eastAsia="IRNazanin" w:cs="IRNazanin"/>
          <w:lang w:bidi="fa-IR"/>
          <w:color w:val="111111"/>
          <w:sz w:val="28"/>
          <w:szCs w:val="28"/>
          <w:rtl/>
        </w:rPr>
        <w:t xml:space="preserve">ثواب لعق الأصابع و كراهة مسح الرجل یده بالمندیل و فیها شی‌ء من الطعام حتّی یمصّها 405</w:t>
      </w:r>
    </w:p>
    <w:p>
      <w:pPr>
        <w:pStyle w:val="BookText"/>
      </w:pPr>
      <w:r>
        <w:rPr>
          <w:rFonts w:ascii="IRNazanin" w:hAnsi="IRNazanin" w:eastAsia="IRNazanin" w:cs="IRNazanin"/>
          <w:lang w:bidi="fa-IR"/>
          <w:color w:val="111111"/>
          <w:sz w:val="28"/>
          <w:szCs w:val="28"/>
          <w:rtl/>
        </w:rPr>
        <w:t xml:space="preserve">فی قول الصّادق علیه السّلام: إنّی لا لعق أصابعی حتّی أری أنّ خادمی سیقول: ما أشره مولای، و قوله علیه السّلام: إنّ قوما كانوا علی نهر الثرثار فكانوا قد جمعوا من طعامهم شبه السبائك ینجّون به صبیانهم، فمرّ رجل متوكّئ علی عصا فاذا امرأة أخذت سبیكة من تلك السبائك تنجّی بها صبیّها، فقال لها، اتّقی اللّٰه، فانّ هذا لا یحلّ، فقالت: كأنّك تهدّدنی بالفقر، أما ما جری الثرثار فانّی لا أخاف الفقر، فأجری اللّٰه الثرثار أضعف ما كان علیه، و حبس منهم بركة السّماء، فاحتاجوا إلی الّذی كانوا ینجّون به صبیانهم، فقسموه بینهم بالوزن، ثمّ إنّ اللّٰه عزّ و جلّ رحمهم فرد علیهم ما كانوا علیه 406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30" w:name="pg10516_88794"/>
    <w:bookmarkEnd w:id="230"/>
    <w:p>
      <w:pPr>
        <w:pStyle w:val="BookText"/>
      </w:pPr>
      <w:r>
        <w:rPr>
          <w:rFonts w:ascii="Amiri" w:hAnsi="Amiri" w:eastAsia="Amiri" w:cs="Amiri"/>
          <w:lang w:bidi="ar-SA"/>
          <w:color w:val="111111"/>
          <w:sz w:val="28"/>
          <w:szCs w:val="28"/>
          <w:rtl/>
        </w:rPr>
        <w:t xml:space="preserve">العنوان الصفحة</w:t>
      </w:r>
    </w:p>
    <w:p>
      <w:pPr>
        <w:pStyle w:val="Heading4"/>
      </w:pPr>
      <w:bookmarkStart w:id="847" w:name="_Toc608"/>
      <w:r>
        <w:t>الباب السابع عشر جوامع آداب الأكل 407</w:t>
      </w:r>
      <w:bookmarkEnd w:id="847"/>
    </w:p>
    <w:p>
      <w:pPr>
        <w:pStyle w:val="BookText"/>
      </w:pPr>
      <w:r>
        <w:rPr>
          <w:rFonts w:ascii="IRNazanin" w:hAnsi="IRNazanin" w:eastAsia="IRNazanin" w:cs="IRNazanin"/>
          <w:lang w:bidi="fa-IR"/>
          <w:color w:val="111111"/>
          <w:sz w:val="28"/>
          <w:szCs w:val="28"/>
          <w:rtl/>
        </w:rPr>
        <w:t xml:space="preserve">النهی من أكل ما بین الأسنان، و فیه بیان، و أكل طعام الفجأة 407</w:t>
      </w:r>
    </w:p>
    <w:p>
      <w:pPr>
        <w:pStyle w:val="BookText"/>
      </w:pPr>
      <w:r>
        <w:rPr>
          <w:rFonts w:ascii="IRNazanin" w:hAnsi="IRNazanin" w:eastAsia="IRNazanin" w:cs="IRNazanin"/>
          <w:lang w:bidi="fa-IR"/>
          <w:color w:val="111111"/>
          <w:sz w:val="28"/>
          <w:szCs w:val="28"/>
          <w:rtl/>
        </w:rPr>
        <w:t xml:space="preserve">فی الأكل فیما كان علی اللثة 408</w:t>
      </w:r>
    </w:p>
    <w:p>
      <w:pPr>
        <w:pStyle w:val="BookText"/>
      </w:pPr>
      <w:r>
        <w:rPr>
          <w:rFonts w:ascii="IRNazanin" w:hAnsi="IRNazanin" w:eastAsia="IRNazanin" w:cs="IRNazanin"/>
          <w:lang w:bidi="fa-IR"/>
          <w:color w:val="111111"/>
          <w:sz w:val="28"/>
          <w:szCs w:val="28"/>
          <w:rtl/>
        </w:rPr>
        <w:t xml:space="preserve">فی إناء غیر مغطاة الرّءوس 409</w:t>
      </w:r>
    </w:p>
    <w:p>
      <w:pPr>
        <w:pStyle w:val="BookText"/>
      </w:pPr>
      <w:r>
        <w:rPr>
          <w:rFonts w:ascii="IRNazanin" w:hAnsi="IRNazanin" w:eastAsia="IRNazanin" w:cs="IRNazanin"/>
          <w:lang w:bidi="fa-IR"/>
          <w:color w:val="111111"/>
          <w:sz w:val="28"/>
          <w:szCs w:val="28"/>
          <w:rtl/>
        </w:rPr>
        <w:t xml:space="preserve">فی قول علیّ علیه السّلام: من أراد أن لا یضرّه طعام فلا یأكل حتّی یجوع و تنقی المعدة، و كان رسول اللّٰه صلّی اللّٰه علیه و آله لا یأكل الحارّ حتّی یبرد 410</w:t>
      </w:r>
    </w:p>
    <w:p>
      <w:pPr>
        <w:pStyle w:val="BookText"/>
      </w:pPr>
      <w:r>
        <w:rPr>
          <w:rFonts w:ascii="IRNazanin" w:hAnsi="IRNazanin" w:eastAsia="IRNazanin" w:cs="IRNazanin"/>
          <w:lang w:bidi="fa-IR"/>
          <w:color w:val="111111"/>
          <w:sz w:val="28"/>
          <w:szCs w:val="28"/>
          <w:rtl/>
        </w:rPr>
        <w:t xml:space="preserve">فی طول الجلوس علی المائدة 411</w:t>
      </w:r>
    </w:p>
    <w:p>
      <w:pPr>
        <w:pStyle w:val="BookText"/>
      </w:pPr>
      <w:r>
        <w:rPr>
          <w:rFonts w:ascii="IRNazanin" w:hAnsi="IRNazanin" w:eastAsia="IRNazanin" w:cs="IRNazanin"/>
          <w:lang w:bidi="fa-IR"/>
          <w:color w:val="111111"/>
          <w:sz w:val="28"/>
          <w:szCs w:val="28"/>
          <w:rtl/>
        </w:rPr>
        <w:t xml:space="preserve">فی أنّ الاستلقاء بعد الشبع یسمن البدن، و یمرئ الطعام، و یسلّ الداء، و انّ النبیّ صلّی اللّٰه علیه و آله كان یأكل بالخمس الأصابع 412</w:t>
      </w:r>
    </w:p>
    <w:p>
      <w:pPr>
        <w:pStyle w:val="BookText"/>
      </w:pPr>
      <w:r>
        <w:rPr>
          <w:rFonts w:ascii="IRNazanin" w:hAnsi="IRNazanin" w:eastAsia="IRNazanin" w:cs="IRNazanin"/>
          <w:lang w:bidi="fa-IR"/>
          <w:color w:val="111111"/>
          <w:sz w:val="28"/>
          <w:szCs w:val="28"/>
          <w:rtl/>
        </w:rPr>
        <w:t xml:space="preserve">فی كراهة القیام عن الطعام، و قول الإمام المجتبی علیه السّلام فی المائدة اثنتی عشرة خصلة 413</w:t>
      </w:r>
    </w:p>
    <w:p>
      <w:pPr>
        <w:pStyle w:val="BookText"/>
      </w:pPr>
      <w:r>
        <w:rPr>
          <w:rFonts w:ascii="IRNazanin" w:hAnsi="IRNazanin" w:eastAsia="IRNazanin" w:cs="IRNazanin"/>
          <w:lang w:bidi="fa-IR"/>
          <w:color w:val="111111"/>
          <w:sz w:val="28"/>
          <w:szCs w:val="28"/>
          <w:rtl/>
        </w:rPr>
        <w:t xml:space="preserve">فیما یستحب فی الأكل 414</w:t>
      </w:r>
    </w:p>
    <w:p>
      <w:pPr>
        <w:pStyle w:val="BookText"/>
      </w:pPr>
      <w:r>
        <w:rPr>
          <w:rFonts w:ascii="IRNazanin" w:hAnsi="IRNazanin" w:eastAsia="IRNazanin" w:cs="IRNazanin"/>
          <w:lang w:bidi="fa-IR"/>
          <w:color w:val="111111"/>
          <w:sz w:val="28"/>
          <w:szCs w:val="28"/>
          <w:rtl/>
        </w:rPr>
        <w:t xml:space="preserve">فیما أوصی به رسول اللّٰه صلّی اللّٰه علیه و آله علیّا علیه السّلام، و ما أوصی به علیّ علیه السّلام ابنه الحسن- المجتبی علیه السّلام فی المائدة 415</w:t>
      </w:r>
    </w:p>
    <w:p>
      <w:pPr>
        <w:pStyle w:val="BookText"/>
      </w:pPr>
      <w:r>
        <w:rPr>
          <w:rFonts w:ascii="Amiri" w:hAnsi="Amiri" w:eastAsia="Amiri" w:cs="Amiri"/>
          <w:lang w:bidi="ar-SA"/>
          <w:color w:val="111111"/>
          <w:sz w:val="28"/>
          <w:szCs w:val="28"/>
          <w:rtl/>
        </w:rPr>
        <w:t xml:space="preserve">معنی قوله تبارك و تعالی: «وَ لَقَدْ كَرَّمْنا بَنِی آدَمَ وَ حَمَلْناهُمْ فِی الْبَرِّ وَ الْبَحْرِ وَ رَزَقْناهُمْ مِنَ الطَّیِّباتِ» 416</w:t>
      </w:r>
    </w:p>
    <w:p>
      <w:pPr>
        <w:pStyle w:val="BookText"/>
      </w:pPr>
      <w:r>
        <w:rPr>
          <w:rFonts w:ascii="Amiri" w:hAnsi="Amiri" w:eastAsia="Amiri" w:cs="Amiri"/>
          <w:lang w:bidi="ar-SA"/>
          <w:color w:val="111111"/>
          <w:sz w:val="28"/>
          <w:szCs w:val="28"/>
          <w:rtl/>
        </w:rPr>
        <w:t xml:space="preserve">فی أنّ لكلّ شی‌ء حدّ، و حدّ المائدة 417</w:t>
      </w:r>
    </w:p>
    <w:p>
      <w:pPr>
        <w:pStyle w:val="BookText"/>
      </w:pPr>
      <w:r>
        <w:rPr>
          <w:rFonts w:ascii="IRNazanin" w:hAnsi="IRNazanin" w:eastAsia="IRNazanin" w:cs="IRNazanin"/>
          <w:lang w:bidi="fa-IR"/>
          <w:color w:val="111111"/>
          <w:sz w:val="28"/>
          <w:szCs w:val="28"/>
          <w:rtl/>
        </w:rPr>
        <w:t xml:space="preserve">فی الأكل ممّا یلی الإنسان 418</w:t>
      </w:r>
    </w:p>
    <w:p>
      <w:pPr>
        <w:pStyle w:val="BookText"/>
      </w:pPr>
      <w:r>
        <w:rPr>
          <w:rFonts w:ascii="IRNazanin" w:hAnsi="IRNazanin" w:eastAsia="IRNazanin" w:cs="IRNazanin"/>
          <w:lang w:bidi="fa-IR"/>
          <w:color w:val="111111"/>
          <w:sz w:val="28"/>
          <w:szCs w:val="28"/>
          <w:rtl/>
        </w:rPr>
        <w:t xml:space="preserve">فی استحباب الاستلقاء بعد الطعام علی قفا و وضع رجل الیمنی علی الیسری، و معنی الأكل علی الحضیض 419</w:t>
      </w:r>
    </w:p>
    <w:p>
      <w:pPr>
        <w:pStyle w:val="BookText"/>
      </w:pPr>
      <w:r>
        <w:rPr>
          <w:rFonts w:ascii="IRNazanin" w:hAnsi="IRNazanin" w:eastAsia="IRNazanin" w:cs="IRNazanin"/>
          <w:lang w:bidi="fa-IR"/>
          <w:color w:val="111111"/>
          <w:sz w:val="28"/>
          <w:szCs w:val="28"/>
          <w:rtl/>
        </w:rPr>
        <w:t xml:space="preserve">فی الجلوس علی الرّجل الیسری 420</w:t>
      </w:r>
    </w:p>
    <w:p>
      <w:pPr>
        <w:pStyle w:val="BookText"/>
      </w:pPr>
      <w:r>
        <w:rPr>
          <w:rFonts w:ascii="IRNazanin" w:hAnsi="IRNazanin" w:eastAsia="IRNazanin" w:cs="IRNazanin"/>
          <w:lang w:bidi="fa-IR"/>
          <w:color w:val="111111"/>
          <w:sz w:val="28"/>
          <w:szCs w:val="28"/>
          <w:rtl/>
        </w:rPr>
        <w:t xml:space="preserve">فی الأطعمة التی كانت تعجبها الأئمّة علیهم السّلام 421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31" w:name="pg10516_88795"/>
    <w:bookmarkEnd w:id="231"/>
    <w:p>
      <w:pPr>
        <w:pStyle w:val="BookText"/>
      </w:pPr>
      <w:r>
        <w:rPr>
          <w:rFonts w:ascii="Amiri" w:hAnsi="Amiri" w:eastAsia="Amiri" w:cs="Amiri"/>
          <w:lang w:bidi="ar-SA"/>
          <w:color w:val="111111"/>
          <w:sz w:val="28"/>
          <w:szCs w:val="28"/>
          <w:rtl/>
        </w:rPr>
        <w:t xml:space="preserve">العنوان الصفحة</w:t>
      </w:r>
    </w:p>
    <w:p>
      <w:pPr>
        <w:pStyle w:val="BookText"/>
      </w:pPr>
      <w:r>
        <w:rPr>
          <w:rFonts w:ascii="IRNazanin" w:hAnsi="IRNazanin" w:eastAsia="IRNazanin" w:cs="IRNazanin"/>
          <w:lang w:bidi="fa-IR"/>
          <w:color w:val="111111"/>
          <w:sz w:val="28"/>
          <w:szCs w:val="28"/>
          <w:rtl/>
        </w:rPr>
        <w:t xml:space="preserve">فی أنّ من أكل الطعام علی النقاء، و أجاد الطعام تمضّغا، و ترك الطعام و هو یشتهیه، و لم یحبس الغائط إذا أتاه، لم یمرض إلّا مرض الموت 422</w:t>
      </w:r>
    </w:p>
    <w:p>
      <w:pPr>
        <w:pStyle w:val="BookText"/>
      </w:pPr>
      <w:r>
        <w:rPr>
          <w:rFonts w:ascii="IRNazanin" w:hAnsi="IRNazanin" w:eastAsia="IRNazanin" w:cs="IRNazanin"/>
          <w:lang w:bidi="fa-IR"/>
          <w:color w:val="111111"/>
          <w:sz w:val="28"/>
          <w:szCs w:val="28"/>
          <w:rtl/>
        </w:rPr>
        <w:t xml:space="preserve">فی أنّ الأكل فی السوق كانت دناءة 424</w:t>
      </w:r>
    </w:p>
    <w:p>
      <w:pPr>
        <w:pStyle w:val="BookText"/>
      </w:pPr>
      <w:r>
        <w:rPr>
          <w:rFonts w:ascii="IRNazanin" w:hAnsi="IRNazanin" w:eastAsia="IRNazanin" w:cs="IRNazanin"/>
          <w:lang w:bidi="fa-IR"/>
          <w:color w:val="111111"/>
          <w:sz w:val="28"/>
          <w:szCs w:val="28"/>
          <w:rtl/>
        </w:rPr>
        <w:t xml:space="preserve">فیما قاله علی علیه السّلام لكمیل بن زیاد النخعیّ رحمه اللّٰه فی آداب أكل الطعام 425</w:t>
      </w:r>
    </w:p>
    <w:p>
      <w:pPr>
        <w:pStyle w:val="Heading4"/>
      </w:pPr>
      <w:bookmarkStart w:id="848" w:name="_Toc609"/>
      <w:r>
        <w:t>الباب الثامن عشر فی المنع عن نهك العظام و قطع الخبز و اللحم بالسكین 426</w:t>
      </w:r>
      <w:bookmarkEnd w:id="848"/>
    </w:p>
    <w:p>
      <w:pPr>
        <w:pStyle w:val="BookText"/>
      </w:pPr>
      <w:r>
        <w:rPr>
          <w:rFonts w:ascii="IRNazanin" w:hAnsi="IRNazanin" w:eastAsia="IRNazanin" w:cs="IRNazanin"/>
          <w:lang w:bidi="fa-IR"/>
          <w:color w:val="111111"/>
          <w:sz w:val="28"/>
          <w:szCs w:val="28"/>
          <w:rtl/>
        </w:rPr>
        <w:t xml:space="preserve">النهی عن نهك العظام لأنّ فیها للجنّ نصیبا، و النهی عن وضع الخبز تحت شی‌ء، و قطع الخبز بالسكّین 426</w:t>
      </w:r>
    </w:p>
    <w:p>
      <w:pPr>
        <w:pStyle w:val="BookText"/>
      </w:pPr>
      <w:r>
        <w:rPr>
          <w:rFonts w:ascii="IRNazanin" w:hAnsi="IRNazanin" w:eastAsia="IRNazanin" w:cs="IRNazanin"/>
          <w:lang w:bidi="fa-IR"/>
          <w:color w:val="111111"/>
          <w:sz w:val="28"/>
          <w:szCs w:val="28"/>
          <w:rtl/>
        </w:rPr>
        <w:t xml:space="preserve">فی النهی عن قطع اللحم بالسكّین علی المائدة 427</w:t>
      </w:r>
    </w:p>
    <w:p>
      <w:pPr>
        <w:pStyle w:val="Heading4"/>
      </w:pPr>
      <w:bookmarkStart w:id="849" w:name="_Toc610"/>
      <w:r>
        <w:t>الباب التاسع عشر فی حضور الطعام وقت الصلاة 427</w:t>
      </w:r>
      <w:bookmarkEnd w:id="849"/>
    </w:p>
    <w:p>
      <w:pPr>
        <w:pStyle w:val="BookText"/>
      </w:pPr>
      <w:r>
        <w:rPr>
          <w:rFonts w:ascii="IRNazanin" w:hAnsi="IRNazanin" w:eastAsia="IRNazanin" w:cs="IRNazanin"/>
          <w:lang w:bidi="fa-IR"/>
          <w:color w:val="111111"/>
          <w:sz w:val="28"/>
          <w:szCs w:val="28"/>
          <w:rtl/>
        </w:rPr>
        <w:t xml:space="preserve">فی أنّ الطعام إذا حضر وقت الصّلاة فالأفضل أن یبدأ بها مع سعة وقتها إلّا أن ینتظر غیره 427</w:t>
      </w:r>
    </w:p>
    <w:p>
      <w:pPr>
        <w:pStyle w:val="BookText"/>
      </w:pPr>
      <w:r>
        <w:rPr>
          <w:rFonts w:ascii="IRNazanin" w:hAnsi="IRNazanin" w:eastAsia="IRNazanin" w:cs="IRNazanin"/>
          <w:lang w:bidi="fa-IR"/>
          <w:color w:val="111111"/>
          <w:sz w:val="28"/>
          <w:szCs w:val="28"/>
          <w:rtl/>
        </w:rPr>
        <w:t xml:space="preserve">فی الاستحباب للصائم ان قوی علی الجوع أن یصلّی قبل أن یفطر 428</w:t>
      </w:r>
    </w:p>
    <w:p>
      <w:pPr>
        <w:pStyle w:val="Heading4"/>
      </w:pPr>
      <w:bookmarkStart w:id="850" w:name="_Toc611"/>
      <w:r>
        <w:t>الباب العشرون اكل الكسرة و الفتات، و ما یسقط من الخوان 428</w:t>
      </w:r>
      <w:bookmarkEnd w:id="850"/>
    </w:p>
    <w:p>
      <w:pPr>
        <w:pStyle w:val="BookText"/>
      </w:pPr>
      <w:r>
        <w:rPr>
          <w:rFonts w:ascii="IRNazanin" w:hAnsi="IRNazanin" w:eastAsia="IRNazanin" w:cs="IRNazanin"/>
          <w:lang w:bidi="fa-IR"/>
          <w:color w:val="111111"/>
          <w:sz w:val="28"/>
          <w:szCs w:val="28"/>
          <w:rtl/>
        </w:rPr>
        <w:t xml:space="preserve">فی أنّ الإمام الصّادق علیه السّلام تقمّم ما سقط من الخوان و ألقاه إلی فیه، و انّ من تتبّع ما یقع من مائدته فأكله ذهب عنه الفقر و عن ولده و ولد ولده إلی السّابع 428</w:t>
      </w:r>
    </w:p>
    <w:p>
      <w:pPr>
        <w:pStyle w:val="BookText"/>
      </w:pPr>
      <w:r>
        <w:rPr>
          <w:rFonts w:ascii="IRNazanin" w:hAnsi="IRNazanin" w:eastAsia="IRNazanin" w:cs="IRNazanin"/>
          <w:lang w:bidi="fa-IR"/>
          <w:color w:val="111111"/>
          <w:sz w:val="28"/>
          <w:szCs w:val="28"/>
          <w:rtl/>
        </w:rPr>
        <w:t xml:space="preserve">فی قول الإمام الرّضا علیه السّلام: من أكل فی منزله طعاما فسقط منه شی‌ء فلیتناوله، و من أكل فی الصحراء أو خارجا فلیتركه للطیر و السبع 429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32" w:name="pg10516_88796"/>
    <w:bookmarkEnd w:id="232"/>
    <w:p>
      <w:pPr>
        <w:pStyle w:val="BookText"/>
      </w:pPr>
      <w:r>
        <w:rPr>
          <w:rFonts w:ascii="Amiri" w:hAnsi="Amiri" w:eastAsia="Amiri" w:cs="Amiri"/>
          <w:lang w:bidi="ar-SA"/>
          <w:color w:val="111111"/>
          <w:sz w:val="28"/>
          <w:szCs w:val="28"/>
          <w:rtl/>
        </w:rPr>
        <w:t xml:space="preserve">العنوان الصفحة</w:t>
      </w:r>
    </w:p>
    <w:p>
      <w:pPr>
        <w:pStyle w:val="BookText"/>
      </w:pPr>
      <w:r>
        <w:rPr>
          <w:rFonts w:ascii="Amiri" w:hAnsi="Amiri" w:eastAsia="Amiri" w:cs="Amiri"/>
          <w:lang w:bidi="ar-SA"/>
          <w:color w:val="111111"/>
          <w:sz w:val="28"/>
          <w:szCs w:val="28"/>
          <w:rtl/>
        </w:rPr>
        <w:t xml:space="preserve">ثواب من وجد كسرة أو تمرة ملقاة فأكلها 430</w:t>
      </w:r>
    </w:p>
    <w:p>
      <w:pPr>
        <w:pStyle w:val="BookText"/>
      </w:pPr>
      <w:r>
        <w:rPr>
          <w:rFonts w:ascii="Amiri" w:hAnsi="Amiri" w:eastAsia="Amiri" w:cs="Amiri"/>
          <w:lang w:bidi="ar-SA"/>
          <w:color w:val="111111"/>
          <w:sz w:val="28"/>
          <w:szCs w:val="28"/>
          <w:rtl/>
        </w:rPr>
        <w:t xml:space="preserve">قصّة أبی أیّوب الأنصاریّ 431</w:t>
      </w:r>
    </w:p>
    <w:p>
      <w:pPr>
        <w:pStyle w:val="BookText"/>
      </w:pPr>
      <w:r>
        <w:rPr>
          <w:rFonts w:ascii="IRNazanin" w:hAnsi="IRNazanin" w:eastAsia="IRNazanin" w:cs="IRNazanin"/>
          <w:lang w:bidi="fa-IR"/>
          <w:color w:val="111111"/>
          <w:sz w:val="28"/>
          <w:szCs w:val="28"/>
          <w:rtl/>
        </w:rPr>
        <w:t xml:space="preserve">فی أنّ الامام السّجاد علیه السّلام أعتق غلاما لاكل تمرة وجدها ملقاة 432</w:t>
      </w:r>
    </w:p>
    <w:p>
      <w:pPr>
        <w:pStyle w:val="BookText"/>
      </w:pPr>
      <w:r>
        <w:rPr>
          <w:rFonts w:ascii="IRNazanin" w:hAnsi="IRNazanin" w:eastAsia="IRNazanin" w:cs="IRNazanin"/>
          <w:lang w:bidi="fa-IR"/>
          <w:color w:val="111111"/>
          <w:sz w:val="28"/>
          <w:szCs w:val="28"/>
          <w:rtl/>
        </w:rPr>
        <w:t xml:space="preserve">فی أنّ الإمام الحسین علیه السّلام أعتق غلاما لاكل لقمة وجدها ملقاة 433</w:t>
      </w:r>
    </w:p>
    <w:p>
      <w:pPr>
        <w:pStyle w:val="Heading4"/>
      </w:pPr>
      <w:bookmarkStart w:id="851" w:name="_Toc612"/>
      <w:r>
        <w:t>الباب الحادی و العشرون فضل سؤر المؤمن 433</w:t>
      </w:r>
      <w:bookmarkEnd w:id="851"/>
    </w:p>
    <w:p>
      <w:pPr>
        <w:pStyle w:val="BookText"/>
      </w:pPr>
      <w:r>
        <w:rPr>
          <w:rFonts w:ascii="IRNazanin" w:hAnsi="IRNazanin" w:eastAsia="IRNazanin" w:cs="IRNazanin"/>
          <w:lang w:bidi="fa-IR"/>
          <w:color w:val="111111"/>
          <w:sz w:val="28"/>
          <w:szCs w:val="28"/>
          <w:rtl/>
        </w:rPr>
        <w:t xml:space="preserve">فی أنّ سؤر المؤمن كان شفاء من سبعین داء 434</w:t>
      </w:r>
    </w:p>
    <w:p>
      <w:pPr>
        <w:pStyle w:val="Heading4"/>
      </w:pPr>
      <w:bookmarkStart w:id="852" w:name="_Toc613"/>
      <w:r>
        <w:t>الباب الثانی و العشرون غسل الفم بالاشنان و غیره 434</w:t>
      </w:r>
      <w:bookmarkEnd w:id="852"/>
    </w:p>
    <w:p>
      <w:pPr>
        <w:pStyle w:val="BookText"/>
      </w:pPr>
      <w:r>
        <w:rPr>
          <w:rFonts w:ascii="IRNazanin" w:hAnsi="IRNazanin" w:eastAsia="IRNazanin" w:cs="IRNazanin"/>
          <w:lang w:bidi="fa-IR"/>
          <w:color w:val="111111"/>
          <w:sz w:val="28"/>
          <w:szCs w:val="28"/>
          <w:rtl/>
        </w:rPr>
        <w:t xml:space="preserve">فی قول الإمام الرّضا علیه السّلام: إنّما یغسل بالاشنان خارج الفم، فأمّا داخل الفم فلا یقبل الغمر 434</w:t>
      </w:r>
    </w:p>
    <w:p>
      <w:pPr>
        <w:pStyle w:val="BookText"/>
      </w:pPr>
      <w:r>
        <w:rPr>
          <w:rFonts w:ascii="IRNazanin" w:hAnsi="IRNazanin" w:eastAsia="IRNazanin" w:cs="IRNazanin"/>
          <w:lang w:bidi="fa-IR"/>
          <w:color w:val="111111"/>
          <w:sz w:val="28"/>
          <w:szCs w:val="28"/>
          <w:rtl/>
        </w:rPr>
        <w:t xml:space="preserve">فی أنّ من استنجی بالسعد بعد الغائط و غسل به فمه بعد الطعام، لم تصبه علّة فی فمه، و لا یخاف شیئا من أریاح البواسیر 435</w:t>
      </w:r>
    </w:p>
    <w:p>
      <w:pPr>
        <w:pStyle w:val="Heading4"/>
      </w:pPr>
      <w:bookmarkStart w:id="853" w:name="_Toc614"/>
      <w:r>
        <w:t>الباب الثالث و العشرون الخلال و آدابه و أنواع ما یتخلل به 436</w:t>
      </w:r>
      <w:bookmarkEnd w:id="853"/>
    </w:p>
    <w:p>
      <w:pPr>
        <w:pStyle w:val="BookText"/>
      </w:pPr>
      <w:r>
        <w:rPr>
          <w:rFonts w:ascii="IRNazanin" w:hAnsi="IRNazanin" w:eastAsia="IRNazanin" w:cs="IRNazanin"/>
          <w:lang w:bidi="fa-IR"/>
          <w:color w:val="111111"/>
          <w:sz w:val="28"/>
          <w:szCs w:val="28"/>
          <w:rtl/>
        </w:rPr>
        <w:t xml:space="preserve">فی أنّ التخلّل بالطرفاء یورث الفقر، و التخلّل بعود الرّمان و قضیب الرّیحان یحرّك عرق الجذام، و النهی عن التخلّل بالقصب 436</w:t>
      </w:r>
    </w:p>
    <w:p>
      <w:pPr>
        <w:pStyle w:val="BookText"/>
      </w:pPr>
      <w:r>
        <w:rPr>
          <w:rFonts w:ascii="IRNazanin" w:hAnsi="IRNazanin" w:eastAsia="IRNazanin" w:cs="IRNazanin"/>
          <w:lang w:bidi="fa-IR"/>
          <w:color w:val="111111"/>
          <w:sz w:val="28"/>
          <w:szCs w:val="28"/>
          <w:rtl/>
        </w:rPr>
        <w:t xml:space="preserve">فی التخلّل بالبادجنام 437</w:t>
      </w:r>
    </w:p>
    <w:p>
      <w:pPr>
        <w:pStyle w:val="BookText"/>
      </w:pPr>
      <w:r>
        <w:rPr>
          <w:rFonts w:ascii="IRNazanin" w:hAnsi="IRNazanin" w:eastAsia="IRNazanin" w:cs="IRNazanin"/>
          <w:lang w:bidi="fa-IR"/>
          <w:color w:val="111111"/>
          <w:sz w:val="28"/>
          <w:szCs w:val="28"/>
          <w:rtl/>
        </w:rPr>
        <w:t xml:space="preserve">فیما شكت به الكعبة 439</w:t>
      </w:r>
    </w:p>
    <w:p>
      <w:pPr>
        <w:pStyle w:val="BookText"/>
      </w:pPr>
      <w:r>
        <w:rPr>
          <w:rFonts w:ascii="IRNazanin" w:hAnsi="IRNazanin" w:eastAsia="IRNazanin" w:cs="IRNazanin"/>
          <w:lang w:bidi="fa-IR"/>
          <w:color w:val="111111"/>
          <w:sz w:val="28"/>
          <w:szCs w:val="28"/>
          <w:rtl/>
        </w:rPr>
        <w:t xml:space="preserve">فی اللحم الّذی فی الأسنان 440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33" w:name="pg10516_88797"/>
    <w:bookmarkEnd w:id="233"/>
    <w:p>
      <w:pPr>
        <w:pStyle w:val="BookText"/>
      </w:pPr>
      <w:r>
        <w:rPr>
          <w:rFonts w:ascii="Amiri" w:hAnsi="Amiri" w:eastAsia="Amiri" w:cs="Amiri"/>
          <w:lang w:bidi="ar-SA"/>
          <w:color w:val="111111"/>
          <w:sz w:val="28"/>
          <w:szCs w:val="28"/>
          <w:rtl/>
        </w:rPr>
        <w:t xml:space="preserve">العنوان الصفحة</w:t>
      </w:r>
    </w:p>
    <w:p>
      <w:pPr>
        <w:pStyle w:val="BookText"/>
      </w:pPr>
      <w:r>
        <w:rPr>
          <w:rFonts w:ascii="IRNazanin" w:hAnsi="IRNazanin" w:eastAsia="IRNazanin" w:cs="IRNazanin"/>
          <w:lang w:bidi="fa-IR"/>
          <w:color w:val="111111"/>
          <w:sz w:val="28"/>
          <w:szCs w:val="28"/>
          <w:rtl/>
        </w:rPr>
        <w:t xml:space="preserve">فی النهی عن التخلّل بالرّمان و الاس و القصب 441</w:t>
      </w:r>
    </w:p>
    <w:p>
      <w:pPr>
        <w:pStyle w:val="BookText"/>
      </w:pPr>
      <w:r>
        <w:rPr>
          <w:rFonts w:ascii="IRNazanin" w:hAnsi="IRNazanin" w:eastAsia="IRNazanin" w:cs="IRNazanin"/>
          <w:lang w:bidi="fa-IR"/>
          <w:color w:val="111111"/>
          <w:sz w:val="28"/>
          <w:szCs w:val="28"/>
          <w:rtl/>
        </w:rPr>
        <w:t xml:space="preserve">فی أنّ التخلّل علی أثر الطعام كان صحّة للناب و النواجذ 442</w:t>
      </w:r>
    </w:p>
    <w:p>
      <w:pPr>
        <w:pStyle w:val="Heading4"/>
      </w:pPr>
      <w:bookmarkStart w:id="854" w:name="_Toc615"/>
      <w:r>
        <w:t>الباب الرابع و العشرون مضغ الكندر و العلك و اللبان و اكلها 443</w:t>
      </w:r>
      <w:bookmarkEnd w:id="854"/>
    </w:p>
    <w:p>
      <w:pPr>
        <w:pStyle w:val="BookText"/>
      </w:pPr>
      <w:r>
        <w:rPr>
          <w:rFonts w:ascii="IRNazanin" w:hAnsi="IRNazanin" w:eastAsia="IRNazanin" w:cs="IRNazanin"/>
          <w:lang w:bidi="fa-IR"/>
          <w:color w:val="111111"/>
          <w:sz w:val="28"/>
          <w:szCs w:val="28"/>
          <w:rtl/>
        </w:rPr>
        <w:t xml:space="preserve">فی أنّ مضع اللبان یشدّ الأضراس و ینفی البلغم، و یذهب بریح الفم، و أنّ اللّٰه تبارك و تعالی ما بعث نبیّا إلّا بتحریم الخمر و أن یقرّ له بأنّ اللّٰه یفعل ما یشاء، و أن یكون فی تراثه الكندر 443</w:t>
      </w:r>
    </w:p>
    <w:p>
      <w:pPr>
        <w:pStyle w:val="BookText"/>
      </w:pPr>
      <w:r>
        <w:rPr>
          <w:rFonts w:ascii="IRNazanin" w:hAnsi="IRNazanin" w:eastAsia="IRNazanin" w:cs="IRNazanin"/>
          <w:lang w:bidi="fa-IR"/>
          <w:color w:val="111111"/>
          <w:sz w:val="28"/>
          <w:szCs w:val="28"/>
          <w:rtl/>
        </w:rPr>
        <w:t xml:space="preserve">فیما یزدن فی الحفظ، و أنّ اللبان یزید فی عقل الصبیّ 444</w:t>
      </w:r>
    </w:p>
    <w:p>
      <w:pPr>
        <w:pStyle w:val="Heading4"/>
      </w:pPr>
      <w:bookmarkStart w:id="855" w:name="_Toc616"/>
      <w:r>
        <w:t>الباب الخامس و العشرون نادر 444</w:t>
      </w:r>
      <w:bookmarkEnd w:id="855"/>
    </w:p>
    <w:p>
      <w:pPr>
        <w:pStyle w:val="BookText"/>
      </w:pPr>
      <w:r>
        <w:rPr>
          <w:rFonts w:ascii="IRNazanin" w:hAnsi="IRNazanin" w:eastAsia="IRNazanin" w:cs="IRNazanin"/>
          <w:lang w:bidi="fa-IR"/>
          <w:color w:val="111111"/>
          <w:sz w:val="28"/>
          <w:szCs w:val="28"/>
          <w:rtl/>
        </w:rPr>
        <w:t xml:space="preserve">علّة قول الإمام الكاظم علیه السّلام: إنّ الرّجل یأكل فی الجنّة فی أكلة واحدة بمقدار الدنیا و ما فیها، من أنّ الأبدان لا تزال تزید حتّی یبلغ الرّجل فی العظم ما یأكل بمقدار الدنیا 444</w:t>
      </w:r>
    </w:p>
    <w:p>
      <w:pPr>
        <w:pStyle w:val="Heading3"/>
      </w:pPr>
      <w:bookmarkStart w:id="856" w:name="_Toc617"/>
      <w:r>
        <w:t>أبواب الاشربة المحللة و المحرمة و آداب الشرب‌</w:t>
      </w:r>
      <w:bookmarkEnd w:id="856"/>
    </w:p>
    <w:p>
      <w:pPr>
        <w:pStyle w:val="Heading4"/>
      </w:pPr>
      <w:bookmarkStart w:id="857" w:name="_Toc618"/>
      <w:r>
        <w:t>الباب الأوّل فضل الماء و أنواعه 445</w:t>
      </w:r>
      <w:bookmarkEnd w:id="857"/>
    </w:p>
    <w:p>
      <w:pPr>
        <w:pStyle w:val="BookText"/>
      </w:pPr>
      <w:r>
        <w:rPr>
          <w:rFonts w:ascii="IRNazanin" w:hAnsi="IRNazanin" w:eastAsia="IRNazanin" w:cs="IRNazanin"/>
          <w:lang w:bidi="fa-IR"/>
          <w:color w:val="111111"/>
          <w:sz w:val="28"/>
          <w:szCs w:val="28"/>
          <w:rtl/>
        </w:rPr>
        <w:t xml:space="preserve">تفسیر الآیات و جواز استعمال ماء القریة بغیر اذن أهلها 446</w:t>
      </w:r>
    </w:p>
    <w:p>
      <w:pPr>
        <w:pStyle w:val="BookText"/>
      </w:pPr>
      <w:r>
        <w:rPr>
          <w:rFonts w:ascii="IRNazanin" w:hAnsi="IRNazanin" w:eastAsia="IRNazanin" w:cs="IRNazanin"/>
          <w:lang w:bidi="fa-IR"/>
          <w:color w:val="111111"/>
          <w:sz w:val="28"/>
          <w:szCs w:val="28"/>
          <w:rtl/>
        </w:rPr>
        <w:t xml:space="preserve">فی أنّ طعم الماء طعم الحیات، و فضیلة ماء الفرات 447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34" w:name="pg10516_88798"/>
    <w:bookmarkEnd w:id="234"/>
    <w:p>
      <w:pPr>
        <w:pStyle w:val="BookText"/>
      </w:pPr>
      <w:r>
        <w:rPr>
          <w:rFonts w:ascii="Amiri" w:hAnsi="Amiri" w:eastAsia="Amiri" w:cs="Amiri"/>
          <w:lang w:bidi="ar-SA"/>
          <w:color w:val="111111"/>
          <w:sz w:val="28"/>
          <w:szCs w:val="28"/>
          <w:rtl/>
        </w:rPr>
        <w:t xml:space="preserve">العنوان الصفحة</w:t>
      </w:r>
    </w:p>
    <w:p>
      <w:pPr>
        <w:pStyle w:val="BookText"/>
      </w:pPr>
      <w:r>
        <w:rPr>
          <w:rFonts w:ascii="IRNazanin" w:hAnsi="IRNazanin" w:eastAsia="IRNazanin" w:cs="IRNazanin"/>
          <w:lang w:bidi="fa-IR"/>
          <w:color w:val="111111"/>
          <w:sz w:val="28"/>
          <w:szCs w:val="28"/>
          <w:rtl/>
        </w:rPr>
        <w:t xml:space="preserve">فی التحنّك بماء الفرات، و أنّه یصبّ فیه میزابان من الجنّة، و أنّ ماء زمزم كان خیر ماء علی وجه الأرض 448</w:t>
      </w:r>
    </w:p>
    <w:p>
      <w:pPr>
        <w:pStyle w:val="BookText"/>
      </w:pPr>
      <w:r>
        <w:rPr>
          <w:rFonts w:ascii="IRNazanin" w:hAnsi="IRNazanin" w:eastAsia="IRNazanin" w:cs="IRNazanin"/>
          <w:lang w:bidi="fa-IR"/>
          <w:color w:val="111111"/>
          <w:sz w:val="28"/>
          <w:szCs w:val="28"/>
          <w:rtl/>
        </w:rPr>
        <w:t xml:space="preserve">فی أنّ ماء نیل مصر یمیت القلب 449</w:t>
      </w:r>
    </w:p>
    <w:p>
      <w:pPr>
        <w:pStyle w:val="BookText"/>
      </w:pPr>
      <w:r>
        <w:rPr>
          <w:rFonts w:ascii="IRNazanin" w:hAnsi="IRNazanin" w:eastAsia="IRNazanin" w:cs="IRNazanin"/>
          <w:lang w:bidi="fa-IR"/>
          <w:color w:val="111111"/>
          <w:sz w:val="28"/>
          <w:szCs w:val="28"/>
          <w:rtl/>
        </w:rPr>
        <w:t xml:space="preserve">فی ماء زمزم، و نیل مصر، و ماء البارد 450</w:t>
      </w:r>
    </w:p>
    <w:p>
      <w:pPr>
        <w:pStyle w:val="BookText"/>
      </w:pPr>
      <w:r>
        <w:rPr>
          <w:rFonts w:ascii="IRNazanin" w:hAnsi="IRNazanin" w:eastAsia="IRNazanin" w:cs="IRNazanin"/>
          <w:lang w:bidi="fa-IR"/>
          <w:color w:val="111111"/>
          <w:sz w:val="28"/>
          <w:szCs w:val="28"/>
          <w:rtl/>
        </w:rPr>
        <w:t xml:space="preserve">فی أنّ الماء المغلیّ ینفع من كلّ شی‌ء و لا یضرّ من شی‌ء، و قول الامام- الصّادق علیه السّلام: إذا دخل أحدكم الحمّام فلیشرب ثلاثة أكفّ ماء حارّ، فانّه یزید فی بهاء الوجه، و یذهب بالألم من البدن 451</w:t>
      </w:r>
    </w:p>
    <w:p>
      <w:pPr>
        <w:pStyle w:val="BookText"/>
      </w:pPr>
      <w:r>
        <w:rPr>
          <w:rFonts w:ascii="IRNazanin" w:hAnsi="IRNazanin" w:eastAsia="IRNazanin" w:cs="IRNazanin"/>
          <w:lang w:bidi="fa-IR"/>
          <w:color w:val="111111"/>
          <w:sz w:val="28"/>
          <w:szCs w:val="28"/>
          <w:rtl/>
        </w:rPr>
        <w:t xml:space="preserve">معنی الزّندیق 452</w:t>
      </w:r>
    </w:p>
    <w:p>
      <w:pPr>
        <w:pStyle w:val="BookText"/>
      </w:pPr>
      <w:r>
        <w:rPr>
          <w:rFonts w:ascii="Amiri" w:hAnsi="Amiri" w:eastAsia="Amiri" w:cs="Amiri"/>
          <w:lang w:bidi="ar-SA"/>
          <w:color w:val="111111"/>
          <w:sz w:val="28"/>
          <w:szCs w:val="28"/>
          <w:rtl/>
        </w:rPr>
        <w:t xml:space="preserve">فی أنّ معنی قوله تبارك و تعالی: «ثُمَّ لَتُسْئَلُنَّ یَوْمَئِذٍ عَنِ النَّعِیمِ» الرطب و الماء البارد، و أنّ ماء السماء یطهّر البدن 453</w:t>
      </w:r>
    </w:p>
    <w:p>
      <w:pPr>
        <w:pStyle w:val="BookText"/>
      </w:pPr>
      <w:r>
        <w:rPr>
          <w:rFonts w:ascii="IRNazanin" w:hAnsi="IRNazanin" w:eastAsia="IRNazanin" w:cs="IRNazanin"/>
          <w:lang w:bidi="fa-IR"/>
          <w:color w:val="111111"/>
          <w:sz w:val="28"/>
          <w:szCs w:val="28"/>
          <w:rtl/>
        </w:rPr>
        <w:t xml:space="preserve">فی كثرة شرب الماء 455</w:t>
      </w:r>
    </w:p>
    <w:p>
      <w:pPr>
        <w:pStyle w:val="BookText"/>
      </w:pPr>
      <w:r>
        <w:rPr>
          <w:rFonts w:ascii="IRNazanin" w:hAnsi="IRNazanin" w:eastAsia="IRNazanin" w:cs="IRNazanin"/>
          <w:lang w:bidi="fa-IR"/>
          <w:color w:val="111111"/>
          <w:sz w:val="28"/>
          <w:szCs w:val="28"/>
          <w:rtl/>
        </w:rPr>
        <w:t xml:space="preserve">فی المنع من إكثار شرب الماء 456</w:t>
      </w:r>
    </w:p>
    <w:p>
      <w:pPr>
        <w:pStyle w:val="BookText"/>
      </w:pPr>
      <w:r>
        <w:rPr>
          <w:rFonts w:ascii="IRNazanin" w:hAnsi="IRNazanin" w:eastAsia="IRNazanin" w:cs="IRNazanin"/>
          <w:lang w:bidi="fa-IR"/>
          <w:color w:val="111111"/>
          <w:sz w:val="28"/>
          <w:szCs w:val="28"/>
          <w:rtl/>
        </w:rPr>
        <w:t xml:space="preserve">فائدة ماء المیزاب الكعبة 458</w:t>
      </w:r>
    </w:p>
    <w:p>
      <w:pPr>
        <w:pStyle w:val="Heading4"/>
      </w:pPr>
      <w:bookmarkStart w:id="858" w:name="_Toc619"/>
      <w:r>
        <w:t>الباب الثانی آداب الشرب و أوانیه 458</w:t>
      </w:r>
      <w:bookmarkEnd w:id="858"/>
    </w:p>
    <w:p>
      <w:pPr>
        <w:pStyle w:val="BookText"/>
      </w:pPr>
      <w:r>
        <w:rPr>
          <w:rFonts w:ascii="IRNazanin" w:hAnsi="IRNazanin" w:eastAsia="IRNazanin" w:cs="IRNazanin"/>
          <w:lang w:bidi="fa-IR"/>
          <w:color w:val="111111"/>
          <w:sz w:val="28"/>
          <w:szCs w:val="28"/>
          <w:rtl/>
        </w:rPr>
        <w:t xml:space="preserve">فی قول علی علیه السّلام: لا ینفخ الرّجل فی موضع سجوده و لا فی طعامه و لا فی شرابه و لا فی تعویذه، و قوله علیه السّلام: إیّاكم و شرب الماء من قیام 458</w:t>
      </w:r>
    </w:p>
    <w:p>
      <w:pPr>
        <w:pStyle w:val="BookText"/>
      </w:pPr>
      <w:r>
        <w:rPr>
          <w:rFonts w:ascii="IRNazanin" w:hAnsi="IRNazanin" w:eastAsia="IRNazanin" w:cs="IRNazanin"/>
          <w:lang w:bidi="fa-IR"/>
          <w:color w:val="111111"/>
          <w:sz w:val="28"/>
          <w:szCs w:val="28"/>
          <w:rtl/>
        </w:rPr>
        <w:t xml:space="preserve">النهی عن شرب الماء من قیام، و التغوّط بقبر، و البول فی ماء الراكد 459</w:t>
      </w:r>
    </w:p>
    <w:p>
      <w:pPr>
        <w:pStyle w:val="BookText"/>
      </w:pPr>
      <w:r>
        <w:rPr>
          <w:rFonts w:ascii="IRNazanin" w:hAnsi="IRNazanin" w:eastAsia="IRNazanin" w:cs="IRNazanin"/>
          <w:lang w:bidi="fa-IR"/>
          <w:color w:val="111111"/>
          <w:sz w:val="28"/>
          <w:szCs w:val="28"/>
          <w:rtl/>
        </w:rPr>
        <w:t xml:space="preserve">النهی عن شرب الماء من عروة الاناء، و شرب الماء كرعا، و النهی عن البزاق فی الماء الّتی یشرب 460</w:t>
      </w:r>
    </w:p>
    <w:p>
      <w:pPr>
        <w:pStyle w:val="BookText"/>
      </w:pPr>
      <w:r>
        <w:rPr>
          <w:rFonts w:ascii="Amiri" w:hAnsi="Amiri" w:eastAsia="Amiri" w:cs="Amiri"/>
          <w:lang w:bidi="ar-SA"/>
          <w:color w:val="111111"/>
          <w:sz w:val="28"/>
          <w:szCs w:val="28"/>
          <w:rtl/>
        </w:rPr>
        <w:t xml:space="preserve">معجزة النبیّ صلّی اللّٰه علیه و آله فی اسقاء الناس، و بعض مكارم أخلاقه صلّی اللّٰه علیه و آله و سلّم 461</w:t>
      </w:r>
    </w:p>
    <w:p>
      <w:pPr>
        <w:pStyle w:val="BookText"/>
      </w:pPr>
      <w:r>
        <w:rPr>
          <w:rFonts w:ascii="IRNazanin" w:hAnsi="IRNazanin" w:eastAsia="IRNazanin" w:cs="IRNazanin"/>
          <w:lang w:bidi="fa-IR"/>
          <w:color w:val="111111"/>
          <w:sz w:val="28"/>
          <w:szCs w:val="28"/>
          <w:rtl/>
        </w:rPr>
        <w:t xml:space="preserve">فی قول الصّادق علیه السّلام: ثلاثة أنفاس فی الشرب أفضل من نفس واحد فی الشرب،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العنوان الصفحة</w:t>
      </w:r>
    </w:p>
    <w:p>
      <w:pPr>
        <w:pStyle w:val="BookText"/>
      </w:pPr>
      <w:r>
        <w:rPr>
          <w:rFonts w:ascii="IRNazanin" w:hAnsi="IRNazanin" w:eastAsia="IRNazanin" w:cs="IRNazanin"/>
          <w:lang w:bidi="fa-IR"/>
          <w:color w:val="111111"/>
          <w:sz w:val="28"/>
          <w:szCs w:val="28"/>
          <w:rtl/>
        </w:rPr>
        <w:t xml:space="preserve">و النهی عن شرب الهیم، و فیه بیان و شرح 462</w:t>
      </w:r>
    </w:p>
    <w:p>
      <w:pPr>
        <w:pStyle w:val="BookText"/>
      </w:pPr>
      <w:r>
        <w:rPr>
          <w:rFonts w:ascii="IRNazanin" w:hAnsi="IRNazanin" w:eastAsia="IRNazanin" w:cs="IRNazanin"/>
          <w:lang w:bidi="fa-IR"/>
          <w:color w:val="111111"/>
          <w:sz w:val="28"/>
          <w:szCs w:val="28"/>
          <w:rtl/>
        </w:rPr>
        <w:t xml:space="preserve">النهی عن اختناث الأسقیة 463</w:t>
      </w:r>
    </w:p>
    <w:p>
      <w:pPr>
        <w:pStyle w:val="BookText"/>
      </w:pPr>
      <w:r>
        <w:rPr>
          <w:rFonts w:ascii="IRNazanin" w:hAnsi="IRNazanin" w:eastAsia="IRNazanin" w:cs="IRNazanin"/>
          <w:lang w:bidi="fa-IR"/>
          <w:color w:val="111111"/>
          <w:sz w:val="28"/>
          <w:szCs w:val="28"/>
          <w:rtl/>
        </w:rPr>
        <w:t xml:space="preserve">فی قول الصّادق علیه السّلام: ما من عبد شرب الماء فذكر الحسین علیه السّلام و لعن قاتله إلّا كتب اللّٰه له مائة ألف حسنة، و حطّ عنه مائة ألف سیّئة، و رفع له مائة ألف درجة، و كأنّما أعتق مائة ألف نسمة، و حشره اللّٰه تعالی یوم القیامة ثلج الفؤاد 464</w:t>
      </w:r>
    </w:p>
    <w:p>
      <w:pPr>
        <w:pStyle w:val="BookText"/>
      </w:pPr>
      <w:r>
        <w:rPr>
          <w:rFonts w:ascii="IRNazanin" w:hAnsi="IRNazanin" w:eastAsia="IRNazanin" w:cs="IRNazanin"/>
          <w:lang w:bidi="fa-IR"/>
          <w:color w:val="111111"/>
          <w:sz w:val="28"/>
          <w:szCs w:val="28"/>
          <w:rtl/>
        </w:rPr>
        <w:t xml:space="preserve">النهی عن شرب الماء من موضع اذن الكوز و موضع كسره 465</w:t>
      </w:r>
    </w:p>
    <w:p>
      <w:pPr>
        <w:pStyle w:val="BookText"/>
      </w:pPr>
      <w:r>
        <w:rPr>
          <w:rFonts w:ascii="Amiri" w:hAnsi="Amiri" w:eastAsia="Amiri" w:cs="Amiri"/>
          <w:lang w:bidi="ar-SA"/>
          <w:color w:val="111111"/>
          <w:sz w:val="28"/>
          <w:szCs w:val="28"/>
          <w:rtl/>
        </w:rPr>
        <w:t xml:space="preserve">معنی قول رسول اللّٰه صلّی اللّٰه علیه و آله: مصّوا الماء مصّا و لا تعبّوه عبّا فانّه یأخذ منه الكباد 466</w:t>
      </w:r>
    </w:p>
    <w:p>
      <w:pPr>
        <w:pStyle w:val="BookText"/>
      </w:pPr>
      <w:r>
        <w:rPr>
          <w:rFonts w:ascii="IRNazanin" w:hAnsi="IRNazanin" w:eastAsia="IRNazanin" w:cs="IRNazanin"/>
          <w:lang w:bidi="fa-IR"/>
          <w:color w:val="111111"/>
          <w:sz w:val="28"/>
          <w:szCs w:val="28"/>
          <w:rtl/>
        </w:rPr>
        <w:t xml:space="preserve">فی الشرب بالید 468</w:t>
      </w:r>
    </w:p>
    <w:p>
      <w:pPr>
        <w:pStyle w:val="BookText"/>
      </w:pPr>
      <w:r>
        <w:rPr>
          <w:rFonts w:ascii="IRNazanin" w:hAnsi="IRNazanin" w:eastAsia="IRNazanin" w:cs="IRNazanin"/>
          <w:lang w:bidi="fa-IR"/>
          <w:color w:val="111111"/>
          <w:sz w:val="28"/>
          <w:szCs w:val="28"/>
          <w:rtl/>
        </w:rPr>
        <w:t xml:space="preserve">آداب الشرب 471</w:t>
      </w:r>
    </w:p>
    <w:p>
      <w:pPr>
        <w:pStyle w:val="BookText"/>
      </w:pPr>
      <w:r>
        <w:rPr>
          <w:rFonts w:ascii="Amiri" w:hAnsi="Amiri" w:eastAsia="Amiri" w:cs="Amiri"/>
          <w:lang w:bidi="ar-SA"/>
          <w:color w:val="111111"/>
          <w:sz w:val="28"/>
          <w:szCs w:val="28"/>
          <w:rtl/>
        </w:rPr>
        <w:t xml:space="preserve">فی أنّ النبیّ صلّی اللّٰه علیه و آله رأی رجلا و هو یشرب قائما فنهی صلّی اللّٰه علیه و آله و سلّم من ذلك 472</w:t>
      </w:r>
    </w:p>
    <w:p>
      <w:pPr>
        <w:pStyle w:val="BookText"/>
      </w:pPr>
      <w:r>
        <w:rPr>
          <w:rFonts w:ascii="IRNazanin" w:hAnsi="IRNazanin" w:eastAsia="IRNazanin" w:cs="IRNazanin"/>
          <w:lang w:bidi="fa-IR"/>
          <w:color w:val="111111"/>
          <w:sz w:val="28"/>
          <w:szCs w:val="28"/>
          <w:rtl/>
        </w:rPr>
        <w:t xml:space="preserve">فی أنّ رسول اللّٰه صلّی اللّٰه علیه و آله كان یشرب فی أقداح القواریر الّتی یؤتی بها من الشام، و یشرب فی الأقداح الّتی یتّخذ من الخشب، و فی الجلود، و یشرب فی الخزف، و یشرب بكفّیه یصبّ الماء فیهما، و كان صلّی اللّٰه علیه و آله یشرب قائما، و ربّما شرب راكبا، و ربّما قام فشرب من القربة أو الجرّة أو الأداوة، و فی كلّ إناء یجده و فی یدیه، و یشرب الماء الّذی حلب علیه اللبن، و یشرب السویق، و یشرب الماء علی العسل، و ما نهی صلّی اللّٰه علیه و آله عنه فی الشرب 473</w:t>
      </w:r>
    </w:p>
    <w:p>
      <w:pPr>
        <w:pStyle w:val="BookText"/>
      </w:pPr>
      <w:r>
        <w:rPr>
          <w:rFonts w:ascii="Amiri" w:hAnsi="Amiri" w:eastAsia="Amiri" w:cs="Amiri"/>
          <w:lang w:bidi="ar-SA"/>
          <w:color w:val="111111"/>
          <w:sz w:val="28"/>
          <w:szCs w:val="28"/>
          <w:rtl/>
        </w:rPr>
        <w:t xml:space="preserve">فی أنّ النبیّ صلّی اللّٰه علیه و آله كان إذا شرب الماء تنفّس ثلاثا مع كلّ واحد منهنّ تسمیة 474</w:t>
      </w:r>
    </w:p>
    <w:p>
      <w:pPr>
        <w:pStyle w:val="BookText"/>
      </w:pPr>
      <w:r>
        <w:rPr>
          <w:rFonts w:ascii="IRNazanin" w:hAnsi="IRNazanin" w:eastAsia="IRNazanin" w:cs="IRNazanin"/>
          <w:lang w:bidi="fa-IR"/>
          <w:color w:val="111111"/>
          <w:sz w:val="28"/>
          <w:szCs w:val="28"/>
          <w:rtl/>
        </w:rPr>
        <w:t xml:space="preserve">الدّعاء المرویّ عند شرب الماء 475</w:t>
      </w:r>
    </w:p>
    <w:p>
      <w:pPr>
        <w:pStyle w:val="BookText"/>
      </w:pPr>
      <w:r>
        <w:rPr>
          <w:rFonts w:ascii="IRNazanin" w:hAnsi="IRNazanin" w:eastAsia="IRNazanin" w:cs="IRNazanin"/>
          <w:lang w:bidi="fa-IR"/>
          <w:color w:val="111111"/>
          <w:sz w:val="28"/>
          <w:szCs w:val="28"/>
          <w:rtl/>
        </w:rPr>
        <w:t xml:space="preserve">فی قول رسول اللّٰه صلّی اللّٰه علیه و آله و سلّم: إذا وقع الذّباب فی إناء أحدكم فلیغمسه فانّ فی أحد جناحیه داء و فی الآخر شفاء، و إنّه یغمس بجناحه الّذی فیه الدّاء فلیغمسه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35" w:name="pg10516_88800"/>
    <w:bookmarkEnd w:id="235"/>
    <w:p>
      <w:pPr>
        <w:pStyle w:val="BookText"/>
      </w:pPr>
      <w:r>
        <w:rPr>
          <w:rFonts w:ascii="Amiri" w:hAnsi="Amiri" w:eastAsia="Amiri" w:cs="Amiri"/>
          <w:lang w:bidi="ar-SA"/>
          <w:color w:val="111111"/>
          <w:sz w:val="28"/>
          <w:szCs w:val="28"/>
          <w:rtl/>
        </w:rPr>
        <w:t xml:space="preserve">العنوان الصفحة</w:t>
      </w:r>
    </w:p>
    <w:p>
      <w:pPr>
        <w:pStyle w:val="BookText"/>
      </w:pPr>
      <w:r>
        <w:rPr>
          <w:rFonts w:ascii="Amiri" w:hAnsi="Amiri" w:eastAsia="Amiri" w:cs="Amiri"/>
          <w:lang w:bidi="ar-SA"/>
          <w:color w:val="111111"/>
          <w:sz w:val="28"/>
          <w:szCs w:val="28"/>
          <w:rtl/>
        </w:rPr>
        <w:t xml:space="preserve">كلّه ثمّ لینزعه 476</w:t>
      </w:r>
    </w:p>
    <w:p>
      <w:pPr>
        <w:pStyle w:val="Heading4"/>
      </w:pPr>
      <w:bookmarkStart w:id="859" w:name="_Toc620"/>
      <w:r>
        <w:t>الباب الثالث فضل ماء المطر فی نیسان و كیفیة أخذه و شربه 476</w:t>
      </w:r>
      <w:bookmarkEnd w:id="859"/>
    </w:p>
    <w:p>
      <w:pPr>
        <w:pStyle w:val="BookText"/>
      </w:pPr>
      <w:r>
        <w:rPr>
          <w:rFonts w:ascii="IRNazanin" w:hAnsi="IRNazanin" w:eastAsia="IRNazanin" w:cs="IRNazanin"/>
          <w:lang w:bidi="fa-IR"/>
          <w:color w:val="111111"/>
          <w:sz w:val="28"/>
          <w:szCs w:val="28"/>
          <w:rtl/>
        </w:rPr>
        <w:t xml:space="preserve">فیما قاله النبیّ صلّی اللّٰه علیه و آله فی ماء المطر فی نیسان و ما یقرأ علیه، و فوائد هذا الماء 476</w:t>
      </w:r>
    </w:p>
    <w:p>
      <w:pPr>
        <w:pStyle w:val="BookText"/>
      </w:pPr>
      <w:r>
        <w:rPr>
          <w:rFonts w:ascii="IRNazanin" w:hAnsi="IRNazanin" w:eastAsia="IRNazanin" w:cs="IRNazanin"/>
          <w:lang w:bidi="fa-IR"/>
          <w:color w:val="111111"/>
          <w:sz w:val="28"/>
          <w:szCs w:val="28"/>
          <w:rtl/>
        </w:rPr>
        <w:t xml:space="preserve">روایة اخری فی ماء المطر فی نیسان 478</w:t>
      </w:r>
    </w:p>
    <w:p>
      <w:pPr>
        <w:pStyle w:val="BookText"/>
      </w:pPr>
      <w:r>
        <w:rPr>
          <w:rFonts w:ascii="IRNazanin" w:hAnsi="IRNazanin" w:eastAsia="IRNazanin" w:cs="IRNazanin"/>
          <w:lang w:bidi="fa-IR"/>
          <w:color w:val="111111"/>
          <w:sz w:val="28"/>
          <w:szCs w:val="28"/>
          <w:rtl/>
        </w:rPr>
        <w:t xml:space="preserve">فیما كان لمن یشرب ماء المطر 479</w:t>
      </w:r>
    </w:p>
    <w:p>
      <w:pPr>
        <w:pStyle w:val="Heading4"/>
      </w:pPr>
      <w:bookmarkStart w:id="860" w:name="_Toc621"/>
      <w:r>
        <w:t>الباب الرابع النهی عن الاستشفاء بالمیاه الحارة الكبریتیة و المرة و أشباههما 479</w:t>
      </w:r>
      <w:bookmarkEnd w:id="860"/>
    </w:p>
    <w:p>
      <w:pPr>
        <w:pStyle w:val="BookText"/>
      </w:pPr>
      <w:r>
        <w:rPr>
          <w:rFonts w:ascii="IRNazanin" w:hAnsi="IRNazanin" w:eastAsia="IRNazanin" w:cs="IRNazanin"/>
          <w:lang w:bidi="fa-IR"/>
          <w:color w:val="111111"/>
          <w:sz w:val="28"/>
          <w:szCs w:val="28"/>
          <w:rtl/>
        </w:rPr>
        <w:t xml:space="preserve">فیما قالاه الحسن و الحسین علیهما السّلام فی ماء المرّ، و قولهما علیهما السّلام: إنّ للماء سكانا كسكّان الأرض 479</w:t>
      </w:r>
    </w:p>
    <w:p>
      <w:pPr>
        <w:pStyle w:val="BookText"/>
      </w:pPr>
      <w:r>
        <w:rPr>
          <w:rFonts w:ascii="IRNazanin" w:hAnsi="IRNazanin" w:eastAsia="IRNazanin" w:cs="IRNazanin"/>
          <w:lang w:bidi="fa-IR"/>
          <w:color w:val="111111"/>
          <w:sz w:val="28"/>
          <w:szCs w:val="28"/>
          <w:rtl/>
        </w:rPr>
        <w:t xml:space="preserve">فی أنّ النبیّ صلّی اللّٰه علیه و آله نهی عن الاستشفاء بالعیون الحارّة الّتی تكون فی الجبال الّتی توجد منها رائحة الكبریت 480</w:t>
      </w:r>
    </w:p>
    <w:p>
      <w:pPr>
        <w:pStyle w:val="BookText"/>
      </w:pPr>
      <w:r>
        <w:rPr>
          <w:rFonts w:ascii="IRNazanin" w:hAnsi="IRNazanin" w:eastAsia="IRNazanin" w:cs="IRNazanin"/>
          <w:lang w:bidi="fa-IR"/>
          <w:color w:val="111111"/>
          <w:sz w:val="28"/>
          <w:szCs w:val="28"/>
          <w:rtl/>
        </w:rPr>
        <w:t xml:space="preserve">فی أنّ نوح علیه السّلام لعن الماء الكبریت و الماء المرّ 481</w:t>
      </w:r>
    </w:p>
    <w:p>
      <w:pPr>
        <w:pStyle w:val="Heading3"/>
      </w:pPr>
      <w:bookmarkStart w:id="861" w:name="_Toc622"/>
      <w:r>
        <w:t>أبواب الاشربة و الأوانی المحرمة</w:t>
      </w:r>
      <w:bookmarkEnd w:id="861"/>
    </w:p>
    <w:p>
      <w:pPr>
        <w:pStyle w:val="Heading4"/>
      </w:pPr>
      <w:bookmarkStart w:id="862" w:name="_Toc623"/>
      <w:r>
        <w:t>الباب الأوّل الا نبذة و المسكرات 482</w:t>
      </w:r>
      <w:bookmarkEnd w:id="862"/>
    </w:p>
    <w:p>
      <w:pPr>
        <w:pStyle w:val="BookText"/>
      </w:pPr>
      <w:r>
        <w:rPr>
          <w:rFonts w:ascii="IRNazanin" w:hAnsi="IRNazanin" w:eastAsia="IRNazanin" w:cs="IRNazanin"/>
          <w:lang w:bidi="fa-IR"/>
          <w:color w:val="111111"/>
          <w:sz w:val="28"/>
          <w:szCs w:val="28"/>
          <w:rtl/>
        </w:rPr>
        <w:t xml:space="preserve">فی أنّ النبیذ و الفقّاع حرام، و بیان فی ربّ الجوز 482</w:t>
      </w:r>
    </w:p>
    <w:p>
      <w:pPr>
        <w:pStyle w:val="BookText"/>
      </w:pPr>
      <w:r>
        <w:rPr>
          <w:rFonts w:ascii="IRNazanin" w:hAnsi="IRNazanin" w:eastAsia="IRNazanin" w:cs="IRNazanin"/>
          <w:lang w:bidi="fa-IR"/>
          <w:color w:val="111111"/>
          <w:sz w:val="28"/>
          <w:szCs w:val="28"/>
          <w:rtl/>
        </w:rPr>
        <w:t xml:space="preserve">النهی عن الشطرنج و النرد و الغناء، و العلّة الّتی من أجلها حرّم اللّٰه الخمر 483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العنوان الصفحة</w:t>
      </w:r>
    </w:p>
    <w:p>
      <w:pPr>
        <w:pStyle w:val="BookText"/>
      </w:pPr>
      <w:r>
        <w:rPr>
          <w:rFonts w:ascii="IRNazanin" w:hAnsi="IRNazanin" w:eastAsia="IRNazanin" w:cs="IRNazanin"/>
          <w:lang w:bidi="fa-IR"/>
          <w:color w:val="111111"/>
          <w:sz w:val="28"/>
          <w:szCs w:val="28"/>
          <w:rtl/>
        </w:rPr>
        <w:t xml:space="preserve">فی تحریم الخمر قلیلها و كثیرها، و المضطرّ لا یشرب الخمر لأنّها تقتله 484</w:t>
      </w:r>
    </w:p>
    <w:p>
      <w:pPr>
        <w:pStyle w:val="BookText"/>
      </w:pPr>
      <w:r>
        <w:rPr>
          <w:rFonts w:ascii="Amiri" w:hAnsi="Amiri" w:eastAsia="Amiri" w:cs="Amiri"/>
          <w:lang w:bidi="ar-SA"/>
          <w:color w:val="111111"/>
          <w:sz w:val="28"/>
          <w:szCs w:val="28"/>
          <w:rtl/>
        </w:rPr>
        <w:t xml:space="preserve">فی أنّ اللّٰه عزّ و جلّ أدّب نبیّه حتّی إذا أقامه علی ما أراد قال له: «وَ أْمُرْ بِالْعُرْفِ وَ أَعْرِضْ عَنِ الْجاهِلِینَ» فلمّا فعل ذلك رسول اللّٰه صلّی اللّٰه علیه و آله و سلّم زكّاه اللّٰه فقال:</w:t>
      </w:r>
    </w:p>
    <w:p>
      <w:pPr>
        <w:pStyle w:val="BookText"/>
      </w:pPr>
      <w:r>
        <w:rPr>
          <w:rFonts w:ascii="Amiri" w:hAnsi="Amiri" w:eastAsia="Amiri" w:cs="Amiri"/>
          <w:lang w:bidi="ar-SA"/>
          <w:color w:val="111111"/>
          <w:sz w:val="28"/>
          <w:szCs w:val="28"/>
          <w:rtl/>
        </w:rPr>
        <w:t xml:space="preserve">«إِنَّكَ لَعَلی خُلُقٍ عَظِیمٍ» فلمّا زكّاه فوّض إلیه دینه، فقال: «ما آتاكُمُ الرَّسُولُ فَخُذُوهُ وَ ما نَهاكُمْ عَنْهُ فَانْتَهُوا» فحرّم اللّٰه الخمر و حرّم رسول اللّٰه كلّ مسكر، فأجاز اللّٰه ذلك كلّه، و أن اللّٰه أنزل الصّلاة و انّ رسول اللّٰه صلّی اللّٰه علیه و آله وقّت أوقاتها فاجاز اللّٰه ذلك له 485</w:t>
      </w:r>
    </w:p>
    <w:p>
      <w:pPr>
        <w:pStyle w:val="BookText"/>
      </w:pPr>
      <w:r>
        <w:rPr>
          <w:rFonts w:ascii="IRNazanin" w:hAnsi="IRNazanin" w:eastAsia="IRNazanin" w:cs="IRNazanin"/>
          <w:lang w:bidi="fa-IR"/>
          <w:color w:val="111111"/>
          <w:sz w:val="28"/>
          <w:szCs w:val="28"/>
          <w:rtl/>
        </w:rPr>
        <w:t xml:space="preserve">فی قول الصّادق علیه السّلام تسعة أعشار الدّین التقیّة، و لا دین لمن لا تقیّة له، و التقیّة فی كلّ شی‌ء إلّا فی شرب النبیذ و المسح علی الخفّین 486</w:t>
      </w:r>
    </w:p>
    <w:p>
      <w:pPr>
        <w:pStyle w:val="BookText"/>
      </w:pPr>
      <w:r>
        <w:rPr>
          <w:rFonts w:ascii="Amiri" w:hAnsi="Amiri" w:eastAsia="Amiri" w:cs="Amiri"/>
          <w:lang w:bidi="ar-SA"/>
          <w:color w:val="111111"/>
          <w:sz w:val="28"/>
          <w:szCs w:val="28"/>
          <w:rtl/>
        </w:rPr>
        <w:t xml:space="preserve">سبب نزول قوله تبارك و تعالی: «یا أَیُّهَا الَّذِینَ آمَنُوا إِنَّمَا الْخَمْرُ وَ الْمَیْسِرُ» و انّ ما أسكر كثیره و قلیله، حرام، و أنّ أبا بكر شرب الخمر بالمدینة فسكر فجعل یقول الشعر و یبكی علی قتلی المشركین من أهل بدر 487</w:t>
      </w:r>
    </w:p>
    <w:p>
      <w:pPr>
        <w:pStyle w:val="BookText"/>
      </w:pPr>
      <w:r>
        <w:rPr>
          <w:rFonts w:ascii="IRNazanin" w:hAnsi="IRNazanin" w:eastAsia="IRNazanin" w:cs="IRNazanin"/>
          <w:lang w:bidi="fa-IR"/>
          <w:color w:val="111111"/>
          <w:sz w:val="28"/>
          <w:szCs w:val="28"/>
          <w:rtl/>
        </w:rPr>
        <w:t xml:space="preserve">العلّة الّتی من أجلها سمّی مسجد الفضیخ، و أنّ شارب المسكر لا تقبل صلاته أربعین یوما إلّا أن یتوب 488</w:t>
      </w:r>
    </w:p>
    <w:p>
      <w:pPr>
        <w:pStyle w:val="BookText"/>
      </w:pPr>
      <w:r>
        <w:rPr>
          <w:rFonts w:ascii="IRNazanin" w:hAnsi="IRNazanin" w:eastAsia="IRNazanin" w:cs="IRNazanin"/>
          <w:lang w:bidi="fa-IR"/>
          <w:color w:val="111111"/>
          <w:sz w:val="28"/>
          <w:szCs w:val="28"/>
          <w:rtl/>
        </w:rPr>
        <w:t xml:space="preserve">فی قول رسول اللّٰه صلّی اللّٰه علیه و آله و سلّم فی الخمر: شاربها و عاصرها و معتصرها و بایعها و مبتاعها و حاملها و المحمولة إلیه و آكل ثمنها سواء فی عارها و اثمها، و من سقاها یهودیّا أو نصرانیّا أو صابئیّا أو من كان من النّاس فعلیه كوزر من شربها، و من باعها أو اشتراها لغیره لم یقبل اللّٰه عزّ و جلّ منه صلاة و لا صیاما و لا حجّا و لا اعتمارا حتّی یتوب منها، و قصّة نوح علیه السّلام و إبلیس الملعون فی غرس الكرم 489</w:t>
      </w:r>
    </w:p>
    <w:p>
      <w:pPr>
        <w:pStyle w:val="BookText"/>
      </w:pPr>
      <w:r>
        <w:rPr>
          <w:rFonts w:ascii="Amiri" w:hAnsi="Amiri" w:eastAsia="Amiri" w:cs="Amiri"/>
          <w:lang w:bidi="ar-SA"/>
          <w:color w:val="111111"/>
          <w:sz w:val="28"/>
          <w:szCs w:val="28"/>
          <w:rtl/>
        </w:rPr>
        <w:t xml:space="preserve">العلّة الّتی من أجلها حرّم اللّٰه الخمر، و أنّ شارب الخمر كعابد الوثن 490</w:t>
      </w:r>
    </w:p>
    <w:p>
      <w:pPr>
        <w:pStyle w:val="BookText"/>
      </w:pPr>
      <w:r>
        <w:rPr>
          <w:rFonts w:ascii="IRNazanin" w:hAnsi="IRNazanin" w:eastAsia="IRNazanin" w:cs="IRNazanin"/>
          <w:lang w:bidi="fa-IR"/>
          <w:color w:val="111111"/>
          <w:sz w:val="28"/>
          <w:szCs w:val="28"/>
          <w:rtl/>
        </w:rPr>
        <w:t xml:space="preserve">النهی عن تزوّج شارب الخمر، و قبول شهادته، و ائتمانه، و مصاحبته، و الضحك فی وجهه، و مصافحته و معانقته، و عیادته و تشییع جنازته، و ردّ السّلام علیه 491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36" w:name="pg10516_88802"/>
    <w:bookmarkEnd w:id="236"/>
    <w:p>
      <w:pPr>
        <w:pStyle w:val="BookText"/>
      </w:pPr>
      <w:r>
        <w:rPr>
          <w:rFonts w:ascii="Amiri" w:hAnsi="Amiri" w:eastAsia="Amiri" w:cs="Amiri"/>
          <w:lang w:bidi="ar-SA"/>
          <w:color w:val="111111"/>
          <w:sz w:val="28"/>
          <w:szCs w:val="28"/>
          <w:rtl/>
        </w:rPr>
        <w:t xml:space="preserve">العنوان الصفحة</w:t>
      </w:r>
    </w:p>
    <w:p>
      <w:pPr>
        <w:pStyle w:val="BookText"/>
      </w:pPr>
      <w:r>
        <w:rPr>
          <w:rFonts w:ascii="IRNazanin" w:hAnsi="IRNazanin" w:eastAsia="IRNazanin" w:cs="IRNazanin"/>
          <w:lang w:bidi="fa-IR"/>
          <w:color w:val="111111"/>
          <w:sz w:val="28"/>
          <w:szCs w:val="28"/>
          <w:rtl/>
        </w:rPr>
        <w:t xml:space="preserve">فی أنّ یزید علیه و علی أبیه لعائن اللّٰه عدد الشعر و الوبر و الحجر و المدر و قطر السّماء إلی یوم لقاء اللّٰه لمّا حمل رأس الحسین علیه السّلام إلیه شرب الفقّاع و لعب بالشطرنج 492</w:t>
      </w:r>
    </w:p>
    <w:p>
      <w:pPr>
        <w:pStyle w:val="BookText"/>
      </w:pPr>
      <w:r>
        <w:rPr>
          <w:rFonts w:ascii="IRNazanin" w:hAnsi="IRNazanin" w:eastAsia="IRNazanin" w:cs="IRNazanin"/>
          <w:lang w:bidi="fa-IR"/>
          <w:color w:val="111111"/>
          <w:sz w:val="28"/>
          <w:szCs w:val="28"/>
          <w:rtl/>
        </w:rPr>
        <w:t xml:space="preserve">فی شرب المیاه و شرب لبن كلّ شی‌ء یؤكل لحمه من الدوابّ و الصّید و الأنعام و ما طبخ من عصیر العنب و التمر 493</w:t>
      </w:r>
    </w:p>
    <w:p>
      <w:pPr>
        <w:pStyle w:val="BookText"/>
      </w:pPr>
      <w:r>
        <w:rPr>
          <w:rFonts w:ascii="IRNazanin" w:hAnsi="IRNazanin" w:eastAsia="IRNazanin" w:cs="IRNazanin"/>
          <w:lang w:bidi="fa-IR"/>
          <w:color w:val="111111"/>
          <w:sz w:val="28"/>
          <w:szCs w:val="28"/>
          <w:rtl/>
        </w:rPr>
        <w:t xml:space="preserve">فی قول رسول اللّٰه صلّی اللّٰه علیه و آله: الخمر حرام، و لعن اللّٰه الخمر بعینها، و آكل ثمنها، و عاصرها، و معتصرها، و بایعها، و مشتریها، و شاربها، و ساقیها، و حاملها، و المحمولة إلیه 494</w:t>
      </w:r>
    </w:p>
    <w:p>
      <w:pPr>
        <w:pStyle w:val="BookText"/>
      </w:pPr>
      <w:r>
        <w:rPr>
          <w:rFonts w:ascii="IRNazanin" w:hAnsi="IRNazanin" w:eastAsia="IRNazanin" w:cs="IRNazanin"/>
          <w:lang w:bidi="fa-IR"/>
          <w:color w:val="111111"/>
          <w:sz w:val="28"/>
          <w:szCs w:val="28"/>
          <w:rtl/>
        </w:rPr>
        <w:t xml:space="preserve">فی كتاب كتبه الامام الحسن المجتبی علیه السّلام إلی معاویة علیه الهاویة فی ابنه یزید 495</w:t>
      </w:r>
    </w:p>
    <w:p>
      <w:pPr>
        <w:pStyle w:val="BookText"/>
      </w:pPr>
      <w:r>
        <w:rPr>
          <w:rFonts w:ascii="IRNazanin" w:hAnsi="IRNazanin" w:eastAsia="IRNazanin" w:cs="IRNazanin"/>
          <w:lang w:bidi="fa-IR"/>
          <w:color w:val="111111"/>
          <w:sz w:val="28"/>
          <w:szCs w:val="28"/>
          <w:rtl/>
        </w:rPr>
        <w:t xml:space="preserve">بحث و تحقیق فی تحریم الخمر، و انّه من ضروریّات الدّین حتّی یقتل مستحلّه 496</w:t>
      </w:r>
    </w:p>
    <w:p>
      <w:pPr>
        <w:pStyle w:val="BookText"/>
      </w:pPr>
      <w:r>
        <w:rPr>
          <w:rFonts w:ascii="Amiri" w:hAnsi="Amiri" w:eastAsia="Amiri" w:cs="Amiri"/>
          <w:lang w:bidi="ar-SA"/>
          <w:color w:val="111111"/>
          <w:sz w:val="28"/>
          <w:szCs w:val="28"/>
          <w:rtl/>
        </w:rPr>
        <w:t xml:space="preserve">فی كلّ ما عمل من لونین حتّی نشّ و تغیّر و أسكر 497</w:t>
      </w:r>
    </w:p>
    <w:p>
      <w:pPr>
        <w:pStyle w:val="BookText"/>
      </w:pPr>
      <w:r>
        <w:rPr>
          <w:rFonts w:ascii="IRNazanin" w:hAnsi="IRNazanin" w:eastAsia="IRNazanin" w:cs="IRNazanin"/>
          <w:lang w:bidi="fa-IR"/>
          <w:color w:val="111111"/>
          <w:sz w:val="28"/>
          <w:szCs w:val="28"/>
          <w:rtl/>
        </w:rPr>
        <w:t xml:space="preserve">بحث حول جواز سقی الدوابّ المسكرات بل سایر المحرّمات، و بیان فی الكراهة 498</w:t>
      </w:r>
    </w:p>
    <w:p>
      <w:pPr>
        <w:pStyle w:val="Heading4"/>
      </w:pPr>
      <w:bookmarkStart w:id="863" w:name="_Toc624"/>
      <w:r>
        <w:t>الباب الثانی النهی عن الاكل علی مائدة یشرب علیها الخمر 499</w:t>
      </w:r>
      <w:bookmarkEnd w:id="863"/>
    </w:p>
    <w:p>
      <w:pPr>
        <w:pStyle w:val="BookText"/>
      </w:pPr>
      <w:r>
        <w:rPr>
          <w:rFonts w:ascii="IRNazanin" w:hAnsi="IRNazanin" w:eastAsia="IRNazanin" w:cs="IRNazanin"/>
          <w:lang w:bidi="fa-IR"/>
          <w:color w:val="111111"/>
          <w:sz w:val="28"/>
          <w:szCs w:val="28"/>
          <w:rtl/>
        </w:rPr>
        <w:t xml:space="preserve">فی أن النبیّ صلّی اللّٰه علیه و آله نهی عن الجلوس علی مائدة یشرب علیها الخمر 499</w:t>
      </w:r>
    </w:p>
    <w:p>
      <w:pPr>
        <w:pStyle w:val="BookText"/>
      </w:pPr>
      <w:r>
        <w:rPr>
          <w:rFonts w:ascii="IRNazanin" w:hAnsi="IRNazanin" w:eastAsia="IRNazanin" w:cs="IRNazanin"/>
          <w:lang w:bidi="fa-IR"/>
          <w:color w:val="111111"/>
          <w:sz w:val="28"/>
          <w:szCs w:val="28"/>
          <w:rtl/>
        </w:rPr>
        <w:t xml:space="preserve">بیان فی تحریم الأكل علی مائدة یشرب علیها شی‌ء من المسكرات 500</w:t>
      </w:r>
    </w:p>
    <w:p>
      <w:pPr>
        <w:pStyle w:val="Heading4"/>
      </w:pPr>
      <w:bookmarkStart w:id="864" w:name="_Toc625"/>
      <w:r>
        <w:t>الباب الثالث العصیر و أقسامه و أحكامه 501</w:t>
      </w:r>
      <w:bookmarkEnd w:id="864"/>
    </w:p>
    <w:p>
      <w:pPr>
        <w:pStyle w:val="BookText"/>
      </w:pPr>
      <w:r>
        <w:rPr>
          <w:rFonts w:ascii="IRNazanin" w:hAnsi="IRNazanin" w:eastAsia="IRNazanin" w:cs="IRNazanin"/>
          <w:lang w:bidi="fa-IR"/>
          <w:color w:val="111111"/>
          <w:sz w:val="28"/>
          <w:szCs w:val="28"/>
          <w:rtl/>
        </w:rPr>
        <w:t xml:space="preserve">فی الزبیب المطبوخ 501</w:t>
      </w:r>
    </w:p>
    <w:p>
      <w:pPr>
        <w:pStyle w:val="BookText"/>
      </w:pPr>
      <w:r>
        <w:rPr>
          <w:rFonts w:ascii="IRNazanin" w:hAnsi="IRNazanin" w:eastAsia="IRNazanin" w:cs="IRNazanin"/>
          <w:lang w:bidi="fa-IR"/>
          <w:color w:val="111111"/>
          <w:sz w:val="28"/>
          <w:szCs w:val="28"/>
          <w:rtl/>
        </w:rPr>
        <w:t xml:space="preserve">العلّة الّتی من أجلها احل ما یرجع إلی الثلث ما طبخ من عصیر العنب 502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العنوان الصفحة</w:t>
      </w:r>
    </w:p>
    <w:p>
      <w:pPr>
        <w:pStyle w:val="BookText"/>
      </w:pPr>
      <w:r>
        <w:rPr>
          <w:rFonts w:ascii="IRNazanin" w:hAnsi="IRNazanin" w:eastAsia="IRNazanin" w:cs="IRNazanin"/>
          <w:lang w:bidi="fa-IR"/>
          <w:color w:val="111111"/>
          <w:sz w:val="28"/>
          <w:szCs w:val="28"/>
          <w:rtl/>
        </w:rPr>
        <w:t xml:space="preserve">ما جری بین نوح علیه السّلام و إبلیس لعنه اللّٰه فی غرس النخیل و الاعناب 503</w:t>
      </w:r>
    </w:p>
    <w:p>
      <w:pPr>
        <w:pStyle w:val="BookText"/>
      </w:pPr>
      <w:r>
        <w:rPr>
          <w:rFonts w:ascii="IRNazanin" w:hAnsi="IRNazanin" w:eastAsia="IRNazanin" w:cs="IRNazanin"/>
          <w:lang w:bidi="fa-IR"/>
          <w:color w:val="111111"/>
          <w:sz w:val="28"/>
          <w:szCs w:val="28"/>
          <w:rtl/>
        </w:rPr>
        <w:t xml:space="preserve">بیان فی أنّه إذا صبّ العصیر فی الماء و غلا الجمیع لا یحرم و لا یشترط فی حلّه ذهاب الثلثین 504</w:t>
      </w:r>
    </w:p>
    <w:p>
      <w:pPr>
        <w:pStyle w:val="BookText"/>
      </w:pPr>
      <w:r>
        <w:rPr>
          <w:rFonts w:ascii="IRNazanin" w:hAnsi="IRNazanin" w:eastAsia="IRNazanin" w:cs="IRNazanin"/>
          <w:lang w:bidi="fa-IR"/>
          <w:color w:val="111111"/>
          <w:sz w:val="28"/>
          <w:szCs w:val="28"/>
          <w:rtl/>
        </w:rPr>
        <w:t xml:space="preserve">فی الزبیب الّذی یدقّ و یلقی فی القدر ثمّ یصبّ علیه الماء 506</w:t>
      </w:r>
    </w:p>
    <w:p>
      <w:pPr>
        <w:pStyle w:val="BookText"/>
      </w:pPr>
      <w:r>
        <w:rPr>
          <w:rFonts w:ascii="IRNazanin" w:hAnsi="IRNazanin" w:eastAsia="IRNazanin" w:cs="IRNazanin"/>
          <w:lang w:bidi="fa-IR"/>
          <w:color w:val="111111"/>
          <w:sz w:val="28"/>
          <w:szCs w:val="28"/>
          <w:rtl/>
        </w:rPr>
        <w:t xml:space="preserve">فی الزبیب المطبوخ كیف یطبخ حتّی یصیر حلالا، و فیه بیان 507</w:t>
      </w:r>
    </w:p>
    <w:p>
      <w:pPr>
        <w:pStyle w:val="BookText"/>
      </w:pPr>
      <w:r>
        <w:rPr>
          <w:rFonts w:ascii="IRNazanin" w:hAnsi="IRNazanin" w:eastAsia="IRNazanin" w:cs="IRNazanin"/>
          <w:lang w:bidi="fa-IR"/>
          <w:color w:val="111111"/>
          <w:sz w:val="28"/>
          <w:szCs w:val="28"/>
          <w:rtl/>
        </w:rPr>
        <w:t xml:space="preserve">صفة شراب طیّب نافع للقراقر و الریاح من البطن 509</w:t>
      </w:r>
    </w:p>
    <w:p>
      <w:pPr>
        <w:pStyle w:val="BookText"/>
      </w:pPr>
      <w:r>
        <w:rPr>
          <w:rFonts w:ascii="IRNazanin" w:hAnsi="IRNazanin" w:eastAsia="IRNazanin" w:cs="IRNazanin"/>
          <w:lang w:bidi="fa-IR"/>
          <w:color w:val="111111"/>
          <w:sz w:val="28"/>
          <w:szCs w:val="28"/>
          <w:rtl/>
        </w:rPr>
        <w:t xml:space="preserve">تفصیل و تحقیق و بیان فی حرمة العصیر العنبیّ بالغلیان و الاشتداد 510</w:t>
      </w:r>
    </w:p>
    <w:p>
      <w:pPr>
        <w:pStyle w:val="BookText"/>
      </w:pPr>
      <w:r>
        <w:rPr>
          <w:rFonts w:ascii="IRNazanin" w:hAnsi="IRNazanin" w:eastAsia="IRNazanin" w:cs="IRNazanin"/>
          <w:lang w:bidi="fa-IR"/>
          <w:color w:val="111111"/>
          <w:sz w:val="28"/>
          <w:szCs w:val="28"/>
          <w:rtl/>
        </w:rPr>
        <w:t xml:space="preserve">فی ذهاب الثلثین 511</w:t>
      </w:r>
    </w:p>
    <w:p>
      <w:pPr>
        <w:pStyle w:val="BookText"/>
      </w:pPr>
      <w:r>
        <w:rPr>
          <w:rFonts w:ascii="IRNazanin" w:hAnsi="IRNazanin" w:eastAsia="IRNazanin" w:cs="IRNazanin"/>
          <w:lang w:bidi="fa-IR"/>
          <w:color w:val="111111"/>
          <w:sz w:val="28"/>
          <w:szCs w:val="28"/>
          <w:rtl/>
        </w:rPr>
        <w:t xml:space="preserve">بحث فی نجاسة العصیر، و طهارته و الأقوال فی ذلك 512</w:t>
      </w:r>
    </w:p>
    <w:p>
      <w:pPr>
        <w:pStyle w:val="BookText"/>
      </w:pPr>
      <w:r>
        <w:rPr>
          <w:rFonts w:ascii="IRNazanin" w:hAnsi="IRNazanin" w:eastAsia="IRNazanin" w:cs="IRNazanin"/>
          <w:lang w:bidi="fa-IR"/>
          <w:color w:val="111111"/>
          <w:sz w:val="28"/>
          <w:szCs w:val="28"/>
          <w:rtl/>
        </w:rPr>
        <w:t xml:space="preserve">بیان فی الغلیان الموجب للحرمة أو النجاسة 513</w:t>
      </w:r>
    </w:p>
    <w:p>
      <w:pPr>
        <w:pStyle w:val="BookText"/>
      </w:pPr>
      <w:r>
        <w:rPr>
          <w:rFonts w:ascii="IRNazanin" w:hAnsi="IRNazanin" w:eastAsia="IRNazanin" w:cs="IRNazanin"/>
          <w:lang w:bidi="fa-IR"/>
          <w:color w:val="111111"/>
          <w:sz w:val="28"/>
          <w:szCs w:val="28"/>
          <w:rtl/>
        </w:rPr>
        <w:t xml:space="preserve">بیان فی العصیر العنبیّ، و الاختلاف فی عصیر التمر و الزبیب 515</w:t>
      </w:r>
    </w:p>
    <w:p>
      <w:pPr>
        <w:pStyle w:val="BookText"/>
      </w:pPr>
      <w:r>
        <w:rPr>
          <w:rFonts w:ascii="IRNazanin" w:hAnsi="IRNazanin" w:eastAsia="IRNazanin" w:cs="IRNazanin"/>
          <w:lang w:bidi="fa-IR"/>
          <w:color w:val="111111"/>
          <w:sz w:val="28"/>
          <w:szCs w:val="28"/>
          <w:rtl/>
        </w:rPr>
        <w:t xml:space="preserve">بیان من العلّامة المجلسیّ رحمه اللّٰه تعالی و إیّانا فی عدم تحریم عصیر الزبیب و التمر 516</w:t>
      </w:r>
    </w:p>
    <w:p>
      <w:pPr>
        <w:pStyle w:val="BookText"/>
      </w:pPr>
      <w:r>
        <w:rPr>
          <w:rFonts w:ascii="IRNazanin" w:hAnsi="IRNazanin" w:eastAsia="IRNazanin" w:cs="IRNazanin"/>
          <w:lang w:bidi="fa-IR"/>
          <w:color w:val="111111"/>
          <w:sz w:val="28"/>
          <w:szCs w:val="28"/>
          <w:rtl/>
        </w:rPr>
        <w:t xml:space="preserve">فیما قاله المحقّق الأردبیلیّ رحمه اللّٰه و إیّانا فی تحریم العصیر العنبیّ بالغلیان 517</w:t>
      </w:r>
    </w:p>
    <w:p>
      <w:pPr>
        <w:pStyle w:val="BookText"/>
      </w:pPr>
      <w:r>
        <w:rPr>
          <w:rFonts w:ascii="IRNazanin" w:hAnsi="IRNazanin" w:eastAsia="IRNazanin" w:cs="IRNazanin"/>
          <w:lang w:bidi="fa-IR"/>
          <w:color w:val="111111"/>
          <w:sz w:val="28"/>
          <w:szCs w:val="28"/>
          <w:rtl/>
        </w:rPr>
        <w:t xml:space="preserve">فی العنب إذا غلا فی حبّه 518</w:t>
      </w:r>
    </w:p>
    <w:p>
      <w:pPr>
        <w:pStyle w:val="BookText"/>
      </w:pPr>
      <w:r>
        <w:rPr>
          <w:rFonts w:ascii="IRNazanin" w:hAnsi="IRNazanin" w:eastAsia="IRNazanin" w:cs="IRNazanin"/>
          <w:lang w:bidi="fa-IR"/>
          <w:color w:val="111111"/>
          <w:sz w:val="28"/>
          <w:szCs w:val="28"/>
          <w:rtl/>
        </w:rPr>
        <w:t xml:space="preserve">فی أنّ الزبیب المطبوخ فی الطعام و الشورباجات كان حلالا، و بیان فی عصیر العنبیّ إذا صار دبسا 519</w:t>
      </w:r>
    </w:p>
    <w:p>
      <w:pPr>
        <w:pStyle w:val="BookText"/>
      </w:pPr>
      <w:r>
        <w:rPr>
          <w:rFonts w:ascii="IRNazanin" w:hAnsi="IRNazanin" w:eastAsia="IRNazanin" w:cs="IRNazanin"/>
          <w:lang w:bidi="fa-IR"/>
          <w:color w:val="111111"/>
          <w:sz w:val="28"/>
          <w:szCs w:val="28"/>
          <w:rtl/>
        </w:rPr>
        <w:t xml:space="preserve">فی ذهاب الثلثین المعتبر فی العصیر بالوزن و الكیل و الحجم 520</w:t>
      </w:r>
    </w:p>
    <w:p>
      <w:pPr>
        <w:pStyle w:val="BookText"/>
      </w:pPr>
      <w:r>
        <w:rPr>
          <w:rFonts w:ascii="Amiri" w:hAnsi="Amiri" w:eastAsia="Amiri" w:cs="Amiri"/>
          <w:lang w:bidi="ar-SA"/>
          <w:color w:val="111111"/>
          <w:sz w:val="28"/>
          <w:szCs w:val="28"/>
          <w:rtl/>
        </w:rPr>
        <w:t xml:space="preserve">إیضاح من العلّامة المجلسیّ قدّس سرّه 522</w:t>
      </w:r>
    </w:p>
    <w:p>
      <w:pPr>
        <w:pStyle w:val="BookText"/>
      </w:pPr>
      <w:r>
        <w:rPr>
          <w:rFonts w:ascii="IRNazanin" w:hAnsi="IRNazanin" w:eastAsia="IRNazanin" w:cs="IRNazanin"/>
          <w:lang w:bidi="fa-IR"/>
          <w:color w:val="111111"/>
          <w:sz w:val="28"/>
          <w:szCs w:val="28"/>
          <w:rtl/>
        </w:rPr>
        <w:t xml:space="preserve">فی أنّ الذّهاب هو الفناء و الانفصال 523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37" w:name="pg10516_88804"/>
    <w:bookmarkEnd w:id="237"/>
    <w:p>
      <w:pPr>
        <w:pStyle w:val="BookText"/>
      </w:pPr>
      <w:r>
        <w:rPr>
          <w:rFonts w:ascii="Amiri" w:hAnsi="Amiri" w:eastAsia="Amiri" w:cs="Amiri"/>
          <w:lang w:bidi="ar-SA"/>
          <w:color w:val="111111"/>
          <w:sz w:val="28"/>
          <w:szCs w:val="28"/>
          <w:rtl/>
        </w:rPr>
        <w:t xml:space="preserve">العنوان الصفحة</w:t>
      </w:r>
    </w:p>
    <w:p>
      <w:pPr>
        <w:pStyle w:val="Heading4"/>
      </w:pPr>
      <w:bookmarkStart w:id="865" w:name="_Toc626"/>
      <w:r>
        <w:t>الباب الرابع انقلاب الخمر خلا 524</w:t>
      </w:r>
      <w:bookmarkEnd w:id="865"/>
    </w:p>
    <w:p>
      <w:pPr>
        <w:pStyle w:val="BookText"/>
      </w:pPr>
      <w:r>
        <w:rPr>
          <w:rFonts w:ascii="IRNazanin" w:hAnsi="IRNazanin" w:eastAsia="IRNazanin" w:cs="IRNazanin"/>
          <w:lang w:bidi="fa-IR"/>
          <w:color w:val="111111"/>
          <w:sz w:val="28"/>
          <w:szCs w:val="28"/>
          <w:rtl/>
        </w:rPr>
        <w:t xml:space="preserve">فی أنّ الخمر إذا صار خلّا و ذهب سكره فلا بأس بأكله، و أنّ خلّ الخمر یقتل الدیدان فی البطن 524</w:t>
      </w:r>
    </w:p>
    <w:p>
      <w:pPr>
        <w:pStyle w:val="BookText"/>
      </w:pPr>
      <w:r>
        <w:rPr>
          <w:rFonts w:ascii="IRNazanin" w:hAnsi="IRNazanin" w:eastAsia="IRNazanin" w:cs="IRNazanin"/>
          <w:lang w:bidi="fa-IR"/>
          <w:color w:val="111111"/>
          <w:sz w:val="28"/>
          <w:szCs w:val="28"/>
          <w:rtl/>
        </w:rPr>
        <w:t xml:space="preserve">فی الخمر الّذی یعالج بالملح، و جواز علاج الخمر بما یحمضها و یقلّبها إلی الخلّیة 525</w:t>
      </w:r>
    </w:p>
    <w:p>
      <w:pPr>
        <w:pStyle w:val="BookText"/>
      </w:pPr>
      <w:r>
        <w:rPr>
          <w:rFonts w:ascii="IRNazanin" w:hAnsi="IRNazanin" w:eastAsia="IRNazanin" w:cs="IRNazanin"/>
          <w:lang w:bidi="fa-IR"/>
          <w:color w:val="111111"/>
          <w:sz w:val="28"/>
          <w:szCs w:val="28"/>
          <w:rtl/>
        </w:rPr>
        <w:t xml:space="preserve">فی العصیر الّذی یصیر خمرا فیصبّ علیه الخلّ 526</w:t>
      </w:r>
    </w:p>
    <w:p>
      <w:pPr>
        <w:pStyle w:val="Heading4"/>
      </w:pPr>
      <w:bookmarkStart w:id="866" w:name="_Toc627"/>
      <w:r>
        <w:t>الباب الخامس الاكل و الشرب فی آنیة الذهب و الفضة و سایر ما نهی عنه من الأوانی و غیرها 527</w:t>
      </w:r>
      <w:bookmarkEnd w:id="866"/>
    </w:p>
    <w:p>
      <w:pPr>
        <w:pStyle w:val="BookText"/>
      </w:pPr>
      <w:r>
        <w:rPr>
          <w:rFonts w:ascii="Amiri" w:hAnsi="Amiri" w:eastAsia="Amiri" w:cs="Amiri"/>
          <w:lang w:bidi="ar-SA"/>
          <w:color w:val="111111"/>
          <w:sz w:val="28"/>
          <w:szCs w:val="28"/>
          <w:rtl/>
        </w:rPr>
        <w:t xml:space="preserve">فی أنّ النبیّ صلّی اللّٰه علیه و آله نهی عن الشرب فی آنیة الذّهب و الفضّة 527</w:t>
      </w:r>
    </w:p>
    <w:p>
      <w:pPr>
        <w:pStyle w:val="BookText"/>
      </w:pPr>
      <w:r>
        <w:rPr>
          <w:rFonts w:ascii="Amiri" w:hAnsi="Amiri" w:eastAsia="Amiri" w:cs="Amiri"/>
          <w:lang w:bidi="ar-SA"/>
          <w:color w:val="111111"/>
          <w:sz w:val="28"/>
          <w:szCs w:val="28"/>
          <w:rtl/>
        </w:rPr>
        <w:t xml:space="preserve">فی مرآة ملبّسة فضّة 528</w:t>
      </w:r>
    </w:p>
    <w:p>
      <w:pPr>
        <w:pStyle w:val="BookText"/>
      </w:pPr>
      <w:r>
        <w:rPr>
          <w:rFonts w:ascii="IRNazanin" w:hAnsi="IRNazanin" w:eastAsia="IRNazanin" w:cs="IRNazanin"/>
          <w:lang w:bidi="fa-IR"/>
          <w:color w:val="111111"/>
          <w:sz w:val="28"/>
          <w:szCs w:val="28"/>
          <w:rtl/>
        </w:rPr>
        <w:t xml:space="preserve">النهی عن الأكل فی فخار مصر 529</w:t>
      </w:r>
    </w:p>
    <w:p>
      <w:pPr>
        <w:pStyle w:val="BookText"/>
      </w:pPr>
      <w:r>
        <w:rPr>
          <w:rFonts w:ascii="IRNazanin" w:hAnsi="IRNazanin" w:eastAsia="IRNazanin" w:cs="IRNazanin"/>
          <w:lang w:bidi="fa-IR"/>
          <w:color w:val="111111"/>
          <w:sz w:val="28"/>
          <w:szCs w:val="28"/>
          <w:rtl/>
        </w:rPr>
        <w:t xml:space="preserve">فی القدح المفضّض 530</w:t>
      </w:r>
    </w:p>
    <w:p>
      <w:pPr>
        <w:pStyle w:val="BookText"/>
      </w:pPr>
      <w:r>
        <w:rPr>
          <w:rFonts w:ascii="IRNazanin" w:hAnsi="IRNazanin" w:eastAsia="IRNazanin" w:cs="IRNazanin"/>
          <w:lang w:bidi="fa-IR"/>
          <w:color w:val="111111"/>
          <w:sz w:val="28"/>
          <w:szCs w:val="28"/>
          <w:rtl/>
        </w:rPr>
        <w:t xml:space="preserve">فی القدح من صفر، و كراهة التدهن فی مدهن فضّة 531</w:t>
      </w:r>
    </w:p>
    <w:p>
      <w:pPr>
        <w:pStyle w:val="BookText"/>
      </w:pPr>
      <w:r>
        <w:rPr>
          <w:rFonts w:ascii="IRNazanin" w:hAnsi="IRNazanin" w:eastAsia="IRNazanin" w:cs="IRNazanin"/>
          <w:lang w:bidi="fa-IR"/>
          <w:color w:val="111111"/>
          <w:sz w:val="28"/>
          <w:szCs w:val="28"/>
          <w:rtl/>
        </w:rPr>
        <w:t xml:space="preserve">القول فی كراهة الشرب فی أوانی الذّهب و الفضّة 532</w:t>
      </w:r>
    </w:p>
    <w:p>
      <w:pPr>
        <w:pStyle w:val="BookText"/>
      </w:pPr>
      <w:r>
        <w:rPr>
          <w:rFonts w:ascii="IRNazanin" w:hAnsi="IRNazanin" w:eastAsia="IRNazanin" w:cs="IRNazanin"/>
          <w:lang w:bidi="fa-IR"/>
          <w:color w:val="111111"/>
          <w:sz w:val="28"/>
          <w:szCs w:val="28"/>
          <w:rtl/>
        </w:rPr>
        <w:t xml:space="preserve">فی أنّ رسول اللّٰه صلّی اللّٰه علیه و آله و سلّم كان یعجبه أن یشرب فی القدح الشامیّ، و أنّ الامام- الباقر علیه السّلام كان یشرب فی قدح من خزف 533</w:t>
      </w:r>
    </w:p>
    <w:p>
      <w:pPr>
        <w:pStyle w:val="BookText"/>
      </w:pPr>
      <w:r>
        <w:rPr>
          <w:rFonts w:ascii="IRNazanin" w:hAnsi="IRNazanin" w:eastAsia="IRNazanin" w:cs="IRNazanin"/>
          <w:lang w:bidi="fa-IR"/>
          <w:color w:val="111111"/>
          <w:sz w:val="28"/>
          <w:szCs w:val="28"/>
          <w:rtl/>
        </w:rPr>
        <w:t xml:space="preserve">بیان فی قول رسول اللّٰه صلّی اللّٰه علیه و آله: لا تأكلوا فی فخار مصر و لا تغسلوا رءوسكم بطینها، فانه یذهب بالغیرة، و یورث الدّیاثة 534</w:t>
      </w:r>
    </w:p>
    <w:p>
      <w:pPr>
        <w:pStyle w:val="BookText"/>
      </w:pPr>
      <w:r>
        <w:rPr>
          <w:rFonts w:ascii="IRNazanin" w:hAnsi="IRNazanin" w:eastAsia="IRNazanin" w:cs="IRNazanin"/>
          <w:lang w:bidi="fa-IR"/>
          <w:color w:val="111111"/>
          <w:sz w:val="28"/>
          <w:szCs w:val="28"/>
          <w:rtl/>
        </w:rPr>
        <w:t xml:space="preserve">فی خواتیم من الذّهب 535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العنوان الصفحة</w:t>
      </w:r>
    </w:p>
    <w:p>
      <w:pPr>
        <w:pStyle w:val="BookText"/>
      </w:pPr>
      <w:r>
        <w:rPr>
          <w:rFonts w:ascii="IRNazanin" w:hAnsi="IRNazanin" w:eastAsia="IRNazanin" w:cs="IRNazanin"/>
          <w:lang w:bidi="fa-IR"/>
          <w:color w:val="111111"/>
          <w:sz w:val="28"/>
          <w:szCs w:val="28"/>
          <w:rtl/>
        </w:rPr>
        <w:t xml:space="preserve">فی السرج و اللجام من الفضّة، و السریر الّذی یكون فیه الذهب أو ماء الذهب 536</w:t>
      </w:r>
    </w:p>
    <w:p>
      <w:pPr>
        <w:pStyle w:val="BookText"/>
      </w:pPr>
      <w:r>
        <w:rPr>
          <w:rFonts w:ascii="IRNazanin" w:hAnsi="IRNazanin" w:eastAsia="IRNazanin" w:cs="IRNazanin"/>
          <w:lang w:bidi="fa-IR"/>
          <w:color w:val="111111"/>
          <w:sz w:val="28"/>
          <w:szCs w:val="28"/>
          <w:rtl/>
        </w:rPr>
        <w:t xml:space="preserve">فی أنّ ذا الفقار سیف رسول اللّٰه صلّی اللّٰه علیه و آله و سلّم كان من السّماء و هبط به جبرئیل علیه السّلام و كانت حلیته من فضّة، و جلد التعویذ 537</w:t>
      </w:r>
    </w:p>
    <w:p>
      <w:pPr>
        <w:pStyle w:val="BookText"/>
      </w:pPr>
      <w:r>
        <w:rPr>
          <w:rFonts w:ascii="IRNazanin" w:hAnsi="IRNazanin" w:eastAsia="IRNazanin" w:cs="IRNazanin"/>
          <w:lang w:bidi="fa-IR"/>
          <w:color w:val="111111"/>
          <w:sz w:val="28"/>
          <w:szCs w:val="28"/>
          <w:rtl/>
        </w:rPr>
        <w:t xml:space="preserve">فی النهی عن التختم بالذّهب 538</w:t>
      </w:r>
    </w:p>
    <w:p>
      <w:pPr>
        <w:pStyle w:val="BookText"/>
      </w:pPr>
      <w:r>
        <w:rPr>
          <w:rFonts w:ascii="IRNazanin" w:hAnsi="IRNazanin" w:eastAsia="IRNazanin" w:cs="IRNazanin"/>
          <w:lang w:bidi="fa-IR"/>
          <w:color w:val="111111"/>
          <w:sz w:val="28"/>
          <w:szCs w:val="28"/>
          <w:rtl/>
        </w:rPr>
        <w:t xml:space="preserve">فی جواز حلیة النساء بالذّهب و الفضّة 539</w:t>
      </w:r>
    </w:p>
    <w:p>
      <w:pPr>
        <w:pStyle w:val="BookText"/>
      </w:pPr>
      <w:r>
        <w:rPr>
          <w:rFonts w:ascii="IRNazanin" w:hAnsi="IRNazanin" w:eastAsia="IRNazanin" w:cs="IRNazanin"/>
          <w:lang w:bidi="fa-IR"/>
          <w:color w:val="111111"/>
          <w:sz w:val="28"/>
          <w:szCs w:val="28"/>
          <w:rtl/>
        </w:rPr>
        <w:t xml:space="preserve">فی جواز تحلیة المصاحف و السیوف بالذّهب و الفضّة 540</w:t>
      </w:r>
    </w:p>
    <w:p>
      <w:pPr>
        <w:pStyle w:val="BookText"/>
      </w:pPr>
      <w:r>
        <w:rPr>
          <w:rFonts w:ascii="IRNazanin" w:hAnsi="IRNazanin" w:eastAsia="IRNazanin" w:cs="IRNazanin"/>
          <w:lang w:bidi="fa-IR"/>
          <w:color w:val="111111"/>
          <w:sz w:val="28"/>
          <w:szCs w:val="28"/>
          <w:rtl/>
        </w:rPr>
        <w:t xml:space="preserve">بحث و تحقیق و بیان و أقوال فی تحریم أوانی الذّهب و الفضّة مطلقا، و أقوال العامّة 541</w:t>
      </w:r>
    </w:p>
    <w:p>
      <w:pPr>
        <w:pStyle w:val="BookText"/>
      </w:pPr>
      <w:r>
        <w:rPr>
          <w:rFonts w:ascii="IRNazanin" w:hAnsi="IRNazanin" w:eastAsia="IRNazanin" w:cs="IRNazanin"/>
          <w:lang w:bidi="fa-IR"/>
          <w:color w:val="111111"/>
          <w:sz w:val="28"/>
          <w:szCs w:val="28"/>
          <w:rtl/>
        </w:rPr>
        <w:t xml:space="preserve">فیما قاله الشهید رحمه اللّٰه تعالی فی الذكری فی الأوانی 542</w:t>
      </w:r>
    </w:p>
    <w:p>
      <w:pPr>
        <w:pStyle w:val="BookText"/>
      </w:pPr>
      <w:r>
        <w:rPr>
          <w:rFonts w:ascii="IRNazanin" w:hAnsi="IRNazanin" w:eastAsia="IRNazanin" w:cs="IRNazanin"/>
          <w:lang w:bidi="fa-IR"/>
          <w:color w:val="111111"/>
          <w:sz w:val="28"/>
          <w:szCs w:val="28"/>
          <w:rtl/>
        </w:rPr>
        <w:t xml:space="preserve">فی تحریم اتّخاذ أوانی و غیرها من الذّهب و الفضّة لغیر الاستعمال 543</w:t>
      </w:r>
    </w:p>
    <w:p>
      <w:pPr>
        <w:pStyle w:val="BookText"/>
      </w:pPr>
      <w:r>
        <w:rPr>
          <w:rFonts w:ascii="IRNazanin" w:hAnsi="IRNazanin" w:eastAsia="IRNazanin" w:cs="IRNazanin"/>
          <w:lang w:bidi="fa-IR"/>
          <w:color w:val="111111"/>
          <w:sz w:val="28"/>
          <w:szCs w:val="28"/>
          <w:rtl/>
        </w:rPr>
        <w:t xml:space="preserve">فی تزیین المجالس من الذّهب و الفضّة 544</w:t>
      </w:r>
    </w:p>
    <w:p>
      <w:pPr>
        <w:pStyle w:val="BookText"/>
      </w:pPr>
      <w:r>
        <w:rPr>
          <w:rFonts w:ascii="IRNazanin" w:hAnsi="IRNazanin" w:eastAsia="IRNazanin" w:cs="IRNazanin"/>
          <w:lang w:bidi="fa-IR"/>
          <w:color w:val="111111"/>
          <w:sz w:val="28"/>
          <w:szCs w:val="28"/>
          <w:rtl/>
        </w:rPr>
        <w:t xml:space="preserve">فی معنی النهی و الكراهة 545</w:t>
      </w:r>
    </w:p>
    <w:p>
      <w:pPr>
        <w:pStyle w:val="BookText"/>
      </w:pPr>
      <w:r>
        <w:rPr>
          <w:rFonts w:ascii="IRNazanin" w:hAnsi="IRNazanin" w:eastAsia="IRNazanin" w:cs="IRNazanin"/>
          <w:lang w:bidi="fa-IR"/>
          <w:color w:val="111111"/>
          <w:sz w:val="28"/>
          <w:szCs w:val="28"/>
          <w:rtl/>
        </w:rPr>
        <w:t xml:space="preserve">فی الأوانی المفضض 546</w:t>
      </w:r>
    </w:p>
    <w:p>
      <w:pPr>
        <w:pStyle w:val="BookText"/>
      </w:pPr>
      <w:r>
        <w:rPr>
          <w:rFonts w:ascii="IRNazanin" w:hAnsi="IRNazanin" w:eastAsia="IRNazanin" w:cs="IRNazanin"/>
          <w:lang w:bidi="fa-IR"/>
          <w:color w:val="111111"/>
          <w:sz w:val="28"/>
          <w:szCs w:val="28"/>
          <w:rtl/>
        </w:rPr>
        <w:t xml:space="preserve">فی الجمع بین أخبار المفضّض 547</w:t>
      </w:r>
    </w:p>
    <w:p>
      <w:pPr>
        <w:pStyle w:val="BookText"/>
      </w:pPr>
      <w:r>
        <w:rPr>
          <w:rFonts w:ascii="IRNazanin" w:hAnsi="IRNazanin" w:eastAsia="IRNazanin" w:cs="IRNazanin"/>
          <w:lang w:bidi="fa-IR"/>
          <w:color w:val="111111"/>
          <w:sz w:val="28"/>
          <w:szCs w:val="28"/>
          <w:rtl/>
        </w:rPr>
        <w:t xml:space="preserve">فیما قاله العلّامة رحمه اللّٰه فی المنتهی و الشیخ بهاء الدّین العاملی رحمه اللّٰه 548</w:t>
      </w:r>
    </w:p>
    <w:p>
      <w:pPr>
        <w:pStyle w:val="BookText"/>
      </w:pPr>
      <w:r>
        <w:rPr>
          <w:rFonts w:ascii="IRNazanin" w:hAnsi="IRNazanin" w:eastAsia="IRNazanin" w:cs="IRNazanin"/>
          <w:lang w:bidi="fa-IR"/>
          <w:color w:val="111111"/>
          <w:sz w:val="28"/>
          <w:szCs w:val="28"/>
          <w:rtl/>
        </w:rPr>
        <w:t xml:space="preserve">بحث حول حرمة العین أو الانتفاع به 549</w:t>
      </w:r>
    </w:p>
    <w:p>
      <w:pPr>
        <w:pStyle w:val="BookText"/>
      </w:pPr>
      <w:r>
        <w:rPr>
          <w:rFonts w:ascii="IRNazanin" w:hAnsi="IRNazanin" w:eastAsia="IRNazanin" w:cs="IRNazanin"/>
          <w:lang w:bidi="fa-IR"/>
          <w:color w:val="111111"/>
          <w:sz w:val="28"/>
          <w:szCs w:val="28"/>
          <w:rtl/>
        </w:rPr>
        <w:t xml:space="preserve">بحث فی الطهارة إذا تطهّر من إنائی الذّهب و الفضّة، و انّ تحریم الاستعمال مشترك بین الرّجال و النساء، و جواز اتّخاذ الظروف الصغیرة الّتی لا تصلح للأكل و الشرب كالمكحلة 550</w:t>
      </w:r>
    </w:p>
    <w:p>
      <w:pPr>
        <w:pStyle w:val="BookText"/>
      </w:pPr>
      <w:r>
        <w:rPr>
          <w:rFonts w:ascii="IRNazanin" w:hAnsi="IRNazanin" w:eastAsia="IRNazanin" w:cs="IRNazanin"/>
          <w:lang w:bidi="fa-IR"/>
          <w:color w:val="111111"/>
          <w:sz w:val="28"/>
          <w:szCs w:val="28"/>
          <w:rtl/>
        </w:rPr>
        <w:t xml:space="preserve">فی تحلیة المشاهد و المساجد بالقنادیل من الذّهب و الفضّة 551</w:t>
      </w:r>
    </w:p>
    <w:p>
      <w:pPr>
        <w:pStyle w:val="BookText"/>
      </w:pPr>
      <w:r>
        <w:rPr>
          <w:rFonts w:ascii="IRNazanin" w:hAnsi="IRNazanin" w:eastAsia="IRNazanin" w:cs="IRNazanin"/>
          <w:lang w:bidi="fa-IR"/>
          <w:color w:val="111111"/>
          <w:sz w:val="28"/>
          <w:szCs w:val="28"/>
          <w:rtl/>
        </w:rPr>
        <w:t xml:space="preserve">فیما قاله العلامة رحمه اللّٰه تعالی فی المنتهی باتّخاذ الفضّة الیسیرة كالحلیة للسیف، و القصعة و السلسلة الّتی یتشعّب بها الاناء، و أنف الذّهب، و ما یربط به أسنانه، و ما لیس بإناء، و التزیین بالجوهر للرجال 552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العنوان الصفحة</w:t>
      </w:r>
    </w:p>
    <w:p>
      <w:pPr>
        <w:pStyle w:val="BookText"/>
      </w:pPr>
      <w:r>
        <w:rPr>
          <w:rFonts w:ascii="IRNazanin" w:hAnsi="IRNazanin" w:eastAsia="IRNazanin" w:cs="IRNazanin"/>
          <w:lang w:bidi="fa-IR"/>
          <w:color w:val="111111"/>
          <w:sz w:val="28"/>
          <w:szCs w:val="28"/>
          <w:rtl/>
        </w:rPr>
        <w:t xml:space="preserve">فی جواز استعمال الحلقة للقصعة و قبیعة السیف و السلسلة من الذهب و الفضّة، و ما رواه العامّة، و زخرفة السقوف و الحیطان بالذهب، و الشرب عن كوز فمها خاتم فضّة أو إناء فیه دراهم 553</w:t>
      </w:r>
    </w:p>
    <w:p>
      <w:pPr>
        <w:pStyle w:val="BookText"/>
      </w:pPr>
      <w:r>
        <w:rPr>
          <w:rFonts w:ascii="IRNazanin" w:hAnsi="IRNazanin" w:eastAsia="IRNazanin" w:cs="IRNazanin"/>
          <w:lang w:bidi="fa-IR"/>
          <w:color w:val="111111"/>
          <w:sz w:val="28"/>
          <w:szCs w:val="28"/>
          <w:rtl/>
        </w:rPr>
        <w:t xml:space="preserve">فی جواز اتّخاذ الأوانی من كلّ ما عدا الذّهب و الفضّة 554</w:t>
      </w:r>
    </w:p>
    <w:p>
      <w:pPr>
        <w:pStyle w:val="BookText"/>
      </w:pPr>
      <w:r>
        <w:rPr>
          <w:rFonts w:ascii="IRNazanin" w:hAnsi="IRNazanin" w:eastAsia="IRNazanin" w:cs="IRNazanin"/>
          <w:lang w:bidi="fa-IR"/>
          <w:color w:val="111111"/>
          <w:sz w:val="28"/>
          <w:szCs w:val="28"/>
          <w:rtl/>
        </w:rPr>
        <w:t xml:space="preserve">إلی هنا إلی هنا انتهی الجزء الثالث و الستون علی تجزئة الطبعة النفیسة الرائقة البهیة، و هو الجزء العاشر من المجلد الرابع عشر حسب تجزئة المؤلّف- محمّد الباقر المجلسیّ رحمه اللّٰه تعالی و إیّانا</w:t>
      </w:r>
    </w:p>
    <w:p>
      <w:pPr>
        <w:pStyle w:val="BookText"/>
      </w:pPr>
      <w:r>
        <w:rPr>
          <w:rFonts w:ascii="IRNazanin" w:hAnsi="IRNazanin" w:eastAsia="IRNazanin" w:cs="IRNazanin"/>
          <w:lang w:bidi="fa-IR"/>
          <w:color w:val="111111"/>
          <w:sz w:val="28"/>
          <w:szCs w:val="28"/>
          <w:rtl/>
        </w:rPr>
        <w:t xml:space="preserve">و بتمامه تمّ المجلد الثانی من ثلاث مجلدات فهرسنا علی تمام أجزاء بحار الأنوار حسب الطبعة الحدیثة بطهران</w:t>
      </w:r>
    </w:p>
    <w:p>
      <w:pPr>
        <w:pStyle w:val="BookText"/>
      </w:pPr>
      <w:r>
        <w:rPr>
          <w:rFonts w:ascii="IRNazanin" w:hAnsi="IRNazanin" w:eastAsia="IRNazanin" w:cs="IRNazanin"/>
          <w:lang w:bidi="fa-IR"/>
          <w:color w:val="111111"/>
          <w:sz w:val="28"/>
          <w:szCs w:val="28"/>
          <w:rtl/>
        </w:rPr>
        <w:t xml:space="preserve">و آخر دعوانا أن: الحمد للّٰه ربّ العالمین 25- ج 2- 1394- القمری- المسترحمیّ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38" w:name="pg10516_88807"/>
    <w:bookmarkEnd w:id="238"/>
    <w:p>
      <w:pPr>
        <w:pStyle w:val="Heading2"/>
      </w:pPr>
      <w:bookmarkStart w:id="867" w:name="_Toc628"/>
      <w:r>
        <w:t>فهرس هذا الكتاب الذی بین یدیك‌</w:t>
      </w:r>
      <w:bookmarkEnd w:id="867"/>
    </w:p>
    <w:p>
      <w:pPr>
        <w:pStyle w:val="BookText"/>
      </w:pPr>
      <w:r>
        <w:rPr>
          <w:rFonts w:ascii="IRNazanin" w:hAnsi="IRNazanin" w:eastAsia="IRNazanin" w:cs="IRNazanin"/>
          <w:lang w:bidi="fa-IR"/>
          <w:color w:val="111111"/>
          <w:sz w:val="28"/>
          <w:szCs w:val="28"/>
          <w:rtl/>
        </w:rPr>
        <w:t xml:space="preserve">الجزء الخامس و الثلاثون من الصفحة: 1- إلی: 9</w:t>
      </w:r>
    </w:p>
    <w:p>
      <w:pPr>
        <w:pStyle w:val="BookText"/>
      </w:pPr>
      <w:r>
        <w:rPr>
          <w:rFonts w:ascii="IRNazanin" w:hAnsi="IRNazanin" w:eastAsia="IRNazanin" w:cs="IRNazanin"/>
          <w:lang w:bidi="fa-IR"/>
          <w:color w:val="111111"/>
          <w:sz w:val="28"/>
          <w:szCs w:val="28"/>
          <w:rtl/>
        </w:rPr>
        <w:t xml:space="preserve">الجزء السادس و الثلاثون من الصفحة: 9- إلی: 16</w:t>
      </w:r>
    </w:p>
    <w:p>
      <w:pPr>
        <w:pStyle w:val="BookText"/>
      </w:pPr>
      <w:r>
        <w:rPr>
          <w:rFonts w:ascii="IRNazanin" w:hAnsi="IRNazanin" w:eastAsia="IRNazanin" w:cs="IRNazanin"/>
          <w:lang w:bidi="fa-IR"/>
          <w:color w:val="111111"/>
          <w:sz w:val="28"/>
          <w:szCs w:val="28"/>
          <w:rtl/>
        </w:rPr>
        <w:t xml:space="preserve">الجزء السابع و الثلاثون من الصفحة: 17- إلی: 20</w:t>
      </w:r>
    </w:p>
    <w:p>
      <w:pPr>
        <w:pStyle w:val="BookText"/>
      </w:pPr>
      <w:r>
        <w:rPr>
          <w:rFonts w:ascii="IRNazanin" w:hAnsi="IRNazanin" w:eastAsia="IRNazanin" w:cs="IRNazanin"/>
          <w:lang w:bidi="fa-IR"/>
          <w:color w:val="111111"/>
          <w:sz w:val="28"/>
          <w:szCs w:val="28"/>
          <w:rtl/>
        </w:rPr>
        <w:t xml:space="preserve">الجزء الثامن و الثلاثون من الصفحة: 21- إلی: 26</w:t>
      </w:r>
    </w:p>
    <w:p>
      <w:pPr>
        <w:pStyle w:val="BookText"/>
      </w:pPr>
      <w:r>
        <w:rPr>
          <w:rFonts w:ascii="IRNazanin" w:hAnsi="IRNazanin" w:eastAsia="IRNazanin" w:cs="IRNazanin"/>
          <w:lang w:bidi="fa-IR"/>
          <w:color w:val="111111"/>
          <w:sz w:val="28"/>
          <w:szCs w:val="28"/>
          <w:rtl/>
        </w:rPr>
        <w:t xml:space="preserve">الجزء التاسع و الثلاثون من الصفحة: 26- إلی: 34</w:t>
      </w:r>
    </w:p>
    <w:p>
      <w:pPr>
        <w:pStyle w:val="BookText"/>
      </w:pPr>
      <w:r>
        <w:rPr>
          <w:rFonts w:ascii="IRNazanin" w:hAnsi="IRNazanin" w:eastAsia="IRNazanin" w:cs="IRNazanin"/>
          <w:lang w:bidi="fa-IR"/>
          <w:color w:val="111111"/>
          <w:sz w:val="28"/>
          <w:szCs w:val="28"/>
          <w:rtl/>
        </w:rPr>
        <w:t xml:space="preserve">الجزء الأربعون من الصفحة: 34- إلی: 43</w:t>
      </w:r>
    </w:p>
    <w:p>
      <w:pPr>
        <w:pStyle w:val="BookText"/>
      </w:pPr>
      <w:r>
        <w:rPr>
          <w:rFonts w:ascii="IRNazanin" w:hAnsi="IRNazanin" w:eastAsia="IRNazanin" w:cs="IRNazanin"/>
          <w:lang w:bidi="fa-IR"/>
          <w:color w:val="111111"/>
          <w:sz w:val="28"/>
          <w:szCs w:val="28"/>
          <w:rtl/>
        </w:rPr>
        <w:t xml:space="preserve">الجزء الحادی و الأربعون من الصفحة: 43- إلی: 54</w:t>
      </w:r>
    </w:p>
    <w:p>
      <w:pPr>
        <w:pStyle w:val="BookText"/>
      </w:pPr>
      <w:r>
        <w:rPr>
          <w:rFonts w:ascii="IRNazanin" w:hAnsi="IRNazanin" w:eastAsia="IRNazanin" w:cs="IRNazanin"/>
          <w:lang w:bidi="fa-IR"/>
          <w:color w:val="111111"/>
          <w:sz w:val="28"/>
          <w:szCs w:val="28"/>
          <w:rtl/>
        </w:rPr>
        <w:t xml:space="preserve">الجزء الثانی و الأربعون من الصفحة: 54- إلی: 65</w:t>
      </w:r>
    </w:p>
    <w:p>
      <w:pPr>
        <w:pStyle w:val="BookText"/>
      </w:pPr>
      <w:r>
        <w:rPr>
          <w:rFonts w:ascii="IRNazanin" w:hAnsi="IRNazanin" w:eastAsia="IRNazanin" w:cs="IRNazanin"/>
          <w:lang w:bidi="fa-IR"/>
          <w:color w:val="111111"/>
          <w:sz w:val="28"/>
          <w:szCs w:val="28"/>
          <w:rtl/>
        </w:rPr>
        <w:t xml:space="preserve">الجزء الثالث و الأربعون من الصفحة: 65- إلی: 78</w:t>
      </w:r>
    </w:p>
    <w:p>
      <w:pPr>
        <w:pStyle w:val="BookText"/>
      </w:pPr>
      <w:r>
        <w:rPr>
          <w:rFonts w:ascii="IRNazanin" w:hAnsi="IRNazanin" w:eastAsia="IRNazanin" w:cs="IRNazanin"/>
          <w:lang w:bidi="fa-IR"/>
          <w:color w:val="111111"/>
          <w:sz w:val="28"/>
          <w:szCs w:val="28"/>
          <w:rtl/>
        </w:rPr>
        <w:t xml:space="preserve">الجزء الرابع و الأربعون من الصفحة: 78- إلی: 89</w:t>
      </w:r>
    </w:p>
    <w:p>
      <w:pPr>
        <w:pStyle w:val="BookText"/>
      </w:pPr>
      <w:r>
        <w:rPr>
          <w:rFonts w:ascii="IRNazanin" w:hAnsi="IRNazanin" w:eastAsia="IRNazanin" w:cs="IRNazanin"/>
          <w:lang w:bidi="fa-IR"/>
          <w:color w:val="111111"/>
          <w:sz w:val="28"/>
          <w:szCs w:val="28"/>
          <w:rtl/>
        </w:rPr>
        <w:t xml:space="preserve">الجزء الخامس و الأربعون من الصفحة: 89- إلی: 98</w:t>
      </w:r>
    </w:p>
    <w:p>
      <w:pPr>
        <w:pStyle w:val="BookText"/>
      </w:pPr>
      <w:r>
        <w:rPr>
          <w:rFonts w:ascii="IRNazanin" w:hAnsi="IRNazanin" w:eastAsia="IRNazanin" w:cs="IRNazanin"/>
          <w:lang w:bidi="fa-IR"/>
          <w:color w:val="111111"/>
          <w:sz w:val="28"/>
          <w:szCs w:val="28"/>
          <w:rtl/>
        </w:rPr>
        <w:t xml:space="preserve">الجزء السادس و الأربعون من الصفحة: 98- إلی: 108</w:t>
      </w:r>
    </w:p>
    <w:p>
      <w:pPr>
        <w:pStyle w:val="BookText"/>
      </w:pPr>
      <w:r>
        <w:rPr>
          <w:rFonts w:ascii="IRNazanin" w:hAnsi="IRNazanin" w:eastAsia="IRNazanin" w:cs="IRNazanin"/>
          <w:lang w:bidi="fa-IR"/>
          <w:color w:val="111111"/>
          <w:sz w:val="28"/>
          <w:szCs w:val="28"/>
          <w:rtl/>
        </w:rPr>
        <w:t xml:space="preserve">الجزء السابع و الأربعون من الصفحة: 108- إلی: 115</w:t>
      </w:r>
    </w:p>
    <w:p>
      <w:pPr>
        <w:pStyle w:val="BookText"/>
      </w:pPr>
      <w:r>
        <w:rPr>
          <w:rFonts w:ascii="IRNazanin" w:hAnsi="IRNazanin" w:eastAsia="IRNazanin" w:cs="IRNazanin"/>
          <w:lang w:bidi="fa-IR"/>
          <w:color w:val="111111"/>
          <w:sz w:val="28"/>
          <w:szCs w:val="28"/>
          <w:rtl/>
        </w:rPr>
        <w:t xml:space="preserve">الجزء الثامن و الأربعون من الصفحة: 116- إلی: 122</w:t>
      </w:r>
    </w:p>
    <w:p>
      <w:pPr>
        <w:pStyle w:val="BookText"/>
      </w:pPr>
      <w:r>
        <w:rPr>
          <w:rFonts w:ascii="IRNazanin" w:hAnsi="IRNazanin" w:eastAsia="IRNazanin" w:cs="IRNazanin"/>
          <w:lang w:bidi="fa-IR"/>
          <w:color w:val="111111"/>
          <w:sz w:val="28"/>
          <w:szCs w:val="28"/>
          <w:rtl/>
        </w:rPr>
        <w:t xml:space="preserve">الجزء التاسع و الأربعون من الصفحة: 122- إلی: 130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الجزء الخمسون من الصفحة: 130- إلی: 136</w:t>
      </w:r>
    </w:p>
    <w:p>
      <w:pPr>
        <w:pStyle w:val="BookText"/>
      </w:pPr>
      <w:r>
        <w:rPr>
          <w:rFonts w:ascii="IRNazanin" w:hAnsi="IRNazanin" w:eastAsia="IRNazanin" w:cs="IRNazanin"/>
          <w:lang w:bidi="fa-IR"/>
          <w:color w:val="111111"/>
          <w:sz w:val="28"/>
          <w:szCs w:val="28"/>
          <w:rtl/>
        </w:rPr>
        <w:t xml:space="preserve">الجزء الحادی و الخمسون من الصفحة: 137- إلی: 142</w:t>
      </w:r>
    </w:p>
    <w:p>
      <w:pPr>
        <w:pStyle w:val="BookText"/>
      </w:pPr>
      <w:r>
        <w:rPr>
          <w:rFonts w:ascii="IRNazanin" w:hAnsi="IRNazanin" w:eastAsia="IRNazanin" w:cs="IRNazanin"/>
          <w:lang w:bidi="fa-IR"/>
          <w:color w:val="111111"/>
          <w:sz w:val="28"/>
          <w:szCs w:val="28"/>
          <w:rtl/>
        </w:rPr>
        <w:t xml:space="preserve">الجزء الثانی و الخمسون من الصفحة: 142- إلی: 147</w:t>
      </w:r>
    </w:p>
    <w:p>
      <w:pPr>
        <w:pStyle w:val="BookText"/>
      </w:pPr>
      <w:r>
        <w:rPr>
          <w:rFonts w:ascii="IRNazanin" w:hAnsi="IRNazanin" w:eastAsia="IRNazanin" w:cs="IRNazanin"/>
          <w:lang w:bidi="fa-IR"/>
          <w:color w:val="111111"/>
          <w:sz w:val="28"/>
          <w:szCs w:val="28"/>
          <w:rtl/>
        </w:rPr>
        <w:t xml:space="preserve">الجزء الثالث و الخمسون من الصفحة: 147- إلی: 151</w:t>
      </w:r>
    </w:p>
    <w:p>
      <w:pPr>
        <w:pStyle w:val="BookText"/>
      </w:pPr>
      <w:r>
        <w:rPr>
          <w:rFonts w:ascii="IRNazanin" w:hAnsi="IRNazanin" w:eastAsia="IRNazanin" w:cs="IRNazanin"/>
          <w:lang w:bidi="fa-IR"/>
          <w:color w:val="111111"/>
          <w:sz w:val="28"/>
          <w:szCs w:val="28"/>
          <w:rtl/>
        </w:rPr>
        <w:t xml:space="preserve">الجزء الرابع و الخمسون من الصفحة: 152- إلی: 155</w:t>
      </w:r>
    </w:p>
    <w:p>
      <w:pPr>
        <w:pStyle w:val="BookText"/>
      </w:pPr>
      <w:r>
        <w:rPr>
          <w:rFonts w:ascii="IRNazanin" w:hAnsi="IRNazanin" w:eastAsia="IRNazanin" w:cs="IRNazanin"/>
          <w:lang w:bidi="fa-IR"/>
          <w:color w:val="111111"/>
          <w:sz w:val="28"/>
          <w:szCs w:val="28"/>
          <w:rtl/>
        </w:rPr>
        <w:t xml:space="preserve">الجزء الخامس و الخمسون من الصفحة: 155- إلی: 160</w:t>
      </w:r>
    </w:p>
    <w:p>
      <w:pPr>
        <w:pStyle w:val="BookText"/>
      </w:pPr>
      <w:r>
        <w:rPr>
          <w:rFonts w:ascii="IRNazanin" w:hAnsi="IRNazanin" w:eastAsia="IRNazanin" w:cs="IRNazanin"/>
          <w:lang w:bidi="fa-IR"/>
          <w:color w:val="111111"/>
          <w:sz w:val="28"/>
          <w:szCs w:val="28"/>
          <w:rtl/>
        </w:rPr>
        <w:t xml:space="preserve">الجزء السادس و الخمسون من الصفحة: 160- إلی: 165</w:t>
      </w:r>
    </w:p>
    <w:p>
      <w:pPr>
        <w:pStyle w:val="BookText"/>
      </w:pPr>
      <w:r>
        <w:rPr>
          <w:rFonts w:ascii="IRNazanin" w:hAnsi="IRNazanin" w:eastAsia="IRNazanin" w:cs="IRNazanin"/>
          <w:lang w:bidi="fa-IR"/>
          <w:color w:val="111111"/>
          <w:sz w:val="28"/>
          <w:szCs w:val="28"/>
          <w:rtl/>
        </w:rPr>
        <w:t xml:space="preserve">الجزء السابع و الخمسون من الصفحة: 165- إلی: 171</w:t>
      </w:r>
    </w:p>
    <w:p>
      <w:pPr>
        <w:pStyle w:val="BookText"/>
      </w:pPr>
      <w:r>
        <w:rPr>
          <w:rFonts w:ascii="IRNazanin" w:hAnsi="IRNazanin" w:eastAsia="IRNazanin" w:cs="IRNazanin"/>
          <w:lang w:bidi="fa-IR"/>
          <w:color w:val="111111"/>
          <w:sz w:val="28"/>
          <w:szCs w:val="28"/>
          <w:rtl/>
        </w:rPr>
        <w:t xml:space="preserve">الجزء الثامن و الخمسون من الصفحة: 171- إلی: 175</w:t>
      </w:r>
    </w:p>
    <w:p>
      <w:pPr>
        <w:pStyle w:val="BookText"/>
      </w:pPr>
      <w:r>
        <w:rPr>
          <w:rFonts w:ascii="IRNazanin" w:hAnsi="IRNazanin" w:eastAsia="IRNazanin" w:cs="IRNazanin"/>
          <w:lang w:bidi="fa-IR"/>
          <w:color w:val="111111"/>
          <w:sz w:val="28"/>
          <w:szCs w:val="28"/>
          <w:rtl/>
        </w:rPr>
        <w:t xml:space="preserve">الجزء التاسع و الخمسون من الصفحة: 176- إلی: 186</w:t>
      </w:r>
    </w:p>
    <w:p>
      <w:pPr>
        <w:pStyle w:val="BookText"/>
      </w:pPr>
      <w:r>
        <w:rPr>
          <w:rFonts w:ascii="IRNazanin" w:hAnsi="IRNazanin" w:eastAsia="IRNazanin" w:cs="IRNazanin"/>
          <w:lang w:bidi="fa-IR"/>
          <w:color w:val="111111"/>
          <w:sz w:val="28"/>
          <w:szCs w:val="28"/>
          <w:rtl/>
        </w:rPr>
        <w:t xml:space="preserve">الجزء الستون من الصفحة: 186- إلی: 190</w:t>
      </w:r>
    </w:p>
    <w:p>
      <w:pPr>
        <w:pStyle w:val="BookText"/>
      </w:pPr>
      <w:r>
        <w:rPr>
          <w:rFonts w:ascii="IRNazanin" w:hAnsi="IRNazanin" w:eastAsia="IRNazanin" w:cs="IRNazanin"/>
          <w:lang w:bidi="fa-IR"/>
          <w:color w:val="111111"/>
          <w:sz w:val="28"/>
          <w:szCs w:val="28"/>
          <w:rtl/>
        </w:rPr>
        <w:t xml:space="preserve">الجزء الحادی و الستون من الصفحة: 190- إلی: 197</w:t>
      </w:r>
    </w:p>
    <w:p>
      <w:pPr>
        <w:pStyle w:val="BookText"/>
      </w:pPr>
      <w:r>
        <w:rPr>
          <w:rFonts w:ascii="IRNazanin" w:hAnsi="IRNazanin" w:eastAsia="IRNazanin" w:cs="IRNazanin"/>
          <w:lang w:bidi="fa-IR"/>
          <w:color w:val="111111"/>
          <w:sz w:val="28"/>
          <w:szCs w:val="28"/>
          <w:rtl/>
        </w:rPr>
        <w:t xml:space="preserve">الجزء الثانی و الستون من الصفحة: 197- إلی: 210</w:t>
      </w:r>
    </w:p>
    <w:p>
      <w:pPr>
        <w:pStyle w:val="BookText"/>
      </w:pPr>
      <w:r>
        <w:rPr>
          <w:rFonts w:ascii="IRNazanin" w:hAnsi="IRNazanin" w:eastAsia="IRNazanin" w:cs="IRNazanin"/>
          <w:lang w:bidi="fa-IR"/>
          <w:color w:val="111111"/>
          <w:sz w:val="28"/>
          <w:szCs w:val="28"/>
          <w:rtl/>
        </w:rPr>
        <w:t xml:space="preserve">الجزء الثالث و الستون من الصفحة: 210- إلی: 259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39" w:name="pg10516_88809"/>
    <w:bookmarkEnd w:id="239"/>
    <w:p>
      <w:pPr>
        <w:pStyle w:val="Heading2"/>
      </w:pPr>
      <w:bookmarkStart w:id="868" w:name="_Toc629"/>
      <w:r>
        <w:t>رموز الكتاب</w:t>
      </w:r>
      <w:bookmarkEnd w:id="868"/>
    </w:p>
    <w:p>
      <w:pPr>
        <w:pStyle w:val="BookText"/>
      </w:pPr>
      <w:r>
        <w:rPr>
          <w:rFonts w:ascii="IRNazanin" w:hAnsi="IRNazanin" w:eastAsia="IRNazanin" w:cs="IRNazanin"/>
          <w:lang w:bidi="fa-IR"/>
          <w:color w:val="111111"/>
          <w:sz w:val="28"/>
          <w:szCs w:val="28"/>
          <w:rtl/>
        </w:rPr>
        <w:t xml:space="preserve">ب: لقرب الإسناد.</w:t>
      </w:r>
    </w:p>
    <w:p>
      <w:pPr>
        <w:pStyle w:val="BookText"/>
      </w:pPr>
      <w:r>
        <w:rPr>
          <w:rFonts w:ascii="IRNazanin" w:hAnsi="IRNazanin" w:eastAsia="IRNazanin" w:cs="IRNazanin"/>
          <w:lang w:bidi="fa-IR"/>
          <w:color w:val="111111"/>
          <w:sz w:val="28"/>
          <w:szCs w:val="28"/>
          <w:rtl/>
        </w:rPr>
        <w:t xml:space="preserve">بشا: لبشارة المصطفی.</w:t>
      </w:r>
    </w:p>
    <w:p>
      <w:pPr>
        <w:pStyle w:val="BookText"/>
      </w:pPr>
      <w:r>
        <w:rPr>
          <w:rFonts w:ascii="IRNazanin" w:hAnsi="IRNazanin" w:eastAsia="IRNazanin" w:cs="IRNazanin"/>
          <w:lang w:bidi="fa-IR"/>
          <w:color w:val="111111"/>
          <w:sz w:val="28"/>
          <w:szCs w:val="28"/>
          <w:rtl/>
        </w:rPr>
        <w:t xml:space="preserve">تم: لفلاح السائل.</w:t>
      </w:r>
    </w:p>
    <w:p>
      <w:pPr>
        <w:pStyle w:val="BookText"/>
      </w:pPr>
      <w:r>
        <w:rPr>
          <w:rFonts w:ascii="IRNazanin" w:hAnsi="IRNazanin" w:eastAsia="IRNazanin" w:cs="IRNazanin"/>
          <w:lang w:bidi="fa-IR"/>
          <w:color w:val="111111"/>
          <w:sz w:val="28"/>
          <w:szCs w:val="28"/>
          <w:rtl/>
        </w:rPr>
        <w:t xml:space="preserve">ثو: لثواب الأعمال.</w:t>
      </w:r>
    </w:p>
    <w:p>
      <w:pPr>
        <w:pStyle w:val="BookText"/>
      </w:pPr>
      <w:r>
        <w:rPr>
          <w:rFonts w:ascii="IRNazanin" w:hAnsi="IRNazanin" w:eastAsia="IRNazanin" w:cs="IRNazanin"/>
          <w:lang w:bidi="fa-IR"/>
          <w:color w:val="111111"/>
          <w:sz w:val="28"/>
          <w:szCs w:val="28"/>
          <w:rtl/>
        </w:rPr>
        <w:t xml:space="preserve">ج: للإحتجاج.</w:t>
      </w:r>
    </w:p>
    <w:p>
      <w:pPr>
        <w:pStyle w:val="BookText"/>
      </w:pPr>
      <w:r>
        <w:rPr>
          <w:rFonts w:ascii="IRNazanin" w:hAnsi="IRNazanin" w:eastAsia="IRNazanin" w:cs="IRNazanin"/>
          <w:lang w:bidi="fa-IR"/>
          <w:color w:val="111111"/>
          <w:sz w:val="28"/>
          <w:szCs w:val="28"/>
          <w:rtl/>
        </w:rPr>
        <w:t xml:space="preserve">جا: لمجالس المفید.</w:t>
      </w:r>
    </w:p>
    <w:p>
      <w:pPr>
        <w:pStyle w:val="BookText"/>
      </w:pPr>
      <w:r>
        <w:rPr>
          <w:rFonts w:ascii="IRNazanin" w:hAnsi="IRNazanin" w:eastAsia="IRNazanin" w:cs="IRNazanin"/>
          <w:lang w:bidi="fa-IR"/>
          <w:color w:val="111111"/>
          <w:sz w:val="28"/>
          <w:szCs w:val="28"/>
          <w:rtl/>
        </w:rPr>
        <w:t xml:space="preserve">جش: لفهرست النجاشیّ.</w:t>
      </w:r>
    </w:p>
    <w:p>
      <w:pPr>
        <w:pStyle w:val="BookText"/>
      </w:pPr>
      <w:r>
        <w:rPr>
          <w:rFonts w:ascii="IRNazanin" w:hAnsi="IRNazanin" w:eastAsia="IRNazanin" w:cs="IRNazanin"/>
          <w:lang w:bidi="fa-IR"/>
          <w:color w:val="111111"/>
          <w:sz w:val="28"/>
          <w:szCs w:val="28"/>
          <w:rtl/>
        </w:rPr>
        <w:t xml:space="preserve">جع: لجامع الأخبار.</w:t>
      </w:r>
    </w:p>
    <w:p>
      <w:pPr>
        <w:pStyle w:val="BookText"/>
      </w:pPr>
      <w:r>
        <w:rPr>
          <w:rFonts w:ascii="IRNazanin" w:hAnsi="IRNazanin" w:eastAsia="IRNazanin" w:cs="IRNazanin"/>
          <w:lang w:bidi="fa-IR"/>
          <w:color w:val="111111"/>
          <w:sz w:val="28"/>
          <w:szCs w:val="28"/>
          <w:rtl/>
        </w:rPr>
        <w:t xml:space="preserve">جم: لجمال الأسبوع.</w:t>
      </w:r>
    </w:p>
    <w:p>
      <w:pPr>
        <w:pStyle w:val="BookText"/>
      </w:pPr>
      <w:r>
        <w:rPr>
          <w:rFonts w:ascii="Amiri" w:hAnsi="Amiri" w:eastAsia="Amiri" w:cs="Amiri"/>
          <w:lang w:bidi="ar-SA"/>
          <w:color w:val="111111"/>
          <w:sz w:val="28"/>
          <w:szCs w:val="28"/>
          <w:rtl/>
        </w:rPr>
        <w:t xml:space="preserve">جُنة: للجُنة.</w:t>
      </w:r>
    </w:p>
    <w:p>
      <w:pPr>
        <w:pStyle w:val="BookText"/>
      </w:pPr>
      <w:r>
        <w:rPr>
          <w:rFonts w:ascii="IRNazanin" w:hAnsi="IRNazanin" w:eastAsia="IRNazanin" w:cs="IRNazanin"/>
          <w:lang w:bidi="fa-IR"/>
          <w:color w:val="111111"/>
          <w:sz w:val="28"/>
          <w:szCs w:val="28"/>
          <w:rtl/>
        </w:rPr>
        <w:t xml:space="preserve">حة: لفرحة الغریّ.</w:t>
      </w:r>
    </w:p>
    <w:p>
      <w:pPr>
        <w:pStyle w:val="BookText"/>
      </w:pPr>
      <w:r>
        <w:rPr>
          <w:rFonts w:ascii="Amiri" w:hAnsi="Amiri" w:eastAsia="Amiri" w:cs="Amiri"/>
          <w:lang w:bidi="ar-SA"/>
          <w:color w:val="111111"/>
          <w:sz w:val="28"/>
          <w:szCs w:val="28"/>
          <w:rtl/>
        </w:rPr>
        <w:t xml:space="preserve">ختص: لكتاب الاختصاص.</w:t>
      </w:r>
    </w:p>
    <w:p>
      <w:pPr>
        <w:pStyle w:val="BookText"/>
      </w:pPr>
      <w:r>
        <w:rPr>
          <w:rFonts w:ascii="IRNazanin" w:hAnsi="IRNazanin" w:eastAsia="IRNazanin" w:cs="IRNazanin"/>
          <w:lang w:bidi="fa-IR"/>
          <w:color w:val="111111"/>
          <w:sz w:val="28"/>
          <w:szCs w:val="28"/>
          <w:rtl/>
        </w:rPr>
        <w:t xml:space="preserve">خص: لمنتخب البصائر.</w:t>
      </w:r>
    </w:p>
    <w:p>
      <w:pPr>
        <w:pStyle w:val="BookText"/>
      </w:pPr>
      <w:r>
        <w:rPr>
          <w:rFonts w:ascii="Amiri" w:hAnsi="Amiri" w:eastAsia="Amiri" w:cs="Amiri"/>
          <w:lang w:bidi="ar-SA"/>
          <w:color w:val="111111"/>
          <w:sz w:val="28"/>
          <w:szCs w:val="28"/>
          <w:rtl/>
        </w:rPr>
        <w:t xml:space="preserve">د: للعَدَد.</w:t>
      </w:r>
    </w:p>
    <w:p>
      <w:pPr>
        <w:pStyle w:val="BookText"/>
      </w:pPr>
      <w:r>
        <w:rPr>
          <w:rFonts w:ascii="IRNazanin" w:hAnsi="IRNazanin" w:eastAsia="IRNazanin" w:cs="IRNazanin"/>
          <w:lang w:bidi="fa-IR"/>
          <w:color w:val="111111"/>
          <w:sz w:val="28"/>
          <w:szCs w:val="28"/>
          <w:rtl/>
        </w:rPr>
        <w:t xml:space="preserve">سر: للسرائر.</w:t>
      </w:r>
    </w:p>
    <w:p>
      <w:pPr>
        <w:pStyle w:val="BookText"/>
      </w:pPr>
      <w:r>
        <w:rPr>
          <w:rFonts w:ascii="IRNazanin" w:hAnsi="IRNazanin" w:eastAsia="IRNazanin" w:cs="IRNazanin"/>
          <w:lang w:bidi="fa-IR"/>
          <w:color w:val="111111"/>
          <w:sz w:val="28"/>
          <w:szCs w:val="28"/>
          <w:rtl/>
        </w:rPr>
        <w:t xml:space="preserve">سن: للمحاسن.</w:t>
      </w:r>
    </w:p>
    <w:p>
      <w:pPr>
        <w:pStyle w:val="BookText"/>
      </w:pPr>
      <w:r>
        <w:rPr>
          <w:rFonts w:ascii="IRNazanin" w:hAnsi="IRNazanin" w:eastAsia="IRNazanin" w:cs="IRNazanin"/>
          <w:lang w:bidi="fa-IR"/>
          <w:color w:val="111111"/>
          <w:sz w:val="28"/>
          <w:szCs w:val="28"/>
          <w:rtl/>
        </w:rPr>
        <w:t xml:space="preserve">شا: للإرشاد.</w:t>
      </w:r>
    </w:p>
    <w:p>
      <w:pPr>
        <w:pStyle w:val="BookText"/>
      </w:pPr>
      <w:r>
        <w:rPr>
          <w:rFonts w:ascii="IRNazanin" w:hAnsi="IRNazanin" w:eastAsia="IRNazanin" w:cs="IRNazanin"/>
          <w:lang w:bidi="fa-IR"/>
          <w:color w:val="111111"/>
          <w:sz w:val="28"/>
          <w:szCs w:val="28"/>
          <w:rtl/>
        </w:rPr>
        <w:t xml:space="preserve">شف: لكشف الیقین.</w:t>
      </w:r>
    </w:p>
    <w:p>
      <w:pPr>
        <w:pStyle w:val="BookText"/>
      </w:pPr>
      <w:r>
        <w:rPr>
          <w:rFonts w:ascii="Amiri" w:hAnsi="Amiri" w:eastAsia="Amiri" w:cs="Amiri"/>
          <w:lang w:bidi="ar-SA"/>
          <w:color w:val="111111"/>
          <w:sz w:val="28"/>
          <w:szCs w:val="28"/>
          <w:rtl/>
        </w:rPr>
        <w:t xml:space="preserve">شی: لتفسیر العیّاشیّ</w:t>
      </w:r>
    </w:p>
    <w:p>
      <w:pPr>
        <w:pStyle w:val="BookText"/>
      </w:pPr>
      <w:r>
        <w:rPr>
          <w:rFonts w:ascii="IRNazanin" w:hAnsi="IRNazanin" w:eastAsia="IRNazanin" w:cs="IRNazanin"/>
          <w:lang w:bidi="fa-IR"/>
          <w:color w:val="111111"/>
          <w:sz w:val="28"/>
          <w:szCs w:val="28"/>
          <w:rtl/>
        </w:rPr>
        <w:t xml:space="preserve">ص.: لقصص الأنبیاء.</w:t>
      </w:r>
    </w:p>
    <w:p>
      <w:pPr>
        <w:pStyle w:val="BookText"/>
      </w:pPr>
      <w:r>
        <w:rPr>
          <w:rFonts w:ascii="IRNazanin" w:hAnsi="IRNazanin" w:eastAsia="IRNazanin" w:cs="IRNazanin"/>
          <w:lang w:bidi="fa-IR"/>
          <w:color w:val="111111"/>
          <w:sz w:val="28"/>
          <w:szCs w:val="28"/>
          <w:rtl/>
        </w:rPr>
        <w:t xml:space="preserve">صا: للإستبصار.</w:t>
      </w:r>
    </w:p>
    <w:p>
      <w:pPr>
        <w:pStyle w:val="BookText"/>
      </w:pPr>
      <w:r>
        <w:rPr>
          <w:rFonts w:ascii="IRNazanin" w:hAnsi="IRNazanin" w:eastAsia="IRNazanin" w:cs="IRNazanin"/>
          <w:lang w:bidi="fa-IR"/>
          <w:color w:val="111111"/>
          <w:sz w:val="28"/>
          <w:szCs w:val="28"/>
          <w:rtl/>
        </w:rPr>
        <w:t xml:space="preserve">صبا: لمصباح الزائر.</w:t>
      </w:r>
    </w:p>
    <w:p>
      <w:pPr>
        <w:pStyle w:val="BookText"/>
      </w:pPr>
      <w:r>
        <w:rPr>
          <w:rFonts w:ascii="IRNazanin" w:hAnsi="IRNazanin" w:eastAsia="IRNazanin" w:cs="IRNazanin"/>
          <w:lang w:bidi="fa-IR"/>
          <w:color w:val="111111"/>
          <w:sz w:val="28"/>
          <w:szCs w:val="28"/>
          <w:rtl/>
        </w:rPr>
        <w:t xml:space="preserve">صح: لصحیفة الرضا  علیه السّلام .</w:t>
      </w:r>
    </w:p>
    <w:p>
      <w:pPr>
        <w:pStyle w:val="BookText"/>
      </w:pPr>
      <w:r>
        <w:rPr>
          <w:rFonts w:ascii="IRNazanin" w:hAnsi="IRNazanin" w:eastAsia="IRNazanin" w:cs="IRNazanin"/>
          <w:lang w:bidi="fa-IR"/>
          <w:color w:val="111111"/>
          <w:sz w:val="28"/>
          <w:szCs w:val="28"/>
          <w:rtl/>
        </w:rPr>
        <w:t xml:space="preserve">ضا: لفقه الرضا  علیه السّلام .</w:t>
      </w:r>
    </w:p>
    <w:p>
      <w:pPr>
        <w:pStyle w:val="BookText"/>
      </w:pPr>
      <w:r>
        <w:rPr>
          <w:rFonts w:ascii="IRNazanin" w:hAnsi="IRNazanin" w:eastAsia="IRNazanin" w:cs="IRNazanin"/>
          <w:lang w:bidi="fa-IR"/>
          <w:color w:val="111111"/>
          <w:sz w:val="28"/>
          <w:szCs w:val="28"/>
          <w:rtl/>
        </w:rPr>
        <w:t xml:space="preserve">ضوء: لضوء الشهاب.</w:t>
      </w:r>
    </w:p>
    <w:p>
      <w:pPr>
        <w:pStyle w:val="BookText"/>
      </w:pPr>
      <w:r>
        <w:rPr>
          <w:rFonts w:ascii="IRNazanin" w:hAnsi="IRNazanin" w:eastAsia="IRNazanin" w:cs="IRNazanin"/>
          <w:lang w:bidi="fa-IR"/>
          <w:color w:val="111111"/>
          <w:sz w:val="28"/>
          <w:szCs w:val="28"/>
          <w:rtl/>
        </w:rPr>
        <w:t xml:space="preserve">ضه: لروضة الواعظین.</w:t>
      </w:r>
    </w:p>
    <w:p>
      <w:pPr>
        <w:pStyle w:val="BookText"/>
      </w:pPr>
      <w:r>
        <w:rPr>
          <w:rFonts w:ascii="IRNazanin" w:hAnsi="IRNazanin" w:eastAsia="IRNazanin" w:cs="IRNazanin"/>
          <w:lang w:bidi="fa-IR"/>
          <w:color w:val="111111"/>
          <w:sz w:val="28"/>
          <w:szCs w:val="28"/>
          <w:rtl/>
        </w:rPr>
        <w:t xml:space="preserve">ط: للصراط المستقیم.</w:t>
      </w:r>
    </w:p>
    <w:p>
      <w:pPr>
        <w:pStyle w:val="BookText"/>
      </w:pPr>
      <w:r>
        <w:rPr>
          <w:rFonts w:ascii="IRNazanin" w:hAnsi="IRNazanin" w:eastAsia="IRNazanin" w:cs="IRNazanin"/>
          <w:lang w:bidi="fa-IR"/>
          <w:color w:val="111111"/>
          <w:sz w:val="28"/>
          <w:szCs w:val="28"/>
          <w:rtl/>
        </w:rPr>
        <w:t xml:space="preserve">طا: لأمان الأخطار.</w:t>
      </w:r>
    </w:p>
    <w:p>
      <w:pPr>
        <w:pStyle w:val="BookText"/>
      </w:pPr>
      <w:r>
        <w:rPr>
          <w:rFonts w:ascii="Amiri" w:hAnsi="Amiri" w:eastAsia="Amiri" w:cs="Amiri"/>
          <w:lang w:bidi="ar-SA"/>
          <w:color w:val="111111"/>
          <w:sz w:val="28"/>
          <w:szCs w:val="28"/>
          <w:rtl/>
        </w:rPr>
        <w:t xml:space="preserve">طب: لطبّ الأئمة.</w:t>
      </w:r>
    </w:p>
    <w:p>
      <w:pPr>
        <w:pStyle w:val="BookText"/>
      </w:pPr>
      <w:r>
        <w:rPr>
          <w:rFonts w:ascii="IRNazanin" w:hAnsi="IRNazanin" w:eastAsia="IRNazanin" w:cs="IRNazanin"/>
          <w:lang w:bidi="fa-IR"/>
          <w:color w:val="111111"/>
          <w:sz w:val="28"/>
          <w:szCs w:val="28"/>
          <w:rtl/>
        </w:rPr>
        <w:t xml:space="preserve">ع: لعلل الشرائع.</w:t>
      </w:r>
    </w:p>
    <w:p>
      <w:pPr>
        <w:pStyle w:val="BookText"/>
      </w:pPr>
      <w:r>
        <w:rPr>
          <w:rFonts w:ascii="IRNazanin" w:hAnsi="IRNazanin" w:eastAsia="IRNazanin" w:cs="IRNazanin"/>
          <w:lang w:bidi="fa-IR"/>
          <w:color w:val="111111"/>
          <w:sz w:val="28"/>
          <w:szCs w:val="28"/>
          <w:rtl/>
        </w:rPr>
        <w:t xml:space="preserve">عا: لدعائم الإسلام.</w:t>
      </w:r>
    </w:p>
    <w:p>
      <w:pPr>
        <w:pStyle w:val="BookText"/>
      </w:pPr>
      <w:r>
        <w:rPr>
          <w:rFonts w:ascii="IRNazanin" w:hAnsi="IRNazanin" w:eastAsia="IRNazanin" w:cs="IRNazanin"/>
          <w:lang w:bidi="fa-IR"/>
          <w:color w:val="111111"/>
          <w:sz w:val="28"/>
          <w:szCs w:val="28"/>
          <w:rtl/>
        </w:rPr>
        <w:t xml:space="preserve">عد: للعقائد.</w:t>
      </w:r>
    </w:p>
    <w:p>
      <w:pPr>
        <w:pStyle w:val="BookText"/>
      </w:pPr>
      <w:r>
        <w:rPr>
          <w:rFonts w:ascii="Amiri" w:hAnsi="Amiri" w:eastAsia="Amiri" w:cs="Amiri"/>
          <w:lang w:bidi="ar-SA"/>
          <w:color w:val="111111"/>
          <w:sz w:val="28"/>
          <w:szCs w:val="28"/>
          <w:rtl/>
        </w:rPr>
        <w:t xml:space="preserve">عدة: للعُدة.</w:t>
      </w:r>
    </w:p>
    <w:p>
      <w:pPr>
        <w:pStyle w:val="BookText"/>
      </w:pPr>
      <w:r>
        <w:rPr>
          <w:rFonts w:ascii="IRNazanin" w:hAnsi="IRNazanin" w:eastAsia="IRNazanin" w:cs="IRNazanin"/>
          <w:lang w:bidi="fa-IR"/>
          <w:color w:val="111111"/>
          <w:sz w:val="28"/>
          <w:szCs w:val="28"/>
          <w:rtl/>
        </w:rPr>
        <w:t xml:space="preserve">عم: لإعلام الوری.</w:t>
      </w:r>
    </w:p>
    <w:p>
      <w:pPr>
        <w:pStyle w:val="BookText"/>
      </w:pPr>
      <w:r>
        <w:rPr>
          <w:rFonts w:ascii="IRNazanin" w:hAnsi="IRNazanin" w:eastAsia="IRNazanin" w:cs="IRNazanin"/>
          <w:lang w:bidi="fa-IR"/>
          <w:color w:val="111111"/>
          <w:sz w:val="28"/>
          <w:szCs w:val="28"/>
          <w:rtl/>
        </w:rPr>
        <w:t xml:space="preserve">عین: للعیون و المحاسن.</w:t>
      </w:r>
    </w:p>
    <w:p>
      <w:pPr>
        <w:pStyle w:val="BookText"/>
      </w:pPr>
      <w:r>
        <w:rPr>
          <w:rFonts w:ascii="IRNazanin" w:hAnsi="IRNazanin" w:eastAsia="IRNazanin" w:cs="IRNazanin"/>
          <w:lang w:bidi="fa-IR"/>
          <w:color w:val="111111"/>
          <w:sz w:val="28"/>
          <w:szCs w:val="28"/>
          <w:rtl/>
        </w:rPr>
        <w:t xml:space="preserve">غر: للغرر و الدرر.</w:t>
      </w:r>
    </w:p>
    <w:p>
      <w:pPr>
        <w:pStyle w:val="BookText"/>
      </w:pPr>
      <w:r>
        <w:rPr>
          <w:rFonts w:ascii="IRNazanin" w:hAnsi="IRNazanin" w:eastAsia="IRNazanin" w:cs="IRNazanin"/>
          <w:lang w:bidi="fa-IR"/>
          <w:color w:val="111111"/>
          <w:sz w:val="28"/>
          <w:szCs w:val="28"/>
          <w:rtl/>
        </w:rPr>
        <w:t xml:space="preserve">غط: لغیبة الشیخ.</w:t>
      </w:r>
    </w:p>
    <w:p>
      <w:pPr>
        <w:pStyle w:val="BookText"/>
      </w:pPr>
      <w:r>
        <w:rPr>
          <w:rFonts w:ascii="IRNazanin" w:hAnsi="IRNazanin" w:eastAsia="IRNazanin" w:cs="IRNazanin"/>
          <w:lang w:bidi="fa-IR"/>
          <w:color w:val="111111"/>
          <w:sz w:val="28"/>
          <w:szCs w:val="28"/>
          <w:rtl/>
        </w:rPr>
        <w:t xml:space="preserve">غو: لغوالی اللئالی.</w:t>
      </w:r>
    </w:p>
    <w:p>
      <w:pPr>
        <w:pStyle w:val="BookText"/>
      </w:pPr>
      <w:r>
        <w:rPr>
          <w:rFonts w:ascii="IRNazanin" w:hAnsi="IRNazanin" w:eastAsia="IRNazanin" w:cs="IRNazanin"/>
          <w:lang w:bidi="fa-IR"/>
          <w:color w:val="111111"/>
          <w:sz w:val="28"/>
          <w:szCs w:val="28"/>
          <w:rtl/>
        </w:rPr>
        <w:t xml:space="preserve">ف: لتحف العقول.</w:t>
      </w:r>
    </w:p>
    <w:p>
      <w:pPr>
        <w:pStyle w:val="BookText"/>
      </w:pPr>
      <w:r>
        <w:rPr>
          <w:rFonts w:ascii="IRNazanin" w:hAnsi="IRNazanin" w:eastAsia="IRNazanin" w:cs="IRNazanin"/>
          <w:lang w:bidi="fa-IR"/>
          <w:color w:val="111111"/>
          <w:sz w:val="28"/>
          <w:szCs w:val="28"/>
          <w:rtl/>
        </w:rPr>
        <w:t xml:space="preserve">فتح: لفتح الأبواب.</w:t>
      </w:r>
    </w:p>
    <w:p>
      <w:pPr>
        <w:pStyle w:val="BookText"/>
      </w:pPr>
      <w:r>
        <w:rPr>
          <w:rFonts w:ascii="IRNazanin" w:hAnsi="IRNazanin" w:eastAsia="IRNazanin" w:cs="IRNazanin"/>
          <w:lang w:bidi="fa-IR"/>
          <w:color w:val="111111"/>
          <w:sz w:val="28"/>
          <w:szCs w:val="28"/>
          <w:rtl/>
        </w:rPr>
        <w:t xml:space="preserve">فر: لتفسیر فرات بن إبراهیم.</w:t>
      </w:r>
    </w:p>
    <w:p>
      <w:pPr>
        <w:pStyle w:val="BookText"/>
      </w:pPr>
      <w:r>
        <w:rPr>
          <w:rFonts w:ascii="IRNazanin" w:hAnsi="IRNazanin" w:eastAsia="IRNazanin" w:cs="IRNazanin"/>
          <w:lang w:bidi="fa-IR"/>
          <w:color w:val="111111"/>
          <w:sz w:val="28"/>
          <w:szCs w:val="28"/>
          <w:rtl/>
        </w:rPr>
        <w:t xml:space="preserve">فس: لتفسیر علیّ بن إبراهیم.</w:t>
      </w:r>
    </w:p>
    <w:p>
      <w:pPr>
        <w:pStyle w:val="BookText"/>
      </w:pPr>
      <w:r>
        <w:rPr>
          <w:rFonts w:ascii="Amiri" w:hAnsi="Amiri" w:eastAsia="Amiri" w:cs="Amiri"/>
          <w:lang w:bidi="ar-SA"/>
          <w:color w:val="111111"/>
          <w:sz w:val="28"/>
          <w:szCs w:val="28"/>
          <w:rtl/>
        </w:rPr>
        <w:t xml:space="preserve">فض: لكتاب الروضة.</w:t>
      </w:r>
    </w:p>
    <w:p>
      <w:pPr>
        <w:pStyle w:val="BookText"/>
      </w:pPr>
      <w:r>
        <w:rPr>
          <w:rFonts w:ascii="IRNazanin" w:hAnsi="IRNazanin" w:eastAsia="IRNazanin" w:cs="IRNazanin"/>
          <w:lang w:bidi="fa-IR"/>
          <w:color w:val="111111"/>
          <w:sz w:val="28"/>
          <w:szCs w:val="28"/>
          <w:rtl/>
        </w:rPr>
        <w:t xml:space="preserve">ق: للكتاب العتیق الغرویّ</w:t>
      </w:r>
    </w:p>
    <w:p>
      <w:pPr>
        <w:pStyle w:val="BookText"/>
      </w:pPr>
      <w:r>
        <w:rPr>
          <w:rFonts w:ascii="IRNazanin" w:hAnsi="IRNazanin" w:eastAsia="IRNazanin" w:cs="IRNazanin"/>
          <w:lang w:bidi="fa-IR"/>
          <w:color w:val="111111"/>
          <w:sz w:val="28"/>
          <w:szCs w:val="28"/>
          <w:rtl/>
        </w:rPr>
        <w:t xml:space="preserve">قب: لمناقب ابن شهرآشوب.</w:t>
      </w:r>
    </w:p>
    <w:p>
      <w:pPr>
        <w:pStyle w:val="BookText"/>
      </w:pPr>
      <w:r>
        <w:rPr>
          <w:rFonts w:ascii="IRNazanin" w:hAnsi="IRNazanin" w:eastAsia="IRNazanin" w:cs="IRNazanin"/>
          <w:lang w:bidi="fa-IR"/>
          <w:color w:val="111111"/>
          <w:sz w:val="28"/>
          <w:szCs w:val="28"/>
          <w:rtl/>
        </w:rPr>
        <w:t xml:space="preserve">قبس: لقبس المصباح.</w:t>
      </w:r>
    </w:p>
    <w:p>
      <w:pPr>
        <w:pStyle w:val="BookText"/>
      </w:pPr>
      <w:r>
        <w:rPr>
          <w:rFonts w:ascii="IRNazanin" w:hAnsi="IRNazanin" w:eastAsia="IRNazanin" w:cs="IRNazanin"/>
          <w:lang w:bidi="fa-IR"/>
          <w:color w:val="111111"/>
          <w:sz w:val="28"/>
          <w:szCs w:val="28"/>
          <w:rtl/>
        </w:rPr>
        <w:t xml:space="preserve">قضا: لقضاء الحقوق.</w:t>
      </w:r>
    </w:p>
    <w:p>
      <w:pPr>
        <w:pStyle w:val="BookText"/>
      </w:pPr>
      <w:r>
        <w:rPr>
          <w:rFonts w:ascii="IRNazanin" w:hAnsi="IRNazanin" w:eastAsia="IRNazanin" w:cs="IRNazanin"/>
          <w:lang w:bidi="fa-IR"/>
          <w:color w:val="111111"/>
          <w:sz w:val="28"/>
          <w:szCs w:val="28"/>
          <w:rtl/>
        </w:rPr>
        <w:t xml:space="preserve">قل: لإقبال الأعمال.</w:t>
      </w:r>
    </w:p>
    <w:p>
      <w:pPr>
        <w:pStyle w:val="BookText"/>
      </w:pPr>
      <w:r>
        <w:rPr>
          <w:rFonts w:ascii="Amiri" w:hAnsi="Amiri" w:eastAsia="Amiri" w:cs="Amiri"/>
          <w:lang w:bidi="ar-SA"/>
          <w:color w:val="111111"/>
          <w:sz w:val="28"/>
          <w:szCs w:val="28"/>
          <w:rtl/>
        </w:rPr>
        <w:t xml:space="preserve">قیة: للدّروع.</w:t>
      </w:r>
    </w:p>
    <w:p>
      <w:pPr>
        <w:pStyle w:val="BookText"/>
      </w:pPr>
      <w:r>
        <w:rPr>
          <w:rFonts w:ascii="IRNazanin" w:hAnsi="IRNazanin" w:eastAsia="IRNazanin" w:cs="IRNazanin"/>
          <w:lang w:bidi="fa-IR"/>
          <w:color w:val="111111"/>
          <w:sz w:val="28"/>
          <w:szCs w:val="28"/>
          <w:rtl/>
        </w:rPr>
        <w:t xml:space="preserve">ك: لإكمال الدین.</w:t>
      </w:r>
    </w:p>
    <w:p>
      <w:pPr>
        <w:pStyle w:val="BookText"/>
      </w:pPr>
      <w:r>
        <w:rPr>
          <w:rFonts w:ascii="IRNazanin" w:hAnsi="IRNazanin" w:eastAsia="IRNazanin" w:cs="IRNazanin"/>
          <w:lang w:bidi="fa-IR"/>
          <w:color w:val="111111"/>
          <w:sz w:val="28"/>
          <w:szCs w:val="28"/>
          <w:rtl/>
        </w:rPr>
        <w:t xml:space="preserve">كا: للكافی.</w:t>
      </w:r>
    </w:p>
    <w:p>
      <w:pPr>
        <w:pStyle w:val="BookText"/>
      </w:pPr>
      <w:r>
        <w:rPr>
          <w:rFonts w:ascii="Amiri" w:hAnsi="Amiri" w:eastAsia="Amiri" w:cs="Amiri"/>
          <w:lang w:bidi="ar-SA"/>
          <w:color w:val="111111"/>
          <w:sz w:val="28"/>
          <w:szCs w:val="28"/>
          <w:rtl/>
        </w:rPr>
        <w:t xml:space="preserve">كش: لرجال الكشّیّ.</w:t>
      </w:r>
    </w:p>
    <w:p>
      <w:pPr>
        <w:pStyle w:val="BookText"/>
      </w:pPr>
      <w:r>
        <w:rPr>
          <w:rFonts w:ascii="Amiri" w:hAnsi="Amiri" w:eastAsia="Amiri" w:cs="Amiri"/>
          <w:lang w:bidi="ar-SA"/>
          <w:color w:val="111111"/>
          <w:sz w:val="28"/>
          <w:szCs w:val="28"/>
          <w:rtl/>
        </w:rPr>
        <w:t xml:space="preserve">كشف: لكشف الغمّة.</w:t>
      </w:r>
    </w:p>
    <w:p>
      <w:pPr>
        <w:pStyle w:val="BookText"/>
      </w:pPr>
      <w:r>
        <w:rPr>
          <w:rFonts w:ascii="IRNazanin" w:hAnsi="IRNazanin" w:eastAsia="IRNazanin" w:cs="IRNazanin"/>
          <w:lang w:bidi="fa-IR"/>
          <w:color w:val="111111"/>
          <w:sz w:val="28"/>
          <w:szCs w:val="28"/>
          <w:rtl/>
        </w:rPr>
        <w:t xml:space="preserve">كف: لمصباح الكفعمیّ.</w:t>
      </w:r>
    </w:p>
    <w:p>
      <w:pPr>
        <w:pStyle w:val="BookText"/>
      </w:pPr>
      <w:r>
        <w:rPr>
          <w:rFonts w:ascii="IRNazanin" w:hAnsi="IRNazanin" w:eastAsia="IRNazanin" w:cs="IRNazanin"/>
          <w:lang w:bidi="fa-IR"/>
          <w:color w:val="111111"/>
          <w:sz w:val="28"/>
          <w:szCs w:val="28"/>
          <w:rtl/>
        </w:rPr>
        <w:t xml:space="preserve">كنز: لكنز جامع الفوائد و تأویل الآیات الظاهرة معا.</w:t>
      </w:r>
    </w:p>
    <w:p>
      <w:pPr>
        <w:pStyle w:val="BookText"/>
      </w:pPr>
      <w:r>
        <w:rPr>
          <w:rFonts w:ascii="IRNazanin" w:hAnsi="IRNazanin" w:eastAsia="IRNazanin" w:cs="IRNazanin"/>
          <w:lang w:bidi="fa-IR"/>
          <w:color w:val="111111"/>
          <w:sz w:val="28"/>
          <w:szCs w:val="28"/>
          <w:rtl/>
        </w:rPr>
        <w:t xml:space="preserve">ل: للخصال.</w:t>
      </w:r>
    </w:p>
    <w:p>
      <w:pPr>
        <w:pStyle w:val="BookText"/>
      </w:pPr>
      <w:r>
        <w:rPr>
          <w:rFonts w:ascii="IRNazanin" w:hAnsi="IRNazanin" w:eastAsia="IRNazanin" w:cs="IRNazanin"/>
          <w:lang w:bidi="fa-IR"/>
          <w:color w:val="111111"/>
          <w:sz w:val="28"/>
          <w:szCs w:val="28"/>
          <w:rtl/>
        </w:rPr>
        <w:t xml:space="preserve">لد: للبلد الأمین.</w:t>
      </w:r>
    </w:p>
    <w:p>
      <w:pPr>
        <w:pStyle w:val="BookText"/>
      </w:pPr>
      <w:r>
        <w:rPr>
          <w:rFonts w:ascii="IRNazanin" w:hAnsi="IRNazanin" w:eastAsia="IRNazanin" w:cs="IRNazanin"/>
          <w:lang w:bidi="fa-IR"/>
          <w:color w:val="111111"/>
          <w:sz w:val="28"/>
          <w:szCs w:val="28"/>
          <w:rtl/>
        </w:rPr>
        <w:t xml:space="preserve">لی: لأمالی الصدوق.</w:t>
      </w:r>
    </w:p>
    <w:p>
      <w:pPr>
        <w:pStyle w:val="BookText"/>
      </w:pPr>
      <w:r>
        <w:rPr>
          <w:rFonts w:ascii="IRNazanin" w:hAnsi="IRNazanin" w:eastAsia="IRNazanin" w:cs="IRNazanin"/>
          <w:lang w:bidi="fa-IR"/>
          <w:color w:val="111111"/>
          <w:sz w:val="28"/>
          <w:szCs w:val="28"/>
          <w:rtl/>
        </w:rPr>
        <w:t xml:space="preserve">م: لتفسیر الإمام العسكریّ  علیه السّلام .</w:t>
      </w:r>
    </w:p>
    <w:p>
      <w:pPr>
        <w:pStyle w:val="BookText"/>
      </w:pPr>
      <w:r>
        <w:rPr>
          <w:rFonts w:ascii="IRNazanin" w:hAnsi="IRNazanin" w:eastAsia="IRNazanin" w:cs="IRNazanin"/>
          <w:lang w:bidi="fa-IR"/>
          <w:color w:val="111111"/>
          <w:sz w:val="28"/>
          <w:szCs w:val="28"/>
          <w:rtl/>
        </w:rPr>
        <w:t xml:space="preserve">ما: لأمالی الطوسیّ.</w:t>
      </w:r>
    </w:p>
    <w:p>
      <w:pPr>
        <w:pStyle w:val="BookText"/>
      </w:pPr>
      <w:r>
        <w:rPr>
          <w:rFonts w:ascii="IRNazanin" w:hAnsi="IRNazanin" w:eastAsia="IRNazanin" w:cs="IRNazanin"/>
          <w:lang w:bidi="fa-IR"/>
          <w:color w:val="111111"/>
          <w:sz w:val="28"/>
          <w:szCs w:val="28"/>
          <w:rtl/>
        </w:rPr>
        <w:t xml:space="preserve">محص: للتمحیص.</w:t>
      </w:r>
    </w:p>
    <w:p>
      <w:pPr>
        <w:pStyle w:val="BookText"/>
      </w:pPr>
      <w:r>
        <w:rPr>
          <w:rFonts w:ascii="Amiri" w:hAnsi="Amiri" w:eastAsia="Amiri" w:cs="Amiri"/>
          <w:lang w:bidi="ar-SA"/>
          <w:color w:val="111111"/>
          <w:sz w:val="28"/>
          <w:szCs w:val="28"/>
          <w:rtl/>
        </w:rPr>
        <w:t xml:space="preserve">مد: للعُمدة.</w:t>
      </w:r>
    </w:p>
    <w:p>
      <w:pPr>
        <w:pStyle w:val="BookText"/>
      </w:pPr>
      <w:r>
        <w:rPr>
          <w:rFonts w:ascii="IRNazanin" w:hAnsi="IRNazanin" w:eastAsia="IRNazanin" w:cs="IRNazanin"/>
          <w:lang w:bidi="fa-IR"/>
          <w:color w:val="111111"/>
          <w:sz w:val="28"/>
          <w:szCs w:val="28"/>
          <w:rtl/>
        </w:rPr>
        <w:t xml:space="preserve">مص: لمصباح الشریعة.</w:t>
      </w:r>
    </w:p>
    <w:p>
      <w:pPr>
        <w:pStyle w:val="BookText"/>
      </w:pPr>
      <w:r>
        <w:rPr>
          <w:rFonts w:ascii="IRNazanin" w:hAnsi="IRNazanin" w:eastAsia="IRNazanin" w:cs="IRNazanin"/>
          <w:lang w:bidi="fa-IR"/>
          <w:color w:val="111111"/>
          <w:sz w:val="28"/>
          <w:szCs w:val="28"/>
          <w:rtl/>
        </w:rPr>
        <w:t xml:space="preserve">مصبا: للمصباحین.</w:t>
      </w:r>
    </w:p>
    <w:p>
      <w:pPr>
        <w:pStyle w:val="BookText"/>
      </w:pPr>
      <w:r>
        <w:rPr>
          <w:rFonts w:ascii="IRNazanin" w:hAnsi="IRNazanin" w:eastAsia="IRNazanin" w:cs="IRNazanin"/>
          <w:lang w:bidi="fa-IR"/>
          <w:color w:val="111111"/>
          <w:sz w:val="28"/>
          <w:szCs w:val="28"/>
          <w:rtl/>
        </w:rPr>
        <w:t xml:space="preserve">مع: لمعانی الأخبار.</w:t>
      </w:r>
    </w:p>
    <w:p>
      <w:pPr>
        <w:pStyle w:val="BookText"/>
      </w:pPr>
      <w:r>
        <w:rPr>
          <w:rFonts w:ascii="Amiri" w:hAnsi="Amiri" w:eastAsia="Amiri" w:cs="Amiri"/>
          <w:lang w:bidi="ar-SA"/>
          <w:color w:val="111111"/>
          <w:sz w:val="28"/>
          <w:szCs w:val="28"/>
          <w:rtl/>
        </w:rPr>
        <w:t xml:space="preserve">مكا: لمكارم الأخلاق.</w:t>
      </w:r>
    </w:p>
    <w:p>
      <w:pPr>
        <w:pStyle w:val="BookText"/>
      </w:pPr>
      <w:r>
        <w:rPr>
          <w:rFonts w:ascii="IRNazanin" w:hAnsi="IRNazanin" w:eastAsia="IRNazanin" w:cs="IRNazanin"/>
          <w:lang w:bidi="fa-IR"/>
          <w:color w:val="111111"/>
          <w:sz w:val="28"/>
          <w:szCs w:val="28"/>
          <w:rtl/>
        </w:rPr>
        <w:t xml:space="preserve">مل: لكامل الزیارة.</w:t>
      </w:r>
    </w:p>
    <w:p>
      <w:pPr>
        <w:pStyle w:val="BookText"/>
      </w:pPr>
      <w:r>
        <w:rPr>
          <w:rFonts w:ascii="IRNazanin" w:hAnsi="IRNazanin" w:eastAsia="IRNazanin" w:cs="IRNazanin"/>
          <w:lang w:bidi="fa-IR"/>
          <w:color w:val="111111"/>
          <w:sz w:val="28"/>
          <w:szCs w:val="28"/>
          <w:rtl/>
        </w:rPr>
        <w:t xml:space="preserve">منها: للمنهاج.</w:t>
      </w:r>
    </w:p>
    <w:p>
      <w:pPr>
        <w:pStyle w:val="BookText"/>
      </w:pPr>
      <w:r>
        <w:rPr>
          <w:rFonts w:ascii="IRNazanin" w:hAnsi="IRNazanin" w:eastAsia="IRNazanin" w:cs="IRNazanin"/>
          <w:lang w:bidi="fa-IR"/>
          <w:color w:val="111111"/>
          <w:sz w:val="28"/>
          <w:szCs w:val="28"/>
          <w:rtl/>
        </w:rPr>
        <w:t xml:space="preserve">مهج: لمهج الدعوات.</w:t>
      </w:r>
    </w:p>
    <w:p>
      <w:pPr>
        <w:pStyle w:val="BookText"/>
      </w:pPr>
      <w:r>
        <w:rPr>
          <w:rFonts w:ascii="IRNazanin" w:hAnsi="IRNazanin" w:eastAsia="IRNazanin" w:cs="IRNazanin"/>
          <w:lang w:bidi="fa-IR"/>
          <w:color w:val="111111"/>
          <w:sz w:val="28"/>
          <w:szCs w:val="28"/>
          <w:rtl/>
        </w:rPr>
        <w:t xml:space="preserve">ن: لعیون أخبار الرضا  علیه السّلام .</w:t>
      </w:r>
    </w:p>
    <w:p>
      <w:pPr>
        <w:pStyle w:val="BookText"/>
      </w:pPr>
      <w:r>
        <w:rPr>
          <w:rFonts w:ascii="IRNazanin" w:hAnsi="IRNazanin" w:eastAsia="IRNazanin" w:cs="IRNazanin"/>
          <w:lang w:bidi="fa-IR"/>
          <w:color w:val="111111"/>
          <w:sz w:val="28"/>
          <w:szCs w:val="28"/>
          <w:rtl/>
        </w:rPr>
        <w:t xml:space="preserve">نبه: لتنبیه الخاطر.</w:t>
      </w:r>
    </w:p>
    <w:p>
      <w:pPr>
        <w:pStyle w:val="BookText"/>
      </w:pPr>
      <w:r>
        <w:rPr>
          <w:rFonts w:ascii="Amiri" w:hAnsi="Amiri" w:eastAsia="Amiri" w:cs="Amiri"/>
          <w:lang w:bidi="ar-SA"/>
          <w:color w:val="111111"/>
          <w:sz w:val="28"/>
          <w:szCs w:val="28"/>
          <w:rtl/>
        </w:rPr>
        <w:t xml:space="preserve">نجم: لكتاب النجوم.</w:t>
      </w:r>
    </w:p>
    <w:p>
      <w:pPr>
        <w:pStyle w:val="BookText"/>
      </w:pPr>
      <w:r>
        <w:rPr>
          <w:rFonts w:ascii="IRNazanin" w:hAnsi="IRNazanin" w:eastAsia="IRNazanin" w:cs="IRNazanin"/>
          <w:lang w:bidi="fa-IR"/>
          <w:color w:val="111111"/>
          <w:sz w:val="28"/>
          <w:szCs w:val="28"/>
          <w:rtl/>
        </w:rPr>
        <w:t xml:space="preserve">نص: للكفایة.</w:t>
      </w:r>
    </w:p>
    <w:p>
      <w:pPr>
        <w:pStyle w:val="BookText"/>
      </w:pPr>
      <w:r>
        <w:rPr>
          <w:rFonts w:ascii="Amiri" w:hAnsi="Amiri" w:eastAsia="Amiri" w:cs="Amiri"/>
          <w:lang w:bidi="ar-SA"/>
          <w:color w:val="111111"/>
          <w:sz w:val="28"/>
          <w:szCs w:val="28"/>
          <w:rtl/>
        </w:rPr>
        <w:t xml:space="preserve">نهج: لنهج البلاغة.</w:t>
      </w:r>
    </w:p>
    <w:p>
      <w:pPr>
        <w:pStyle w:val="BookText"/>
      </w:pPr>
      <w:r>
        <w:rPr>
          <w:rFonts w:ascii="IRNazanin" w:hAnsi="IRNazanin" w:eastAsia="IRNazanin" w:cs="IRNazanin"/>
          <w:lang w:bidi="fa-IR"/>
          <w:color w:val="111111"/>
          <w:sz w:val="28"/>
          <w:szCs w:val="28"/>
          <w:rtl/>
        </w:rPr>
        <w:t xml:space="preserve">نی: لغیبة النعمانیّ.</w:t>
      </w:r>
    </w:p>
    <w:p>
      <w:pPr>
        <w:pStyle w:val="BookText"/>
      </w:pPr>
      <w:r>
        <w:rPr>
          <w:rFonts w:ascii="IRNazanin" w:hAnsi="IRNazanin" w:eastAsia="IRNazanin" w:cs="IRNazanin"/>
          <w:lang w:bidi="fa-IR"/>
          <w:color w:val="111111"/>
          <w:sz w:val="28"/>
          <w:szCs w:val="28"/>
          <w:rtl/>
        </w:rPr>
        <w:t xml:space="preserve">هد: للهدایة.</w:t>
      </w:r>
    </w:p>
    <w:p>
      <w:pPr>
        <w:pStyle w:val="BookText"/>
      </w:pPr>
      <w:r>
        <w:rPr>
          <w:rFonts w:ascii="IRNazanin" w:hAnsi="IRNazanin" w:eastAsia="IRNazanin" w:cs="IRNazanin"/>
          <w:lang w:bidi="fa-IR"/>
          <w:color w:val="111111"/>
          <w:sz w:val="28"/>
          <w:szCs w:val="28"/>
          <w:rtl/>
        </w:rPr>
        <w:t xml:space="preserve">یب: للتهذیب.</w:t>
      </w:r>
    </w:p>
    <w:p>
      <w:pPr>
        <w:pStyle w:val="BookText"/>
      </w:pPr>
      <w:r>
        <w:rPr>
          <w:rFonts w:ascii="IRNazanin" w:hAnsi="IRNazanin" w:eastAsia="IRNazanin" w:cs="IRNazanin"/>
          <w:lang w:bidi="fa-IR"/>
          <w:color w:val="111111"/>
          <w:sz w:val="28"/>
          <w:szCs w:val="28"/>
          <w:rtl/>
        </w:rPr>
        <w:t xml:space="preserve">یج: للخرائج.</w:t>
      </w:r>
    </w:p>
    <w:p>
      <w:pPr>
        <w:pStyle w:val="BookText"/>
      </w:pPr>
      <w:r>
        <w:rPr>
          <w:rFonts w:ascii="IRNazanin" w:hAnsi="IRNazanin" w:eastAsia="IRNazanin" w:cs="IRNazanin"/>
          <w:lang w:bidi="fa-IR"/>
          <w:color w:val="111111"/>
          <w:sz w:val="28"/>
          <w:szCs w:val="28"/>
          <w:rtl/>
        </w:rPr>
        <w:t xml:space="preserve">ید: للتوحید.</w:t>
      </w:r>
    </w:p>
    <w:p>
      <w:pPr>
        <w:pStyle w:val="BookText"/>
      </w:pPr>
      <w:r>
        <w:rPr>
          <w:rFonts w:ascii="IRNazanin" w:hAnsi="IRNazanin" w:eastAsia="IRNazanin" w:cs="IRNazanin"/>
          <w:lang w:bidi="fa-IR"/>
          <w:color w:val="111111"/>
          <w:sz w:val="28"/>
          <w:szCs w:val="28"/>
          <w:rtl/>
        </w:rPr>
        <w:t xml:space="preserve">یر: لبصائر الدرجات.</w:t>
      </w:r>
    </w:p>
    <w:p>
      <w:pPr>
        <w:pStyle w:val="BookText"/>
      </w:pPr>
      <w:r>
        <w:rPr>
          <w:rFonts w:ascii="IRNazanin" w:hAnsi="IRNazanin" w:eastAsia="IRNazanin" w:cs="IRNazanin"/>
          <w:lang w:bidi="fa-IR"/>
          <w:color w:val="111111"/>
          <w:sz w:val="28"/>
          <w:szCs w:val="28"/>
          <w:rtl/>
        </w:rPr>
        <w:t xml:space="preserve">یف: للطرائف.</w:t>
      </w:r>
    </w:p>
    <w:p>
      <w:pPr>
        <w:pStyle w:val="BookText"/>
      </w:pPr>
      <w:r>
        <w:rPr>
          <w:rFonts w:ascii="IRNazanin" w:hAnsi="IRNazanin" w:eastAsia="IRNazanin" w:cs="IRNazanin"/>
          <w:lang w:bidi="fa-IR"/>
          <w:color w:val="111111"/>
          <w:sz w:val="28"/>
          <w:szCs w:val="28"/>
          <w:rtl/>
        </w:rPr>
        <w:t xml:space="preserve">یل: للفضائل.</w:t>
      </w:r>
    </w:p>
    <w:p>
      <w:pPr>
        <w:pStyle w:val="BookText"/>
      </w:pPr>
      <w:r>
        <w:rPr>
          <w:rFonts w:ascii="IRNazanin" w:hAnsi="IRNazanin" w:eastAsia="IRNazanin" w:cs="IRNazanin"/>
          <w:lang w:bidi="fa-IR"/>
          <w:color w:val="111111"/>
          <w:sz w:val="28"/>
          <w:szCs w:val="28"/>
          <w:rtl/>
        </w:rPr>
        <w:t xml:space="preserve">ین: لكتابی الحسین بن سعید او لكتابه و النوادر.</w:t>
      </w:r>
    </w:p>
    <w:p>
      <w:pPr>
        <w:pStyle w:val="BookText"/>
      </w:pPr>
      <w:r>
        <w:rPr>
          <w:rFonts w:ascii="IRNazanin" w:hAnsi="IRNazanin" w:eastAsia="IRNazanin" w:cs="IRNazanin"/>
          <w:lang w:bidi="fa-IR"/>
          <w:color w:val="111111"/>
          <w:sz w:val="28"/>
          <w:szCs w:val="28"/>
          <w:rtl/>
        </w:rPr>
        <w:t xml:space="preserve">یه: لمن لا یحضره الفقیه.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24C3CE46"/>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بحار الأنوار الجامعة لدرر أخبار الأئمة الأطهار جلد 109</dc:title>
  <dc:description/>
  <dc:subject/>
  <cp:keywords/>
  <cp:category/>
  <cp:lastModifiedBy/>
  <dcterms:created xsi:type="dcterms:W3CDTF">2026-08-21T20:10:13+03:30</dcterms:created>
  <dcterms:modified xsi:type="dcterms:W3CDTF">2026-08-21T20:10:13+03:30</dcterms:modified>
</cp:coreProperties>
</file>

<file path=docProps/custom.xml><?xml version="1.0" encoding="utf-8"?>
<Properties xmlns="http://schemas.openxmlformats.org/officeDocument/2006/custom-properties" xmlns:vt="http://schemas.openxmlformats.org/officeDocument/2006/docPropsVTypes"/>
</file>