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90.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غالی همتای ناصبی و بدتر از کفار و مشرکین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987238_2870459653">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8987240_2870459653">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8987242_2870459653">
            <w:r>
              <w:rPr>
                <w:webHidden/>
                <w:rStyle w:val="IndexLink"/>
                <w:rtl w:val="true"/>
              </w:rPr>
              <w:t>راهنمای کتاب</w:t>
            </w:r>
            <w:r>
              <w:rPr>
                <w:rStyle w:val="IndexLink"/>
                <w:rtl w:val="true"/>
              </w:rPr>
              <w:tab/>
            </w:r>
            <w:r>
              <w:rPr>
                <w:rStyle w:val="IndexLink"/>
              </w:rPr>
              <w:t>13</w:t>
            </w:r>
          </w:hyperlink>
        </w:p>
        <w:p>
          <w:pPr>
            <w:pStyle w:val="Contents2"/>
            <w:tabs>
              <w:tab w:val="clear" w:pos="8743"/>
              <w:tab w:val="right" w:pos="9026" w:leader="dot"/>
            </w:tabs>
            <w:rPr/>
          </w:pPr>
          <w:hyperlink w:anchor="__RefHeading___Toc8987244_2870459653">
            <w:r>
              <w:rPr>
                <w:webHidden/>
                <w:rStyle w:val="IndexLink"/>
                <w:rtl w:val="true"/>
              </w:rPr>
              <w:t>پیشگفتار</w:t>
            </w:r>
            <w:r>
              <w:rPr>
                <w:rStyle w:val="IndexLink"/>
                <w:rtl w:val="true"/>
              </w:rPr>
              <w:tab/>
            </w:r>
            <w:r>
              <w:rPr>
                <w:rStyle w:val="IndexLink"/>
              </w:rPr>
              <w:t>14</w:t>
            </w:r>
          </w:hyperlink>
        </w:p>
        <w:p>
          <w:pPr>
            <w:pStyle w:val="Contents3"/>
            <w:tabs>
              <w:tab w:val="clear" w:pos="8459"/>
              <w:tab w:val="right" w:pos="9026" w:leader="dot"/>
            </w:tabs>
            <w:rPr/>
          </w:pPr>
          <w:hyperlink w:anchor="__RefHeading___Toc8987246_2870459653">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8987248_2870459653">
            <w:r>
              <w:rPr>
                <w:webHidden/>
                <w:rStyle w:val="IndexLink"/>
                <w:rtl w:val="true"/>
              </w:rPr>
              <w:t>تسلیم در برابر مکتب وحی</w:t>
            </w:r>
            <w:r>
              <w:rPr>
                <w:rStyle w:val="IndexLink"/>
                <w:rtl w:val="true"/>
              </w:rPr>
              <w:tab/>
            </w:r>
            <w:r>
              <w:rPr>
                <w:rStyle w:val="IndexLink"/>
              </w:rPr>
              <w:t>14</w:t>
            </w:r>
          </w:hyperlink>
        </w:p>
        <w:p>
          <w:pPr>
            <w:pStyle w:val="Contents3"/>
            <w:tabs>
              <w:tab w:val="clear" w:pos="8459"/>
              <w:tab w:val="right" w:pos="9026" w:leader="dot"/>
            </w:tabs>
            <w:rPr/>
          </w:pPr>
          <w:hyperlink w:anchor="__RefHeading___Toc8987250_2870459653">
            <w:r>
              <w:rPr>
                <w:webHidden/>
                <w:rStyle w:val="IndexLink"/>
                <w:rtl w:val="true"/>
              </w:rPr>
              <w:t>دوری از افراط و تفریط</w:t>
            </w:r>
            <w:r>
              <w:rPr>
                <w:rStyle w:val="IndexLink"/>
                <w:rtl w:val="true"/>
              </w:rPr>
              <w:tab/>
            </w:r>
            <w:r>
              <w:rPr>
                <w:rStyle w:val="IndexLink"/>
              </w:rPr>
              <w:t>15</w:t>
            </w:r>
          </w:hyperlink>
        </w:p>
        <w:p>
          <w:pPr>
            <w:pStyle w:val="Contents3"/>
            <w:tabs>
              <w:tab w:val="clear" w:pos="8459"/>
              <w:tab w:val="right" w:pos="9026" w:leader="dot"/>
            </w:tabs>
            <w:rPr/>
          </w:pPr>
          <w:hyperlink w:anchor="__RefHeading___Toc8987252_2870459653">
            <w:r>
              <w:rPr>
                <w:webHidden/>
                <w:rStyle w:val="IndexLink"/>
                <w:rtl w:val="true"/>
              </w:rPr>
              <w:t>مذمت شدید غالیان</w:t>
            </w:r>
            <w:r>
              <w:rPr>
                <w:rStyle w:val="IndexLink"/>
                <w:rtl w:val="true"/>
              </w:rPr>
              <w:tab/>
            </w:r>
            <w:r>
              <w:rPr>
                <w:rStyle w:val="IndexLink"/>
              </w:rPr>
              <w:t>16</w:t>
            </w:r>
          </w:hyperlink>
        </w:p>
        <w:p>
          <w:pPr>
            <w:pStyle w:val="Contents3"/>
            <w:tabs>
              <w:tab w:val="clear" w:pos="8459"/>
              <w:tab w:val="right" w:pos="9026" w:leader="dot"/>
            </w:tabs>
            <w:rPr/>
          </w:pPr>
          <w:hyperlink w:anchor="__RefHeading___Toc8987254_2870459653">
            <w:r>
              <w:rPr>
                <w:webHidden/>
                <w:rStyle w:val="IndexLink"/>
                <w:rtl w:val="true"/>
              </w:rPr>
              <w:t>اجتناب از مماشات با غالیان</w:t>
            </w:r>
            <w:r>
              <w:rPr>
                <w:rStyle w:val="IndexLink"/>
                <w:rtl w:val="true"/>
              </w:rPr>
              <w:tab/>
            </w:r>
            <w:r>
              <w:rPr>
                <w:rStyle w:val="IndexLink"/>
              </w:rPr>
              <w:t>17</w:t>
            </w:r>
          </w:hyperlink>
        </w:p>
        <w:p>
          <w:pPr>
            <w:pStyle w:val="Contents3"/>
            <w:tabs>
              <w:tab w:val="clear" w:pos="8459"/>
              <w:tab w:val="right" w:pos="9026" w:leader="dot"/>
            </w:tabs>
            <w:rPr/>
          </w:pPr>
          <w:hyperlink w:anchor="__RefHeading___Toc8987256_2870459653">
            <w:r>
              <w:rPr>
                <w:webHidden/>
                <w:rStyle w:val="IndexLink"/>
                <w:rtl w:val="true"/>
              </w:rPr>
              <w:t>نوشتار حاضر</w:t>
            </w:r>
            <w:r>
              <w:rPr>
                <w:rStyle w:val="IndexLink"/>
                <w:rtl w:val="true"/>
              </w:rPr>
              <w:tab/>
            </w:r>
            <w:r>
              <w:rPr>
                <w:rStyle w:val="IndexLink"/>
              </w:rPr>
              <w:t>19</w:t>
            </w:r>
          </w:hyperlink>
        </w:p>
        <w:p>
          <w:pPr>
            <w:pStyle w:val="Contents3"/>
            <w:tabs>
              <w:tab w:val="clear" w:pos="8459"/>
              <w:tab w:val="right" w:pos="9026" w:leader="dot"/>
            </w:tabs>
            <w:rPr/>
          </w:pPr>
          <w:hyperlink w:anchor="__RefHeading___Toc8987258_2870459653">
            <w:r>
              <w:rPr>
                <w:webHidden/>
                <w:rStyle w:val="IndexLink"/>
                <w:rtl w:val="true"/>
              </w:rPr>
              <w:t>ترتیب مطالب</w:t>
            </w:r>
            <w:r>
              <w:rPr>
                <w:rStyle w:val="IndexLink"/>
                <w:rtl w:val="true"/>
              </w:rPr>
              <w:tab/>
            </w:r>
            <w:r>
              <w:rPr>
                <w:rStyle w:val="IndexLink"/>
              </w:rPr>
              <w:t>19</w:t>
            </w:r>
          </w:hyperlink>
        </w:p>
        <w:p>
          <w:pPr>
            <w:pStyle w:val="Contents2"/>
            <w:tabs>
              <w:tab w:val="clear" w:pos="8743"/>
              <w:tab w:val="right" w:pos="9026" w:leader="dot"/>
            </w:tabs>
            <w:rPr/>
          </w:pPr>
          <w:hyperlink w:anchor="__RefHeading___Toc8987260_2870459653">
            <w:r>
              <w:rPr>
                <w:webHidden/>
                <w:rStyle w:val="IndexLink"/>
              </w:rPr>
              <w:t>1</w:t>
            </w:r>
            <w:r>
              <w:rPr>
                <w:rStyle w:val="IndexLink"/>
                <w:rtl w:val="true"/>
              </w:rPr>
              <w:t xml:space="preserve"> : </w:t>
            </w:r>
            <w:r>
              <w:rPr>
                <w:rStyle w:val="IndexLink"/>
                <w:rtl w:val="true"/>
              </w:rPr>
              <w:t>كليات بحث غلو</w:t>
            </w:r>
            <w:r>
              <w:rPr>
                <w:rStyle w:val="IndexLink"/>
                <w:rtl w:val="true"/>
              </w:rPr>
              <w:tab/>
            </w:r>
            <w:r>
              <w:rPr>
                <w:rStyle w:val="IndexLink"/>
              </w:rPr>
              <w:t>22</w:t>
            </w:r>
          </w:hyperlink>
        </w:p>
        <w:p>
          <w:pPr>
            <w:pStyle w:val="Contents3"/>
            <w:tabs>
              <w:tab w:val="clear" w:pos="8459"/>
              <w:tab w:val="right" w:pos="9026" w:leader="dot"/>
            </w:tabs>
            <w:rPr/>
          </w:pPr>
          <w:hyperlink w:anchor="__RefHeading___Toc8987262_2870459653">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8987264_2870459653">
            <w:r>
              <w:rPr>
                <w:webHidden/>
                <w:rStyle w:val="IndexLink"/>
                <w:rtl w:val="true"/>
              </w:rPr>
              <w:t>لزوم تعظیم خدا و پیامبر صلی الله علیه وآله و میانه روی در محبت اهل بيت علیهم السلام</w:t>
            </w:r>
            <w:r>
              <w:rPr>
                <w:rStyle w:val="IndexLink"/>
                <w:rtl w:val="true"/>
              </w:rPr>
              <w:tab/>
            </w:r>
            <w:r>
              <w:rPr>
                <w:rStyle w:val="IndexLink"/>
              </w:rPr>
              <w:t>22</w:t>
            </w:r>
          </w:hyperlink>
        </w:p>
        <w:p>
          <w:pPr>
            <w:pStyle w:val="Contents3"/>
            <w:tabs>
              <w:tab w:val="clear" w:pos="8459"/>
              <w:tab w:val="right" w:pos="9026" w:leader="dot"/>
            </w:tabs>
            <w:rPr/>
          </w:pPr>
          <w:hyperlink w:anchor="__RefHeading___Toc8987266_2870459653">
            <w:r>
              <w:rPr>
                <w:webHidden/>
                <w:rStyle w:val="IndexLink"/>
                <w:rtl w:val="true"/>
              </w:rPr>
              <w:t>غلو چیست و غالی کیست؟</w:t>
            </w:r>
            <w:r>
              <w:rPr>
                <w:rStyle w:val="IndexLink"/>
                <w:rtl w:val="true"/>
              </w:rPr>
              <w:tab/>
            </w:r>
            <w:r>
              <w:rPr>
                <w:rStyle w:val="IndexLink"/>
              </w:rPr>
              <w:t>23</w:t>
            </w:r>
          </w:hyperlink>
        </w:p>
        <w:p>
          <w:pPr>
            <w:pStyle w:val="Contents3"/>
            <w:tabs>
              <w:tab w:val="clear" w:pos="8459"/>
              <w:tab w:val="right" w:pos="9026" w:leader="dot"/>
            </w:tabs>
            <w:rPr/>
          </w:pPr>
          <w:hyperlink w:anchor="__RefHeading___Toc8987268_2870459653">
            <w:r>
              <w:rPr>
                <w:webHidden/>
                <w:rStyle w:val="IndexLink"/>
                <w:rtl w:val="true"/>
              </w:rPr>
              <w:t>پیشینه غلو</w:t>
            </w:r>
            <w:r>
              <w:rPr>
                <w:rStyle w:val="IndexLink"/>
                <w:rtl w:val="true"/>
              </w:rPr>
              <w:tab/>
            </w:r>
            <w:r>
              <w:rPr>
                <w:rStyle w:val="IndexLink"/>
              </w:rPr>
              <w:t>24</w:t>
            </w:r>
          </w:hyperlink>
        </w:p>
        <w:p>
          <w:pPr>
            <w:pStyle w:val="Contents3"/>
            <w:tabs>
              <w:tab w:val="clear" w:pos="8459"/>
              <w:tab w:val="right" w:pos="9026" w:leader="dot"/>
            </w:tabs>
            <w:rPr/>
          </w:pPr>
          <w:hyperlink w:anchor="__RefHeading___Toc8987270_2870459653">
            <w:r>
              <w:rPr>
                <w:webHidden/>
                <w:rStyle w:val="IndexLink"/>
                <w:rtl w:val="true"/>
              </w:rPr>
              <w:t>انگیزه های غالیان</w:t>
            </w:r>
            <w:r>
              <w:rPr>
                <w:rStyle w:val="IndexLink"/>
                <w:rtl w:val="true"/>
              </w:rPr>
              <w:tab/>
            </w:r>
            <w:r>
              <w:rPr>
                <w:rStyle w:val="IndexLink"/>
              </w:rPr>
              <w:t>28</w:t>
            </w:r>
          </w:hyperlink>
        </w:p>
        <w:p>
          <w:pPr>
            <w:pStyle w:val="Contents4"/>
            <w:tabs>
              <w:tab w:val="clear" w:pos="8176"/>
              <w:tab w:val="right" w:pos="9026" w:leader="dot"/>
            </w:tabs>
            <w:rPr/>
          </w:pPr>
          <w:hyperlink w:anchor="__RefHeading___Toc8987272_2870459653">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8987274_2870459653">
            <w:r>
              <w:rPr>
                <w:webHidden/>
                <w:rStyle w:val="IndexLink"/>
                <w:rtl w:val="true"/>
              </w:rPr>
              <w:t>الف</w:t>
            </w:r>
            <w:r>
              <w:rPr>
                <w:rStyle w:val="IndexLink"/>
                <w:rtl w:val="true"/>
              </w:rPr>
              <w:t xml:space="preserve">) </w:t>
            </w:r>
            <w:r>
              <w:rPr>
                <w:rStyle w:val="IndexLink"/>
                <w:rtl w:val="true"/>
              </w:rPr>
              <w:t>جاه طلبی</w:t>
            </w:r>
            <w:r>
              <w:rPr>
                <w:rStyle w:val="IndexLink"/>
                <w:rtl w:val="true"/>
              </w:rPr>
              <w:tab/>
            </w:r>
            <w:r>
              <w:rPr>
                <w:rStyle w:val="IndexLink"/>
              </w:rPr>
              <w:t>28</w:t>
            </w:r>
          </w:hyperlink>
        </w:p>
        <w:p>
          <w:pPr>
            <w:pStyle w:val="Contents4"/>
            <w:tabs>
              <w:tab w:val="clear" w:pos="8176"/>
              <w:tab w:val="right" w:pos="9026" w:leader="dot"/>
            </w:tabs>
            <w:rPr/>
          </w:pPr>
          <w:hyperlink w:anchor="__RefHeading___Toc8987276_2870459653">
            <w:r>
              <w:rPr>
                <w:webHidden/>
                <w:rStyle w:val="IndexLink"/>
                <w:rtl w:val="true"/>
              </w:rPr>
              <w:t>ب</w:t>
            </w:r>
            <w:r>
              <w:rPr>
                <w:rStyle w:val="IndexLink"/>
                <w:rtl w:val="true"/>
              </w:rPr>
              <w:t xml:space="preserve">) </w:t>
            </w:r>
            <w:r>
              <w:rPr>
                <w:rStyle w:val="IndexLink"/>
                <w:rtl w:val="true"/>
              </w:rPr>
              <w:t>ثروت اندوزی</w:t>
            </w:r>
            <w:r>
              <w:rPr>
                <w:rStyle w:val="IndexLink"/>
                <w:rtl w:val="true"/>
              </w:rPr>
              <w:tab/>
            </w:r>
            <w:r>
              <w:rPr>
                <w:rStyle w:val="IndexLink"/>
              </w:rPr>
              <w:t>28</w:t>
            </w:r>
          </w:hyperlink>
        </w:p>
        <w:p>
          <w:pPr>
            <w:pStyle w:val="Contents4"/>
            <w:tabs>
              <w:tab w:val="clear" w:pos="8176"/>
              <w:tab w:val="right" w:pos="9026" w:leader="dot"/>
            </w:tabs>
            <w:rPr/>
          </w:pPr>
          <w:hyperlink w:anchor="__RefHeading___Toc8987278_2870459653">
            <w:r>
              <w:rPr>
                <w:webHidden/>
                <w:rStyle w:val="IndexLink"/>
                <w:rtl w:val="true"/>
              </w:rPr>
              <w:t>ج</w:t>
            </w:r>
            <w:r>
              <w:rPr>
                <w:rStyle w:val="IndexLink"/>
                <w:rtl w:val="true"/>
              </w:rPr>
              <w:t xml:space="preserve">) </w:t>
            </w:r>
            <w:r>
              <w:rPr>
                <w:rStyle w:val="IndexLink"/>
                <w:rtl w:val="true"/>
              </w:rPr>
              <w:t>اباحی گری</w:t>
            </w:r>
            <w:r>
              <w:rPr>
                <w:rStyle w:val="IndexLink"/>
                <w:rtl w:val="true"/>
              </w:rPr>
              <w:tab/>
            </w:r>
            <w:r>
              <w:rPr>
                <w:rStyle w:val="IndexLink"/>
              </w:rPr>
              <w:t>29</w:t>
            </w:r>
          </w:hyperlink>
        </w:p>
        <w:p>
          <w:pPr>
            <w:pStyle w:val="Contents4"/>
            <w:tabs>
              <w:tab w:val="clear" w:pos="8176"/>
              <w:tab w:val="right" w:pos="9026" w:leader="dot"/>
            </w:tabs>
            <w:rPr/>
          </w:pPr>
          <w:hyperlink w:anchor="__RefHeading___Toc8987280_2870459653">
            <w:r>
              <w:rPr>
                <w:webHidden/>
                <w:rStyle w:val="IndexLink"/>
                <w:rtl w:val="true"/>
              </w:rPr>
              <w:t>د</w:t>
            </w:r>
            <w:r>
              <w:rPr>
                <w:rStyle w:val="IndexLink"/>
                <w:rtl w:val="true"/>
              </w:rPr>
              <w:t xml:space="preserve">) </w:t>
            </w:r>
            <w:r>
              <w:rPr>
                <w:rStyle w:val="IndexLink"/>
                <w:rtl w:val="true"/>
              </w:rPr>
              <w:t xml:space="preserve">پشت پرده جریان غلو </w:t>
            </w:r>
            <w:r>
              <w:rPr>
                <w:rStyle w:val="IndexLink"/>
                <w:rtl w:val="true"/>
              </w:rPr>
              <w:t xml:space="preserve">: </w:t>
            </w:r>
            <w:r>
              <w:rPr>
                <w:rStyle w:val="IndexLink"/>
                <w:rtl w:val="true"/>
              </w:rPr>
              <w:t>دشمنی با اهل بیت علیهم السلام و شیعیان</w:t>
            </w:r>
            <w:r>
              <w:rPr>
                <w:rStyle w:val="IndexLink"/>
                <w:rtl w:val="true"/>
              </w:rPr>
              <w:tab/>
            </w:r>
            <w:r>
              <w:rPr>
                <w:rStyle w:val="IndexLink"/>
              </w:rPr>
              <w:t>30</w:t>
            </w:r>
          </w:hyperlink>
        </w:p>
        <w:p>
          <w:pPr>
            <w:pStyle w:val="Contents4"/>
            <w:tabs>
              <w:tab w:val="clear" w:pos="8176"/>
              <w:tab w:val="right" w:pos="9026" w:leader="dot"/>
            </w:tabs>
            <w:rPr/>
          </w:pPr>
          <w:hyperlink w:anchor="__RefHeading___Toc8987282_2870459653">
            <w:r>
              <w:rPr>
                <w:webHidden/>
                <w:rStyle w:val="IndexLink"/>
                <w:rtl w:val="true"/>
              </w:rPr>
              <w:t>ه</w:t>
            </w:r>
            <w:r>
              <w:rPr>
                <w:rStyle w:val="IndexLink"/>
                <w:rtl w:val="true"/>
              </w:rPr>
              <w:t xml:space="preserve">- ) </w:t>
            </w:r>
            <w:r>
              <w:rPr>
                <w:rStyle w:val="IndexLink"/>
                <w:rtl w:val="true"/>
              </w:rPr>
              <w:t>جهل و نادانی</w:t>
            </w:r>
            <w:r>
              <w:rPr>
                <w:rStyle w:val="IndexLink"/>
                <w:rtl w:val="true"/>
              </w:rPr>
              <w:tab/>
            </w:r>
            <w:r>
              <w:rPr>
                <w:rStyle w:val="IndexLink"/>
              </w:rPr>
              <w:t>31</w:t>
            </w:r>
          </w:hyperlink>
        </w:p>
        <w:p>
          <w:pPr>
            <w:pStyle w:val="Contents4"/>
            <w:tabs>
              <w:tab w:val="clear" w:pos="8176"/>
              <w:tab w:val="right" w:pos="9026" w:leader="dot"/>
            </w:tabs>
            <w:rPr/>
          </w:pPr>
          <w:hyperlink w:anchor="__RefHeading___Toc8987284_2870459653">
            <w:r>
              <w:rPr>
                <w:webHidden/>
                <w:rStyle w:val="IndexLink"/>
                <w:rtl w:val="true"/>
              </w:rPr>
              <w:t>و</w:t>
            </w:r>
            <w:r>
              <w:rPr>
                <w:rStyle w:val="IndexLink"/>
                <w:rtl w:val="true"/>
              </w:rPr>
              <w:t xml:space="preserve">) </w:t>
            </w:r>
            <w:r>
              <w:rPr>
                <w:rStyle w:val="IndexLink"/>
                <w:rtl w:val="true"/>
              </w:rPr>
              <w:t>بینش سطحی و انحطاط فکری</w:t>
            </w:r>
            <w:r>
              <w:rPr>
                <w:rStyle w:val="IndexLink"/>
                <w:rtl w:val="true"/>
              </w:rPr>
              <w:tab/>
            </w:r>
            <w:r>
              <w:rPr>
                <w:rStyle w:val="IndexLink"/>
              </w:rPr>
              <w:t>32</w:t>
            </w:r>
          </w:hyperlink>
        </w:p>
        <w:p>
          <w:pPr>
            <w:pStyle w:val="Contents2"/>
            <w:tabs>
              <w:tab w:val="clear" w:pos="8743"/>
              <w:tab w:val="right" w:pos="9026" w:leader="dot"/>
            </w:tabs>
            <w:rPr/>
          </w:pPr>
          <w:hyperlink w:anchor="__RefHeading___Toc8987286_2870459653">
            <w:r>
              <w:rPr>
                <w:webHidden/>
                <w:rStyle w:val="IndexLink"/>
              </w:rPr>
              <w:t>2</w:t>
            </w:r>
            <w:r>
              <w:rPr>
                <w:rStyle w:val="IndexLink"/>
                <w:rtl w:val="true"/>
              </w:rPr>
              <w:t xml:space="preserve">: </w:t>
            </w:r>
            <w:r>
              <w:rPr>
                <w:rStyle w:val="IndexLink"/>
                <w:rtl w:val="true"/>
              </w:rPr>
              <w:t>افکار غالیان و واکنش معصومین علیهم السلام در برابر آن ها</w:t>
            </w:r>
            <w:r>
              <w:rPr>
                <w:rStyle w:val="IndexLink"/>
                <w:rtl w:val="true"/>
              </w:rPr>
              <w:tab/>
            </w:r>
            <w:r>
              <w:rPr>
                <w:rStyle w:val="IndexLink"/>
              </w:rPr>
              <w:t>34</w:t>
            </w:r>
          </w:hyperlink>
        </w:p>
        <w:p>
          <w:pPr>
            <w:pStyle w:val="Contents3"/>
            <w:tabs>
              <w:tab w:val="clear" w:pos="8459"/>
              <w:tab w:val="right" w:pos="9026" w:leader="dot"/>
            </w:tabs>
            <w:rPr/>
          </w:pPr>
          <w:hyperlink w:anchor="__RefHeading___Toc8987288_2870459653">
            <w:r>
              <w:rPr>
                <w:webHidden/>
                <w:rStyle w:val="IndexLink"/>
                <w:rtl w:val="true"/>
              </w:rPr>
              <w:t>ادعای خدایی برای معصومین علیهم السلام</w:t>
            </w:r>
            <w:r>
              <w:rPr>
                <w:rStyle w:val="IndexLink"/>
                <w:rtl w:val="true"/>
              </w:rPr>
              <w:tab/>
            </w:r>
            <w:r>
              <w:rPr>
                <w:rStyle w:val="IndexLink"/>
              </w:rPr>
              <w:t>34</w:t>
            </w:r>
          </w:hyperlink>
        </w:p>
        <w:p>
          <w:pPr>
            <w:pStyle w:val="Contents4"/>
            <w:tabs>
              <w:tab w:val="clear" w:pos="8176"/>
              <w:tab w:val="right" w:pos="9026" w:leader="dot"/>
            </w:tabs>
            <w:rPr/>
          </w:pPr>
          <w:hyperlink w:anchor="__RefHeading___Toc8987290_2870459653">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8987292_2870459653">
            <w:r>
              <w:rPr>
                <w:webHidden/>
                <w:rStyle w:val="IndexLink"/>
                <w:rtl w:val="true"/>
              </w:rPr>
              <w:t>نظریات و افکار شیطانی</w:t>
            </w:r>
            <w:r>
              <w:rPr>
                <w:rStyle w:val="IndexLink"/>
                <w:rtl w:val="true"/>
              </w:rPr>
              <w:tab/>
            </w:r>
            <w:r>
              <w:rPr>
                <w:rStyle w:val="IndexLink"/>
              </w:rPr>
              <w:t>34</w:t>
            </w:r>
          </w:hyperlink>
        </w:p>
        <w:p>
          <w:pPr>
            <w:pStyle w:val="Contents4"/>
            <w:tabs>
              <w:tab w:val="clear" w:pos="8176"/>
              <w:tab w:val="right" w:pos="9026" w:leader="dot"/>
            </w:tabs>
            <w:rPr/>
          </w:pPr>
          <w:hyperlink w:anchor="__RefHeading___Toc8987294_2870459653">
            <w:r>
              <w:rPr>
                <w:webHidden/>
                <w:rStyle w:val="IndexLink"/>
                <w:rtl w:val="true"/>
              </w:rPr>
              <w:t>برخورد پیامبر صلی الله علیه وآله با غلات محمدیه</w:t>
            </w:r>
            <w:r>
              <w:rPr>
                <w:rStyle w:val="IndexLink"/>
                <w:rtl w:val="true"/>
              </w:rPr>
              <w:tab/>
            </w:r>
            <w:r>
              <w:rPr>
                <w:rStyle w:val="IndexLink"/>
              </w:rPr>
              <w:t>37</w:t>
            </w:r>
          </w:hyperlink>
        </w:p>
        <w:p>
          <w:pPr>
            <w:pStyle w:val="Contents4"/>
            <w:tabs>
              <w:tab w:val="clear" w:pos="8176"/>
              <w:tab w:val="right" w:pos="9026" w:leader="dot"/>
            </w:tabs>
            <w:rPr/>
          </w:pPr>
          <w:hyperlink w:anchor="__RefHeading___Toc8987296_2870459653">
            <w:r>
              <w:rPr>
                <w:webHidden/>
                <w:rStyle w:val="IndexLink"/>
                <w:rtl w:val="true"/>
              </w:rPr>
              <w:t>بیزاری خدا و معصومین علیهم السلام</w:t>
            </w:r>
            <w:r>
              <w:rPr>
                <w:rStyle w:val="IndexLink"/>
                <w:rtl w:val="true"/>
              </w:rPr>
              <w:tab/>
            </w:r>
            <w:r>
              <w:rPr>
                <w:rStyle w:val="IndexLink"/>
              </w:rPr>
              <w:t>38</w:t>
            </w:r>
          </w:hyperlink>
        </w:p>
        <w:p>
          <w:pPr>
            <w:pStyle w:val="Contents4"/>
            <w:tabs>
              <w:tab w:val="clear" w:pos="8176"/>
              <w:tab w:val="right" w:pos="9026" w:leader="dot"/>
            </w:tabs>
            <w:rPr/>
          </w:pPr>
          <w:hyperlink w:anchor="__RefHeading___Toc8987298_2870459653">
            <w:r>
              <w:rPr>
                <w:webHidden/>
                <w:rStyle w:val="IndexLink"/>
                <w:rtl w:val="true"/>
              </w:rPr>
              <w:t xml:space="preserve">مردم بنده و مملوک ما نیستند </w:t>
            </w:r>
            <w:r>
              <w:rPr>
                <w:rStyle w:val="IndexLink"/>
                <w:rtl w:val="true"/>
              </w:rPr>
              <w:t>!</w:t>
              <w:tab/>
            </w:r>
            <w:r>
              <w:rPr>
                <w:rStyle w:val="IndexLink"/>
              </w:rPr>
              <w:t>38</w:t>
            </w:r>
          </w:hyperlink>
        </w:p>
        <w:p>
          <w:pPr>
            <w:pStyle w:val="Contents4"/>
            <w:tabs>
              <w:tab w:val="clear" w:pos="8176"/>
              <w:tab w:val="right" w:pos="9026" w:leader="dot"/>
            </w:tabs>
            <w:rPr/>
          </w:pPr>
          <w:hyperlink w:anchor="__RefHeading___Toc8987300_2870459653">
            <w:r>
              <w:rPr>
                <w:webHidden/>
                <w:rStyle w:val="IndexLink"/>
                <w:rtl w:val="true"/>
              </w:rPr>
              <w:t>نابود کردن غالیان با دود و آتش</w:t>
            </w:r>
            <w:r>
              <w:rPr>
                <w:rStyle w:val="IndexLink"/>
                <w:rtl w:val="true"/>
              </w:rPr>
              <w:tab/>
            </w:r>
            <w:r>
              <w:rPr>
                <w:rStyle w:val="IndexLink"/>
              </w:rPr>
              <w:t>39</w:t>
            </w:r>
          </w:hyperlink>
        </w:p>
        <w:p>
          <w:pPr>
            <w:pStyle w:val="Contents4"/>
            <w:tabs>
              <w:tab w:val="clear" w:pos="8176"/>
              <w:tab w:val="right" w:pos="9026" w:leader="dot"/>
            </w:tabs>
            <w:rPr/>
          </w:pPr>
          <w:hyperlink w:anchor="__RefHeading___Toc8987302_2870459653">
            <w:r>
              <w:rPr>
                <w:webHidden/>
                <w:rStyle w:val="IndexLink"/>
                <w:rtl w:val="true"/>
              </w:rPr>
              <w:t>تذکر دو نکته درباره عبدالله بن سبا</w:t>
            </w:r>
            <w:r>
              <w:rPr>
                <w:rStyle w:val="IndexLink"/>
                <w:rtl w:val="true"/>
              </w:rPr>
              <w:tab/>
            </w:r>
            <w:r>
              <w:rPr>
                <w:rStyle w:val="IndexLink"/>
              </w:rPr>
              <w:t>43</w:t>
            </w:r>
          </w:hyperlink>
        </w:p>
        <w:p>
          <w:pPr>
            <w:pStyle w:val="Contents5"/>
            <w:tabs>
              <w:tab w:val="clear" w:pos="7892"/>
              <w:tab w:val="right" w:pos="9026" w:leader="dot"/>
            </w:tabs>
            <w:rPr/>
          </w:pPr>
          <w:hyperlink w:anchor="__RefHeading___Toc8987304_2870459653">
            <w:r>
              <w:rPr>
                <w:webHidden/>
                <w:rStyle w:val="IndexLink"/>
                <w:rtl w:val="true"/>
              </w:rPr>
              <w:t>نکته اول</w:t>
            </w:r>
            <w:r>
              <w:rPr>
                <w:rStyle w:val="IndexLink"/>
                <w:rtl w:val="true"/>
              </w:rPr>
              <w:tab/>
            </w:r>
            <w:r>
              <w:rPr>
                <w:rStyle w:val="IndexLink"/>
              </w:rPr>
              <w:t>43</w:t>
            </w:r>
          </w:hyperlink>
        </w:p>
        <w:p>
          <w:pPr>
            <w:pStyle w:val="Contents5"/>
            <w:tabs>
              <w:tab w:val="clear" w:pos="7892"/>
              <w:tab w:val="right" w:pos="9026" w:leader="dot"/>
            </w:tabs>
            <w:rPr/>
          </w:pPr>
          <w:hyperlink w:anchor="__RefHeading___Toc8987306_2870459653">
            <w:r>
              <w:rPr>
                <w:webHidden/>
                <w:rStyle w:val="IndexLink"/>
                <w:rtl w:val="true"/>
              </w:rPr>
              <w:t>نکته دوم</w:t>
            </w:r>
            <w:r>
              <w:rPr>
                <w:rStyle w:val="IndexLink"/>
                <w:rtl w:val="true"/>
              </w:rPr>
              <w:tab/>
            </w:r>
            <w:r>
              <w:rPr>
                <w:rStyle w:val="IndexLink"/>
              </w:rPr>
              <w:t>43</w:t>
            </w:r>
          </w:hyperlink>
        </w:p>
        <w:p>
          <w:pPr>
            <w:pStyle w:val="Contents4"/>
            <w:tabs>
              <w:tab w:val="clear" w:pos="8176"/>
              <w:tab w:val="right" w:pos="9026" w:leader="dot"/>
            </w:tabs>
            <w:rPr/>
          </w:pPr>
          <w:hyperlink w:anchor="__RefHeading___Toc8987308_2870459653">
            <w:r>
              <w:rPr>
                <w:webHidden/>
                <w:rStyle w:val="IndexLink"/>
                <w:rtl w:val="true"/>
              </w:rPr>
              <w:t>تنفر پیامبر صلی الله علیه وآله و امیرالمؤمنین علیه السلام از غالیان</w:t>
            </w:r>
            <w:r>
              <w:rPr>
                <w:rStyle w:val="IndexLink"/>
                <w:rtl w:val="true"/>
              </w:rPr>
              <w:tab/>
            </w:r>
            <w:r>
              <w:rPr>
                <w:rStyle w:val="IndexLink"/>
              </w:rPr>
              <w:t>44</w:t>
            </w:r>
          </w:hyperlink>
        </w:p>
        <w:p>
          <w:pPr>
            <w:pStyle w:val="Contents4"/>
            <w:tabs>
              <w:tab w:val="clear" w:pos="8176"/>
              <w:tab w:val="right" w:pos="9026" w:leader="dot"/>
            </w:tabs>
            <w:rPr/>
          </w:pPr>
          <w:hyperlink w:anchor="__RefHeading___Toc8987310_2870459653">
            <w:r>
              <w:rPr>
                <w:webHidden/>
                <w:rStyle w:val="IndexLink"/>
                <w:rtl w:val="true"/>
              </w:rPr>
              <w:t>مخالفت امام مجتبی علیه السلام با افکار غالیان</w:t>
            </w:r>
            <w:r>
              <w:rPr>
                <w:rStyle w:val="IndexLink"/>
                <w:rtl w:val="true"/>
              </w:rPr>
              <w:tab/>
            </w:r>
            <w:r>
              <w:rPr>
                <w:rStyle w:val="IndexLink"/>
              </w:rPr>
              <w:t>45</w:t>
            </w:r>
          </w:hyperlink>
        </w:p>
        <w:p>
          <w:pPr>
            <w:pStyle w:val="Contents4"/>
            <w:tabs>
              <w:tab w:val="clear" w:pos="8176"/>
              <w:tab w:val="right" w:pos="9026" w:leader="dot"/>
            </w:tabs>
            <w:rPr/>
          </w:pPr>
          <w:hyperlink w:anchor="__RefHeading___Toc8987312_2870459653">
            <w:r>
              <w:rPr>
                <w:webHidden/>
                <w:rStyle w:val="IndexLink"/>
                <w:rtl w:val="true"/>
              </w:rPr>
              <w:t>خشم خدا بر غالیان گمراه</w:t>
            </w:r>
            <w:r>
              <w:rPr>
                <w:rStyle w:val="IndexLink"/>
                <w:rtl w:val="true"/>
              </w:rPr>
              <w:tab/>
            </w:r>
            <w:r>
              <w:rPr>
                <w:rStyle w:val="IndexLink"/>
              </w:rPr>
              <w:t>46</w:t>
            </w:r>
          </w:hyperlink>
        </w:p>
        <w:p>
          <w:pPr>
            <w:pStyle w:val="Contents4"/>
            <w:tabs>
              <w:tab w:val="clear" w:pos="8176"/>
              <w:tab w:val="right" w:pos="9026" w:leader="dot"/>
            </w:tabs>
            <w:rPr/>
          </w:pPr>
          <w:hyperlink w:anchor="__RefHeading___Toc8987314_2870459653">
            <w:r>
              <w:rPr>
                <w:webHidden/>
                <w:rStyle w:val="IndexLink"/>
                <w:rtl w:val="true"/>
              </w:rPr>
              <w:t>تمام موهای بدنم راست شد</w:t>
            </w:r>
            <w:r>
              <w:rPr>
                <w:rStyle w:val="IndexLink"/>
                <w:rtl w:val="true"/>
              </w:rPr>
              <w:t>!</w:t>
              <w:tab/>
            </w:r>
            <w:r>
              <w:rPr>
                <w:rStyle w:val="IndexLink"/>
              </w:rPr>
              <w:t>46</w:t>
            </w:r>
          </w:hyperlink>
        </w:p>
        <w:p>
          <w:pPr>
            <w:pStyle w:val="Contents4"/>
            <w:tabs>
              <w:tab w:val="clear" w:pos="8176"/>
              <w:tab w:val="right" w:pos="9026" w:leader="dot"/>
            </w:tabs>
            <w:rPr/>
          </w:pPr>
          <w:hyperlink w:anchor="__RefHeading___Toc8987316_2870459653">
            <w:r>
              <w:rPr>
                <w:webHidden/>
                <w:rStyle w:val="IndexLink"/>
                <w:rtl w:val="true"/>
              </w:rPr>
              <w:t>چیزی می گویند که ما نمی گوییم</w:t>
            </w:r>
            <w:r>
              <w:rPr>
                <w:rStyle w:val="IndexLink"/>
                <w:rtl w:val="true"/>
              </w:rPr>
              <w:t>!</w:t>
              <w:tab/>
            </w:r>
            <w:r>
              <w:rPr>
                <w:rStyle w:val="IndexLink"/>
              </w:rPr>
              <w:t>46</w:t>
            </w:r>
          </w:hyperlink>
        </w:p>
        <w:p>
          <w:pPr>
            <w:pStyle w:val="Contents4"/>
            <w:tabs>
              <w:tab w:val="clear" w:pos="8176"/>
              <w:tab w:val="right" w:pos="9026" w:leader="dot"/>
            </w:tabs>
            <w:rPr/>
          </w:pPr>
          <w:hyperlink w:anchor="__RefHeading___Toc8987318_2870459653">
            <w:r>
              <w:rPr>
                <w:webHidden/>
                <w:rStyle w:val="IndexLink"/>
                <w:rtl w:val="true"/>
              </w:rPr>
              <w:t>نادانی غالیان در انکار بندگی امیرالمؤمنین علیه السلام</w:t>
            </w:r>
            <w:r>
              <w:rPr>
                <w:rStyle w:val="IndexLink"/>
                <w:rtl w:val="true"/>
              </w:rPr>
              <w:tab/>
            </w:r>
            <w:r>
              <w:rPr>
                <w:rStyle w:val="IndexLink"/>
              </w:rPr>
              <w:t>46</w:t>
            </w:r>
          </w:hyperlink>
        </w:p>
        <w:p>
          <w:pPr>
            <w:pStyle w:val="Contents4"/>
            <w:tabs>
              <w:tab w:val="clear" w:pos="8176"/>
              <w:tab w:val="right" w:pos="9026" w:leader="dot"/>
            </w:tabs>
            <w:rPr/>
          </w:pPr>
          <w:hyperlink w:anchor="__RefHeading___Toc8987320_2870459653">
            <w:r>
              <w:rPr>
                <w:webHidden/>
                <w:rStyle w:val="IndexLink"/>
                <w:rtl w:val="true"/>
              </w:rPr>
              <w:t xml:space="preserve">سکوت در برابر غالیان، هرگز </w:t>
            </w:r>
            <w:r>
              <w:rPr>
                <w:rStyle w:val="IndexLink"/>
                <w:rtl w:val="true"/>
              </w:rPr>
              <w:t>!</w:t>
              <w:tab/>
            </w:r>
            <w:r>
              <w:rPr>
                <w:rStyle w:val="IndexLink"/>
              </w:rPr>
              <w:t>50</w:t>
            </w:r>
          </w:hyperlink>
        </w:p>
        <w:p>
          <w:pPr>
            <w:pStyle w:val="Contents4"/>
            <w:tabs>
              <w:tab w:val="clear" w:pos="8176"/>
              <w:tab w:val="right" w:pos="9026" w:leader="dot"/>
            </w:tabs>
            <w:rPr/>
          </w:pPr>
          <w:hyperlink w:anchor="__RefHeading___Toc8987322_2870459653">
            <w:r>
              <w:rPr>
                <w:webHidden/>
                <w:rStyle w:val="IndexLink"/>
                <w:rtl w:val="true"/>
              </w:rPr>
              <w:t>خضوع معصومین علیهم السلام در برابر خدا پاسخی کوبنده برای غالیان</w:t>
            </w:r>
            <w:r>
              <w:rPr>
                <w:rStyle w:val="IndexLink"/>
                <w:rtl w:val="true"/>
              </w:rPr>
              <w:tab/>
            </w:r>
            <w:r>
              <w:rPr>
                <w:rStyle w:val="IndexLink"/>
              </w:rPr>
              <w:t>51</w:t>
            </w:r>
          </w:hyperlink>
        </w:p>
        <w:p>
          <w:pPr>
            <w:pStyle w:val="Contents4"/>
            <w:tabs>
              <w:tab w:val="clear" w:pos="8176"/>
              <w:tab w:val="right" w:pos="9026" w:leader="dot"/>
            </w:tabs>
            <w:rPr/>
          </w:pPr>
          <w:hyperlink w:anchor="__RefHeading___Toc8987324_2870459653">
            <w:r>
              <w:rPr>
                <w:webHidden/>
                <w:rStyle w:val="IndexLink"/>
                <w:rtl w:val="true"/>
              </w:rPr>
              <w:t>مخالفت امام حسن عسکری علیه السلام با غالیان</w:t>
            </w:r>
            <w:r>
              <w:rPr>
                <w:rStyle w:val="IndexLink"/>
                <w:rtl w:val="true"/>
              </w:rPr>
              <w:tab/>
            </w:r>
            <w:r>
              <w:rPr>
                <w:rStyle w:val="IndexLink"/>
              </w:rPr>
              <w:t>53</w:t>
            </w:r>
          </w:hyperlink>
        </w:p>
        <w:p>
          <w:pPr>
            <w:pStyle w:val="Contents4"/>
            <w:tabs>
              <w:tab w:val="clear" w:pos="8176"/>
              <w:tab w:val="right" w:pos="9026" w:leader="dot"/>
            </w:tabs>
            <w:rPr/>
          </w:pPr>
          <w:hyperlink w:anchor="__RefHeading___Toc8987326_2870459653">
            <w:r>
              <w:rPr>
                <w:webHidden/>
                <w:rStyle w:val="IndexLink"/>
                <w:rtl w:val="true"/>
              </w:rPr>
              <w:t>برخورد شدید امام صادق علیه السلام</w:t>
            </w:r>
            <w:r>
              <w:rPr>
                <w:rStyle w:val="IndexLink"/>
                <w:rtl w:val="true"/>
              </w:rPr>
              <w:tab/>
            </w:r>
            <w:r>
              <w:rPr>
                <w:rStyle w:val="IndexLink"/>
              </w:rPr>
              <w:t>53</w:t>
            </w:r>
          </w:hyperlink>
        </w:p>
        <w:p>
          <w:pPr>
            <w:pStyle w:val="Contents4"/>
            <w:tabs>
              <w:tab w:val="clear" w:pos="8176"/>
              <w:tab w:val="right" w:pos="9026" w:leader="dot"/>
            </w:tabs>
            <w:rPr/>
          </w:pPr>
          <w:hyperlink w:anchor="__RefHeading___Toc8987328_2870459653">
            <w:r>
              <w:rPr>
                <w:webHidden/>
                <w:rStyle w:val="IndexLink"/>
                <w:rtl w:val="true"/>
              </w:rPr>
              <w:t>خشم امام صادق علیه السلام</w:t>
            </w:r>
            <w:r>
              <w:rPr>
                <w:rStyle w:val="IndexLink"/>
                <w:rtl w:val="true"/>
              </w:rPr>
              <w:tab/>
            </w:r>
            <w:r>
              <w:rPr>
                <w:rStyle w:val="IndexLink"/>
              </w:rPr>
              <w:t>54</w:t>
            </w:r>
          </w:hyperlink>
        </w:p>
        <w:p>
          <w:pPr>
            <w:pStyle w:val="Contents4"/>
            <w:tabs>
              <w:tab w:val="clear" w:pos="8176"/>
              <w:tab w:val="right" w:pos="9026" w:leader="dot"/>
            </w:tabs>
            <w:rPr/>
          </w:pPr>
          <w:hyperlink w:anchor="__RefHeading___Toc8987330_2870459653">
            <w:r>
              <w:rPr>
                <w:webHidden/>
                <w:rStyle w:val="IndexLink"/>
                <w:rtl w:val="true"/>
              </w:rPr>
              <w:t>فرمان به قتل غالیان</w:t>
            </w:r>
            <w:r>
              <w:rPr>
                <w:rStyle w:val="IndexLink"/>
                <w:rtl w:val="true"/>
              </w:rPr>
              <w:tab/>
            </w:r>
            <w:r>
              <w:rPr>
                <w:rStyle w:val="IndexLink"/>
              </w:rPr>
              <w:t>54</w:t>
            </w:r>
          </w:hyperlink>
        </w:p>
        <w:p>
          <w:pPr>
            <w:pStyle w:val="Contents4"/>
            <w:tabs>
              <w:tab w:val="clear" w:pos="8176"/>
              <w:tab w:val="right" w:pos="9026" w:leader="dot"/>
            </w:tabs>
            <w:rPr/>
          </w:pPr>
          <w:hyperlink w:anchor="__RefHeading___Toc8987332_2870459653">
            <w:r>
              <w:rPr>
                <w:webHidden/>
                <w:rStyle w:val="IndexLink"/>
                <w:rtl w:val="true"/>
              </w:rPr>
              <w:t>تذکر چند نکته دربارهٔ مفاد روایات گذشته</w:t>
            </w:r>
            <w:r>
              <w:rPr>
                <w:rStyle w:val="IndexLink"/>
                <w:rtl w:val="true"/>
              </w:rPr>
              <w:tab/>
            </w:r>
            <w:r>
              <w:rPr>
                <w:rStyle w:val="IndexLink"/>
              </w:rPr>
              <w:t>56</w:t>
            </w:r>
          </w:hyperlink>
        </w:p>
        <w:p>
          <w:pPr>
            <w:pStyle w:val="Contents5"/>
            <w:tabs>
              <w:tab w:val="clear" w:pos="7892"/>
              <w:tab w:val="right" w:pos="9026" w:leader="dot"/>
            </w:tabs>
            <w:rPr/>
          </w:pPr>
          <w:hyperlink w:anchor="__RefHeading___Toc8987334_2870459653">
            <w:r>
              <w:rPr>
                <w:webHidden/>
                <w:rStyle w:val="IndexLink"/>
                <w:rtl w:val="true"/>
              </w:rPr>
              <w:t>اشاره</w:t>
            </w:r>
            <w:r>
              <w:rPr>
                <w:rStyle w:val="IndexLink"/>
                <w:rtl w:val="true"/>
              </w:rPr>
              <w:tab/>
            </w:r>
            <w:r>
              <w:rPr>
                <w:rStyle w:val="IndexLink"/>
              </w:rPr>
              <w:t>56</w:t>
            </w:r>
          </w:hyperlink>
        </w:p>
        <w:p>
          <w:pPr>
            <w:pStyle w:val="Contents5"/>
            <w:tabs>
              <w:tab w:val="clear" w:pos="7892"/>
              <w:tab w:val="right" w:pos="9026" w:leader="dot"/>
            </w:tabs>
            <w:rPr/>
          </w:pPr>
          <w:hyperlink w:anchor="__RefHeading___Toc8987336_2870459653">
            <w:r>
              <w:rPr>
                <w:webHidden/>
                <w:rStyle w:val="IndexLink"/>
                <w:rtl w:val="true"/>
              </w:rPr>
              <w:t xml:space="preserve">نکته اول </w:t>
            </w:r>
            <w:r>
              <w:rPr>
                <w:rStyle w:val="IndexLink"/>
                <w:rtl w:val="true"/>
              </w:rPr>
              <w:t xml:space="preserve">: </w:t>
            </w:r>
            <w:r>
              <w:rPr>
                <w:rStyle w:val="IndexLink"/>
                <w:rtl w:val="true"/>
              </w:rPr>
              <w:t>ادعای خدایی برای معصومین علیهم السلام</w:t>
            </w:r>
            <w:r>
              <w:rPr>
                <w:rStyle w:val="IndexLink"/>
                <w:rtl w:val="true"/>
              </w:rPr>
              <w:tab/>
            </w:r>
            <w:r>
              <w:rPr>
                <w:rStyle w:val="IndexLink"/>
              </w:rPr>
              <w:t>56</w:t>
            </w:r>
          </w:hyperlink>
        </w:p>
        <w:p>
          <w:pPr>
            <w:pStyle w:val="Contents5"/>
            <w:tabs>
              <w:tab w:val="clear" w:pos="7892"/>
              <w:tab w:val="right" w:pos="9026" w:leader="dot"/>
            </w:tabs>
            <w:rPr/>
          </w:pPr>
          <w:hyperlink w:anchor="__RefHeading___Toc8987338_2870459653">
            <w:r>
              <w:rPr>
                <w:webHidden/>
                <w:rStyle w:val="IndexLink"/>
                <w:rtl w:val="true"/>
              </w:rPr>
              <w:t xml:space="preserve">نکته دوم </w:t>
            </w:r>
            <w:r>
              <w:rPr>
                <w:rStyle w:val="IndexLink"/>
                <w:rtl w:val="true"/>
              </w:rPr>
              <w:t xml:space="preserve">: </w:t>
            </w:r>
            <w:r>
              <w:rPr>
                <w:rStyle w:val="IndexLink"/>
                <w:rtl w:val="true"/>
              </w:rPr>
              <w:t>خضوع معصومین علیهم السلام</w:t>
            </w:r>
            <w:r>
              <w:rPr>
                <w:rStyle w:val="IndexLink"/>
                <w:rtl w:val="true"/>
              </w:rPr>
              <w:tab/>
            </w:r>
            <w:r>
              <w:rPr>
                <w:rStyle w:val="IndexLink"/>
              </w:rPr>
              <w:t>57</w:t>
            </w:r>
          </w:hyperlink>
        </w:p>
        <w:p>
          <w:pPr>
            <w:pStyle w:val="Contents5"/>
            <w:tabs>
              <w:tab w:val="clear" w:pos="7892"/>
              <w:tab w:val="right" w:pos="9026" w:leader="dot"/>
            </w:tabs>
            <w:rPr/>
          </w:pPr>
          <w:hyperlink w:anchor="__RefHeading___Toc8987340_2870459653">
            <w:r>
              <w:rPr>
                <w:webHidden/>
                <w:rStyle w:val="IndexLink"/>
                <w:rtl w:val="true"/>
              </w:rPr>
              <w:t xml:space="preserve">نکته سوم </w:t>
            </w:r>
            <w:r>
              <w:rPr>
                <w:rStyle w:val="IndexLink"/>
                <w:rtl w:val="true"/>
              </w:rPr>
              <w:t xml:space="preserve">: </w:t>
            </w:r>
            <w:r>
              <w:rPr>
                <w:rStyle w:val="IndexLink"/>
                <w:rtl w:val="true"/>
              </w:rPr>
              <w:t>واكنش معصومين علیهم السلام در برابر غالیان</w:t>
            </w:r>
            <w:r>
              <w:rPr>
                <w:rStyle w:val="IndexLink"/>
                <w:rtl w:val="true"/>
              </w:rPr>
              <w:tab/>
            </w:r>
            <w:r>
              <w:rPr>
                <w:rStyle w:val="IndexLink"/>
              </w:rPr>
              <w:t>58</w:t>
            </w:r>
          </w:hyperlink>
        </w:p>
        <w:p>
          <w:pPr>
            <w:pStyle w:val="Contents5"/>
            <w:tabs>
              <w:tab w:val="clear" w:pos="7892"/>
              <w:tab w:val="right" w:pos="9026" w:leader="dot"/>
            </w:tabs>
            <w:rPr/>
          </w:pPr>
          <w:hyperlink w:anchor="__RefHeading___Toc8987342_2870459653">
            <w:r>
              <w:rPr>
                <w:webHidden/>
                <w:rStyle w:val="IndexLink"/>
                <w:rtl w:val="true"/>
              </w:rPr>
              <w:t xml:space="preserve">نکته چهارم </w:t>
            </w:r>
            <w:r>
              <w:rPr>
                <w:rStyle w:val="IndexLink"/>
                <w:rtl w:val="true"/>
              </w:rPr>
              <w:t xml:space="preserve">: </w:t>
            </w:r>
            <w:r>
              <w:rPr>
                <w:rStyle w:val="IndexLink"/>
                <w:rtl w:val="true"/>
              </w:rPr>
              <w:t>لزوم واکنش در برابر غالیان</w:t>
            </w:r>
            <w:r>
              <w:rPr>
                <w:rStyle w:val="IndexLink"/>
                <w:rtl w:val="true"/>
              </w:rPr>
              <w:tab/>
            </w:r>
            <w:r>
              <w:rPr>
                <w:rStyle w:val="IndexLink"/>
              </w:rPr>
              <w:t>58</w:t>
            </w:r>
          </w:hyperlink>
        </w:p>
        <w:p>
          <w:pPr>
            <w:pStyle w:val="Contents3"/>
            <w:tabs>
              <w:tab w:val="clear" w:pos="8459"/>
              <w:tab w:val="right" w:pos="9026" w:leader="dot"/>
            </w:tabs>
            <w:rPr/>
          </w:pPr>
          <w:hyperlink w:anchor="__RefHeading___Toc8987344_2870459653">
            <w:r>
              <w:rPr>
                <w:webHidden/>
                <w:rStyle w:val="IndexLink"/>
                <w:rtl w:val="true"/>
              </w:rPr>
              <w:t>اعتقاد به حلول و اتحاد</w:t>
            </w:r>
            <w:r>
              <w:rPr>
                <w:rStyle w:val="IndexLink"/>
                <w:rtl w:val="true"/>
              </w:rPr>
              <w:tab/>
            </w:r>
            <w:r>
              <w:rPr>
                <w:rStyle w:val="IndexLink"/>
              </w:rPr>
              <w:t>59</w:t>
            </w:r>
          </w:hyperlink>
        </w:p>
        <w:p>
          <w:pPr>
            <w:pStyle w:val="Contents4"/>
            <w:tabs>
              <w:tab w:val="clear" w:pos="8176"/>
              <w:tab w:val="right" w:pos="9026" w:leader="dot"/>
            </w:tabs>
            <w:rPr/>
          </w:pPr>
          <w:hyperlink w:anchor="__RefHeading___Toc8987346_2870459653">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8987348_2870459653">
            <w:r>
              <w:rPr>
                <w:webHidden/>
                <w:rStyle w:val="IndexLink"/>
                <w:rtl w:val="true"/>
              </w:rPr>
              <w:t>تذکر دو نکته</w:t>
            </w:r>
            <w:r>
              <w:rPr>
                <w:rStyle w:val="IndexLink"/>
                <w:rtl w:val="true"/>
              </w:rPr>
              <w:tab/>
            </w:r>
            <w:r>
              <w:rPr>
                <w:rStyle w:val="IndexLink"/>
              </w:rPr>
              <w:t>61</w:t>
            </w:r>
          </w:hyperlink>
        </w:p>
        <w:p>
          <w:pPr>
            <w:pStyle w:val="Contents5"/>
            <w:tabs>
              <w:tab w:val="clear" w:pos="7892"/>
              <w:tab w:val="right" w:pos="9026" w:leader="dot"/>
            </w:tabs>
            <w:rPr/>
          </w:pPr>
          <w:hyperlink w:anchor="__RefHeading___Toc8987350_2870459653">
            <w:r>
              <w:rPr>
                <w:webHidden/>
                <w:rStyle w:val="IndexLink"/>
                <w:rtl w:val="true"/>
              </w:rPr>
              <w:t xml:space="preserve">نکته اول </w:t>
            </w:r>
            <w:r>
              <w:rPr>
                <w:rStyle w:val="IndexLink"/>
                <w:rtl w:val="true"/>
              </w:rPr>
              <w:t xml:space="preserve">: </w:t>
            </w:r>
            <w:r>
              <w:rPr>
                <w:rStyle w:val="IndexLink"/>
                <w:rtl w:val="true"/>
              </w:rPr>
              <w:t>ادعاهای بیجا</w:t>
            </w:r>
            <w:r>
              <w:rPr>
                <w:rStyle w:val="IndexLink"/>
                <w:rtl w:val="true"/>
              </w:rPr>
              <w:tab/>
            </w:r>
            <w:r>
              <w:rPr>
                <w:rStyle w:val="IndexLink"/>
              </w:rPr>
              <w:t>61</w:t>
            </w:r>
          </w:hyperlink>
        </w:p>
        <w:p>
          <w:pPr>
            <w:pStyle w:val="Contents5"/>
            <w:tabs>
              <w:tab w:val="clear" w:pos="7892"/>
              <w:tab w:val="right" w:pos="9026" w:leader="dot"/>
            </w:tabs>
            <w:rPr/>
          </w:pPr>
          <w:hyperlink w:anchor="__RefHeading___Toc8987352_2870459653">
            <w:r>
              <w:rPr>
                <w:webHidden/>
                <w:rStyle w:val="IndexLink"/>
                <w:rtl w:val="true"/>
              </w:rPr>
              <w:t xml:space="preserve">نکته دوم </w:t>
            </w:r>
            <w:r>
              <w:rPr>
                <w:rStyle w:val="IndexLink"/>
                <w:rtl w:val="true"/>
              </w:rPr>
              <w:t xml:space="preserve">: </w:t>
            </w:r>
            <w:r>
              <w:rPr>
                <w:rStyle w:val="IndexLink"/>
                <w:rtl w:val="true"/>
              </w:rPr>
              <w:t>سوء استفاده بیجا</w:t>
            </w:r>
            <w:r>
              <w:rPr>
                <w:rStyle w:val="IndexLink"/>
                <w:rtl w:val="true"/>
              </w:rPr>
              <w:tab/>
            </w:r>
            <w:r>
              <w:rPr>
                <w:rStyle w:val="IndexLink"/>
              </w:rPr>
              <w:t>62</w:t>
            </w:r>
          </w:hyperlink>
        </w:p>
        <w:p>
          <w:pPr>
            <w:pStyle w:val="Contents6"/>
            <w:tabs>
              <w:tab w:val="clear" w:pos="7609"/>
              <w:tab w:val="right" w:pos="9026" w:leader="dot"/>
            </w:tabs>
            <w:rPr/>
          </w:pPr>
          <w:hyperlink w:anchor="__RefHeading___Toc8987354_2870459653">
            <w:r>
              <w:rPr>
                <w:webHidden/>
                <w:rStyle w:val="IndexLink"/>
                <w:rtl w:val="true"/>
              </w:rPr>
              <w:t>اشاره</w:t>
            </w:r>
            <w:r>
              <w:rPr>
                <w:rStyle w:val="IndexLink"/>
                <w:rtl w:val="true"/>
              </w:rPr>
              <w:tab/>
            </w:r>
            <w:r>
              <w:rPr>
                <w:rStyle w:val="IndexLink"/>
              </w:rPr>
              <w:t>62</w:t>
            </w:r>
          </w:hyperlink>
        </w:p>
        <w:p>
          <w:pPr>
            <w:pStyle w:val="Contents6"/>
            <w:tabs>
              <w:tab w:val="clear" w:pos="7609"/>
              <w:tab w:val="right" w:pos="9026" w:leader="dot"/>
            </w:tabs>
            <w:rPr/>
          </w:pPr>
          <w:hyperlink w:anchor="__RefHeading___Toc8987356_2870459653">
            <w:r>
              <w:rPr>
                <w:webHidden/>
                <w:rStyle w:val="IndexLink"/>
                <w:rtl w:val="true"/>
              </w:rPr>
              <w:t>دفع توهم خشونت امیرالمؤمنین علیه السلام</w:t>
            </w:r>
            <w:r>
              <w:rPr>
                <w:rStyle w:val="IndexLink"/>
                <w:rtl w:val="true"/>
              </w:rPr>
              <w:tab/>
            </w:r>
            <w:r>
              <w:rPr>
                <w:rStyle w:val="IndexLink"/>
              </w:rPr>
              <w:t>64</w:t>
            </w:r>
          </w:hyperlink>
        </w:p>
        <w:p>
          <w:pPr>
            <w:pStyle w:val="Contents3"/>
            <w:tabs>
              <w:tab w:val="clear" w:pos="8459"/>
              <w:tab w:val="right" w:pos="9026" w:leader="dot"/>
            </w:tabs>
            <w:rPr/>
          </w:pPr>
          <w:hyperlink w:anchor="__RefHeading___Toc8987358_2870459653">
            <w:r>
              <w:rPr>
                <w:webHidden/>
                <w:rStyle w:val="IndexLink"/>
                <w:rtl w:val="true"/>
              </w:rPr>
              <w:t>اعتقاد به تفويض خلق و رزق به اهل بیت علیهم السلام</w:t>
            </w:r>
            <w:r>
              <w:rPr>
                <w:rStyle w:val="IndexLink"/>
                <w:rtl w:val="true"/>
              </w:rPr>
              <w:tab/>
            </w:r>
            <w:r>
              <w:rPr>
                <w:rStyle w:val="IndexLink"/>
              </w:rPr>
              <w:t>65</w:t>
            </w:r>
          </w:hyperlink>
        </w:p>
        <w:p>
          <w:pPr>
            <w:pStyle w:val="Contents4"/>
            <w:tabs>
              <w:tab w:val="clear" w:pos="8176"/>
              <w:tab w:val="right" w:pos="9026" w:leader="dot"/>
            </w:tabs>
            <w:rPr/>
          </w:pPr>
          <w:hyperlink w:anchor="__RefHeading___Toc8987360_2870459653">
            <w:r>
              <w:rPr>
                <w:webHidden/>
                <w:rStyle w:val="IndexLink"/>
                <w:rtl w:val="true"/>
              </w:rPr>
              <w:t>خالق و رازقی جز خدا نیست</w:t>
            </w:r>
            <w:r>
              <w:rPr>
                <w:rStyle w:val="IndexLink"/>
                <w:rtl w:val="true"/>
              </w:rPr>
              <w:tab/>
            </w:r>
            <w:r>
              <w:rPr>
                <w:rStyle w:val="IndexLink"/>
              </w:rPr>
              <w:t>65</w:t>
            </w:r>
          </w:hyperlink>
        </w:p>
        <w:p>
          <w:pPr>
            <w:pStyle w:val="Contents4"/>
            <w:tabs>
              <w:tab w:val="clear" w:pos="8176"/>
              <w:tab w:val="right" w:pos="9026" w:leader="dot"/>
            </w:tabs>
            <w:rPr/>
          </w:pPr>
          <w:hyperlink w:anchor="__RefHeading___Toc8987362_2870459653">
            <w:r>
              <w:rPr>
                <w:webHidden/>
                <w:rStyle w:val="IndexLink"/>
                <w:rtl w:val="true"/>
              </w:rPr>
              <w:t>درخواست خلق و رزق معصومین علیهم السلام</w:t>
            </w:r>
            <w:r>
              <w:rPr>
                <w:rStyle w:val="IndexLink"/>
                <w:rtl w:val="true"/>
              </w:rPr>
              <w:tab/>
            </w:r>
            <w:r>
              <w:rPr>
                <w:rStyle w:val="IndexLink"/>
              </w:rPr>
              <w:t>68</w:t>
            </w:r>
          </w:hyperlink>
        </w:p>
        <w:p>
          <w:pPr>
            <w:pStyle w:val="Contents4"/>
            <w:tabs>
              <w:tab w:val="clear" w:pos="8176"/>
              <w:tab w:val="right" w:pos="9026" w:leader="dot"/>
            </w:tabs>
            <w:rPr/>
          </w:pPr>
          <w:hyperlink w:anchor="__RefHeading___Toc8987364_2870459653">
            <w:r>
              <w:rPr>
                <w:webHidden/>
                <w:rStyle w:val="IndexLink"/>
                <w:rtl w:val="true"/>
              </w:rPr>
              <w:t>توضیحی کوتاه دربارهٔ قدرت معصومین علیهم السلام</w:t>
            </w:r>
            <w:r>
              <w:rPr>
                <w:rStyle w:val="IndexLink"/>
                <w:rtl w:val="true"/>
              </w:rPr>
              <w:tab/>
            </w:r>
            <w:r>
              <w:rPr>
                <w:rStyle w:val="IndexLink"/>
              </w:rPr>
              <w:t>68</w:t>
            </w:r>
          </w:hyperlink>
        </w:p>
        <w:p>
          <w:pPr>
            <w:pStyle w:val="Contents3"/>
            <w:tabs>
              <w:tab w:val="clear" w:pos="8459"/>
              <w:tab w:val="right" w:pos="9026" w:leader="dot"/>
            </w:tabs>
            <w:rPr/>
          </w:pPr>
          <w:hyperlink w:anchor="__RefHeading___Toc8987366_2870459653">
            <w:r>
              <w:rPr>
                <w:webHidden/>
                <w:rStyle w:val="IndexLink"/>
                <w:rtl w:val="true"/>
              </w:rPr>
              <w:t>ادعای پیامبری برای امامان علیهم السلام</w:t>
            </w:r>
            <w:r>
              <w:rPr>
                <w:rStyle w:val="IndexLink"/>
                <w:rtl w:val="true"/>
              </w:rPr>
              <w:tab/>
            </w:r>
            <w:r>
              <w:rPr>
                <w:rStyle w:val="IndexLink"/>
              </w:rPr>
              <w:t>70</w:t>
            </w:r>
          </w:hyperlink>
        </w:p>
        <w:p>
          <w:pPr>
            <w:pStyle w:val="Contents4"/>
            <w:tabs>
              <w:tab w:val="clear" w:pos="8176"/>
              <w:tab w:val="right" w:pos="9026" w:leader="dot"/>
            </w:tabs>
            <w:rPr/>
          </w:pPr>
          <w:hyperlink w:anchor="__RefHeading___Toc8987368_2870459653">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8987370_2870459653">
            <w:r>
              <w:rPr>
                <w:webHidden/>
                <w:rStyle w:val="IndexLink"/>
                <w:rtl w:val="true"/>
              </w:rPr>
              <w:t>بیزاریم از کسی که ما را پیامبر بداند</w:t>
            </w:r>
            <w:r>
              <w:rPr>
                <w:rStyle w:val="IndexLink"/>
                <w:rtl w:val="true"/>
              </w:rPr>
              <w:tab/>
            </w:r>
            <w:r>
              <w:rPr>
                <w:rStyle w:val="IndexLink"/>
              </w:rPr>
              <w:t>70</w:t>
            </w:r>
          </w:hyperlink>
        </w:p>
        <w:p>
          <w:pPr>
            <w:pStyle w:val="Contents4"/>
            <w:tabs>
              <w:tab w:val="clear" w:pos="8176"/>
              <w:tab w:val="right" w:pos="9026" w:leader="dot"/>
            </w:tabs>
            <w:rPr/>
          </w:pPr>
          <w:hyperlink w:anchor="__RefHeading___Toc8987372_2870459653">
            <w:r>
              <w:rPr>
                <w:webHidden/>
                <w:rStyle w:val="IndexLink"/>
                <w:rtl w:val="true"/>
              </w:rPr>
              <w:t>لعنت بر اهل شک و تردید</w:t>
            </w:r>
            <w:r>
              <w:rPr>
                <w:rStyle w:val="IndexLink"/>
                <w:rtl w:val="true"/>
              </w:rPr>
              <w:tab/>
            </w:r>
            <w:r>
              <w:rPr>
                <w:rStyle w:val="IndexLink"/>
              </w:rPr>
              <w:t>70</w:t>
            </w:r>
          </w:hyperlink>
        </w:p>
        <w:p>
          <w:pPr>
            <w:pStyle w:val="Contents4"/>
            <w:tabs>
              <w:tab w:val="clear" w:pos="8176"/>
              <w:tab w:val="right" w:pos="9026" w:leader="dot"/>
            </w:tabs>
            <w:rPr/>
          </w:pPr>
          <w:hyperlink w:anchor="__RefHeading___Toc8987374_2870459653">
            <w:r>
              <w:rPr>
                <w:webHidden/>
                <w:rStyle w:val="IndexLink"/>
                <w:rtl w:val="true"/>
              </w:rPr>
              <w:t xml:space="preserve">فرمان به بیزاری </w:t>
            </w:r>
            <w:r>
              <w:rPr>
                <w:rStyle w:val="IndexLink"/>
                <w:rtl w:val="true"/>
              </w:rPr>
              <w:t>!</w:t>
              <w:tab/>
            </w:r>
            <w:r>
              <w:rPr>
                <w:rStyle w:val="IndexLink"/>
              </w:rPr>
              <w:t>70</w:t>
            </w:r>
          </w:hyperlink>
        </w:p>
        <w:p>
          <w:pPr>
            <w:pStyle w:val="Contents3"/>
            <w:tabs>
              <w:tab w:val="clear" w:pos="8459"/>
              <w:tab w:val="right" w:pos="9026" w:leader="dot"/>
            </w:tabs>
            <w:rPr/>
          </w:pPr>
          <w:hyperlink w:anchor="__RefHeading___Toc8987376_2870459653">
            <w:r>
              <w:rPr>
                <w:webHidden/>
                <w:rStyle w:val="IndexLink"/>
                <w:rtl w:val="true"/>
              </w:rPr>
              <w:t>ادعای علم غیب ذاتی برای معصومین علیهم السلام</w:t>
            </w:r>
            <w:r>
              <w:rPr>
                <w:rStyle w:val="IndexLink"/>
                <w:rtl w:val="true"/>
              </w:rPr>
              <w:tab/>
            </w:r>
            <w:r>
              <w:rPr>
                <w:rStyle w:val="IndexLink"/>
              </w:rPr>
              <w:t>72</w:t>
            </w:r>
          </w:hyperlink>
        </w:p>
        <w:p>
          <w:pPr>
            <w:pStyle w:val="Contents4"/>
            <w:tabs>
              <w:tab w:val="clear" w:pos="8176"/>
              <w:tab w:val="right" w:pos="9026" w:leader="dot"/>
            </w:tabs>
            <w:rPr/>
          </w:pPr>
          <w:hyperlink w:anchor="__RefHeading___Toc8987378_2870459653">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8987380_2870459653">
            <w:r>
              <w:rPr>
                <w:webHidden/>
                <w:rStyle w:val="IndexLink"/>
                <w:rtl w:val="true"/>
              </w:rPr>
              <w:t>موضع گیری صریح اهل بیت علیهم السلام</w:t>
            </w:r>
            <w:r>
              <w:rPr>
                <w:rStyle w:val="IndexLink"/>
                <w:rtl w:val="true"/>
              </w:rPr>
              <w:tab/>
            </w:r>
            <w:r>
              <w:rPr>
                <w:rStyle w:val="IndexLink"/>
              </w:rPr>
              <w:t>72</w:t>
            </w:r>
          </w:hyperlink>
        </w:p>
        <w:p>
          <w:pPr>
            <w:pStyle w:val="Contents4"/>
            <w:tabs>
              <w:tab w:val="clear" w:pos="8176"/>
              <w:tab w:val="right" w:pos="9026" w:leader="dot"/>
            </w:tabs>
            <w:rPr/>
          </w:pPr>
          <w:hyperlink w:anchor="__RefHeading___Toc8987382_2870459653">
            <w:r>
              <w:rPr>
                <w:webHidden/>
                <w:rStyle w:val="IndexLink"/>
                <w:rtl w:val="true"/>
              </w:rPr>
              <w:t>دستور امام زمان علیه السلام به ابلاغ پیام بیزاری از غالیان</w:t>
            </w:r>
            <w:r>
              <w:rPr>
                <w:rStyle w:val="IndexLink"/>
                <w:rtl w:val="true"/>
              </w:rPr>
              <w:tab/>
            </w:r>
            <w:r>
              <w:rPr>
                <w:rStyle w:val="IndexLink"/>
              </w:rPr>
              <w:t>72</w:t>
            </w:r>
          </w:hyperlink>
        </w:p>
        <w:p>
          <w:pPr>
            <w:pStyle w:val="Contents4"/>
            <w:tabs>
              <w:tab w:val="clear" w:pos="8176"/>
              <w:tab w:val="right" w:pos="9026" w:leader="dot"/>
            </w:tabs>
            <w:rPr/>
          </w:pPr>
          <w:hyperlink w:anchor="__RefHeading___Toc8987384_2870459653">
            <w:r>
              <w:rPr>
                <w:webHidden/>
                <w:rStyle w:val="IndexLink"/>
                <w:rtl w:val="true"/>
              </w:rPr>
              <w:t>توضیحی کوتاه دربارهٔ دانش معصومین علیهم السلام</w:t>
            </w:r>
            <w:r>
              <w:rPr>
                <w:rStyle w:val="IndexLink"/>
                <w:rtl w:val="true"/>
              </w:rPr>
              <w:tab/>
            </w:r>
            <w:r>
              <w:rPr>
                <w:rStyle w:val="IndexLink"/>
              </w:rPr>
              <w:t>73</w:t>
            </w:r>
          </w:hyperlink>
        </w:p>
        <w:p>
          <w:pPr>
            <w:pStyle w:val="Contents3"/>
            <w:tabs>
              <w:tab w:val="clear" w:pos="8459"/>
              <w:tab w:val="right" w:pos="9026" w:leader="dot"/>
            </w:tabs>
            <w:rPr/>
          </w:pPr>
          <w:hyperlink w:anchor="__RefHeading___Toc8987386_2870459653">
            <w:r>
              <w:rPr>
                <w:webHidden/>
                <w:rStyle w:val="IndexLink"/>
                <w:rtl w:val="true"/>
              </w:rPr>
              <w:t>ادعای پیامبری غالیان</w:t>
            </w:r>
            <w:r>
              <w:rPr>
                <w:rStyle w:val="IndexLink"/>
                <w:rtl w:val="true"/>
              </w:rPr>
              <w:tab/>
            </w:r>
            <w:r>
              <w:rPr>
                <w:rStyle w:val="IndexLink"/>
              </w:rPr>
              <w:t>75</w:t>
            </w:r>
          </w:hyperlink>
        </w:p>
        <w:p>
          <w:pPr>
            <w:pStyle w:val="Contents4"/>
            <w:tabs>
              <w:tab w:val="clear" w:pos="8176"/>
              <w:tab w:val="right" w:pos="9026" w:leader="dot"/>
            </w:tabs>
            <w:rPr/>
          </w:pPr>
          <w:hyperlink w:anchor="__RefHeading___Toc8987388_2870459653">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8987390_2870459653">
            <w:r>
              <w:rPr>
                <w:webHidden/>
                <w:rStyle w:val="IndexLink"/>
                <w:rtl w:val="true"/>
              </w:rPr>
              <w:t>ادعای دیدار جبرئیل</w:t>
            </w:r>
            <w:r>
              <w:rPr>
                <w:rStyle w:val="IndexLink"/>
                <w:rtl w:val="true"/>
              </w:rPr>
              <w:tab/>
            </w:r>
            <w:r>
              <w:rPr>
                <w:rStyle w:val="IndexLink"/>
              </w:rPr>
              <w:t>75</w:t>
            </w:r>
          </w:hyperlink>
        </w:p>
        <w:p>
          <w:pPr>
            <w:pStyle w:val="Contents3"/>
            <w:tabs>
              <w:tab w:val="clear" w:pos="8459"/>
              <w:tab w:val="right" w:pos="9026" w:leader="dot"/>
            </w:tabs>
            <w:rPr/>
          </w:pPr>
          <w:hyperlink w:anchor="__RefHeading___Toc8987392_2870459653">
            <w:r>
              <w:rPr>
                <w:webHidden/>
                <w:rStyle w:val="IndexLink"/>
                <w:rtl w:val="true"/>
              </w:rPr>
              <w:t>ادعای امامت برای غالیان</w:t>
            </w:r>
            <w:r>
              <w:rPr>
                <w:rStyle w:val="IndexLink"/>
                <w:rtl w:val="true"/>
              </w:rPr>
              <w:tab/>
            </w:r>
            <w:r>
              <w:rPr>
                <w:rStyle w:val="IndexLink"/>
              </w:rPr>
              <w:t>78</w:t>
            </w:r>
          </w:hyperlink>
        </w:p>
        <w:p>
          <w:pPr>
            <w:pStyle w:val="Contents3"/>
            <w:tabs>
              <w:tab w:val="clear" w:pos="8459"/>
              <w:tab w:val="right" w:pos="9026" w:leader="dot"/>
            </w:tabs>
            <w:rPr/>
          </w:pPr>
          <w:hyperlink w:anchor="__RefHeading___Toc8987394_2870459653">
            <w:r>
              <w:rPr>
                <w:webHidden/>
                <w:rStyle w:val="IndexLink"/>
                <w:rtl w:val="true"/>
              </w:rPr>
              <w:t>ادعای بابیت</w:t>
            </w:r>
            <w:r>
              <w:rPr>
                <w:rStyle w:val="IndexLink"/>
                <w:rtl w:val="true"/>
              </w:rPr>
              <w:t>!</w:t>
              <w:tab/>
            </w:r>
            <w:r>
              <w:rPr>
                <w:rStyle w:val="IndexLink"/>
              </w:rPr>
              <w:t>79</w:t>
            </w:r>
          </w:hyperlink>
        </w:p>
        <w:p>
          <w:pPr>
            <w:pStyle w:val="Contents4"/>
            <w:tabs>
              <w:tab w:val="clear" w:pos="8176"/>
              <w:tab w:val="right" w:pos="9026" w:leader="dot"/>
            </w:tabs>
            <w:rPr/>
          </w:pPr>
          <w:hyperlink w:anchor="__RefHeading___Toc8987396_2870459653">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8987398_2870459653">
            <w:r>
              <w:rPr>
                <w:webHidden/>
                <w:rStyle w:val="IndexLink"/>
                <w:rtl w:val="true"/>
              </w:rPr>
              <w:t>شیخیه و رکن رابع</w:t>
            </w:r>
            <w:r>
              <w:rPr>
                <w:rStyle w:val="IndexLink"/>
                <w:rtl w:val="true"/>
              </w:rPr>
              <w:tab/>
            </w:r>
            <w:r>
              <w:rPr>
                <w:rStyle w:val="IndexLink"/>
              </w:rPr>
              <w:t>80</w:t>
            </w:r>
          </w:hyperlink>
        </w:p>
        <w:p>
          <w:pPr>
            <w:pStyle w:val="Contents4"/>
            <w:tabs>
              <w:tab w:val="clear" w:pos="8176"/>
              <w:tab w:val="right" w:pos="9026" w:leader="dot"/>
            </w:tabs>
            <w:rPr/>
          </w:pPr>
          <w:hyperlink w:anchor="__RefHeading___Toc8987400_2870459653">
            <w:r>
              <w:rPr>
                <w:webHidden/>
                <w:rStyle w:val="IndexLink"/>
                <w:rtl w:val="true"/>
              </w:rPr>
              <w:t>ادعای عدم خطا</w:t>
            </w:r>
            <w:r>
              <w:rPr>
                <w:rStyle w:val="IndexLink"/>
                <w:rtl w:val="true"/>
              </w:rPr>
              <w:tab/>
            </w:r>
            <w:r>
              <w:rPr>
                <w:rStyle w:val="IndexLink"/>
              </w:rPr>
              <w:t>82</w:t>
            </w:r>
          </w:hyperlink>
        </w:p>
        <w:p>
          <w:pPr>
            <w:pStyle w:val="Contents4"/>
            <w:tabs>
              <w:tab w:val="clear" w:pos="8176"/>
              <w:tab w:val="right" w:pos="9026" w:leader="dot"/>
            </w:tabs>
            <w:rPr/>
          </w:pPr>
          <w:hyperlink w:anchor="__RefHeading___Toc8987402_2870459653">
            <w:r>
              <w:rPr>
                <w:webHidden/>
                <w:rStyle w:val="IndexLink"/>
                <w:rtl w:val="true"/>
              </w:rPr>
              <w:t>ادعای ارتباط با امام زمان علیه السلام در زمان غیبت</w:t>
            </w:r>
            <w:r>
              <w:rPr>
                <w:rStyle w:val="IndexLink"/>
                <w:rtl w:val="true"/>
              </w:rPr>
              <w:tab/>
            </w:r>
            <w:r>
              <w:rPr>
                <w:rStyle w:val="IndexLink"/>
              </w:rPr>
              <w:t>83</w:t>
            </w:r>
          </w:hyperlink>
        </w:p>
        <w:p>
          <w:pPr>
            <w:pStyle w:val="Contents4"/>
            <w:tabs>
              <w:tab w:val="clear" w:pos="8176"/>
              <w:tab w:val="right" w:pos="9026" w:leader="dot"/>
            </w:tabs>
            <w:rPr/>
          </w:pPr>
          <w:hyperlink w:anchor="__RefHeading___Toc8987404_2870459653">
            <w:r>
              <w:rPr>
                <w:webHidden/>
                <w:rStyle w:val="IndexLink"/>
                <w:rtl w:val="true"/>
              </w:rPr>
              <w:t xml:space="preserve">تذکر </w:t>
            </w:r>
            <w:r>
              <w:rPr>
                <w:rStyle w:val="IndexLink"/>
                <w:rtl w:val="true"/>
              </w:rPr>
              <w:t xml:space="preserve">: </w:t>
            </w:r>
            <w:r>
              <w:rPr>
                <w:rStyle w:val="IndexLink"/>
                <w:rtl w:val="true"/>
              </w:rPr>
              <w:t>تأثیر شیخیه در علی محمد باب و ادعاهای بیجای او</w:t>
            </w:r>
            <w:r>
              <w:rPr>
                <w:rStyle w:val="IndexLink"/>
                <w:rtl w:val="true"/>
              </w:rPr>
              <w:tab/>
            </w:r>
            <w:r>
              <w:rPr>
                <w:rStyle w:val="IndexLink"/>
              </w:rPr>
              <w:t>84</w:t>
            </w:r>
          </w:hyperlink>
        </w:p>
        <w:p>
          <w:pPr>
            <w:pStyle w:val="Contents3"/>
            <w:tabs>
              <w:tab w:val="clear" w:pos="8459"/>
              <w:tab w:val="right" w:pos="9026" w:leader="dot"/>
            </w:tabs>
            <w:rPr/>
          </w:pPr>
          <w:hyperlink w:anchor="__RefHeading___Toc8987406_2870459653">
            <w:r>
              <w:rPr>
                <w:webHidden/>
                <w:rStyle w:val="IndexLink"/>
                <w:rtl w:val="true"/>
              </w:rPr>
              <w:t>اعتقاد به تناسخ</w:t>
            </w:r>
            <w:r>
              <w:rPr>
                <w:rStyle w:val="IndexLink"/>
                <w:rtl w:val="true"/>
              </w:rPr>
              <w:tab/>
            </w:r>
            <w:r>
              <w:rPr>
                <w:rStyle w:val="IndexLink"/>
              </w:rPr>
              <w:t>85</w:t>
            </w:r>
          </w:hyperlink>
        </w:p>
        <w:p>
          <w:pPr>
            <w:pStyle w:val="Contents4"/>
            <w:tabs>
              <w:tab w:val="clear" w:pos="8176"/>
              <w:tab w:val="right" w:pos="9026" w:leader="dot"/>
            </w:tabs>
            <w:rPr/>
          </w:pPr>
          <w:hyperlink w:anchor="__RefHeading___Toc8987408_2870459653">
            <w:r>
              <w:rPr>
                <w:webHidden/>
                <w:rStyle w:val="IndexLink"/>
                <w:rtl w:val="true"/>
              </w:rPr>
              <w:t>قائل به تناسخ کافر است</w:t>
            </w:r>
            <w:r>
              <w:rPr>
                <w:rStyle w:val="IndexLink"/>
                <w:rtl w:val="true"/>
              </w:rPr>
              <w:tab/>
            </w:r>
            <w:r>
              <w:rPr>
                <w:rStyle w:val="IndexLink"/>
              </w:rPr>
              <w:t>85</w:t>
            </w:r>
          </w:hyperlink>
        </w:p>
        <w:p>
          <w:pPr>
            <w:pStyle w:val="Contents4"/>
            <w:tabs>
              <w:tab w:val="clear" w:pos="8176"/>
              <w:tab w:val="right" w:pos="9026" w:leader="dot"/>
            </w:tabs>
            <w:rPr/>
          </w:pPr>
          <w:hyperlink w:anchor="__RefHeading___Toc8987410_2870459653">
            <w:r>
              <w:rPr>
                <w:webHidden/>
                <w:rStyle w:val="IndexLink"/>
                <w:rtl w:val="true"/>
              </w:rPr>
              <w:t>تناسخ چیست ؟</w:t>
            </w:r>
            <w:r>
              <w:rPr>
                <w:rStyle w:val="IndexLink"/>
                <w:rtl w:val="true"/>
              </w:rPr>
              <w:tab/>
            </w:r>
            <w:r>
              <w:rPr>
                <w:rStyle w:val="IndexLink"/>
              </w:rPr>
              <w:t>85</w:t>
            </w:r>
          </w:hyperlink>
        </w:p>
        <w:p>
          <w:pPr>
            <w:pStyle w:val="Contents3"/>
            <w:tabs>
              <w:tab w:val="clear" w:pos="8459"/>
              <w:tab w:val="right" w:pos="9026" w:leader="dot"/>
            </w:tabs>
            <w:rPr/>
          </w:pPr>
          <w:hyperlink w:anchor="__RefHeading___Toc8987412_2870459653">
            <w:r>
              <w:rPr>
                <w:webHidden/>
                <w:rStyle w:val="IndexLink"/>
                <w:rtl w:val="true"/>
              </w:rPr>
              <w:t>اعتقاد به کفایت معرفت امامان علیهم السلام از انجام تکالیف</w:t>
            </w:r>
            <w:r>
              <w:rPr>
                <w:rStyle w:val="IndexLink"/>
                <w:rtl w:val="true"/>
              </w:rPr>
              <w:tab/>
            </w:r>
            <w:r>
              <w:rPr>
                <w:rStyle w:val="IndexLink"/>
              </w:rPr>
              <w:t>88</w:t>
            </w:r>
          </w:hyperlink>
        </w:p>
        <w:p>
          <w:pPr>
            <w:pStyle w:val="Contents4"/>
            <w:tabs>
              <w:tab w:val="clear" w:pos="8176"/>
              <w:tab w:val="right" w:pos="9026" w:leader="dot"/>
            </w:tabs>
            <w:rPr/>
          </w:pPr>
          <w:hyperlink w:anchor="__RefHeading___Toc8987414_2870459653">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8987416_2870459653">
            <w:r>
              <w:rPr>
                <w:webHidden/>
                <w:rStyle w:val="IndexLink"/>
                <w:rtl w:val="true"/>
              </w:rPr>
              <w:t>تذکر چند نکته</w:t>
            </w:r>
            <w:r>
              <w:rPr>
                <w:rStyle w:val="IndexLink"/>
                <w:rtl w:val="true"/>
              </w:rPr>
              <w:tab/>
            </w:r>
            <w:r>
              <w:rPr>
                <w:rStyle w:val="IndexLink"/>
              </w:rPr>
              <w:t>94</w:t>
            </w:r>
          </w:hyperlink>
        </w:p>
        <w:p>
          <w:pPr>
            <w:pStyle w:val="Contents5"/>
            <w:tabs>
              <w:tab w:val="clear" w:pos="7892"/>
              <w:tab w:val="right" w:pos="9026" w:leader="dot"/>
            </w:tabs>
            <w:rPr/>
          </w:pPr>
          <w:hyperlink w:anchor="__RefHeading___Toc8987418_2870459653">
            <w:r>
              <w:rPr>
                <w:webHidden/>
                <w:rStyle w:val="IndexLink"/>
                <w:rtl w:val="true"/>
              </w:rPr>
              <w:t xml:space="preserve">نکته اول </w:t>
            </w:r>
            <w:r>
              <w:rPr>
                <w:rStyle w:val="IndexLink"/>
                <w:rtl w:val="true"/>
              </w:rPr>
              <w:t xml:space="preserve">: </w:t>
            </w:r>
            <w:r>
              <w:rPr>
                <w:rStyle w:val="IndexLink"/>
                <w:rtl w:val="true"/>
              </w:rPr>
              <w:t>تنافی عقیدهٔ غالیان با هدف از آفرینش</w:t>
            </w:r>
            <w:r>
              <w:rPr>
                <w:rStyle w:val="IndexLink"/>
                <w:rtl w:val="true"/>
              </w:rPr>
              <w:tab/>
            </w:r>
            <w:r>
              <w:rPr>
                <w:rStyle w:val="IndexLink"/>
              </w:rPr>
              <w:t>94</w:t>
            </w:r>
          </w:hyperlink>
        </w:p>
        <w:p>
          <w:pPr>
            <w:pStyle w:val="Contents5"/>
            <w:tabs>
              <w:tab w:val="clear" w:pos="7892"/>
              <w:tab w:val="right" w:pos="9026" w:leader="dot"/>
            </w:tabs>
            <w:rPr/>
          </w:pPr>
          <w:hyperlink w:anchor="__RefHeading___Toc8987420_2870459653">
            <w:r>
              <w:rPr>
                <w:webHidden/>
                <w:rStyle w:val="IndexLink"/>
                <w:rtl w:val="true"/>
              </w:rPr>
              <w:t xml:space="preserve">نکته دوم </w:t>
            </w:r>
            <w:r>
              <w:rPr>
                <w:rStyle w:val="IndexLink"/>
                <w:rtl w:val="true"/>
              </w:rPr>
              <w:t xml:space="preserve">: </w:t>
            </w:r>
            <w:r>
              <w:rPr>
                <w:rStyle w:val="IndexLink"/>
                <w:rtl w:val="true"/>
              </w:rPr>
              <w:t>اهل بیت علیهم السلام نیاز به بندگی دارند چه رسد به دیگران</w:t>
            </w:r>
            <w:r>
              <w:rPr>
                <w:rStyle w:val="IndexLink"/>
                <w:rtl w:val="true"/>
              </w:rPr>
              <w:t>!</w:t>
              <w:tab/>
            </w:r>
            <w:r>
              <w:rPr>
                <w:rStyle w:val="IndexLink"/>
              </w:rPr>
              <w:t>95</w:t>
            </w:r>
          </w:hyperlink>
        </w:p>
        <w:p>
          <w:pPr>
            <w:pStyle w:val="Contents5"/>
            <w:tabs>
              <w:tab w:val="clear" w:pos="7892"/>
              <w:tab w:val="right" w:pos="9026" w:leader="dot"/>
            </w:tabs>
            <w:rPr/>
          </w:pPr>
          <w:hyperlink w:anchor="__RefHeading___Toc8987422_2870459653">
            <w:r>
              <w:rPr>
                <w:webHidden/>
                <w:rStyle w:val="IndexLink"/>
                <w:rtl w:val="true"/>
              </w:rPr>
              <w:t xml:space="preserve">نکته سوم </w:t>
            </w:r>
            <w:r>
              <w:rPr>
                <w:rStyle w:val="IndexLink"/>
                <w:rtl w:val="true"/>
              </w:rPr>
              <w:t xml:space="preserve">: </w:t>
            </w:r>
            <w:r>
              <w:rPr>
                <w:rStyle w:val="IndexLink"/>
                <w:rtl w:val="true"/>
              </w:rPr>
              <w:t>اباحی گری از مهم ترین تاکتیک های غالیان</w:t>
            </w:r>
            <w:r>
              <w:rPr>
                <w:rStyle w:val="IndexLink"/>
                <w:rtl w:val="true"/>
              </w:rPr>
              <w:tab/>
            </w:r>
            <w:r>
              <w:rPr>
                <w:rStyle w:val="IndexLink"/>
              </w:rPr>
              <w:t>96</w:t>
            </w:r>
          </w:hyperlink>
        </w:p>
        <w:p>
          <w:pPr>
            <w:pStyle w:val="Contents5"/>
            <w:tabs>
              <w:tab w:val="clear" w:pos="7892"/>
              <w:tab w:val="right" w:pos="9026" w:leader="dot"/>
            </w:tabs>
            <w:rPr/>
          </w:pPr>
          <w:hyperlink w:anchor="__RefHeading___Toc8987424_2870459653">
            <w:r>
              <w:rPr>
                <w:webHidden/>
                <w:rStyle w:val="IndexLink"/>
                <w:rtl w:val="true"/>
              </w:rPr>
              <w:t xml:space="preserve">نکته چهارم </w:t>
            </w:r>
            <w:r>
              <w:rPr>
                <w:rStyle w:val="IndexLink"/>
                <w:rtl w:val="true"/>
              </w:rPr>
              <w:t xml:space="preserve">: </w:t>
            </w:r>
            <w:r>
              <w:rPr>
                <w:rStyle w:val="IndexLink"/>
                <w:rtl w:val="true"/>
              </w:rPr>
              <w:t>تفاوت میان کوتاهی در عمل با عقیده غالیان</w:t>
            </w:r>
            <w:r>
              <w:rPr>
                <w:rStyle w:val="IndexLink"/>
                <w:rtl w:val="true"/>
              </w:rPr>
              <w:tab/>
            </w:r>
            <w:r>
              <w:rPr>
                <w:rStyle w:val="IndexLink"/>
              </w:rPr>
              <w:t>96</w:t>
            </w:r>
          </w:hyperlink>
        </w:p>
        <w:p>
          <w:pPr>
            <w:pStyle w:val="Contents3"/>
            <w:tabs>
              <w:tab w:val="clear" w:pos="8459"/>
              <w:tab w:val="right" w:pos="9026" w:leader="dot"/>
            </w:tabs>
            <w:rPr/>
          </w:pPr>
          <w:hyperlink w:anchor="__RefHeading___Toc8987426_2870459653">
            <w:r>
              <w:rPr>
                <w:webHidden/>
                <w:rStyle w:val="IndexLink"/>
                <w:rtl w:val="true"/>
              </w:rPr>
              <w:t>اعتقاد به اینکه امام حسین علیه السلام کشته نشده</w:t>
            </w:r>
            <w:r>
              <w:rPr>
                <w:rStyle w:val="IndexLink"/>
                <w:rtl w:val="true"/>
              </w:rPr>
              <w:t>!</w:t>
              <w:tab/>
            </w:r>
            <w:r>
              <w:rPr>
                <w:rStyle w:val="IndexLink"/>
              </w:rPr>
              <w:t>97</w:t>
            </w:r>
          </w:hyperlink>
        </w:p>
        <w:p>
          <w:pPr>
            <w:pStyle w:val="Contents4"/>
            <w:tabs>
              <w:tab w:val="clear" w:pos="8176"/>
              <w:tab w:val="right" w:pos="9026" w:leader="dot"/>
            </w:tabs>
            <w:rPr/>
          </w:pPr>
          <w:hyperlink w:anchor="__RefHeading___Toc8987428_2870459653">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8987430_2870459653">
            <w:r>
              <w:rPr>
                <w:webHidden/>
                <w:rStyle w:val="IndexLink"/>
                <w:rtl w:val="true"/>
              </w:rPr>
              <w:t>تذکر چند نکته</w:t>
            </w:r>
            <w:r>
              <w:rPr>
                <w:rStyle w:val="IndexLink"/>
                <w:rtl w:val="true"/>
              </w:rPr>
              <w:tab/>
            </w:r>
            <w:r>
              <w:rPr>
                <w:rStyle w:val="IndexLink"/>
              </w:rPr>
              <w:t>100</w:t>
            </w:r>
          </w:hyperlink>
        </w:p>
        <w:p>
          <w:pPr>
            <w:pStyle w:val="Contents5"/>
            <w:tabs>
              <w:tab w:val="clear" w:pos="7892"/>
              <w:tab w:val="right" w:pos="9026" w:leader="dot"/>
            </w:tabs>
            <w:rPr/>
          </w:pPr>
          <w:hyperlink w:anchor="__RefHeading___Toc8987432_2870459653">
            <w:r>
              <w:rPr>
                <w:webHidden/>
                <w:rStyle w:val="IndexLink"/>
                <w:rtl w:val="true"/>
              </w:rPr>
              <w:t xml:space="preserve">نکته اول </w:t>
            </w:r>
            <w:r>
              <w:rPr>
                <w:rStyle w:val="IndexLink"/>
                <w:rtl w:val="true"/>
              </w:rPr>
              <w:t xml:space="preserve">: </w:t>
            </w:r>
            <w:r>
              <w:rPr>
                <w:rStyle w:val="IndexLink"/>
                <w:rtl w:val="true"/>
              </w:rPr>
              <w:t>خاموش نشدن نور اهل بیت علیهم السلام</w:t>
            </w:r>
            <w:r>
              <w:rPr>
                <w:rStyle w:val="IndexLink"/>
                <w:rtl w:val="true"/>
              </w:rPr>
              <w:tab/>
            </w:r>
            <w:r>
              <w:rPr>
                <w:rStyle w:val="IndexLink"/>
              </w:rPr>
              <w:t>100</w:t>
            </w:r>
          </w:hyperlink>
        </w:p>
        <w:p>
          <w:pPr>
            <w:pStyle w:val="Contents5"/>
            <w:tabs>
              <w:tab w:val="clear" w:pos="7892"/>
              <w:tab w:val="right" w:pos="9026" w:leader="dot"/>
            </w:tabs>
            <w:rPr/>
          </w:pPr>
          <w:hyperlink w:anchor="__RefHeading___Toc8987434_2870459653">
            <w:r>
              <w:rPr>
                <w:webHidden/>
                <w:rStyle w:val="IndexLink"/>
                <w:rtl w:val="true"/>
              </w:rPr>
              <w:t xml:space="preserve">نکته دوم </w:t>
            </w:r>
            <w:r>
              <w:rPr>
                <w:rStyle w:val="IndexLink"/>
                <w:rtl w:val="true"/>
              </w:rPr>
              <w:t xml:space="preserve">: </w:t>
            </w:r>
            <w:r>
              <w:rPr>
                <w:rStyle w:val="IndexLink"/>
                <w:rtl w:val="true"/>
              </w:rPr>
              <w:t>تصغير عظمت خدا</w:t>
            </w:r>
            <w:r>
              <w:rPr>
                <w:rStyle w:val="IndexLink"/>
                <w:rtl w:val="true"/>
              </w:rPr>
              <w:tab/>
            </w:r>
            <w:r>
              <w:rPr>
                <w:rStyle w:val="IndexLink"/>
              </w:rPr>
              <w:t>100</w:t>
            </w:r>
          </w:hyperlink>
        </w:p>
        <w:p>
          <w:pPr>
            <w:pStyle w:val="Contents5"/>
            <w:tabs>
              <w:tab w:val="clear" w:pos="7892"/>
              <w:tab w:val="right" w:pos="9026" w:leader="dot"/>
            </w:tabs>
            <w:rPr/>
          </w:pPr>
          <w:hyperlink w:anchor="__RefHeading___Toc8987436_2870459653">
            <w:r>
              <w:rPr>
                <w:webHidden/>
                <w:rStyle w:val="IndexLink"/>
                <w:rtl w:val="true"/>
              </w:rPr>
              <w:t xml:space="preserve">نکته سوم </w:t>
            </w:r>
            <w:r>
              <w:rPr>
                <w:rStyle w:val="IndexLink"/>
                <w:rtl w:val="true"/>
              </w:rPr>
              <w:t xml:space="preserve">: </w:t>
            </w:r>
            <w:r>
              <w:rPr>
                <w:rStyle w:val="IndexLink"/>
                <w:rtl w:val="true"/>
              </w:rPr>
              <w:t>توهین غالیان به پیامبر صلی الله علیه وآله</w:t>
            </w:r>
            <w:r>
              <w:rPr>
                <w:rStyle w:val="IndexLink"/>
                <w:rtl w:val="true"/>
              </w:rPr>
              <w:tab/>
            </w:r>
            <w:r>
              <w:rPr>
                <w:rStyle w:val="IndexLink"/>
              </w:rPr>
              <w:t>101</w:t>
            </w:r>
          </w:hyperlink>
        </w:p>
        <w:p>
          <w:pPr>
            <w:pStyle w:val="Contents2"/>
            <w:tabs>
              <w:tab w:val="clear" w:pos="8743"/>
              <w:tab w:val="right" w:pos="9026" w:leader="dot"/>
            </w:tabs>
            <w:rPr/>
          </w:pPr>
          <w:hyperlink w:anchor="__RefHeading___Toc8987438_2870459653">
            <w:r>
              <w:rPr>
                <w:webHidden/>
                <w:rStyle w:val="IndexLink"/>
              </w:rPr>
              <w:t>3</w:t>
            </w:r>
            <w:r>
              <w:rPr>
                <w:rStyle w:val="IndexLink"/>
                <w:rtl w:val="true"/>
              </w:rPr>
              <w:t xml:space="preserve"> : </w:t>
            </w:r>
            <w:r>
              <w:rPr>
                <w:rStyle w:val="IndexLink"/>
                <w:rtl w:val="true"/>
              </w:rPr>
              <w:t>اموری که غلو نیست ولی غلو دانسته شده</w:t>
            </w:r>
            <w:r>
              <w:rPr>
                <w:rStyle w:val="IndexLink"/>
                <w:rtl w:val="true"/>
              </w:rPr>
              <w:tab/>
            </w:r>
            <w:r>
              <w:rPr>
                <w:rStyle w:val="IndexLink"/>
              </w:rPr>
              <w:t>104</w:t>
            </w:r>
          </w:hyperlink>
        </w:p>
        <w:p>
          <w:pPr>
            <w:pStyle w:val="Contents3"/>
            <w:tabs>
              <w:tab w:val="clear" w:pos="8459"/>
              <w:tab w:val="right" w:pos="9026" w:leader="dot"/>
            </w:tabs>
            <w:rPr/>
          </w:pPr>
          <w:hyperlink w:anchor="__RefHeading___Toc8987440_2870459653">
            <w:r>
              <w:rPr>
                <w:webHidden/>
                <w:rStyle w:val="IndexLink"/>
                <w:rtl w:val="true"/>
              </w:rPr>
              <w:t>اشاره</w:t>
            </w:r>
            <w:r>
              <w:rPr>
                <w:rStyle w:val="IndexLink"/>
                <w:rtl w:val="true"/>
              </w:rPr>
              <w:tab/>
            </w:r>
            <w:r>
              <w:rPr>
                <w:rStyle w:val="IndexLink"/>
              </w:rPr>
              <w:t>104</w:t>
            </w:r>
          </w:hyperlink>
        </w:p>
        <w:p>
          <w:pPr>
            <w:pStyle w:val="Contents3"/>
            <w:tabs>
              <w:tab w:val="clear" w:pos="8459"/>
              <w:tab w:val="right" w:pos="9026" w:leader="dot"/>
            </w:tabs>
            <w:rPr/>
          </w:pPr>
          <w:hyperlink w:anchor="__RefHeading___Toc8987442_2870459653">
            <w:r>
              <w:rPr>
                <w:webHidden/>
                <w:rStyle w:val="IndexLink"/>
                <w:rtl w:val="true"/>
              </w:rPr>
              <w:t>برتری معصومین علیهم السلام بر دیگران</w:t>
            </w:r>
            <w:r>
              <w:rPr>
                <w:rStyle w:val="IndexLink"/>
                <w:rtl w:val="true"/>
              </w:rPr>
              <w:tab/>
            </w:r>
            <w:r>
              <w:rPr>
                <w:rStyle w:val="IndexLink"/>
              </w:rPr>
              <w:t>104</w:t>
            </w:r>
          </w:hyperlink>
        </w:p>
        <w:p>
          <w:pPr>
            <w:pStyle w:val="Contents3"/>
            <w:tabs>
              <w:tab w:val="clear" w:pos="8459"/>
              <w:tab w:val="right" w:pos="9026" w:leader="dot"/>
            </w:tabs>
            <w:rPr/>
          </w:pPr>
          <w:hyperlink w:anchor="__RefHeading___Toc8987444_2870459653">
            <w:r>
              <w:rPr>
                <w:webHidden/>
                <w:rStyle w:val="IndexLink"/>
                <w:rtl w:val="true"/>
              </w:rPr>
              <w:t>صدور کارهای خارق العاده از معصومین علیهم السلام</w:t>
            </w:r>
            <w:r>
              <w:rPr>
                <w:rStyle w:val="IndexLink"/>
                <w:rtl w:val="true"/>
              </w:rPr>
              <w:tab/>
            </w:r>
            <w:r>
              <w:rPr>
                <w:rStyle w:val="IndexLink"/>
              </w:rPr>
              <w:t>106</w:t>
            </w:r>
          </w:hyperlink>
        </w:p>
        <w:p>
          <w:pPr>
            <w:pStyle w:val="Contents3"/>
            <w:tabs>
              <w:tab w:val="clear" w:pos="8459"/>
              <w:tab w:val="right" w:pos="9026" w:leader="dot"/>
            </w:tabs>
            <w:rPr/>
          </w:pPr>
          <w:hyperlink w:anchor="__RefHeading___Toc8987446_2870459653">
            <w:r>
              <w:rPr>
                <w:webHidden/>
                <w:rStyle w:val="IndexLink"/>
                <w:rtl w:val="true"/>
              </w:rPr>
              <w:t>آگاهی از آینده و زمان شهادت</w:t>
            </w:r>
            <w:r>
              <w:rPr>
                <w:rStyle w:val="IndexLink"/>
                <w:rtl w:val="true"/>
              </w:rPr>
              <w:tab/>
            </w:r>
            <w:r>
              <w:rPr>
                <w:rStyle w:val="IndexLink"/>
              </w:rPr>
              <w:t>107</w:t>
            </w:r>
          </w:hyperlink>
        </w:p>
        <w:p>
          <w:pPr>
            <w:pStyle w:val="Contents3"/>
            <w:tabs>
              <w:tab w:val="clear" w:pos="8459"/>
              <w:tab w:val="right" w:pos="9026" w:leader="dot"/>
            </w:tabs>
            <w:rPr/>
          </w:pPr>
          <w:hyperlink w:anchor="__RefHeading___Toc8987448_2870459653">
            <w:r>
              <w:rPr>
                <w:webHidden/>
                <w:rStyle w:val="IndexLink"/>
                <w:rtl w:val="true"/>
              </w:rPr>
              <w:t>انکار سهو از معصومین علیهم السلام</w:t>
            </w:r>
            <w:r>
              <w:rPr>
                <w:rStyle w:val="IndexLink"/>
                <w:rtl w:val="true"/>
              </w:rPr>
              <w:tab/>
            </w:r>
            <w:r>
              <w:rPr>
                <w:rStyle w:val="IndexLink"/>
              </w:rPr>
              <w:t>109</w:t>
            </w:r>
          </w:hyperlink>
        </w:p>
        <w:p>
          <w:pPr>
            <w:pStyle w:val="Contents3"/>
            <w:tabs>
              <w:tab w:val="clear" w:pos="8459"/>
              <w:tab w:val="right" w:pos="9026" w:leader="dot"/>
            </w:tabs>
            <w:rPr/>
          </w:pPr>
          <w:hyperlink w:anchor="__RefHeading___Toc8987450_2870459653">
            <w:r>
              <w:rPr>
                <w:webHidden/>
                <w:rStyle w:val="IndexLink"/>
                <w:rtl w:val="true"/>
              </w:rPr>
              <w:t>تذکر چند نکته</w:t>
            </w:r>
            <w:r>
              <w:rPr>
                <w:rStyle w:val="IndexLink"/>
                <w:rtl w:val="true"/>
              </w:rPr>
              <w:tab/>
            </w:r>
            <w:r>
              <w:rPr>
                <w:rStyle w:val="IndexLink"/>
              </w:rPr>
              <w:t>109</w:t>
            </w:r>
          </w:hyperlink>
        </w:p>
        <w:p>
          <w:pPr>
            <w:pStyle w:val="Contents4"/>
            <w:tabs>
              <w:tab w:val="clear" w:pos="8176"/>
              <w:tab w:val="right" w:pos="9026" w:leader="dot"/>
            </w:tabs>
            <w:rPr/>
          </w:pPr>
          <w:hyperlink w:anchor="__RefHeading___Toc8987452_2870459653">
            <w:r>
              <w:rPr>
                <w:webHidden/>
                <w:rStyle w:val="IndexLink"/>
                <w:rtl w:val="true"/>
              </w:rPr>
              <w:t xml:space="preserve">نکته اول </w:t>
            </w:r>
            <w:r>
              <w:rPr>
                <w:rStyle w:val="IndexLink"/>
                <w:rtl w:val="true"/>
              </w:rPr>
              <w:t xml:space="preserve">: </w:t>
            </w:r>
            <w:r>
              <w:rPr>
                <w:rStyle w:val="IndexLink"/>
                <w:rtl w:val="true"/>
              </w:rPr>
              <w:t>مذمّت انکار روایات</w:t>
            </w:r>
            <w:r>
              <w:rPr>
                <w:rStyle w:val="IndexLink"/>
                <w:rtl w:val="true"/>
              </w:rPr>
              <w:tab/>
            </w:r>
            <w:r>
              <w:rPr>
                <w:rStyle w:val="IndexLink"/>
              </w:rPr>
              <w:t>109</w:t>
            </w:r>
          </w:hyperlink>
        </w:p>
        <w:p>
          <w:pPr>
            <w:pStyle w:val="Contents4"/>
            <w:tabs>
              <w:tab w:val="clear" w:pos="8176"/>
              <w:tab w:val="right" w:pos="9026" w:leader="dot"/>
            </w:tabs>
            <w:rPr/>
          </w:pPr>
          <w:hyperlink w:anchor="__RefHeading___Toc8987454_2870459653">
            <w:r>
              <w:rPr>
                <w:webHidden/>
                <w:rStyle w:val="IndexLink"/>
                <w:rtl w:val="true"/>
              </w:rPr>
              <w:t xml:space="preserve">نکته دوم </w:t>
            </w:r>
            <w:r>
              <w:rPr>
                <w:rStyle w:val="IndexLink"/>
                <w:rtl w:val="true"/>
              </w:rPr>
              <w:t xml:space="preserve">: </w:t>
            </w:r>
            <w:r>
              <w:rPr>
                <w:rStyle w:val="IndexLink"/>
                <w:rtl w:val="true"/>
              </w:rPr>
              <w:t>تفاوت غلو نزد شیعه و سنی</w:t>
            </w:r>
            <w:r>
              <w:rPr>
                <w:rStyle w:val="IndexLink"/>
                <w:rtl w:val="true"/>
              </w:rPr>
              <w:tab/>
            </w:r>
            <w:r>
              <w:rPr>
                <w:rStyle w:val="IndexLink"/>
              </w:rPr>
              <w:t>110</w:t>
            </w:r>
          </w:hyperlink>
        </w:p>
        <w:p>
          <w:pPr>
            <w:pStyle w:val="Contents4"/>
            <w:tabs>
              <w:tab w:val="clear" w:pos="8176"/>
              <w:tab w:val="right" w:pos="9026" w:leader="dot"/>
            </w:tabs>
            <w:rPr/>
          </w:pPr>
          <w:hyperlink w:anchor="__RefHeading___Toc8987456_2870459653">
            <w:r>
              <w:rPr>
                <w:webHidden/>
                <w:rStyle w:val="IndexLink"/>
                <w:rtl w:val="true"/>
              </w:rPr>
              <w:t xml:space="preserve">نکته سوم </w:t>
            </w:r>
            <w:r>
              <w:rPr>
                <w:rStyle w:val="IndexLink"/>
                <w:rtl w:val="true"/>
              </w:rPr>
              <w:t xml:space="preserve">: </w:t>
            </w:r>
            <w:r>
              <w:rPr>
                <w:rStyle w:val="IndexLink"/>
                <w:rtl w:val="true"/>
              </w:rPr>
              <w:t>ترک تقیه غالیان</w:t>
            </w:r>
            <w:r>
              <w:rPr>
                <w:rStyle w:val="IndexLink"/>
                <w:rtl w:val="true"/>
              </w:rPr>
              <w:tab/>
            </w:r>
            <w:r>
              <w:rPr>
                <w:rStyle w:val="IndexLink"/>
              </w:rPr>
              <w:t>111</w:t>
            </w:r>
          </w:hyperlink>
        </w:p>
        <w:p>
          <w:pPr>
            <w:pStyle w:val="Contents2"/>
            <w:tabs>
              <w:tab w:val="clear" w:pos="8743"/>
              <w:tab w:val="right" w:pos="9026" w:leader="dot"/>
            </w:tabs>
            <w:rPr/>
          </w:pPr>
          <w:hyperlink w:anchor="__RefHeading___Toc8987458_2870459653">
            <w:r>
              <w:rPr>
                <w:webHidden/>
                <w:rStyle w:val="IndexLink"/>
              </w:rPr>
              <w:t>4</w:t>
            </w:r>
            <w:r>
              <w:rPr>
                <w:rStyle w:val="IndexLink"/>
                <w:rtl w:val="true"/>
              </w:rPr>
              <w:t xml:space="preserve"> : </w:t>
            </w:r>
            <w:r>
              <w:rPr>
                <w:rStyle w:val="IndexLink"/>
                <w:rtl w:val="true"/>
              </w:rPr>
              <w:t>روش های غالیان</w:t>
            </w:r>
            <w:r>
              <w:rPr>
                <w:rStyle w:val="IndexLink"/>
                <w:rtl w:val="true"/>
              </w:rPr>
              <w:tab/>
            </w:r>
            <w:r>
              <w:rPr>
                <w:rStyle w:val="IndexLink"/>
              </w:rPr>
              <w:t>112</w:t>
            </w:r>
          </w:hyperlink>
        </w:p>
        <w:p>
          <w:pPr>
            <w:pStyle w:val="Contents3"/>
            <w:tabs>
              <w:tab w:val="clear" w:pos="8459"/>
              <w:tab w:val="right" w:pos="9026" w:leader="dot"/>
            </w:tabs>
            <w:rPr/>
          </w:pPr>
          <w:hyperlink w:anchor="__RefHeading___Toc8987460_2870459653">
            <w:r>
              <w:rPr>
                <w:webHidden/>
                <w:rStyle w:val="IndexLink"/>
                <w:rtl w:val="true"/>
              </w:rPr>
              <w:t>اشاره</w:t>
            </w:r>
            <w:r>
              <w:rPr>
                <w:rStyle w:val="IndexLink"/>
                <w:rtl w:val="true"/>
              </w:rPr>
              <w:tab/>
            </w:r>
            <w:r>
              <w:rPr>
                <w:rStyle w:val="IndexLink"/>
              </w:rPr>
              <w:t>112</w:t>
            </w:r>
          </w:hyperlink>
        </w:p>
        <w:p>
          <w:pPr>
            <w:pStyle w:val="Contents3"/>
            <w:tabs>
              <w:tab w:val="clear" w:pos="8459"/>
              <w:tab w:val="right" w:pos="9026" w:leader="dot"/>
            </w:tabs>
            <w:rPr/>
          </w:pPr>
          <w:hyperlink w:anchor="__RefHeading___Toc8987462_2870459653">
            <w:r>
              <w:rPr>
                <w:webHidden/>
                <w:rStyle w:val="IndexLink"/>
                <w:rtl w:val="true"/>
              </w:rPr>
              <w:t>افترا، دروغ، تحریف، تأویل و توجیه</w:t>
            </w:r>
            <w:r>
              <w:rPr>
                <w:rStyle w:val="IndexLink"/>
                <w:rtl w:val="true"/>
              </w:rPr>
              <w:tab/>
            </w:r>
            <w:r>
              <w:rPr>
                <w:rStyle w:val="IndexLink"/>
              </w:rPr>
              <w:t>112</w:t>
            </w:r>
          </w:hyperlink>
        </w:p>
        <w:p>
          <w:pPr>
            <w:pStyle w:val="Contents4"/>
            <w:tabs>
              <w:tab w:val="clear" w:pos="8176"/>
              <w:tab w:val="right" w:pos="9026" w:leader="dot"/>
            </w:tabs>
            <w:rPr/>
          </w:pPr>
          <w:hyperlink w:anchor="__RefHeading___Toc8987464_2870459653">
            <w:r>
              <w:rPr>
                <w:webHidden/>
                <w:rStyle w:val="IndexLink"/>
                <w:rtl w:val="true"/>
              </w:rPr>
              <w:t>اشاره</w:t>
            </w:r>
            <w:r>
              <w:rPr>
                <w:rStyle w:val="IndexLink"/>
                <w:rtl w:val="true"/>
              </w:rPr>
              <w:tab/>
            </w:r>
            <w:r>
              <w:rPr>
                <w:rStyle w:val="IndexLink"/>
              </w:rPr>
              <w:t>112</w:t>
            </w:r>
          </w:hyperlink>
        </w:p>
        <w:p>
          <w:pPr>
            <w:pStyle w:val="Contents4"/>
            <w:tabs>
              <w:tab w:val="clear" w:pos="8176"/>
              <w:tab w:val="right" w:pos="9026" w:leader="dot"/>
            </w:tabs>
            <w:rPr/>
          </w:pPr>
          <w:hyperlink w:anchor="__RefHeading___Toc8987466_2870459653">
            <w:r>
              <w:rPr>
                <w:webHidden/>
                <w:rStyle w:val="IndexLink"/>
                <w:rtl w:val="true"/>
              </w:rPr>
              <w:t>نیرنگ غالیان برای ترویج اخبار ساختگی</w:t>
            </w:r>
            <w:r>
              <w:rPr>
                <w:rStyle w:val="IndexLink"/>
                <w:rtl w:val="true"/>
              </w:rPr>
              <w:tab/>
            </w:r>
            <w:r>
              <w:rPr>
                <w:rStyle w:val="IndexLink"/>
              </w:rPr>
              <w:t>115</w:t>
            </w:r>
          </w:hyperlink>
        </w:p>
        <w:p>
          <w:pPr>
            <w:pStyle w:val="Contents4"/>
            <w:tabs>
              <w:tab w:val="clear" w:pos="8176"/>
              <w:tab w:val="right" w:pos="9026" w:leader="dot"/>
            </w:tabs>
            <w:rPr/>
          </w:pPr>
          <w:hyperlink w:anchor="__RefHeading___Toc8987468_2870459653">
            <w:r>
              <w:rPr>
                <w:webHidden/>
                <w:rStyle w:val="IndexLink"/>
                <w:rtl w:val="true"/>
              </w:rPr>
              <w:t>تذکر چند نکته</w:t>
            </w:r>
            <w:r>
              <w:rPr>
                <w:rStyle w:val="IndexLink"/>
                <w:rtl w:val="true"/>
              </w:rPr>
              <w:tab/>
            </w:r>
            <w:r>
              <w:rPr>
                <w:rStyle w:val="IndexLink"/>
              </w:rPr>
              <w:t>116</w:t>
            </w:r>
          </w:hyperlink>
        </w:p>
        <w:p>
          <w:pPr>
            <w:pStyle w:val="Contents5"/>
            <w:tabs>
              <w:tab w:val="clear" w:pos="7892"/>
              <w:tab w:val="right" w:pos="9026" w:leader="dot"/>
            </w:tabs>
            <w:rPr/>
          </w:pPr>
          <w:hyperlink w:anchor="__RefHeading___Toc8987470_2870459653">
            <w:r>
              <w:rPr>
                <w:webHidden/>
                <w:rStyle w:val="IndexLink"/>
                <w:rtl w:val="true"/>
              </w:rPr>
              <w:t xml:space="preserve">نکته اول </w:t>
            </w:r>
            <w:r>
              <w:rPr>
                <w:rStyle w:val="IndexLink"/>
                <w:rtl w:val="true"/>
              </w:rPr>
              <w:t xml:space="preserve">: </w:t>
            </w:r>
            <w:r>
              <w:rPr>
                <w:rStyle w:val="IndexLink"/>
                <w:rtl w:val="true"/>
              </w:rPr>
              <w:t>توجه به محدوده تحریفات غالیان</w:t>
            </w:r>
            <w:r>
              <w:rPr>
                <w:rStyle w:val="IndexLink"/>
                <w:rtl w:val="true"/>
              </w:rPr>
              <w:tab/>
            </w:r>
            <w:r>
              <w:rPr>
                <w:rStyle w:val="IndexLink"/>
              </w:rPr>
              <w:t>116</w:t>
            </w:r>
          </w:hyperlink>
        </w:p>
        <w:p>
          <w:pPr>
            <w:pStyle w:val="Contents5"/>
            <w:tabs>
              <w:tab w:val="clear" w:pos="7892"/>
              <w:tab w:val="right" w:pos="9026" w:leader="dot"/>
            </w:tabs>
            <w:rPr/>
          </w:pPr>
          <w:hyperlink w:anchor="__RefHeading___Toc8987472_2870459653">
            <w:r>
              <w:rPr>
                <w:webHidden/>
                <w:rStyle w:val="IndexLink"/>
                <w:rtl w:val="true"/>
              </w:rPr>
              <w:t xml:space="preserve">نکته دوم </w:t>
            </w:r>
            <w:r>
              <w:rPr>
                <w:rStyle w:val="IndexLink"/>
                <w:rtl w:val="true"/>
              </w:rPr>
              <w:t xml:space="preserve">: </w:t>
            </w:r>
            <w:r>
              <w:rPr>
                <w:rStyle w:val="IndexLink"/>
                <w:rtl w:val="true"/>
              </w:rPr>
              <w:t>تأثیر اباحیگری غالیان در دروغ پردازی</w:t>
            </w:r>
            <w:r>
              <w:rPr>
                <w:rStyle w:val="IndexLink"/>
                <w:rtl w:val="true"/>
              </w:rPr>
              <w:tab/>
            </w:r>
            <w:r>
              <w:rPr>
                <w:rStyle w:val="IndexLink"/>
              </w:rPr>
              <w:t>116</w:t>
            </w:r>
          </w:hyperlink>
        </w:p>
        <w:p>
          <w:pPr>
            <w:pStyle w:val="Contents5"/>
            <w:tabs>
              <w:tab w:val="clear" w:pos="7892"/>
              <w:tab w:val="right" w:pos="9026" w:leader="dot"/>
            </w:tabs>
            <w:rPr/>
          </w:pPr>
          <w:hyperlink w:anchor="__RefHeading___Toc8987474_2870459653">
            <w:r>
              <w:rPr>
                <w:webHidden/>
                <w:rStyle w:val="IndexLink"/>
                <w:rtl w:val="true"/>
              </w:rPr>
              <w:t xml:space="preserve">نکته سوم </w:t>
            </w:r>
            <w:r>
              <w:rPr>
                <w:rStyle w:val="IndexLink"/>
                <w:rtl w:val="true"/>
              </w:rPr>
              <w:t xml:space="preserve">: </w:t>
            </w:r>
            <w:r>
              <w:rPr>
                <w:rStyle w:val="IndexLink"/>
                <w:rtl w:val="true"/>
              </w:rPr>
              <w:t>تأثیر پذیری ساده لوحان از کتب غالیان و دروغ پردازی آنان</w:t>
            </w:r>
            <w:r>
              <w:rPr>
                <w:rStyle w:val="IndexLink"/>
                <w:rtl w:val="true"/>
              </w:rPr>
              <w:tab/>
            </w:r>
            <w:r>
              <w:rPr>
                <w:rStyle w:val="IndexLink"/>
              </w:rPr>
              <w:t>116</w:t>
            </w:r>
          </w:hyperlink>
        </w:p>
        <w:p>
          <w:pPr>
            <w:pStyle w:val="Contents4"/>
            <w:tabs>
              <w:tab w:val="clear" w:pos="8176"/>
              <w:tab w:val="right" w:pos="9026" w:leader="dot"/>
            </w:tabs>
            <w:rPr/>
          </w:pPr>
          <w:hyperlink w:anchor="__RefHeading___Toc8987476_2870459653">
            <w:r>
              <w:rPr>
                <w:webHidden/>
                <w:rStyle w:val="IndexLink"/>
                <w:rtl w:val="true"/>
              </w:rPr>
              <w:t>بلند پروازی غالیان</w:t>
            </w:r>
            <w:r>
              <w:rPr>
                <w:rStyle w:val="IndexLink"/>
                <w:rtl w:val="true"/>
              </w:rPr>
              <w:tab/>
            </w:r>
            <w:r>
              <w:rPr>
                <w:rStyle w:val="IndexLink"/>
              </w:rPr>
              <w:t>117</w:t>
            </w:r>
          </w:hyperlink>
        </w:p>
        <w:p>
          <w:pPr>
            <w:pStyle w:val="Contents4"/>
            <w:tabs>
              <w:tab w:val="clear" w:pos="8176"/>
              <w:tab w:val="right" w:pos="9026" w:leader="dot"/>
            </w:tabs>
            <w:rPr/>
          </w:pPr>
          <w:hyperlink w:anchor="__RefHeading___Toc8987478_2870459653">
            <w:r>
              <w:rPr>
                <w:webHidden/>
                <w:rStyle w:val="IndexLink"/>
                <w:rtl w:val="true"/>
              </w:rPr>
              <w:t>سوء استفاده از رؤیاها و مکاشفات شیطانی</w:t>
            </w:r>
            <w:r>
              <w:rPr>
                <w:rStyle w:val="IndexLink"/>
                <w:rtl w:val="true"/>
              </w:rPr>
              <w:tab/>
            </w:r>
            <w:r>
              <w:rPr>
                <w:rStyle w:val="IndexLink"/>
              </w:rPr>
              <w:t>118</w:t>
            </w:r>
          </w:hyperlink>
        </w:p>
        <w:p>
          <w:pPr>
            <w:pStyle w:val="Contents5"/>
            <w:tabs>
              <w:tab w:val="clear" w:pos="7892"/>
              <w:tab w:val="right" w:pos="9026" w:leader="dot"/>
            </w:tabs>
            <w:rPr/>
          </w:pPr>
          <w:hyperlink w:anchor="__RefHeading___Toc8987480_2870459653">
            <w:r>
              <w:rPr>
                <w:webHidden/>
                <w:rStyle w:val="IndexLink"/>
                <w:rtl w:val="true"/>
              </w:rPr>
              <w:t>اشاره</w:t>
            </w:r>
            <w:r>
              <w:rPr>
                <w:rStyle w:val="IndexLink"/>
                <w:rtl w:val="true"/>
              </w:rPr>
              <w:tab/>
            </w:r>
            <w:r>
              <w:rPr>
                <w:rStyle w:val="IndexLink"/>
              </w:rPr>
              <w:t>118</w:t>
            </w:r>
          </w:hyperlink>
        </w:p>
        <w:p>
          <w:pPr>
            <w:pStyle w:val="Contents5"/>
            <w:tabs>
              <w:tab w:val="clear" w:pos="7892"/>
              <w:tab w:val="right" w:pos="9026" w:leader="dot"/>
            </w:tabs>
            <w:rPr/>
          </w:pPr>
          <w:hyperlink w:anchor="__RefHeading___Toc8987482_2870459653">
            <w:r>
              <w:rPr>
                <w:webHidden/>
                <w:rStyle w:val="IndexLink"/>
                <w:rtl w:val="true"/>
              </w:rPr>
              <w:t>تمثل شیطان در عالم رؤیا یا بیداری</w:t>
            </w:r>
            <w:r>
              <w:rPr>
                <w:rStyle w:val="IndexLink"/>
                <w:rtl w:val="true"/>
              </w:rPr>
              <w:tab/>
            </w:r>
            <w:r>
              <w:rPr>
                <w:rStyle w:val="IndexLink"/>
              </w:rPr>
              <w:t>118</w:t>
            </w:r>
          </w:hyperlink>
        </w:p>
        <w:p>
          <w:pPr>
            <w:pStyle w:val="Contents5"/>
            <w:tabs>
              <w:tab w:val="clear" w:pos="7892"/>
              <w:tab w:val="right" w:pos="9026" w:leader="dot"/>
            </w:tabs>
            <w:rPr/>
          </w:pPr>
          <w:hyperlink w:anchor="__RefHeading___Toc8987484_2870459653">
            <w:r>
              <w:rPr>
                <w:webHidden/>
                <w:rStyle w:val="IndexLink"/>
                <w:rtl w:val="true"/>
              </w:rPr>
              <w:t>فرستاده ابلیس</w:t>
            </w:r>
            <w:r>
              <w:rPr>
                <w:rStyle w:val="IndexLink"/>
                <w:rtl w:val="true"/>
              </w:rPr>
              <w:t>!</w:t>
              <w:tab/>
            </w:r>
            <w:r>
              <w:rPr>
                <w:rStyle w:val="IndexLink"/>
              </w:rPr>
              <w:t>120</w:t>
            </w:r>
          </w:hyperlink>
        </w:p>
        <w:p>
          <w:pPr>
            <w:pStyle w:val="Contents5"/>
            <w:tabs>
              <w:tab w:val="clear" w:pos="7892"/>
              <w:tab w:val="right" w:pos="9026" w:leader="dot"/>
            </w:tabs>
            <w:rPr/>
          </w:pPr>
          <w:hyperlink w:anchor="__RefHeading___Toc8987486_2870459653">
            <w:r>
              <w:rPr>
                <w:webHidden/>
                <w:rStyle w:val="IndexLink"/>
                <w:rtl w:val="true"/>
              </w:rPr>
              <w:t xml:space="preserve">ارتباط با شیاطین </w:t>
            </w:r>
            <w:r>
              <w:rPr>
                <w:rStyle w:val="IndexLink"/>
                <w:rtl w:val="true"/>
              </w:rPr>
              <w:t xml:space="preserve">/ </w:t>
            </w:r>
            <w:r>
              <w:rPr>
                <w:rStyle w:val="IndexLink"/>
                <w:rtl w:val="true"/>
              </w:rPr>
              <w:t>ریاست طلبی غالیان</w:t>
            </w:r>
            <w:r>
              <w:rPr>
                <w:rStyle w:val="IndexLink"/>
                <w:rtl w:val="true"/>
              </w:rPr>
              <w:tab/>
            </w:r>
            <w:r>
              <w:rPr>
                <w:rStyle w:val="IndexLink"/>
              </w:rPr>
              <w:t>120</w:t>
            </w:r>
          </w:hyperlink>
        </w:p>
        <w:p>
          <w:pPr>
            <w:pStyle w:val="Contents5"/>
            <w:tabs>
              <w:tab w:val="clear" w:pos="7892"/>
              <w:tab w:val="right" w:pos="9026" w:leader="dot"/>
            </w:tabs>
            <w:rPr/>
          </w:pPr>
          <w:hyperlink w:anchor="__RefHeading___Toc8987488_2870459653">
            <w:r>
              <w:rPr>
                <w:webHidden/>
                <w:rStyle w:val="IndexLink"/>
                <w:rtl w:val="true"/>
              </w:rPr>
              <w:t>فریب شیطان</w:t>
            </w:r>
            <w:r>
              <w:rPr>
                <w:rStyle w:val="IndexLink"/>
                <w:rtl w:val="true"/>
              </w:rPr>
              <w:tab/>
            </w:r>
            <w:r>
              <w:rPr>
                <w:rStyle w:val="IndexLink"/>
              </w:rPr>
              <w:t>121</w:t>
            </w:r>
          </w:hyperlink>
        </w:p>
        <w:p>
          <w:pPr>
            <w:pStyle w:val="Contents5"/>
            <w:tabs>
              <w:tab w:val="clear" w:pos="7892"/>
              <w:tab w:val="right" w:pos="9026" w:leader="dot"/>
            </w:tabs>
            <w:rPr/>
          </w:pPr>
          <w:hyperlink w:anchor="__RefHeading___Toc8987490_2870459653">
            <w:r>
              <w:rPr>
                <w:webHidden/>
                <w:rStyle w:val="IndexLink"/>
                <w:rtl w:val="true"/>
              </w:rPr>
              <w:t>تذکر دو نکته</w:t>
            </w:r>
            <w:r>
              <w:rPr>
                <w:rStyle w:val="IndexLink"/>
                <w:rtl w:val="true"/>
              </w:rPr>
              <w:tab/>
            </w:r>
            <w:r>
              <w:rPr>
                <w:rStyle w:val="IndexLink"/>
              </w:rPr>
              <w:t>122</w:t>
            </w:r>
          </w:hyperlink>
        </w:p>
        <w:p>
          <w:pPr>
            <w:pStyle w:val="Contents6"/>
            <w:tabs>
              <w:tab w:val="clear" w:pos="7609"/>
              <w:tab w:val="right" w:pos="9026" w:leader="dot"/>
            </w:tabs>
            <w:rPr/>
          </w:pPr>
          <w:hyperlink w:anchor="__RefHeading___Toc8987492_2870459653">
            <w:r>
              <w:rPr>
                <w:webHidden/>
                <w:rStyle w:val="IndexLink"/>
                <w:rtl w:val="true"/>
              </w:rPr>
              <w:t xml:space="preserve">نکته اول </w:t>
            </w:r>
            <w:r>
              <w:rPr>
                <w:rStyle w:val="IndexLink"/>
                <w:rtl w:val="true"/>
              </w:rPr>
              <w:t xml:space="preserve">: </w:t>
            </w:r>
            <w:r>
              <w:rPr>
                <w:rStyle w:val="IndexLink"/>
                <w:rtl w:val="true"/>
              </w:rPr>
              <w:t>ادعای ربوبیت و پیامبری معصومین علیهم السلام به هوای جاه طلبی</w:t>
            </w:r>
            <w:r>
              <w:rPr>
                <w:rStyle w:val="IndexLink"/>
                <w:rtl w:val="true"/>
              </w:rPr>
              <w:tab/>
            </w:r>
            <w:r>
              <w:rPr>
                <w:rStyle w:val="IndexLink"/>
              </w:rPr>
              <w:t>122</w:t>
            </w:r>
          </w:hyperlink>
        </w:p>
        <w:p>
          <w:pPr>
            <w:pStyle w:val="Contents6"/>
            <w:tabs>
              <w:tab w:val="clear" w:pos="7609"/>
              <w:tab w:val="right" w:pos="9026" w:leader="dot"/>
            </w:tabs>
            <w:rPr/>
          </w:pPr>
          <w:hyperlink w:anchor="__RefHeading___Toc8987494_2870459653">
            <w:r>
              <w:rPr>
                <w:webHidden/>
                <w:rStyle w:val="IndexLink"/>
                <w:rtl w:val="true"/>
              </w:rPr>
              <w:t xml:space="preserve">نکته دوم </w:t>
            </w:r>
            <w:r>
              <w:rPr>
                <w:rStyle w:val="IndexLink"/>
                <w:rtl w:val="true"/>
              </w:rPr>
              <w:t xml:space="preserve">: </w:t>
            </w:r>
            <w:r>
              <w:rPr>
                <w:rStyle w:val="IndexLink"/>
                <w:rtl w:val="true"/>
              </w:rPr>
              <w:t>اشاره به القائات شیطانی در روایات گذشته</w:t>
            </w:r>
            <w:r>
              <w:rPr>
                <w:rStyle w:val="IndexLink"/>
                <w:rtl w:val="true"/>
              </w:rPr>
              <w:tab/>
            </w:r>
            <w:r>
              <w:rPr>
                <w:rStyle w:val="IndexLink"/>
              </w:rPr>
              <w:t>123</w:t>
            </w:r>
          </w:hyperlink>
        </w:p>
        <w:p>
          <w:pPr>
            <w:pStyle w:val="Contents4"/>
            <w:tabs>
              <w:tab w:val="clear" w:pos="8176"/>
              <w:tab w:val="right" w:pos="9026" w:leader="dot"/>
            </w:tabs>
            <w:rPr/>
          </w:pPr>
          <w:hyperlink w:anchor="__RefHeading___Toc8987496_2870459653">
            <w:r>
              <w:rPr>
                <w:webHidden/>
                <w:rStyle w:val="IndexLink"/>
                <w:rtl w:val="true"/>
              </w:rPr>
              <w:t>سوء استفاده از سحر، شعبده و امور خارق العاده</w:t>
            </w:r>
            <w:r>
              <w:rPr>
                <w:rStyle w:val="IndexLink"/>
                <w:rtl w:val="true"/>
              </w:rPr>
              <w:tab/>
            </w:r>
            <w:r>
              <w:rPr>
                <w:rStyle w:val="IndexLink"/>
              </w:rPr>
              <w:t>124</w:t>
            </w:r>
          </w:hyperlink>
        </w:p>
        <w:p>
          <w:pPr>
            <w:pStyle w:val="Contents4"/>
            <w:tabs>
              <w:tab w:val="clear" w:pos="8176"/>
              <w:tab w:val="right" w:pos="9026" w:leader="dot"/>
            </w:tabs>
            <w:rPr/>
          </w:pPr>
          <w:hyperlink w:anchor="__RefHeading___Toc8987498_2870459653">
            <w:r>
              <w:rPr>
                <w:webHidden/>
                <w:rStyle w:val="IndexLink"/>
                <w:rtl w:val="true"/>
              </w:rPr>
              <w:t>اباحی گری</w:t>
            </w:r>
            <w:r>
              <w:rPr>
                <w:rStyle w:val="IndexLink"/>
                <w:rtl w:val="true"/>
              </w:rPr>
              <w:tab/>
            </w:r>
            <w:r>
              <w:rPr>
                <w:rStyle w:val="IndexLink"/>
              </w:rPr>
              <w:t>125</w:t>
            </w:r>
          </w:hyperlink>
        </w:p>
        <w:p>
          <w:pPr>
            <w:pStyle w:val="Contents5"/>
            <w:tabs>
              <w:tab w:val="clear" w:pos="7892"/>
              <w:tab w:val="right" w:pos="9026" w:leader="dot"/>
            </w:tabs>
            <w:rPr/>
          </w:pPr>
          <w:hyperlink w:anchor="__RefHeading___Toc8987500_2870459653">
            <w:r>
              <w:rPr>
                <w:webHidden/>
                <w:rStyle w:val="IndexLink"/>
                <w:rtl w:val="true"/>
              </w:rPr>
              <w:t>اشاره</w:t>
            </w:r>
            <w:r>
              <w:rPr>
                <w:rStyle w:val="IndexLink"/>
                <w:rtl w:val="true"/>
              </w:rPr>
              <w:tab/>
            </w:r>
            <w:r>
              <w:rPr>
                <w:rStyle w:val="IndexLink"/>
              </w:rPr>
              <w:t>125</w:t>
            </w:r>
          </w:hyperlink>
        </w:p>
        <w:p>
          <w:pPr>
            <w:pStyle w:val="Contents5"/>
            <w:tabs>
              <w:tab w:val="clear" w:pos="7892"/>
              <w:tab w:val="right" w:pos="9026" w:leader="dot"/>
            </w:tabs>
            <w:rPr/>
          </w:pPr>
          <w:hyperlink w:anchor="__RefHeading___Toc8987502_2870459653">
            <w:r>
              <w:rPr>
                <w:webHidden/>
                <w:rStyle w:val="IndexLink"/>
                <w:rtl w:val="true"/>
              </w:rPr>
              <w:t>تذکر دو نکته</w:t>
            </w:r>
            <w:r>
              <w:rPr>
                <w:rStyle w:val="IndexLink"/>
                <w:rtl w:val="true"/>
              </w:rPr>
              <w:tab/>
            </w:r>
            <w:r>
              <w:rPr>
                <w:rStyle w:val="IndexLink"/>
              </w:rPr>
              <w:t>126</w:t>
            </w:r>
          </w:hyperlink>
        </w:p>
        <w:p>
          <w:pPr>
            <w:pStyle w:val="Contents6"/>
            <w:tabs>
              <w:tab w:val="clear" w:pos="7609"/>
              <w:tab w:val="right" w:pos="9026" w:leader="dot"/>
            </w:tabs>
            <w:rPr/>
          </w:pPr>
          <w:hyperlink w:anchor="__RefHeading___Toc8987504_2870459653">
            <w:r>
              <w:rPr>
                <w:webHidden/>
                <w:rStyle w:val="IndexLink"/>
                <w:rtl w:val="true"/>
              </w:rPr>
              <w:t xml:space="preserve">نکته اول </w:t>
            </w:r>
            <w:r>
              <w:rPr>
                <w:rStyle w:val="IndexLink"/>
                <w:rtl w:val="true"/>
              </w:rPr>
              <w:t xml:space="preserve">: </w:t>
            </w:r>
            <w:r>
              <w:rPr>
                <w:rStyle w:val="IndexLink"/>
                <w:rtl w:val="true"/>
              </w:rPr>
              <w:t>اشتراک غالیان در اباحی گری</w:t>
            </w:r>
            <w:r>
              <w:rPr>
                <w:rStyle w:val="IndexLink"/>
                <w:rtl w:val="true"/>
              </w:rPr>
              <w:tab/>
            </w:r>
            <w:r>
              <w:rPr>
                <w:rStyle w:val="IndexLink"/>
              </w:rPr>
              <w:t>126</w:t>
            </w:r>
          </w:hyperlink>
        </w:p>
        <w:p>
          <w:pPr>
            <w:pStyle w:val="Contents6"/>
            <w:tabs>
              <w:tab w:val="clear" w:pos="7609"/>
              <w:tab w:val="right" w:pos="9026" w:leader="dot"/>
            </w:tabs>
            <w:rPr/>
          </w:pPr>
          <w:hyperlink w:anchor="__RefHeading___Toc8987506_2870459653">
            <w:r>
              <w:rPr>
                <w:webHidden/>
                <w:rStyle w:val="IndexLink"/>
                <w:rtl w:val="true"/>
              </w:rPr>
              <w:t xml:space="preserve">نکته دوم </w:t>
            </w:r>
            <w:r>
              <w:rPr>
                <w:rStyle w:val="IndexLink"/>
                <w:rtl w:val="true"/>
              </w:rPr>
              <w:t xml:space="preserve">: </w:t>
            </w:r>
            <w:r>
              <w:rPr>
                <w:rStyle w:val="IndexLink"/>
                <w:rtl w:val="true"/>
              </w:rPr>
              <w:t>برخی از بدعت های غالیان</w:t>
            </w:r>
            <w:r>
              <w:rPr>
                <w:rStyle w:val="IndexLink"/>
                <w:rtl w:val="true"/>
              </w:rPr>
              <w:tab/>
            </w:r>
            <w:r>
              <w:rPr>
                <w:rStyle w:val="IndexLink"/>
              </w:rPr>
              <w:t>127</w:t>
            </w:r>
          </w:hyperlink>
        </w:p>
        <w:p>
          <w:pPr>
            <w:pStyle w:val="Contents2"/>
            <w:tabs>
              <w:tab w:val="clear" w:pos="8743"/>
              <w:tab w:val="right" w:pos="9026" w:leader="dot"/>
            </w:tabs>
            <w:rPr/>
          </w:pPr>
          <w:hyperlink w:anchor="__RefHeading___Toc8987508_2870459653">
            <w:r>
              <w:rPr>
                <w:webHidden/>
                <w:rStyle w:val="IndexLink"/>
              </w:rPr>
              <w:t>5</w:t>
            </w:r>
            <w:r>
              <w:rPr>
                <w:rStyle w:val="IndexLink"/>
                <w:rtl w:val="true"/>
              </w:rPr>
              <w:t xml:space="preserve"> : </w:t>
            </w:r>
            <w:r>
              <w:rPr>
                <w:rStyle w:val="IndexLink"/>
                <w:rtl w:val="true"/>
              </w:rPr>
              <w:t>اذیت و آزار غالیان به اهل بیت علیهم السلام</w:t>
            </w:r>
            <w:r>
              <w:rPr>
                <w:rStyle w:val="IndexLink"/>
                <w:rtl w:val="true"/>
              </w:rPr>
              <w:tab/>
            </w:r>
            <w:r>
              <w:rPr>
                <w:rStyle w:val="IndexLink"/>
              </w:rPr>
              <w:t>128</w:t>
            </w:r>
          </w:hyperlink>
        </w:p>
        <w:p>
          <w:pPr>
            <w:pStyle w:val="Contents3"/>
            <w:tabs>
              <w:tab w:val="clear" w:pos="8459"/>
              <w:tab w:val="right" w:pos="9026" w:leader="dot"/>
            </w:tabs>
            <w:rPr/>
          </w:pPr>
          <w:hyperlink w:anchor="__RefHeading___Toc8987510_2870459653">
            <w:r>
              <w:rPr>
                <w:webHidden/>
                <w:rStyle w:val="IndexLink"/>
                <w:rtl w:val="true"/>
              </w:rPr>
              <w:t>سلب آسایش از اهل بیت علیهم السلام</w:t>
            </w:r>
            <w:r>
              <w:rPr>
                <w:rStyle w:val="IndexLink"/>
                <w:rtl w:val="true"/>
              </w:rPr>
              <w:tab/>
            </w:r>
            <w:r>
              <w:rPr>
                <w:rStyle w:val="IndexLink"/>
              </w:rPr>
              <w:t>128</w:t>
            </w:r>
          </w:hyperlink>
        </w:p>
        <w:p>
          <w:pPr>
            <w:pStyle w:val="Contents3"/>
            <w:tabs>
              <w:tab w:val="clear" w:pos="8459"/>
              <w:tab w:val="right" w:pos="9026" w:leader="dot"/>
            </w:tabs>
            <w:rPr/>
          </w:pPr>
          <w:hyperlink w:anchor="__RefHeading___Toc8987512_2870459653">
            <w:r>
              <w:rPr>
                <w:webHidden/>
                <w:rStyle w:val="IndexLink"/>
                <w:rtl w:val="true"/>
              </w:rPr>
              <w:t>خدایش بیازارد که مرا آزرده</w:t>
            </w:r>
            <w:r>
              <w:rPr>
                <w:rStyle w:val="IndexLink"/>
                <w:rtl w:val="true"/>
              </w:rPr>
              <w:tab/>
            </w:r>
            <w:r>
              <w:rPr>
                <w:rStyle w:val="IndexLink"/>
              </w:rPr>
              <w:t>129</w:t>
            </w:r>
          </w:hyperlink>
        </w:p>
        <w:p>
          <w:pPr>
            <w:pStyle w:val="Contents3"/>
            <w:tabs>
              <w:tab w:val="clear" w:pos="8459"/>
              <w:tab w:val="right" w:pos="9026" w:leader="dot"/>
            </w:tabs>
            <w:rPr/>
          </w:pPr>
          <w:hyperlink w:anchor="__RefHeading___Toc8987514_2870459653">
            <w:r>
              <w:rPr>
                <w:webHidden/>
                <w:rStyle w:val="IndexLink"/>
                <w:rtl w:val="true"/>
              </w:rPr>
              <w:t xml:space="preserve">ترجیح کلام ابوالخطاب بر سخن امام صادق علیه السلام </w:t>
            </w:r>
            <w:r>
              <w:rPr>
                <w:rStyle w:val="IndexLink"/>
                <w:rtl w:val="true"/>
              </w:rPr>
              <w:t>!</w:t>
              <w:tab/>
            </w:r>
            <w:r>
              <w:rPr>
                <w:rStyle w:val="IndexLink"/>
              </w:rPr>
              <w:t>129</w:t>
            </w:r>
          </w:hyperlink>
        </w:p>
        <w:p>
          <w:pPr>
            <w:pStyle w:val="Contents2"/>
            <w:tabs>
              <w:tab w:val="clear" w:pos="8743"/>
              <w:tab w:val="right" w:pos="9026" w:leader="dot"/>
            </w:tabs>
            <w:rPr/>
          </w:pPr>
          <w:hyperlink w:anchor="__RefHeading___Toc8987516_2870459653">
            <w:r>
              <w:rPr>
                <w:webHidden/>
                <w:rStyle w:val="IndexLink"/>
              </w:rPr>
              <w:t>6</w:t>
            </w:r>
            <w:r>
              <w:rPr>
                <w:rStyle w:val="IndexLink"/>
                <w:rtl w:val="true"/>
              </w:rPr>
              <w:t xml:space="preserve"> : </w:t>
            </w:r>
            <w:r>
              <w:rPr>
                <w:rStyle w:val="IndexLink"/>
                <w:rtl w:val="true"/>
              </w:rPr>
              <w:t>بیزاری معصومین علیهم السلام از غالیان</w:t>
            </w:r>
            <w:r>
              <w:rPr>
                <w:rStyle w:val="IndexLink"/>
                <w:rtl w:val="true"/>
              </w:rPr>
              <w:tab/>
            </w:r>
            <w:r>
              <w:rPr>
                <w:rStyle w:val="IndexLink"/>
              </w:rPr>
              <w:t>132</w:t>
            </w:r>
          </w:hyperlink>
        </w:p>
        <w:p>
          <w:pPr>
            <w:pStyle w:val="Contents3"/>
            <w:tabs>
              <w:tab w:val="clear" w:pos="8459"/>
              <w:tab w:val="right" w:pos="9026" w:leader="dot"/>
            </w:tabs>
            <w:rPr/>
          </w:pPr>
          <w:hyperlink w:anchor="__RefHeading___Toc8987518_2870459653">
            <w:r>
              <w:rPr>
                <w:webHidden/>
                <w:rStyle w:val="IndexLink"/>
                <w:rtl w:val="true"/>
              </w:rPr>
              <w:t>اشاره</w:t>
            </w:r>
            <w:r>
              <w:rPr>
                <w:rStyle w:val="IndexLink"/>
                <w:rtl w:val="true"/>
              </w:rPr>
              <w:tab/>
            </w:r>
            <w:r>
              <w:rPr>
                <w:rStyle w:val="IndexLink"/>
              </w:rPr>
              <w:t>132</w:t>
            </w:r>
          </w:hyperlink>
        </w:p>
        <w:p>
          <w:pPr>
            <w:pStyle w:val="Contents3"/>
            <w:tabs>
              <w:tab w:val="clear" w:pos="8459"/>
              <w:tab w:val="right" w:pos="9026" w:leader="dot"/>
            </w:tabs>
            <w:rPr/>
          </w:pPr>
          <w:hyperlink w:anchor="__RefHeading___Toc8987520_2870459653">
            <w:r>
              <w:rPr>
                <w:webHidden/>
                <w:rStyle w:val="IndexLink"/>
                <w:rtl w:val="true"/>
              </w:rPr>
              <w:t>خارج از دین مانند ناصبی</w:t>
            </w:r>
            <w:r>
              <w:rPr>
                <w:rStyle w:val="IndexLink"/>
                <w:rtl w:val="true"/>
              </w:rPr>
              <w:tab/>
            </w:r>
            <w:r>
              <w:rPr>
                <w:rStyle w:val="IndexLink"/>
              </w:rPr>
              <w:t>132</w:t>
            </w:r>
          </w:hyperlink>
        </w:p>
        <w:p>
          <w:pPr>
            <w:pStyle w:val="Contents3"/>
            <w:tabs>
              <w:tab w:val="clear" w:pos="8459"/>
              <w:tab w:val="right" w:pos="9026" w:leader="dot"/>
            </w:tabs>
            <w:rPr/>
          </w:pPr>
          <w:hyperlink w:anchor="__RefHeading___Toc8987522_2870459653">
            <w:r>
              <w:rPr>
                <w:webHidden/>
                <w:rStyle w:val="IndexLink"/>
                <w:rtl w:val="true"/>
              </w:rPr>
              <w:t>بدترین دشمن در لباس دوست</w:t>
            </w:r>
            <w:r>
              <w:rPr>
                <w:rStyle w:val="IndexLink"/>
                <w:rtl w:val="true"/>
              </w:rPr>
              <w:tab/>
            </w:r>
            <w:r>
              <w:rPr>
                <w:rStyle w:val="IndexLink"/>
              </w:rPr>
              <w:t>133</w:t>
            </w:r>
          </w:hyperlink>
        </w:p>
        <w:p>
          <w:pPr>
            <w:pStyle w:val="Contents3"/>
            <w:tabs>
              <w:tab w:val="clear" w:pos="8459"/>
              <w:tab w:val="right" w:pos="9026" w:leader="dot"/>
            </w:tabs>
            <w:rPr/>
          </w:pPr>
          <w:hyperlink w:anchor="__RefHeading___Toc8987524_2870459653">
            <w:r>
              <w:rPr>
                <w:webHidden/>
                <w:rStyle w:val="IndexLink"/>
                <w:rtl w:val="true"/>
              </w:rPr>
              <w:t>محروميت غالی از شفاعت</w:t>
            </w:r>
            <w:r>
              <w:rPr>
                <w:rStyle w:val="IndexLink"/>
                <w:rtl w:val="true"/>
              </w:rPr>
              <w:tab/>
            </w:r>
            <w:r>
              <w:rPr>
                <w:rStyle w:val="IndexLink"/>
              </w:rPr>
              <w:t>134</w:t>
            </w:r>
          </w:hyperlink>
        </w:p>
        <w:p>
          <w:pPr>
            <w:pStyle w:val="Contents3"/>
            <w:tabs>
              <w:tab w:val="clear" w:pos="8459"/>
              <w:tab w:val="right" w:pos="9026" w:leader="dot"/>
            </w:tabs>
            <w:rPr/>
          </w:pPr>
          <w:hyperlink w:anchor="__RefHeading___Toc8987526_2870459653">
            <w:r>
              <w:rPr>
                <w:webHidden/>
                <w:rStyle w:val="IndexLink"/>
                <w:rtl w:val="true"/>
              </w:rPr>
              <w:t>ما از غالیان بیزاریم</w:t>
            </w:r>
            <w:r>
              <w:rPr>
                <w:rStyle w:val="IndexLink"/>
                <w:rtl w:val="true"/>
              </w:rPr>
              <w:tab/>
            </w:r>
            <w:r>
              <w:rPr>
                <w:rStyle w:val="IndexLink"/>
              </w:rPr>
              <w:t>134</w:t>
            </w:r>
          </w:hyperlink>
        </w:p>
        <w:p>
          <w:pPr>
            <w:pStyle w:val="Contents3"/>
            <w:tabs>
              <w:tab w:val="clear" w:pos="8459"/>
              <w:tab w:val="right" w:pos="9026" w:leader="dot"/>
            </w:tabs>
            <w:rPr/>
          </w:pPr>
          <w:hyperlink w:anchor="__RefHeading___Toc8987528_2870459653">
            <w:r>
              <w:rPr>
                <w:webHidden/>
                <w:rStyle w:val="IndexLink"/>
                <w:rtl w:val="true"/>
              </w:rPr>
              <w:t>نه غالیان از ما هستند نه ما از آن ها</w:t>
            </w:r>
            <w:r>
              <w:rPr>
                <w:rStyle w:val="IndexLink"/>
                <w:rtl w:val="true"/>
              </w:rPr>
              <w:tab/>
            </w:r>
            <w:r>
              <w:rPr>
                <w:rStyle w:val="IndexLink"/>
              </w:rPr>
              <w:t>135</w:t>
            </w:r>
          </w:hyperlink>
        </w:p>
        <w:p>
          <w:pPr>
            <w:pStyle w:val="Contents3"/>
            <w:tabs>
              <w:tab w:val="clear" w:pos="8459"/>
              <w:tab w:val="right" w:pos="9026" w:leader="dot"/>
            </w:tabs>
            <w:rPr/>
          </w:pPr>
          <w:hyperlink w:anchor="__RefHeading___Toc8987530_2870459653">
            <w:r>
              <w:rPr>
                <w:webHidden/>
                <w:rStyle w:val="IndexLink"/>
                <w:rtl w:val="true"/>
              </w:rPr>
              <w:t>فرمان به بیزاری از غالیان</w:t>
            </w:r>
            <w:r>
              <w:rPr>
                <w:rStyle w:val="IndexLink"/>
                <w:rtl w:val="true"/>
              </w:rPr>
              <w:tab/>
            </w:r>
            <w:r>
              <w:rPr>
                <w:rStyle w:val="IndexLink"/>
              </w:rPr>
              <w:t>136</w:t>
            </w:r>
          </w:hyperlink>
        </w:p>
        <w:p>
          <w:pPr>
            <w:pStyle w:val="Contents3"/>
            <w:tabs>
              <w:tab w:val="clear" w:pos="8459"/>
              <w:tab w:val="right" w:pos="9026" w:leader="dot"/>
            </w:tabs>
            <w:rPr/>
          </w:pPr>
          <w:hyperlink w:anchor="__RefHeading___Toc8987532_2870459653">
            <w:r>
              <w:rPr>
                <w:webHidden/>
                <w:rStyle w:val="IndexLink"/>
                <w:rtl w:val="true"/>
              </w:rPr>
              <w:t>چیزی می گوید که ما نمی گوییم</w:t>
            </w:r>
            <w:r>
              <w:rPr>
                <w:rStyle w:val="IndexLink"/>
                <w:rtl w:val="true"/>
              </w:rPr>
              <w:tab/>
            </w:r>
            <w:r>
              <w:rPr>
                <w:rStyle w:val="IndexLink"/>
              </w:rPr>
              <w:t>137</w:t>
            </w:r>
          </w:hyperlink>
        </w:p>
        <w:p>
          <w:pPr>
            <w:pStyle w:val="Contents3"/>
            <w:tabs>
              <w:tab w:val="clear" w:pos="8459"/>
              <w:tab w:val="right" w:pos="9026" w:leader="dot"/>
            </w:tabs>
            <w:rPr/>
          </w:pPr>
          <w:hyperlink w:anchor="__RefHeading___Toc8987534_2870459653">
            <w:r>
              <w:rPr>
                <w:webHidden/>
                <w:rStyle w:val="IndexLink"/>
                <w:rtl w:val="true"/>
              </w:rPr>
              <w:t>تنفر امام صادق علیه السلام و گریه آن حضرت</w:t>
            </w:r>
            <w:r>
              <w:rPr>
                <w:rStyle w:val="IndexLink"/>
                <w:rtl w:val="true"/>
              </w:rPr>
              <w:tab/>
            </w:r>
            <w:r>
              <w:rPr>
                <w:rStyle w:val="IndexLink"/>
              </w:rPr>
              <w:t>137</w:t>
            </w:r>
          </w:hyperlink>
        </w:p>
        <w:p>
          <w:pPr>
            <w:pStyle w:val="Contents3"/>
            <w:tabs>
              <w:tab w:val="clear" w:pos="8459"/>
              <w:tab w:val="right" w:pos="9026" w:leader="dot"/>
            </w:tabs>
            <w:rPr/>
          </w:pPr>
          <w:hyperlink w:anchor="__RefHeading___Toc8987536_2870459653">
            <w:r>
              <w:rPr>
                <w:webHidden/>
                <w:rStyle w:val="IndexLink"/>
                <w:rtl w:val="true"/>
              </w:rPr>
              <w:t>همراه با فرعون در سخت ترین عذاب</w:t>
            </w:r>
            <w:r>
              <w:rPr>
                <w:rStyle w:val="IndexLink"/>
                <w:rtl w:val="true"/>
              </w:rPr>
              <w:t>!</w:t>
              <w:tab/>
            </w:r>
            <w:r>
              <w:rPr>
                <w:rStyle w:val="IndexLink"/>
              </w:rPr>
              <w:t>138</w:t>
            </w:r>
          </w:hyperlink>
        </w:p>
        <w:p>
          <w:pPr>
            <w:pStyle w:val="Contents3"/>
            <w:tabs>
              <w:tab w:val="clear" w:pos="8459"/>
              <w:tab w:val="right" w:pos="9026" w:leader="dot"/>
            </w:tabs>
            <w:rPr/>
          </w:pPr>
          <w:hyperlink w:anchor="__RefHeading___Toc8987538_2870459653">
            <w:r>
              <w:rPr>
                <w:webHidden/>
                <w:rStyle w:val="IndexLink"/>
                <w:rtl w:val="true"/>
              </w:rPr>
              <w:t>ای کافر ، ای فاسق، ای مشرک من از تو بیزارم</w:t>
            </w:r>
            <w:r>
              <w:rPr>
                <w:rStyle w:val="IndexLink"/>
                <w:rtl w:val="true"/>
              </w:rPr>
              <w:tab/>
            </w:r>
            <w:r>
              <w:rPr>
                <w:rStyle w:val="IndexLink"/>
              </w:rPr>
              <w:t>139</w:t>
            </w:r>
          </w:hyperlink>
        </w:p>
        <w:p>
          <w:pPr>
            <w:pStyle w:val="Contents3"/>
            <w:tabs>
              <w:tab w:val="clear" w:pos="8459"/>
              <w:tab w:val="right" w:pos="9026" w:leader="dot"/>
            </w:tabs>
            <w:rPr/>
          </w:pPr>
          <w:hyperlink w:anchor="__RefHeading___Toc8987540_2870459653">
            <w:r>
              <w:rPr>
                <w:webHidden/>
                <w:rStyle w:val="IndexLink"/>
                <w:rtl w:val="true"/>
              </w:rPr>
              <w:t>لعنت بر کسی که در لعن غالی توقف یا تردید نماید</w:t>
            </w:r>
            <w:r>
              <w:rPr>
                <w:rStyle w:val="IndexLink"/>
                <w:rtl w:val="true"/>
              </w:rPr>
              <w:t>!</w:t>
              <w:tab/>
            </w:r>
            <w:r>
              <w:rPr>
                <w:rStyle w:val="IndexLink"/>
              </w:rPr>
              <w:t>139</w:t>
            </w:r>
          </w:hyperlink>
        </w:p>
        <w:p>
          <w:pPr>
            <w:pStyle w:val="Contents3"/>
            <w:tabs>
              <w:tab w:val="clear" w:pos="8459"/>
              <w:tab w:val="right" w:pos="9026" w:leader="dot"/>
            </w:tabs>
            <w:rPr/>
          </w:pPr>
          <w:hyperlink w:anchor="__RefHeading___Toc8987542_2870459653">
            <w:r>
              <w:rPr>
                <w:webHidden/>
                <w:rStyle w:val="IndexLink"/>
                <w:rtl w:val="true"/>
              </w:rPr>
              <w:t>غالی از کسی که نسبت گناه به امام میدهد بدتر است</w:t>
            </w:r>
            <w:r>
              <w:rPr>
                <w:rStyle w:val="IndexLink"/>
                <w:rtl w:val="true"/>
              </w:rPr>
              <w:t>!</w:t>
              <w:tab/>
            </w:r>
            <w:r>
              <w:rPr>
                <w:rStyle w:val="IndexLink"/>
              </w:rPr>
              <w:t>140</w:t>
            </w:r>
          </w:hyperlink>
        </w:p>
        <w:p>
          <w:pPr>
            <w:pStyle w:val="Contents3"/>
            <w:tabs>
              <w:tab w:val="clear" w:pos="8459"/>
              <w:tab w:val="right" w:pos="9026" w:leader="dot"/>
            </w:tabs>
            <w:rPr/>
          </w:pPr>
          <w:hyperlink w:anchor="__RefHeading___Toc8987544_2870459653">
            <w:r>
              <w:rPr>
                <w:webHidden/>
                <w:rStyle w:val="IndexLink"/>
                <w:rtl w:val="true"/>
              </w:rPr>
              <w:t xml:space="preserve">غاليان بدترین خلايق </w:t>
            </w:r>
            <w:r>
              <w:rPr>
                <w:rStyle w:val="IndexLink"/>
                <w:rtl w:val="true"/>
              </w:rPr>
              <w:t xml:space="preserve">/ </w:t>
            </w:r>
            <w:r>
              <w:rPr>
                <w:rStyle w:val="IndexLink"/>
                <w:rtl w:val="true"/>
              </w:rPr>
              <w:t>توبه نمی کنند</w:t>
            </w:r>
            <w:r>
              <w:rPr>
                <w:rStyle w:val="IndexLink"/>
                <w:rtl w:val="true"/>
              </w:rPr>
              <w:tab/>
            </w:r>
            <w:r>
              <w:rPr>
                <w:rStyle w:val="IndexLink"/>
              </w:rPr>
              <w:t>141</w:t>
            </w:r>
          </w:hyperlink>
        </w:p>
        <w:p>
          <w:pPr>
            <w:pStyle w:val="Contents4"/>
            <w:tabs>
              <w:tab w:val="clear" w:pos="8176"/>
              <w:tab w:val="right" w:pos="9026" w:leader="dot"/>
            </w:tabs>
            <w:rPr/>
          </w:pPr>
          <w:hyperlink w:anchor="__RefHeading___Toc8987546_2870459653">
            <w:r>
              <w:rPr>
                <w:webHidden/>
                <w:rStyle w:val="IndexLink"/>
                <w:rtl w:val="true"/>
              </w:rPr>
              <w:t>اشاره</w:t>
            </w:r>
            <w:r>
              <w:rPr>
                <w:rStyle w:val="IndexLink"/>
                <w:rtl w:val="true"/>
              </w:rPr>
              <w:tab/>
            </w:r>
            <w:r>
              <w:rPr>
                <w:rStyle w:val="IndexLink"/>
              </w:rPr>
              <w:t>141</w:t>
            </w:r>
          </w:hyperlink>
        </w:p>
        <w:p>
          <w:pPr>
            <w:pStyle w:val="Contents4"/>
            <w:tabs>
              <w:tab w:val="clear" w:pos="8176"/>
              <w:tab w:val="right" w:pos="9026" w:leader="dot"/>
            </w:tabs>
            <w:rPr/>
          </w:pPr>
          <w:hyperlink w:anchor="__RefHeading___Toc8987548_2870459653">
            <w:r>
              <w:rPr>
                <w:webHidden/>
                <w:rStyle w:val="IndexLink"/>
                <w:rtl w:val="true"/>
              </w:rPr>
              <w:t xml:space="preserve">تذكر </w:t>
            </w:r>
            <w:r>
              <w:rPr>
                <w:rStyle w:val="IndexLink"/>
                <w:rtl w:val="true"/>
              </w:rPr>
              <w:t xml:space="preserve">: </w:t>
            </w:r>
            <w:r>
              <w:rPr>
                <w:rStyle w:val="IndexLink"/>
                <w:rtl w:val="true"/>
              </w:rPr>
              <w:t>وجوب عقلی و نقلی توبه برای همه حتی غالیان</w:t>
            </w:r>
            <w:r>
              <w:rPr>
                <w:rStyle w:val="IndexLink"/>
                <w:rtl w:val="true"/>
              </w:rPr>
              <w:tab/>
            </w:r>
            <w:r>
              <w:rPr>
                <w:rStyle w:val="IndexLink"/>
              </w:rPr>
              <w:t>141</w:t>
            </w:r>
          </w:hyperlink>
        </w:p>
        <w:p>
          <w:pPr>
            <w:pStyle w:val="Contents3"/>
            <w:tabs>
              <w:tab w:val="clear" w:pos="8459"/>
              <w:tab w:val="right" w:pos="9026" w:leader="dot"/>
            </w:tabs>
            <w:rPr/>
          </w:pPr>
          <w:hyperlink w:anchor="__RefHeading___Toc8987550_2870459653">
            <w:r>
              <w:rPr>
                <w:webHidden/>
                <w:rStyle w:val="IndexLink"/>
                <w:rtl w:val="true"/>
              </w:rPr>
              <w:t>آزار محمد بن بشير</w:t>
            </w:r>
            <w:r>
              <w:rPr>
                <w:rStyle w:val="IndexLink"/>
                <w:rtl w:val="true"/>
              </w:rPr>
              <w:tab/>
            </w:r>
            <w:r>
              <w:rPr>
                <w:rStyle w:val="IndexLink"/>
              </w:rPr>
              <w:t>144</w:t>
            </w:r>
          </w:hyperlink>
        </w:p>
        <w:p>
          <w:pPr>
            <w:pStyle w:val="Contents3"/>
            <w:tabs>
              <w:tab w:val="clear" w:pos="8459"/>
              <w:tab w:val="right" w:pos="9026" w:leader="dot"/>
            </w:tabs>
            <w:rPr/>
          </w:pPr>
          <w:hyperlink w:anchor="__RefHeading___Toc8987552_2870459653">
            <w:r>
              <w:rPr>
                <w:webHidden/>
                <w:rStyle w:val="IndexLink"/>
                <w:rtl w:val="true"/>
              </w:rPr>
              <w:t>دوستان را با خبر کن تا از او بیزار باشند</w:t>
            </w:r>
            <w:r>
              <w:rPr>
                <w:rStyle w:val="IndexLink"/>
                <w:rtl w:val="true"/>
              </w:rPr>
              <w:t>!</w:t>
              <w:tab/>
            </w:r>
            <w:r>
              <w:rPr>
                <w:rStyle w:val="IndexLink"/>
              </w:rPr>
              <w:t>145</w:t>
            </w:r>
          </w:hyperlink>
        </w:p>
        <w:p>
          <w:pPr>
            <w:pStyle w:val="Contents3"/>
            <w:tabs>
              <w:tab w:val="clear" w:pos="8459"/>
              <w:tab w:val="right" w:pos="9026" w:leader="dot"/>
            </w:tabs>
            <w:rPr/>
          </w:pPr>
          <w:hyperlink w:anchor="__RefHeading___Toc8987554_2870459653">
            <w:r>
              <w:rPr>
                <w:webHidden/>
                <w:rStyle w:val="IndexLink"/>
                <w:rtl w:val="true"/>
              </w:rPr>
              <w:t>مرا از شر آن ها خلاص کن</w:t>
            </w:r>
            <w:r>
              <w:rPr>
                <w:rStyle w:val="IndexLink"/>
                <w:rtl w:val="true"/>
              </w:rPr>
              <w:t>!</w:t>
              <w:tab/>
            </w:r>
            <w:r>
              <w:rPr>
                <w:rStyle w:val="IndexLink"/>
              </w:rPr>
              <w:t>146</w:t>
            </w:r>
          </w:hyperlink>
        </w:p>
        <w:p>
          <w:pPr>
            <w:pStyle w:val="Contents3"/>
            <w:tabs>
              <w:tab w:val="clear" w:pos="8459"/>
              <w:tab w:val="right" w:pos="9026" w:leader="dot"/>
            </w:tabs>
            <w:rPr/>
          </w:pPr>
          <w:hyperlink w:anchor="__RefHeading___Toc8987556_2870459653">
            <w:r>
              <w:rPr>
                <w:webHidden/>
                <w:rStyle w:val="IndexLink"/>
                <w:rtl w:val="true"/>
              </w:rPr>
              <w:t>بیزاری عملی و اجازه ورود ندادن به غالی</w:t>
            </w:r>
            <w:r>
              <w:rPr>
                <w:rStyle w:val="IndexLink"/>
                <w:rtl w:val="true"/>
              </w:rPr>
              <w:tab/>
            </w:r>
            <w:r>
              <w:rPr>
                <w:rStyle w:val="IndexLink"/>
              </w:rPr>
              <w:t>146</w:t>
            </w:r>
          </w:hyperlink>
        </w:p>
        <w:p>
          <w:pPr>
            <w:pStyle w:val="Contents4"/>
            <w:tabs>
              <w:tab w:val="clear" w:pos="8176"/>
              <w:tab w:val="right" w:pos="9026" w:leader="dot"/>
            </w:tabs>
            <w:rPr/>
          </w:pPr>
          <w:hyperlink w:anchor="__RefHeading___Toc8987558_2870459653">
            <w:r>
              <w:rPr>
                <w:webHidden/>
                <w:rStyle w:val="IndexLink"/>
                <w:rtl w:val="true"/>
              </w:rPr>
              <w:t>اشاره</w:t>
            </w:r>
            <w:r>
              <w:rPr>
                <w:rStyle w:val="IndexLink"/>
                <w:rtl w:val="true"/>
              </w:rPr>
              <w:tab/>
            </w:r>
            <w:r>
              <w:rPr>
                <w:rStyle w:val="IndexLink"/>
              </w:rPr>
              <w:t>146</w:t>
            </w:r>
          </w:hyperlink>
        </w:p>
        <w:p>
          <w:pPr>
            <w:pStyle w:val="Contents4"/>
            <w:tabs>
              <w:tab w:val="clear" w:pos="8176"/>
              <w:tab w:val="right" w:pos="9026" w:leader="dot"/>
            </w:tabs>
            <w:rPr/>
          </w:pPr>
          <w:hyperlink w:anchor="__RefHeading___Toc8987560_2870459653">
            <w:r>
              <w:rPr>
                <w:webHidden/>
                <w:rStyle w:val="IndexLink"/>
                <w:rtl w:val="true"/>
              </w:rPr>
              <w:t xml:space="preserve">تذکر </w:t>
            </w:r>
            <w:r>
              <w:rPr>
                <w:rStyle w:val="IndexLink"/>
                <w:rtl w:val="true"/>
              </w:rPr>
              <w:t xml:space="preserve">: </w:t>
            </w:r>
            <w:r>
              <w:rPr>
                <w:rStyle w:val="IndexLink"/>
                <w:rtl w:val="true"/>
              </w:rPr>
              <w:t>نفرین شدید دنیوی و اخروی اهل بیت علیهم السلام بر غالیان</w:t>
            </w:r>
            <w:r>
              <w:rPr>
                <w:rStyle w:val="IndexLink"/>
                <w:rtl w:val="true"/>
              </w:rPr>
              <w:tab/>
            </w:r>
            <w:r>
              <w:rPr>
                <w:rStyle w:val="IndexLink"/>
              </w:rPr>
              <w:t>147</w:t>
            </w:r>
          </w:hyperlink>
        </w:p>
        <w:p>
          <w:pPr>
            <w:pStyle w:val="Contents2"/>
            <w:tabs>
              <w:tab w:val="clear" w:pos="8743"/>
              <w:tab w:val="right" w:pos="9026" w:leader="dot"/>
            </w:tabs>
            <w:rPr/>
          </w:pPr>
          <w:hyperlink w:anchor="__RefHeading___Toc8987562_2870459653">
            <w:r>
              <w:rPr>
                <w:webHidden/>
                <w:rStyle w:val="IndexLink"/>
              </w:rPr>
              <w:t>7</w:t>
            </w:r>
            <w:r>
              <w:rPr>
                <w:rStyle w:val="IndexLink"/>
                <w:rtl w:val="true"/>
              </w:rPr>
              <w:t xml:space="preserve"> : </w:t>
            </w:r>
            <w:r>
              <w:rPr>
                <w:rStyle w:val="IndexLink"/>
                <w:rtl w:val="true"/>
              </w:rPr>
              <w:t>نهی معصومین علیهم السلام از معاشرت و دوستی با غالیان</w:t>
            </w:r>
            <w:r>
              <w:rPr>
                <w:rStyle w:val="IndexLink"/>
                <w:rtl w:val="true"/>
              </w:rPr>
              <w:tab/>
            </w:r>
            <w:r>
              <w:rPr>
                <w:rStyle w:val="IndexLink"/>
              </w:rPr>
              <w:t>148</w:t>
            </w:r>
          </w:hyperlink>
        </w:p>
        <w:p>
          <w:pPr>
            <w:pStyle w:val="Contents3"/>
            <w:tabs>
              <w:tab w:val="clear" w:pos="8459"/>
              <w:tab w:val="right" w:pos="9026" w:leader="dot"/>
            </w:tabs>
            <w:rPr/>
          </w:pPr>
          <w:hyperlink w:anchor="__RefHeading___Toc8987564_2870459653">
            <w:r>
              <w:rPr>
                <w:webHidden/>
                <w:rStyle w:val="IndexLink"/>
                <w:rtl w:val="true"/>
              </w:rPr>
              <w:t>با غالی مصافحه نکنید</w:t>
            </w:r>
            <w:r>
              <w:rPr>
                <w:rStyle w:val="IndexLink"/>
                <w:rtl w:val="true"/>
              </w:rPr>
              <w:tab/>
            </w:r>
            <w:r>
              <w:rPr>
                <w:rStyle w:val="IndexLink"/>
              </w:rPr>
              <w:t>148</w:t>
            </w:r>
          </w:hyperlink>
        </w:p>
        <w:p>
          <w:pPr>
            <w:pStyle w:val="Contents3"/>
            <w:tabs>
              <w:tab w:val="clear" w:pos="8459"/>
              <w:tab w:val="right" w:pos="9026" w:leader="dot"/>
            </w:tabs>
            <w:rPr/>
          </w:pPr>
          <w:hyperlink w:anchor="__RefHeading___Toc8987566_2870459653">
            <w:r>
              <w:rPr>
                <w:webHidden/>
                <w:rStyle w:val="IndexLink"/>
                <w:rtl w:val="true"/>
              </w:rPr>
              <w:t>خروج از ولایت با خوشرفتاری با غالی</w:t>
            </w:r>
            <w:r>
              <w:rPr>
                <w:rStyle w:val="IndexLink"/>
                <w:rtl w:val="true"/>
              </w:rPr>
              <w:tab/>
            </w:r>
            <w:r>
              <w:rPr>
                <w:rStyle w:val="IndexLink"/>
              </w:rPr>
              <w:t>148</w:t>
            </w:r>
          </w:hyperlink>
        </w:p>
        <w:p>
          <w:pPr>
            <w:pStyle w:val="Contents3"/>
            <w:tabs>
              <w:tab w:val="clear" w:pos="8459"/>
              <w:tab w:val="right" w:pos="9026" w:leader="dot"/>
            </w:tabs>
            <w:rPr/>
          </w:pPr>
          <w:hyperlink w:anchor="__RefHeading___Toc8987568_2870459653">
            <w:r>
              <w:rPr>
                <w:webHidden/>
                <w:rStyle w:val="IndexLink"/>
                <w:rtl w:val="true"/>
              </w:rPr>
              <w:t>دوستی با غالیان، دشمنی با اهل بیت علیهم السلام است</w:t>
            </w:r>
            <w:r>
              <w:rPr>
                <w:rStyle w:val="IndexLink"/>
                <w:rtl w:val="true"/>
              </w:rPr>
              <w:tab/>
            </w:r>
            <w:r>
              <w:rPr>
                <w:rStyle w:val="IndexLink"/>
              </w:rPr>
              <w:t>149</w:t>
            </w:r>
          </w:hyperlink>
        </w:p>
        <w:p>
          <w:pPr>
            <w:pStyle w:val="Contents3"/>
            <w:tabs>
              <w:tab w:val="clear" w:pos="8459"/>
              <w:tab w:val="right" w:pos="9026" w:leader="dot"/>
            </w:tabs>
            <w:rPr/>
          </w:pPr>
          <w:hyperlink w:anchor="__RefHeading___Toc8987570_2870459653">
            <w:r>
              <w:rPr>
                <w:webHidden/>
                <w:rStyle w:val="IndexLink"/>
                <w:rtl w:val="true"/>
              </w:rPr>
              <w:t>خروج از ایمان با تصدیق غالی</w:t>
            </w:r>
            <w:r>
              <w:rPr>
                <w:rStyle w:val="IndexLink"/>
                <w:rtl w:val="true"/>
              </w:rPr>
              <w:tab/>
            </w:r>
            <w:r>
              <w:rPr>
                <w:rStyle w:val="IndexLink"/>
              </w:rPr>
              <w:t>151</w:t>
            </w:r>
          </w:hyperlink>
        </w:p>
        <w:p>
          <w:pPr>
            <w:pStyle w:val="Contents3"/>
            <w:tabs>
              <w:tab w:val="clear" w:pos="8459"/>
              <w:tab w:val="right" w:pos="9026" w:leader="dot"/>
            </w:tabs>
            <w:rPr/>
          </w:pPr>
          <w:hyperlink w:anchor="__RefHeading___Toc8987572_2870459653">
            <w:r>
              <w:rPr>
                <w:webHidden/>
                <w:rStyle w:val="IndexLink"/>
                <w:rtl w:val="true"/>
              </w:rPr>
              <w:t>برخورد شدید امام هادی علیه السلام</w:t>
            </w:r>
            <w:r>
              <w:rPr>
                <w:rStyle w:val="IndexLink"/>
                <w:rtl w:val="true"/>
              </w:rPr>
              <w:tab/>
            </w:r>
            <w:r>
              <w:rPr>
                <w:rStyle w:val="IndexLink"/>
              </w:rPr>
              <w:t>152</w:t>
            </w:r>
          </w:hyperlink>
        </w:p>
        <w:p>
          <w:pPr>
            <w:pStyle w:val="Contents2"/>
            <w:tabs>
              <w:tab w:val="clear" w:pos="8743"/>
              <w:tab w:val="right" w:pos="9026" w:leader="dot"/>
            </w:tabs>
            <w:rPr/>
          </w:pPr>
          <w:hyperlink w:anchor="__RefHeading___Toc8987574_2870459653">
            <w:r>
              <w:rPr>
                <w:webHidden/>
                <w:rStyle w:val="IndexLink"/>
              </w:rPr>
              <w:t>8</w:t>
            </w:r>
            <w:r>
              <w:rPr>
                <w:rStyle w:val="IndexLink"/>
                <w:rtl w:val="true"/>
              </w:rPr>
              <w:t xml:space="preserve"> :</w:t>
            </w:r>
            <w:r>
              <w:rPr>
                <w:rStyle w:val="IndexLink"/>
                <w:rtl w:val="true"/>
              </w:rPr>
              <w:t>تذکر چند نکته مهم</w:t>
            </w:r>
            <w:r>
              <w:rPr>
                <w:rStyle w:val="IndexLink"/>
                <w:rtl w:val="true"/>
              </w:rPr>
              <w:tab/>
            </w:r>
            <w:r>
              <w:rPr>
                <w:rStyle w:val="IndexLink"/>
              </w:rPr>
              <w:t>156</w:t>
            </w:r>
          </w:hyperlink>
        </w:p>
        <w:p>
          <w:pPr>
            <w:pStyle w:val="Contents3"/>
            <w:tabs>
              <w:tab w:val="clear" w:pos="8459"/>
              <w:tab w:val="right" w:pos="9026" w:leader="dot"/>
            </w:tabs>
            <w:rPr/>
          </w:pPr>
          <w:hyperlink w:anchor="__RefHeading___Toc8987576_2870459653">
            <w:r>
              <w:rPr>
                <w:webHidden/>
                <w:rStyle w:val="IndexLink"/>
                <w:rtl w:val="true"/>
              </w:rPr>
              <w:t>نکته اول</w:t>
            </w:r>
            <w:r>
              <w:rPr>
                <w:rStyle w:val="IndexLink"/>
                <w:rtl w:val="true"/>
              </w:rPr>
              <w:t xml:space="preserve">: </w:t>
            </w:r>
            <w:r>
              <w:rPr>
                <w:rStyle w:val="IndexLink"/>
                <w:rtl w:val="true"/>
              </w:rPr>
              <w:t>توضیحی درباره نام کتاب</w:t>
            </w:r>
            <w:r>
              <w:rPr>
                <w:rStyle w:val="IndexLink"/>
                <w:rtl w:val="true"/>
              </w:rPr>
              <w:tab/>
            </w:r>
            <w:r>
              <w:rPr>
                <w:rStyle w:val="IndexLink"/>
              </w:rPr>
              <w:t>156</w:t>
            </w:r>
          </w:hyperlink>
        </w:p>
        <w:p>
          <w:pPr>
            <w:pStyle w:val="Contents3"/>
            <w:tabs>
              <w:tab w:val="clear" w:pos="8459"/>
              <w:tab w:val="right" w:pos="9026" w:leader="dot"/>
            </w:tabs>
            <w:rPr/>
          </w:pPr>
          <w:hyperlink w:anchor="__RefHeading___Toc8987578_2870459653">
            <w:r>
              <w:rPr>
                <w:webHidden/>
                <w:rStyle w:val="IndexLink"/>
                <w:rtl w:val="true"/>
              </w:rPr>
              <w:t xml:space="preserve">نکته دوم </w:t>
            </w:r>
            <w:r>
              <w:rPr>
                <w:rStyle w:val="IndexLink"/>
                <w:rtl w:val="true"/>
              </w:rPr>
              <w:t xml:space="preserve">: </w:t>
            </w:r>
            <w:r>
              <w:rPr>
                <w:rStyle w:val="IndexLink"/>
                <w:rtl w:val="true"/>
              </w:rPr>
              <w:t>موضع صریح اهل بیت علیهم السلام در برابر غالیان</w:t>
            </w:r>
            <w:r>
              <w:rPr>
                <w:rStyle w:val="IndexLink"/>
                <w:rtl w:val="true"/>
              </w:rPr>
              <w:tab/>
            </w:r>
            <w:r>
              <w:rPr>
                <w:rStyle w:val="IndexLink"/>
              </w:rPr>
              <w:t>157</w:t>
            </w:r>
          </w:hyperlink>
        </w:p>
        <w:p>
          <w:pPr>
            <w:pStyle w:val="Contents3"/>
            <w:tabs>
              <w:tab w:val="clear" w:pos="8459"/>
              <w:tab w:val="right" w:pos="9026" w:leader="dot"/>
            </w:tabs>
            <w:rPr/>
          </w:pPr>
          <w:hyperlink w:anchor="__RefHeading___Toc8987580_2870459653">
            <w:r>
              <w:rPr>
                <w:webHidden/>
                <w:rStyle w:val="IndexLink"/>
                <w:rtl w:val="true"/>
              </w:rPr>
              <w:t xml:space="preserve">نکته سوم </w:t>
            </w:r>
            <w:r>
              <w:rPr>
                <w:rStyle w:val="IndexLink"/>
                <w:rtl w:val="true"/>
              </w:rPr>
              <w:t xml:space="preserve">: </w:t>
            </w:r>
            <w:r>
              <w:rPr>
                <w:rStyle w:val="IndexLink"/>
                <w:rtl w:val="true"/>
              </w:rPr>
              <w:t>فرمان به مبارزه و ایستادگی در برابر غالیان</w:t>
            </w:r>
            <w:r>
              <w:rPr>
                <w:rStyle w:val="IndexLink"/>
                <w:rtl w:val="true"/>
              </w:rPr>
              <w:tab/>
            </w:r>
            <w:r>
              <w:rPr>
                <w:rStyle w:val="IndexLink"/>
              </w:rPr>
              <w:t>160</w:t>
            </w:r>
          </w:hyperlink>
        </w:p>
        <w:p>
          <w:pPr>
            <w:pStyle w:val="Contents3"/>
            <w:tabs>
              <w:tab w:val="clear" w:pos="8459"/>
              <w:tab w:val="right" w:pos="9026" w:leader="dot"/>
            </w:tabs>
            <w:rPr/>
          </w:pPr>
          <w:hyperlink w:anchor="__RefHeading___Toc8987582_2870459653">
            <w:r>
              <w:rPr>
                <w:webHidden/>
                <w:rStyle w:val="IndexLink"/>
                <w:rtl w:val="true"/>
              </w:rPr>
              <w:t xml:space="preserve">نکته چهارم </w:t>
            </w:r>
            <w:r>
              <w:rPr>
                <w:rStyle w:val="IndexLink"/>
                <w:rtl w:val="true"/>
              </w:rPr>
              <w:t xml:space="preserve">: </w:t>
            </w:r>
            <w:r>
              <w:rPr>
                <w:rStyle w:val="IndexLink"/>
                <w:rtl w:val="true"/>
              </w:rPr>
              <w:t>اهمیت و لزوم اطلاع رسانی درباره غلو و غالیان</w:t>
            </w:r>
            <w:r>
              <w:rPr>
                <w:rStyle w:val="IndexLink"/>
                <w:rtl w:val="true"/>
              </w:rPr>
              <w:tab/>
            </w:r>
            <w:r>
              <w:rPr>
                <w:rStyle w:val="IndexLink"/>
              </w:rPr>
              <w:t>161</w:t>
            </w:r>
          </w:hyperlink>
        </w:p>
        <w:p>
          <w:pPr>
            <w:pStyle w:val="Contents3"/>
            <w:tabs>
              <w:tab w:val="clear" w:pos="8459"/>
              <w:tab w:val="right" w:pos="9026" w:leader="dot"/>
            </w:tabs>
            <w:rPr/>
          </w:pPr>
          <w:hyperlink w:anchor="__RefHeading___Toc8987584_2870459653">
            <w:r>
              <w:rPr>
                <w:webHidden/>
                <w:rStyle w:val="IndexLink"/>
                <w:rtl w:val="true"/>
              </w:rPr>
              <w:t xml:space="preserve">نکته پنجم </w:t>
            </w:r>
            <w:r>
              <w:rPr>
                <w:rStyle w:val="IndexLink"/>
                <w:rtl w:val="true"/>
              </w:rPr>
              <w:t xml:space="preserve">: </w:t>
            </w:r>
            <w:r>
              <w:rPr>
                <w:rStyle w:val="IndexLink"/>
                <w:rtl w:val="true"/>
              </w:rPr>
              <w:t>دعوت پیامبران و امامان علیهم السلام به دین واحد</w:t>
            </w:r>
            <w:r>
              <w:rPr>
                <w:rStyle w:val="IndexLink"/>
                <w:rtl w:val="true"/>
              </w:rPr>
              <w:tab/>
            </w:r>
            <w:r>
              <w:rPr>
                <w:rStyle w:val="IndexLink"/>
              </w:rPr>
              <w:t>163</w:t>
            </w:r>
          </w:hyperlink>
        </w:p>
        <w:p>
          <w:pPr>
            <w:pStyle w:val="Contents3"/>
            <w:tabs>
              <w:tab w:val="clear" w:pos="8459"/>
              <w:tab w:val="right" w:pos="9026" w:leader="dot"/>
            </w:tabs>
            <w:rPr/>
          </w:pPr>
          <w:hyperlink w:anchor="__RefHeading___Toc8987586_2870459653">
            <w:r>
              <w:rPr>
                <w:webHidden/>
                <w:rStyle w:val="IndexLink"/>
                <w:rtl w:val="true"/>
              </w:rPr>
              <w:t xml:space="preserve">نکته ششم </w:t>
            </w:r>
            <w:r>
              <w:rPr>
                <w:rStyle w:val="IndexLink"/>
                <w:rtl w:val="true"/>
              </w:rPr>
              <w:t xml:space="preserve">: </w:t>
            </w:r>
            <w:r>
              <w:rPr>
                <w:rStyle w:val="IndexLink"/>
                <w:rtl w:val="true"/>
              </w:rPr>
              <w:t>عدم استغنای اهل بیت علیهم السلام از خداوند</w:t>
            </w:r>
            <w:r>
              <w:rPr>
                <w:rStyle w:val="IndexLink"/>
                <w:rtl w:val="true"/>
              </w:rPr>
              <w:tab/>
            </w:r>
            <w:r>
              <w:rPr>
                <w:rStyle w:val="IndexLink"/>
              </w:rPr>
              <w:t>166</w:t>
            </w:r>
          </w:hyperlink>
        </w:p>
        <w:p>
          <w:pPr>
            <w:pStyle w:val="Contents3"/>
            <w:tabs>
              <w:tab w:val="clear" w:pos="8459"/>
              <w:tab w:val="right" w:pos="9026" w:leader="dot"/>
            </w:tabs>
            <w:rPr/>
          </w:pPr>
          <w:hyperlink w:anchor="__RefHeading___Toc8987588_2870459653">
            <w:r>
              <w:rPr>
                <w:webHidden/>
                <w:rStyle w:val="IndexLink"/>
                <w:rtl w:val="true"/>
              </w:rPr>
              <w:t xml:space="preserve">نکته هفتم </w:t>
            </w:r>
            <w:r>
              <w:rPr>
                <w:rStyle w:val="IndexLink"/>
                <w:rtl w:val="true"/>
              </w:rPr>
              <w:t xml:space="preserve">: </w:t>
            </w:r>
            <w:r>
              <w:rPr>
                <w:rStyle w:val="IndexLink"/>
                <w:rtl w:val="true"/>
              </w:rPr>
              <w:t>نظریه علماء ابرار یا نادیده گرفتن فضائل بیشمار اهل بیت علیهم السلام</w:t>
            </w:r>
            <w:r>
              <w:rPr>
                <w:rStyle w:val="IndexLink"/>
                <w:rtl w:val="true"/>
              </w:rPr>
              <w:tab/>
            </w:r>
            <w:r>
              <w:rPr>
                <w:rStyle w:val="IndexLink"/>
              </w:rPr>
              <w:t>172</w:t>
            </w:r>
          </w:hyperlink>
        </w:p>
        <w:p>
          <w:pPr>
            <w:pStyle w:val="Contents3"/>
            <w:tabs>
              <w:tab w:val="clear" w:pos="8459"/>
              <w:tab w:val="right" w:pos="9026" w:leader="dot"/>
            </w:tabs>
            <w:rPr/>
          </w:pPr>
          <w:hyperlink w:anchor="__RefHeading___Toc8987590_2870459653">
            <w:r>
              <w:rPr>
                <w:webHidden/>
                <w:rStyle w:val="IndexLink"/>
                <w:rtl w:val="true"/>
              </w:rPr>
              <w:t xml:space="preserve">نکته هشتم </w:t>
            </w:r>
            <w:r>
              <w:rPr>
                <w:rStyle w:val="IndexLink"/>
                <w:rtl w:val="true"/>
              </w:rPr>
              <w:t xml:space="preserve">: </w:t>
            </w:r>
            <w:r>
              <w:rPr>
                <w:rStyle w:val="IndexLink"/>
                <w:rtl w:val="true"/>
              </w:rPr>
              <w:t xml:space="preserve">مراد از </w:t>
            </w:r>
            <w:r>
              <w:rPr>
                <w:rStyle w:val="IndexLink"/>
                <w:rtl w:val="true"/>
              </w:rPr>
              <w:t>«</w:t>
            </w:r>
            <w:r>
              <w:rPr>
                <w:rStyle w:val="IndexLink"/>
                <w:rtl w:val="true"/>
              </w:rPr>
              <w:t>قولوا في فضلنا ما شئتم</w:t>
            </w:r>
            <w:r>
              <w:rPr>
                <w:rStyle w:val="IndexLink"/>
                <w:rtl w:val="true"/>
              </w:rPr>
              <w:t>»</w:t>
              <w:tab/>
            </w:r>
            <w:r>
              <w:rPr>
                <w:rStyle w:val="IndexLink"/>
              </w:rPr>
              <w:t>178</w:t>
            </w:r>
          </w:hyperlink>
        </w:p>
        <w:p>
          <w:pPr>
            <w:pStyle w:val="Contents3"/>
            <w:tabs>
              <w:tab w:val="clear" w:pos="8459"/>
              <w:tab w:val="right" w:pos="9026" w:leader="dot"/>
            </w:tabs>
            <w:rPr/>
          </w:pPr>
          <w:hyperlink w:anchor="__RefHeading___Toc8987592_2870459653">
            <w:r>
              <w:rPr>
                <w:webHidden/>
                <w:rStyle w:val="IndexLink"/>
                <w:rtl w:val="true"/>
              </w:rPr>
              <w:t xml:space="preserve">نکته نهم </w:t>
            </w:r>
            <w:r>
              <w:rPr>
                <w:rStyle w:val="IndexLink"/>
                <w:rtl w:val="true"/>
              </w:rPr>
              <w:t xml:space="preserve">: </w:t>
            </w:r>
            <w:r>
              <w:rPr>
                <w:rStyle w:val="IndexLink"/>
                <w:rtl w:val="true"/>
              </w:rPr>
              <w:t>تنقیص یا تفضیل</w:t>
            </w:r>
            <w:r>
              <w:rPr>
                <w:rStyle w:val="IndexLink"/>
                <w:rtl w:val="true"/>
              </w:rPr>
              <w:t>!</w:t>
              <w:tab/>
            </w:r>
            <w:r>
              <w:rPr>
                <w:rStyle w:val="IndexLink"/>
              </w:rPr>
              <w:t>182</w:t>
            </w:r>
          </w:hyperlink>
        </w:p>
        <w:p>
          <w:pPr>
            <w:pStyle w:val="Contents3"/>
            <w:tabs>
              <w:tab w:val="clear" w:pos="8459"/>
              <w:tab w:val="right" w:pos="9026" w:leader="dot"/>
            </w:tabs>
            <w:rPr/>
          </w:pPr>
          <w:hyperlink w:anchor="__RefHeading___Toc8987594_2870459653">
            <w:r>
              <w:rPr>
                <w:webHidden/>
                <w:rStyle w:val="IndexLink"/>
                <w:rtl w:val="true"/>
              </w:rPr>
              <w:t xml:space="preserve">نکته دهم </w:t>
            </w:r>
            <w:r>
              <w:rPr>
                <w:rStyle w:val="IndexLink"/>
                <w:rtl w:val="true"/>
              </w:rPr>
              <w:t xml:space="preserve">: </w:t>
            </w:r>
            <w:r>
              <w:rPr>
                <w:rStyle w:val="IndexLink"/>
                <w:rtl w:val="true"/>
              </w:rPr>
              <w:t>قدیمی جز خدا نیست</w:t>
            </w:r>
            <w:r>
              <w:rPr>
                <w:rStyle w:val="IndexLink"/>
                <w:rtl w:val="true"/>
              </w:rPr>
              <w:tab/>
            </w:r>
            <w:r>
              <w:rPr>
                <w:rStyle w:val="IndexLink"/>
              </w:rPr>
              <w:t>185</w:t>
            </w:r>
          </w:hyperlink>
        </w:p>
        <w:p>
          <w:pPr>
            <w:pStyle w:val="Contents3"/>
            <w:tabs>
              <w:tab w:val="clear" w:pos="8459"/>
              <w:tab w:val="right" w:pos="9026" w:leader="dot"/>
            </w:tabs>
            <w:rPr/>
          </w:pPr>
          <w:hyperlink w:anchor="__RefHeading___Toc8987596_2870459653">
            <w:r>
              <w:rPr>
                <w:webHidden/>
                <w:rStyle w:val="IndexLink"/>
                <w:rtl w:val="true"/>
              </w:rPr>
              <w:t xml:space="preserve">نکته یازدهم </w:t>
            </w:r>
            <w:r>
              <w:rPr>
                <w:rStyle w:val="IndexLink"/>
                <w:rtl w:val="true"/>
              </w:rPr>
              <w:t xml:space="preserve">: </w:t>
            </w:r>
            <w:r>
              <w:rPr>
                <w:rStyle w:val="IndexLink"/>
                <w:rtl w:val="true"/>
              </w:rPr>
              <w:t>لزوم تكريم عبادات و احترام انبیای عظام علیهم السلام</w:t>
            </w:r>
            <w:r>
              <w:rPr>
                <w:rStyle w:val="IndexLink"/>
                <w:rtl w:val="true"/>
              </w:rPr>
              <w:tab/>
            </w:r>
            <w:r>
              <w:rPr>
                <w:rStyle w:val="IndexLink"/>
              </w:rPr>
              <w:t>186</w:t>
            </w:r>
          </w:hyperlink>
        </w:p>
        <w:p>
          <w:pPr>
            <w:pStyle w:val="Contents3"/>
            <w:tabs>
              <w:tab w:val="clear" w:pos="8459"/>
              <w:tab w:val="right" w:pos="9026" w:leader="dot"/>
            </w:tabs>
            <w:rPr/>
          </w:pPr>
          <w:hyperlink w:anchor="__RefHeading___Toc8987598_2870459653">
            <w:r>
              <w:rPr>
                <w:webHidden/>
                <w:rStyle w:val="IndexLink"/>
                <w:rtl w:val="true"/>
              </w:rPr>
              <w:t xml:space="preserve">نکته دوازدهم </w:t>
            </w:r>
            <w:r>
              <w:rPr>
                <w:rStyle w:val="IndexLink"/>
                <w:rtl w:val="true"/>
              </w:rPr>
              <w:t xml:space="preserve">: </w:t>
            </w:r>
            <w:r>
              <w:rPr>
                <w:rStyle w:val="IndexLink"/>
                <w:rtl w:val="true"/>
              </w:rPr>
              <w:t>ایمان کامل یعنی تسلیم بودن در برابر معصومين علیهم السلام</w:t>
            </w:r>
            <w:r>
              <w:rPr>
                <w:rStyle w:val="IndexLink"/>
                <w:rtl w:val="true"/>
              </w:rPr>
              <w:tab/>
            </w:r>
            <w:r>
              <w:rPr>
                <w:rStyle w:val="IndexLink"/>
              </w:rPr>
              <w:t>187</w:t>
            </w:r>
          </w:hyperlink>
        </w:p>
        <w:p>
          <w:pPr>
            <w:pStyle w:val="Contents3"/>
            <w:tabs>
              <w:tab w:val="clear" w:pos="8459"/>
              <w:tab w:val="right" w:pos="9026" w:leader="dot"/>
            </w:tabs>
            <w:rPr/>
          </w:pPr>
          <w:hyperlink w:anchor="__RefHeading___Toc8987600_2870459653">
            <w:r>
              <w:rPr>
                <w:webHidden/>
                <w:rStyle w:val="IndexLink"/>
                <w:rtl w:val="true"/>
              </w:rPr>
              <w:t xml:space="preserve">نکته سیزدهم </w:t>
            </w:r>
            <w:r>
              <w:rPr>
                <w:rStyle w:val="IndexLink"/>
                <w:rtl w:val="true"/>
              </w:rPr>
              <w:t xml:space="preserve">: </w:t>
            </w:r>
            <w:r>
              <w:rPr>
                <w:rStyle w:val="IndexLink"/>
                <w:rtl w:val="true"/>
              </w:rPr>
              <w:t xml:space="preserve">محرومیت غالی از بهشت، شفاعت و </w:t>
            </w:r>
            <w:r>
              <w:rPr>
                <w:rStyle w:val="IndexLink"/>
                <w:rtl w:val="true"/>
              </w:rPr>
              <w:t>...</w:t>
              <w:tab/>
            </w:r>
            <w:r>
              <w:rPr>
                <w:rStyle w:val="IndexLink"/>
              </w:rPr>
              <w:t>188</w:t>
            </w:r>
          </w:hyperlink>
        </w:p>
        <w:p>
          <w:pPr>
            <w:pStyle w:val="Contents3"/>
            <w:tabs>
              <w:tab w:val="clear" w:pos="8459"/>
              <w:tab w:val="right" w:pos="9026" w:leader="dot"/>
            </w:tabs>
            <w:rPr/>
          </w:pPr>
          <w:hyperlink w:anchor="__RefHeading___Toc8987602_2870459653">
            <w:r>
              <w:rPr>
                <w:webHidden/>
                <w:rStyle w:val="IndexLink"/>
                <w:rtl w:val="true"/>
              </w:rPr>
              <w:t xml:space="preserve">نکته چهاردهم </w:t>
            </w:r>
            <w:r>
              <w:rPr>
                <w:rStyle w:val="IndexLink"/>
                <w:rtl w:val="true"/>
              </w:rPr>
              <w:t xml:space="preserve">: </w:t>
            </w:r>
            <w:r>
              <w:rPr>
                <w:rStyle w:val="IndexLink"/>
                <w:rtl w:val="true"/>
              </w:rPr>
              <w:t>تناقضات غاليان</w:t>
            </w:r>
            <w:r>
              <w:rPr>
                <w:rStyle w:val="IndexLink"/>
                <w:rtl w:val="true"/>
              </w:rPr>
              <w:tab/>
            </w:r>
            <w:r>
              <w:rPr>
                <w:rStyle w:val="IndexLink"/>
              </w:rPr>
              <w:t>189</w:t>
            </w:r>
          </w:hyperlink>
        </w:p>
        <w:p>
          <w:pPr>
            <w:pStyle w:val="Contents3"/>
            <w:tabs>
              <w:tab w:val="clear" w:pos="8459"/>
              <w:tab w:val="right" w:pos="9026" w:leader="dot"/>
            </w:tabs>
            <w:rPr/>
          </w:pPr>
          <w:hyperlink w:anchor="__RefHeading___Toc8987604_2870459653">
            <w:r>
              <w:rPr>
                <w:webHidden/>
                <w:rStyle w:val="IndexLink"/>
                <w:rtl w:val="true"/>
              </w:rPr>
              <w:t xml:space="preserve">نکته پانزدهم </w:t>
            </w:r>
            <w:r>
              <w:rPr>
                <w:rStyle w:val="IndexLink"/>
                <w:rtl w:val="true"/>
              </w:rPr>
              <w:t xml:space="preserve">: </w:t>
            </w:r>
            <w:r>
              <w:rPr>
                <w:rStyle w:val="IndexLink"/>
                <w:rtl w:val="true"/>
              </w:rPr>
              <w:t>برخی از پیامدهای شوم غلو</w:t>
            </w:r>
            <w:r>
              <w:rPr>
                <w:rStyle w:val="IndexLink"/>
                <w:rtl w:val="true"/>
              </w:rPr>
              <w:tab/>
            </w:r>
            <w:r>
              <w:rPr>
                <w:rStyle w:val="IndexLink"/>
              </w:rPr>
              <w:t>191</w:t>
            </w:r>
          </w:hyperlink>
        </w:p>
        <w:p>
          <w:pPr>
            <w:pStyle w:val="Contents4"/>
            <w:tabs>
              <w:tab w:val="clear" w:pos="8176"/>
              <w:tab w:val="right" w:pos="9026" w:leader="dot"/>
            </w:tabs>
            <w:rPr/>
          </w:pPr>
          <w:hyperlink w:anchor="__RefHeading___Toc8987606_2870459653">
            <w:r>
              <w:rPr>
                <w:webHidden/>
                <w:rStyle w:val="IndexLink"/>
                <w:rtl w:val="true"/>
              </w:rPr>
              <w:t>اشاره</w:t>
            </w:r>
            <w:r>
              <w:rPr>
                <w:rStyle w:val="IndexLink"/>
                <w:rtl w:val="true"/>
              </w:rPr>
              <w:tab/>
            </w:r>
            <w:r>
              <w:rPr>
                <w:rStyle w:val="IndexLink"/>
              </w:rPr>
              <w:t>191</w:t>
            </w:r>
          </w:hyperlink>
        </w:p>
        <w:p>
          <w:pPr>
            <w:pStyle w:val="Contents4"/>
            <w:tabs>
              <w:tab w:val="clear" w:pos="8176"/>
              <w:tab w:val="right" w:pos="9026" w:leader="dot"/>
            </w:tabs>
            <w:rPr/>
          </w:pPr>
          <w:hyperlink w:anchor="__RefHeading___Toc8987608_2870459653">
            <w:r>
              <w:rPr>
                <w:webHidden/>
                <w:rStyle w:val="IndexLink"/>
                <w:rtl w:val="true"/>
              </w:rPr>
              <w:t>تخریب چهره نورانی اهل بیت علیهم السلام</w:t>
            </w:r>
            <w:r>
              <w:rPr>
                <w:rStyle w:val="IndexLink"/>
                <w:rtl w:val="true"/>
              </w:rPr>
              <w:tab/>
            </w:r>
            <w:r>
              <w:rPr>
                <w:rStyle w:val="IndexLink"/>
              </w:rPr>
              <w:t>191</w:t>
            </w:r>
          </w:hyperlink>
        </w:p>
        <w:p>
          <w:pPr>
            <w:pStyle w:val="Contents4"/>
            <w:tabs>
              <w:tab w:val="clear" w:pos="8176"/>
              <w:tab w:val="right" w:pos="9026" w:leader="dot"/>
            </w:tabs>
            <w:rPr/>
          </w:pPr>
          <w:hyperlink w:anchor="__RefHeading___Toc8987610_2870459653">
            <w:r>
              <w:rPr>
                <w:webHidden/>
                <w:rStyle w:val="IndexLink"/>
                <w:rtl w:val="true"/>
              </w:rPr>
              <w:t>تخریب چهره اصحاب معصومین علیهم السلام</w:t>
            </w:r>
            <w:r>
              <w:rPr>
                <w:rStyle w:val="IndexLink"/>
                <w:rtl w:val="true"/>
              </w:rPr>
              <w:tab/>
            </w:r>
            <w:r>
              <w:rPr>
                <w:rStyle w:val="IndexLink"/>
              </w:rPr>
              <w:t>192</w:t>
            </w:r>
          </w:hyperlink>
        </w:p>
        <w:p>
          <w:pPr>
            <w:pStyle w:val="Contents4"/>
            <w:tabs>
              <w:tab w:val="clear" w:pos="8176"/>
              <w:tab w:val="right" w:pos="9026" w:leader="dot"/>
            </w:tabs>
            <w:rPr/>
          </w:pPr>
          <w:hyperlink w:anchor="__RefHeading___Toc8987612_2870459653">
            <w:r>
              <w:rPr>
                <w:webHidden/>
                <w:rStyle w:val="IndexLink"/>
                <w:rtl w:val="true"/>
              </w:rPr>
              <w:t>تخریب چهره مکتب تشیع</w:t>
            </w:r>
            <w:r>
              <w:rPr>
                <w:rStyle w:val="IndexLink"/>
                <w:rtl w:val="true"/>
              </w:rPr>
              <w:tab/>
            </w:r>
            <w:r>
              <w:rPr>
                <w:rStyle w:val="IndexLink"/>
              </w:rPr>
              <w:t>194</w:t>
            </w:r>
          </w:hyperlink>
        </w:p>
        <w:p>
          <w:pPr>
            <w:pStyle w:val="Contents4"/>
            <w:tabs>
              <w:tab w:val="clear" w:pos="8176"/>
              <w:tab w:val="right" w:pos="9026" w:leader="dot"/>
            </w:tabs>
            <w:rPr/>
          </w:pPr>
          <w:hyperlink w:anchor="__RefHeading___Toc8987614_2870459653">
            <w:r>
              <w:rPr>
                <w:webHidden/>
                <w:rStyle w:val="IndexLink"/>
                <w:rtl w:val="true"/>
              </w:rPr>
              <w:t>توهین به خدای تعالی و پیامبر صلی الله علیه وآله</w:t>
            </w:r>
            <w:r>
              <w:rPr>
                <w:rStyle w:val="IndexLink"/>
                <w:rtl w:val="true"/>
              </w:rPr>
              <w:tab/>
            </w:r>
            <w:r>
              <w:rPr>
                <w:rStyle w:val="IndexLink"/>
              </w:rPr>
              <w:t>195</w:t>
            </w:r>
          </w:hyperlink>
        </w:p>
        <w:p>
          <w:pPr>
            <w:pStyle w:val="Contents4"/>
            <w:tabs>
              <w:tab w:val="clear" w:pos="8176"/>
              <w:tab w:val="right" w:pos="9026" w:leader="dot"/>
            </w:tabs>
            <w:rPr/>
          </w:pPr>
          <w:hyperlink w:anchor="__RefHeading___Toc8987616_2870459653">
            <w:r>
              <w:rPr>
                <w:webHidden/>
                <w:rStyle w:val="IndexLink"/>
                <w:rtl w:val="true"/>
              </w:rPr>
              <w:t>در معرض خطر قرار دادن امامان علیهم السلام و شیعه</w:t>
            </w:r>
            <w:r>
              <w:rPr>
                <w:rStyle w:val="IndexLink"/>
                <w:rtl w:val="true"/>
              </w:rPr>
              <w:tab/>
            </w:r>
            <w:r>
              <w:rPr>
                <w:rStyle w:val="IndexLink"/>
              </w:rPr>
              <w:t>195</w:t>
            </w:r>
          </w:hyperlink>
        </w:p>
        <w:p>
          <w:pPr>
            <w:pStyle w:val="Contents4"/>
            <w:tabs>
              <w:tab w:val="clear" w:pos="8176"/>
              <w:tab w:val="right" w:pos="9026" w:leader="dot"/>
            </w:tabs>
            <w:rPr/>
          </w:pPr>
          <w:hyperlink w:anchor="__RefHeading___Toc8987618_2870459653">
            <w:r>
              <w:rPr>
                <w:webHidden/>
                <w:rStyle w:val="IndexLink"/>
                <w:rtl w:val="true"/>
              </w:rPr>
              <w:t>جلوگیری از بیان فضائل و اظهار معجزات</w:t>
            </w:r>
            <w:r>
              <w:rPr>
                <w:rStyle w:val="IndexLink"/>
                <w:rtl w:val="true"/>
              </w:rPr>
              <w:tab/>
            </w:r>
            <w:r>
              <w:rPr>
                <w:rStyle w:val="IndexLink"/>
              </w:rPr>
              <w:t>195</w:t>
            </w:r>
          </w:hyperlink>
        </w:p>
        <w:p>
          <w:pPr>
            <w:pStyle w:val="Contents4"/>
            <w:tabs>
              <w:tab w:val="clear" w:pos="8176"/>
              <w:tab w:val="right" w:pos="9026" w:leader="dot"/>
            </w:tabs>
            <w:rPr/>
          </w:pPr>
          <w:hyperlink w:anchor="__RefHeading___Toc8987620_2870459653">
            <w:r>
              <w:rPr>
                <w:webHidden/>
                <w:rStyle w:val="IndexLink"/>
                <w:rtl w:val="true"/>
              </w:rPr>
              <w:t>بهانه دادن به دست معاندان و کوته فکران</w:t>
            </w:r>
            <w:r>
              <w:rPr>
                <w:rStyle w:val="IndexLink"/>
                <w:rtl w:val="true"/>
              </w:rPr>
              <w:tab/>
            </w:r>
            <w:r>
              <w:rPr>
                <w:rStyle w:val="IndexLink"/>
              </w:rPr>
              <w:t>197</w:t>
            </w:r>
          </w:hyperlink>
        </w:p>
        <w:p>
          <w:pPr>
            <w:pStyle w:val="Contents4"/>
            <w:tabs>
              <w:tab w:val="clear" w:pos="8176"/>
              <w:tab w:val="right" w:pos="9026" w:leader="dot"/>
            </w:tabs>
            <w:rPr/>
          </w:pPr>
          <w:hyperlink w:anchor="__RefHeading___Toc8987622_2870459653">
            <w:r>
              <w:rPr>
                <w:webHidden/>
                <w:rStyle w:val="IndexLink"/>
                <w:rtl w:val="true"/>
              </w:rPr>
              <w:t>آشوب، اختلاف و تفرقه انگیزی</w:t>
            </w:r>
            <w:r>
              <w:rPr>
                <w:rStyle w:val="IndexLink"/>
                <w:rtl w:val="true"/>
              </w:rPr>
              <w:tab/>
            </w:r>
            <w:r>
              <w:rPr>
                <w:rStyle w:val="IndexLink"/>
              </w:rPr>
              <w:t>197</w:t>
            </w:r>
          </w:hyperlink>
        </w:p>
        <w:p>
          <w:pPr>
            <w:pStyle w:val="Contents4"/>
            <w:tabs>
              <w:tab w:val="clear" w:pos="8176"/>
              <w:tab w:val="right" w:pos="9026" w:leader="dot"/>
            </w:tabs>
            <w:rPr/>
          </w:pPr>
          <w:hyperlink w:anchor="__RefHeading___Toc8987624_2870459653">
            <w:r>
              <w:rPr>
                <w:webHidden/>
                <w:rStyle w:val="IndexLink"/>
                <w:rtl w:val="true"/>
              </w:rPr>
              <w:t>تحریف حقائق و تشویش افکار</w:t>
            </w:r>
            <w:r>
              <w:rPr>
                <w:rStyle w:val="IndexLink"/>
                <w:rtl w:val="true"/>
              </w:rPr>
              <w:tab/>
            </w:r>
            <w:r>
              <w:rPr>
                <w:rStyle w:val="IndexLink"/>
              </w:rPr>
              <w:t>198</w:t>
            </w:r>
          </w:hyperlink>
        </w:p>
        <w:p>
          <w:pPr>
            <w:pStyle w:val="Contents4"/>
            <w:tabs>
              <w:tab w:val="clear" w:pos="8176"/>
              <w:tab w:val="right" w:pos="9026" w:leader="dot"/>
            </w:tabs>
            <w:rPr/>
          </w:pPr>
          <w:hyperlink w:anchor="__RefHeading___Toc8987626_2870459653">
            <w:r>
              <w:rPr>
                <w:webHidden/>
                <w:rStyle w:val="IndexLink"/>
                <w:rtl w:val="true"/>
              </w:rPr>
              <w:t>تهیه خوراک تبلیغاتی دشمن</w:t>
            </w:r>
            <w:r>
              <w:rPr>
                <w:rStyle w:val="IndexLink"/>
                <w:rtl w:val="true"/>
              </w:rPr>
              <w:tab/>
            </w:r>
            <w:r>
              <w:rPr>
                <w:rStyle w:val="IndexLink"/>
              </w:rPr>
              <w:t>199</w:t>
            </w:r>
          </w:hyperlink>
        </w:p>
        <w:p>
          <w:pPr>
            <w:pStyle w:val="Contents4"/>
            <w:tabs>
              <w:tab w:val="clear" w:pos="8176"/>
              <w:tab w:val="right" w:pos="9026" w:leader="dot"/>
            </w:tabs>
            <w:rPr/>
          </w:pPr>
          <w:hyperlink w:anchor="__RefHeading___Toc8987628_2870459653">
            <w:r>
              <w:rPr>
                <w:webHidden/>
                <w:rStyle w:val="IndexLink"/>
                <w:rtl w:val="true"/>
              </w:rPr>
              <w:t>محروم کردن جامعه از فعالیت های فرهنگی</w:t>
            </w:r>
            <w:r>
              <w:rPr>
                <w:rStyle w:val="IndexLink"/>
                <w:rtl w:val="true"/>
              </w:rPr>
              <w:tab/>
            </w:r>
            <w:r>
              <w:rPr>
                <w:rStyle w:val="IndexLink"/>
              </w:rPr>
              <w:t>200</w:t>
            </w:r>
          </w:hyperlink>
        </w:p>
        <w:p>
          <w:pPr>
            <w:pStyle w:val="Contents4"/>
            <w:tabs>
              <w:tab w:val="clear" w:pos="8176"/>
              <w:tab w:val="right" w:pos="9026" w:leader="dot"/>
            </w:tabs>
            <w:rPr/>
          </w:pPr>
          <w:hyperlink w:anchor="__RefHeading___Toc8987630_2870459653">
            <w:r>
              <w:rPr>
                <w:webHidden/>
                <w:rStyle w:val="IndexLink"/>
                <w:rtl w:val="true"/>
              </w:rPr>
              <w:t>ترویج و نشر احادیث جعلی</w:t>
            </w:r>
            <w:r>
              <w:rPr>
                <w:rStyle w:val="IndexLink"/>
                <w:rtl w:val="true"/>
              </w:rPr>
              <w:tab/>
            </w:r>
            <w:r>
              <w:rPr>
                <w:rStyle w:val="IndexLink"/>
              </w:rPr>
              <w:t>200</w:t>
            </w:r>
          </w:hyperlink>
        </w:p>
        <w:p>
          <w:pPr>
            <w:pStyle w:val="Contents4"/>
            <w:tabs>
              <w:tab w:val="clear" w:pos="8176"/>
              <w:tab w:val="right" w:pos="9026" w:leader="dot"/>
            </w:tabs>
            <w:rPr/>
          </w:pPr>
          <w:hyperlink w:anchor="__RefHeading___Toc8987632_2870459653">
            <w:r>
              <w:rPr>
                <w:webHidden/>
                <w:rStyle w:val="IndexLink"/>
                <w:rtl w:val="true"/>
              </w:rPr>
              <w:t>منحرف کردن ناآگاهان</w:t>
            </w:r>
            <w:r>
              <w:rPr>
                <w:rStyle w:val="IndexLink"/>
                <w:rtl w:val="true"/>
              </w:rPr>
              <w:tab/>
            </w:r>
            <w:r>
              <w:rPr>
                <w:rStyle w:val="IndexLink"/>
              </w:rPr>
              <w:t>200</w:t>
            </w:r>
          </w:hyperlink>
        </w:p>
        <w:p>
          <w:pPr>
            <w:pStyle w:val="Contents2"/>
            <w:tabs>
              <w:tab w:val="clear" w:pos="8743"/>
              <w:tab w:val="right" w:pos="9026" w:leader="dot"/>
            </w:tabs>
            <w:rPr/>
          </w:pPr>
          <w:hyperlink w:anchor="__RefHeading___Toc8987634_2870459653">
            <w:r>
              <w:rPr>
                <w:webHidden/>
                <w:rStyle w:val="IndexLink"/>
                <w:rtl w:val="true"/>
              </w:rPr>
              <w:t>پی نوشت ها</w:t>
            </w:r>
            <w:r>
              <w:rPr>
                <w:rStyle w:val="IndexLink"/>
                <w:rtl w:val="true"/>
              </w:rPr>
              <w:tab/>
            </w:r>
            <w:r>
              <w:rPr>
                <w:rStyle w:val="IndexLink"/>
              </w:rPr>
              <w:t>202</w:t>
            </w:r>
          </w:hyperlink>
        </w:p>
        <w:p>
          <w:pPr>
            <w:pStyle w:val="Contents2"/>
            <w:tabs>
              <w:tab w:val="clear" w:pos="8743"/>
              <w:tab w:val="right" w:pos="9026" w:leader="dot"/>
            </w:tabs>
            <w:rPr/>
          </w:pPr>
          <w:hyperlink w:anchor="__RefHeading___Toc8987636_2870459653">
            <w:r>
              <w:rPr>
                <w:webHidden/>
                <w:rStyle w:val="IndexLink"/>
                <w:rtl w:val="true"/>
              </w:rPr>
              <w:t>فهرست</w:t>
            </w:r>
            <w:r>
              <w:rPr>
                <w:rStyle w:val="IndexLink"/>
                <w:rtl w:val="true"/>
              </w:rPr>
              <w:tab/>
            </w:r>
            <w:r>
              <w:rPr>
                <w:rStyle w:val="IndexLink"/>
              </w:rPr>
              <w:t>267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756_145178"/>
      <w:bookmarkStart w:id="1" w:name="pg9756_145178"/>
      <w:bookmarkEnd w:id="1"/>
    </w:p>
    <w:p>
      <w:pPr>
        <w:pStyle w:val="Heading2"/>
        <w:numPr>
          <w:ilvl w:val="1"/>
          <w:numId w:val="1"/>
        </w:numPr>
        <w:rPr/>
      </w:pPr>
      <w:bookmarkStart w:id="2" w:name="pg9756_145178"/>
      <w:bookmarkStart w:id="3" w:name="__RefHeading___Toc8987238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صدری، مهدی،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غالی همتای ناصبی و بدتر از کفار و 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غلو، افکار، عقائد و روش های غالیان و بیزاری معصومین علیهم السلام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صدری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دلیل ما، </w:t>
      </w:r>
      <w:r>
        <w:rPr>
          <w:rFonts w:eastAsia="IRNazanin" w:cs="IRNazanin"/>
          <w:color w:val="111111"/>
          <w:sz w:val="28"/>
          <w:szCs w:val="28"/>
          <w:lang w:bidi="fa-IR"/>
        </w:rPr>
        <w:t>1403</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صورت زیرنویس</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غلو، افکار عقائد و روش های غالیان و بیزاری های معصومین علیهم السلام از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غلاة شيعه</w:t>
      </w:r>
    </w:p>
    <w:p>
      <w:pPr>
        <w:pStyle w:val="BookText"/>
        <w:rPr/>
      </w:pPr>
      <w:r>
        <w:rPr>
          <w:rFonts w:eastAsia="Times New Roman" w:cs="Times New Roman" w:ascii="Times New Roman" w:hAnsi="Times New Roman"/>
          <w:color w:val="111111"/>
          <w:sz w:val="28"/>
          <w:szCs w:val="28"/>
          <w:lang w:val="en-US" w:bidi="en-US"/>
        </w:rPr>
        <w:t>Shilte extremists</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غلاة شيعه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عقايد</w:t>
      </w:r>
    </w:p>
    <w:p>
      <w:pPr>
        <w:pStyle w:val="BookText"/>
        <w:rPr/>
      </w:pPr>
      <w:r>
        <w:rPr>
          <w:rFonts w:eastAsia="Times New Roman" w:cs="Times New Roman" w:ascii="Times New Roman" w:hAnsi="Times New Roman"/>
          <w:color w:val="111111"/>
          <w:sz w:val="28"/>
          <w:szCs w:val="28"/>
          <w:lang w:val="en-US" w:bidi="en-US"/>
        </w:rPr>
        <w:t>Shiite extremists - - Doctrines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غلاة شيعه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دفاعیه ها و ردیه ها</w:t>
      </w:r>
    </w:p>
    <w:p>
      <w:pPr>
        <w:pStyle w:val="BookText"/>
        <w:rPr/>
      </w:pPr>
      <w:r>
        <w:rPr>
          <w:rFonts w:eastAsia="Times New Roman" w:cs="Times New Roman" w:ascii="Times New Roman" w:hAnsi="Times New Roman"/>
          <w:color w:val="111111"/>
          <w:sz w:val="28"/>
          <w:szCs w:val="28"/>
          <w:lang w:val="en-US" w:bidi="en-US"/>
        </w:rPr>
        <w:t>Shiite extremists - - Controversial literature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غلو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Hyperbole (Theology</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فرقه های اسلامی</w:t>
      </w:r>
    </w:p>
    <w:p>
      <w:pPr>
        <w:pStyle w:val="BookText"/>
        <w:rPr/>
      </w:pPr>
      <w:r>
        <w:rPr>
          <w:rFonts w:eastAsia="Times New Roman" w:cs="Times New Roman" w:ascii="Times New Roman" w:hAnsi="Times New Roman"/>
          <w:color w:val="111111"/>
          <w:sz w:val="28"/>
          <w:szCs w:val="28"/>
          <w:lang w:val="en-US" w:bidi="en-US"/>
        </w:rPr>
        <w:t>Islamic sects</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عقاید</w:t>
      </w:r>
    </w:p>
    <w:p>
      <w:pPr>
        <w:pStyle w:val="BookText"/>
        <w:rPr/>
      </w:pPr>
      <w:r>
        <w:rPr>
          <w:rFonts w:eastAsia="Times New Roman" w:cs="Times New Roman" w:ascii="Times New Roman" w:hAnsi="Times New Roman"/>
          <w:color w:val="111111"/>
          <w:sz w:val="28"/>
          <w:szCs w:val="28"/>
          <w:lang w:val="en-US" w:bidi="en-US"/>
        </w:rPr>
        <w:t>Shi'ah- - Doctrines</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دفاعیه ها</w:t>
      </w:r>
    </w:p>
    <w:p>
      <w:pPr>
        <w:pStyle w:val="BookText"/>
        <w:rPr/>
      </w:pPr>
      <w:r>
        <w:rPr>
          <w:rFonts w:eastAsia="Times New Roman" w:cs="Times New Roman" w:ascii="Times New Roman" w:hAnsi="Times New Roman"/>
          <w:color w:val="111111"/>
          <w:sz w:val="28"/>
          <w:szCs w:val="28"/>
          <w:lang w:val="en-US" w:bidi="en-US"/>
        </w:rPr>
        <w:t>Shi'ah - - Apologetic works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241</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297/538</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9589644</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987240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غالی همتای ناصبی و بدتر از کفار و مشرکین</w:t>
      </w:r>
    </w:p>
    <w:p>
      <w:pPr>
        <w:pStyle w:val="BookText"/>
        <w:rPr/>
      </w:pPr>
      <w:r>
        <w:rPr>
          <w:rFonts w:ascii="IRNazanin" w:hAnsi="IRNazanin" w:eastAsia="IRNazanin"/>
          <w:color w:val="111111"/>
          <w:sz w:val="28"/>
          <w:sz w:val="28"/>
          <w:szCs w:val="28"/>
          <w:rtl w:val="true"/>
          <w:lang w:bidi="fa-IR"/>
        </w:rPr>
        <w:t>مفهوم غلو، افکار، عقاید و روش های غالیان و بیزاری معصومین علیهم السلام از آنان</w:t>
      </w:r>
    </w:p>
    <w:p>
      <w:pPr>
        <w:pStyle w:val="BookText"/>
        <w:rPr/>
      </w:pPr>
      <w:r>
        <w:rPr>
          <w:rFonts w:ascii="IRNazanin" w:hAnsi="IRNazanin" w:eastAsia="IRNazanin"/>
          <w:color w:val="111111"/>
          <w:sz w:val="28"/>
          <w:sz w:val="28"/>
          <w:szCs w:val="28"/>
          <w:rtl w:val="true"/>
          <w:lang w:bidi="fa-IR"/>
        </w:rPr>
        <w:t>انتشارات دلیل ما</w:t>
      </w:r>
    </w:p>
    <w:p>
      <w:pPr>
        <w:pStyle w:val="BookText"/>
        <w:rPr/>
      </w:pPr>
      <w:r>
        <w:rPr>
          <w:rFonts w:ascii="IRNazanin" w:hAnsi="IRNazanin" w:eastAsia="IRNazanin"/>
          <w:color w:val="111111"/>
          <w:sz w:val="28"/>
          <w:sz w:val="28"/>
          <w:szCs w:val="28"/>
          <w:rtl w:val="true"/>
          <w:lang w:bidi="fa-IR"/>
        </w:rPr>
        <w:t>مهدی صدری</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1403</w:t>
      </w:r>
    </w:p>
    <w:p>
      <w:pPr>
        <w:pStyle w:val="BookText"/>
        <w:rPr/>
      </w:pPr>
      <w:r>
        <w:rPr>
          <w:rFonts w:ascii="IRNazanin" w:hAnsi="IRNazanin" w:eastAsia="IRNazanin"/>
          <w:color w:val="111111"/>
          <w:sz w:val="28"/>
          <w:sz w:val="28"/>
          <w:szCs w:val="28"/>
          <w:rtl w:val="true"/>
          <w:lang w:bidi="fa-IR"/>
        </w:rPr>
        <w:t xml:space="preserve">تیراژ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نگین</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تلفن و نمابر </w:t>
      </w:r>
      <w:r>
        <w:rPr>
          <w:rFonts w:eastAsia="IRNazanin" w:cs="IRNazanin"/>
          <w:color w:val="111111"/>
          <w:sz w:val="28"/>
          <w:szCs w:val="28"/>
          <w:rtl w:val="true"/>
          <w:lang w:bidi="fa-IR"/>
        </w:rPr>
        <w:t xml:space="preserve">: </w:t>
      </w:r>
      <w:r>
        <w:rPr>
          <w:rFonts w:eastAsia="IRNazanin" w:cs="IRNazanin"/>
          <w:color w:val="111111"/>
          <w:sz w:val="28"/>
          <w:szCs w:val="28"/>
          <w:lang w:bidi="fa-IR"/>
        </w:rPr>
        <w:t>37744988</w:t>
      </w:r>
      <w:r>
        <w:rPr>
          <w:rFonts w:eastAsia="IRNazanin" w:cs="IRNazanin"/>
          <w:color w:val="111111"/>
          <w:sz w:val="28"/>
          <w:szCs w:val="28"/>
          <w:rtl w:val="true"/>
          <w:lang w:bidi="fa-IR"/>
        </w:rPr>
        <w:t xml:space="preserve"> - (+</w:t>
      </w:r>
      <w:r>
        <w:rPr>
          <w:rFonts w:eastAsia="IRNazanin" w:cs="IRNazanin"/>
          <w:color w:val="111111"/>
          <w:sz w:val="28"/>
          <w:szCs w:val="28"/>
          <w:lang w:bidi="fa-IR"/>
        </w:rPr>
        <w:t>9825</w:t>
      </w:r>
      <w:r>
        <w:rPr>
          <w:rFonts w:eastAsia="IRNazanin" w:cs="IRNazanin"/>
          <w:color w:val="111111"/>
          <w:sz w:val="28"/>
          <w:szCs w:val="28"/>
          <w:rtl w:val="true"/>
          <w:lang w:bidi="fa-IR"/>
        </w:rPr>
        <w:t xml:space="preserve">) </w:t>
      </w:r>
      <w:r>
        <w:rPr>
          <w:rFonts w:eastAsia="IRNazanin" w:cs="IRNazanin"/>
          <w:color w:val="111111"/>
          <w:sz w:val="28"/>
          <w:szCs w:val="28"/>
          <w:lang w:bidi="fa-IR"/>
        </w:rPr>
        <w:t>37733413</w:t>
      </w:r>
    </w:p>
    <w:p>
      <w:pPr>
        <w:pStyle w:val="BookText"/>
        <w:rPr/>
      </w:pPr>
      <w:r>
        <w:rPr>
          <w:rFonts w:ascii="IRNazanin" w:hAnsi="IRNazanin" w:eastAsia="IRNazanin"/>
          <w:color w:val="111111"/>
          <w:sz w:val="28"/>
          <w:sz w:val="28"/>
          <w:szCs w:val="28"/>
          <w:rtl w:val="true"/>
          <w:lang w:bidi="fa-IR"/>
        </w:rPr>
        <w:t xml:space="preserve">دفتر مرکزی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معلم، مجتمع ناشران، طبقه ششم، واحد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ارتباط با ما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www.dalilema.ir | Info@dalilema.ir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خرید آنلاین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مراکز پخش</w:t>
      </w:r>
    </w:p>
    <w:p>
      <w:pPr>
        <w:pStyle w:val="BookText"/>
        <w:rPr/>
      </w:pPr>
      <w:r>
        <w:rPr>
          <w:rFonts w:ascii="Amiri" w:hAnsi="Amiri" w:eastAsia="Amiri" w:cs="Amiri"/>
          <w:color w:val="111111"/>
          <w:sz w:val="28"/>
          <w:sz w:val="28"/>
          <w:szCs w:val="28"/>
          <w:rtl w:val="true"/>
          <w:lang w:bidi="ar-SA"/>
        </w:rPr>
        <w:t xml:space="preserve">قم، خيابان 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مجتمع ناشران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طبقه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37733413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37744988</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صفائیه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تجاری زمرد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راسخون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37749422</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صدری، مهدی،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غالی همتای ناصبی و بدتر از کفار و 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غلو، افکار، عقائد و روش های غالیان و بیزاری معصومین علیهم السلام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صدری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دلیل ما، </w:t>
      </w:r>
      <w:r>
        <w:rPr>
          <w:rFonts w:eastAsia="IRNazanin" w:cs="IRNazanin"/>
          <w:color w:val="111111"/>
          <w:sz w:val="28"/>
          <w:szCs w:val="28"/>
          <w:lang w:bidi="fa-IR"/>
        </w:rPr>
        <w:t>1403</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صورت زیرنویس</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غلو، افکار عقائد و روش های غالیان و بیزاری های معصومین علیهم السلام از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غلاة شيعه</w:t>
      </w:r>
    </w:p>
    <w:p>
      <w:pPr>
        <w:pStyle w:val="BookText"/>
        <w:rPr/>
      </w:pPr>
      <w:r>
        <w:rPr>
          <w:rFonts w:eastAsia="Times New Roman" w:cs="Times New Roman" w:ascii="Times New Roman" w:hAnsi="Times New Roman"/>
          <w:color w:val="111111"/>
          <w:sz w:val="28"/>
          <w:szCs w:val="28"/>
          <w:lang w:val="en-US" w:bidi="en-US"/>
        </w:rPr>
        <w:t>Shilte extremists</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غلاة شيعه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عقايد</w:t>
      </w:r>
    </w:p>
    <w:p>
      <w:pPr>
        <w:pStyle w:val="BookText"/>
        <w:rPr/>
      </w:pPr>
      <w:r>
        <w:rPr>
          <w:rFonts w:eastAsia="Times New Roman" w:cs="Times New Roman" w:ascii="Times New Roman" w:hAnsi="Times New Roman"/>
          <w:color w:val="111111"/>
          <w:sz w:val="28"/>
          <w:szCs w:val="28"/>
          <w:lang w:val="en-US" w:bidi="en-US"/>
        </w:rPr>
        <w:t>Shiite extremists - - Doctrines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غلاة شيعه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دفاعیه ها و ردیه ها</w:t>
      </w:r>
    </w:p>
    <w:p>
      <w:pPr>
        <w:pStyle w:val="BookText"/>
        <w:rPr/>
      </w:pPr>
      <w:r>
        <w:rPr>
          <w:rFonts w:eastAsia="Times New Roman" w:cs="Times New Roman" w:ascii="Times New Roman" w:hAnsi="Times New Roman"/>
          <w:color w:val="111111"/>
          <w:sz w:val="28"/>
          <w:szCs w:val="28"/>
          <w:lang w:val="en-US" w:bidi="en-US"/>
        </w:rPr>
        <w:t>Shiite extremists - - Controversial literature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غلو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Hyperbole (Theology</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فرقه های اسلامی</w:t>
      </w:r>
    </w:p>
    <w:p>
      <w:pPr>
        <w:pStyle w:val="BookText"/>
        <w:rPr/>
      </w:pPr>
      <w:r>
        <w:rPr>
          <w:rFonts w:eastAsia="Times New Roman" w:cs="Times New Roman" w:ascii="Times New Roman" w:hAnsi="Times New Roman"/>
          <w:color w:val="111111"/>
          <w:sz w:val="28"/>
          <w:szCs w:val="28"/>
          <w:lang w:val="en-US" w:bidi="en-US"/>
        </w:rPr>
        <w:t>Islamic sects</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عقاید</w:t>
      </w:r>
    </w:p>
    <w:p>
      <w:pPr>
        <w:pStyle w:val="BookText"/>
        <w:rPr/>
      </w:pPr>
      <w:r>
        <w:rPr>
          <w:rFonts w:eastAsia="Times New Roman" w:cs="Times New Roman" w:ascii="Times New Roman" w:hAnsi="Times New Roman"/>
          <w:color w:val="111111"/>
          <w:sz w:val="28"/>
          <w:szCs w:val="28"/>
          <w:lang w:val="en-US" w:bidi="en-US"/>
        </w:rPr>
        <w:t>Shi'ah- - Doctrines</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دفاعیه ها</w:t>
      </w:r>
    </w:p>
    <w:p>
      <w:pPr>
        <w:pStyle w:val="BookText"/>
        <w:rPr/>
      </w:pPr>
      <w:r>
        <w:rPr>
          <w:rFonts w:eastAsia="Times New Roman" w:cs="Times New Roman" w:ascii="Times New Roman" w:hAnsi="Times New Roman"/>
          <w:color w:val="111111"/>
          <w:sz w:val="28"/>
          <w:szCs w:val="28"/>
          <w:lang w:val="en-US" w:bidi="en-US"/>
        </w:rPr>
        <w:t>Shi'ah - - Apologetic works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241</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297/538</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9589644</w:t>
      </w:r>
    </w:p>
    <w:p>
      <w:pPr>
        <w:pStyle w:val="BookText"/>
        <w:rPr/>
      </w:pPr>
      <w:r>
        <w:rPr>
          <w:rFonts w:ascii="IRNazanin" w:hAnsi="IRNazanin" w:eastAsia="IRNazanin"/>
          <w:color w:val="111111"/>
          <w:sz w:val="28"/>
          <w:sz w:val="28"/>
          <w:szCs w:val="28"/>
          <w:rtl w:val="true"/>
          <w:lang w:bidi="fa-IR"/>
        </w:rPr>
        <w:t>انتشارات دلیل ما</w:t>
      </w:r>
    </w:p>
    <w:p>
      <w:pPr>
        <w:pStyle w:val="BookText"/>
        <w:rPr/>
      </w:pPr>
      <w:r>
        <w:rPr>
          <w:rFonts w:eastAsia="Times New Roman" w:cs="Times New Roman" w:ascii="Times New Roman" w:hAnsi="Times New Roman"/>
          <w:color w:val="111111"/>
          <w:sz w:val="28"/>
          <w:szCs w:val="28"/>
          <w:lang w:val="en-US" w:bidi="en-US"/>
        </w:rPr>
        <w:t>www.dalilema.ir</w:t>
      </w:r>
    </w:p>
    <w:p>
      <w:pPr>
        <w:pStyle w:val="BookText"/>
        <w:rPr/>
      </w:pPr>
      <w:r>
        <w:rPr>
          <w:rFonts w:ascii="IRNazanin" w:hAnsi="IRNazanin" w:eastAsia="IRNazanin"/>
          <w:color w:val="111111"/>
          <w:sz w:val="28"/>
          <w:sz w:val="28"/>
          <w:szCs w:val="28"/>
          <w:rtl w:val="true"/>
          <w:lang w:bidi="fa-IR"/>
        </w:rPr>
        <w:t>مرکز نشر و پخش کتب معارف اهل بیت علیهم السلام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ناشر نمونه و برگزیده کشوری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تولید بیش از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کتاب </w:t>
      </w:r>
    </w:p>
    <w:p>
      <w:pPr>
        <w:pStyle w:val="BookText"/>
        <w:rPr/>
      </w:pPr>
      <w:r>
        <w:rPr>
          <w:rFonts w:ascii="IRNazanin" w:hAnsi="IRNazanin" w:eastAsia="IRNazanin"/>
          <w:color w:val="111111"/>
          <w:sz w:val="28"/>
          <w:sz w:val="28"/>
          <w:szCs w:val="28"/>
          <w:rtl w:val="true"/>
          <w:lang w:bidi="fa-IR"/>
        </w:rPr>
        <w:t>تقدیم به پیروان راستین اهل بیت علیهم السلام</w:t>
      </w:r>
    </w:p>
    <w:p>
      <w:pPr>
        <w:pStyle w:val="BookText"/>
        <w:rPr/>
      </w:pPr>
      <w:r>
        <w:rPr>
          <w:rFonts w:ascii="IRNazanin" w:hAnsi="IRNazanin" w:eastAsia="IRNazanin"/>
          <w:color w:val="111111"/>
          <w:sz w:val="28"/>
          <w:sz w:val="28"/>
          <w:szCs w:val="28"/>
          <w:rtl w:val="true"/>
          <w:lang w:bidi="fa-IR"/>
        </w:rPr>
        <w:t xml:space="preserve">که صادقانه به آن بزرگواران عرض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صمیم قلب تسلیم شکا هستیم،</w:t>
      </w:r>
    </w:p>
    <w:p>
      <w:pPr>
        <w:pStyle w:val="BookText"/>
        <w:rPr/>
      </w:pPr>
      <w:r>
        <w:rPr>
          <w:rFonts w:ascii="IRNazanin" w:hAnsi="IRNazanin" w:eastAsia="IRNazanin"/>
          <w:color w:val="111111"/>
          <w:sz w:val="28"/>
          <w:sz w:val="28"/>
          <w:szCs w:val="28"/>
          <w:rtl w:val="true"/>
          <w:lang w:bidi="fa-IR"/>
        </w:rPr>
        <w:t>رای و نظر ما تابع فرمایش شماست</w:t>
      </w:r>
    </w:p>
    <w:p>
      <w:pPr>
        <w:pStyle w:val="BookText"/>
        <w:rPr/>
      </w:pPr>
      <w:r>
        <w:rPr>
          <w:rFonts w:ascii="IRNazanin" w:hAnsi="IRNazanin" w:eastAsia="IRNazanin"/>
          <w:color w:val="111111"/>
          <w:sz w:val="28"/>
          <w:sz w:val="28"/>
          <w:szCs w:val="28"/>
          <w:rtl w:val="true"/>
          <w:lang w:bidi="fa-IR"/>
        </w:rPr>
        <w:t>و فقط از شما فرمان می بریم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وقلبي لكم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ورأيي لكم تبع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 جامعه كبيره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يحضره الفقیه </w:t>
      </w:r>
      <w:r>
        <w:rPr>
          <w:rFonts w:eastAsia="IRNazanin" w:cs="IRNazanin"/>
          <w:color w:val="111111"/>
          <w:sz w:val="28"/>
          <w:szCs w:val="28"/>
          <w:lang w:bidi="fa-IR"/>
        </w:rPr>
        <w:t>614/2</w:t>
      </w:r>
    </w:p>
    <w:p>
      <w:pPr>
        <w:pStyle w:val="BookText"/>
        <w:rPr/>
      </w:pPr>
      <w:r>
        <w:rPr>
          <w:rFonts w:ascii="Amiri" w:hAnsi="Amiri" w:eastAsia="Amiri" w:cs="Amiri"/>
          <w:color w:val="111111"/>
          <w:sz w:val="28"/>
          <w:sz w:val="28"/>
          <w:szCs w:val="28"/>
          <w:rtl w:val="true"/>
          <w:lang w:bidi="ar-SA"/>
        </w:rPr>
        <w:t xml:space="preserve">تهذيب الاحكام </w:t>
      </w: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بحارالانوار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وقلبي لقلبكم سلم، وأمري لأمركم متبع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 امام حسین به نقل از امام صادق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الاحکام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مصباح المتهجد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الانوار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وقلبي مسلّم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لكم تابع</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 حضرت عباس به نقل از امام صادق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تهذیب الاحکام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 ،</w:t>
      </w:r>
      <w:r>
        <w:rPr>
          <w:rFonts w:eastAsia="IRNazanin" w:cs="IRNazanin"/>
          <w:color w:val="111111"/>
          <w:sz w:val="28"/>
          <w:szCs w:val="28"/>
          <w:lang w:bidi="fa-IR"/>
        </w:rPr>
        <w:t>725</w:t>
      </w:r>
      <w:r>
        <w:rPr>
          <w:rFonts w:ascii="IRNazanin" w:hAnsi="IRNazanin" w:eastAsia="IRNazanin"/>
          <w:color w:val="111111"/>
          <w:sz w:val="28"/>
          <w:sz w:val="28"/>
          <w:szCs w:val="28"/>
          <w:rtl w:val="true"/>
          <w:lang w:bidi="fa-IR"/>
        </w:rPr>
        <w:t xml:space="preserve">، بحارالانوار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در نیایش روز عید غدیر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گواه باش که دین ما دین محمد صلی الله علیه وآله و آل محمد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و اعتقاد ما همان چیزی است که آنان می گویند و بدان معتقدند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بگویند می گویم و به هرچه اعتقاد داشه باشند متقدیم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انکار نمایند ما نیز انتخار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هر کسی دوستی داشته باشند دوستیم و با هرکسی دشمنی کنند دشمن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هرکسی لعنت فرستند لعنت می فرستیم و از هرکسی اعلام بیزاری کنند بیزاریم</w:t>
      </w:r>
    </w:p>
    <w:p>
      <w:pPr>
        <w:pStyle w:val="BookText"/>
        <w:rPr/>
      </w:pPr>
      <w:r>
        <w:rPr>
          <w:rFonts w:ascii="IRNazanin" w:hAnsi="IRNazanin" w:eastAsia="IRNazanin"/>
          <w:color w:val="111111"/>
          <w:sz w:val="28"/>
          <w:sz w:val="28"/>
          <w:szCs w:val="28"/>
          <w:rtl w:val="true"/>
          <w:lang w:bidi="fa-IR"/>
        </w:rPr>
        <w:t xml:space="preserve">و بر هرکسی طلب رحمت نماید ما نیز رحمت می فرستیم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ایمان آوردیم، تسلیم شدیم ، راضی و خوشنود گشتیم و از موالیان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نمودیم</w:t>
      </w:r>
    </w:p>
    <w:p>
      <w:pPr>
        <w:pStyle w:val="BookText"/>
        <w:rPr/>
      </w:pPr>
      <w:r>
        <w:rPr>
          <w:rFonts w:ascii="IRNazanin" w:hAnsi="IRNazanin" w:eastAsia="IRNazanin"/>
          <w:color w:val="111111"/>
          <w:sz w:val="28"/>
          <w:sz w:val="28"/>
          <w:szCs w:val="28"/>
          <w:rtl w:val="true"/>
          <w:lang w:bidi="fa-IR"/>
        </w:rPr>
        <w:t xml:space="preserve">خدایا، آن را برای ما کامل گردان و از ما نگیر، آن را نزد ما ثابت و مستقر قرار بده نه عاریه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را بر آن زنده بدار و بر آن بمیران</w:t>
      </w:r>
      <w:r>
        <w:rPr>
          <w:rFonts w:eastAsia="IRNazanin" w:cs="IRNazanin"/>
          <w:color w:val="111111"/>
          <w:sz w:val="28"/>
          <w:szCs w:val="28"/>
          <w:rtl w:val="true"/>
          <w:lang w:bidi="fa-IR"/>
        </w:rPr>
        <w:t xml:space="preserve">. </w:t>
      </w:r>
      <w:r>
        <w:rPr>
          <w:rStyle w:val="FootnoteAnchor"/>
          <w:rtl w:val="true"/>
        </w:rPr>
        <w:footnoteReference w:id="2"/>
      </w:r>
      <w:bookmarkStart w:id="7" w:name="pg9756_145183"/>
    </w:p>
    <w:p>
      <w:pPr>
        <w:pStyle w:val="Heading2"/>
        <w:numPr>
          <w:ilvl w:val="1"/>
          <w:numId w:val="1"/>
        </w:numPr>
        <w:rPr/>
      </w:pPr>
      <w:bookmarkStart w:id="8" w:name="__RefHeading___Toc8987242_2870459653"/>
      <w:bookmarkStart w:id="9" w:name="_Toc3"/>
      <w:bookmarkEnd w:id="7"/>
      <w:bookmarkEnd w:id="8"/>
      <w:r>
        <w:rPr>
          <w:rtl w:val="true"/>
        </w:rPr>
        <w:t>راهنمای کتاب</w:t>
      </w:r>
      <w:bookmarkEnd w:id="9"/>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كليات بحث غلو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افکار غالیان و واکنش معصومین علیهم السلام در برابر آن ها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اموری که غلو نیست ولی غلو دانسته شده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روش های غالیان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اذیت و آزار غالیان به اهل بیت علیهم السلام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بیزاری معصومین علیهم السلام از غالیان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نهی معصومین علیهم السلام از معاشرت و دوستی با غالیان </w:t>
      </w:r>
      <w:r>
        <w:rPr>
          <w:rFonts w:eastAsia="IRNazanin" w:cs="IRNazanin"/>
          <w:color w:val="111111"/>
          <w:sz w:val="28"/>
          <w:szCs w:val="28"/>
          <w:lang w:bidi="fa-IR"/>
        </w:rPr>
        <w:t>141</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تذکر چند نکته مهم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bookmarkStart w:id="10" w:name="pg9756_145184"/>
    </w:p>
    <w:p>
      <w:pPr>
        <w:pStyle w:val="Heading2"/>
        <w:numPr>
          <w:ilvl w:val="1"/>
          <w:numId w:val="1"/>
        </w:numPr>
        <w:rPr/>
      </w:pPr>
      <w:bookmarkStart w:id="11" w:name="__RefHeading___Toc8987244_2870459653"/>
      <w:bookmarkStart w:id="12" w:name="_Toc4"/>
      <w:bookmarkEnd w:id="10"/>
      <w:bookmarkEnd w:id="11"/>
      <w:r>
        <w:rPr>
          <w:rtl w:val="true"/>
        </w:rPr>
        <w:t>پیشگفتار</w:t>
      </w:r>
      <w:bookmarkEnd w:id="12"/>
    </w:p>
    <w:p>
      <w:pPr>
        <w:pStyle w:val="Heading3"/>
        <w:numPr>
          <w:ilvl w:val="2"/>
          <w:numId w:val="1"/>
        </w:numPr>
        <w:rPr/>
      </w:pPr>
      <w:bookmarkStart w:id="13" w:name="__RefHeading___Toc8987246_2870459653"/>
      <w:bookmarkStart w:id="14" w:name="_Toc5"/>
      <w:bookmarkEnd w:id="13"/>
      <w:r>
        <w:rPr>
          <w:rtl w:val="true"/>
        </w:rPr>
        <w:t>اشاره</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ربّ العالمين، وصلى الله على سيدنا محمد وآله الطاهرين، لا سيّما بقيّة الله فى الأرضين، واللعن على أعدائهم إلى يوم الدين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خاندان عصمت و طهارت علیهم السلام را نزد خدای تعالی جایگاهی است که هیچ یک از مقربان درگاه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پیامبران و فرشتگان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بهره ای از آن نیست </w:t>
      </w:r>
      <w:r>
        <w:rPr>
          <w:rStyle w:val="FootnoteAnchor"/>
          <w:rtl w:val="true"/>
        </w:rPr>
        <w:footnoteReference w:id="3"/>
      </w:r>
      <w:r>
        <w:rPr>
          <w:rFonts w:ascii="IRNazanin" w:hAnsi="IRNazanin" w:eastAsia="IRNazanin"/>
          <w:color w:val="111111"/>
          <w:sz w:val="28"/>
          <w:sz w:val="28"/>
          <w:szCs w:val="28"/>
          <w:rtl w:val="true"/>
          <w:lang w:bidi="fa-IR"/>
        </w:rPr>
        <w:t>و نمی توان کسی را با آنان سنجید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شناخت جایگاه واقعی آنان برای دیگران ممکن نیست </w:t>
      </w:r>
      <w:r>
        <w:rPr>
          <w:rStyle w:val="FootnoteAnchor"/>
          <w:rtl w:val="true"/>
        </w:rPr>
        <w:footnoteReference w:id="5"/>
      </w:r>
      <w:r>
        <w:rPr>
          <w:rFonts w:ascii="IRNazanin" w:hAnsi="IRNazanin" w:eastAsia="IRNazanin"/>
          <w:color w:val="111111"/>
          <w:sz w:val="28"/>
          <w:sz w:val="28"/>
          <w:szCs w:val="28"/>
          <w:rtl w:val="true"/>
          <w:lang w:bidi="fa-IR"/>
        </w:rPr>
        <w:t>پس هر کسی نمی تواند از پیش خود درباره مقام رفیع آنان اظهار نظر کند و چیزی بگوید</w:t>
      </w:r>
      <w:r>
        <w:rPr>
          <w:rFonts w:eastAsia="IRNazanin" w:cs="IRNazanin"/>
          <w:color w:val="111111"/>
          <w:sz w:val="28"/>
          <w:szCs w:val="28"/>
          <w:rtl w:val="true"/>
          <w:lang w:bidi="fa-IR"/>
        </w:rPr>
        <w:t xml:space="preserve">. </w:t>
      </w:r>
      <w:r>
        <w:rPr>
          <w:rStyle w:val="FootnoteAnchor"/>
          <w:rtl w:val="true"/>
        </w:rPr>
        <w:footnoteReference w:id="6"/>
      </w:r>
    </w:p>
    <w:p>
      <w:pPr>
        <w:pStyle w:val="Heading3"/>
        <w:numPr>
          <w:ilvl w:val="2"/>
          <w:numId w:val="1"/>
        </w:numPr>
        <w:rPr/>
      </w:pPr>
      <w:bookmarkStart w:id="15" w:name="__RefHeading___Toc8987248_2870459653"/>
      <w:bookmarkStart w:id="16" w:name="_Toc6"/>
      <w:bookmarkEnd w:id="15"/>
      <w:r>
        <w:rPr>
          <w:rtl w:val="true"/>
        </w:rPr>
        <w:t>تسلیم در برابر مکتب وحی</w:t>
      </w:r>
      <w:bookmarkEnd w:id="16"/>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مؤمن برگرفته از قرآن و روایات معتبر است</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در روایات از پذیرفتن </w:t>
      </w:r>
      <w:bookmarkStart w:id="17" w:name="pg9756_145185"/>
    </w:p>
    <w:p>
      <w:pPr>
        <w:pStyle w:val="BookText"/>
        <w:rPr/>
      </w:pPr>
      <w:bookmarkEnd w:id="17"/>
      <w:r>
        <w:rPr>
          <w:rFonts w:ascii="IRNazanin" w:hAnsi="IRNazanin" w:eastAsia="IRNazanin"/>
          <w:color w:val="111111"/>
          <w:sz w:val="28"/>
          <w:sz w:val="28"/>
          <w:szCs w:val="28"/>
          <w:rtl w:val="true"/>
          <w:lang w:bidi="fa-IR"/>
        </w:rPr>
        <w:t>و قائل شدن به چیزی که در مکتب وحی نیامده به شدت نهی شده است</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از مهم ترین فضیلت های امیرالمؤمنین علیه السلام و امامان معصوم علیهم السلام آن است که هر چه بفرمایند باید بی چون و چرا پذیرفته شود و از هر چه منع کنند باید بی چون و چرا اجتناب شود </w:t>
      </w:r>
      <w:r>
        <w:rPr>
          <w:rStyle w:val="FootnoteAnchor"/>
          <w:rtl w:val="true"/>
        </w:rPr>
        <w:footnoteReference w:id="9"/>
      </w:r>
      <w:r>
        <w:rPr>
          <w:rFonts w:ascii="IRNazanin" w:hAnsi="IRNazanin" w:eastAsia="IRNazanin"/>
          <w:color w:val="111111"/>
          <w:sz w:val="28"/>
          <w:sz w:val="28"/>
          <w:szCs w:val="28"/>
          <w:rtl w:val="true"/>
          <w:lang w:bidi="fa-IR"/>
        </w:rPr>
        <w:t>و رستگاری و سعادت انسان بستگی به تسلیم بودن در برابر آن بزرگواران دارد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در زیارت آل یس، در بیان اعتقاد خویش به محضر مبارک امام زمان علیه السلام عرضه می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 آن است که شما بپسندید و باطل چیزی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آن تنفر داشته باشید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خشم آورد</w:t>
      </w:r>
      <w:r>
        <w:rPr>
          <w:rFonts w:eastAsia="IRNazanin" w:cs="IRNazanin"/>
          <w:color w:val="111111"/>
          <w:sz w:val="28"/>
          <w:szCs w:val="28"/>
          <w:rtl w:val="true"/>
          <w:lang w:bidi="fa-IR"/>
        </w:rPr>
        <w:t xml:space="preserve">». </w:t>
      </w:r>
      <w:r>
        <w:rPr>
          <w:rStyle w:val="FootnoteAnchor"/>
          <w:rtl w:val="true"/>
        </w:rPr>
        <w:footnoteReference w:id="11"/>
      </w:r>
    </w:p>
    <w:p>
      <w:pPr>
        <w:pStyle w:val="Heading3"/>
        <w:numPr>
          <w:ilvl w:val="2"/>
          <w:numId w:val="1"/>
        </w:numPr>
        <w:rPr/>
      </w:pPr>
      <w:bookmarkStart w:id="18" w:name="__RefHeading___Toc8987250_2870459653"/>
      <w:bookmarkStart w:id="19" w:name="_Toc7"/>
      <w:bookmarkEnd w:id="18"/>
      <w:r>
        <w:rPr>
          <w:rtl w:val="true"/>
        </w:rPr>
        <w:t>دوری از افراط و تفریط</w:t>
      </w:r>
      <w:bookmarkEnd w:id="19"/>
    </w:p>
    <w:p>
      <w:pPr>
        <w:pStyle w:val="BookText"/>
        <w:rPr/>
      </w:pPr>
      <w:r>
        <w:rPr>
          <w:rFonts w:ascii="IRNazanin" w:hAnsi="IRNazanin" w:eastAsia="IRNazanin"/>
          <w:color w:val="111111"/>
          <w:sz w:val="28"/>
          <w:sz w:val="28"/>
          <w:szCs w:val="28"/>
          <w:rtl w:val="true"/>
          <w:lang w:bidi="fa-IR"/>
        </w:rPr>
        <w:t xml:space="preserve">لزوم رعایت اعتدال و دوری از افراط و تفریط، امری روشن است و اهل بیت علیهم السلام نیز بر آن تأکید فرموده </w:t>
      </w:r>
      <w:r>
        <w:rPr>
          <w:rStyle w:val="FootnoteAnchor"/>
          <w:rtl w:val="true"/>
        </w:rPr>
        <w:footnoteReference w:id="12"/>
      </w:r>
      <w:r>
        <w:rPr>
          <w:rFonts w:ascii="IRNazanin" w:hAnsi="IRNazanin" w:eastAsia="IRNazanin"/>
          <w:color w:val="111111"/>
          <w:sz w:val="28"/>
          <w:sz w:val="28"/>
          <w:szCs w:val="28"/>
          <w:rtl w:val="true"/>
          <w:lang w:bidi="fa-IR"/>
        </w:rPr>
        <w:t xml:space="preserve">و شیعیان میانه رو را از همه بهتر دانسته اند که باید غالیان و افراطی ها به آن ها برگردند و واماندگان خود را به آن ها برسانند </w:t>
      </w:r>
      <w:r>
        <w:rPr>
          <w:rFonts w:eastAsia="IRNazanin" w:cs="IRNazanin"/>
          <w:color w:val="111111"/>
          <w:sz w:val="28"/>
          <w:szCs w:val="28"/>
          <w:rtl w:val="true"/>
          <w:lang w:bidi="fa-IR"/>
        </w:rPr>
        <w:t xml:space="preserve">. </w:t>
      </w:r>
      <w:r>
        <w:rPr>
          <w:rStyle w:val="FootnoteAnchor"/>
          <w:rtl w:val="true"/>
        </w:rPr>
        <w:footnoteReference w:id="13"/>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عسکری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صراط مستقیم در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اهْدِنَا الصِّرَاطَ الْمُسْتَقِيمَ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صراط است یکی در دنیا و دیگری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مستقیم در دنیا روشی است که به غلو نمی رسد و از تقصیر بالاتر </w:t>
      </w:r>
      <w:bookmarkStart w:id="20" w:name="pg9756_145186"/>
    </w:p>
    <w:p>
      <w:pPr>
        <w:pStyle w:val="BookText"/>
        <w:rPr/>
      </w:pPr>
      <w:bookmarkEnd w:id="2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روشی میانه و معتدل که به هیچ باطلی گرایش نداشته باشد و صراط مستقیم در آخرت مسیری است که مؤمنان را مستقیم به بهشت برساند</w:t>
      </w:r>
      <w:r>
        <w:rPr>
          <w:rFonts w:eastAsia="IRNazanin" w:cs="IRNazanin"/>
          <w:color w:val="111111"/>
          <w:sz w:val="28"/>
          <w:szCs w:val="28"/>
          <w:rtl w:val="true"/>
          <w:lang w:bidi="fa-IR"/>
        </w:rPr>
        <w:t xml:space="preserve">. </w:t>
      </w:r>
      <w:r>
        <w:rPr>
          <w:rStyle w:val="FootnoteAnchor"/>
          <w:rtl w:val="true"/>
        </w:rPr>
        <w:footnoteReference w:id="14"/>
      </w:r>
    </w:p>
    <w:p>
      <w:pPr>
        <w:pStyle w:val="Heading3"/>
        <w:numPr>
          <w:ilvl w:val="2"/>
          <w:numId w:val="1"/>
        </w:numPr>
        <w:rPr/>
      </w:pPr>
      <w:bookmarkStart w:id="21" w:name="__RefHeading___Toc8987252_2870459653"/>
      <w:bookmarkStart w:id="22" w:name="_Toc8"/>
      <w:bookmarkEnd w:id="21"/>
      <w:r>
        <w:rPr>
          <w:rtl w:val="true"/>
        </w:rPr>
        <w:t>مذمت شدید غالیان</w:t>
      </w:r>
      <w:bookmarkEnd w:id="22"/>
    </w:p>
    <w:p>
      <w:pPr>
        <w:pStyle w:val="BookText"/>
        <w:rPr/>
      </w:pPr>
      <w:r>
        <w:rPr>
          <w:rFonts w:ascii="IRNazanin" w:hAnsi="IRNazanin" w:eastAsia="IRNazanin"/>
          <w:color w:val="111111"/>
          <w:sz w:val="28"/>
          <w:sz w:val="28"/>
          <w:szCs w:val="28"/>
          <w:rtl w:val="true"/>
          <w:lang w:bidi="fa-IR"/>
        </w:rPr>
        <w:t>روایات فراوان در مذمّت غالیان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علیهم السلام آنان را لعن و نفرین کرده، از آنان بیزاری جسته، و تنفرشان را از کسی اهل بیت که در بیزاری از آنان توقف و تردید یا از آن امتناع نماید اعلام و او را نیز لعن کرده اند، چه رسد به کسی که آن ها را تأیید و تصدیق نماید که از دایره ایمان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کسی را که دلسوزی و ترحم نسبت به غالیان داشته باشد نفرین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غالی به اندازه بال پشه دین ندارد، نادان، احمق، فاسق، گمراه ، کافر، مشرک، رجس ، نجس و از یهود، نصاری، مجوس، مشرکین و خوارج بدتر و شرورترین خلایق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بر او متمثل شده، او را بازی داده، مطالب غلو آمیز را به او القا کرده و افکارش شیطانی است و برخی از غالیان در دروغگویی گوی سبقت را از شیطان نیز ربوده اند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غالی به ترک تکالیف، عبادات و رعایت نکردن حقوق دیگران عادت کرده و نمی تواند توبه واقعی داشته باشد لذا اهل بیت علیهم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برگردد باز او را نمی پذیریم</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او به مراتب از مقصر و حتی از کسی که نسبت گناه به معصومین علیهم السلام می دهد، بدتر و در ردیف ناصبیان است</w:t>
      </w:r>
      <w:r>
        <w:rPr>
          <w:rFonts w:eastAsia="IRNazanin" w:cs="IRNazanin"/>
          <w:color w:val="111111"/>
          <w:sz w:val="28"/>
          <w:szCs w:val="28"/>
          <w:rtl w:val="true"/>
          <w:lang w:bidi="fa-IR"/>
        </w:rPr>
        <w:t xml:space="preserve">. </w:t>
      </w:r>
      <w:bookmarkStart w:id="23" w:name="pg9756_145187"/>
    </w:p>
    <w:p>
      <w:pPr>
        <w:pStyle w:val="BookText"/>
        <w:rPr/>
      </w:pPr>
      <w:bookmarkEnd w:id="23"/>
      <w:r>
        <w:rPr>
          <w:rFonts w:ascii="IRNazanin" w:hAnsi="IRNazanin" w:eastAsia="IRNazanin"/>
          <w:color w:val="111111"/>
          <w:sz w:val="28"/>
          <w:sz w:val="28"/>
          <w:szCs w:val="28"/>
          <w:rtl w:val="true"/>
          <w:lang w:bidi="fa-IR"/>
        </w:rPr>
        <w:t>غالی از ورود به بهشت و از دیدار و شفاعت اهل بیت علیهم السلام محروم است و همراه با فرعون و خاندانش سختترین عذاب را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معصوم علیهم السلام از شنیدن سخن و نظریه غالیان بر خود لرزیده، با آنان به شدت برخورد کرده و آنان را از خود رانده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غالیان باعث اذیت و آزار پیامبر صلی الله علیه وآله ، امیرالمؤمنین، حضرت فاطمه و فرزندان معصومشان تا امام زمان علیهم السلام بوده 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 السلام در دوران حکومت ظاهری پس از اتمام حجت، آنان را با دودِ آتش نابود و دیگر معصومین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دستشان باز نبوده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لعن و نفرین بر آنان و در گفتار و رفتار، تنفر شدید و انزجار خود را از غالیان اعلام و دوستان و پیروانشان را از احسان ، نیکی، دوستی و معاشرت با آنان به شدت نهی فرموده اند</w:t>
      </w:r>
      <w:r>
        <w:rPr>
          <w:rFonts w:eastAsia="IRNazanin" w:cs="IRNazanin"/>
          <w:color w:val="111111"/>
          <w:sz w:val="28"/>
          <w:szCs w:val="28"/>
          <w:rtl w:val="true"/>
          <w:lang w:bidi="fa-IR"/>
        </w:rPr>
        <w:t xml:space="preserve">. </w:t>
      </w:r>
      <w:r>
        <w:rPr>
          <w:rStyle w:val="FootnoteAnchor"/>
          <w:rtl w:val="true"/>
        </w:rPr>
        <w:footnoteReference w:id="16"/>
      </w:r>
    </w:p>
    <w:p>
      <w:pPr>
        <w:pStyle w:val="Heading3"/>
        <w:numPr>
          <w:ilvl w:val="2"/>
          <w:numId w:val="1"/>
        </w:numPr>
        <w:rPr/>
      </w:pPr>
      <w:bookmarkStart w:id="24" w:name="__RefHeading___Toc8987254_2870459653"/>
      <w:bookmarkStart w:id="25" w:name="_Toc9"/>
      <w:bookmarkEnd w:id="24"/>
      <w:r>
        <w:rPr>
          <w:rtl w:val="true"/>
        </w:rPr>
        <w:t>اجتناب از مماشات با غالیان</w:t>
      </w:r>
      <w:bookmarkEnd w:id="25"/>
    </w:p>
    <w:p>
      <w:pPr>
        <w:pStyle w:val="BookText"/>
        <w:rPr/>
      </w:pPr>
      <w:r>
        <w:rPr>
          <w:rFonts w:ascii="IRNazanin" w:hAnsi="IRNazanin" w:eastAsia="IRNazanin"/>
          <w:color w:val="111111"/>
          <w:sz w:val="28"/>
          <w:sz w:val="28"/>
          <w:szCs w:val="28"/>
          <w:rtl w:val="true"/>
          <w:lang w:bidi="fa-IR"/>
        </w:rPr>
        <w:t xml:space="preserve">برخی از افراد و فرقه های منحرف به گونه های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با گنجاندن مطالب باطل در ضمن اشعار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ترویج عقائد غالیان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ای از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شدت علاقه به خاندان عصمت و طهارت و اهتمام به تعظیم شعائر و ترویج محافل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آنکه مبادا صفای اهل ولا تبدیل به کدورت شود، مجالس از رونق بیفتد و یا به دوستان اهل بیت علیهم السلام بی ادبی شود، با نگاه خوش بینانه، تلاش در حمل به صحت کلام غالیان نموده و از برخورد جدی با آن ها و کسانی که مطالب و اشعار آن ها را نقل می کنند، امتناع می ورزند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ظاهر آن الفاظ را قصد نکرده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گاهی می گویند تشخیص مطلب مشکل است، آنچه را که شما غلو می دانید آن ها غلو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معارف دینی لایه های مختلف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معصومین علیهم السلام در تقیه بوده اند و همهٔ مطالب هم به ما نرسیده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که امر لعن و تکفیر بسیار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گاهی عذر می آورند که آن ها دوست اهل بیت علیهم السلام عزادار امام حسین علیه السلام ، باعث ترویج شعائر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باید از خرده گرفتن و عیب جویی نسبت به آنان خودداری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روشن است برای ما رضایت و خوشنودی اهل بیت علیهم السلام اهمیت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در مطالبی که حتی احتمال دهیم توهین و جسارت به اهل بیت علیهم السلام است اهمال روا نداشته و مماشات نمی کنیم، جایی که احتمال اذیت و آزار اهل بیت علیهم السلام باشد، بی خیال نمی شویم چه رسد به آن که بطلان مطلبی روشن باشد و ترویج و نشر عقائد انحرافی غالیان بشمار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هر سخنی، شعری، شعاری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و برخلاف ظاهر حمل شود و از گوینده آن دفاع شود که به آنچه می گوید اعتقاد ندارد، این باعث ترویج کفر و ضلالت و بهانه ای برای میدان دادن به منحرفان و غالیان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الوهيت و خدایی به معصومین علیهم السلام کفر است حتی اگر کسی که آن را بر زبان می آورد نماز بخواند و به آنچه می گوید اعتقاد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این کار باعث آزار اهل بیت و مشتبه شدن امر بر دیگران است و وظیفه همه برخورد قاطعانه با آن افراد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امکان ندارد که از لایه های مختلف داشتن دین، به نتیجه ای رسید در نقطه مقابل توحید و یکتاپرستی، که همه پیامبران و امامان علیهم السلام مردم را به آن دعوت نموده و از مخالفت با آن به شدّت تحذیر فرموده اند</w:t>
      </w:r>
      <w:r>
        <w:rPr>
          <w:rFonts w:eastAsia="IRNazanin" w:cs="IRNazanin"/>
          <w:color w:val="111111"/>
          <w:sz w:val="28"/>
          <w:szCs w:val="28"/>
          <w:rtl w:val="true"/>
          <w:lang w:bidi="fa-IR"/>
        </w:rPr>
        <w:t xml:space="preserve">. </w:t>
      </w:r>
      <w:bookmarkStart w:id="26" w:name="pg9756_145189"/>
    </w:p>
    <w:p>
      <w:pPr>
        <w:pStyle w:val="Heading3"/>
        <w:numPr>
          <w:ilvl w:val="2"/>
          <w:numId w:val="1"/>
        </w:numPr>
        <w:rPr/>
      </w:pPr>
      <w:bookmarkStart w:id="27" w:name="__RefHeading___Toc8987256_2870459653"/>
      <w:bookmarkStart w:id="28" w:name="_Toc10"/>
      <w:bookmarkEnd w:id="26"/>
      <w:bookmarkEnd w:id="27"/>
      <w:r>
        <w:rPr>
          <w:rtl w:val="true"/>
        </w:rPr>
        <w:t>نوشتار حاضر</w:t>
      </w:r>
      <w:bookmarkEnd w:id="28"/>
    </w:p>
    <w:p>
      <w:pPr>
        <w:pStyle w:val="BookText"/>
        <w:rPr/>
      </w:pPr>
      <w:r>
        <w:rPr>
          <w:rFonts w:ascii="IRNazanin" w:hAnsi="IRNazanin" w:eastAsia="IRNazanin"/>
          <w:color w:val="111111"/>
          <w:sz w:val="28"/>
          <w:sz w:val="28"/>
          <w:szCs w:val="28"/>
          <w:rtl w:val="true"/>
          <w:lang w:bidi="fa-IR"/>
        </w:rPr>
        <w:t xml:space="preserve">از آن روی که مهم ترین عامل رشد افکار غلو آمیز و همچنین عدم برخورد جدی اهل ایمان با غالیان، غفلت یا عدم آگاهی از دیدگاه معصومین علیهم السلام نسبت به غلو و غالیان است؛ و با توجه به دستور اکید آن بزرگواران بر اطلاع رسانی و ابلاغ نظرشان در این زمینه، این ناچیز بر آن شد که نکاتی را از احادیث تنظیم 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غالی</w:t>
      </w:r>
    </w:p>
    <w:p>
      <w:pPr>
        <w:pStyle w:val="BookText"/>
        <w:rPr/>
      </w:pPr>
      <w:r>
        <w:rPr>
          <w:rFonts w:ascii="IRNazanin" w:hAnsi="IRNazanin" w:eastAsia="IRNazanin"/>
          <w:color w:val="111111"/>
          <w:sz w:val="28"/>
          <w:sz w:val="28"/>
          <w:szCs w:val="28"/>
          <w:rtl w:val="true"/>
          <w:lang w:bidi="fa-IR"/>
        </w:rPr>
        <w:t xml:space="preserve">همتای ناصبی و بدتر از کفار و 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برادران ایمانی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این نوشتار، تبیین دیدگاه اهل بیت علیهم السلام در این زمینه است و در صدد شناخت و معرفی غالیان یا فرقه های آنان و بررسی تفصیلی تاریخ و عقائدشان نبوده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با روشن شدن موضع صریح خاندان رسالت علیهم السلام در برابر غالیان، پاسخ معاندان و دشمنان شیعه نیز داده می شود که غالیان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ادعاهای دروغین و ظاهر سازی فراوان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ربطی به دوستان و پیروان اهل بیت علیهم السلام ندارند بلکه از بدترین</w:t>
      </w:r>
    </w:p>
    <w:p>
      <w:pPr>
        <w:pStyle w:val="BookText"/>
        <w:rPr/>
      </w:pPr>
      <w:r>
        <w:rPr>
          <w:rFonts w:ascii="IRNazanin" w:hAnsi="IRNazanin" w:eastAsia="IRNazanin"/>
          <w:color w:val="111111"/>
          <w:sz w:val="28"/>
          <w:sz w:val="28"/>
          <w:szCs w:val="28"/>
          <w:rtl w:val="true"/>
          <w:lang w:bidi="fa-IR"/>
        </w:rPr>
        <w:t>دشمنان آنان بوده و هستند</w:t>
      </w:r>
      <w:r>
        <w:rPr>
          <w:rFonts w:eastAsia="IRNazanin" w:cs="IRNazanin"/>
          <w:color w:val="111111"/>
          <w:sz w:val="28"/>
          <w:szCs w:val="28"/>
          <w:rtl w:val="true"/>
          <w:lang w:bidi="fa-IR"/>
        </w:rPr>
        <w:t>.</w:t>
      </w:r>
    </w:p>
    <w:p>
      <w:pPr>
        <w:pStyle w:val="Heading3"/>
        <w:numPr>
          <w:ilvl w:val="2"/>
          <w:numId w:val="1"/>
        </w:numPr>
        <w:rPr/>
      </w:pPr>
      <w:bookmarkStart w:id="29" w:name="__RefHeading___Toc8987258_2870459653"/>
      <w:bookmarkStart w:id="30" w:name="_Toc11"/>
      <w:bookmarkEnd w:id="29"/>
      <w:r>
        <w:rPr>
          <w:rtl w:val="true"/>
        </w:rPr>
        <w:t>ترتیب مطالب</w:t>
      </w:r>
      <w:bookmarkEnd w:id="30"/>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کلی غلو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میانه روی و اعتدال، تعریف و پیشینه غلو و بیان انگیزه های غالیان</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افکار و نظریات غالیان و واکنش معصومین علیهم السلام در برابر آن ها</w:t>
      </w:r>
    </w:p>
    <w:p>
      <w:pPr>
        <w:pStyle w:val="BookText"/>
        <w:rPr/>
      </w:pP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برخی از مواردی که غلو نیست ولی از روی ناآگاهی یا تعمد و دشمنی از غلو شیعه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روش های غالیان</w:t>
      </w:r>
    </w:p>
    <w:p>
      <w:pPr>
        <w:pStyle w:val="BookText"/>
        <w:rPr/>
      </w:pPr>
      <w:r>
        <w:rPr>
          <w:rFonts w:ascii="IRNazanin" w:hAnsi="IRNazanin" w:eastAsia="IRNazanin"/>
          <w:color w:val="111111"/>
          <w:sz w:val="28"/>
          <w:sz w:val="28"/>
          <w:szCs w:val="28"/>
          <w:rtl w:val="true"/>
          <w:lang w:bidi="fa-IR"/>
        </w:rPr>
        <w:t xml:space="preserve">بخش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اذیت و آزار غالیان به اهل بیت علیهم السلام</w:t>
      </w:r>
    </w:p>
    <w:p>
      <w:pPr>
        <w:pStyle w:val="BookText"/>
        <w:rPr/>
      </w:pPr>
      <w:r>
        <w:rPr>
          <w:rFonts w:ascii="IRNazanin" w:hAnsi="IRNazanin" w:eastAsia="IRNazanin"/>
          <w:color w:val="111111"/>
          <w:sz w:val="28"/>
          <w:sz w:val="28"/>
          <w:szCs w:val="28"/>
          <w:rtl w:val="true"/>
          <w:lang w:bidi="fa-IR"/>
        </w:rPr>
        <w:t xml:space="preserve">بخش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تنفر و بیزاری معصومین علیهم السلام از غالیان</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شدید امامان علیهم السلام از معاشرت و دوستی با غالیان </w:t>
      </w:r>
    </w:p>
    <w:p>
      <w:pPr>
        <w:pStyle w:val="BookText"/>
        <w:rPr/>
      </w:pPr>
      <w:r>
        <w:rPr>
          <w:rFonts w:ascii="IRNazanin" w:hAnsi="IRNazanin" w:eastAsia="IRNazanin"/>
          <w:color w:val="111111"/>
          <w:sz w:val="28"/>
          <w:sz w:val="28"/>
          <w:szCs w:val="28"/>
          <w:rtl w:val="true"/>
          <w:lang w:bidi="fa-IR"/>
        </w:rPr>
        <w:t xml:space="preserve">عمده روایات گرفته شده از کتاب اختیار معرفة الرجال تألیف شیخ طوسی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گزیده ای از رجال شیخ کشی رحمه الله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مجلد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نفى الغلو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آخرین باب کتاب شريف اثبات الهداة،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إبطال الغلو والرد على الغلاة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شایان ذکر است که در ترجمه آیات و روایات از ترجمه های فارسی قرآن و ترجمه بحارالانوار و دیگر کتب روایی بهره برده 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غالب مصادر کتاب، مطابق منابع نرم افزار کتابخانه اهل بیت علیهم السلام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یاری خداوند، متن عربی روایات و آثار برای عزیزانی که مایل به مراجعه به آن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به صورت پینوشت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روزی که با فرج و ظهور حضرت ولی عصر علیه السلام حق و حقیقت آشکار ، وكفر ، عناد، جهل ، نادانی و افکار باطل و انحرافی یک سر معدوم و نابود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وأحي بوليك القرآن، وأرنا نورد سرمداً لا ظلمة فيه، وأحي به القلوب الميتة، واشف به الصدور الوغرة، واجمع به الأهواء المختلفة على الحق، وأقم به الحدود المعطلة والأحكام المهملة حتى لا يبقى حق إلّا ظهر ولا عدل إلّا زهر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خدایاعلیهم السلام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خویش قرآن را احیا نما، و ما را از پرتو نور او برای همیشه بهره مند گردان بدون آنکه هیچ تاریکی احساس نماییم ، و به واسطه او دل های مرده را زنده کن، و سینه های پرکینه را شفا بده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 ها و نظرات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هواهای مختلف و گوناگون را بر حق جمع نما ، و احکام و حدود فراموش شده را برپادار تا هیچ حقی نباشد مگر آنکه ظاهر شود ، و هیچ عدل و دادی نماند مگر آنکه بدرخشد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اللهم اسلك بنا على يديه منهاج الهدى، والمحجة العظمى ، والطريقة الوسطى التي يرجع إليها الغالي ، ويلحق بها التالي ، وقوّنا على طاعته ، وثبتنا على مشايعته ، وامنن علينا بمتابعته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خدایا ، به دست مبارک حضرت صاحب الامر علیه السلام ما را سالک طریق هدایت ، شاهراه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 میانه و معتدل که تندرو بدان باز می گردد و وامانده خود را بدان می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 و ما را در فرمانبرداری از او نیرومند فرما ، در پیروی از او ما را استوار بدار و نعمت دنباله روی و تبعیت از او را به ما عنایت فرما </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فراز دوم، بخشی از دعایی که امام رضا علیه السلام فرمود برای حضرت صاحب الامر عجل الله فرجه الشريف خوانده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lang w:bidi="fa-IR"/>
        </w:rPr>
        <w:t>410</w:t>
      </w:r>
      <w:r>
        <w:rPr>
          <w:rFonts w:eastAsia="IRNazanin" w:cs="IRNazanin"/>
          <w:color w:val="111111"/>
          <w:sz w:val="28"/>
          <w:szCs w:val="28"/>
          <w:rtl w:val="true"/>
          <w:lang w:bidi="fa-IR"/>
        </w:rPr>
        <w:t xml:space="preserve"> -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الأسبوع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بحارالانوار </w:t>
      </w:r>
      <w:r>
        <w:rPr>
          <w:rFonts w:eastAsia="IRNazanin" w:cs="IRNazanin"/>
          <w:color w:val="111111"/>
          <w:sz w:val="28"/>
          <w:szCs w:val="28"/>
          <w:lang w:bidi="fa-IR"/>
        </w:rPr>
        <w:t>334/92</w:t>
      </w:r>
      <w:r>
        <w:rPr>
          <w:rFonts w:eastAsia="IRNazanin" w:cs="IRNazanin"/>
          <w:color w:val="111111"/>
          <w:sz w:val="28"/>
          <w:szCs w:val="28"/>
          <w:rtl w:val="true"/>
          <w:lang w:bidi="fa-IR"/>
        </w:rPr>
        <w:t xml:space="preserve"> –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 مهدی صدری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bookmarkStart w:id="31" w:name="pg9756_145192"/>
    </w:p>
    <w:p>
      <w:pPr>
        <w:pStyle w:val="Heading2"/>
        <w:numPr>
          <w:ilvl w:val="1"/>
          <w:numId w:val="1"/>
        </w:numPr>
        <w:rPr/>
      </w:pPr>
      <w:bookmarkStart w:id="32" w:name="__RefHeading___Toc8987260_2870459653"/>
      <w:bookmarkStart w:id="33" w:name="_Toc12"/>
      <w:bookmarkEnd w:id="31"/>
      <w:bookmarkEnd w:id="32"/>
      <w:r>
        <w:rPr/>
        <w:t>1</w:t>
      </w:r>
      <w:r>
        <w:rPr>
          <w:rtl w:val="true"/>
        </w:rPr>
        <w:t xml:space="preserve"> : </w:t>
      </w:r>
      <w:r>
        <w:rPr>
          <w:rtl w:val="true"/>
        </w:rPr>
        <w:t>كليات بحث غلو</w:t>
      </w:r>
      <w:bookmarkEnd w:id="33"/>
    </w:p>
    <w:p>
      <w:pPr>
        <w:pStyle w:val="Heading3"/>
        <w:numPr>
          <w:ilvl w:val="2"/>
          <w:numId w:val="1"/>
        </w:numPr>
        <w:rPr/>
      </w:pPr>
      <w:bookmarkStart w:id="34" w:name="__RefHeading___Toc8987262_2870459653"/>
      <w:bookmarkStart w:id="35" w:name="_Toc13"/>
      <w:bookmarkEnd w:id="34"/>
      <w:r>
        <w:rPr>
          <w:rtl w:val="true"/>
        </w:rPr>
        <w:t>اشاره</w:t>
      </w:r>
      <w:bookmarkEnd w:id="35"/>
    </w:p>
    <w:p>
      <w:pPr>
        <w:pStyle w:val="BookText"/>
        <w:rPr/>
      </w:pPr>
      <w:r>
        <w:rPr>
          <w:rFonts w:ascii="IRNazanin" w:hAnsi="IRNazanin" w:eastAsia="IRNazanin"/>
          <w:color w:val="111111"/>
          <w:sz w:val="28"/>
          <w:sz w:val="28"/>
          <w:szCs w:val="28"/>
          <w:rtl w:val="true"/>
          <w:lang w:bidi="fa-IR"/>
        </w:rPr>
        <w:t xml:space="preserve">پیش از ورود در مباحث مختلف مربوط به غلو مناسب است اشاره ای داشته باشیم به لزوم میانه روی و اعتدال و دوری از افراط و تفریط، آشنایی اجمالی با معنای لغوی و اصطلاحی غلو و غالی، ذکر پیشینه غلو و انگیزه های غالیان </w:t>
      </w:r>
      <w:r>
        <w:rPr>
          <w:rFonts w:eastAsia="IRNazanin" w:cs="IRNazanin"/>
          <w:color w:val="111111"/>
          <w:sz w:val="28"/>
          <w:szCs w:val="28"/>
          <w:rtl w:val="true"/>
          <w:lang w:bidi="fa-IR"/>
        </w:rPr>
        <w:t>.</w:t>
      </w:r>
    </w:p>
    <w:p>
      <w:pPr>
        <w:pStyle w:val="Heading3"/>
        <w:numPr>
          <w:ilvl w:val="2"/>
          <w:numId w:val="1"/>
        </w:numPr>
        <w:rPr/>
      </w:pPr>
      <w:bookmarkStart w:id="36" w:name="__RefHeading___Toc8987264_2870459653"/>
      <w:bookmarkStart w:id="37" w:name="_Toc14"/>
      <w:bookmarkEnd w:id="36"/>
      <w:r>
        <w:rPr>
          <w:rtl w:val="true"/>
        </w:rPr>
        <w:t>لزوم تعظیم خدا و پیامبر صلی الله علیه وآله و میانه روی در محبت اهل بيت علیهم السلام</w:t>
      </w:r>
      <w:bookmarkEnd w:id="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نمایید و او را تعظیم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را تعظیم نمایید و کسی را از آن حضرت برتر ندانید که خداوند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داده و برتر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اهل بیت پیامبر صلی الله علیه وآله را دوست بدارید و در این محبت اعتدال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غلو و زیاده روی کنید و پراکنده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فرقه های مختلف با عقائد گوناگون به وجود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ما نمی گوییم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نگویید </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ضمن روایتی آمده است که امام صادق علیه السلام با شنیدن نام شریف پیامبر صلی الله علیه وآله به احترام آن حضرت سر تعظیم فرود آورده، خم گشت به گونه ای که نزدیک بود صورت مبارکش به زمین برسد و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محمد، محمد، سپس فرمود</w:t>
      </w:r>
      <w:r>
        <w:rPr>
          <w:rFonts w:eastAsia="IRNazanin" w:cs="IRNazanin"/>
          <w:color w:val="111111"/>
          <w:sz w:val="28"/>
          <w:szCs w:val="28"/>
          <w:rtl w:val="true"/>
          <w:lang w:bidi="fa-IR"/>
        </w:rPr>
        <w:t>:</w:t>
      </w:r>
      <w:bookmarkStart w:id="38" w:name="pg9756_145193"/>
    </w:p>
    <w:p>
      <w:pPr>
        <w:pStyle w:val="BookText"/>
        <w:rPr/>
      </w:pPr>
      <w:bookmarkEnd w:id="38"/>
      <w:r>
        <w:rPr>
          <w:rFonts w:ascii="IRNazanin" w:hAnsi="IRNazanin" w:eastAsia="IRNazanin"/>
          <w:color w:val="111111"/>
          <w:sz w:val="28"/>
          <w:sz w:val="28"/>
          <w:szCs w:val="28"/>
          <w:rtl w:val="true"/>
          <w:lang w:bidi="fa-IR"/>
        </w:rPr>
        <w:t>جانم، فرزندانم، خاندانم، پدرم، مادرم و تمام اهل زمین فدای پیامبر صلی الله علیه وآله باد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پیامبر صلی الله علیه وآله از روایات فراوان استفاده می شود و همه بر آن اتفاق نظر دارند بلکه از ضروریات شمرده شده ؛ لذا علامه مجلسى رحمه الله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بعضی از غالیان می گویند که امیرالمؤمنین علیه السلام افضل از آن جناب بود کفر است</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 ملا احمد نراقی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ما این است که در مخلوقات خدا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اشرف و اکمل و افضل و اقرب به خدا و اعلی درجةً وارفع منزله از محمد صلی الله علیه وآله نیست و خلق نشده و نخواهد شد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ظاهر از اخبار و کلمات علمای اخیار آن است که این مطلب ضروری مذهب باشد </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از مقامی که خدا به او داده پایین تر نیاورید و از مقامی که خدا برای او قرار داده بالاتر نبرید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39" w:name="__RefHeading___Toc8987266_2870459653"/>
      <w:bookmarkStart w:id="40" w:name="_Toc15"/>
      <w:bookmarkEnd w:id="39"/>
      <w:r>
        <w:rPr>
          <w:rtl w:val="true"/>
        </w:rPr>
        <w:t>غلو چیست و غالی کیست؟</w:t>
      </w:r>
      <w:bookmarkEnd w:id="40"/>
    </w:p>
    <w:p>
      <w:pPr>
        <w:pStyle w:val="BookText"/>
        <w:rPr/>
      </w:pPr>
      <w:r>
        <w:rPr>
          <w:rFonts w:ascii="IRNazanin" w:hAnsi="IRNazanin" w:eastAsia="IRNazanin"/>
          <w:color w:val="111111"/>
          <w:sz w:val="28"/>
          <w:sz w:val="28"/>
          <w:szCs w:val="28"/>
          <w:rtl w:val="true"/>
          <w:lang w:bidi="fa-IR"/>
        </w:rPr>
        <w:t>غالی گرفته شده از غلو و به معنای گذشتن از حد و زیاده 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اصطلاح کاربردهای متعددی دارد که شایعترین آن بدان معناست که کسی را از رتبه بندگی، عبودیت، مخلوقیت و فقر ذاتی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نیاز به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رتبه خدایی، معبودیت ، خالقیت و غنای ذاتی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نیازی از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غلو در مورد معصومین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غلو آن است که کسی قائل به خدا بودن پیامبر صلی الله علیه وآله یا امامان علیهم السلام شود، یا آن ها را شریک خدا در پرستش یا آفرینش و رزق و روزی بداند، یا قائل شود که خدا در آن ها حلول نموده و یا </w:t>
      </w:r>
      <w:bookmarkStart w:id="41" w:name="pg9756_145194"/>
    </w:p>
    <w:p>
      <w:pPr>
        <w:pStyle w:val="BookText"/>
        <w:rPr/>
      </w:pPr>
      <w:bookmarkEnd w:id="41"/>
      <w:r>
        <w:rPr>
          <w:rFonts w:ascii="IRNazanin" w:hAnsi="IRNazanin" w:eastAsia="IRNazanin"/>
          <w:color w:val="111111"/>
          <w:sz w:val="28"/>
          <w:sz w:val="28"/>
          <w:szCs w:val="28"/>
          <w:rtl w:val="true"/>
          <w:lang w:bidi="fa-IR"/>
        </w:rPr>
        <w:t xml:space="preserve">با ایشان متحد شده است و یا آنکه بگوید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وحی و الهام از جانب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غیب دارند یا امامان علیهم السلام را پیامبر بداند، و یا بگوید ارواح بعضی از آن ها در بدن بعضی دیگر حلول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تناسخ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اعتقاد داشته باشد که معرفت امامان علیهم السلام انسان را از انجام عبادات و تکالیف بی نیاز میکند و با وجود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انجام هر معصیتی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این مطالب کفر است و دلائل عقلی و آیات و روایات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علیهم السلام از کسانی که چنین اعتقاداتی را داشته اند بیزاری جسته و حکم به کفر آن ها کرده و دستور قتل آن ها را صادر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 آفرینش ، رزق ، پرورش ، میراندن و زنده کردن به امامان علیهم السلام به گونه ای که آن ها این کارها را به قدرت و اراده خودشان انجام می دهند و فاعل حقیقی آن خودشان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کفر صریح است و دلائل عقلی و نقلی بر آن دلالت دارد و هیچ عاقلی شک در کفر معتقد به آن ندارد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 است به کلام ایشان افزوده شود که اعتقاد به امامت هر کسی غیر امامان معصوم علیهم السلام و ادعای بابیت اشخاصی که از ناحیه آنان تعیین نشده اند، </w:t>
      </w:r>
      <w:r>
        <w:rPr>
          <w:rStyle w:val="FootnoteAnchor"/>
          <w:rtl w:val="true"/>
        </w:rPr>
        <w:footnoteReference w:id="23"/>
      </w:r>
      <w:r>
        <w:rPr>
          <w:rFonts w:ascii="IRNazanin" w:hAnsi="IRNazanin" w:eastAsia="IRNazanin"/>
          <w:color w:val="111111"/>
          <w:sz w:val="28"/>
          <w:sz w:val="28"/>
          <w:szCs w:val="28"/>
          <w:rtl w:val="true"/>
          <w:lang w:bidi="fa-IR"/>
        </w:rPr>
        <w:t>نیز غلو در مورد آن افراد و سبب خروج از ایمان است گرچه معتقدان به آن به ظاهر مسلمان شمرده شوند</w:t>
      </w:r>
      <w:r>
        <w:rPr>
          <w:rFonts w:eastAsia="IRNazanin" w:cs="IRNazanin"/>
          <w:color w:val="111111"/>
          <w:sz w:val="28"/>
          <w:szCs w:val="28"/>
          <w:rtl w:val="true"/>
          <w:lang w:bidi="fa-IR"/>
        </w:rPr>
        <w:t>.</w:t>
      </w:r>
    </w:p>
    <w:p>
      <w:pPr>
        <w:pStyle w:val="Heading3"/>
        <w:numPr>
          <w:ilvl w:val="2"/>
          <w:numId w:val="1"/>
        </w:numPr>
        <w:rPr/>
      </w:pPr>
      <w:bookmarkStart w:id="42" w:name="__RefHeading___Toc8987268_2870459653"/>
      <w:bookmarkStart w:id="43" w:name="_Toc16"/>
      <w:bookmarkEnd w:id="42"/>
      <w:r>
        <w:rPr>
          <w:rtl w:val="true"/>
        </w:rPr>
        <w:t>پیشینه غلو</w:t>
      </w:r>
      <w:bookmarkEnd w:id="43"/>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امت های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ادیان الهى و غير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وجود داشته، نمرود به حضرت ابراهیم علیه السلام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أُحْيِي وَأُمِيتُ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فرعون به حضرت موسی علیه السلام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لَئِنِ اتَّخَذْتَ إِلهاً غَيْرِي لَأَجْعَلَنَّكَ مِنَ الْمَسْجُونِينَ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خطاب به قومش می گوید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الْمَلَأُ مَا عَلِمْتُ لَكُم مِنْ إِلَهِ غَيْرِي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اهل کتاب چنان دچار خودبینی شده بودند که خود را فرزند خداوند می نامیدند، </w:t>
      </w:r>
      <w:r>
        <w:rPr>
          <w:rFonts w:ascii="Amiri" w:hAnsi="Amiri" w:eastAsia="Amiri" w:cs="Amiri"/>
          <w:color w:val="111111"/>
          <w:sz w:val="28"/>
          <w:sz w:val="28"/>
          <w:szCs w:val="28"/>
          <w:rtl w:val="true"/>
          <w:lang w:bidi="ar-SA"/>
        </w:rPr>
        <w:t xml:space="preserve">وَقَالَتِ الْيَهُودُ وَالنَّصَارَى نَحْنُ أَبْنَاءُ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تعالیم کتب 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الوهیت حضرات عیسی، مریم وعُزير علیهم السلام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خطاب به آنان می فرماید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در دین خود غلوّ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فقط پیامبر خدا و کلمه اوست که آن را به سوی مریم علیها السلام افکنده و روحی از جانب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خدای یکتا و پیامبرانش علیهم السلام ایمان بیاورید و نگویید خدا سه 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اعتقاد باطل دست بردارید که برای شما بهتر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معبود یگانه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مسیح علیه السلام و فرشتگان مقرب علیهم السلام هرگز از بندگی خدا امتناع نمی ورزند و ابایی ندارند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کسانی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همان حضرت مسیح پسر مریم علیها السلام است، قطعاً کافر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مسیح علیه السلام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اسرائیل، پروردگار من و پروردگارتان را بپرستید که هر کس به خدا شرک آورد، قطعاً خدا بهشت را بر او حرام نموده و جایگاهش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قائل به تثلیث شدند، قطعاً کافر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خدای یکتا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آنچه می گویند دست برندارند، به آنان عذابی دردناک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 پسر مریم علیها السلام جز پیامبری نبود که پیش از او نیز پیامبرانی آمده بودند و مادرش زنی صدیقه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غذا می خوردند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اهل کتاب، در دین خود به ناحق گزافه گویی نکنید، و از پی هوس های گروهی نروید که پیش از این گمراه گشتند و بسیاری را گمراه کردند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نمی شود بشری که خدا به او کتاب و حکم و پیامبری داده به مردم بگوید به جای خدا، بنده من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فرمان نمی دهد که فرشتگان و پیامبران علیهم السلام را به خدایی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پس از آنکه سر به فرمان او نهاده و تسلیم او شده اید شما را فرمان به کفر می دهد ؟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عیسی بن مریم، آیا تو به مردم گفته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مادرم را به جاي خداوند بپرستید؟ حضرت عیسی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من حق ندارم چیزی را که حق من نیست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گفته بودم قطعاً آن را می 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جز آنچه مرا بدان فرمان داده ای به آنان نگفته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گفته 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پروردگار من و پروردگارتان را عبادت کنید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 در مذمّتشان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و راهبان خود 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مسیح علیه السلام را به جای خدا پروردگار خودشان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فرمان نداشتند جز آنکه خدای یگانه را بپرستند که هیچ معبودی جز او نیست</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روایات شیعه و سنی دلالت دارد که هر چه در امتهای گذشته روی داده است، در این امت نیز واقع می شود،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روایاتی که بر مطلب فوق دلالت دارد در بسیاری از کتب شیعه نیز آمده، و در مصادر ذیل حکم به صحت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إعلام الوری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الغمه </w:t>
      </w:r>
      <w:r>
        <w:rPr>
          <w:rFonts w:eastAsia="IRNazanin" w:cs="IRNazanin"/>
          <w:color w:val="111111"/>
          <w:sz w:val="28"/>
          <w:szCs w:val="28"/>
          <w:lang w:bidi="fa-IR"/>
        </w:rPr>
        <w:t>545/2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بصائر الدرجات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الآيات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الصوارم المهرقة </w:t>
      </w:r>
      <w:r>
        <w:rPr>
          <w:rFonts w:eastAsia="IRNazanin" w:cs="IRNazanin"/>
          <w:color w:val="111111"/>
          <w:sz w:val="28"/>
          <w:szCs w:val="28"/>
          <w:lang w:bidi="fa-IR"/>
        </w:rPr>
        <w:t>195</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بعضی درباره پیامبر صلی الله علیه وآله ، گروهی درباره</w:t>
      </w:r>
    </w:p>
    <w:p>
      <w:pPr>
        <w:pStyle w:val="BookText"/>
        <w:rPr/>
      </w:pPr>
      <w:r>
        <w:rPr>
          <w:rFonts w:ascii="IRNazanin" w:hAnsi="IRNazanin" w:eastAsia="IRNazanin"/>
          <w:color w:val="111111"/>
          <w:sz w:val="28"/>
          <w:sz w:val="28"/>
          <w:szCs w:val="28"/>
          <w:rtl w:val="true"/>
          <w:lang w:bidi="fa-IR"/>
        </w:rPr>
        <w:t xml:space="preserve">امیرمؤمنان علیه السلام معصومین علیهم السلام ، عده ای در مورد خلفا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علامه امینی به مناسبت های مختلف به این موضوع پرداخته است ، مراجعه شود به الغدیر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نسبت به عالمان و بزرگان غلو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غلو آن ها یکسان نبوده و گونه های متفاوت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آنکه معصومین علیهم السلام را خدا دانسته اند، یا امامان علیهم السلام را پیامبر، یا شأن پیامبر و امام و حتی بالاتر از آن را برای خلفا قائل بوده اند </w:t>
      </w:r>
      <w:r>
        <w:rPr>
          <w:rStyle w:val="FootnoteAnchor"/>
          <w:rtl w:val="true"/>
        </w:rPr>
        <w:footnoteReference w:id="32"/>
      </w:r>
      <w:r>
        <w:rPr>
          <w:rFonts w:ascii="IRNazanin" w:hAnsi="IRNazanin" w:eastAsia="IRNazanin"/>
          <w:color w:val="111111"/>
          <w:sz w:val="28"/>
          <w:sz w:val="28"/>
          <w:szCs w:val="28"/>
          <w:rtl w:val="true"/>
          <w:lang w:bidi="fa-IR"/>
        </w:rPr>
        <w:t xml:space="preserve">و یا آنکه سخن عالمان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با حکم خداوند مطابقت نداشته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اند و گزافه گویی های دیگر</w:t>
      </w:r>
      <w:r>
        <w:rPr>
          <w:rFonts w:eastAsia="IRNazanin" w:cs="IRNazanin"/>
          <w:color w:val="111111"/>
          <w:sz w:val="28"/>
          <w:szCs w:val="28"/>
          <w:rtl w:val="true"/>
          <w:lang w:bidi="fa-IR"/>
        </w:rPr>
        <w:t xml:space="preserve">. </w:t>
      </w:r>
      <w:bookmarkStart w:id="44" w:name="pg9756_145198"/>
    </w:p>
    <w:p>
      <w:pPr>
        <w:pStyle w:val="Heading3"/>
        <w:numPr>
          <w:ilvl w:val="2"/>
          <w:numId w:val="1"/>
        </w:numPr>
        <w:rPr/>
      </w:pPr>
      <w:bookmarkStart w:id="45" w:name="__RefHeading___Toc8987270_2870459653"/>
      <w:bookmarkStart w:id="46" w:name="_Toc17"/>
      <w:bookmarkEnd w:id="44"/>
      <w:bookmarkEnd w:id="45"/>
      <w:r>
        <w:rPr>
          <w:rtl w:val="true"/>
        </w:rPr>
        <w:t>انگیزه های غالیان</w:t>
      </w:r>
      <w:bookmarkEnd w:id="46"/>
    </w:p>
    <w:p>
      <w:pPr>
        <w:pStyle w:val="Heading4"/>
        <w:numPr>
          <w:ilvl w:val="3"/>
          <w:numId w:val="1"/>
        </w:numPr>
        <w:rPr/>
      </w:pPr>
      <w:bookmarkStart w:id="47" w:name="__RefHeading___Toc8987272_2870459653"/>
      <w:bookmarkStart w:id="48" w:name="_Toc18"/>
      <w:bookmarkEnd w:id="47"/>
      <w:r>
        <w:rPr>
          <w:rtl w:val="true"/>
        </w:rPr>
        <w:t>اشاره</w:t>
      </w:r>
      <w:bookmarkEnd w:id="48"/>
    </w:p>
    <w:p>
      <w:pPr>
        <w:pStyle w:val="BookText"/>
        <w:rPr/>
      </w:pPr>
      <w:r>
        <w:rPr>
          <w:rFonts w:ascii="IRNazanin" w:hAnsi="IRNazanin" w:eastAsia="IRNazanin"/>
          <w:color w:val="111111"/>
          <w:sz w:val="28"/>
          <w:sz w:val="28"/>
          <w:szCs w:val="28"/>
          <w:rtl w:val="true"/>
          <w:lang w:bidi="fa-IR"/>
        </w:rPr>
        <w:t>اسباب و انگیزه های گوناگون در رویکرد افراد مختلف به جریان غلو تأثیرگذار بوده است</w:t>
      </w:r>
      <w:r>
        <w:rPr>
          <w:rFonts w:eastAsia="IRNazanin" w:cs="IRNazanin"/>
          <w:color w:val="111111"/>
          <w:sz w:val="28"/>
          <w:szCs w:val="28"/>
          <w:rtl w:val="true"/>
          <w:lang w:bidi="fa-IR"/>
        </w:rPr>
        <w:t>.</w:t>
      </w:r>
    </w:p>
    <w:p>
      <w:pPr>
        <w:pStyle w:val="Heading4"/>
        <w:numPr>
          <w:ilvl w:val="3"/>
          <w:numId w:val="1"/>
        </w:numPr>
        <w:rPr/>
      </w:pPr>
      <w:bookmarkStart w:id="49" w:name="__RefHeading___Toc8987274_2870459653"/>
      <w:bookmarkStart w:id="50" w:name="_Toc19"/>
      <w:bookmarkEnd w:id="49"/>
      <w:r>
        <w:rPr>
          <w:rtl w:val="true"/>
        </w:rPr>
        <w:t>الف</w:t>
      </w:r>
      <w:r>
        <w:rPr>
          <w:rtl w:val="true"/>
        </w:rPr>
        <w:t xml:space="preserve">) </w:t>
      </w:r>
      <w:r>
        <w:rPr>
          <w:rtl w:val="true"/>
        </w:rPr>
        <w:t>جاه طلبی</w:t>
      </w:r>
      <w:bookmarkEnd w:id="50"/>
    </w:p>
    <w:p>
      <w:pPr>
        <w:pStyle w:val="BookText"/>
        <w:rPr/>
      </w:pPr>
      <w:r>
        <w:rPr>
          <w:rFonts w:ascii="IRNazanin" w:hAnsi="IRNazanin" w:eastAsia="IRNazanin"/>
          <w:color w:val="111111"/>
          <w:sz w:val="28"/>
          <w:sz w:val="28"/>
          <w:szCs w:val="28"/>
          <w:rtl w:val="true"/>
          <w:lang w:bidi="fa-IR"/>
        </w:rPr>
        <w:t>برخی به هوای جاه طلبی و ریاست طلبی ؛ معصومین علیهم السلام را خدا دانسته اند تا خودشان را پیامبر و فرستاده از جانب آنان معرفی کنند و یا به دروغ ادعای بابیت و واسطه گری بین امام و مردم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راوی از امام صادق علیه السلام پرسید این اختلاف چیست که بین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مدعیان 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درست می گویی، مردم شیفته دروغ گفتن بر ما شده اند، گویا خدا آن را بر آن ها واجب کرده و چیزی جز آن را از آن ها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یکی از آن ها حدیثی نقل می کنم، هنوز از نزد من بیرون نرفته که آن را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غیر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دنبال دین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دارند رئیس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رجوع شود به روایت شماره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نکته اول صفحه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Heading4"/>
        <w:numPr>
          <w:ilvl w:val="3"/>
          <w:numId w:val="1"/>
        </w:numPr>
        <w:rPr/>
      </w:pPr>
      <w:bookmarkStart w:id="51" w:name="__RefHeading___Toc8987276_2870459653"/>
      <w:bookmarkStart w:id="52" w:name="_Toc20"/>
      <w:bookmarkEnd w:id="51"/>
      <w:r>
        <w:rPr>
          <w:rtl w:val="true"/>
        </w:rPr>
        <w:t>ب</w:t>
      </w:r>
      <w:r>
        <w:rPr>
          <w:rtl w:val="true"/>
        </w:rPr>
        <w:t xml:space="preserve">) </w:t>
      </w:r>
      <w:r>
        <w:rPr>
          <w:rtl w:val="true"/>
        </w:rPr>
        <w:t>ثروت اندوزی</w:t>
      </w:r>
      <w:bookmarkEnd w:id="52"/>
    </w:p>
    <w:p>
      <w:pPr>
        <w:pStyle w:val="BookText"/>
        <w:rPr/>
      </w:pPr>
      <w:r>
        <w:rPr>
          <w:rFonts w:ascii="IRNazanin" w:hAnsi="IRNazanin" w:eastAsia="IRNazanin"/>
          <w:color w:val="111111"/>
          <w:sz w:val="28"/>
          <w:sz w:val="28"/>
          <w:szCs w:val="28"/>
          <w:rtl w:val="true"/>
          <w:lang w:bidi="fa-IR"/>
        </w:rPr>
        <w:t>برخی دیگر به هوای ثروت اندوزی از نام اهل بیت علیهم السلام سوء استفاده کرده و توجه مردم را به خود جلب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جواد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ابوالغمرو، جعفر بن واقد و هاشم بن ابی هاشم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نام ما</w:t>
      </w:r>
      <w:bookmarkStart w:id="53" w:name="pg9756_145199"/>
    </w:p>
    <w:p>
      <w:pPr>
        <w:pStyle w:val="BookText"/>
        <w:rPr/>
      </w:pPr>
      <w:bookmarkEnd w:id="53"/>
      <w:r>
        <w:rPr>
          <w:rFonts w:ascii="IRNazanin" w:hAnsi="IRNazanin" w:eastAsia="IRNazanin"/>
          <w:color w:val="111111"/>
          <w:sz w:val="28"/>
          <w:sz w:val="28"/>
          <w:szCs w:val="28"/>
          <w:rtl w:val="true"/>
          <w:lang w:bidi="fa-IR"/>
        </w:rPr>
        <w:t xml:space="preserve">مال مردم را می خورند و مردم را به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الخطاب دعوت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ابوالخطاب و بر این ها و بر هر کسی که دعوتشان را بپذیرد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نامه امام هادی علیه السلام به عبیدی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پیشگاه خداوند از فهری و حسن بن محمد بن بابای قمی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نیز از آن دو بیزار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تو و همه موالیانم را از آن دو بر حذر می دارم و بر آن دو لعنت می 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آن دو باد که نام ما را وسیله درآمد خویش قرار داده و با نام ما مال مردم را می خورند و حیله گر و موذی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 دو را بیازارد و به سختی در فتنه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سرنگون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بابا ادعا می کند که من او را به پیامبری مبعوث کرده ام و او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سفير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او، لعنت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او را به استهزا گرفته و گمراهش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کسی که ادعای او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بتوانی سنگی بر سرش بزن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را نابود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او مرا آزرده خدا در دنیا و آخرت او را آزار دهد </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شریک بن عبدالله نخعی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اطراف امام صادق علیه السلام جمع شده و بر آن حضرت دروغ بسته و احادیثی دروغین جعل کردند و آن را وسیله درآمد و سودجویی قرار داده از این راه ثروت اندوزی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امام جایگزین عبادات مانند نماز و روزه می شود و امام خدای آسمان و زمین است</w:t>
      </w:r>
      <w:r>
        <w:rPr>
          <w:rFonts w:eastAsia="IRNazanin" w:cs="IRNazanin"/>
          <w:color w:val="111111"/>
          <w:sz w:val="28"/>
          <w:szCs w:val="28"/>
          <w:rtl w:val="true"/>
          <w:lang w:bidi="fa-IR"/>
        </w:rPr>
        <w:t xml:space="preserve">. </w:t>
      </w:r>
      <w:r>
        <w:rPr>
          <w:rStyle w:val="FootnoteAnchor"/>
          <w:rtl w:val="true"/>
        </w:rPr>
        <w:footnoteReference w:id="35"/>
      </w:r>
    </w:p>
    <w:p>
      <w:pPr>
        <w:pStyle w:val="Heading4"/>
        <w:numPr>
          <w:ilvl w:val="3"/>
          <w:numId w:val="1"/>
        </w:numPr>
        <w:rPr/>
      </w:pPr>
      <w:bookmarkStart w:id="54" w:name="__RefHeading___Toc8987278_2870459653"/>
      <w:bookmarkStart w:id="55" w:name="_Toc21"/>
      <w:bookmarkEnd w:id="54"/>
      <w:r>
        <w:rPr>
          <w:rtl w:val="true"/>
        </w:rPr>
        <w:t>ج</w:t>
      </w:r>
      <w:r>
        <w:rPr>
          <w:rtl w:val="true"/>
        </w:rPr>
        <w:t xml:space="preserve">) </w:t>
      </w:r>
      <w:r>
        <w:rPr>
          <w:rtl w:val="true"/>
        </w:rPr>
        <w:t>اباحی گری</w:t>
      </w:r>
      <w:bookmarkEnd w:id="55"/>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اباحی گری از عوامل مهمی است که باعث شده عده ای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و ولایت </w:t>
      </w:r>
      <w:bookmarkStart w:id="56" w:name="pg9756_145200"/>
    </w:p>
    <w:p>
      <w:pPr>
        <w:pStyle w:val="BookText"/>
        <w:rPr/>
      </w:pPr>
      <w:bookmarkEnd w:id="56"/>
      <w:r>
        <w:rPr>
          <w:rFonts w:ascii="IRNazanin" w:hAnsi="IRNazanin" w:eastAsia="IRNazanin"/>
          <w:color w:val="111111"/>
          <w:sz w:val="28"/>
          <w:sz w:val="28"/>
          <w:szCs w:val="28"/>
          <w:rtl w:val="true"/>
          <w:lang w:bidi="fa-IR"/>
        </w:rPr>
        <w:t>اهل بیت علیهم السلام ما را از انجام تکالیف بی نیاز می کند؛ زیرا می خواستند از قید و بند تکالیف شرعی آزاد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کفایت معرفت امامان علیهم السلام از انجام تکالیف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اباحی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در این باره صحبت خواهیم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حمزه بربری که از سران غالیان بود همه گناهان را مباح شمرده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امامش را شناخت هر کاری دوست داشت می تواند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کمال بی شرمی با دختر خویش ازدواج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57" w:name="__RefHeading___Toc8987280_2870459653"/>
      <w:bookmarkStart w:id="58" w:name="_Toc22"/>
      <w:bookmarkEnd w:id="57"/>
      <w:r>
        <w:rPr>
          <w:rtl w:val="true"/>
        </w:rPr>
        <w:t>د</w:t>
      </w:r>
      <w:r>
        <w:rPr>
          <w:rtl w:val="true"/>
        </w:rPr>
        <w:t xml:space="preserve">) </w:t>
      </w:r>
      <w:r>
        <w:rPr>
          <w:rtl w:val="true"/>
        </w:rPr>
        <w:t xml:space="preserve">پشت پرده جریان غلو </w:t>
      </w:r>
      <w:r>
        <w:rPr>
          <w:rtl w:val="true"/>
        </w:rPr>
        <w:t xml:space="preserve">: </w:t>
      </w:r>
      <w:r>
        <w:rPr>
          <w:rtl w:val="true"/>
        </w:rPr>
        <w:t>دشمنی با اهل بیت علیهم السلام و شیعیان</w:t>
      </w:r>
      <w:bookmarkEnd w:id="58"/>
    </w:p>
    <w:p>
      <w:pPr>
        <w:pStyle w:val="BookText"/>
        <w:rPr/>
      </w:pPr>
      <w:r>
        <w:rPr>
          <w:rFonts w:ascii="IRNazanin" w:hAnsi="IRNazanin" w:eastAsia="IRNazanin"/>
          <w:color w:val="111111"/>
          <w:sz w:val="28"/>
          <w:sz w:val="28"/>
          <w:szCs w:val="28"/>
          <w:rtl w:val="true"/>
          <w:lang w:bidi="fa-IR"/>
        </w:rPr>
        <w:t xml:space="preserve">بعضی برای مخدوش کردن چهره اهل بیت علیهم السلام و پیروانشان دست به جعل روایاتی از جمله روایات حاکی از گزافه گویی درباره معصومین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و آن را منتشر نموده اند تا مردم نسبت به آنان بدبین شده و آن ها را تکفیر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روایتی از امام رضا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ما احادیثی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اخبار غلو آمیز ؛ دوم اخباری که در آن ها در حق ما کوتاهی کرده اند؛ و سوم اخباری که به صراحت از دشمنان ما اسم برده و از آنان بدگویی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مردم اخبار غلو آمیز را بشنوند، پیروان ما را تکفیر می کنند و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بودن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آنان نسبت می دهند؛ و هرگاه اخباری را که در آن ها در حق ما کوتاهی شده بشنوند، آن ها را باور می کنند؛ و هرگاه اخباری را که در آن ها به صراحت از دشمنان بدگویی شده بشنوند، به ما بی احترامی می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حاکی از آن است که یکی از مهم ترین عوامل غلو ، دشمنی مخالفان اهل بیت علیهم السلام است که یا خود را به عنوان شیعه و محبّ معرفی کرده و سپس </w:t>
      </w:r>
      <w:bookmarkStart w:id="59" w:name="pg9756_145201"/>
    </w:p>
    <w:p>
      <w:pPr>
        <w:pStyle w:val="BookText"/>
        <w:rPr/>
      </w:pPr>
      <w:bookmarkEnd w:id="59"/>
      <w:r>
        <w:rPr>
          <w:rFonts w:ascii="IRNazanin" w:hAnsi="IRNazanin" w:eastAsia="IRNazanin"/>
          <w:color w:val="111111"/>
          <w:sz w:val="28"/>
          <w:sz w:val="28"/>
          <w:szCs w:val="28"/>
          <w:rtl w:val="true"/>
          <w:lang w:bidi="fa-IR"/>
        </w:rPr>
        <w:t xml:space="preserve">مطالب غلو آمیز را اظهار نموده اند یا آن که با نفوذ بین شیعیان توجه افراد ساده لوح را به خود جلب نموده و مطالب فاسدشان را بر دست آن ها منتشر نموده اند </w:t>
      </w:r>
      <w:r>
        <w:rPr>
          <w:rFonts w:eastAsia="IRNazanin" w:cs="IRNazanin"/>
          <w:color w:val="111111"/>
          <w:sz w:val="28"/>
          <w:szCs w:val="28"/>
          <w:rtl w:val="true"/>
          <w:lang w:bidi="fa-IR"/>
        </w:rPr>
        <w:t>.</w:t>
      </w:r>
    </w:p>
    <w:p>
      <w:pPr>
        <w:pStyle w:val="Heading4"/>
        <w:numPr>
          <w:ilvl w:val="3"/>
          <w:numId w:val="1"/>
        </w:numPr>
        <w:rPr/>
      </w:pPr>
      <w:bookmarkStart w:id="60" w:name="__RefHeading___Toc8987282_2870459653"/>
      <w:bookmarkStart w:id="61" w:name="_Toc23"/>
      <w:bookmarkEnd w:id="60"/>
      <w:r>
        <w:rPr>
          <w:rtl w:val="true"/>
        </w:rPr>
        <w:t>ه</w:t>
      </w:r>
      <w:r>
        <w:rPr>
          <w:rtl w:val="true"/>
        </w:rPr>
        <w:t xml:space="preserve">- ) </w:t>
      </w:r>
      <w:r>
        <w:rPr>
          <w:rtl w:val="true"/>
        </w:rPr>
        <w:t>جهل و نادانی</w:t>
      </w:r>
      <w:bookmarkEnd w:id="61"/>
    </w:p>
    <w:p>
      <w:pPr>
        <w:pStyle w:val="BookText"/>
        <w:rPr/>
      </w:pPr>
      <w:r>
        <w:rPr>
          <w:rFonts w:ascii="IRNazanin" w:hAnsi="IRNazanin" w:eastAsia="IRNazanin"/>
          <w:color w:val="111111"/>
          <w:sz w:val="28"/>
          <w:sz w:val="28"/>
          <w:szCs w:val="28"/>
          <w:rtl w:val="true"/>
          <w:lang w:bidi="fa-IR"/>
        </w:rPr>
        <w:t>برخی از روی جهل و نادانی به جهت محبت افراطی تمایل به غلو یا گرایش به غالیان داشته اند؛ یا هنگام غلبه احساسات و گُل کردن حس اسطوره سازی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را در قالب نظم و نثر بیان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وآله به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شباهتی به حضرت عیسی علیه السلام داری، مسیحیان در دوستی او زیاده روی نمودند و کافر شدند و یهودیان چنان به او کینه ورزیدند که کافر گردیدند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روایات شماره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تعابیر متفاوت خواهد آمد که امیر مؤمنان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در مورد من به هلاکت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که زیاده روی کند و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گمراهان کافر از روی جهل و نادانی گرفتار این عقائد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خودبینی، عجب استبداد به رأی و اکتفا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آن ها را بدانجا کشانید که قدر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نشناخته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 امر او را حقیر و مقام عظیم و بزرگ او را سبک و بی مقدار شمردند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شیعیان ما آنقدر در دوستی ما زیاده روی می نمایند که درباره ما چیزی را که یهودیان درباره عُزیر و نصاری درباره عیسی بن مریم گفتند می گویند </w:t>
      </w:r>
      <w:r>
        <w:rPr>
          <w:rFonts w:eastAsia="IRNazanin" w:cs="IRNazanin"/>
          <w:color w:val="111111"/>
          <w:sz w:val="28"/>
          <w:szCs w:val="28"/>
          <w:rtl w:val="true"/>
          <w:lang w:bidi="fa-IR"/>
        </w:rPr>
        <w:t xml:space="preserve">. </w:t>
      </w:r>
      <w:bookmarkStart w:id="62" w:name="pg9756_145202"/>
    </w:p>
    <w:p>
      <w:pPr>
        <w:pStyle w:val="Heading4"/>
        <w:numPr>
          <w:ilvl w:val="3"/>
          <w:numId w:val="1"/>
        </w:numPr>
        <w:rPr/>
      </w:pPr>
      <w:bookmarkStart w:id="63" w:name="__RefHeading___Toc8987284_2870459653"/>
      <w:bookmarkStart w:id="64" w:name="_Toc24"/>
      <w:bookmarkEnd w:id="62"/>
      <w:bookmarkEnd w:id="63"/>
      <w:r>
        <w:rPr>
          <w:rtl w:val="true"/>
        </w:rPr>
        <w:t>و</w:t>
      </w:r>
      <w:r>
        <w:rPr>
          <w:rtl w:val="true"/>
        </w:rPr>
        <w:t xml:space="preserve">) </w:t>
      </w:r>
      <w:r>
        <w:rPr>
          <w:rtl w:val="true"/>
        </w:rPr>
        <w:t>بینش سطحی و انحطاط فکری</w:t>
      </w:r>
      <w:bookmarkEnd w:id="64"/>
    </w:p>
    <w:p>
      <w:pPr>
        <w:pStyle w:val="BookText"/>
        <w:rPr/>
      </w:pPr>
      <w:r>
        <w:rPr>
          <w:rFonts w:ascii="IRNazanin" w:hAnsi="IRNazanin" w:eastAsia="IRNazanin"/>
          <w:color w:val="111111"/>
          <w:sz w:val="28"/>
          <w:sz w:val="28"/>
          <w:szCs w:val="28"/>
          <w:rtl w:val="true"/>
          <w:lang w:bidi="fa-IR"/>
        </w:rPr>
        <w:t>بینش سطحی، انحطاط فکری، برداشت های غلط و تأویل نادرست از آیات و روایات، نیز از عوامل مهم انحراف برخی از غالیان بشمار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پیدا است که محبت به اهل بیت علیهم السلام هر قدر هم زیاد باشد انسان را بی نیاز از تعلّم و یادگیری معارف از مکتب وحی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افرادی که به جهت علاقه به شناخت اسرار معارف دینی، و اطلاع ناقص در مورد بطون و تأویلات آیات و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کوتاهی در تعلّم و یادگیری مطالب از مسیر صحیحی که اهل بیت علیهم السلام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اعتماد بر رؤیاهای غیر صادقه و مکاشفات یا ابتلا به مصاحبت نا اهلان مدعی اطلاع از اسرار و یا به جهت وساوس شیطانی </w:t>
      </w:r>
      <w:r>
        <w:rPr>
          <w:rStyle w:val="FootnoteAnchor"/>
          <w:rtl w:val="true"/>
        </w:rPr>
        <w:footnoteReference w:id="36"/>
      </w:r>
      <w:r>
        <w:rPr>
          <w:rFonts w:ascii="IRNazanin" w:hAnsi="IRNazanin" w:eastAsia="IRNazanin"/>
          <w:color w:val="111111"/>
          <w:sz w:val="28"/>
          <w:sz w:val="28"/>
          <w:szCs w:val="28"/>
          <w:rtl w:val="true"/>
          <w:lang w:bidi="fa-IR"/>
        </w:rPr>
        <w:t>گرفتار پدیده شوم غلو گردیده و ایمان خویش را بر باد فنا داده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گویند دین فقط معرفت و شناخت است ، اگر به امام معرفت داشتی هر کاری خواستی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للهِ وإِنَّا إِلَيهِ رَاجِعُونَ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کافران از روی نادانی دست به چنین تأویلی زده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حدیثی که گفته شده آن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معرفت به امام داشتی هرچه خواستی از اطاعت خدا انجام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یا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تو پذیرفته است؛ زیرا خدای عزّ وجلّ هیچ عملی را بدون معرفت نمی 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سخن در مشروط بودن عمل و عبادت به معرفت است نه اسقاط تکالیف پس از معرفت </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مطلبی را شنیدند ولی آن را نفهمیدند و ندانستند و از اهلش یاد نگرفتند و از پیش خود و به عقل ناقصشان برای آن حدودی</w:t>
      </w:r>
    </w:p>
    <w:p>
      <w:pPr>
        <w:pStyle w:val="BookText"/>
        <w:rPr/>
      </w:pPr>
      <w:r>
        <w:rPr>
          <w:rFonts w:ascii="IRNazanin" w:hAnsi="IRNazanin" w:eastAsia="IRNazanin"/>
          <w:color w:val="111111"/>
          <w:sz w:val="28"/>
          <w:sz w:val="28"/>
          <w:szCs w:val="28"/>
          <w:rtl w:val="true"/>
          <w:lang w:bidi="fa-IR"/>
        </w:rPr>
        <w:t xml:space="preserve">تعیین کردند که آن معنا مطابق فرمان الهی نیست بلکه دروغ و افترا بر خدا و پیامبر صلی الله علیه وآله و جرأت بر گناه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همیشه مبتلا هستیم به دروغگویی که بر ما دروغ بندد یا به افراد عاجز الرأى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سست اندیش</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قدس سره در شرح روایت مذکور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عاجز الرأي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ضعيف العقل ، يعتقد فيهم ما يكذبه العقل المستقيم ؛ يعنی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عاجز الرأي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سست اندیش هستند که به چیزی اعتقاد دارند که عقل مستقیم آن را نمی پذیرد و تکذیب می کند</w:t>
      </w:r>
      <w:r>
        <w:rPr>
          <w:rFonts w:eastAsia="IRNazanin" w:cs="IRNazanin"/>
          <w:color w:val="111111"/>
          <w:sz w:val="28"/>
          <w:szCs w:val="28"/>
          <w:rtl w:val="true"/>
          <w:lang w:bidi="fa-IR"/>
        </w:rPr>
        <w:t xml:space="preserve">. </w:t>
      </w:r>
      <w:bookmarkStart w:id="65" w:name="pg9756_145204"/>
    </w:p>
    <w:p>
      <w:pPr>
        <w:pStyle w:val="Heading2"/>
        <w:numPr>
          <w:ilvl w:val="1"/>
          <w:numId w:val="1"/>
        </w:numPr>
        <w:rPr/>
      </w:pPr>
      <w:bookmarkStart w:id="66" w:name="__RefHeading___Toc8987286_2870459653"/>
      <w:bookmarkStart w:id="67" w:name="_Toc25"/>
      <w:bookmarkEnd w:id="65"/>
      <w:bookmarkEnd w:id="66"/>
      <w:r>
        <w:rPr/>
        <w:t>2</w:t>
      </w:r>
      <w:r>
        <w:rPr>
          <w:rtl w:val="true"/>
        </w:rPr>
        <w:t xml:space="preserve">: </w:t>
      </w:r>
      <w:r>
        <w:rPr>
          <w:rtl w:val="true"/>
        </w:rPr>
        <w:t>افکار غالیان و واکنش معصومین علیهم السلام در برابر آن ها</w:t>
      </w:r>
      <w:bookmarkEnd w:id="67"/>
    </w:p>
    <w:p>
      <w:pPr>
        <w:pStyle w:val="Heading3"/>
        <w:numPr>
          <w:ilvl w:val="2"/>
          <w:numId w:val="1"/>
        </w:numPr>
        <w:rPr/>
      </w:pPr>
      <w:bookmarkStart w:id="68" w:name="__RefHeading___Toc8987288_2870459653"/>
      <w:bookmarkStart w:id="69" w:name="_Toc26"/>
      <w:bookmarkEnd w:id="68"/>
      <w:r>
        <w:rPr>
          <w:rtl w:val="true"/>
        </w:rPr>
        <w:t>ادعای خدایی برای معصومین علیهم السلام</w:t>
      </w:r>
      <w:bookmarkEnd w:id="69"/>
    </w:p>
    <w:p>
      <w:pPr>
        <w:pStyle w:val="Heading4"/>
        <w:numPr>
          <w:ilvl w:val="3"/>
          <w:numId w:val="1"/>
        </w:numPr>
        <w:rPr/>
      </w:pPr>
      <w:bookmarkStart w:id="70" w:name="__RefHeading___Toc8987290_2870459653"/>
      <w:bookmarkStart w:id="71" w:name="_Toc27"/>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 xml:space="preserve">از مهم ترین شاخصه های غلو ادعای مقام خدایی برای دیگران است به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الوهیت و ربوبیت برای غیر خدا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شریک خدا بودن دیگران در پرستش و معبودیت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حلول خداوند یا اتحاد او با دیگران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شریک خدا بودن دیگران در آفرینش و رزق و روزی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تفویض خلق و رزق از جانب خدا به دیگران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شریک خدا بودن در علم غیب</w:t>
      </w:r>
    </w:p>
    <w:p>
      <w:pPr>
        <w:pStyle w:val="Heading4"/>
        <w:numPr>
          <w:ilvl w:val="3"/>
          <w:numId w:val="1"/>
        </w:numPr>
        <w:rPr/>
      </w:pPr>
      <w:bookmarkStart w:id="72" w:name="__RefHeading___Toc8987292_2870459653"/>
      <w:bookmarkStart w:id="73" w:name="_Toc28"/>
      <w:bookmarkEnd w:id="72"/>
      <w:r>
        <w:rPr>
          <w:rtl w:val="true"/>
        </w:rPr>
        <w:t>نظریات و افکار شیطانی</w:t>
      </w:r>
      <w:bookmarkEnd w:id="73"/>
    </w:p>
    <w:p>
      <w:pPr>
        <w:pStyle w:val="BookText"/>
        <w:rPr/>
      </w:pPr>
      <w:r>
        <w:rPr>
          <w:rFonts w:ascii="IRNazanin" w:hAnsi="IRNazanin" w:eastAsia="IRNazanin"/>
          <w:color w:val="111111"/>
          <w:sz w:val="28"/>
          <w:sz w:val="28"/>
          <w:szCs w:val="28"/>
          <w:rtl w:val="true"/>
          <w:lang w:bidi="fa-IR"/>
        </w:rPr>
        <w:t>بنابر روایات خدا اهل ایمان را توسط فرشتگان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کارهای نیک ملهم و تشویق نموده و در مقابل، شیطان با وسوسه هایش بندگان را به گمراهی می کشاند</w:t>
      </w:r>
      <w:r>
        <w:rPr>
          <w:rFonts w:eastAsia="IRNazanin" w:cs="IRNazanin"/>
          <w:color w:val="111111"/>
          <w:sz w:val="28"/>
          <w:szCs w:val="28"/>
          <w:rtl w:val="true"/>
          <w:lang w:bidi="fa-IR"/>
        </w:rPr>
        <w:t xml:space="preserve">. </w:t>
      </w:r>
      <w:r>
        <w:rPr>
          <w:rStyle w:val="FootnoteAnchor"/>
          <w:rtl w:val="true"/>
        </w:rPr>
        <w:footnoteReference w:id="38"/>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گزارش هایی آمده که اهل بیت علیهم السلام از شک و تردید افراد در ربوبیت و یا نبوت آن بزرگواران خبر داده و آن را غلو و زیاده روی شمرده و از اعتقاد به آن برحذر داشته اند و آنان نیز به اشتباه خویش پی برده و در برابر حقیقت سر تسلیم فرود آورده 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مفضّل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جماعتی از اصحاب بیرون خانه امام صادق علیه السلام ایستاده بودیم، ربوبیت معصومین علیهم السلام به ذهن ما رسیده بود و به تردید افتاده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نقلی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اهل غلو را بر زبان آوردیم، ناگهان دیدیم حضرت با پای برهنه، بدون عبا از خانه بیرون آمد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لرزه بر اندامش افتاده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 مفضّل، نه ای خالد، نه ای سلیمان، نه ای نجم، </w:t>
      </w:r>
      <w:r>
        <w:rPr>
          <w:rFonts w:ascii="Amiri" w:hAnsi="Amiri" w:eastAsia="Amiri" w:cs="Amiri"/>
          <w:color w:val="111111"/>
          <w:sz w:val="28"/>
          <w:sz w:val="28"/>
          <w:szCs w:val="28"/>
          <w:rtl w:val="true"/>
          <w:lang w:bidi="ar-SA"/>
        </w:rPr>
        <w:t xml:space="preserve">بَلْ عِبَادٌ مُّكْرَمُونَ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يَسْبِقُونَهُ بِالْقَوْلِ وَهُم بِأَمْرِدِ يَعْمَلُونَ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الأنبياء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اشاره به آنکه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معصومین بندگانی هستند که خدا آن ها را گرامی داشته بر خدا پیشی نمی گیرند و تابع فرمان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سوگند یاد کردم که از این پس جز آنچه خودتان بفرمایید درباره شما چیزی نمی گویم</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 xml:space="preserve">همین روایت از راوی دیگری نیز نقل شده است </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 جُهَنی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مدینه دور شده بودیم و در خلوت با یکدیگر از فضائل اهل بیت سخن می گفتیم تا آن که رشته کلام به ربوبیت معصومین علیهم السلام رسید، ناگهان دیدیم امام صادق علیه السلام سوار بر مرکب نزد ما حاضر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نفهمیدیم حضرت از کجا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سرزنش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زمانی در ربوبیت ما سخن می گویید؟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الان این مطلب به ذهن ما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بدانید که ما را پروردگاری است که شب و روز از ما محافظت می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نیازمند به او هستیم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می پرستیم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 خواهید درباره ما بگویید ولی ما را مخلوق بدانید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همانگونه که سوار بر مرکب بود چند بار این سخن را تکرار فرمود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 بن نجیح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نزد امام صادق علیه السلام بودند، من گوشه ای نشسته بودم و پیش خود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این مردم غافلند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 چه کسی</w:t>
      </w:r>
    </w:p>
    <w:p>
      <w:pPr>
        <w:pStyle w:val="BookText"/>
        <w:rPr/>
      </w:pPr>
      <w:r>
        <w:rPr>
          <w:rFonts w:ascii="IRNazanin" w:hAnsi="IRNazanin" w:eastAsia="IRNazanin"/>
          <w:color w:val="111111"/>
          <w:sz w:val="28"/>
          <w:sz w:val="28"/>
          <w:szCs w:val="28"/>
          <w:rtl w:val="true"/>
          <w:lang w:bidi="fa-IR"/>
        </w:rPr>
        <w:t>گفتگو می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بنابر نقلی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پروردگار عالمیان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فکر بودم که حضرت مرا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بنده ای مخلوق هستم، من پروردگاری دارم که اگر از بندگی او سرپیچی نمایم مرا عذاب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آنچه شما درباره خویش بفرمایید نمی گویم</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صالح بن سهل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قائل به ربوبیت امام صادق علیه السلام بودم، هنگامی که محضر مبارک آن حضرت مشرف شدم نگاهی به من انداخت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صالح، به خدا سوگند ما بندگانی مخلوق هستیم، ما پروردگاری داریم که او را می پرستیم و اگر از بندگی او سرپیچی نماییم ما را عذاب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که عبدالله بن سبا به امیرالمؤمنین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دلم چنین افتاده که تو خدایی و من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تو را به استهزا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او را سرگردان کرد و به هوس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این</w:t>
      </w:r>
    </w:p>
    <w:p>
      <w:pPr>
        <w:pStyle w:val="BookText"/>
        <w:rPr/>
      </w:pPr>
      <w:r>
        <w:rPr>
          <w:rFonts w:ascii="IRNazanin" w:hAnsi="IRNazanin" w:eastAsia="IRNazanin"/>
          <w:color w:val="111111"/>
          <w:sz w:val="28"/>
          <w:sz w:val="28"/>
          <w:szCs w:val="28"/>
          <w:rtl w:val="true"/>
          <w:lang w:bidi="fa-IR"/>
        </w:rPr>
        <w:t>مطلب را به او القا می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شیطان امر را بر تو مشتبه نموده تا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یقینی که به مقامات اهل بیت دارم باید آنان را پروردگار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شیطان به ذهن من انداخته بود که شما پروردگار هستید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غالیان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 شما غالب گشته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مواردی دیگر نیز معصومین علیهم السلام تصریح فرموده اند که 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یا بیداری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غالیان ظاهر گشته و افکار باطلش را به آن ها القا نموده و آن ها را به گمراهی کشانده است</w:t>
      </w:r>
      <w:r>
        <w:rPr>
          <w:rFonts w:eastAsia="IRNazanin" w:cs="IRNazanin"/>
          <w:color w:val="111111"/>
          <w:sz w:val="28"/>
          <w:szCs w:val="28"/>
          <w:rtl w:val="true"/>
          <w:lang w:bidi="fa-IR"/>
        </w:rPr>
        <w:t xml:space="preserve">. </w:t>
      </w:r>
      <w:r>
        <w:rPr>
          <w:rStyle w:val="FootnoteAnchor"/>
          <w:rtl w:val="true"/>
        </w:rPr>
        <w:footnoteReference w:id="43"/>
      </w:r>
      <w:bookmarkStart w:id="74" w:name="pg9756_145207"/>
    </w:p>
    <w:p>
      <w:pPr>
        <w:pStyle w:val="Heading4"/>
        <w:numPr>
          <w:ilvl w:val="3"/>
          <w:numId w:val="1"/>
        </w:numPr>
        <w:rPr/>
      </w:pPr>
      <w:bookmarkStart w:id="75" w:name="__RefHeading___Toc8987294_2870459653"/>
      <w:bookmarkStart w:id="76" w:name="_Toc29"/>
      <w:bookmarkEnd w:id="74"/>
      <w:bookmarkEnd w:id="75"/>
      <w:r>
        <w:rPr>
          <w:rtl w:val="true"/>
        </w:rPr>
        <w:t>برخورد پیامبر صلی الله علیه وآله با غلات محمدیه</w:t>
      </w:r>
      <w:bookmarkEnd w:id="76"/>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نزد پیامبر صلی الله علیه وآله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می شود؟ لعنت خدا بر تو، پروردگار من و پروردگار تو خداست ، ای ترسوی پست</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پیامبر صلی الله علیه وآله روایت شده که فرمود مرا از مقامی که دارم بالاتر نبرید؛ زیرا خدای بزرگ مرا بنده خود قرار داده قبل از اینکه پیامبر باشم</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تشهد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وَأَشْهَدُ أَنَّ مُحَمَّداً صلی الله علیه وآله عَبْدُهُ وَرَسُولُه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ابتدا شهادت بر بندگی پیامبر صلی الله علیه وآله داده سپس پیامبری آن حضرت را ذکر می کنیم و این حاکی از اهمیت مطلب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صلی الله علیه وآله گفته شد می خواهی تو را بپرستیم و پروردگار ما باشی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از پرستش غیر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به چنین چیزی نفرستاده و چنین فرمانی به من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آیه های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نازل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شأن نزول آن روایتی دیگر نیز نقل شده که کسی به پیامبر صلی الله علیه وآله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شما مانند سلام ما بر یکدیگر باشد؟ آیا برای شما سجده نکنیم؟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برای هیچ کس جز خدا سزاوار نیست ولی احترام پیامبرتان را داشته باشید و حق را برای اهلش قائل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بپذیرید و انکار مکنید </w:t>
      </w:r>
      <w:r>
        <w:rPr>
          <w:rFonts w:eastAsia="IRNazanin" w:cs="IRNazanin"/>
          <w:color w:val="111111"/>
          <w:sz w:val="28"/>
          <w:szCs w:val="28"/>
          <w:rtl w:val="true"/>
          <w:lang w:bidi="fa-IR"/>
        </w:rPr>
        <w:t xml:space="preserve">) . </w:t>
      </w:r>
      <w:r>
        <w:rPr>
          <w:rStyle w:val="FootnoteAnchor"/>
          <w:rtl w:val="true"/>
        </w:rPr>
        <w:footnoteReference w:id="46"/>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شایان ذکر است که نجاشی در ترجمه فضل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جمله آثار او از کتابی یاد نموده با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الردّ على الغالية المحمدية </w:t>
      </w:r>
      <w:r>
        <w:rPr>
          <w:rFonts w:eastAsia="IRNazanin" w:cs="IRNazanin"/>
          <w:color w:val="111111"/>
          <w:sz w:val="28"/>
          <w:szCs w:val="28"/>
          <w:rtl w:val="true"/>
          <w:lang w:bidi="fa-IR"/>
        </w:rPr>
        <w:t xml:space="preserve">» . </w:t>
      </w:r>
      <w:r>
        <w:rPr>
          <w:rStyle w:val="FootnoteAnchor"/>
          <w:rtl w:val="true"/>
        </w:rPr>
        <w:footnoteReference w:id="47"/>
      </w:r>
      <w:bookmarkStart w:id="77" w:name="pg9756_145208"/>
    </w:p>
    <w:p>
      <w:pPr>
        <w:pStyle w:val="Heading4"/>
        <w:numPr>
          <w:ilvl w:val="3"/>
          <w:numId w:val="1"/>
        </w:numPr>
        <w:rPr/>
      </w:pPr>
      <w:bookmarkStart w:id="78" w:name="__RefHeading___Toc8987296_2870459653"/>
      <w:bookmarkStart w:id="79" w:name="_Toc30"/>
      <w:bookmarkEnd w:id="77"/>
      <w:bookmarkEnd w:id="78"/>
      <w:r>
        <w:rPr>
          <w:rtl w:val="true"/>
        </w:rPr>
        <w:t>بیزاری خدا و معصومین علیهم السلام</w:t>
      </w:r>
      <w:bookmarkEnd w:id="79"/>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بر این پندار هستند که شما خدا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شما را رسولان الهی 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استناد بیجا به آیه شریفه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الَّذِي فِي السَّمَاءِ إِلهُ وَفِي الْأَرْضِ إِلهُ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مباركه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الرُّسُلُ كُلُوا مِنَ الطَّيِّبَاتِ وَاعْمَلُوا صَالِحاً إِنِّي بِمَا تَعْمَلُونَ عَلِيمٌ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حضرت در هر دو مورد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چشم، موی، پوست، گوشت و خون من از آن ها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 صلی الله علیه وآله از آن ها بیزار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بر دین من و دین پدران من علیهم السلام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و آن ها در روز قیامت در کنار یکدیگر جمع نخواهیم شد مگر آنکه خداوند بر آن ها خشمگین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پس شما چه هستید؟</w:t>
      </w:r>
    </w:p>
    <w:p>
      <w:pPr>
        <w:pStyle w:val="BookText"/>
        <w:rPr/>
      </w:pP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گنجینه دانش خدا و مترجم وحی خدا</w:t>
      </w:r>
    </w:p>
    <w:p>
      <w:pPr>
        <w:pStyle w:val="BookText"/>
        <w:rPr/>
      </w:pP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معصومانی هستیم که خدا دستور فرمانبرداری از ما را داده و از مخالفت با ما نهی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حجت بالغه خدا هستیم بر هر کسی که زیر آسمان و روی زمین است</w:t>
      </w:r>
      <w:r>
        <w:rPr>
          <w:rFonts w:eastAsia="IRNazanin" w:cs="IRNazanin"/>
          <w:color w:val="111111"/>
          <w:sz w:val="28"/>
          <w:szCs w:val="28"/>
          <w:rtl w:val="true"/>
          <w:lang w:bidi="fa-IR"/>
        </w:rPr>
        <w:t xml:space="preserve">. </w:t>
      </w:r>
      <w:r>
        <w:rPr>
          <w:rStyle w:val="FootnoteAnchor"/>
          <w:rtl w:val="true"/>
        </w:rPr>
        <w:footnoteReference w:id="48"/>
      </w:r>
    </w:p>
    <w:p>
      <w:pPr>
        <w:pStyle w:val="Heading4"/>
        <w:numPr>
          <w:ilvl w:val="3"/>
          <w:numId w:val="1"/>
        </w:numPr>
        <w:rPr/>
      </w:pPr>
      <w:bookmarkStart w:id="80" w:name="__RefHeading___Toc8987298_2870459653"/>
      <w:bookmarkStart w:id="81" w:name="_Toc31"/>
      <w:bookmarkEnd w:id="80"/>
      <w:r>
        <w:rPr>
          <w:rtl w:val="true"/>
        </w:rPr>
        <w:t xml:space="preserve">مردم بنده و مملوک ما نیستند </w:t>
      </w:r>
      <w:r>
        <w:rPr>
          <w:rtl w:val="true"/>
        </w:rPr>
        <w:t>!</w:t>
      </w:r>
      <w:bookmarkEnd w:id="81"/>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الصلت هروی به امام رضا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پیامبر این چه مطلبی است از شما نقل شده که فرموده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درگاه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داشت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ای آفریننده آسمان ها و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پنهان و آشکار اطلاع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که من هرگز چنین چیزی نگفته ام، و از هیچ یک از پدرانم هرگز چنین چیزی نشنیده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می دانی که این امت چه ستم ها به ما روا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یکی از آن هاست</w:t>
      </w:r>
      <w:r>
        <w:rPr>
          <w:rFonts w:eastAsia="IRNazanin" w:cs="IRNazanin"/>
          <w:color w:val="111111"/>
          <w:sz w:val="28"/>
          <w:szCs w:val="28"/>
          <w:rtl w:val="true"/>
          <w:lang w:bidi="fa-IR"/>
        </w:rPr>
        <w:t xml:space="preserve">. </w:t>
      </w:r>
      <w:bookmarkStart w:id="82" w:name="pg9756_145209"/>
    </w:p>
    <w:p>
      <w:pPr>
        <w:pStyle w:val="BookText"/>
        <w:rPr/>
      </w:pPr>
      <w:bookmarkEnd w:id="82"/>
      <w:r>
        <w:rPr>
          <w:rFonts w:ascii="IRNazanin" w:hAnsi="IRNazanin" w:eastAsia="IRNazanin"/>
          <w:color w:val="111111"/>
          <w:sz w:val="28"/>
          <w:sz w:val="28"/>
          <w:szCs w:val="28"/>
          <w:rtl w:val="true"/>
          <w:lang w:bidi="fa-IR"/>
        </w:rPr>
        <w:t xml:space="preserve">سپس فرمود اگر مردم همه بنده ما باشند آن ها را به چه کسی بفروشیم؟ </w:t>
      </w:r>
      <w:r>
        <w:rPr>
          <w:rStyle w:val="FootnoteAnchor"/>
          <w:rtl w:val="true"/>
        </w:rPr>
        <w:footnoteReference w:id="49"/>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به اسحاق بن عباس بن موسی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می 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بنده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خویشاوندی خویش با پیامبر صلی الله علیه وآله سوگند که من چنین چیزی نگفته ام و از هیچ یک از پدرانم نشنیده و از آنان چنین مطلبی به من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 گوییم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بنده ما در اطاعت و فرمانبرداری، و 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 و پیرو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حاضرین به غایبین برسانند</w:t>
      </w:r>
      <w:r>
        <w:rPr>
          <w:rFonts w:eastAsia="IRNazanin" w:cs="IRNazanin"/>
          <w:color w:val="111111"/>
          <w:sz w:val="28"/>
          <w:szCs w:val="28"/>
          <w:rtl w:val="true"/>
          <w:lang w:bidi="fa-IR"/>
        </w:rPr>
        <w:t xml:space="preserve">. </w:t>
      </w:r>
      <w:r>
        <w:rPr>
          <w:rStyle w:val="FootnoteAnchor"/>
          <w:rtl w:val="true"/>
        </w:rPr>
        <w:footnoteReference w:id="50"/>
      </w:r>
    </w:p>
    <w:p>
      <w:pPr>
        <w:pStyle w:val="Heading4"/>
        <w:numPr>
          <w:ilvl w:val="3"/>
          <w:numId w:val="1"/>
        </w:numPr>
        <w:rPr/>
      </w:pPr>
      <w:bookmarkStart w:id="83" w:name="__RefHeading___Toc8987300_2870459653"/>
      <w:bookmarkStart w:id="84" w:name="_Toc32"/>
      <w:bookmarkEnd w:id="83"/>
      <w:r>
        <w:rPr>
          <w:rtl w:val="true"/>
        </w:rPr>
        <w:t>نابود کردن غالیان با دود و آتش</w:t>
      </w:r>
      <w:bookmarkEnd w:id="84"/>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جنگ جمل، هفتاد نفر از زُطّ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سیاهپوستان یا هندیان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امیرالمؤمنین علیه السلام 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حضرت سلام کردند و با زبان خودشان صحبت کردند و حضرت با زبان خودشان پاسخ آن ها را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حضرت را خدا خوانده و برایش سجده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 ها فرمود وای بر شما این کار را نکنید، من مخلوقی مانند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نپذیرفتند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خدا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اعتقادی که درباره من دارید برنگردید و توبه نکنید قطعاً شما را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پذیرفتن فرمایش حضرت امتناع ورزیدند، حضرت دستور داد گودال هایی حفر کردند و آتشی افروختند، سپس قنبر آن ها را یکی پس از دیگری بر دوش می گرفت و در آتش می افکند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نقل عامه، هنگامی که امیرالمؤمنین علیه السلام آن ها را سوزاند،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به روشنی معلوم شد که تو خدایی؛ زیرا پسر عمویت که او را به رسالت فرستاده ای </w:t>
      </w:r>
    </w:p>
    <w:p>
      <w:pPr>
        <w:pStyle w:val="BookText"/>
        <w:rPr/>
      </w:pP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آتش عذاب نمیکند مگر خدای آتش</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البته بنابر روایات معتبر حضرت دستور داد دو یا چند چاه حفر نمایند و چاه ها را به هم متصل نمود و آن ها را در میان آن ها انداخت، سپس سر آن ها را بست و در یکی از آن چاه ها که کسی در آن نبود آتش افروخت دود آن چاه ها را فرا گرفت و همه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خفه 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مطلب به سند صحیح از امام صادق علیه السلام نقل شده است، </w:t>
      </w:r>
      <w:r>
        <w:rPr>
          <w:rStyle w:val="FootnoteAnchor"/>
          <w:rtl w:val="true"/>
        </w:rPr>
        <w:footnoteReference w:id="54"/>
      </w:r>
      <w:r>
        <w:rPr>
          <w:rFonts w:ascii="IRNazanin" w:hAnsi="IRNazanin" w:eastAsia="IRNazanin"/>
          <w:color w:val="111111"/>
          <w:sz w:val="28"/>
          <w:sz w:val="28"/>
          <w:szCs w:val="28"/>
          <w:rtl w:val="true"/>
          <w:lang w:bidi="fa-IR"/>
        </w:rPr>
        <w:t xml:space="preserve">بنابر این، سوزاندن با آتش که در روایات دیگر آمده </w:t>
      </w:r>
      <w:r>
        <w:rPr>
          <w:rStyle w:val="FootnoteAnchor"/>
          <w:rtl w:val="true"/>
        </w:rPr>
        <w:footnoteReference w:id="55"/>
      </w:r>
      <w:r>
        <w:rPr>
          <w:rFonts w:ascii="IRNazanin" w:hAnsi="IRNazanin" w:eastAsia="IRNazanin"/>
          <w:color w:val="111111"/>
          <w:sz w:val="28"/>
          <w:sz w:val="28"/>
          <w:szCs w:val="28"/>
          <w:rtl w:val="true"/>
          <w:lang w:bidi="fa-IR"/>
        </w:rPr>
        <w:t xml:space="preserve">از باب مجاز در اسناد است یا از اشتباه راویان و با توجه به روایت شماره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حمل بر واقعه های متعدد نیز در آن راه دارد به این بیان که ممکن است حکم در مورد آن ها متفاوت بوده و یا امام علیه السلام در هر واقعه ای در انتخاب سوزاندن آن ها با آتش یا نابود کردنشان با دود مخیر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 روایت قاضی نعمان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روایات</w:t>
      </w:r>
    </w:p>
    <w:p>
      <w:pPr>
        <w:pStyle w:val="BookText"/>
        <w:rPr/>
      </w:pPr>
      <w:r>
        <w:rPr>
          <w:rFonts w:ascii="IRNazanin" w:hAnsi="IRNazanin" w:eastAsia="IRNazanin"/>
          <w:color w:val="111111"/>
          <w:sz w:val="28"/>
          <w:sz w:val="28"/>
          <w:szCs w:val="28"/>
          <w:rtl w:val="true"/>
          <w:lang w:bidi="fa-IR"/>
        </w:rPr>
        <w:t>اهل تسنن ، حضرت ابتدا آن ها را گردن زد و سپس سوزانید</w:t>
      </w:r>
      <w:r>
        <w:rPr>
          <w:rFonts w:eastAsia="IRNazanin" w:cs="IRNazanin"/>
          <w:color w:val="111111"/>
          <w:sz w:val="28"/>
          <w:szCs w:val="28"/>
          <w:rtl w:val="true"/>
          <w:lang w:bidi="fa-IR"/>
        </w:rPr>
        <w:t xml:space="preserve">. </w:t>
      </w:r>
      <w:r>
        <w:rPr>
          <w:rStyle w:val="FootnoteAnchor"/>
          <w:rtl w:val="true"/>
        </w:rPr>
        <w:footnoteReference w:id="56"/>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شیخ محمدتقی مجلسی قدس سره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حضرت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آتش هم سوزانده باشد چون حدی بوده که خدا برای آن ها تعیین نموده پس در حقیقت خدا آن ها را سوزانده است</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شیخ صدوق قدس سره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غالیان که لعنت خدا بر آن ها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على پروردگار نبود آن ها را با آتش عذاب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آن است که اگر امیرالمؤمنین علیه السلام پروردگار آن ها بود چه نیازی داشت به حفر چاه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آتشی در پیکر آن ها افروخته و همه را می سوزاند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امیرالمؤمنین علیه السلام آن ها را با آتش نابود کرد حکمتی رسا داشت و آن ممنوع بودن آتش بر موحدین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کار به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پروردگارتان بودم و شما از ربوبیت من دم می زدید نباید شما را می سوزاندم ولی شما با رفتار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ظالمانه ، مستوجب عذابی گشتید که بر موحدان روا نیست و من به اذن خدا تقسیم کننده آتش هستم</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روایت کرده که عده ای در ماه مبارک رمضان مشغول غذا خوردن بودند، حضرت از آن 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هستید یا بیمار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 یا یهودی و از اهل 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روز ماه مبارک رمضان مشغول غذا خوردن شده 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تو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اشاره به ربوبیت آن حضرت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امیرالمؤمنین علیه السلام از مرکب پایین آمد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تواضع در برابر خدای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بر خاک گذاشت </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قنبر نزد آن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 درب خانه ایستاده اند که معتقدند شما پروردگار آن ها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فرمان داد که وارد شوند و از آن 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پروردگار ما هستی تو ما را آفریده ای و به ما روزی می دهی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فرمود وای بر شما، از این گفتار دست بردارید من هم مخلوقی هستم مانند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امتناع ورزیدند و دست از سخنشان برنداشتند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شما، پروردگار من و پروردگار شما خداست توبه کنید و از این اعتقاد برگردید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برنمی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پروردگار ما هستی، به ما روزی می دهی و تو ما را آفریده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قنبر، برو چند نفر کارگر بیاور، قنبر رفت و ده نفر کارگر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داد زمین را کندند و هیزم و آتش در آن گودال ریختند همین که آتش افروخته شد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اعتقاد خویش بر نمی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چند نفر و سپس بقیه را در آتش انداخت</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مطلب به همین سند با کمی تفاوت در مصادر عامه به سند معتبر نقل شده است</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روایتی آن ها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خدای ما، آفریننده ما و روزی دهنده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ما از تو و بازگشت ما به سوی توست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شنیدن این سخن، رنگ از چهره مبارک حضرت پرید و شروع به عرق ریختن کرد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خوف خداوند و به جهت تعظیم در برابر جلال و عظمت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می لرزید و خشمناک از جا برجست </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مفصل دیگری نقل شده که پس از سخن گفتن جمجمه انوشیروان با امیرالمؤمنین علیه السلام در ایوان مدائن، عده ای از دیدن این معجزه مبهوت شده و نتوانستند آن را تحمل نمایند و قائل به الوهیت آن حضرت گردیدند و به سرنوشت عبدالله بن سبا و همفکرانش دچار گردیدند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سبا ادعای نبوت داشت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چنین گفتاری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به امیرالمؤمنین علیه السلام رسید، حضرت او را خواست و از اعتقادش سؤال کرد، او اعتراف </w:t>
      </w:r>
      <w:bookmarkStart w:id="85" w:name="pg9756_145213"/>
    </w:p>
    <w:p>
      <w:pPr>
        <w:pStyle w:val="BookText"/>
        <w:rPr/>
      </w:pPr>
      <w:bookmarkEnd w:id="85"/>
      <w:r>
        <w:rPr>
          <w:rFonts w:ascii="IRNazanin" w:hAnsi="IRNazanin" w:eastAsia="IRNazanin"/>
          <w:color w:val="111111"/>
          <w:sz w:val="28"/>
          <w:sz w:val="28"/>
          <w:szCs w:val="28"/>
          <w:rtl w:val="true"/>
          <w:lang w:bidi="fa-IR"/>
        </w:rPr>
        <w:t xml:space="preserve">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دلم چنین افتاده که تو خدایی و من پیامبر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تو را به استهزا گرفته، مادرت به عزایت بنشیند، از این عقیده برگرد و توبه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امتناع ورزید، حضرت دستور داد وی را حبس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پشت سرهم از او خواست که توبه کند ولی نمی پذیرفت، پس از آن او را با آتش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وی را سرگردان کرد و به هوس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این مطلب را به او القا نمود</w:t>
      </w:r>
      <w:r>
        <w:rPr>
          <w:rFonts w:eastAsia="IRNazanin" w:cs="IRNazanin"/>
          <w:color w:val="111111"/>
          <w:sz w:val="28"/>
          <w:szCs w:val="28"/>
          <w:rtl w:val="true"/>
          <w:lang w:bidi="fa-IR"/>
        </w:rPr>
        <w:t xml:space="preserve">. </w:t>
      </w:r>
      <w:r>
        <w:rPr>
          <w:rStyle w:val="FootnoteAnchor"/>
          <w:rtl w:val="true"/>
        </w:rPr>
        <w:footnoteReference w:id="64"/>
      </w:r>
    </w:p>
    <w:p>
      <w:pPr>
        <w:pStyle w:val="Heading4"/>
        <w:numPr>
          <w:ilvl w:val="3"/>
          <w:numId w:val="1"/>
        </w:numPr>
        <w:rPr/>
      </w:pPr>
      <w:bookmarkStart w:id="86" w:name="__RefHeading___Toc8987302_2870459653"/>
      <w:bookmarkStart w:id="87" w:name="_Toc33"/>
      <w:bookmarkEnd w:id="86"/>
      <w:r>
        <w:rPr>
          <w:rtl w:val="true"/>
        </w:rPr>
        <w:t>تذکر دو نکته درباره عبدالله بن سبا</w:t>
      </w:r>
      <w:bookmarkEnd w:id="87"/>
    </w:p>
    <w:p>
      <w:pPr>
        <w:pStyle w:val="Heading5"/>
        <w:numPr>
          <w:ilvl w:val="4"/>
          <w:numId w:val="1"/>
        </w:numPr>
        <w:rPr/>
      </w:pPr>
      <w:bookmarkStart w:id="88" w:name="__RefHeading___Toc8987304_2870459653"/>
      <w:bookmarkStart w:id="89" w:name="_Toc34"/>
      <w:bookmarkEnd w:id="88"/>
      <w:r>
        <w:rPr>
          <w:rtl w:val="true"/>
        </w:rPr>
        <w:t>نکته اول</w:t>
      </w:r>
      <w:bookmarkEnd w:id="89"/>
    </w:p>
    <w:p>
      <w:pPr>
        <w:pStyle w:val="BookText"/>
        <w:rPr/>
      </w:pPr>
      <w:r>
        <w:rPr>
          <w:rFonts w:ascii="IRNazanin" w:hAnsi="IRNazanin" w:eastAsia="IRNazanin"/>
          <w:color w:val="111111"/>
          <w:sz w:val="28"/>
          <w:sz w:val="28"/>
          <w:szCs w:val="28"/>
          <w:rtl w:val="true"/>
          <w:lang w:bidi="fa-IR"/>
        </w:rPr>
        <w:t>بنابر روایات متعدد و معتبر فریقین، امیر مؤمنان علیه السلام عده ای از غالیان را با دود و آتش نابود کرد به شرحی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خصوص عبدالله بن سبا نیز برخی از روایات مانند روایت گذشته و صحیحه هشام بن سالم حاکی از آن است که او را نیز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نابود کرد </w:t>
      </w:r>
      <w:r>
        <w:rPr>
          <w:rStyle w:val="FootnoteAnchor"/>
          <w:rtl w:val="true"/>
        </w:rPr>
        <w:footnoteReference w:id="65"/>
      </w:r>
      <w:r>
        <w:rPr>
          <w:rFonts w:ascii="IRNazanin" w:hAnsi="IRNazanin" w:eastAsia="IRNazanin"/>
          <w:color w:val="111111"/>
          <w:sz w:val="28"/>
          <w:sz w:val="28"/>
          <w:szCs w:val="28"/>
          <w:rtl w:val="true"/>
          <w:lang w:bidi="fa-IR"/>
        </w:rPr>
        <w:t>ولی برخی از عامه روایت کرده اند که او توبه کرد و حضرت او را تبعید نمود</w:t>
      </w:r>
      <w:r>
        <w:rPr>
          <w:rFonts w:eastAsia="IRNazanin" w:cs="IRNazanin"/>
          <w:color w:val="111111"/>
          <w:sz w:val="28"/>
          <w:szCs w:val="28"/>
          <w:rtl w:val="true"/>
          <w:lang w:bidi="fa-IR"/>
        </w:rPr>
        <w:t xml:space="preserve">. </w:t>
      </w:r>
      <w:r>
        <w:rPr>
          <w:rStyle w:val="FootnoteAnchor"/>
          <w:rtl w:val="true"/>
        </w:rPr>
        <w:footnoteReference w:id="66"/>
      </w:r>
    </w:p>
    <w:p>
      <w:pPr>
        <w:pStyle w:val="Heading5"/>
        <w:numPr>
          <w:ilvl w:val="4"/>
          <w:numId w:val="1"/>
        </w:numPr>
        <w:rPr/>
      </w:pPr>
      <w:bookmarkStart w:id="90" w:name="__RefHeading___Toc8987306_2870459653"/>
      <w:bookmarkStart w:id="91" w:name="_Toc35"/>
      <w:bookmarkEnd w:id="90"/>
      <w:r>
        <w:rPr>
          <w:rtl w:val="true"/>
        </w:rPr>
        <w:t>نکته دوم</w:t>
      </w:r>
      <w:bookmarkEnd w:id="91"/>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متعدد و معتبر دلالت بر وجود عبدالله بن سبا و انحراف او دارد </w:t>
      </w:r>
      <w:r>
        <w:rPr>
          <w:rFonts w:eastAsia="IRNazanin" w:cs="IRNazanin"/>
          <w:color w:val="111111"/>
          <w:sz w:val="28"/>
          <w:szCs w:val="28"/>
          <w:rtl w:val="true"/>
          <w:lang w:bidi="fa-IR"/>
        </w:rPr>
        <w:t xml:space="preserve">. </w:t>
      </w:r>
      <w:r>
        <w:rPr>
          <w:rStyle w:val="FootnoteAnchor"/>
          <w:rtl w:val="true"/>
        </w:rPr>
        <w:footnoteReference w:id="67"/>
      </w:r>
      <w:bookmarkStart w:id="92" w:name="pg9756_145214"/>
    </w:p>
    <w:p>
      <w:pPr>
        <w:pStyle w:val="BookText"/>
        <w:rPr/>
      </w:pPr>
      <w:bookmarkEnd w:id="92"/>
      <w:r>
        <w:rPr>
          <w:rFonts w:ascii="IRNazanin" w:hAnsi="IRNazanin" w:eastAsia="IRNazanin"/>
          <w:color w:val="111111"/>
          <w:sz w:val="28"/>
          <w:sz w:val="28"/>
          <w:szCs w:val="28"/>
          <w:rtl w:val="true"/>
          <w:lang w:bidi="fa-IR"/>
        </w:rPr>
        <w:t>گرچه روایاتی ساختگی نیز از سیف بن عمر درباره او نقل شده ولی این خدشه ای در اصل وجودش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سبا نظرات گوناگون نقل شده که ممکن است مربوط به دوره های مختلف حیاتش بوده یا آن که عقائد متناقضی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زمانی که یهودی بود نسبت به حضرت یوشع علیه السلام غلو داشته و پس از اظهار اسلام، تقیه را کنار گذاشته و امامت امیرالمؤمنين علیه السلام و تنفر و بیزاری از دشمنان آن حضرت را آشکارا بیان کرده و دشمنانش را کافر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نادرست او بهانه ای به دست مخالفان شیعه داده تا بگویند تشیع گرفته شده از یهودیت است </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بدترین و مهمترین اشکال او قول به ربوبیت امیرالمؤمنین علیه السلام و پیامبری خودش می باشد؛ زیرا مشکل عقیدتی او به مراتب از فسق عملیاش بدتر است</w:t>
      </w:r>
      <w:r>
        <w:rPr>
          <w:rFonts w:eastAsia="IRNazanin" w:cs="IRNazanin"/>
          <w:color w:val="111111"/>
          <w:sz w:val="28"/>
          <w:szCs w:val="28"/>
          <w:rtl w:val="true"/>
          <w:lang w:bidi="fa-IR"/>
        </w:rPr>
        <w:t>.</w:t>
      </w:r>
    </w:p>
    <w:p>
      <w:pPr>
        <w:pStyle w:val="Heading4"/>
        <w:numPr>
          <w:ilvl w:val="3"/>
          <w:numId w:val="1"/>
        </w:numPr>
        <w:rPr/>
      </w:pPr>
      <w:bookmarkStart w:id="93" w:name="__RefHeading___Toc8987308_2870459653"/>
      <w:bookmarkStart w:id="94" w:name="_Toc36"/>
      <w:bookmarkEnd w:id="93"/>
      <w:r>
        <w:rPr>
          <w:rtl w:val="true"/>
        </w:rPr>
        <w:t>تنفر پیامبر صلی الله علیه وآله و امیرالمؤمنین علیه السلام از غالیان</w:t>
      </w:r>
      <w:bookmarkEnd w:id="94"/>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از پدران بزرگوارش از امیرالمؤمنین علیه السلام نقل می کند که 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مثل تو در این امت مانند حضرت مسیح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درباره او سه گروه شدند حواریون که به او ایمان آوردند یهودیان که با او دشمنی نمودند و گروهی که دربارۀ او غلو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خدا دانستند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ایمان خارج شدند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 من در مورد تو نیز به سه گروه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که اهل ایمان هستند، دشمنان که اهل شک و تردید هستند و گروهی که درباره تو غلو نمایند و آن ها جاحدان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منکران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و شیعیان تو و دوستان شیعیانت بهشتی هستید و دشمنان تو و غالیان جهنمی اند</w:t>
      </w:r>
      <w:r>
        <w:rPr>
          <w:rFonts w:eastAsia="IRNazanin" w:cs="IRNazanin"/>
          <w:color w:val="111111"/>
          <w:sz w:val="28"/>
          <w:szCs w:val="28"/>
          <w:rtl w:val="true"/>
          <w:lang w:bidi="fa-IR"/>
        </w:rPr>
        <w:t xml:space="preserve">. </w:t>
      </w:r>
      <w:r>
        <w:rPr>
          <w:rStyle w:val="FootnoteAnchor"/>
          <w:rtl w:val="true"/>
        </w:rPr>
        <w:footnoteReference w:id="69"/>
      </w:r>
      <w:bookmarkStart w:id="95" w:name="pg9756_145215"/>
    </w:p>
    <w:p>
      <w:pPr>
        <w:pStyle w:val="BookText"/>
        <w:rPr/>
      </w:pPr>
      <w:bookmarkEnd w:id="95"/>
      <w:r>
        <w:rPr>
          <w:rFonts w:ascii="IRNazanin" w:hAnsi="IRNazanin" w:eastAsia="IRNazanin"/>
          <w:color w:val="111111"/>
          <w:sz w:val="28"/>
          <w:sz w:val="28"/>
          <w:szCs w:val="28"/>
          <w:rtl w:val="true"/>
          <w:lang w:bidi="fa-IR"/>
        </w:rPr>
        <w:t xml:space="preserve">تشبیه امیرمؤمنان به حضرت عیسی علیهم السلام در افراط دوستی و دشمنی با آن حضرت ، در منابع شیعه و سنی فراوان نقل شده است </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دسته در مورد من هلاک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غالی و دشمن کینه توز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بنابر روایتی فرمود دو گروه درباره من به هلاکت می 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جهنمی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افراطی که چیزی می گوید که در من نیست و دشمنی که کینه اش باعث می شود بر من دروغ بندد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این روایات نیز در منابع شیعه و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تعابیر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 السلام به درگاه الهی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از غالیان بیزارم مانند بیزاری عیسی بن مریم علیهم السلام از نصاری خدایا آن ها را برای همیشه خوار و ذلیل گردان و هیچ کسی از آنان را یاری نفرما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96" w:name="__RefHeading___Toc8987310_2870459653"/>
      <w:bookmarkStart w:id="97" w:name="_Toc37"/>
      <w:bookmarkEnd w:id="96"/>
      <w:r>
        <w:rPr>
          <w:rtl w:val="true"/>
        </w:rPr>
        <w:t>مخالفت امام مجتبی علیه السلام با افکار غالیان</w:t>
      </w:r>
      <w:bookmarkEnd w:id="97"/>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رحمه الله درباره عمرو بن الأصم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مدینه شرفیاب محضر امام مجتبی علیه السلام گردید و مطالبی را که غالیان می گویند بر آن حضرت عرضه داشت، امام علیه السلام آنان را سرزنش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مطالب را 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98" w:name="pg9756_145216"/>
    </w:p>
    <w:p>
      <w:pPr>
        <w:pStyle w:val="Heading4"/>
        <w:numPr>
          <w:ilvl w:val="3"/>
          <w:numId w:val="1"/>
        </w:numPr>
        <w:rPr/>
      </w:pPr>
      <w:bookmarkStart w:id="99" w:name="__RefHeading___Toc8987312_2870459653"/>
      <w:bookmarkStart w:id="100" w:name="_Toc38"/>
      <w:bookmarkEnd w:id="98"/>
      <w:bookmarkEnd w:id="99"/>
      <w:r>
        <w:rPr>
          <w:rtl w:val="true"/>
        </w:rPr>
        <w:t>خشم خدا بر غالیان گمراه</w:t>
      </w:r>
      <w:bookmarkEnd w:id="100"/>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رضا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امیرالمؤمنین علیه السلام را از بندگی خارج بداند مورد خشم خدا گمراه و از مصادیق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الْمَغْضُوبِ عَلَيْهِمْ</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الضَّالِّينَ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01" w:name="__RefHeading___Toc8987314_2870459653"/>
      <w:bookmarkStart w:id="102" w:name="_Toc39"/>
      <w:bookmarkEnd w:id="101"/>
      <w:r>
        <w:rPr>
          <w:rtl w:val="true"/>
        </w:rPr>
        <w:t>تمام موهای بدنم راست شد</w:t>
      </w:r>
      <w:r>
        <w:rPr>
          <w:rtl w:val="true"/>
        </w:rPr>
        <w:t>!</w:t>
      </w:r>
      <w:bookmarkEnd w:id="102"/>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علی بن الحسین علیهما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کسی که بر ما دروغ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یاد عبدالله بن سبا افتادم، تمام موهای بدنم راست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ادعایی بس بزرگ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لعنتش کند، چرا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علی علیه السلام بنده صالح و شایسته خدا و برادر پیامبر صلی الله علیه وآله بود و به کرامت الهی نائل نگردید مگر به اطاعت از خدا و پیامبر صلی الله علیه وآله؛ و پیامبر صلی الله علیه وآله نیز به کرامت الهی نرسید مگر با فرمانبرداری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دو بزرگوار هر چه دارند از جانب خداست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03" w:name="__RefHeading___Toc8987316_2870459653"/>
      <w:bookmarkStart w:id="104" w:name="_Toc40"/>
      <w:bookmarkEnd w:id="103"/>
      <w:r>
        <w:rPr>
          <w:rtl w:val="true"/>
        </w:rPr>
        <w:t>چیزی می گویند که ما نمی گوییم</w:t>
      </w:r>
      <w:r>
        <w:rPr>
          <w:rtl w:val="true"/>
        </w:rPr>
        <w:t>!</w:t>
      </w:r>
      <w:bookmarkEnd w:id="104"/>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عبدالله بن سبا او برای امیرالمؤمنین علیه السلام ادعای ربوبیت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امیرالمؤمنین علیه السلام بنده ای بود مطیع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بر ما دروغ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درباره ما مطالبی میگویند که ما به آن اعتقاد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خدا از آنان بیزاریم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خدا از آنان بیزاریم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05" w:name="__RefHeading___Toc8987318_2870459653"/>
      <w:bookmarkStart w:id="106" w:name="_Toc41"/>
      <w:bookmarkEnd w:id="105"/>
      <w:r>
        <w:rPr>
          <w:rtl w:val="true"/>
        </w:rPr>
        <w:t>نادانی غالیان در انکار بندگی امیرالمؤمنین علیه السلام</w:t>
      </w:r>
      <w:bookmarkEnd w:id="106"/>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گزارشی طولانی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به امام رضا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w:t>
      </w:r>
    </w:p>
    <w:p>
      <w:pPr>
        <w:pStyle w:val="BookText"/>
        <w:rPr/>
      </w:pPr>
      <w:r>
        <w:rPr>
          <w:rFonts w:ascii="IRNazanin" w:hAnsi="IRNazanin" w:eastAsia="IRNazanin"/>
          <w:color w:val="111111"/>
          <w:sz w:val="28"/>
          <w:sz w:val="28"/>
          <w:szCs w:val="28"/>
          <w:rtl w:val="true"/>
          <w:lang w:bidi="fa-IR"/>
        </w:rPr>
        <w:t>فدایت، ای پسر پیامبر، بعضی که ادعای محبت شما را دارند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پروردگار جهانیان است و تمام صفاتی را که شما برای خدا می فرمایید برای علی علیه السلام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شنیدن این سخن به لرزه افتاد و عرق از جبین مبارکش جاری گردید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 خدا منزّه و بسیار بالاتر است از آنچه ستمگران و کافران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علی علیه السلام مانند دیگران غذا نمی خورد، آب نمی آشامید، ازدواج نمی کرد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تمام این اوصاف با خضوع و خشوع در برابر خدا نماز می گزارد و بسیار تضرع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سوز و گداز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چنین کسی خدا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خودش خدا و معبود باشد چه کسی را می پرستد و عبادت می 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معجزاتی داشته که از غیر خدا صادر نمی شود، پس او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صفات مخلوقین را از خود آشکار نموده تا امر بر مردم مشتبه شود و آن ها را آزمایش نماید که او را بشناسند و با اختیار و اراده خویش به او ایمان آورند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مطلبی که اینجا هست آن که آن ها نمی توانند پاسخ کسی را که همین استدلال را برای آن ها بر عکس کند بدهند؛ زیرا به آن ها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علی علیه السلام فقر و تنگدستی مشاهده شد معلوم می شود معجزاتی که از او سر زده کار او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 و نیازمند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خدای توانایی است که شباهتی به مخلوقین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گمراهان کافر از روی جهل و نادانی گرفتار این عقائد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خودبینی ، عجب، استبداد به رأی و اکتفا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اعتماد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آن ها را بدانجا کشانید که قدر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نشناخته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امر او را حقیر و مقام عظیم و بزرگ او را سبک و بی مقدار شمردند؛ زیرا نمی دانند که خدا قادر و غنى بالذات است که قدرت و غنای او از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 کسی را که بخواهد فقیر می نماید و هر کسی را که بخواهد ثروتمند می گرداند و هر کسی را که بخواهد ناتوان می نماید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 بنده ای را اختصاص داده به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فوق العاده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تا مقام و منزلت او نزد خدا روشن شود و او را به کرامت و لطف خویش مخصوص گردانیده تا حجت بر مردم تمام شود و این الطاف پاداش اطاعت او باشد و موجب پیروی دستورش گردد و بندگان در تشخیص حجت و مقتدا ایمن از اشتباه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صدور معجزات و کارهای خارق العاده برای تشخیص حجّت واقعی از مدعیان دروغگو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برای تبیین مطلب به ذکر مثالی پرداختند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کسانی که در جستجوی پادشاهی باشند تا از بذل و بخشش او بهره مند شوند و از سختی و دشواری زندگی رهایی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راه آن پادشاه انتظار ملاقات او را دارند که به آن ها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پادشاه با لشکریانش از راه می رسند، هنگامی که او را دیدید کمال احترام و تعظیم را نسبت به او بجا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دیگری را به نام او بخوانید و احترامی را که مخصوص اوست برای دیگری داشته باشید که با این کار به پادشاه بی احترامی و توهین کرده اید و مستوجب کیفر و عقوبت عظیم او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قول می دهند که با تمام نیرو از عهده این کار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یکی از غلامان پادشاه با سپاهی با جلال و شکوه تمام از راه می رسد این ها که بر سر راه پادشاه نشسته اند هنگامی که او را ببینند در نظرشان بزرگ و با شخصیت جلوه کند و او را بالاتر از آن دانند که غلام پادشاه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همه نعمت و موقعیت از خودش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او را با عنوان پادشاه تهنیت گویند و نام پادشاهی بر او گذارند و منکر آن شوند که پادشاهی برتر از او وجود داشته باشد یا او غلام دیگری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غلام و سپاهیانش شروع به سرزنش آن ها نمایند و آن ها را از این کار باز دارند و گویند این همه نعمت را پادشاه به این غلام داده و او را امتیاز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شما موجب خشم پادشاه بر شما و کیفر شما خواهد شد و از آنچه امیدوارید محروم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 ها این هشدارها را نپذیرند و سخن آن ها را تکذیب کنند و پیوسته به این کار ادامه دهند تا پادشاه بر آن ها </w:t>
      </w:r>
    </w:p>
    <w:p>
      <w:pPr>
        <w:pStyle w:val="BookText"/>
        <w:rPr/>
      </w:pPr>
      <w:r>
        <w:rPr>
          <w:rFonts w:ascii="IRNazanin" w:hAnsi="IRNazanin" w:eastAsia="IRNazanin"/>
          <w:color w:val="111111"/>
          <w:sz w:val="28"/>
          <w:sz w:val="28"/>
          <w:szCs w:val="28"/>
          <w:rtl w:val="true"/>
          <w:lang w:bidi="fa-IR"/>
        </w:rPr>
        <w:t xml:space="preserve">غضبناک گردد؛ زیرا میبیند که بر غلامش نام شاهی گذاشته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با پادشاه برابر دانسته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پادشاه را در مملکتش خوار و سبک شمرده و به او توهین نموده و احترام و تعظیم لازم را نسبت به او بجا نمی آورند؛ لذا همۀ آن ها را روانه زندان کند و فرمان دهد که آن ها را به بدترین شکنجه ها عذاب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این غالیان هنگامی که دیدند امیرالمؤمنین علیه السلام بنده ای است که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آشکار نمودن مقام و فضیلتش و اقامه حجت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گرامی داشته و اکرام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قدرت فوق العاده و توان اظهار معجزات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که خدای خالق ، علی علیه السلام را بنده خود قرار داده باشد نزد آنان کم شمرده شد، و علی علیه السلام را بزرگ تر از آن دانستند که پروردگاری داشته باشد لذا او را به نامی که مربوط به او نیست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و پیروانش آن ها را از این عقیده باز داشته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 فرزندانش علیهم السلام بندگانی مقرّب و عزیز در درگاه خداوند و مخلوق و تحت تدبیر او هستند مالک مسلط بر چیزی بیش از آنچه خدا تحت قدرتشان قرار داده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مرگ و زندگی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 قبض و بسط و حرکت و سکونی جز به مقداری که خداوند به آن ها داده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و آفریننده آن ها منزه است از صفات مخلوقات و برتر است از داشتن صفات آفریده های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آن ها یا یکی از آن ها را پروردگار بداند کافر گشته و از راه راست گمراه شده است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غالیان نپذیرفتند و در طغیان و گمراهی خویش غوطه ور گشتند لذا به آرزویشان نرسیده و ناامید شوند و عذابی دردناک خواهند داشت</w:t>
      </w:r>
      <w:r>
        <w:rPr>
          <w:rFonts w:eastAsia="IRNazanin" w:cs="IRNazanin"/>
          <w:color w:val="111111"/>
          <w:sz w:val="28"/>
          <w:szCs w:val="28"/>
          <w:rtl w:val="true"/>
          <w:lang w:bidi="fa-IR"/>
        </w:rPr>
        <w:t xml:space="preserve">. </w:t>
      </w:r>
      <w:r>
        <w:rPr>
          <w:rStyle w:val="FootnoteAnchor"/>
          <w:rtl w:val="true"/>
        </w:rPr>
        <w:footnoteReference w:id="72"/>
      </w:r>
      <w:bookmarkStart w:id="107" w:name="pg9756_145220"/>
    </w:p>
    <w:p>
      <w:pPr>
        <w:pStyle w:val="Heading4"/>
        <w:numPr>
          <w:ilvl w:val="3"/>
          <w:numId w:val="1"/>
        </w:numPr>
        <w:rPr/>
      </w:pPr>
      <w:bookmarkStart w:id="108" w:name="__RefHeading___Toc8987320_2870459653"/>
      <w:bookmarkStart w:id="109" w:name="_Toc42"/>
      <w:bookmarkEnd w:id="107"/>
      <w:bookmarkEnd w:id="108"/>
      <w:r>
        <w:rPr>
          <w:rtl w:val="true"/>
        </w:rPr>
        <w:t xml:space="preserve">سکوت در برابر غالیان، هرگز </w:t>
      </w:r>
      <w:r>
        <w:rPr>
          <w:rtl w:val="true"/>
        </w:rPr>
        <w:t>!</w:t>
      </w:r>
      <w:bookmarkEnd w:id="109"/>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مصادف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کوفه عده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پیروان ابوالخطاب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گفتند من خدمت امام صادق علیه السلام رسیدم و جریان را گزارش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سجده افتاد و سینه خود را بر زمین چسبانید و شروع به گریه کرد و انگشت مبارکش را به قصد تضرع تکان می داد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بنده خدا، بندۀ محض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ذلیل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فراوان تکرار فرمود سپس سر از سجده برداشت در حالی که اشک بر محاسن شریفش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رساندن این گزارش پشیمان شدم،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رفتار ناپسند آن ها چه ربطی به شما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مصادف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حضرت عیسی علیه السلام ساکت می شد از آنچه نصاری درباره او گفتند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خدا او را کر و کور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ساکت باشم از آنچه ابوالخطاب می گوید حق است که خدا مراکر و کور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تذكر</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اجابت و پاسخ مثبت دادن بکار می رود </w:t>
      </w:r>
      <w:r>
        <w:rPr>
          <w:rStyle w:val="FootnoteAnchor"/>
          <w:rtl w:val="true"/>
        </w:rPr>
        <w:footnoteReference w:id="73"/>
      </w:r>
      <w:r>
        <w:rPr>
          <w:rFonts w:ascii="IRNazanin" w:hAnsi="IRNazanin" w:eastAsia="IRNazanin"/>
          <w:color w:val="111111"/>
          <w:sz w:val="28"/>
          <w:sz w:val="28"/>
          <w:szCs w:val="28"/>
          <w:rtl w:val="true"/>
          <w:lang w:bidi="fa-IR"/>
        </w:rPr>
        <w:t>ولی غالیان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يا جعفر بن محمّد آن حضرت را خدا می دانستند و مقصودشان تشبیه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اللهم لبيك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حاجیان به خدا می 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رجوع شود به روایت شماره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نفسه محذوری ندارد و اگر به عنوان پاسخ مثبت به حجّت خدا استعمال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اعتقاد به ربوبیت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ندارد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داعي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امام حسین علیه السلام و غیر آن</w:t>
      </w:r>
      <w:r>
        <w:rPr>
          <w:rFonts w:eastAsia="IRNazanin" w:cs="IRNazanin"/>
          <w:color w:val="111111"/>
          <w:sz w:val="28"/>
          <w:szCs w:val="28"/>
          <w:rtl w:val="true"/>
          <w:lang w:bidi="fa-IR"/>
        </w:rPr>
        <w:t xml:space="preserve">. </w:t>
      </w:r>
      <w:r>
        <w:rPr>
          <w:rStyle w:val="FootnoteAnchor"/>
          <w:rtl w:val="true"/>
        </w:rPr>
        <w:footnoteReference w:id="74"/>
      </w:r>
      <w:bookmarkStart w:id="110" w:name="pg9756_145221"/>
    </w:p>
    <w:p>
      <w:pPr>
        <w:pStyle w:val="Heading4"/>
        <w:numPr>
          <w:ilvl w:val="3"/>
          <w:numId w:val="1"/>
        </w:numPr>
        <w:rPr/>
      </w:pPr>
      <w:bookmarkStart w:id="111" w:name="__RefHeading___Toc8987322_2870459653"/>
      <w:bookmarkStart w:id="112" w:name="_Toc43"/>
      <w:bookmarkEnd w:id="110"/>
      <w:bookmarkEnd w:id="111"/>
      <w:r>
        <w:rPr>
          <w:rtl w:val="true"/>
        </w:rPr>
        <w:t>خضوع معصومین علیهم السلام در برابر خدا پاسخی کوبنده برای غالیان</w:t>
      </w:r>
      <w:bookmarkEnd w:id="112"/>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ضمن روایتی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به فتح بن یزید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شیطان امر را بر تو مشتبه نموده تا نسبت به مطالبی که گفتم تردید نمایی و از راه خدا و صراط مستقیم منحرف گشته و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یقینی که به مقامات اهل بیت دارم باید آنان را پروردگار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 خدا، آن ها مخلوق، مربوب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پرورده، مملوک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مطیع خدا و در برابر او خوار و ذلیل و متضرع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شیطان چنین شبهه ای در ذهن تو القا کرد با پاسخی که دادم بر سرش بکوب و او را خوار و مقهور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 بن يزید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تشکر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به ذهن من انداخته بود که شما پروردگار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از شنیدن این سخن به سجده افتاد و در طول شب در سجده خویش تکرار می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خالق من، در برابر تو خوار و ذلیل و فروتنم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فتح ، نزدیک بود که هلاک گردی و دیگران را نیز به هلاکت افکنی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روایت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پیش خود فکر می کرد که خوردن و آشامیدن نوعی آفت است که نباید در امام معصوم باشد، حضرت پاسخ این مطلب را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رسولان پروردگار اسوه و الگوی ما هستند، آن ها می خوردند و می آشامیدند و در بازارها راه می رفتند </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امور منافاتی با مقام شامخ رسالت آن ها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جسمی نیازمند به خوردنی و آشامیدنی است </w:t>
      </w:r>
      <w:r>
        <w:rPr>
          <w:rFonts w:eastAsia="IRNazanin" w:cs="IRNazanin"/>
          <w:color w:val="111111"/>
          <w:sz w:val="28"/>
          <w:szCs w:val="28"/>
          <w:rtl w:val="true"/>
          <w:lang w:bidi="fa-IR"/>
        </w:rPr>
        <w:t xml:space="preserve">. </w:t>
      </w:r>
      <w:r>
        <w:rPr>
          <w:rStyle w:val="FootnoteAnchor"/>
          <w:rtl w:val="true"/>
        </w:rPr>
        <w:footnoteReference w:id="76"/>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توضیح نیست که پیامبران و امامان علیهم السلام اعتراف به بندگی خدا نموده و نهایت خضوع و خشوع را در برابر خدای تعالی داشته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خوف از خدا، گریه و زاری ، راز و نیاز و عبادت طاقت فرسای آن بزرگواران حجتی است قاطع علیه غالیان </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عبادت امیر المؤمنين علیه السلام به الأمالي للشيخ الصدوق قدس سره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بحارالانوار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عبادت حضرت فاطمه علیها السلام به الأمالي للشيخ الصدوق قدس سره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بشارة المصطفى صلی الله علیه وآله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بحارالانوار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رجوع شود به بخش های مربوط به عبادت و خوف معصومین علیهم السلام در کتاب حلية الأبرار للسيد هاشم البحراني رحمه الله </w:t>
      </w:r>
      <w:r>
        <w:rPr>
          <w:rFonts w:eastAsia="IRNazanin" w:cs="IRNazanin"/>
          <w:color w:val="111111"/>
          <w:sz w:val="28"/>
          <w:szCs w:val="28"/>
          <w:lang w:bidi="fa-IR"/>
        </w:rPr>
        <w:t>243/1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تواضع در برابر خدای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بردگان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دو زانو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نشست و مانند آنان غذا می خورد </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توجه شود که در روایت شماره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فرمانبرداری و خضوع و فروتنی معصومین علیهم السلام در برابر خدای تعالی را پاسخی کوبنده در برابر القائات شیطانی دانسته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جَاءَكَ الشَّيْطَانُ مِنْ قِبَلِ مَا جَاءَكَ فَاقْمَعْهُ بِمَا أَنْبَأْتُكَ بِهِ</w:t>
      </w:r>
      <w:r>
        <w:rPr>
          <w:rFonts w:ascii="IRNazanin" w:hAnsi="IRNazanin" w:eastAsia="IRNazanin"/>
          <w:color w:val="111111"/>
          <w:sz w:val="28"/>
          <w:sz w:val="28"/>
          <w:szCs w:val="28"/>
          <w:rtl w:val="true"/>
          <w:lang w:bidi="fa-IR"/>
        </w:rPr>
        <w:t xml:space="preserve"> هرگاه شیطان چنین شبهه ای در ذهن تو القا کرد با پاسخی که دادم بر سرش بکوب و او را خوار و مقهور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نظیر پاسخ 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 بر غالیان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با خضوع و خشوع در برابر خدا نماز می گزارد و بسیار تضرع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سوز و گداز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چنین کسی خدا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کسی که خودش معبود باشد چه کسی را عبادت می کند ؟</w:t>
      </w:r>
      <w:r>
        <w:rPr>
          <w:rFonts w:eastAsia="IRNazanin" w:cs="IRNazanin"/>
          <w:color w:val="111111"/>
          <w:sz w:val="28"/>
          <w:szCs w:val="28"/>
          <w:rtl w:val="true"/>
          <w:lang w:bidi="fa-IR"/>
        </w:rPr>
        <w:t>!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نظیر پاسخی است که امام رضا علیه السلام به دانشمندان نصاری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که می 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علیه السلام خدا و معبود است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برای که روزه میگرفت و نماز می خواند ؟</w:t>
      </w:r>
      <w:r>
        <w:rPr>
          <w:rFonts w:eastAsia="IRNazanin" w:cs="IRNazanin"/>
          <w:color w:val="111111"/>
          <w:sz w:val="28"/>
          <w:szCs w:val="28"/>
          <w:rtl w:val="true"/>
          <w:lang w:bidi="fa-IR"/>
        </w:rPr>
        <w:t xml:space="preserve">! </w:t>
      </w:r>
      <w:r>
        <w:rPr>
          <w:rStyle w:val="FootnoteAnchor"/>
          <w:rtl w:val="true"/>
        </w:rPr>
        <w:footnoteReference w:id="79"/>
      </w:r>
      <w:bookmarkStart w:id="113" w:name="pg9756_145223"/>
    </w:p>
    <w:p>
      <w:pPr>
        <w:pStyle w:val="Heading4"/>
        <w:numPr>
          <w:ilvl w:val="3"/>
          <w:numId w:val="1"/>
        </w:numPr>
        <w:rPr/>
      </w:pPr>
      <w:bookmarkStart w:id="114" w:name="__RefHeading___Toc8987324_2870459653"/>
      <w:bookmarkStart w:id="115" w:name="_Toc44"/>
      <w:bookmarkEnd w:id="113"/>
      <w:bookmarkEnd w:id="114"/>
      <w:r>
        <w:rPr>
          <w:rtl w:val="true"/>
        </w:rPr>
        <w:t>مخالفت امام حسن عسکری علیه السلام با غالیان</w:t>
      </w:r>
      <w:bookmarkEnd w:id="115"/>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ادریس بن زیاد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معصومين علیهم السلام اعتقادی بسیار عظیم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دیدار امام حسن عسکری علیه السلام به سامرا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و کوفته در گوشه ای خوابم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آن حضرت از خواب بیدار شدم، بلافاصله به قدم های امام افتاده و آن را بوسیدم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مطلبی که از آن حضرت شنیدم آن بود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بندگانی هستند که خدا آن ها را گرامی داشته، بر خدا پیشی نمی گیرند و تابع فرمان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برای من کافی است، من می خواستم برای همین مطلب خدمت شما برسم</w:t>
      </w:r>
      <w:r>
        <w:rPr>
          <w:rFonts w:eastAsia="IRNazanin" w:cs="IRNazanin"/>
          <w:color w:val="111111"/>
          <w:sz w:val="28"/>
          <w:szCs w:val="28"/>
          <w:rtl w:val="true"/>
          <w:lang w:bidi="fa-IR"/>
        </w:rPr>
        <w:t xml:space="preserve">. </w:t>
      </w:r>
      <w:r>
        <w:rPr>
          <w:rStyle w:val="FootnoteAnchor"/>
          <w:rtl w:val="true"/>
        </w:rPr>
        <w:footnoteReference w:id="80"/>
      </w:r>
    </w:p>
    <w:p>
      <w:pPr>
        <w:pStyle w:val="Heading4"/>
        <w:numPr>
          <w:ilvl w:val="3"/>
          <w:numId w:val="1"/>
        </w:numPr>
        <w:rPr/>
      </w:pPr>
      <w:bookmarkStart w:id="116" w:name="__RefHeading___Toc8987326_2870459653"/>
      <w:bookmarkStart w:id="117" w:name="_Toc45"/>
      <w:bookmarkEnd w:id="116"/>
      <w:r>
        <w:rPr>
          <w:rtl w:val="true"/>
        </w:rPr>
        <w:t>برخورد شدید امام صادق علیه السلام</w:t>
      </w:r>
      <w:bookmarkEnd w:id="117"/>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علیه السلام به بشار شعیری که از غالیان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بیرون، خدایت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هرگز من و تو زیر یک سقف جمع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بیرون رفت،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هیچ کس به اندازه این فاجر، خدا را کوچک نشمرده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شیطان فرزند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اصحاب و پیروان مرا گمراه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بر حذر باشید باید حاضرین به غایبین اطلاع دهند که من بنده خدا و فرزند بنده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 محض و فرزند کنیز که در اصلاب و ارحام جای 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میرم و برانگیخته می شوم، و در پیشگاه پروردگار مورد بازخواست قرار 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دربارهٔ آنچه این دروغگو درباره من گفته و ادعا نموده از من پرسیده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او، خدا او را به وحشت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بسترش آرمیده ولی مرا به وحشت انداخته و خواب را از سر من ربوده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چرا من این مطالب را گفتم؟ برای آن که در قبرم آسوده باشم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118" w:name="pg9756_145224"/>
    </w:p>
    <w:p>
      <w:pPr>
        <w:pStyle w:val="Heading4"/>
        <w:numPr>
          <w:ilvl w:val="3"/>
          <w:numId w:val="1"/>
        </w:numPr>
        <w:rPr/>
      </w:pPr>
      <w:bookmarkStart w:id="119" w:name="__RefHeading___Toc8987328_2870459653"/>
      <w:bookmarkStart w:id="120" w:name="_Toc46"/>
      <w:bookmarkEnd w:id="118"/>
      <w:bookmarkEnd w:id="119"/>
      <w:r>
        <w:rPr>
          <w:rtl w:val="true"/>
        </w:rPr>
        <w:t>خشم امام صادق علیه السلام</w:t>
      </w:r>
      <w:bookmarkEnd w:id="120"/>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با عصبانیت و ناراحتی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کاری از خانه بیرون رفته بودم که یکی از سیاه پوستان مدینه جلو آمده و به من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يا جعفر بن محمد، لبيك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بلافاصله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ترس و لرز از این حرفی که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 برگشتم و در محل عبادتم برای پروردگار به سجده افتادم و صورتم را به خاک مالیدم و اظهار خواری و ذلت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خضوع و خشوع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نمودم و از مطلبی که او گفت بیزاری جستم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عیسی بن مریم علیها السلام از آنچه خداوند دربارۀ او فرموده تجاوز می نمود چنان کر می شد که هرگز چیزی نمی شنید، و کور می شد که هرگز چیزی نمی دید، و لال می گشت که هرگز سخن نمی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ابوالخطاب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را بکشد </w:t>
      </w:r>
      <w:r>
        <w:rPr>
          <w:rFonts w:eastAsia="IRNazanin" w:cs="IRNazanin"/>
          <w:color w:val="111111"/>
          <w:sz w:val="28"/>
          <w:szCs w:val="28"/>
          <w:rtl w:val="true"/>
          <w:lang w:bidi="fa-IR"/>
        </w:rPr>
        <w:t xml:space="preserve">... </w:t>
      </w:r>
      <w:r>
        <w:rPr>
          <w:rStyle w:val="FootnoteAnchor"/>
          <w:rtl w:val="true"/>
        </w:rPr>
        <w:footnoteReference w:id="81"/>
      </w:r>
    </w:p>
    <w:p>
      <w:pPr>
        <w:pStyle w:val="Heading4"/>
        <w:numPr>
          <w:ilvl w:val="3"/>
          <w:numId w:val="1"/>
        </w:numPr>
        <w:rPr/>
      </w:pPr>
      <w:bookmarkStart w:id="121" w:name="__RefHeading___Toc8987330_2870459653"/>
      <w:bookmarkStart w:id="122" w:name="_Toc47"/>
      <w:bookmarkEnd w:id="121"/>
      <w:r>
        <w:rPr>
          <w:rtl w:val="true"/>
        </w:rPr>
        <w:t>فرمان به قتل غالیان</w:t>
      </w:r>
      <w:bookmarkEnd w:id="122"/>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 به امام هادی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علی بن حَسَكَه ادعا می کند که از دوستان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قدیم هستی و او باب و فرستاده و پیامبر از جانب شماست و شما به او دستور داده ای که مردم را به شما دعوت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زکات، حج و روزه همۀ این اعمال عبارت است از معرفت شما و شناخت کسانی که مثل علی بن حَسَكَه ادعای بابیت و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دارای چنین معرفتی باشد مؤمن کامل است و نماز، روزه و حج از او ساقط است و تمام شرایع دین را به کیفیتی که گفته شد تأویل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به او گرایش پیدا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بدانید بر دوستانتان منت گذارید و پاسخ دهید که موجب نجات آنان از هلاکت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پاسخ مرقوم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حَسَكَه دروغ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بدانی که من او را از موالیان خود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خدایش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خداوند پیامبر صلی الله علیه وآله و دیگر پیامبران علیهم السلام را مبعوث نفرموده مگر به دین حنیف و انجام نماز، زکات، حج، روزه و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پیامبر صلی الله علیه وآله مردم را دعوت نکرده مگر به خدای یکتای بی شریک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ما اوصیا از فرزندان او همه بنده خدا هستیم، شریکی برای خدا قائل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از خدا اطاعت کنیم مورد رحمت او قرار می گیریم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او کنیم ما را عذاب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حجتی بر خدا نیست بلکه حجت از خداست بر ما و تمام خلائق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بیزارم نزد خدا از کسی که چنین عقیده ای داشته باشد و این مطالب را انکار</w:t>
      </w:r>
    </w:p>
    <w:p>
      <w:pPr>
        <w:pStyle w:val="BookText"/>
        <w:rPr/>
      </w:pPr>
      <w:r>
        <w:rPr>
          <w:rFonts w:ascii="IRNazanin" w:hAnsi="IRNazanin" w:eastAsia="IRNazanin"/>
          <w:color w:val="111111"/>
          <w:sz w:val="28"/>
          <w:sz w:val="28"/>
          <w:szCs w:val="28"/>
          <w:rtl w:val="true"/>
          <w:lang w:bidi="fa-IR"/>
        </w:rPr>
        <w:t>میکنم</w:t>
      </w:r>
    </w:p>
    <w:p>
      <w:pPr>
        <w:pStyle w:val="BookText"/>
        <w:rPr/>
      </w:pPr>
      <w:r>
        <w:rPr>
          <w:rFonts w:ascii="IRNazanin" w:hAnsi="IRNazanin" w:eastAsia="IRNazanin"/>
          <w:color w:val="111111"/>
          <w:sz w:val="28"/>
          <w:sz w:val="28"/>
          <w:szCs w:val="28"/>
          <w:rtl w:val="true"/>
          <w:lang w:bidi="fa-IR"/>
        </w:rPr>
        <w:t xml:space="preserve">از این افراد فاصله بگیرید و دوری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لعنتشان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ها را در تنگناترین مسیر قرار 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خلوت بر هر یک از آن ها دست یافتی با سنگ بر سرش بزن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را نابود کن </w:t>
      </w:r>
      <w:r>
        <w:rPr>
          <w:rFonts w:eastAsia="IRNazanin" w:cs="IRNazanin"/>
          <w:color w:val="111111"/>
          <w:sz w:val="28"/>
          <w:szCs w:val="28"/>
          <w:rtl w:val="true"/>
          <w:lang w:bidi="fa-IR"/>
        </w:rPr>
        <w:t xml:space="preserve">) . </w:t>
      </w:r>
      <w:r>
        <w:rPr>
          <w:rStyle w:val="FootnoteAnchor"/>
          <w:rtl w:val="true"/>
        </w:rPr>
        <w:footnoteReference w:id="82"/>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 دادن در تنگناترین 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است از اتمام حجت بر آن ها ؛ یا رسواکردن و تکذیب آن ها ؛ یا انتظار فرصت برای کشتن آن ها </w:t>
      </w:r>
      <w:r>
        <w:rPr>
          <w:rFonts w:eastAsia="IRNazanin" w:cs="IRNazanin"/>
          <w:color w:val="111111"/>
          <w:sz w:val="28"/>
          <w:szCs w:val="28"/>
          <w:rtl w:val="true"/>
          <w:lang w:bidi="fa-IR"/>
        </w:rPr>
        <w:t xml:space="preserve">. </w:t>
      </w:r>
      <w:bookmarkStart w:id="123" w:name="pg9756_145226"/>
    </w:p>
    <w:p>
      <w:pPr>
        <w:pStyle w:val="Heading4"/>
        <w:numPr>
          <w:ilvl w:val="3"/>
          <w:numId w:val="1"/>
        </w:numPr>
        <w:rPr/>
      </w:pPr>
      <w:bookmarkStart w:id="124" w:name="__RefHeading___Toc8987332_2870459653"/>
      <w:bookmarkStart w:id="125" w:name="_Toc48"/>
      <w:bookmarkEnd w:id="123"/>
      <w:bookmarkEnd w:id="124"/>
      <w:r>
        <w:rPr>
          <w:rtl w:val="true"/>
        </w:rPr>
        <w:t>تذکر چند نکته دربارهٔ مفاد روایات گذشته</w:t>
      </w:r>
      <w:bookmarkEnd w:id="125"/>
    </w:p>
    <w:p>
      <w:pPr>
        <w:pStyle w:val="Heading5"/>
        <w:numPr>
          <w:ilvl w:val="4"/>
          <w:numId w:val="1"/>
        </w:numPr>
        <w:rPr/>
      </w:pPr>
      <w:bookmarkStart w:id="126" w:name="__RefHeading___Toc8987334_2870459653"/>
      <w:bookmarkStart w:id="127" w:name="_Toc49"/>
      <w:bookmarkEnd w:id="126"/>
      <w:r>
        <w:rPr>
          <w:rtl w:val="true"/>
        </w:rPr>
        <w:t>اشاره</w:t>
      </w:r>
      <w:bookmarkEnd w:id="127"/>
    </w:p>
    <w:p>
      <w:pPr>
        <w:pStyle w:val="BookText"/>
        <w:rPr/>
      </w:pPr>
      <w:r>
        <w:rPr>
          <w:rFonts w:ascii="IRNazanin" w:hAnsi="IRNazanin" w:eastAsia="IRNazanin"/>
          <w:color w:val="111111"/>
          <w:sz w:val="28"/>
          <w:sz w:val="28"/>
          <w:szCs w:val="28"/>
          <w:rtl w:val="true"/>
          <w:lang w:bidi="fa-IR"/>
        </w:rPr>
        <w:t xml:space="preserve">از روایات گذشته چند نکته مهم استفاده می شود </w:t>
      </w:r>
      <w:r>
        <w:rPr>
          <w:rFonts w:eastAsia="IRNazanin" w:cs="IRNazanin"/>
          <w:color w:val="111111"/>
          <w:sz w:val="28"/>
          <w:szCs w:val="28"/>
          <w:rtl w:val="true"/>
          <w:lang w:bidi="fa-IR"/>
        </w:rPr>
        <w:t>:</w:t>
      </w:r>
    </w:p>
    <w:p>
      <w:pPr>
        <w:pStyle w:val="Heading5"/>
        <w:numPr>
          <w:ilvl w:val="4"/>
          <w:numId w:val="1"/>
        </w:numPr>
        <w:rPr/>
      </w:pPr>
      <w:bookmarkStart w:id="128" w:name="__RefHeading___Toc8987336_2870459653"/>
      <w:bookmarkStart w:id="129" w:name="_Toc50"/>
      <w:bookmarkEnd w:id="128"/>
      <w:r>
        <w:rPr>
          <w:rtl w:val="true"/>
        </w:rPr>
        <w:t xml:space="preserve">نکته اول </w:t>
      </w:r>
      <w:r>
        <w:rPr>
          <w:rtl w:val="true"/>
        </w:rPr>
        <w:t xml:space="preserve">: </w:t>
      </w:r>
      <w:r>
        <w:rPr>
          <w:rtl w:val="true"/>
        </w:rPr>
        <w:t>ادعای خدایی برای معصومین علیهم السلام</w:t>
      </w:r>
      <w:bookmarkEnd w:id="129"/>
    </w:p>
    <w:p>
      <w:pPr>
        <w:pStyle w:val="BookText"/>
        <w:rPr/>
      </w:pPr>
      <w:r>
        <w:rPr>
          <w:rFonts w:ascii="IRNazanin" w:hAnsi="IRNazanin" w:eastAsia="IRNazanin"/>
          <w:color w:val="111111"/>
          <w:sz w:val="28"/>
          <w:sz w:val="28"/>
          <w:szCs w:val="28"/>
          <w:rtl w:val="true"/>
          <w:lang w:bidi="fa-IR"/>
        </w:rPr>
        <w:t xml:space="preserve">این مطلب از مسلّمات دانش تاریخ و حدیث است، در روایات دیگر نیز آمده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خدای آسمان و زمین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اخبار غلو آمیز را بشنوند، پیروان ما را تکفیر می کنند و اعتقاد به خدا بودن ما را به آنان نسبت می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بیزارم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بیزار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که ما را پروردگار بداند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که یکی از اصحاب ابوالخطاب با استناد به آیه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هُوَ الَّذِي فِي السَّمَاءِ إِلهُ وَفِي الأَرْضِ إِلهُ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را خدا می دانست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شیعیان ما آن قدر در دوستی ما زیاده روی می نمایند که درباره ما چیزی را که یهودیان دربارهٔ عُزیر و نصاری دربارهٔ عیسی بن مریم گفتند می 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مغيرة بن سعید، امام باقر علیه السلام را خدا می دانست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کذاب 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ابوالخطاب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خدا دانسته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کسی که نسبت گناه به امیرالمؤمنین علیه السلام می داد، برای آن حضرت آسان تر بود از کسی که به آن حضرت نسبت ربوبیت می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ربوبیت برای بندگان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نقلى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را نیز پروردگار می دانستند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از روایت شماره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نمیری امام هادی علیه السلام را خدا می دانست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پی نوشت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ربّنا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پی نوشت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واتخذوه ربّاً وإلهاً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خالقنا ورازقنا</w:t>
      </w:r>
      <w:r>
        <w:rPr>
          <w:rFonts w:eastAsia="IRNazanin" w:cs="IRNazanin"/>
          <w:color w:val="111111"/>
          <w:sz w:val="28"/>
          <w:szCs w:val="28"/>
          <w:rtl w:val="true"/>
          <w:lang w:bidi="fa-IR"/>
        </w:rPr>
        <w:t xml:space="preserve">. </w:t>
      </w:r>
      <w:bookmarkStart w:id="130" w:name="pg9756_145227"/>
    </w:p>
    <w:p>
      <w:pPr>
        <w:pStyle w:val="Heading5"/>
        <w:numPr>
          <w:ilvl w:val="4"/>
          <w:numId w:val="1"/>
        </w:numPr>
        <w:rPr/>
      </w:pPr>
      <w:bookmarkStart w:id="131" w:name="__RefHeading___Toc8987338_2870459653"/>
      <w:bookmarkStart w:id="132" w:name="_Toc51"/>
      <w:bookmarkEnd w:id="130"/>
      <w:bookmarkEnd w:id="131"/>
      <w:r>
        <w:rPr>
          <w:rtl w:val="true"/>
        </w:rPr>
        <w:t xml:space="preserve">نکته دوم </w:t>
      </w:r>
      <w:r>
        <w:rPr>
          <w:rtl w:val="true"/>
        </w:rPr>
        <w:t xml:space="preserve">: </w:t>
      </w:r>
      <w:r>
        <w:rPr>
          <w:rtl w:val="true"/>
        </w:rPr>
        <w:t>خضوع معصومین علیهم السلام</w:t>
      </w:r>
      <w:bookmarkEnd w:id="132"/>
    </w:p>
    <w:p>
      <w:pPr>
        <w:pStyle w:val="BookText"/>
        <w:rPr/>
      </w:pPr>
      <w:r>
        <w:rPr>
          <w:rFonts w:ascii="IRNazanin" w:hAnsi="IRNazanin" w:eastAsia="IRNazanin"/>
          <w:color w:val="111111"/>
          <w:sz w:val="28"/>
          <w:sz w:val="28"/>
          <w:szCs w:val="28"/>
          <w:rtl w:val="true"/>
          <w:lang w:bidi="fa-IR"/>
        </w:rPr>
        <w:t>خضوع معصومین علیهم السلام در برابر خداوند هنگام شنیدن کلام غالیان مطلب مهمی است که باید مورد توجه واقع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از مرکب پایین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جهت تواضع در برابر خدای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بر خاک 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رنگ از چهرۀ مبارک حضرت پرید و شروع به عرق ریختن کرد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خوف خداوند و به جهت تعظیم در برابر جلال و عظمت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می لرزید و خشمناک از جا برجست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 علیه السلام از شنیدن سخن غالیان به لرزه افتاد و عرق از جبین مبارکش جاری گردید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به سجده افتاد و سینه خود را بر زمین چسبانید و شروع به گریه کرد و انگشت مبارکش را به قصد تضرع تکان می داد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بنده خدا، بنده محض و بنده خوار و ذلیل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فراوان تکرار فرمود سپس سر از سجده برداشت در حالی که اشک بر محاسن شریفش جاری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هادی علیه السلام به سجده افتاد و در طول شب در سجده خویش تکرار می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خالق من، در برابر تو خوار و ذلیل و فروتنم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بلافاصله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ترس و لرز از این حرفی که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 برگشتم و در محل عبادتم برای پروردگار به سجده افتادم و صورتم را به خاک مالیدم و اظهار خواری و ذلت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خضوع و خشوع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نمودم و از مطلبی که او گفت بیزاری جستم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سر من بگذار، به خدا تمام موهای سر و بدن من راست شد</w:t>
      </w:r>
      <w:r>
        <w:rPr>
          <w:rFonts w:eastAsia="IRNazanin" w:cs="IRNazanin"/>
          <w:color w:val="111111"/>
          <w:sz w:val="28"/>
          <w:szCs w:val="28"/>
          <w:rtl w:val="true"/>
          <w:lang w:bidi="fa-IR"/>
        </w:rPr>
        <w:t xml:space="preserve">. </w:t>
      </w:r>
      <w:bookmarkStart w:id="133" w:name="pg9756_145228"/>
    </w:p>
    <w:p>
      <w:pPr>
        <w:pStyle w:val="BookText"/>
        <w:rPr/>
      </w:pPr>
      <w:bookmarkEnd w:id="13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بینید که من از این مطلب بیمناک و ترسانم و از خدا علیه آنان یاری می طلبم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انتقام مرا از آن ها بگیرد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امام صادق علیه السلام زار و گریان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آنقدر گریست که محاسن مبارکش پر از اشک شد </w:t>
      </w:r>
      <w:r>
        <w:rPr>
          <w:rFonts w:eastAsia="IRNazanin" w:cs="IRNazanin"/>
          <w:color w:val="111111"/>
          <w:sz w:val="28"/>
          <w:szCs w:val="28"/>
          <w:rtl w:val="true"/>
          <w:lang w:bidi="fa-IR"/>
        </w:rPr>
        <w:t>.</w:t>
      </w:r>
    </w:p>
    <w:p>
      <w:pPr>
        <w:pStyle w:val="Heading5"/>
        <w:numPr>
          <w:ilvl w:val="4"/>
          <w:numId w:val="1"/>
        </w:numPr>
        <w:rPr/>
      </w:pPr>
      <w:bookmarkStart w:id="134" w:name="__RefHeading___Toc8987340_2870459653"/>
      <w:bookmarkStart w:id="135" w:name="_Toc52"/>
      <w:bookmarkEnd w:id="134"/>
      <w:r>
        <w:rPr>
          <w:rtl w:val="true"/>
        </w:rPr>
        <w:t xml:space="preserve">نکته سوم </w:t>
      </w:r>
      <w:r>
        <w:rPr>
          <w:rtl w:val="true"/>
        </w:rPr>
        <w:t xml:space="preserve">: </w:t>
      </w:r>
      <w:r>
        <w:rPr>
          <w:rtl w:val="true"/>
        </w:rPr>
        <w:t>واكنش معصومين علیهم السلام در برابر غالیان</w:t>
      </w:r>
      <w:bookmarkEnd w:id="135"/>
    </w:p>
    <w:p>
      <w:pPr>
        <w:pStyle w:val="BookText"/>
        <w:rPr/>
      </w:pPr>
      <w:r>
        <w:rPr>
          <w:rFonts w:ascii="IRNazanin" w:hAnsi="IRNazanin" w:eastAsia="IRNazanin"/>
          <w:color w:val="111111"/>
          <w:sz w:val="28"/>
          <w:sz w:val="28"/>
          <w:szCs w:val="28"/>
          <w:rtl w:val="true"/>
          <w:lang w:bidi="fa-IR"/>
        </w:rPr>
        <w:t xml:space="preserve">در غالب آثار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روایات بخش های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 شدید معصومین علیهم السلام با غالیان، توجه انسان را جلب می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خشمگین شده و به غالی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بیرون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او را به حضور نپذیرفت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کذاب 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ابوالخطاب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آن ها مسلط شوم نابودشان می کنم</w:t>
      </w:r>
      <w:r>
        <w:rPr>
          <w:rFonts w:eastAsia="IRNazanin" w:cs="IRNazanin"/>
          <w:color w:val="111111"/>
          <w:sz w:val="28"/>
          <w:szCs w:val="28"/>
          <w:rtl w:val="true"/>
          <w:lang w:bidi="fa-IR"/>
        </w:rPr>
        <w:t>.</w:t>
      </w:r>
    </w:p>
    <w:p>
      <w:pPr>
        <w:pStyle w:val="Heading5"/>
        <w:numPr>
          <w:ilvl w:val="4"/>
          <w:numId w:val="1"/>
        </w:numPr>
        <w:rPr/>
      </w:pPr>
      <w:bookmarkStart w:id="136" w:name="__RefHeading___Toc8987342_2870459653"/>
      <w:bookmarkStart w:id="137" w:name="_Toc53"/>
      <w:bookmarkEnd w:id="136"/>
      <w:r>
        <w:rPr>
          <w:rtl w:val="true"/>
        </w:rPr>
        <w:t xml:space="preserve">نکته چهارم </w:t>
      </w:r>
      <w:r>
        <w:rPr>
          <w:rtl w:val="true"/>
        </w:rPr>
        <w:t xml:space="preserve">: </w:t>
      </w:r>
      <w:r>
        <w:rPr>
          <w:rtl w:val="true"/>
        </w:rPr>
        <w:t>لزوم واکنش در برابر غالیان</w:t>
      </w:r>
      <w:bookmarkEnd w:id="137"/>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لزوم برخورد عملی با غالیان نیز از نکات مهمی است که از روایات گذشته و آینده استفاده می شود و در بخش پایانی کتاب صفحه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 به مبارزه و ایستادگی در برابر غالیان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و لزوم اطلاع رسانی درباره غلو و غالیان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صحبت خواهیم نمود </w:t>
      </w:r>
      <w:r>
        <w:rPr>
          <w:rFonts w:eastAsia="IRNazanin" w:cs="IRNazanin"/>
          <w:color w:val="111111"/>
          <w:sz w:val="28"/>
          <w:szCs w:val="28"/>
          <w:rtl w:val="true"/>
          <w:lang w:bidi="fa-IR"/>
        </w:rPr>
        <w:t xml:space="preserve">. </w:t>
      </w:r>
      <w:bookmarkStart w:id="138" w:name="pg9756_145229"/>
    </w:p>
    <w:p>
      <w:pPr>
        <w:pStyle w:val="Heading3"/>
        <w:numPr>
          <w:ilvl w:val="2"/>
          <w:numId w:val="1"/>
        </w:numPr>
        <w:rPr/>
      </w:pPr>
      <w:bookmarkStart w:id="139" w:name="__RefHeading___Toc8987344_2870459653"/>
      <w:bookmarkStart w:id="140" w:name="_Toc54"/>
      <w:bookmarkEnd w:id="138"/>
      <w:bookmarkEnd w:id="139"/>
      <w:r>
        <w:rPr>
          <w:rtl w:val="true"/>
        </w:rPr>
        <w:t>اعتقاد به حلول و اتحاد</w:t>
      </w:r>
      <w:bookmarkEnd w:id="140"/>
    </w:p>
    <w:p>
      <w:pPr>
        <w:pStyle w:val="Heading4"/>
        <w:numPr>
          <w:ilvl w:val="3"/>
          <w:numId w:val="1"/>
        </w:numPr>
        <w:rPr/>
      </w:pPr>
      <w:bookmarkStart w:id="141" w:name="__RefHeading___Toc8987346_2870459653"/>
      <w:bookmarkStart w:id="142" w:name="_Toc55"/>
      <w:bookmarkEnd w:id="141"/>
      <w:r>
        <w:rPr>
          <w:rtl w:val="true"/>
        </w:rPr>
        <w:t>اشاره</w:t>
      </w:r>
      <w:bookmarkEnd w:id="1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قائلین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قالب جسم و جسد امامان علیهم السلام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قائلین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با جسم و جسد امامان علیهم السلام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 و در قالب آن ها ظاهر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نصاری قائل به حلول هستند و برخی قائل به اتحاد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روشن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به حکم ضرورت ، هر نیازمند به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خدا حال در چیزی باشد، لازم می آید که ممکن باشد نه واجب و این خلاف فرض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حکم ضرورت، اتحاد خدا با غیر خود محال است؛ زیرا معقول نیست که دو چیز، یک چیز شود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خیال کند خدا در چیزی است یا بر چیزی است، یا از چیزی به چیزی دیگر متحول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به اوصاف مخلوقین وصف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و ما از او بیزاریم</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امیرالمؤمنین علیه السلام درب قلعه خیبر را از جا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امری غیر عادی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او حلول کرده و او خداست</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امیرالمؤمنین علیه السلام کتوم بود و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نیروی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را اظهار نمی نمود تا مردم در مورد او به پیامبر صلی الله علیه وآله کفر نورزند، باز </w:t>
      </w:r>
    </w:p>
    <w:p>
      <w:pPr>
        <w:pStyle w:val="BookText"/>
        <w:rPr/>
      </w:pPr>
      <w:r>
        <w:rPr>
          <w:rFonts w:ascii="IRNazanin" w:hAnsi="IRNazanin" w:eastAsia="IRNazanin"/>
          <w:color w:val="111111"/>
          <w:sz w:val="28"/>
          <w:sz w:val="28"/>
          <w:szCs w:val="28"/>
          <w:rtl w:val="true"/>
          <w:lang w:bidi="fa-IR"/>
        </w:rPr>
        <w:t xml:space="preserve">بسیاری به کفر کشیده شدند و برای او ادعای نبوت نموده و او را شریک پیامبر صلی الله علیه وآله در رسالت دانستند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او پیامبر بوده و فرشته وحی به اشتباه بر پیامبر صلی الله علیه وآله نازل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خودش پیامبر صلی الله علیه وآله را به پیامبری مبعوث کرده و خدا در او حلول نموده و یا با او متحد شده است </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مامقانی رحمه الله از پیروان ابوالخطاب مطالبی متهافت و هذیان هایی نقل کرده از جمله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امامان علیهم السلام را پیامبر و سپس آلهه دانسته اند که از نور نبوت و امامت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از این انوار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خداست و به خاطر مردم به صورت انسان ظاهر شده تا قابل پذیرش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امام صادق علیه السلام منفصل شده و در آن حضرت حلول کرده و آن حضرت از خدا کامل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الله عمّا يقولون علواً كبيراً </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شلمغانی </w:t>
      </w:r>
      <w:r>
        <w:rPr>
          <w:rStyle w:val="FootnoteAnchor"/>
          <w:rtl w:val="true"/>
        </w:rPr>
        <w:footnoteReference w:id="89"/>
      </w:r>
      <w:r>
        <w:rPr>
          <w:rFonts w:ascii="IRNazanin" w:hAnsi="IRNazanin" w:eastAsia="IRNazanin"/>
          <w:color w:val="111111"/>
          <w:sz w:val="28"/>
          <w:sz w:val="28"/>
          <w:szCs w:val="28"/>
          <w:rtl w:val="true"/>
          <w:lang w:bidi="fa-IR"/>
        </w:rPr>
        <w:t xml:space="preserve">نیز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یکی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صورت های گوناگون و به شکل های مختلف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در جامه ای سفید، گاهی در جامه ای سرخ، و گاهی در جامه ای آبی رنگ است </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مجلسی قدس سره از ذهبی نقل کرده که بنان قائل به ربوبیت امیرمؤمنان علیه السلام بود و می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 الهی با بدن آن حضرت متحد شده و پس از آن به محمد بن حنفیه، سپس به فرزندش ابوهاشم و در آخر به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شده است</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باقر علیه السلام روایت شده که امیرالمؤمنین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وجه الله أنا جنب الله، وأنا الأول، وأنا الآخر، وأنا الظاهر ، وأنا الباطن ، وأنا وارث الأرض ، وأنا سبيل الله وبه عزمت عليه </w:t>
      </w:r>
      <w:r>
        <w:rPr>
          <w:rFonts w:eastAsia="IRNazanin" w:cs="IRNazanin"/>
          <w:color w:val="111111"/>
          <w:sz w:val="28"/>
          <w:szCs w:val="28"/>
          <w:rtl w:val="true"/>
          <w:lang w:bidi="fa-IR"/>
        </w:rPr>
        <w:t xml:space="preserve">. </w:t>
      </w:r>
      <w:bookmarkStart w:id="143" w:name="pg9756_145231"/>
    </w:p>
    <w:p>
      <w:pPr>
        <w:pStyle w:val="BookText"/>
        <w:rPr/>
      </w:pPr>
      <w:bookmarkEnd w:id="143"/>
      <w:r>
        <w:rPr>
          <w:rFonts w:ascii="IRNazanin" w:hAnsi="IRNazanin" w:eastAsia="IRNazanin"/>
          <w:color w:val="111111"/>
          <w:sz w:val="28"/>
          <w:sz w:val="28"/>
          <w:szCs w:val="28"/>
          <w:rtl w:val="true"/>
          <w:lang w:bidi="fa-IR"/>
        </w:rPr>
        <w:t>معروف بن خرّبود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تفسیر دیگری دارد غیر از آنچه غالیان می گویند</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از کلام او معلوم می شود که آن ها مطلبی را که در سوره مبارکه حدید درباره خداوند تعالی آمده </w:t>
      </w:r>
      <w:r>
        <w:rPr>
          <w:rFonts w:ascii="Amiri" w:hAnsi="Amiri" w:eastAsia="Amiri" w:cs="Amiri"/>
          <w:color w:val="111111"/>
          <w:sz w:val="28"/>
          <w:sz w:val="28"/>
          <w:szCs w:val="28"/>
          <w:rtl w:val="true"/>
          <w:lang w:bidi="ar-SA"/>
        </w:rPr>
        <w:t>هُوَ الْأَوَّلُ وَالْآخِرُ وَالظَّاهِرُ وَالْبَاطِنُ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الحديد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امیرالمؤمنین علیه السلام تطبیق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صحیح آن دربارۀ آن حضرت در روایات متعدد بیان شده است </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از مطالب مربوط به حلول و اتحاد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زیرا قائلین به تناسخ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قالبی به قالب دیگر انتقال می یابد و به بسیاری از غالیان هم تناسخ و هم حلول یا اتحاد نسبت داده شده است</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همین زمینه رجوع شود به روایت شماره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Heading4"/>
        <w:numPr>
          <w:ilvl w:val="3"/>
          <w:numId w:val="1"/>
        </w:numPr>
        <w:rPr/>
      </w:pPr>
      <w:bookmarkStart w:id="144" w:name="__RefHeading___Toc8987348_2870459653"/>
      <w:bookmarkStart w:id="145" w:name="_Toc56"/>
      <w:bookmarkEnd w:id="144"/>
      <w:r>
        <w:rPr>
          <w:rtl w:val="true"/>
        </w:rPr>
        <w:t>تذکر دو نکته</w:t>
      </w:r>
      <w:bookmarkEnd w:id="145"/>
    </w:p>
    <w:p>
      <w:pPr>
        <w:pStyle w:val="Heading5"/>
        <w:numPr>
          <w:ilvl w:val="4"/>
          <w:numId w:val="1"/>
        </w:numPr>
        <w:rPr/>
      </w:pPr>
      <w:bookmarkStart w:id="146" w:name="__RefHeading___Toc8987350_2870459653"/>
      <w:bookmarkStart w:id="147" w:name="_Toc57"/>
      <w:bookmarkEnd w:id="146"/>
      <w:r>
        <w:rPr>
          <w:rtl w:val="true"/>
        </w:rPr>
        <w:t xml:space="preserve">نکته اول </w:t>
      </w:r>
      <w:r>
        <w:rPr>
          <w:rtl w:val="true"/>
        </w:rPr>
        <w:t xml:space="preserve">: </w:t>
      </w:r>
      <w:r>
        <w:rPr>
          <w:rtl w:val="true"/>
        </w:rPr>
        <w:t>ادعاهای بیجا</w:t>
      </w:r>
      <w:bookmarkEnd w:id="147"/>
    </w:p>
    <w:p>
      <w:pPr>
        <w:pStyle w:val="BookText"/>
        <w:rPr/>
      </w:pPr>
      <w:r>
        <w:rPr>
          <w:rFonts w:ascii="IRNazanin" w:hAnsi="IRNazanin" w:eastAsia="IRNazanin"/>
          <w:color w:val="111111"/>
          <w:sz w:val="28"/>
          <w:sz w:val="28"/>
          <w:szCs w:val="28"/>
          <w:rtl w:val="true"/>
          <w:lang w:bidi="fa-IR"/>
        </w:rPr>
        <w:t xml:space="preserve">غرض قائلین به حلول و تناسخ آن است که روح خدا یا جزئی از خدا در معصومین علیهم السلام بوده و سپس به رهبران غالیان منتقل شده است چنان که در روایت شماره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بنان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بن عبدالله اشعری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ابوالخطاب اول ادعا داشت که او قیم و وصی امام صادق علیه السلام است ، حضرت به او اسم اعظم را تعلیم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ادعای نبوت ورسالت نمود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گفت من از فرشتگانم و فرستاده خدا به سوی مردم زمین هستم </w:t>
      </w:r>
      <w:r>
        <w:rPr>
          <w:rFonts w:eastAsia="IRNazanin" w:cs="IRNazanin"/>
          <w:color w:val="111111"/>
          <w:sz w:val="28"/>
          <w:szCs w:val="28"/>
          <w:rtl w:val="true"/>
          <w:lang w:bidi="fa-IR"/>
        </w:rPr>
        <w:t xml:space="preserve">. </w:t>
      </w:r>
      <w:bookmarkStart w:id="148" w:name="pg9756_145232"/>
    </w:p>
    <w:p>
      <w:pPr>
        <w:pStyle w:val="BookText"/>
        <w:rPr/>
      </w:pPr>
      <w:bookmarkEnd w:id="148"/>
      <w:r>
        <w:rPr>
          <w:rFonts w:ascii="IRNazanin" w:hAnsi="IRNazanin" w:eastAsia="IRNazanin"/>
          <w:color w:val="111111"/>
          <w:sz w:val="28"/>
          <w:sz w:val="28"/>
          <w:szCs w:val="28"/>
          <w:rtl w:val="true"/>
          <w:lang w:bidi="fa-IR"/>
        </w:rPr>
        <w:t xml:space="preserve">و نیز مدعی شد که من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می توانم به هر صورتی که بخواهم ظاهر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پیروانش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در مدینه از امام صادق علیه السلام مطلبی پرسید و حضرت پاسخش را بیان فرمود، هنگامی که به کوفه آمد همان پرسش را از ابوالخطاب پرسید، ابوالخطاب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مطلب را در مدینه از من نپرسیدی، من پاسخ تو را دادم</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رجوع شود به صفحه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بلندپروازی غالیان</w:t>
      </w:r>
      <w:r>
        <w:rPr>
          <w:rFonts w:eastAsia="IRNazanin" w:cs="IRNazanin"/>
          <w:color w:val="111111"/>
          <w:sz w:val="28"/>
          <w:szCs w:val="28"/>
          <w:rtl w:val="true"/>
          <w:lang w:bidi="fa-IR"/>
        </w:rPr>
        <w:t>».</w:t>
      </w:r>
    </w:p>
    <w:p>
      <w:pPr>
        <w:pStyle w:val="Heading5"/>
        <w:numPr>
          <w:ilvl w:val="4"/>
          <w:numId w:val="1"/>
        </w:numPr>
        <w:rPr/>
      </w:pPr>
      <w:bookmarkStart w:id="149" w:name="__RefHeading___Toc8987352_2870459653"/>
      <w:bookmarkStart w:id="150" w:name="_Toc58"/>
      <w:bookmarkEnd w:id="149"/>
      <w:r>
        <w:rPr>
          <w:rtl w:val="true"/>
        </w:rPr>
        <w:t xml:space="preserve">نکته دوم </w:t>
      </w:r>
      <w:r>
        <w:rPr>
          <w:rtl w:val="true"/>
        </w:rPr>
        <w:t xml:space="preserve">: </w:t>
      </w:r>
      <w:r>
        <w:rPr>
          <w:rtl w:val="true"/>
        </w:rPr>
        <w:t>سوء استفاده بیجا</w:t>
      </w:r>
      <w:bookmarkEnd w:id="150"/>
    </w:p>
    <w:p>
      <w:pPr>
        <w:pStyle w:val="Heading6"/>
        <w:numPr>
          <w:ilvl w:val="5"/>
          <w:numId w:val="1"/>
        </w:numPr>
        <w:rPr/>
      </w:pPr>
      <w:bookmarkStart w:id="151" w:name="__RefHeading___Toc8987354_2870459653"/>
      <w:bookmarkStart w:id="152" w:name="_Toc59"/>
      <w:bookmarkEnd w:id="151"/>
      <w:r>
        <w:rPr>
          <w:rtl w:val="true"/>
        </w:rPr>
        <w:t>اشاره</w:t>
      </w:r>
      <w:bookmarkEnd w:id="152"/>
    </w:p>
    <w:p>
      <w:pPr>
        <w:pStyle w:val="BookText"/>
        <w:rPr/>
      </w:pPr>
      <w:r>
        <w:rPr>
          <w:rFonts w:ascii="IRNazanin" w:hAnsi="IRNazanin" w:eastAsia="IRNazanin"/>
          <w:color w:val="111111"/>
          <w:sz w:val="28"/>
          <w:sz w:val="28"/>
          <w:szCs w:val="28"/>
          <w:rtl w:val="true"/>
          <w:lang w:bidi="fa-IR"/>
        </w:rPr>
        <w:t xml:space="preserve">در مصادر اهل 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منابع شیعه به نقل از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نقل شده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ممسوس في ذات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سوء استفاده بعضی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ای از غالیان و منحرفان به خیال آنکه این کلام حاکی از آمیخته بودن امیرمؤمنان علیه السلام با ذات پروردگار است، در اشعار، پوسترها و تابلوها به بزرگ نمایی و انتشار آن اصرار دارند و برخی دیگر آن را بر مبنای فاسد و معنای غلط فنای در ذات حمل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استناد به این روایت وجهی ندارد؛ زیرا</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عامه نزد ما اعتبار ندارد، شیخ حر عاملی رحمه الله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علیهم السلام در روایات متواتر ما را از نقل احادیث عامه نهی کرده اند حتی اگر در مدح اهل بیت علیهم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 به آن روایات را تحریم کرده بلکه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ها روایتی را نقل کردند که مطابق روایات شیعه نبود شما بر خلاف آن روایت رفتار نمایید</w:t>
      </w:r>
      <w:r>
        <w:rPr>
          <w:rFonts w:eastAsia="IRNazanin" w:cs="IRNazanin"/>
          <w:color w:val="111111"/>
          <w:sz w:val="28"/>
          <w:szCs w:val="28"/>
          <w:rtl w:val="true"/>
          <w:lang w:bidi="fa-IR"/>
        </w:rPr>
        <w:t xml:space="preserve">. </w:t>
      </w:r>
      <w:r>
        <w:rPr>
          <w:rStyle w:val="FootnoteAnchor"/>
          <w:rtl w:val="true"/>
        </w:rPr>
        <w:footnoteReference w:id="96"/>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فضای صدور روایت بلکه با دقت در الفاظ آن نیز به خوبی روشن می شود که این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صدورش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دیگری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تأخذه في الله </w:t>
      </w:r>
    </w:p>
    <w:p>
      <w:pPr>
        <w:pStyle w:val="BookText"/>
        <w:rPr/>
      </w:pPr>
      <w:r>
        <w:rPr>
          <w:rFonts w:ascii="IRNazanin" w:hAnsi="IRNazanin" w:eastAsia="IRNazanin"/>
          <w:color w:val="111111"/>
          <w:sz w:val="28"/>
          <w:sz w:val="28"/>
          <w:szCs w:val="28"/>
          <w:rtl w:val="true"/>
          <w:lang w:bidi="fa-IR"/>
        </w:rPr>
        <w:t>لومة 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است؛ زیرا بعضی، از سختگیری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به ستوه آمده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به ناسزا گفتن به آن حضرت گشوده و نفاق خویش را آشکار نموده بودند، لذا پیامبر صلی الله علیه وآله آن ها را از این کار منع نموده، و استقامت امیر مؤمنان علیه السلام را در راه خدا این چنین اظهار فرموده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تَسُبُّوا عَليّاً؛ فإنه ممسوس في ذات الله</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دشنام ندهید؛ زیرا او در راه خدا شیفته و بیقرار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 از پا نمی شناسد</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در زیارات و روایات بارها میخوانیم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صبرتم في ذات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صبرت في ذات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فى ذات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ابتلي المؤمن بشيء أشدّ من المواساة في ذات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الكثير في ذات الله عزّ و جلّ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الشدة في ذات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که با یک جستجوی ساده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حديثي ، ان شاء الله مطلب واضح و روشن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مطلب آنکه در منابع اهل تسنن با تعابیر مختلف نقل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لا تشكوا علياً ، فوالله لهو أُخيشن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لأخشن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مخشوشن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ذات الله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 الله </w:t>
      </w:r>
      <w:r>
        <w:rPr>
          <w:rFonts w:eastAsia="Amiri" w:cs="Amiri" w:ascii="Amiri" w:hAnsi="Amiri"/>
          <w:color w:val="111111"/>
          <w:sz w:val="28"/>
          <w:szCs w:val="28"/>
          <w:rtl w:val="true"/>
          <w:lang w:bidi="ar-SA"/>
        </w:rPr>
        <w:t xml:space="preserve">] .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ورجل أَخشن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والخُشونة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اللين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المخشوشن ؛ 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واخشوشن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اشتدت خشونته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للمبالغة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lang w:bidi="ar-SA"/>
        </w:rPr>
        <w:t>2108/5</w:t>
      </w:r>
      <w:r>
        <w:rPr>
          <w:rFonts w:eastAsia="Amiri" w:cs="Amiri" w:ascii="Amiri" w:hAnsi="Amiri"/>
          <w:color w:val="111111"/>
          <w:sz w:val="28"/>
          <w:szCs w:val="28"/>
          <w:rtl w:val="true"/>
          <w:lang w:bidi="ar-SA"/>
        </w:rPr>
        <w:t>)</w:t>
      </w:r>
      <w:bookmarkStart w:id="153" w:name="pg9756_145234"/>
    </w:p>
    <w:p>
      <w:pPr>
        <w:pStyle w:val="BookText"/>
        <w:rPr/>
      </w:pPr>
      <w:bookmarkEnd w:id="153"/>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إنه لأخشى في ذات الله من أن يشتكى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يشكى</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و بنابر روایات شیعه 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ارفعوا ألسنتكم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ابن أبي طالب ؛ فإنه خشن في ذات الله عزّ و جلّ غير مداهن في دينه</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هر دو روایت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از سخن بیجا گفتن درباره علی</w:t>
      </w:r>
    </w:p>
    <w:p>
      <w:pPr>
        <w:pStyle w:val="BookText"/>
        <w:rPr/>
      </w:pPr>
      <w:r>
        <w:rPr>
          <w:rFonts w:ascii="IRNazanin" w:hAnsi="IRNazanin" w:eastAsia="IRNazanin"/>
          <w:color w:val="111111"/>
          <w:sz w:val="28"/>
          <w:sz w:val="28"/>
          <w:szCs w:val="28"/>
          <w:rtl w:val="true"/>
          <w:lang w:bidi="fa-IR"/>
        </w:rPr>
        <w:t xml:space="preserve">خودداری نمایید و از او گله و شکایت نداشته باشید، که او در راه خدا شدت عمل به خرج می دهد و اهل مداهنه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سهل انگاری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کسی تعارف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البته گفته شده که 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مخشوشن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03"/>
      </w:r>
    </w:p>
    <w:p>
      <w:pPr>
        <w:pStyle w:val="Heading6"/>
        <w:numPr>
          <w:ilvl w:val="5"/>
          <w:numId w:val="1"/>
        </w:numPr>
        <w:rPr/>
      </w:pPr>
      <w:bookmarkStart w:id="154" w:name="__RefHeading___Toc8987356_2870459653"/>
      <w:bookmarkStart w:id="155" w:name="_Toc60"/>
      <w:bookmarkEnd w:id="154"/>
      <w:r>
        <w:rPr>
          <w:rtl w:val="true"/>
        </w:rPr>
        <w:t>دفع توهم خشونت امیرالمؤمنین علیه السلام</w:t>
      </w:r>
      <w:bookmarkEnd w:id="155"/>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امیرالمؤمنین علیه السلام از همه مهربان تر و در نهایت حلم و بردباری است ولی این دلیل نمی شود که از رفتار ناپسند صحابه در تضییع حقوق دیگران چشم پوشی نماید، پس این در حقیقت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وأرأفهم بالرعية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منابع فریقین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مهربانی باید نسبت به همه باشد نه فقط برای عده ای مخصوص </w:t>
      </w:r>
      <w:r>
        <w:rPr>
          <w:rFonts w:eastAsia="IRNazanin" w:cs="IRNazanin"/>
          <w:color w:val="111111"/>
          <w:sz w:val="28"/>
          <w:szCs w:val="28"/>
          <w:rtl w:val="true"/>
          <w:lang w:bidi="fa-IR"/>
        </w:rPr>
        <w:t xml:space="preserve">! </w:t>
      </w:r>
      <w:r>
        <w:rPr>
          <w:rStyle w:val="FootnoteAnchor"/>
          <w:rtl w:val="true"/>
        </w:rPr>
        <w:footnoteReference w:id="104"/>
      </w:r>
      <w:bookmarkStart w:id="156" w:name="pg9756_145235"/>
    </w:p>
    <w:p>
      <w:pPr>
        <w:pStyle w:val="Heading3"/>
        <w:numPr>
          <w:ilvl w:val="2"/>
          <w:numId w:val="1"/>
        </w:numPr>
        <w:rPr/>
      </w:pPr>
      <w:bookmarkStart w:id="157" w:name="__RefHeading___Toc8987358_2870459653"/>
      <w:bookmarkStart w:id="158" w:name="_Toc61"/>
      <w:bookmarkEnd w:id="156"/>
      <w:bookmarkEnd w:id="157"/>
      <w:r>
        <w:rPr>
          <w:rtl w:val="true"/>
        </w:rPr>
        <w:t>اعتقاد به تفويض خلق و رزق به اهل بیت علیهم السلام</w:t>
      </w:r>
      <w:bookmarkEnd w:id="158"/>
    </w:p>
    <w:p>
      <w:pPr>
        <w:pStyle w:val="Heading4"/>
        <w:numPr>
          <w:ilvl w:val="3"/>
          <w:numId w:val="1"/>
        </w:numPr>
        <w:rPr/>
      </w:pPr>
      <w:bookmarkStart w:id="159" w:name="__RefHeading___Toc8987360_2870459653"/>
      <w:bookmarkStart w:id="160" w:name="_Toc62"/>
      <w:bookmarkEnd w:id="159"/>
      <w:r>
        <w:rPr>
          <w:rtl w:val="true"/>
        </w:rPr>
        <w:t>خالق و رازقی جز خدا نیست</w:t>
      </w:r>
      <w:bookmarkEnd w:id="160"/>
    </w:p>
    <w:p>
      <w:pPr>
        <w:pStyle w:val="BookText"/>
        <w:rPr/>
      </w:pPr>
      <w:r>
        <w:rPr>
          <w:rFonts w:ascii="IRNazanin" w:hAnsi="IRNazanin" w:eastAsia="IRNazanin"/>
          <w:color w:val="111111"/>
          <w:sz w:val="28"/>
          <w:sz w:val="28"/>
          <w:szCs w:val="28"/>
          <w:rtl w:val="true"/>
          <w:lang w:bidi="fa-IR"/>
        </w:rPr>
        <w:t xml:space="preserve">قال الله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النَّاسُ اَذْكُرُوا نِعْمَتَ اللَّهِ عَلَيْكُمْ هَلْ مِنْ خَالِقٍ غَيْرُ اللَّهِ يَرْزُقُكُم مِنَ السَّمَاءِ وَالْأَرْضِ لَا إِلَهَ إِلَّا هُوَ فَأَنَّى تُؤْفَكُونَ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وقال عز من قائل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مَن يَرْزُقُكُم مِنَ السَّمَاوَاتِ وَالْأَرْضِ قُلِ اللَّهُ وَإِنَّا أَوْ إِيَّاكُمْ لَعَلَىٰ هُدى أَوْ فِي ضَلالٍ مُبِينٍ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Style w:val="FootnoteAnchor"/>
          <w:rtl w:val="true"/>
        </w:rPr>
        <w:footnoteReference w:id="106"/>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زراره به امام صادق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نسل عبدالله بن سبا قائل به تفویض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پیامبر صلی الله علیه وآله و امیرالمؤمنين علیه السلام را آفرید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 واگذار نمود، آن ها می آفرینند، روزی می دهند، می میرانند و زنده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این دشمن خدا دروغ می گوید، وقتی او را دیدی این آیه را برایش بخوان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 جَعَلُوا لِلَّهِ شُرَكَاءَ خَلَقُوا كَخَلْقِهِ فَتَشَابَهَ الْخَلْقُ عَلَيْهِم قُلِ اللهُ خَالِقُ كُلِّ شَيْءٍ وَهُوَ الْوَاحِدُ الْقَهَّارُ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او رفتم و این آیه را برایش خواندم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دلالت دارد خالق هر چیزی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دهانش بسته و گنگ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پاسخی نداشت</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مدعی است که شما به او فرموده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 را هیچ کس درک نمی کند ولی آن که می آفریند و روزی می دهد او محمد بن علی یعنی امام باقر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دروغ بسته ، خدا لعنتش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خالقی جز خدای یکتای بی شریک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که خدا مرگ را به ما می چشاند و کسی که هرگز هلاک نخواهد شد خدای آفریننده و خالق خلق است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مردن ما دلیل است که ما خالق نیستیم</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تصور کند که خداوند کار آفرینش و روزی را به حجج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امامان معصوم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نموده قائل به تفویض شده و مشرک است</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امر دین را به پیامبر صلی الله علیه وآله واگذار نموده و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آتاكُم الرَّسُولُ فَخُذُوهُ وَمَا نَهَاكُمْ عَنْهُ فَانْتَهُوا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الحشر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آفرینش و رزق و روزی را واگذار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آفریننده همه چیز است و در قرآن فرمايد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الَّذِي خَلَقَكُمْ ثُمَّ رَزَقَكُمْ ثُمَّ يُمِيتُكُمْ يُحْيِيكُمْ هَلْ مِن شُرَكَائِكُم مَّن يَفْعَلُ مِن ذَلِكُم مِن شَيْءٍ سُبْحَانَهُ وَتَعَالَى عَمَّا يُشْرِكُونَ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Style w:val="FootnoteAnchor"/>
          <w:rtl w:val="true"/>
        </w:rPr>
        <w:footnoteReference w:id="110"/>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ضمن نیایش حضرت ثامن الائمه علیهم السلام به درگاه الهی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خدايا من بیزارم از اینکه نیرو و قدرتی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مستقل و از پیش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باشم ، نیرو و قدرتی نیست مگر از جانب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من به تو پناه می برم و بیزارم از کسانی که درباره ما ادعایی ناحق داشته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بیزارم از کسانی که درباره ما چیزی بگویند که خودمان نمی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آفرینش مخصوص تو و رزق و روزی از جانب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تو را می پرستیم و فقط از تو یاری می جوییم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تو آفریننده ما و آفریننده پدران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و خدایی فقط شایسته تو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خدايا لعنت كن نصاری را که عظمت تو را کوچک انگاشتند و لعنت کن کسانی که اعتقادی شبیه اعتقاد آن ها را داشته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ما بندگان تو و فرزند بندگان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خود قدرت سود و زیان، مرگ و زندگی ، و حشر و نشر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هر کس ما را پروردگار بداند از او بیزاریم، و هر کس مدعی شود که آفرینش و روزی به دست ماست از او نیز بیزاریم مانند بیزاری عیسی بن مریم علیها السلام از نصاری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ما آن ها را به چنین پنداری دعوت نکرده ایم، پس ما را به گفتار آن ها مؤاخذه نفرما ما را ببخش از ادعای بیجای آن ها، و بر روی زمین احدی از ایشان را باقی مگذار که اگر آن ها را آزاد بگذاری بندگانت را گمراه می کنند و جز فاجر و کافر از آن ها متولد نخواهد شد</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غالیان به امیرالمؤمنین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پروردگار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ما را آفریده ای و به ما روزی می دهی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خدای ما، آفریننده ما و روزی دهنده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ما از تو و بازگشت ما به سوی توست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شریک خدا در علم و قدرتش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بیزارم از کسی که بگوید ما علم غیب داریم یا شریک خدا در ملک او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غالیان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ملکوت و عظمت امام صادق علیه السلام را درک می کنیم که او پروردگار و خالق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پی نوشت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قالوا لعلي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إله العالمين ، أنت خالقنا ورازقنا، وأنت محيينا ومميتنا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پی نوشت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ربنا وخالقنا ورازقنا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پی نوشت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واتخذود ربّاً وإلهاً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خالقنا ورازقنا </w:t>
      </w:r>
      <w:r>
        <w:rPr>
          <w:rFonts w:eastAsia="IRNazanin" w:cs="IRNazanin"/>
          <w:color w:val="111111"/>
          <w:sz w:val="28"/>
          <w:szCs w:val="28"/>
          <w:rtl w:val="true"/>
          <w:lang w:bidi="fa-IR"/>
        </w:rPr>
        <w:t xml:space="preserve">. </w:t>
      </w:r>
      <w:bookmarkStart w:id="161" w:name="pg9756_145238"/>
    </w:p>
    <w:p>
      <w:pPr>
        <w:pStyle w:val="Heading4"/>
        <w:numPr>
          <w:ilvl w:val="3"/>
          <w:numId w:val="1"/>
        </w:numPr>
        <w:rPr/>
      </w:pPr>
      <w:bookmarkStart w:id="162" w:name="__RefHeading___Toc8987362_2870459653"/>
      <w:bookmarkStart w:id="163" w:name="_Toc63"/>
      <w:bookmarkEnd w:id="161"/>
      <w:bookmarkEnd w:id="162"/>
      <w:r>
        <w:rPr>
          <w:rtl w:val="true"/>
        </w:rPr>
        <w:t>درخواست خلق و رزق معصومین علیهم السلام</w:t>
      </w:r>
      <w:bookmarkEnd w:id="163"/>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از شیعیان اختلاف داشتند که آیا ممکن است خداوند آفرینش و خلق و رزق و روزی را به امامان معصوم علیهم السلام واگذار نماید؟ بعضی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محال است و ممکن نیست که اجسام را جز خدا خلق کند و بعضی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قدرت و توانایی را به امامان علیهم السلام داده و آفرینش و رزق و روزی را به ایشان واگذار کرده است و این نزاع بین آن ها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ابوجعفر محمد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 دوم از سفرای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نمی کنید تا حق را بر شما روشن نماید؟ او واسطه بین ما و حضرت صاحب الامر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راضی شدند و نامه ای نوشتند، در پاسخ توقیعی از طرف امام زمان علیه السلام بر دست او رسید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تعالی اجسام را خلق می کند و ارزاق را تقسیم می نماید؛ زیرا او جسم نیست و حلول در جسم نمی کند، او همتایی ندارد و شنوا و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امامان معصوم علیهم السلام آن ها از خدا تقاضا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 آفریند و تقاضای رزق و روزی می کنند خداوند می پذیرد و رزق و روزی می دهد و دعای آن ها را مستجاب می کند به جهت حق عظیمی که برای آن ها قائل است </w:t>
      </w:r>
      <w:r>
        <w:rPr>
          <w:rFonts w:eastAsia="IRNazanin" w:cs="IRNazanin"/>
          <w:color w:val="111111"/>
          <w:sz w:val="28"/>
          <w:szCs w:val="28"/>
          <w:rtl w:val="true"/>
          <w:lang w:bidi="fa-IR"/>
        </w:rPr>
        <w:t xml:space="preserve">. </w:t>
      </w:r>
      <w:r>
        <w:rPr>
          <w:rStyle w:val="FootnoteAnchor"/>
          <w:rtl w:val="true"/>
        </w:rPr>
        <w:footnoteReference w:id="112"/>
      </w:r>
    </w:p>
    <w:p>
      <w:pPr>
        <w:pStyle w:val="Heading4"/>
        <w:numPr>
          <w:ilvl w:val="3"/>
          <w:numId w:val="1"/>
        </w:numPr>
        <w:rPr/>
      </w:pPr>
      <w:bookmarkStart w:id="164" w:name="__RefHeading___Toc8987364_2870459653"/>
      <w:bookmarkStart w:id="165" w:name="_Toc64"/>
      <w:bookmarkEnd w:id="164"/>
      <w:r>
        <w:rPr>
          <w:rtl w:val="true"/>
        </w:rPr>
        <w:t>توضیحی کوتاه دربارهٔ قدرت معصومین علیهم السلام</w:t>
      </w:r>
      <w:bookmarkEnd w:id="16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توقیع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ما شریک خدا در قدرتش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به این مطلب نیز تصریح شده است که کارهای خارق العاده که از معصومین علیهم السلام صادر می شود اجابت دعای آن هاست </w:t>
      </w:r>
      <w:r>
        <w:rPr>
          <w:rStyle w:val="FootnoteAnchor"/>
          <w:rtl w:val="true"/>
        </w:rPr>
        <w:footnoteReference w:id="113"/>
      </w:r>
      <w:r>
        <w:rPr>
          <w:rFonts w:ascii="IRNazanin" w:hAnsi="IRNazanin" w:eastAsia="IRNazanin"/>
          <w:color w:val="111111"/>
          <w:sz w:val="28"/>
          <w:sz w:val="28"/>
          <w:szCs w:val="28"/>
          <w:rtl w:val="true"/>
          <w:lang w:bidi="fa-IR"/>
        </w:rPr>
        <w:t xml:space="preserve">و با قرائت آیاتی از </w:t>
      </w:r>
    </w:p>
    <w:p>
      <w:pPr>
        <w:pStyle w:val="BookText"/>
        <w:rPr/>
      </w:pPr>
      <w:r>
        <w:rPr>
          <w:rFonts w:ascii="IRNazanin" w:hAnsi="IRNazanin" w:eastAsia="IRNazanin"/>
          <w:color w:val="111111"/>
          <w:sz w:val="28"/>
          <w:sz w:val="28"/>
          <w:szCs w:val="28"/>
          <w:rtl w:val="true"/>
          <w:lang w:bidi="fa-IR"/>
        </w:rPr>
        <w:t xml:space="preserve">قرآن </w:t>
      </w:r>
      <w:r>
        <w:rPr>
          <w:rStyle w:val="FootnoteAnchor"/>
          <w:rtl w:val="true"/>
        </w:rPr>
        <w:footnoteReference w:id="114"/>
      </w:r>
      <w:r>
        <w:rPr>
          <w:rFonts w:ascii="IRNazanin" w:hAnsi="IRNazanin" w:eastAsia="IRNazanin"/>
          <w:color w:val="111111"/>
          <w:sz w:val="28"/>
          <w:sz w:val="28"/>
          <w:szCs w:val="28"/>
          <w:rtl w:val="true"/>
          <w:lang w:bidi="fa-IR"/>
        </w:rPr>
        <w:t xml:space="preserve">و یا خواندن اسم اعظم الهی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امور شگفت به قدرت الهی از آن ها صادر شده پس در حقیقت کار خداست، چنانکه در روایت شماره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گذشت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معجزاتی که از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زده کار او نیست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 و نیازمند است و کار خدای توانایی است که شباهتی به مخلوقین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گرچه به حسب ظاهر فعل به آن ها اسناد داده می شود، مانند اسناد در آیه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أَيُّكُمْ يَأْتِينِي بِعَرْشِهَا بِعَرْشِهَا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الَّذِي عِندَهُ عِلْمٌ مِّنَ الْكِتَابِ أَنَا آتِيكَ بِهِ قَبْلَ أَن يَرْتَدَّ إِلَيْكَ طَرْفُكَ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آوردن تخت بلقیس به جناب آصف علیه السلام نسبت داده شده است، ولی در واقع آن ها با خواندن اسم اعظم و درخواست از خدا یا قرائت آیاتی از قرآن به انجام آن موفق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در روایات به صراحت بیان شده است</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و اسناد مستقیم فعل به آن ها منافاتی با انجام آن با بکار بردن اسم اعظم ندارد؛ زیرا خدا می خواهد معلوم شود فقط آن ها خلیفه و حجّت خدا هستند نه دیگران </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و در روایت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گذشت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بنده ای را اختصاص داده به قدرت الهی تا مقام و منزلت او روشن شود و او را به کرامت و لطف خویش مخصوص گردانیده تا حجت بر مردم تمام شود و این الطاف، پاداش اطاعت او باشد و موجب پیروی دستورش گردد و بندگان در تشخیص حجت ایمن از اشتباه باشند و او مقتدای آنان باشد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اطلاع بیشتر رجوع شود به بحارالانوار و شرح رساله اعتقادات علامه مجلسی قدس سره</w:t>
      </w:r>
      <w:r>
        <w:rPr>
          <w:rFonts w:eastAsia="IRNazanin" w:cs="IRNazanin"/>
          <w:color w:val="111111"/>
          <w:sz w:val="28"/>
          <w:szCs w:val="28"/>
          <w:rtl w:val="true"/>
          <w:lang w:bidi="fa-IR"/>
        </w:rPr>
        <w:t xml:space="preserve">. </w:t>
      </w:r>
      <w:r>
        <w:rPr>
          <w:rStyle w:val="FootnoteAnchor"/>
          <w:rtl w:val="true"/>
        </w:rPr>
        <w:footnoteReference w:id="117"/>
      </w:r>
      <w:bookmarkStart w:id="166" w:name="pg9756_145240"/>
    </w:p>
    <w:p>
      <w:pPr>
        <w:pStyle w:val="Heading3"/>
        <w:numPr>
          <w:ilvl w:val="2"/>
          <w:numId w:val="1"/>
        </w:numPr>
        <w:rPr/>
      </w:pPr>
      <w:bookmarkStart w:id="167" w:name="__RefHeading___Toc8987366_2870459653"/>
      <w:bookmarkStart w:id="168" w:name="_Toc65"/>
      <w:bookmarkEnd w:id="166"/>
      <w:bookmarkEnd w:id="167"/>
      <w:r>
        <w:rPr>
          <w:rtl w:val="true"/>
        </w:rPr>
        <w:t>ادعای پیامبری برای امامان علیهم السلام</w:t>
      </w:r>
      <w:bookmarkEnd w:id="168"/>
    </w:p>
    <w:p>
      <w:pPr>
        <w:pStyle w:val="Heading4"/>
        <w:numPr>
          <w:ilvl w:val="3"/>
          <w:numId w:val="1"/>
        </w:numPr>
        <w:rPr/>
      </w:pPr>
      <w:bookmarkStart w:id="169" w:name="__RefHeading___Toc8987368_2870459653"/>
      <w:bookmarkStart w:id="170" w:name="_Toc66"/>
      <w:bookmarkEnd w:id="169"/>
      <w:r>
        <w:rPr>
          <w:rtl w:val="true"/>
        </w:rPr>
        <w:t>اشاره</w:t>
      </w:r>
      <w:bookmarkEnd w:id="170"/>
    </w:p>
    <w:p>
      <w:pPr>
        <w:pStyle w:val="BookText"/>
        <w:rPr/>
      </w:pPr>
      <w:r>
        <w:rPr>
          <w:rFonts w:ascii="IRNazanin" w:hAnsi="IRNazanin" w:eastAsia="IRNazanin"/>
          <w:color w:val="111111"/>
          <w:sz w:val="28"/>
          <w:sz w:val="28"/>
          <w:szCs w:val="28"/>
          <w:rtl w:val="true"/>
          <w:lang w:bidi="fa-IR"/>
        </w:rPr>
        <w:t>امیرالمؤمنین علیه السلام کمال تواضع را نسبت به پیامبر صلی الله علیه وآله داشته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غلامان آن حضرت هستم</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علیهم السلام از جهت عصمت، علم و دانش، لزوم تسلیم در برابر آن بزرگواران و اطاعت از ایشان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جایگاه رسول خدا صلی الله علیه وآله قرار دارند </w:t>
      </w:r>
      <w:r>
        <w:rPr>
          <w:rStyle w:val="FootnoteAnchor"/>
          <w:rtl w:val="true"/>
        </w:rPr>
        <w:footnoteReference w:id="119"/>
      </w:r>
      <w:r>
        <w:rPr>
          <w:rFonts w:ascii="IRNazanin" w:hAnsi="IRNazanin" w:eastAsia="IRNazanin"/>
          <w:color w:val="111111"/>
          <w:sz w:val="28"/>
          <w:sz w:val="28"/>
          <w:szCs w:val="28"/>
          <w:rtl w:val="true"/>
          <w:lang w:bidi="fa-IR"/>
        </w:rPr>
        <w:t>ولی خود تصریح به ختم نبوت به پیامبر نموده و پیامبری هر کس دیگری را به شدت انکار نموده اند</w:t>
      </w:r>
      <w:r>
        <w:rPr>
          <w:rFonts w:eastAsia="IRNazanin" w:cs="IRNazanin"/>
          <w:color w:val="111111"/>
          <w:sz w:val="28"/>
          <w:szCs w:val="28"/>
          <w:rtl w:val="true"/>
          <w:lang w:bidi="fa-IR"/>
        </w:rPr>
        <w:t xml:space="preserve">. </w:t>
      </w:r>
      <w:r>
        <w:rPr>
          <w:rStyle w:val="FootnoteAnchor"/>
          <w:rtl w:val="true"/>
        </w:rPr>
        <w:footnoteReference w:id="120"/>
      </w:r>
    </w:p>
    <w:p>
      <w:pPr>
        <w:pStyle w:val="Heading4"/>
        <w:numPr>
          <w:ilvl w:val="3"/>
          <w:numId w:val="1"/>
        </w:numPr>
        <w:rPr/>
      </w:pPr>
      <w:bookmarkStart w:id="171" w:name="__RefHeading___Toc8987370_2870459653"/>
      <w:bookmarkStart w:id="172" w:name="_Toc67"/>
      <w:bookmarkEnd w:id="171"/>
      <w:r>
        <w:rPr>
          <w:rtl w:val="true"/>
        </w:rPr>
        <w:t>بیزاریم از کسی که ما را پیامبر بداند</w:t>
      </w:r>
      <w:bookmarkEnd w:id="172"/>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ابی یعفور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اوصیا دانشمندانی پاک و پرهیزگارند ولی معلی بن خنیس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پیامبرند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رفع نزاع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علیه السلام رسیدند، همین که نشستند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که آن ها شروع به صحبت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 من بیزارم از کسی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پیامبریم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73" w:name="__RefHeading___Toc8987372_2870459653"/>
      <w:bookmarkStart w:id="174" w:name="_Toc68"/>
      <w:bookmarkEnd w:id="173"/>
      <w:r>
        <w:rPr>
          <w:rtl w:val="true"/>
        </w:rPr>
        <w:t>لعنت بر اهل شک و تردید</w:t>
      </w:r>
      <w:bookmarkEnd w:id="174"/>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کسی که ما را پیامبر بداند ولعنت خدا بر کسی که در این مطلب شک و تردید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75" w:name="__RefHeading___Toc8987374_2870459653"/>
      <w:bookmarkStart w:id="176" w:name="_Toc69"/>
      <w:bookmarkEnd w:id="175"/>
      <w:r>
        <w:rPr>
          <w:rtl w:val="true"/>
        </w:rPr>
        <w:t xml:space="preserve">فرمان به بیزاری </w:t>
      </w:r>
      <w:r>
        <w:rPr>
          <w:rtl w:val="true"/>
        </w:rPr>
        <w:t>!</w:t>
      </w:r>
      <w:bookmarkEnd w:id="176"/>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بیزارم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بیزار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که ما را</w:t>
      </w:r>
    </w:p>
    <w:p>
      <w:pPr>
        <w:pStyle w:val="BookText"/>
        <w:rPr/>
      </w:pPr>
      <w:r>
        <w:rPr>
          <w:rFonts w:ascii="IRNazanin" w:hAnsi="IRNazanin" w:eastAsia="IRNazanin"/>
          <w:color w:val="111111"/>
          <w:sz w:val="28"/>
          <w:sz w:val="28"/>
          <w:szCs w:val="28"/>
          <w:rtl w:val="true"/>
          <w:lang w:bidi="fa-IR"/>
        </w:rPr>
        <w:t>پروردگار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او بیزار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بیزارم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بیزار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که ما را پیامبر بداند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او بیزار باشد</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در روایت در هر دو مورد لفظ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ممکن است صیغه امر حاضر باشد یا صیغهٔ متکلم وحده و البته در نتیجه هیچ تفاوتی ندارد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میسر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دیگر در خیمه نزد امام باقر علیه السلام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طولانی به سکوت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حرف نمی زنید، خیال می کنید من پیامبر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چنین نیست</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حمران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پیامبر هستید؟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نزد من متهم به دروغگویی نیست گفت که شما به او گفته ای که پیامبرید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ابوالخطاب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او را انکار نموده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هذیان می 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 روایت شیخ راوندی قدس سره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ابوالخطاب هذیان می گوید</w:t>
      </w:r>
      <w:r>
        <w:rPr>
          <w:rFonts w:eastAsia="IRNazanin" w:cs="IRNazanin"/>
          <w:color w:val="111111"/>
          <w:sz w:val="28"/>
          <w:szCs w:val="28"/>
          <w:rtl w:val="true"/>
          <w:lang w:bidi="fa-IR"/>
        </w:rPr>
        <w:t xml:space="preserve">. </w:t>
      </w:r>
      <w:r>
        <w:rPr>
          <w:rStyle w:val="FootnoteAnchor"/>
          <w:rtl w:val="true"/>
        </w:rPr>
        <w:footnoteReference w:id="123"/>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فراوان دلالت بر سخن گفتن فرشتگان با معصومین علیهم السلام دارد لذا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تشدید و فتح 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گوییم ، </w:t>
      </w:r>
      <w:r>
        <w:rPr>
          <w:rStyle w:val="FootnoteAnchor"/>
          <w:rtl w:val="true"/>
        </w:rPr>
        <w:footnoteReference w:id="124"/>
      </w:r>
      <w:r>
        <w:rPr>
          <w:rFonts w:ascii="IRNazanin" w:hAnsi="IRNazanin" w:eastAsia="IRNazanin"/>
          <w:color w:val="111111"/>
          <w:sz w:val="28"/>
          <w:sz w:val="28"/>
          <w:szCs w:val="28"/>
          <w:rtl w:val="true"/>
          <w:lang w:bidi="fa-IR"/>
        </w:rPr>
        <w:t xml:space="preserve">و از القاب حضرت زهرا علیها السلام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مطلب به معنای وحی و این که آنان آیین و شریعتی مستقل داشته باشند نیست </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 xml:space="preserve">بنابر نقلی ، ابوالخطاب این مطلب را درست دریافت نکرده و به گونهٔ پیامبری نقل نموده است </w:t>
      </w:r>
      <w:r>
        <w:rPr>
          <w:rFonts w:eastAsia="IRNazanin" w:cs="IRNazanin"/>
          <w:color w:val="111111"/>
          <w:sz w:val="28"/>
          <w:szCs w:val="28"/>
          <w:rtl w:val="true"/>
          <w:lang w:bidi="fa-IR"/>
        </w:rPr>
        <w:t xml:space="preserve">. </w:t>
      </w:r>
      <w:r>
        <w:rPr>
          <w:rStyle w:val="FootnoteAnchor"/>
          <w:rtl w:val="true"/>
        </w:rPr>
        <w:footnoteReference w:id="126"/>
      </w:r>
      <w:bookmarkStart w:id="177" w:name="pg9756_145242"/>
    </w:p>
    <w:p>
      <w:pPr>
        <w:pStyle w:val="Heading3"/>
        <w:numPr>
          <w:ilvl w:val="2"/>
          <w:numId w:val="1"/>
        </w:numPr>
        <w:rPr/>
      </w:pPr>
      <w:bookmarkStart w:id="178" w:name="__RefHeading___Toc8987376_2870459653"/>
      <w:bookmarkStart w:id="179" w:name="_Toc70"/>
      <w:bookmarkEnd w:id="177"/>
      <w:bookmarkEnd w:id="178"/>
      <w:r>
        <w:rPr>
          <w:rtl w:val="true"/>
        </w:rPr>
        <w:t>ادعای علم غیب ذاتی برای معصومین علیهم السلام</w:t>
      </w:r>
      <w:bookmarkEnd w:id="179"/>
    </w:p>
    <w:p>
      <w:pPr>
        <w:pStyle w:val="Heading4"/>
        <w:numPr>
          <w:ilvl w:val="3"/>
          <w:numId w:val="1"/>
        </w:numPr>
        <w:rPr/>
      </w:pPr>
      <w:bookmarkStart w:id="180" w:name="__RefHeading___Toc8987378_2870459653"/>
      <w:bookmarkStart w:id="181" w:name="_Toc71"/>
      <w:bookmarkEnd w:id="180"/>
      <w:r>
        <w:rPr>
          <w:rtl w:val="true"/>
        </w:rPr>
        <w:t>اشاره</w:t>
      </w:r>
      <w:bookmarkEnd w:id="181"/>
    </w:p>
    <w:p>
      <w:pPr>
        <w:pStyle w:val="BookText"/>
        <w:rPr/>
      </w:pPr>
      <w:r>
        <w:rPr>
          <w:rFonts w:ascii="IRNazanin" w:hAnsi="IRNazanin" w:eastAsia="IRNazanin"/>
          <w:color w:val="111111"/>
          <w:sz w:val="28"/>
          <w:sz w:val="28"/>
          <w:szCs w:val="28"/>
          <w:rtl w:val="true"/>
          <w:lang w:bidi="fa-IR"/>
        </w:rPr>
        <w:t xml:space="preserve">از مهم ترین معجزات پیامبران و اوصیا علیهم السلام اطلاع و اخبار از مسائل غیبی است ولی در روایات تصریح شده که این دانش از جانب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ذاتی آن ها نیست</w:t>
      </w:r>
      <w:r>
        <w:rPr>
          <w:rFonts w:eastAsia="IRNazanin" w:cs="IRNazanin"/>
          <w:color w:val="111111"/>
          <w:sz w:val="28"/>
          <w:szCs w:val="28"/>
          <w:rtl w:val="true"/>
          <w:lang w:bidi="fa-IR"/>
        </w:rPr>
        <w:t>).</w:t>
      </w:r>
    </w:p>
    <w:p>
      <w:pPr>
        <w:pStyle w:val="Heading4"/>
        <w:numPr>
          <w:ilvl w:val="3"/>
          <w:numId w:val="1"/>
        </w:numPr>
        <w:rPr/>
      </w:pPr>
      <w:bookmarkStart w:id="182" w:name="__RefHeading___Toc8987380_2870459653"/>
      <w:bookmarkStart w:id="183" w:name="_Toc72"/>
      <w:bookmarkEnd w:id="182"/>
      <w:r>
        <w:rPr>
          <w:rtl w:val="true"/>
        </w:rPr>
        <w:t>موضع گیری صریح اهل بیت علیهم السلام</w:t>
      </w:r>
      <w:bookmarkEnd w:id="183"/>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 به امام کاظم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غالیان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 کنند که شما علم غیب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 سر من بگذار، به خدا تمام موهای سر و بدن من راست شد، نه به خدا سوگند آنچه ما می دانیم مطالبی است که از پیامبر صلی الله علیه وآله به ما رسیده است </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عمار ساباطی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علم غيب دارد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ولی هرگاه بخواهد از چیزی آگاه شود خدا آن را به او اعلام می نماید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الخطاب به امام صادق علیه السلام نسبت داد که فرموده علم غیب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یکتا سوگند من علم غیب ندارم</w:t>
      </w:r>
      <w:r>
        <w:rPr>
          <w:rFonts w:eastAsia="IRNazanin" w:cs="IRNazanin"/>
          <w:color w:val="111111"/>
          <w:sz w:val="28"/>
          <w:szCs w:val="28"/>
          <w:rtl w:val="true"/>
          <w:lang w:bidi="fa-IR"/>
        </w:rPr>
        <w:t>.</w:t>
      </w:r>
    </w:p>
    <w:p>
      <w:pPr>
        <w:pStyle w:val="Heading4"/>
        <w:numPr>
          <w:ilvl w:val="3"/>
          <w:numId w:val="1"/>
        </w:numPr>
        <w:rPr/>
      </w:pPr>
      <w:bookmarkStart w:id="184" w:name="__RefHeading___Toc8987382_2870459653"/>
      <w:bookmarkStart w:id="185" w:name="_Toc73"/>
      <w:bookmarkEnd w:id="184"/>
      <w:r>
        <w:rPr>
          <w:rtl w:val="true"/>
        </w:rPr>
        <w:t>دستور امام زمان علیه السلام به ابلاغ پیام بیزاری از غالیان</w:t>
      </w:r>
      <w:bookmarkEnd w:id="185"/>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حضرت صاحب الزمان علیه السلام توقیعی در ردّ غالیان به این شرح صادر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برتر است از آنچه آنان وصف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منزه است و او را ستایش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ما شریک خدا در علم و قدرتش نیستیم، بلکه جز او کسی غیب را نمی داند، چنانکه در کتاب محکمش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يَعْلَمُ مَنْ فِي السَّماواتِ وَالْأَرْضِ الْغَيْبَ إِلَّا اللَّهُ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تمام پدرانم از گذشتگان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 نوح، ابراهیم، موسی و سایر پیامبران و متأخرین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بن ابی طالب ، امام حسن، امام حسین و دیگر امامان صلوات الله علیهم اجمعین همه بنده خدا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مشتی نادان و احمق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ادعا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کسی که به اندازه بال پشه ای دین</w:t>
      </w:r>
      <w:bookmarkStart w:id="186" w:name="pg9756_145243"/>
    </w:p>
    <w:p>
      <w:pPr>
        <w:pStyle w:val="BookText"/>
        <w:rPr/>
      </w:pPr>
      <w:bookmarkEnd w:id="186"/>
      <w:r>
        <w:rPr>
          <w:rFonts w:ascii="IRNazanin" w:hAnsi="IRNazanin" w:eastAsia="IRNazanin"/>
          <w:color w:val="111111"/>
          <w:sz w:val="28"/>
          <w:sz w:val="28"/>
          <w:szCs w:val="28"/>
          <w:rtl w:val="true"/>
          <w:lang w:bidi="fa-IR"/>
        </w:rPr>
        <w:t xml:space="preserve">داشته باشد از آنان برتر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آزار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یکتا را گواه می 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خود در گواهی کافی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صلی الله علیه وآله ، ملائکه ، تمام انبیا و اولیای خدا و تو را و هر کسی که از مفاد این نامه مطلع شود که من بیزارم از کسی که بگوید ما علم غیب داریم یا شریک خدا در ملک او هستیم یا برای ما مقامی غیر از آن مقامی که خدا برای ما معین کرده و ما را برای آن آفریده قائل شود یا درباره ما از آنچه در ابتدای نامه برایت توضیح دادم تجاوز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شما را گواه می گیرم که هر کس که ما از او بیزار باشیم، خدا و ملائکه و پیامبران اولیای خدا از او بیزارند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 امانت است بر گردن تو و هر کسی که از آن اطلاع یابد که همه دوستان و شیعیان ما را از آن مطلع گرداند تا همه از آن باخبر شوند، شاید خداوند غالیان راهدایت نماید که به دین خدا و دین حق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مفاد این نامه را شنید و فرمان مرا امتثال نکرد، مشمول لعنت خدا و بندگان صالح او خواهد شد</w:t>
      </w:r>
      <w:r>
        <w:rPr>
          <w:rFonts w:eastAsia="IRNazanin" w:cs="IRNazanin"/>
          <w:color w:val="111111"/>
          <w:sz w:val="28"/>
          <w:szCs w:val="28"/>
          <w:rtl w:val="true"/>
          <w:lang w:bidi="fa-IR"/>
        </w:rPr>
        <w:t xml:space="preserve">. </w:t>
      </w:r>
      <w:r>
        <w:rPr>
          <w:rStyle w:val="FootnoteAnchor"/>
          <w:rtl w:val="true"/>
        </w:rPr>
        <w:footnoteReference w:id="129"/>
      </w:r>
    </w:p>
    <w:p>
      <w:pPr>
        <w:pStyle w:val="Heading4"/>
        <w:numPr>
          <w:ilvl w:val="3"/>
          <w:numId w:val="1"/>
        </w:numPr>
        <w:rPr/>
      </w:pPr>
      <w:bookmarkStart w:id="187" w:name="__RefHeading___Toc8987384_2870459653"/>
      <w:bookmarkStart w:id="188" w:name="_Toc74"/>
      <w:bookmarkEnd w:id="187"/>
      <w:r>
        <w:rPr>
          <w:rtl w:val="true"/>
        </w:rPr>
        <w:t>توضیحی کوتاه دربارهٔ دانش معصومین علیهم السلام</w:t>
      </w:r>
      <w:bookmarkEnd w:id="188"/>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به ذات مقدس ربوبی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عزّوجل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يَعْلَمُ مَنْ فِي السَّماواتِ وَ الأَرْضِ الْغَيْبَ إِلَّا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أَقُولُ لَكُمْ عِندِي خَزَائِنُ اللهِ وَلَا أَعْلَمُ الْغَيْبَ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أَقُولُ لَكُمْ عِندِي خَزَائِنُ اللهِ وَلَا أَعْلَمُ الْغَيْبَ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در توقیع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ما شریک خدا در علم و قدرتش نیستیم، بلکه جز او کسی غیب را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چنانکه در کتاب محکمش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يَعْلَمُ مَنْ فِي السَّماواتِ وَالأَرْضِ الْغَيْبَ إِلَّا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 xml:space="preserve">علامه مجلسی رحمه الله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انکار علم غیب آن است که علم 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 معصومین علیهم السلام نیست که نیازی به وحی و الهام نداشته باشند بلکه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طریق وحی و الهام می دانند؛ زیرا عمده معجزات پیامبران و اوصیا علیهم السلام اطلاع و اخبار از مسائل غیبی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أَرْتَضَى مِن رَسُولٍ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علیهم السلام تأکید بر آن دارند که دانش آن ها به تعلیم الهی است، از طریق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بیانگر هر چیزی است </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دانشی که از پیامبر صلی الله علیه وآله به ارث برده اند یا از جفر و یا جامعه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امیرالمؤمنین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مصحف فاطمه علیها السلام یا از راه الهام و یا آنکه مطالب را از فرشتگان یا روح القدس دریافت می نمایند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و از مجموع روایات چند مطلب استفاده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 دانش آنان ذاتی آن ها نیست و این که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تعلیم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مسبوق به عدم بوده و گرنه تحصیل حاصل است و لذا همیشه رو به افزونی و ازدیاد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آن که این علم از جانب خداست</w:t>
      </w:r>
      <w:r>
        <w:rPr>
          <w:rFonts w:eastAsia="IRNazanin" w:cs="IRNazanin"/>
          <w:color w:val="111111"/>
          <w:sz w:val="28"/>
          <w:szCs w:val="28"/>
          <w:rtl w:val="true"/>
          <w:lang w:bidi="fa-IR"/>
        </w:rPr>
        <w:t xml:space="preserve">. </w:t>
      </w:r>
      <w:r>
        <w:rPr>
          <w:rStyle w:val="FootnoteAnchor"/>
          <w:rtl w:val="true"/>
        </w:rPr>
        <w:footnoteReference w:id="133"/>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علاوه بر آن، معلوم گردد که آن ها از پیش خود چیزی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گاهی تعمد دارند که در پاسخ تأخیر نموده و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ما الهام شد یا مطلب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پاسخ می دهیم</w:t>
      </w:r>
      <w:r>
        <w:rPr>
          <w:rFonts w:eastAsia="IRNazanin" w:cs="IRNazanin"/>
          <w:color w:val="111111"/>
          <w:sz w:val="28"/>
          <w:szCs w:val="28"/>
          <w:rtl w:val="true"/>
          <w:lang w:bidi="fa-IR"/>
        </w:rPr>
        <w:t xml:space="preserve">. </w:t>
      </w:r>
      <w:r>
        <w:rPr>
          <w:rStyle w:val="FootnoteAnchor"/>
          <w:rtl w:val="true"/>
        </w:rPr>
        <w:footnoteReference w:id="134"/>
      </w:r>
      <w:bookmarkStart w:id="189" w:name="pg9756_145245"/>
    </w:p>
    <w:p>
      <w:pPr>
        <w:pStyle w:val="Heading3"/>
        <w:numPr>
          <w:ilvl w:val="2"/>
          <w:numId w:val="1"/>
        </w:numPr>
        <w:rPr/>
      </w:pPr>
      <w:bookmarkStart w:id="190" w:name="__RefHeading___Toc8987386_2870459653"/>
      <w:bookmarkStart w:id="191" w:name="_Toc75"/>
      <w:bookmarkEnd w:id="189"/>
      <w:bookmarkEnd w:id="190"/>
      <w:r>
        <w:rPr>
          <w:rtl w:val="true"/>
        </w:rPr>
        <w:t>ادعای پیامبری غالیان</w:t>
      </w:r>
      <w:bookmarkEnd w:id="191"/>
    </w:p>
    <w:p>
      <w:pPr>
        <w:pStyle w:val="Heading4"/>
        <w:numPr>
          <w:ilvl w:val="3"/>
          <w:numId w:val="1"/>
        </w:numPr>
        <w:rPr/>
      </w:pPr>
      <w:bookmarkStart w:id="192" w:name="__RefHeading___Toc8987388_2870459653"/>
      <w:bookmarkStart w:id="193" w:name="_Toc76"/>
      <w:bookmarkEnd w:id="192"/>
      <w:r>
        <w:rPr>
          <w:rtl w:val="true"/>
        </w:rPr>
        <w:t>اشاره</w:t>
      </w:r>
      <w:bookmarkEnd w:id="193"/>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 که دختر ابوالخطاب از دنیا رفت یونس بن ظبیان بر سر قبر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دختر پیامبر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روایت حاکی از آن است که یونس بن ظبیان، ابوالخطاب را پیامبر می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غالیان به مُفَضَّل نسبت داده اند که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ابوالخطاب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قتل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دیگر خدمت امام صادق علیه السلام رسیدیم، حضرت هر یک از ما را به نام یکی از پیامبران خوانده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نوح، السلام عليك يا إبراهيم، السلام عليك يا يونس و </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ممکن است این مطلب اشاره به تناسخ باشد و مرادشان آن است که روح پیامبران گذشته به بدن آن ها منتقل شده است </w:t>
      </w:r>
      <w:r>
        <w:rPr>
          <w:rFonts w:eastAsia="IRNazanin" w:cs="IRNazanin"/>
          <w:color w:val="111111"/>
          <w:sz w:val="28"/>
          <w:szCs w:val="28"/>
          <w:rtl w:val="true"/>
          <w:lang w:bidi="fa-IR"/>
        </w:rPr>
        <w:t>.</w:t>
      </w:r>
    </w:p>
    <w:p>
      <w:pPr>
        <w:pStyle w:val="Heading4"/>
        <w:numPr>
          <w:ilvl w:val="3"/>
          <w:numId w:val="1"/>
        </w:numPr>
        <w:rPr/>
      </w:pPr>
      <w:bookmarkStart w:id="194" w:name="__RefHeading___Toc8987390_2870459653"/>
      <w:bookmarkStart w:id="195" w:name="_Toc77"/>
      <w:bookmarkEnd w:id="194"/>
      <w:r>
        <w:rPr>
          <w:rtl w:val="true"/>
        </w:rPr>
        <w:t>ادعای دیدار جبرئیل</w:t>
      </w:r>
      <w:bookmarkEnd w:id="195"/>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غالیان برای امام رضا علیه السلام نقل کرد که یونس بن ظبیان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اطراف کعبه طواف می کردم از بالای سرم ندایی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 من خدای یکتایم که جز من خدایی نیست، مرا بپرست و نماز را برای یاد من بپای دار سرم را بلند کردم جبرئیل را دیدم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از شنیدن این سخن خشمگین شده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بیرون، خدا تو را و کسی که این مطلب را برایت نقل کرده و یونس بن ظبیان را هزار بار و هزار بار دیگر لعنت کند که هر لعنتی تو را به قعر جهنم واصل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 می دهم که جز شيطان او را ندا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یونس بن ظبیان و ابوالخطاب و یارانشان و آن شیطان با فرعون و آل فرعون در شدیدترین عذاب ها گرفتارند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بلند شد که بیرون رود بر زمین افتاد و هلاک گردید،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 با عمود بر سر او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روح او را در هاویه به دوستش يونس بن ظبیان ملحق کرد و همان شیطانی را که مشاهده کرده بود نیز آنجا دید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 گوید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غالیان که پیرو مغيرة بن سعيد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پیامبری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چیزی از او شنیده ای او را به قتل برسان</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کشی قدس سره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غالیان پیرو محمد بن نصیر نمیری شده، او را پیامبر و فرستاده امام هادی علیه السلام و آن حضرت را خدا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قائل به تناسخ و مباح بودن محرّمات بودند</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ابن شهر آشوب مازندرانی رحمه الله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عقيده على اللهی داشت و خود را علی می دانست که فقط در آن زمان ظاهر گردیده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عقیده به تناسخ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نصیریه به او منسوب هستند که اباحی مسلک بوده ، عبادات و احکام شرعی را کنار گذاشته و محرمات را حلال شمرده اند و نیز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نصاری بر حق هستند ولی ما از آن ها نیستیم</w:t>
      </w:r>
      <w:r>
        <w:rPr>
          <w:rFonts w:eastAsia="IRNazanin" w:cs="IRNazanin"/>
          <w:color w:val="111111"/>
          <w:sz w:val="28"/>
          <w:szCs w:val="28"/>
          <w:rtl w:val="true"/>
          <w:lang w:bidi="fa-IR"/>
        </w:rPr>
        <w:t xml:space="preserve">. </w:t>
      </w:r>
      <w:r>
        <w:rPr>
          <w:rStyle w:val="FootnoteAnchor"/>
          <w:rtl w:val="true"/>
        </w:rPr>
        <w:footnoteReference w:id="139"/>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فرات، </w:t>
      </w:r>
      <w:r>
        <w:rPr>
          <w:rStyle w:val="FootnoteAnchor"/>
          <w:rtl w:val="true"/>
        </w:rPr>
        <w:footnoteReference w:id="140"/>
      </w:r>
      <w:r>
        <w:rPr>
          <w:rFonts w:ascii="Amiri" w:hAnsi="Amiri" w:eastAsia="Amiri" w:cs="Amiri"/>
          <w:color w:val="111111"/>
          <w:sz w:val="28"/>
          <w:sz w:val="28"/>
          <w:szCs w:val="28"/>
          <w:rtl w:val="true"/>
          <w:lang w:bidi="ar-SA"/>
        </w:rPr>
        <w:t xml:space="preserve">قاسم يقطيني، </w:t>
      </w:r>
      <w:r>
        <w:rPr>
          <w:rStyle w:val="FootnoteAnchor"/>
          <w:rtl w:val="true"/>
        </w:rPr>
        <w:footnoteReference w:id="141"/>
      </w:r>
      <w:r>
        <w:rPr>
          <w:rFonts w:ascii="Amiri" w:hAnsi="Amiri" w:eastAsia="Amiri" w:cs="Amiri"/>
          <w:color w:val="111111"/>
          <w:sz w:val="28"/>
          <w:sz w:val="28"/>
          <w:szCs w:val="28"/>
          <w:rtl w:val="true"/>
          <w:lang w:bidi="ar-SA"/>
        </w:rPr>
        <w:t xml:space="preserve">و علی بن حَسَكَه </w:t>
      </w:r>
      <w:r>
        <w:rPr>
          <w:rStyle w:val="FootnoteAnchor"/>
          <w:rtl w:val="true"/>
        </w:rPr>
        <w:footnoteReference w:id="142"/>
      </w:r>
      <w:r>
        <w:rPr>
          <w:rFonts w:ascii="IRNazanin" w:hAnsi="IRNazanin" w:eastAsia="IRNazanin"/>
          <w:color w:val="111111"/>
          <w:sz w:val="28"/>
          <w:sz w:val="28"/>
          <w:szCs w:val="28"/>
          <w:rtl w:val="true"/>
          <w:lang w:bidi="fa-IR"/>
        </w:rPr>
        <w:t>گذشته از ادعای بابیت ادعای پیامبری نیز داشته اند</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نامۀ امام هادی علیه السلام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محمد بن بابای قمی ادعا می کند که من او را به پیامبری مبعوث کرده 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سبا ادعای نبوت داشت و به امیرالمؤمنین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دلم چنین افتاده که تو خدایی و من پیامبر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حَسَكَه ادعا می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جانب شماست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مغيرة بن سعید، بیان بن سمعان، بزیع و صائد خود را پیامبر و اهل بیت علیهم السلام را پروردگار می دانستند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بزیعیه معتقد بودند که به آن ها وحی می شود و آنچه به خاطرشان خطور میکند و به دلشان به دلشان می افتد همه وحی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از روایت شماره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منصور ادعای پیامبری داشت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مغیره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خداست و مرا به پیامبری فرستاده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ابوالخطاب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خداست و من پیامبر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بشیر ادعای پیامبری نیز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از روایت شماره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نصیر نمیری امام هادی علیه السلام را خدا می دانست که او را به پیامبری فرستاده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صفحه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که پیروان بزیع حائک او را پیامبر می 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صفحه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که شیخیه کلامی مبهم و مجمل درباره گملین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بر هر یک نازل شود بر دیگری هم نازل شود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البته از کریم خان کرمانی نقل شده که در ضمن نامه ای به قطب و مرادش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سید کاظم رشتی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پیغمبر ، پیغمبری جایز بود و تو ادعا می نمودی از تو طلب معجزه نمی کردیم، بلکه با این حال هم اگر ادعای نبوت بلکه اعظم و اعظم نمایی، قبول و بدون معجزه تصدیق می کنم </w:t>
      </w:r>
      <w:r>
        <w:rPr>
          <w:rFonts w:eastAsia="IRNazanin" w:cs="IRNazanin"/>
          <w:color w:val="111111"/>
          <w:sz w:val="28"/>
          <w:szCs w:val="28"/>
          <w:rtl w:val="true"/>
          <w:lang w:bidi="fa-IR"/>
        </w:rPr>
        <w:t xml:space="preserve">[!!!] </w:t>
      </w:r>
      <w:r>
        <w:rPr>
          <w:rStyle w:val="FootnoteAnchor"/>
          <w:rtl w:val="true"/>
        </w:rPr>
        <w:footnoteReference w:id="144"/>
      </w:r>
      <w:bookmarkStart w:id="196" w:name="pg9756_145248"/>
    </w:p>
    <w:p>
      <w:pPr>
        <w:pStyle w:val="Heading3"/>
        <w:numPr>
          <w:ilvl w:val="2"/>
          <w:numId w:val="1"/>
        </w:numPr>
        <w:rPr/>
      </w:pPr>
      <w:bookmarkStart w:id="197" w:name="__RefHeading___Toc8987392_2870459653"/>
      <w:bookmarkStart w:id="198" w:name="_Toc78"/>
      <w:bookmarkEnd w:id="196"/>
      <w:bookmarkEnd w:id="197"/>
      <w:r>
        <w:rPr>
          <w:rtl w:val="true"/>
        </w:rPr>
        <w:t>ادعای امامت برای غالیان</w:t>
      </w:r>
      <w:bookmarkEnd w:id="198"/>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هر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کسی غیر از امامان علیهم السلام ادعای امامت کند ما در دنیا و آخرت از او بیزاریم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که فرقه های انحرافی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شیخیه درباره رکن رابع و صوفیه درباره قطب، مرشد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اند، در واقع ادعای جایگاه امامت برای آن ها است ؛ زیرا اطاعت بی چون و چرا از آن ها را لازم دانسته اند در حالی که از روایات فراوان 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اطاعت بی چون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معصومین علیهم السلام استفاده می شود، بلکه شناخت و معرفت مؤمن به امامان علیهم السلام به آن شمرده شده که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مفترض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بداند و انشاء الله صفحه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که اهل بیت علیهم السلام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کسی غیر از حجت خدا را بر خود قرار دهی و هرچه می گوید تصدیق نموده و از او بپذیری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کلام شیخ طوسی، شیخ طبرسی، ابن شهر آشوب مازندرانی قدس سره ذیل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 شود که عقیده شیعه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اطاعت بی چون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امامان</w:t>
      </w:r>
    </w:p>
    <w:p>
      <w:pPr>
        <w:pStyle w:val="BookText"/>
        <w:rPr/>
      </w:pPr>
      <w:r>
        <w:rPr>
          <w:rFonts w:ascii="IRNazanin" w:hAnsi="IRNazanin" w:eastAsia="IRNazanin"/>
          <w:color w:val="111111"/>
          <w:sz w:val="28"/>
          <w:sz w:val="28"/>
          <w:szCs w:val="28"/>
          <w:rtl w:val="true"/>
          <w:lang w:bidi="fa-IR"/>
        </w:rPr>
        <w:t xml:space="preserve">معصوم علیهم السلام دارد </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از مصادیق بارز و روشن بدعت گذشته در زمان ما احمد بن اسماعيل بصرى معروف به احمد الحسن يا احمد اسماعیل گاطع است که به صراحت ادعای امامت نمود و پیروانش او را امام سیزدهم می دانند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مطلب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پیش از این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امامت غیر امامان معصوم علیهم السلام و هم چنین ادعای بابیت اشخاصی که از ناحیه آنان تعیین نشده اند که در عنوان آینده خواهد آمد، غلو در مورد آن افراد و سبب خروج از ایمان است گرچه معتقدان به آن به ظاهر مسلمان شمرده شوند</w:t>
      </w:r>
      <w:r>
        <w:rPr>
          <w:rFonts w:eastAsia="IRNazanin" w:cs="IRNazanin"/>
          <w:color w:val="111111"/>
          <w:sz w:val="28"/>
          <w:szCs w:val="28"/>
          <w:rtl w:val="true"/>
          <w:lang w:bidi="fa-IR"/>
        </w:rPr>
        <w:t xml:space="preserve">. </w:t>
      </w:r>
      <w:bookmarkStart w:id="199" w:name="pg9756_145249"/>
    </w:p>
    <w:p>
      <w:pPr>
        <w:pStyle w:val="Heading3"/>
        <w:numPr>
          <w:ilvl w:val="2"/>
          <w:numId w:val="1"/>
        </w:numPr>
        <w:rPr/>
      </w:pPr>
      <w:bookmarkStart w:id="200" w:name="__RefHeading___Toc8987394_2870459653"/>
      <w:bookmarkStart w:id="201" w:name="_Toc79"/>
      <w:bookmarkEnd w:id="199"/>
      <w:bookmarkEnd w:id="200"/>
      <w:r>
        <w:rPr>
          <w:rtl w:val="true"/>
        </w:rPr>
        <w:t>ادعای بابیت</w:t>
      </w:r>
      <w:r>
        <w:rPr>
          <w:rtl w:val="true"/>
        </w:rPr>
        <w:t>!</w:t>
      </w:r>
      <w:bookmarkEnd w:id="201"/>
    </w:p>
    <w:p>
      <w:pPr>
        <w:pStyle w:val="Heading4"/>
        <w:numPr>
          <w:ilvl w:val="3"/>
          <w:numId w:val="1"/>
        </w:numPr>
        <w:rPr/>
      </w:pPr>
      <w:bookmarkStart w:id="202" w:name="__RefHeading___Toc8987396_2870459653"/>
      <w:bookmarkStart w:id="203" w:name="_Toc80"/>
      <w:bookmarkEnd w:id="202"/>
      <w:r>
        <w:rPr>
          <w:rtl w:val="true"/>
        </w:rPr>
        <w:t>اشاره</w:t>
      </w:r>
      <w:bookmarkEnd w:id="203"/>
    </w:p>
    <w:p>
      <w:pPr>
        <w:pStyle w:val="BookText"/>
        <w:rPr/>
      </w:pPr>
      <w:r>
        <w:rPr>
          <w:rFonts w:ascii="IRNazanin" w:hAnsi="IRNazanin" w:eastAsia="IRNazanin"/>
          <w:color w:val="111111"/>
          <w:sz w:val="28"/>
          <w:sz w:val="28"/>
          <w:szCs w:val="28"/>
          <w:rtl w:val="true"/>
          <w:lang w:bidi="fa-IR"/>
        </w:rPr>
        <w:t>در طول تاریخ افراد فراوانی بوده اند که یا خود ادعای بابیت امامان معصوم علیهم السلام را داشته اند یا دیگران برای آنان چنین مقامی را قائل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شیخ طوسی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کتاب الغیبه را اختصاص داده به ذکر افراد مذمومی که ادعای بابیت و سفارت داشته اند</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حسین بن حمدان خصیبی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به ضعف و عدم اعتبار مشهور است و متفردات او قابل اعتماد نیست </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آخر کتابش را اختصاص داده به کسانی که آن ها را باب های امامان معصوم علیهم السلام معرفی نموده است</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او در ضمن روایتی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برای امامان دوازده گانه علیهم السلام دوازده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و هر امامی بابی دارد که مؤمنان از راه او بر علم و دانش امام دست می یابند ، پس هر کس یکی از آن باب ها را انکار کند در حقیقت امام را انکار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هیچ عملی را از منکر امام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 امام دوازدهم علیه السلام</w:t>
      </w:r>
    </w:p>
    <w:p>
      <w:pPr>
        <w:pStyle w:val="BookText"/>
        <w:rPr/>
      </w:pPr>
      <w:r>
        <w:rPr>
          <w:rFonts w:ascii="IRNazanin" w:hAnsi="IRNazanin" w:eastAsia="IRNazanin"/>
          <w:color w:val="111111"/>
          <w:sz w:val="28"/>
          <w:sz w:val="28"/>
          <w:szCs w:val="28"/>
          <w:rtl w:val="true"/>
          <w:lang w:bidi="fa-IR"/>
        </w:rPr>
        <w:t>با غیبت او غایب می شود</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او مطالب عجیبی نقل کرده و به معصومین علیهم السلام نسبت داده که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اختار الله أبوابنا منذ اختارنا وفضلهم بما فضلنا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زمانی که خدا ما را برگزید باب های ما را نیز انتخاب نمود و آن ها را بر دیگران برتری داد به آنچه ما را برتری داد</w:t>
      </w:r>
      <w:r>
        <w:rPr>
          <w:rFonts w:eastAsia="IRNazanin" w:cs="IRNazanin"/>
          <w:color w:val="111111"/>
          <w:sz w:val="28"/>
          <w:szCs w:val="28"/>
          <w:rtl w:val="true"/>
          <w:lang w:bidi="fa-IR"/>
        </w:rPr>
        <w:t xml:space="preserve">. </w:t>
      </w:r>
      <w:r>
        <w:rPr>
          <w:rStyle w:val="FootnoteAnchor"/>
          <w:rtl w:val="true"/>
        </w:rPr>
        <w:footnoteReference w:id="150"/>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يحيى بن أم طويل و عمر بن فرات گفته اند که آن دو دارای تمام دانش یعنی </w:t>
      </w:r>
      <w:bookmarkStart w:id="204" w:name="pg9756_145250"/>
    </w:p>
    <w:p>
      <w:pPr>
        <w:pStyle w:val="BookText"/>
        <w:rPr/>
      </w:pPr>
      <w:bookmarkEnd w:id="20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ماكان وما يكون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محمد بن مفضّل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ديان المؤمنين</w:t>
      </w:r>
      <w:r>
        <w:rPr>
          <w:rFonts w:eastAsia="Amiri" w:cs="Amiri" w:ascii="Amiri" w:hAnsi="Amiri"/>
          <w:color w:val="111111"/>
          <w:sz w:val="28"/>
          <w:szCs w:val="28"/>
          <w:rtl w:val="true"/>
          <w:lang w:bidi="ar-SA"/>
        </w:rPr>
        <w:t xml:space="preserve">» </w:t>
      </w:r>
      <w:r>
        <w:rPr>
          <w:rStyle w:val="FootnoteAnchor"/>
          <w:rtl w:val="true"/>
        </w:rPr>
        <w:footnoteReference w:id="152"/>
      </w:r>
      <w:r>
        <w:rPr>
          <w:rFonts w:ascii="IRNazanin" w:hAnsi="IRNazanin" w:eastAsia="IRNazanin"/>
          <w:color w:val="111111"/>
          <w:sz w:val="28"/>
          <w:sz w:val="28"/>
          <w:szCs w:val="28"/>
          <w:rtl w:val="true"/>
          <w:lang w:bidi="fa-IR"/>
        </w:rPr>
        <w:t>است که امام کاظم علیه السلام درباره اش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ما لي و عليه ما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برای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چه علیه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علیه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زیان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ابوالخطاب ملعون را باب امام صادق علیه السلام دانسته که در فضیلت با جناب سلمان برابر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از او اطاعت از امام و نافرمانیاش نافرمانی امام می باشد و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درباره او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گنجینه دانش ما و محرم اسرار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خدا درخواست کردم که رزق و روزی او در اختیار من و رزق و روزی من در اختیار او باشد و خداوند پذیرفت </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و برای محمد بن نصیر نمیری ملعون فضائلی ساختگی نقل و او را باب امام هادی علیه السلام معرفی کرده که تردید در مقام او گناه نابخشودنی است</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 xml:space="preserve">با آنکه او نزد شیعیان مطرود بوده؛ زیرا قائل به تناسخ، جواز لواط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156"/>
      </w:r>
    </w:p>
    <w:p>
      <w:pPr>
        <w:pStyle w:val="Heading4"/>
        <w:numPr>
          <w:ilvl w:val="3"/>
          <w:numId w:val="1"/>
        </w:numPr>
        <w:rPr/>
      </w:pPr>
      <w:bookmarkStart w:id="205" w:name="__RefHeading___Toc8987398_2870459653"/>
      <w:bookmarkStart w:id="206" w:name="_Toc81"/>
      <w:bookmarkEnd w:id="205"/>
      <w:r>
        <w:rPr>
          <w:rtl w:val="true"/>
        </w:rPr>
        <w:t>شیخیه و رکن رابع</w:t>
      </w:r>
      <w:bookmarkEnd w:id="2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شیخیه و رکن رابع </w:t>
      </w:r>
      <w:r>
        <w:rPr>
          <w:rStyle w:val="FootnoteAnchor"/>
          <w:rtl w:val="true"/>
        </w:rPr>
        <w:footnoteReference w:id="157"/>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شیخیه تأکید بر اطاعت، تسلیم و سرسپردگی در برابر کسانی دارند که آن ها را كُمّلین معرفی نموده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کاملان در هر عصری موجودند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ایشان نبودند دنیا و ما فیها بر پای نمی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خلوص نیت و پاکی فطرت خودت تسلیم ایشان بشو تا رستگار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ایشانند علت غایی خلق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فیضی به خلق نمی رسد مگر به واسطهٔ سابقين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ایشان واجب و تولای ایشان لازم و برائت از دشمنان ایشان متحتم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اعراض کند 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پشت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مخلد در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جميعاً نور واحد و روح واحد و طینت واحد هستند، حدود و ممیزات ایشان در جنب وحدتشان مستهلک ، مخالفتی با هم ندارند، تفاوت ایشان در کاملیت و اکملیت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بر هر یک نازل شود بر دیگری هم نازل شود</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کامل و نقیب و ناطق واحد و شخص اول كه من كلّ حيث جانشین و خلیفه و باب و واسطه میان رعیت و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سر تا پا نما و مظهر قدرت و علم و جميع صفات امام است</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او بلاواسطه از امام علیه السلام می گیرد و به دیگران می رساند</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تالی تلو امام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و رئیس و فرمانفرمای بر جمیع آن هاست و اول کسی است در میانه رعیت که فرمان امام علیه السلام به او می رسد و از اراده امام علیه السلام اول او مطلع می شود</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نیابت مطلقه دارد از امام علیه السلام</w:t>
      </w:r>
      <w:r>
        <w:rPr>
          <w:rFonts w:eastAsia="IRNazanin" w:cs="IRNazanin"/>
          <w:color w:val="111111"/>
          <w:sz w:val="28"/>
          <w:szCs w:val="28"/>
          <w:rtl w:val="true"/>
          <w:lang w:bidi="fa-IR"/>
        </w:rPr>
        <w:t xml:space="preserve">. </w:t>
      </w:r>
      <w:r>
        <w:rPr>
          <w:rStyle w:val="FootnoteAnchor"/>
          <w:rtl w:val="true"/>
        </w:rPr>
        <w:footnoteReference w:id="162"/>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خرده خرده فهم خلق از این بالاتر رود و مطلب از این هم باریک تر شود و لکن حال بیش از این متحمل نمی شوند الا قلیلی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نديده ايم بگوییم مقام او چیست </w:t>
      </w:r>
      <w:r>
        <w:rPr>
          <w:rFonts w:eastAsia="IRNazanin" w:cs="IRNazanin"/>
          <w:color w:val="111111"/>
          <w:sz w:val="28"/>
          <w:szCs w:val="28"/>
          <w:rtl w:val="true"/>
          <w:lang w:bidi="fa-IR"/>
        </w:rPr>
        <w:t xml:space="preserve">[!!] </w:t>
      </w:r>
      <w:r>
        <w:rPr>
          <w:rStyle w:val="FootnoteAnchor"/>
          <w:rtl w:val="true"/>
        </w:rPr>
        <w:footnoteReference w:id="163"/>
      </w:r>
      <w:bookmarkStart w:id="207" w:name="pg9756_145252"/>
    </w:p>
    <w:p>
      <w:pPr>
        <w:pStyle w:val="BookText"/>
        <w:rPr/>
      </w:pPr>
      <w:bookmarkEnd w:id="207"/>
      <w:r>
        <w:rPr>
          <w:rFonts w:ascii="IRNazanin" w:hAnsi="IRNazanin" w:eastAsia="IRNazanin"/>
          <w:color w:val="111111"/>
          <w:sz w:val="28"/>
          <w:sz w:val="28"/>
          <w:szCs w:val="28"/>
          <w:rtl w:val="true"/>
          <w:lang w:bidi="fa-IR"/>
        </w:rPr>
        <w:t xml:space="preserve">نگارنده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علیهم السلام ما را از تسلیم محض بودن در برابر غیر معصوم تھی کرده و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أَنْ تَنْصِبَ رَجُلاً دُونَ الْحُجَّةِ فَتُصَدِّقَهُ فِي كُلِّ مَا قَالَ</w:t>
      </w:r>
      <w:r>
        <w:rPr>
          <w:rFonts w:eastAsia="IRNazanin" w:cs="IRNazanin"/>
          <w:color w:val="111111"/>
          <w:sz w:val="28"/>
          <w:szCs w:val="28"/>
          <w:rtl w:val="true"/>
          <w:lang w:bidi="fa-IR"/>
        </w:rPr>
        <w:t xml:space="preserve">» </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کسی غیر از حجت خدا را بر خود قرار دهی و هرچه می گوید تصدیق نموده و از او بپذیری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دیگر نیز ما را از لغزش علما بر حذر داشته اند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و این از مهم ترین اشکالات بسیاری از فرقه های انحرافی است</w:t>
      </w:r>
      <w:r>
        <w:rPr>
          <w:rFonts w:eastAsia="IRNazanin" w:cs="IRNazanin"/>
          <w:color w:val="111111"/>
          <w:sz w:val="28"/>
          <w:szCs w:val="28"/>
          <w:rtl w:val="true"/>
          <w:lang w:bidi="fa-IR"/>
        </w:rPr>
        <w:t>.</w:t>
      </w:r>
    </w:p>
    <w:p>
      <w:pPr>
        <w:pStyle w:val="Heading4"/>
        <w:numPr>
          <w:ilvl w:val="3"/>
          <w:numId w:val="1"/>
        </w:numPr>
        <w:rPr/>
      </w:pPr>
      <w:bookmarkStart w:id="208" w:name="__RefHeading___Toc8987400_2870459653"/>
      <w:bookmarkStart w:id="209" w:name="_Toc82"/>
      <w:bookmarkEnd w:id="208"/>
      <w:r>
        <w:rPr>
          <w:rtl w:val="true"/>
        </w:rPr>
        <w:t>ادعای عدم خطا</w:t>
      </w:r>
      <w:bookmarkEnd w:id="209"/>
    </w:p>
    <w:p>
      <w:pPr>
        <w:pStyle w:val="BookText"/>
        <w:rPr/>
      </w:pPr>
      <w:r>
        <w:rPr>
          <w:rFonts w:ascii="IRNazanin" w:hAnsi="IRNazanin" w:eastAsia="IRNazanin"/>
          <w:color w:val="111111"/>
          <w:sz w:val="28"/>
          <w:sz w:val="28"/>
          <w:szCs w:val="28"/>
          <w:rtl w:val="true"/>
          <w:lang w:bidi="fa-IR"/>
        </w:rPr>
        <w:t>از بزرگ ترین غلوها مطلبی است که شیخ احمد احسائی ادعا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تحقیقات علمی من گرفته شده از امامان هدایت علیهم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مستقیم و بدون واسطه در عالم رؤیا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خطا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معصوم از خطا، غفلت و لغزش هستند و کسی که مطالبش را از آن ها بگیرد نیز خطا نمی کند چون تابع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تأويل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 های ظاهره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خدای تعالی است که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وَجَعَلْنَا بَيْنَهُمْ وَبَيْنَ الْقُرَى الَّتِي بَارَكْنَا فِيهَا قُرِئَ ظَاهِرَةً سِيرُوا فِيهَا لَيَالِيَ وَأَيَّاماً آمِنِينَ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Style w:val="FootnoteAnchor"/>
          <w:rtl w:val="true"/>
        </w:rPr>
        <w:footnoteReference w:id="166"/>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بشر از خطا در امان باشد و سهو و نسیان و غفلت نداشته باشد ؟ چنین ادعایی جز از معصومین علیهم السلام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کسانی که مستقیم از خود معصومین علیهم السلام مطالب را دریافت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در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دریافت و گرفتن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تطبیق بر مصادیق و تشخیص آن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تبلیغ و فهماندن آن به دیگران ، دچار اشتباه شوند</w:t>
      </w:r>
      <w:r>
        <w:rPr>
          <w:rFonts w:eastAsia="IRNazanin" w:cs="IRNazanin"/>
          <w:color w:val="111111"/>
          <w:sz w:val="28"/>
          <w:szCs w:val="28"/>
          <w:rtl w:val="true"/>
          <w:lang w:bidi="fa-IR"/>
        </w:rPr>
        <w:t xml:space="preserve">. </w:t>
      </w:r>
      <w:bookmarkStart w:id="210" w:name="pg9756_145253"/>
    </w:p>
    <w:p>
      <w:pPr>
        <w:pStyle w:val="BookText"/>
        <w:rPr/>
      </w:pPr>
      <w:bookmarkEnd w:id="210"/>
      <w:r>
        <w:rPr>
          <w:rFonts w:ascii="IRNazanin" w:hAnsi="IRNazanin" w:eastAsia="IRNazanin"/>
          <w:color w:val="111111"/>
          <w:sz w:val="28"/>
          <w:sz w:val="28"/>
          <w:szCs w:val="28"/>
          <w:rtl w:val="true"/>
          <w:lang w:bidi="fa-IR"/>
        </w:rPr>
        <w:t>اما آیه شریفه ای که شیخ احمد احسائی بدان استناد نموده ؛ در روایت آمده است که قریه های مبارکه اهل بیت علیهم السلام ، و قریه های ظاهره کسانی هستند که علومشان را از اهل بیت علیهم السلام می گیرند</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این روایت در حقیقت مانند حدیث ثقلین است و هدایت متمسک به عترت علیهم السلام را تضمین می کند نه هدایت یا عصمت کسی که مدعی است در عالم رؤیا از آنان اخذ کرده، ولی احسائی می خواهد با صرف ادعا، تأویل آیه شریفه را بر خودش منطبق نماید در حالی که در همین مورد بر خلاف روايات عمل کرده و رؤیا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اهل بیت علیهم السلام حجّت نمی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شرعی دانسته است </w:t>
      </w:r>
      <w:r>
        <w:rPr>
          <w:rFonts w:eastAsia="IRNazanin" w:cs="IRNazanin"/>
          <w:color w:val="111111"/>
          <w:sz w:val="28"/>
          <w:szCs w:val="28"/>
          <w:rtl w:val="true"/>
          <w:lang w:bidi="fa-IR"/>
        </w:rPr>
        <w:t>!</w:t>
      </w:r>
    </w:p>
    <w:p>
      <w:pPr>
        <w:pStyle w:val="Heading4"/>
        <w:numPr>
          <w:ilvl w:val="3"/>
          <w:numId w:val="1"/>
        </w:numPr>
        <w:rPr/>
      </w:pPr>
      <w:bookmarkStart w:id="211" w:name="__RefHeading___Toc8987402_2870459653"/>
      <w:bookmarkStart w:id="212" w:name="_Toc83"/>
      <w:bookmarkEnd w:id="211"/>
      <w:r>
        <w:rPr>
          <w:rtl w:val="true"/>
        </w:rPr>
        <w:t>ادعای ارتباط با امام زمان علیه السلام در زمان غیبت</w:t>
      </w:r>
      <w:bookmarkEnd w:id="212"/>
    </w:p>
    <w:p>
      <w:pPr>
        <w:pStyle w:val="BookText"/>
        <w:rPr/>
      </w:pPr>
      <w:r>
        <w:rPr>
          <w:rFonts w:ascii="IRNazanin" w:hAnsi="IRNazanin" w:eastAsia="IRNazanin"/>
          <w:color w:val="111111"/>
          <w:sz w:val="28"/>
          <w:sz w:val="28"/>
          <w:szCs w:val="28"/>
          <w:rtl w:val="true"/>
          <w:lang w:bidi="fa-IR"/>
        </w:rPr>
        <w:t xml:space="preserve">عده ای به داعی جاه طلبی، رسیدن به اهداف مادی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تشرف و ارتباط با امام زمان علیه السلام نموده و از این طریق دیگران را به دام انداخته و به گمراهی کشانده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نقل شیخ صدوق، شیخ طوسی، شیخ طبرسی قدس سره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توقیعی که آن حضرت برای آخرین سفیر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سمری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تا شش روز دیگر از دنیا 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وصیت نکن که جانشین تو شود؛ زیرا زمان غیبت کبری رسیده و ظهوری نخواهد بود مگر به اذن خداوند، پس از مدتی طولانی که قلب ها را قساوت بگیرد و زمین از ستم پر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می آیند که ادعای مشاهده و 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دیدار با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بدانید که هرکس پیش از خروج سفیانی و صیحه آسمانی ادعای مشاهده کند، دروغگو و افترا زننده است</w:t>
      </w:r>
      <w:r>
        <w:rPr>
          <w:rFonts w:eastAsia="IRNazanin" w:cs="IRNazanin"/>
          <w:color w:val="111111"/>
          <w:sz w:val="28"/>
          <w:szCs w:val="28"/>
          <w:rtl w:val="true"/>
          <w:lang w:bidi="fa-IR"/>
        </w:rPr>
        <w:t xml:space="preserve">. </w:t>
      </w:r>
      <w:r>
        <w:rPr>
          <w:rStyle w:val="FootnoteAnchor"/>
          <w:rtl w:val="true"/>
        </w:rPr>
        <w:footnoteReference w:id="168"/>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مشاهده آن است که کسی ادعا کند مانند سفرای چهارگانه با حضرت ارتباط دارد و برخی صدر روایت یا تعبیر افترا در آخر آن را قرینه بر این </w:t>
      </w:r>
      <w:bookmarkStart w:id="213" w:name="pg9756_145254"/>
    </w:p>
    <w:p>
      <w:pPr>
        <w:pStyle w:val="BookText"/>
        <w:rPr/>
      </w:pPr>
      <w:bookmarkEnd w:id="213"/>
      <w:r>
        <w:rPr>
          <w:rFonts w:ascii="IRNazanin" w:hAnsi="IRNazanin" w:eastAsia="IRNazanin"/>
          <w:color w:val="111111"/>
          <w:sz w:val="28"/>
          <w:sz w:val="28"/>
          <w:szCs w:val="28"/>
          <w:rtl w:val="true"/>
          <w:lang w:bidi="fa-IR"/>
        </w:rPr>
        <w:t>مدعا گرفته اند</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 xml:space="preserve">علامه مجلسی قدس سره این وجه را به عنوان احتمال ذکر کرده </w:t>
      </w:r>
      <w:r>
        <w:rPr>
          <w:rStyle w:val="FootnoteAnchor"/>
          <w:rtl w:val="true"/>
        </w:rPr>
        <w:footnoteReference w:id="170"/>
      </w:r>
      <w:r>
        <w:rPr>
          <w:rFonts w:ascii="IRNazanin" w:hAnsi="IRNazanin" w:eastAsia="IRNazanin"/>
          <w:color w:val="111111"/>
          <w:sz w:val="28"/>
          <w:sz w:val="28"/>
          <w:szCs w:val="28"/>
          <w:rtl w:val="true"/>
          <w:lang w:bidi="fa-IR"/>
        </w:rPr>
        <w:t>و چنان که گفته شد، عده ای آن را پذیرفته و متعین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ظاهرترین مصداق توقیع گذشته همان کسانی باشند که شیخیه دربارهٔ آنان ادعا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بلاواسطه از امام علیه السلام می گیرد و به دیگران می رساند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شرحی که اخیرا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مکرر شنیده شده که مدعیان ارتباط با امام زمان علیه السلام، مطالبی را به آن حضرت نسبت داده و مردم را موظف به انجام آن میدانند در حالی که شرعاً هیچ حجیتی ندارد و از ناحیه آن، تکلیفی متوجه کسی نمی شود</w:t>
      </w:r>
      <w:r>
        <w:rPr>
          <w:rFonts w:eastAsia="IRNazanin" w:cs="IRNazanin"/>
          <w:color w:val="111111"/>
          <w:sz w:val="28"/>
          <w:szCs w:val="28"/>
          <w:rtl w:val="true"/>
          <w:lang w:bidi="fa-IR"/>
        </w:rPr>
        <w:t>.</w:t>
      </w:r>
    </w:p>
    <w:p>
      <w:pPr>
        <w:pStyle w:val="Heading4"/>
        <w:numPr>
          <w:ilvl w:val="3"/>
          <w:numId w:val="1"/>
        </w:numPr>
        <w:rPr/>
      </w:pPr>
      <w:bookmarkStart w:id="214" w:name="__RefHeading___Toc8987404_2870459653"/>
      <w:bookmarkStart w:id="215" w:name="_Toc84"/>
      <w:bookmarkEnd w:id="214"/>
      <w:r>
        <w:rPr>
          <w:rtl w:val="true"/>
        </w:rPr>
        <w:t xml:space="preserve">تذکر </w:t>
      </w:r>
      <w:r>
        <w:rPr>
          <w:rtl w:val="true"/>
        </w:rPr>
        <w:t xml:space="preserve">: </w:t>
      </w:r>
      <w:r>
        <w:rPr>
          <w:rtl w:val="true"/>
        </w:rPr>
        <w:t>تأثیر شیخیه در علی محمد باب و ادعاهای بیجای او</w:t>
      </w:r>
      <w:bookmarkEnd w:id="215"/>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شیرازی، معروف به سید علی محمد باب، ابتدا در مجالس شیخیه که علمای آنان جسته و گریخته ادعای ارتباط با حضرت مهدی عجل الله فرجه را داشتند، حاضر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آغاز خود را باب امام غائب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خود را حجّت و مهدی موعود خواند، و آن گاه شریعتی نو نهاد و سخنانی گفت که بی شباهت به الوهیت نیست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شیخیه از عقائد بابیه بیزاری می جویند ولی عقائد ایشان راه علی محمد را در طرح چنان ادعاهایی هموار ساخت</w:t>
      </w:r>
      <w:r>
        <w:rPr>
          <w:rFonts w:eastAsia="IRNazanin" w:cs="IRNazanin"/>
          <w:color w:val="111111"/>
          <w:sz w:val="28"/>
          <w:szCs w:val="28"/>
          <w:rtl w:val="true"/>
          <w:lang w:bidi="fa-IR"/>
        </w:rPr>
        <w:t xml:space="preserve">. </w:t>
      </w:r>
      <w:r>
        <w:rPr>
          <w:rStyle w:val="FootnoteAnchor"/>
          <w:rtl w:val="true"/>
        </w:rPr>
        <w:footnoteReference w:id="171"/>
      </w:r>
      <w:bookmarkStart w:id="216" w:name="pg9756_145255"/>
    </w:p>
    <w:p>
      <w:pPr>
        <w:pStyle w:val="Heading3"/>
        <w:numPr>
          <w:ilvl w:val="2"/>
          <w:numId w:val="1"/>
        </w:numPr>
        <w:rPr/>
      </w:pPr>
      <w:bookmarkStart w:id="217" w:name="__RefHeading___Toc8987406_2870459653"/>
      <w:bookmarkStart w:id="218" w:name="_Toc85"/>
      <w:bookmarkEnd w:id="216"/>
      <w:bookmarkEnd w:id="217"/>
      <w:r>
        <w:rPr>
          <w:rtl w:val="true"/>
        </w:rPr>
        <w:t>اعتقاد به تناسخ</w:t>
      </w:r>
      <w:bookmarkEnd w:id="218"/>
    </w:p>
    <w:p>
      <w:pPr>
        <w:pStyle w:val="Heading4"/>
        <w:numPr>
          <w:ilvl w:val="3"/>
          <w:numId w:val="1"/>
        </w:numPr>
        <w:rPr/>
      </w:pPr>
      <w:bookmarkStart w:id="219" w:name="__RefHeading___Toc8987408_2870459653"/>
      <w:bookmarkStart w:id="220" w:name="_Toc86"/>
      <w:bookmarkEnd w:id="219"/>
      <w:r>
        <w:rPr>
          <w:rtl w:val="true"/>
        </w:rPr>
        <w:t>قائل به تناسخ کافر است</w:t>
      </w:r>
      <w:bookmarkEnd w:id="220"/>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تناسخ اعتقاد داشته باشد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غالیان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تناسخ اعتقاد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یهودی نشدند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مجوسی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مسیحی نشدند؟ چرا قدری مذهب نشدند؟ چرا از خوارج نشدند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ای کاش این عقائد فاسد را داشتند ولی غالی نشده بودند ؛ زیرا غالیان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اعتقاد به تناسخ ، تکذیب معاد مباح دانستن تمام محرّمات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همه فرقه های انحرافی گمراه تر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ها ننشینید و رفاقت نکنید و از آن ها بیزاری بجویید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آن ها بیزار باشد</w:t>
      </w:r>
      <w:r>
        <w:rPr>
          <w:rFonts w:eastAsia="IRNazanin" w:cs="IRNazanin"/>
          <w:color w:val="111111"/>
          <w:sz w:val="28"/>
          <w:szCs w:val="28"/>
          <w:rtl w:val="true"/>
          <w:lang w:bidi="fa-IR"/>
        </w:rPr>
        <w:t xml:space="preserve">. </w:t>
      </w:r>
      <w:r>
        <w:rPr>
          <w:rStyle w:val="FootnoteAnchor"/>
          <w:rtl w:val="true"/>
        </w:rPr>
        <w:footnoteReference w:id="172"/>
      </w:r>
    </w:p>
    <w:p>
      <w:pPr>
        <w:pStyle w:val="Heading4"/>
        <w:numPr>
          <w:ilvl w:val="3"/>
          <w:numId w:val="1"/>
        </w:numPr>
        <w:rPr/>
      </w:pPr>
      <w:bookmarkStart w:id="221" w:name="__RefHeading___Toc8987410_2870459653"/>
      <w:bookmarkStart w:id="222" w:name="_Toc87"/>
      <w:bookmarkEnd w:id="221"/>
      <w:r>
        <w:rPr>
          <w:rtl w:val="true"/>
        </w:rPr>
        <w:t>تناسخ چیست ؟</w:t>
      </w:r>
      <w:bookmarkEnd w:id="222"/>
    </w:p>
    <w:p>
      <w:pPr>
        <w:pStyle w:val="BookText"/>
        <w:rPr/>
      </w:pPr>
      <w:r>
        <w:rPr>
          <w:rFonts w:ascii="IRNazanin" w:hAnsi="IRNazanin" w:eastAsia="IRNazanin"/>
          <w:color w:val="111111"/>
          <w:sz w:val="28"/>
          <w:sz w:val="28"/>
          <w:szCs w:val="28"/>
          <w:rtl w:val="true"/>
          <w:lang w:bidi="fa-IR"/>
        </w:rPr>
        <w:t>مأمون از امام رضا علیه السلام درباره تناسخ پرسید،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قائل به تناسخ باشد به خدا کفر ورزیده و بهشت و جهنّم را تکذیب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مسخ شدگان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قومی بودند که خداوند بر آن ها غضب کرد، مسخ شدند، سه روز زنده بودند و سپس هلاک شدند و تولید نسل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دنیا از میمون و خوک و غیر آنان دیده می شود حیواناتی هستند که نام مسخ شدگان بر آن ها نهاده شده است </w:t>
      </w:r>
      <w:r>
        <w:rPr>
          <w:rFonts w:eastAsia="IRNazanin" w:cs="IRNazanin"/>
          <w:color w:val="111111"/>
          <w:sz w:val="28"/>
          <w:szCs w:val="28"/>
          <w:rtl w:val="true"/>
          <w:lang w:bidi="fa-IR"/>
        </w:rPr>
        <w:t xml:space="preserve">. </w:t>
      </w:r>
      <w:r>
        <w:rPr>
          <w:rStyle w:val="FootnoteAnchor"/>
          <w:rtl w:val="true"/>
        </w:rPr>
        <w:footnoteReference w:id="173"/>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نگارنده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قائلین به تناسخ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هر انسانی در دنیا از جسدی به جسد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 حیوان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منتقل میشود و سزای کارهای نیک و بدش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روشن است که این مطلب ربطی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 زیرا </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را که خدا مسخ کرده خودشان تبدیل به حیوان شده اند ، نه آن که روحشان به بدن حیوانی منتقل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بیش از سه روز باقی نمانده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 فقط در مورد عذاب بدکاران است نه پاداش نیکوکاران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قائلین به تناسخ فرقه های مختلفی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عقائدشان به این شرح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مدبّر جهان به صورت مخلوقات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آدم را به صورت خودش آفریده خدا از قالبی به قالب دیگر انتقال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 ازلی بوده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علیه السلام به دیگران منتقل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و جهنم و بعث و نشوری در کار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خروج روح از قالبی و ورود به قالب دیگر است ، اگر نیکوکار بوده به قالبی بهتر در می آید و اگر بدکار یا بی معرفت بوده به قالب حيوانات بارکش و جانوران بدشکل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بالاترین درجه برسد از جایگاه امتحان خارج و تبدیل به فرشته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به وجوب چیزی از واجبات نیستند جز معرفت کسی که شناخت او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شهوات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ازدواج با زنان شوهردار ، دختران ، خواهران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خوردن مردار، شراب، خون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مباح می دانند</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العزاقر معروف به شلمغانی، از جمله کسانی است که ادعای بابیت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جهت جایگاهی که از طرف جناب حسین بن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سوم امام 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کرده بود نزد بنی بسطام محترم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سابقه سوء استفاده کرده و هر دروغ و کفری را به نام حسین بن روح نقل می کرد و آن ها می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مطالبش را انکار کرد و دستور داد او را لعنت کنند و از او دوری جویند ولی بنی بسطام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شلمغانی به آن ها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گفته ام سری بود که آن را فاش ساختم لذا ایشان مرا از خود دور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 امری عظیم بود که جز فرشته مقرّب و پیامبر مرسل یا مؤمنی آزموده آن را تحمل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روح نامه ای </w:t>
      </w:r>
    </w:p>
    <w:p>
      <w:pPr>
        <w:pStyle w:val="BookText"/>
        <w:rPr/>
      </w:pPr>
      <w:r>
        <w:rPr>
          <w:rFonts w:ascii="IRNazanin" w:hAnsi="IRNazanin" w:eastAsia="IRNazanin"/>
          <w:color w:val="111111"/>
          <w:sz w:val="28"/>
          <w:sz w:val="28"/>
          <w:szCs w:val="28"/>
          <w:rtl w:val="true"/>
          <w:lang w:bidi="fa-IR"/>
        </w:rPr>
        <w:t>در لعن و دوری از او و کسانی که از او پیروی نمایند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نامه را به شلمغانی نشان دادند منقلب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به معنای دور گردانیدن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مرا از عذاب و آتش دوزخ دور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اکنون مقام خود را شناختم و صورت بر خاک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کتمان نمایید و به کسی نگویید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كلثوم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محمد بن عثمان، سفیر دوم امام زمان علیه السلام، که زنی بزرگوار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به خانه مادر ابو جعفر فرزند بسطام رفتم، او از من استقبال نمود و مرا بسیار تعظیم نمود و خم شد که پای مرا ببوسد من نگذاشتم، او گریست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را احترام ننمایم؟ تو حضرت زهرا علیها السلام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شلمغانی سرّی با ما در میان نهاده و از ما پیمان گرفته که برای هیچ کس نقل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پیامبر صلی الله علیه وآله به پدر شما محمد بن عثمان؛ روح امیرالمؤمنین علیه السلام به بدن جناب حسین بن روح و روح حضرت فاطمه علیها السلام به تو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حرفی است؟ مبادا آن را باور کنی که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کلثوم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قضیه را به جناب حسین بن روح اطلاع دادم،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خانه این زن مرو و اگر نامه یا قاصدی فرستاد قبول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مطالب کفر و الحادى است که شلمغانی ملعون در دل مردم انداخته و محکم ساخته تا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خودش متحد شده و در او حلول کرده است، چنان که نصاری دربارۀ حضرت عیسی علیه السلام عقیده دارند و نظیر قول حلاج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قضیه توقیعی از سوی امام زمان علیه السلام در لعن و بیزاری از شلمغانی و دوستان و پیروانش صادر گردید</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که غالیان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پروردگار است که گاهی به صورت علی علیه السلام و گاهی به صورت پیامبر صلی الله علیه وآله ظاهر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پیروان محمد بن بشیر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حقیقت یکی است و روح او از بدن هر یک از امامان علیهم السلام به بدن دیگری منتقل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صورت های مختلف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bookmarkStart w:id="223" w:name="pg9756_145258"/>
    </w:p>
    <w:p>
      <w:pPr>
        <w:pStyle w:val="Heading3"/>
        <w:numPr>
          <w:ilvl w:val="2"/>
          <w:numId w:val="1"/>
        </w:numPr>
        <w:rPr/>
      </w:pPr>
      <w:bookmarkStart w:id="224" w:name="__RefHeading___Toc8987412_2870459653"/>
      <w:bookmarkStart w:id="225" w:name="_Toc88"/>
      <w:bookmarkEnd w:id="223"/>
      <w:bookmarkEnd w:id="224"/>
      <w:r>
        <w:rPr>
          <w:rtl w:val="true"/>
        </w:rPr>
        <w:t>اعتقاد به کفایت معرفت امامان علیهم السلام از انجام تکالیف</w:t>
      </w:r>
      <w:bookmarkEnd w:id="225"/>
    </w:p>
    <w:p>
      <w:pPr>
        <w:pStyle w:val="Heading4"/>
        <w:numPr>
          <w:ilvl w:val="3"/>
          <w:numId w:val="1"/>
        </w:numPr>
        <w:rPr/>
      </w:pPr>
      <w:bookmarkStart w:id="226" w:name="__RefHeading___Toc8987414_2870459653"/>
      <w:bookmarkStart w:id="227" w:name="_Toc89"/>
      <w:bookmarkEnd w:id="226"/>
      <w:r>
        <w:rPr>
          <w:rtl w:val="true"/>
        </w:rPr>
        <w:t>اشاره</w:t>
      </w:r>
      <w:bookmarkEnd w:id="227"/>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به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روزه و سایر عبادات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آوردند و باطن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معرفت حجج معصومین علیهم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نمودند پس ایمان به ظاهر برای آنان سودی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دیگر پس از آنان به باطن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معرفت معصومین علیهم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آوردند و ظاهر آن را انکار کردند، ایمان به باطن برای آنان نیز سودی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ظاهر و باطن، هر دو را پذیرفت و باور داشت </w:t>
      </w:r>
      <w:r>
        <w:rPr>
          <w:rFonts w:eastAsia="IRNazanin" w:cs="IRNazanin"/>
          <w:color w:val="111111"/>
          <w:sz w:val="28"/>
          <w:szCs w:val="28"/>
          <w:rtl w:val="true"/>
          <w:lang w:bidi="fa-IR"/>
        </w:rPr>
        <w:t xml:space="preserve">) . </w:t>
      </w:r>
      <w:r>
        <w:rPr>
          <w:rStyle w:val="FootnoteAnchor"/>
          <w:rtl w:val="true"/>
        </w:rPr>
        <w:footnoteReference w:id="176"/>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فرموده 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امامان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داشتی هرچه خواستی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اگر زنا، سرقت و شرب خمر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للهِ وَإِنَّا إِلَيهِ رَاجِعُونَ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با ما به انصاف رفتار نکردند که ما اهل بندگی باشیم ولی آن ها نیازی به بندگی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معرفت داشتی هرچه خواستی از کارهای خیر و نیک انجام بده، کم یا زیاد که از تو پذیرفته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سخن در مشروط بودن عبادت به معرفت است نه اسقاط تکالیف پس از معرفت </w:t>
      </w:r>
      <w:r>
        <w:rPr>
          <w:rFonts w:eastAsia="IRNazanin" w:cs="IRNazanin"/>
          <w:color w:val="111111"/>
          <w:sz w:val="28"/>
          <w:szCs w:val="28"/>
          <w:rtl w:val="true"/>
          <w:lang w:bidi="fa-IR"/>
        </w:rPr>
        <w:t xml:space="preserve">) . </w:t>
      </w:r>
      <w:r>
        <w:rPr>
          <w:rStyle w:val="FootnoteAnchor"/>
          <w:rtl w:val="true"/>
        </w:rPr>
        <w:footnoteReference w:id="177"/>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امام صادق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الخطاب می گوید که شما فرموده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معرفت داشتی هرچه خواستی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ابوالخطاب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چنین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معرفت داشتی هر کار نیکی خواستی</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بده که از تو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زیرا خدای عزّ وجل فرموده</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صَالِحاً مِن ذَكَرٍ أَوْ أُنثَى وَهُوَ مُؤْمِنٌ فَأُولئِكَ يَدْخُلُونَ الْجَنَّةَ يُرْزَقُونَ فِيهَا بِغَيْرِ حِسَابٍ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عَمِلَ صَالِحاً مِن ذَكَرٍ أَوْ أُنثَى وَهُوَ مُؤْمِنٌ فَلَنُحْيِيَنَّهُ حَيَاةً طَيِّبَةً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مقصود آن است که خدا ایمان و معرفت را شرط پذیرش عمل قرار داده است </w:t>
      </w:r>
      <w:r>
        <w:rPr>
          <w:rFonts w:eastAsia="IRNazanin" w:cs="IRNazanin"/>
          <w:color w:val="111111"/>
          <w:sz w:val="28"/>
          <w:szCs w:val="28"/>
          <w:rtl w:val="true"/>
          <w:lang w:bidi="fa-IR"/>
        </w:rPr>
        <w:t xml:space="preserve">) . </w:t>
      </w:r>
      <w:r>
        <w:rPr>
          <w:rStyle w:val="FootnoteAnchor"/>
          <w:rtl w:val="true"/>
        </w:rPr>
        <w:footnoteReference w:id="178"/>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دیگر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خبیث ها یا این بیگانه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غالیان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پدرتان نقل می کنند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معرفت داشتی هرچه خواستی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حرامی را حلال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معرفت داشتی هر کار نیکی خواستی انجام بده که از تو پذیرفته است</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ضمن روایتی بسیار طولانی آمده است که مفضّل در نامه ای به امام صادق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بر این باورند که مراد از دین، معرفت مردانی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امامان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پس از شناخت آن ها هرچه خواستی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همه واجبات و فرائض از طهارت، غسل ، نماز، روزه، زکات، حج عمره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است که اگر انسان به او معرفت داشته باشد نیازی به کوشش در عبادت ندارد و معرفت او جایگزین عمل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از فواحش و محرّمات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شراب، قمار، زنا، ربا، مردار، خون، گوشت خوک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یعنی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بنابر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همسران پیامبر صلی الله علیه وآله ، ازدواج با همه زنان حتی مادر، دختر، خواهر ، عمه و خاله نیز مباح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بر این عقیده اند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 باطنی دارد و آنچه خدا از بندگان خواسته و بدان فرمان داده همان باطن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پاسخ مرقوم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چنین اعتقادی دارد مشرک است و شرک او واضح و روشن است و تردیدی در آن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نشنیده اند که خداوند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إِنَّمَا حَرَّمَ رَبِّيَ الْفَوَاحِشَ مَا ظَهَرَ مِنْهَا وَمَا بَطَنَ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وَذَرُوا ظَاهِرَ الْإِثْمِ وَبَاطِنَهُ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داده است که ظاهر و باطن گناه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وباطن حرام همه اش حرام؛ و ظاهر و باطن حلال همه اش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p>
    <w:p>
      <w:pPr>
        <w:pStyle w:val="BookText"/>
        <w:rPr/>
      </w:pPr>
      <w:r>
        <w:rPr>
          <w:rFonts w:ascii="IRNazanin" w:hAnsi="IRNazanin" w:eastAsia="IRNazanin"/>
          <w:color w:val="111111"/>
          <w:sz w:val="28"/>
          <w:sz w:val="28"/>
          <w:szCs w:val="28"/>
          <w:rtl w:val="true"/>
          <w:lang w:bidi="fa-IR"/>
        </w:rPr>
        <w:t>ظاهر را دلیل بر باطن و باطن را دلیل بر ظاهر قرار داده است که هر یک دیگری را تقویت ، تأیید و تأکید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چه ظاهرش مذموم باشد در باطن نیز مذموم است و هرچه در ظاهر ممدوح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ستوده و پسندیده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باطنش نیز ممدوح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مطلبی را شنیدند ولی آن را نفهمیدند و ندانستند و از اهلش یاد نگرفتند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روايت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عَرَفْتَ فاعمل ما شِئْتَ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پیش خود و به عقل ناقصشان برای آن حدودی تعیین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حقیقت آن را تفسیر به رأی و تحریف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که آن معنا مطابق فرمان الهی نیست بلکه دروغ و افترا بر خدا و پیامبر صلی الله علیه وآله و جرأت بر گناه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اعمال بندگان را در صورتی می پذیرد که اول معرفت به معبود یکتا داشته و به ربوبیت او اقرار نمایند و پیامبری را که از جانب او تبلیغ نموده بشناسند و آنچه را او از جانب خدا آورده بپذیرند، سپس معرفت به وصی او و امامان که خدا اطاعتشان را لازم کرده داشته و به همۀ پیامبران و امامان ایمان و اعتقاد داشته باشند، و پس از آن ظاهر وباطن عبادت هایی را که خدا بر بندگان واجب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بپذیرند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دهند و از ظاهر و باطن آنچه حرام نموده اجتناب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به ظاهر یا باطن اکتفا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همۀ تکالیف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اصل دین شناخت رسولان الهی و ولایت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ولایت و اطاعت از آن ها حلال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بفرمایند حلال است و هرچه بفرمایند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اصل حلال هستند و فروع حلال از آن هاست، مانند نماز، زکات، روزه، حج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مکارم و محاسن اخلاق و همه کارهای نیک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آنان حرامی هستند که خدا حرام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اصل و ریشه تمامی شرور هستند و تمام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وشاخ و برگ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از آن هاست، مانند تکذیب پیامبران ، انکار اوصیا، زنا، سرقت، شرب خمر و مسكرات، خوردن مال یتیم، رباخواری، خدعه، خیانت و ارتکاب همه محرمات و گناهان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این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هر یک از این معاصی شخصی است و خدا اصل و فرعش را حرام و از آن نهی نموده و پذیرفتن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مانند شرک و بت پرستی است، این راست و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اصل دین مردی است که او یقین و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امت و امام اهل زمان خویش است هرکس او را شناخت خدا و دین خدا را شناخته و هرکس او را انکار نمود خدا و دین خدا را انکار نموده و هرکس او را نشناخت خدا و دین خدا را نشناخته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دین، حدود و شرائع الهی بدون آن امام شناخته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معرفة الرجال دين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این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زکات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پیامبری است که آن را از جانب خدا آورده، سخن درستی است؛ زیرا همۀ آن فرائض به پیامبر شناخته می شود و او اصل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دوست داشته که به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پیامبران و امامان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شود و به پیروی از آنان پیروی شود؛ لذا آنان را راه رسیدن و جهت روی آوردن به خویش قرار داده و جز این را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تکالیف و فرائض،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شناخت 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بدون نیاز به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این سخنی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هیچ پیامبری را نفرستاده مگر آن که دعوت کرده به نیکی، رعایت عدالت، مکارم و محاسن اخلاق، رفتارهای نیکو و نهی از ظاهر و باطن فواحش و کارهای زشت که باطنش پذیرفتن ولایت اهل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خلفای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ظاهرش فروع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شرحی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 هیچ پیامبری را نفرستاده که دعوت کرده باشد به معرفت بدون اطاعت و امتثال اوامر و نواهی پروردگار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اعمال بندگان در صورتی نزد خدا پذیرفته است که اول به خدا معرفت داشته باشند سپس از او پیروی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معرفت داشته باشد اطاعت می کند و کسی که اطاعت می کند، ظاهر و باطن آنچه را حرام شده حرام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شود باطن را </w:t>
      </w:r>
    </w:p>
    <w:p>
      <w:pPr>
        <w:pStyle w:val="BookText"/>
        <w:rPr/>
      </w:pPr>
      <w:r>
        <w:rPr>
          <w:rFonts w:ascii="IRNazanin" w:hAnsi="IRNazanin" w:eastAsia="IRNazanin"/>
          <w:color w:val="111111"/>
          <w:sz w:val="28"/>
          <w:sz w:val="28"/>
          <w:szCs w:val="28"/>
          <w:rtl w:val="true"/>
          <w:lang w:bidi="fa-IR"/>
        </w:rPr>
        <w:t>حرام بداند و ظاهر را حلال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ظاهر و باطن با یکدیگر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نمی شود به باطن نماز معرفت داشته باشد و نماز ظاهری را نشناسد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همۀ تکالیف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گمان کند که به معرفت بدون اطاعت اکتفا می شود دروغ گفته و مشرک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کسی نه معرفت دارد نه اطاعت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که از اهل بیت علیهم السلام رسیده آن است که معرفت داشته باش و پس از آن هر چه خواهی از کار نیک و طاعات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یا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آور تا از تو پذیرفته شود که عمل بدون معرفت پذیرفته نیست</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 به امام حسن عسکری علیه السلام نامه نوشت که گروهی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الصَّلاةَ تَنْهى عَنِ الْفَحْشاءِ وَ الْمُنْكَرِ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العنكبوت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نماز یک شخص است نه رکوع و سجود، زکات نیز همان مرد است نه مقداری سکه و یا پرداخت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واجباتی دیگر، سنت ها و معاصی را نیز به همین کیفیت تأویل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است بر ما منت بگذارید و مطلب را روشن فرمایید تا دین موالیان شما سالم بماند و از اعتقاداتی که باعث هلاکتشان می شود نجات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مرقوم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از دین ما نیست از آن فاصله بگیر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گذشته، ترجمه دو نامه است که با مضمونی نزدیک به یکدیگر به امام عسکری علیه السلام نوشته شده و حضرت در پاسخ هر دو به جمله ای کوتاه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هذا ديننا فاعتزله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فرموده اند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نامه 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ادعای معرفت به فضائل شما را دارند و مطالب مختلفی را به عنوان روایت از شما نقل می کنند که باعث تنفر دل ها و تنگی </w:t>
      </w:r>
    </w:p>
    <w:p>
      <w:pPr>
        <w:pStyle w:val="BookText"/>
        <w:rPr/>
      </w:pPr>
      <w:r>
        <w:rPr>
          <w:rFonts w:ascii="IRNazanin" w:hAnsi="IRNazanin" w:eastAsia="IRNazanin"/>
          <w:color w:val="111111"/>
          <w:sz w:val="28"/>
          <w:sz w:val="28"/>
          <w:szCs w:val="28"/>
          <w:rtl w:val="true"/>
          <w:lang w:bidi="fa-IR"/>
        </w:rPr>
        <w:t>سینه 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ادعا می کنند که از اولیای شما هستند و مردم را به عقیده خودشان دعوت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بیان استفاده می شود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غالیان ادعای شناخت 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روایات سوء استفاده کرده و آن را تحریف نموده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عموم شیعه از مطالب آن ها متنفر بوده و آن را نپذیرفته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ها دیگران را به عقیدۀ خودشان دعوت می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عده ای در ماه مبارک رمضان مشغول غذا خوردن بودند، امیرالمؤمنین علیه السلام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روز ماه مبارک رمضان مشغول غذا خوردن شده 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تو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اشاره به ربوبیت آن حضرت کردند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حَسَكَه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دارای معرفت باشد مؤمن كامل است، روزه، نماز و حج از او ساقط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و یارانش گناهان را حلال و مباح شمردند و تمام احکام شریعت را کنار گذاشتند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الخطاب تمامی گناهان را حلال شمرد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واجبات را کنار گذاشتند و همۀ معاصی را حلال شمردند و مرتکب کارهای خلاف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امامش را بشناسد همه محرمات برای او حلال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غالی به ترک نماز، زکات، روزه و حج عادت کرده و هیچ گاه نمی تواند عادت خود را کنار بگذارد و به بندگی خدا برگردد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رجوع شود به صفحه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اباحی گری </w:t>
      </w:r>
      <w:r>
        <w:rPr>
          <w:rFonts w:eastAsia="IRNazanin" w:cs="IRNazanin"/>
          <w:color w:val="111111"/>
          <w:sz w:val="28"/>
          <w:szCs w:val="28"/>
          <w:rtl w:val="true"/>
          <w:lang w:bidi="fa-IR"/>
        </w:rPr>
        <w:t xml:space="preserve">» . </w:t>
      </w:r>
      <w:bookmarkStart w:id="228" w:name="pg9756_145264"/>
    </w:p>
    <w:p>
      <w:pPr>
        <w:pStyle w:val="Heading4"/>
        <w:numPr>
          <w:ilvl w:val="3"/>
          <w:numId w:val="1"/>
        </w:numPr>
        <w:rPr/>
      </w:pPr>
      <w:bookmarkStart w:id="229" w:name="__RefHeading___Toc8987416_2870459653"/>
      <w:bookmarkStart w:id="230" w:name="_Toc90"/>
      <w:bookmarkEnd w:id="228"/>
      <w:bookmarkEnd w:id="229"/>
      <w:r>
        <w:rPr>
          <w:rtl w:val="true"/>
        </w:rPr>
        <w:t>تذکر چند نکته</w:t>
      </w:r>
      <w:bookmarkEnd w:id="230"/>
    </w:p>
    <w:p>
      <w:pPr>
        <w:pStyle w:val="Heading5"/>
        <w:numPr>
          <w:ilvl w:val="4"/>
          <w:numId w:val="1"/>
        </w:numPr>
        <w:rPr/>
      </w:pPr>
      <w:bookmarkStart w:id="231" w:name="__RefHeading___Toc8987418_2870459653"/>
      <w:bookmarkStart w:id="232" w:name="_Toc91"/>
      <w:bookmarkEnd w:id="231"/>
      <w:r>
        <w:rPr>
          <w:rtl w:val="true"/>
        </w:rPr>
        <w:t xml:space="preserve">نکته اول </w:t>
      </w:r>
      <w:r>
        <w:rPr>
          <w:rtl w:val="true"/>
        </w:rPr>
        <w:t xml:space="preserve">: </w:t>
      </w:r>
      <w:r>
        <w:rPr>
          <w:rtl w:val="true"/>
        </w:rPr>
        <w:t>تنافی عقیدهٔ غالیان با هدف از آفرینش</w:t>
      </w:r>
      <w:bookmarkEnd w:id="232"/>
    </w:p>
    <w:p>
      <w:pPr>
        <w:pStyle w:val="BookText"/>
        <w:rPr/>
      </w:pPr>
      <w:r>
        <w:rPr>
          <w:rFonts w:ascii="IRNazanin" w:hAnsi="IRNazanin" w:eastAsia="IRNazanin"/>
          <w:color w:val="111111"/>
          <w:sz w:val="28"/>
          <w:sz w:val="28"/>
          <w:szCs w:val="28"/>
          <w:rtl w:val="true"/>
          <w:lang w:bidi="fa-IR"/>
        </w:rPr>
        <w:t xml:space="preserve">مقصود خدا از آفرینش آزمایش خلق به بندگی و عبادت است که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وَمَا خَلَقْتُ الْجِنَّ وَالْإِنسَ إِلَّا لِيَعْبُدُونِ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Style w:val="FootnoteAnchor"/>
          <w:rtl w:val="true"/>
        </w:rPr>
        <w:footnoteReference w:id="181"/>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 xml:space="preserve">خَلَقَ الْمَوْتَ وَالْحَيَاةَ لِيَبْلُوَكُمْ أَيُّكُمْ أَحْسَنُ عَمَلاً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و مقصود از بعثت انبیا علیهم السلام و تعیین جانشین برای آن ها نیز آن است که مردم در عبادت و بندگی خدا از آن ها پیروی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أَرْسَلْنَا مِن رَسُولٍ إِلَّا لِيُطَاعَ بِإِذْنِ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 </w:t>
      </w:r>
      <w:r>
        <w:rPr>
          <w:rStyle w:val="FootnoteAnchor"/>
          <w:rtl w:val="true"/>
        </w:rPr>
        <w:footnoteReference w:id="1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که خداوند تبارک و تعالی ،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پیامبران علیهم السلام را مبعوث نفرموده مگر به دین حنیف و انجام نماز، زکات، حج، روزه و ولايت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تذکر داده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هیچ پیامبری را نفرستاده مگر آن که دعوت کرده به نیکی، رعایت عدالت، مکارم و محاسن اخلاق ، رفتارهای نیکو و نهی از ظاهر و باطن فواحش و کارهای زشت که باطنش پذیرفتن ولایت اهل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خلفای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ظاهرش فروع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هیچ پیامبری را نفرستاده که دعوت کرده باشد به معرفت بدون اطاعت و امتثال اوامر و نواهی پروردگار</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طرز فکر غالیان با هدف آفرینش و مقصود از بعثت انبیا علیهم السلام تنافی روشن دارد</w:t>
      </w:r>
      <w:r>
        <w:rPr>
          <w:rFonts w:eastAsia="IRNazanin" w:cs="IRNazanin"/>
          <w:color w:val="111111"/>
          <w:sz w:val="28"/>
          <w:szCs w:val="28"/>
          <w:rtl w:val="true"/>
          <w:lang w:bidi="fa-IR"/>
        </w:rPr>
        <w:t xml:space="preserve">. </w:t>
      </w:r>
      <w:bookmarkStart w:id="233" w:name="pg9756_145265"/>
    </w:p>
    <w:p>
      <w:pPr>
        <w:pStyle w:val="Heading5"/>
        <w:numPr>
          <w:ilvl w:val="4"/>
          <w:numId w:val="1"/>
        </w:numPr>
        <w:rPr/>
      </w:pPr>
      <w:bookmarkStart w:id="234" w:name="__RefHeading___Toc8987420_2870459653"/>
      <w:bookmarkStart w:id="235" w:name="_Toc92"/>
      <w:bookmarkEnd w:id="233"/>
      <w:bookmarkEnd w:id="234"/>
      <w:r>
        <w:rPr>
          <w:rtl w:val="true"/>
        </w:rPr>
        <w:t xml:space="preserve">نکته دوم </w:t>
      </w:r>
      <w:r>
        <w:rPr>
          <w:rtl w:val="true"/>
        </w:rPr>
        <w:t xml:space="preserve">: </w:t>
      </w:r>
      <w:r>
        <w:rPr>
          <w:rtl w:val="true"/>
        </w:rPr>
        <w:t>اهل بیت علیهم السلام نیاز به بندگی دارند چه رسد به دیگران</w:t>
      </w:r>
      <w:r>
        <w:rPr>
          <w:rtl w:val="true"/>
        </w:rPr>
        <w:t>!</w:t>
      </w:r>
      <w:bookmarkEnd w:id="235"/>
    </w:p>
    <w:p>
      <w:pPr>
        <w:pStyle w:val="BookText"/>
        <w:rPr/>
      </w:pPr>
      <w:r>
        <w:rPr>
          <w:rFonts w:ascii="Amiri" w:hAnsi="Amiri" w:eastAsia="Amiri" w:cs="Amiri"/>
          <w:color w:val="111111"/>
          <w:sz w:val="28"/>
          <w:sz w:val="28"/>
          <w:szCs w:val="28"/>
          <w:rtl w:val="true"/>
          <w:lang w:bidi="ar-SA"/>
        </w:rPr>
        <w:t xml:space="preserve">قال الله تبارك وتعالى لأشرف الأنبياء والمرسلين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وآله وعليهم أجمعين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إِنِّي أَخَافُ إِنْ عَصَيْتُ رَبِّي عَذَابَ يَوْمٍ عَظِيمٍ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پروردگاری دارم که اگر از بندگی او سرپیچی نمایم مرا عذاب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پروردگاری داریم که او را می پرستیم و اگر از بندگی او سرپیچی نماییم ما را عذاب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علی علیه السلام بندهٔ صالح و شایسته خدا و برادر پیامبر صلی الله علیه وآله بود و به کرامت الهی نائل نگردید مگر به اطاعت از خدا و پیامبر صلی الله علیه وآله ؛ و پیامبر صلی الله علیه وآله نیز به کرامت الهی نرسید مگر با فرمانبرداری از خدا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از خدا اطاعت کنیم مورد رحمت او قرار می گیریم و اگر معصیت او کنیم ما را عذاب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سوگند با ما به انصاف رفتار نکردند که ما اهل عمل و بندگی باشیم ولی آن ها نیازی به بندگی نداشته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من مطلبی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غالیان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درباره ام می گویند بپذیرم زمین مرا در خود فرو خواهد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بین ما و خدا خویشاوندی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حجتی بر پروردگار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تقرب ما به خدا اطاعت از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من اطاعت خدا نمایم مورد رحمت او قرار می گیرم و اگر نافرمانی او کنم مرا به شدت عذاب خواهد کرد</w:t>
      </w:r>
      <w:r>
        <w:rPr>
          <w:rFonts w:eastAsia="IRNazanin" w:cs="IRNazanin"/>
          <w:color w:val="111111"/>
          <w:sz w:val="28"/>
          <w:szCs w:val="28"/>
          <w:rtl w:val="true"/>
          <w:lang w:bidi="fa-IR"/>
        </w:rPr>
        <w:t xml:space="preserve">. </w:t>
      </w:r>
      <w:bookmarkStart w:id="236" w:name="pg9756_145266"/>
    </w:p>
    <w:p>
      <w:pPr>
        <w:pStyle w:val="BookText"/>
        <w:rPr/>
      </w:pPr>
      <w:bookmarkEnd w:id="236"/>
      <w:r>
        <w:rPr>
          <w:rFonts w:ascii="IRNazanin" w:hAnsi="IRNazanin" w:eastAsia="IRNazanin"/>
          <w:color w:val="111111"/>
          <w:sz w:val="28"/>
          <w:sz w:val="28"/>
          <w:szCs w:val="28"/>
          <w:rtl w:val="true"/>
          <w:lang w:bidi="fa-IR"/>
        </w:rPr>
        <w:t xml:space="preserve">خلاصه مطلب آنکه اهل بیت علیهم السلام فرموده اند که هر چه آن بزرگواران دارند از اطاعت و فرمانبرداری خداست و با وجود جایگاهی که نزد حق تعالی دارند اگر بر فرض 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وَلَوْ كَانَ فِيهِمَا آلِهَةٌ إِلَّا اللهُ لَفَسَدَتَا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Style w:val="FootnoteAnchor"/>
          <w:rtl w:val="true"/>
        </w:rPr>
        <w:footnoteReference w:id="185"/>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وَلَقَدْ أُوحِيَ إِلَيْكَ وَإِلَى الَّذِينَ مِنْ قَبْلِكَ لَئِنْ أَشْرَكْتَ لَيَحْبَطَنَّ عَمَلُكَ وَلَتَكُونَنَّ مِنَ الْخَاسِرِينَ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Style w:val="FootnoteAnchor"/>
          <w:rtl w:val="true"/>
        </w:rPr>
        <w:footnoteReference w:id="186"/>
      </w:r>
      <w:r>
        <w:rPr>
          <w:rFonts w:ascii="Amiri" w:hAnsi="Amiri" w:eastAsia="Amiri" w:cs="Amiri"/>
          <w:color w:val="111111"/>
          <w:sz w:val="28"/>
          <w:sz w:val="28"/>
          <w:szCs w:val="28"/>
          <w:rtl w:val="true"/>
          <w:lang w:bidi="ar-SA"/>
        </w:rPr>
        <w:t xml:space="preserve">وَلَوْ تَقَوَّلَ عَلَيْنَا بَعْضَ الْأَقَاوِيلِ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لَأَخَذْنَا مِنْهُ بِالْيَمِينِ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لَقَطَعْنَا مِنْهُ الْوَتِينَ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Style w:val="FootnoteAnchor"/>
          <w:rtl w:val="true"/>
        </w:rPr>
        <w:footnoteReference w:id="18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ها هم نافرمانی کنند عذاب میشوند، چه رسد به دیگران</w:t>
      </w:r>
      <w:r>
        <w:rPr>
          <w:rFonts w:eastAsia="IRNazanin" w:cs="IRNazanin"/>
          <w:color w:val="111111"/>
          <w:sz w:val="28"/>
          <w:szCs w:val="28"/>
          <w:rtl w:val="true"/>
          <w:lang w:bidi="fa-IR"/>
        </w:rPr>
        <w:t>!</w:t>
      </w:r>
    </w:p>
    <w:p>
      <w:pPr>
        <w:pStyle w:val="Heading5"/>
        <w:numPr>
          <w:ilvl w:val="4"/>
          <w:numId w:val="1"/>
        </w:numPr>
        <w:rPr/>
      </w:pPr>
      <w:bookmarkStart w:id="237" w:name="__RefHeading___Toc8987422_2870459653"/>
      <w:bookmarkStart w:id="238" w:name="_Toc93"/>
      <w:bookmarkEnd w:id="237"/>
      <w:r>
        <w:rPr>
          <w:rtl w:val="true"/>
        </w:rPr>
        <w:t xml:space="preserve">نکته سوم </w:t>
      </w:r>
      <w:r>
        <w:rPr>
          <w:rtl w:val="true"/>
        </w:rPr>
        <w:t xml:space="preserve">: </w:t>
      </w:r>
      <w:r>
        <w:rPr>
          <w:rtl w:val="true"/>
        </w:rPr>
        <w:t>اباحی گری از مهم ترین تاکتیک های غالیان</w:t>
      </w:r>
      <w:bookmarkEnd w:id="238"/>
    </w:p>
    <w:p>
      <w:pPr>
        <w:pStyle w:val="BookText"/>
        <w:rPr/>
      </w:pPr>
      <w:r>
        <w:rPr>
          <w:rFonts w:ascii="IRNazanin" w:hAnsi="IRNazanin" w:eastAsia="IRNazanin"/>
          <w:color w:val="111111"/>
          <w:sz w:val="28"/>
          <w:sz w:val="28"/>
          <w:szCs w:val="28"/>
          <w:rtl w:val="true"/>
          <w:lang w:bidi="fa-IR"/>
        </w:rPr>
        <w:t>آنچه گذشت مربوط به جنبه عقیدتی مطلب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عملی نیز غالیان طرح اباحی گری را بهترین شگرد برای پیشبرد اهداف خویش تشخیص داده اند که در بخش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 های غالیان تحت عنوان اباحی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5"/>
        <w:numPr>
          <w:ilvl w:val="4"/>
          <w:numId w:val="1"/>
        </w:numPr>
        <w:rPr/>
      </w:pPr>
      <w:bookmarkStart w:id="239" w:name="__RefHeading___Toc8987424_2870459653"/>
      <w:bookmarkStart w:id="240" w:name="_Toc94"/>
      <w:bookmarkEnd w:id="239"/>
      <w:r>
        <w:rPr>
          <w:rtl w:val="true"/>
        </w:rPr>
        <w:t xml:space="preserve">نکته چهارم </w:t>
      </w:r>
      <w:r>
        <w:rPr>
          <w:rtl w:val="true"/>
        </w:rPr>
        <w:t xml:space="preserve">: </w:t>
      </w:r>
      <w:r>
        <w:rPr>
          <w:rtl w:val="true"/>
        </w:rPr>
        <w:t>تفاوت میان کوتاهی در عمل با عقیده غالیان</w:t>
      </w:r>
      <w:bookmarkEnd w:id="240"/>
    </w:p>
    <w:p>
      <w:pPr>
        <w:pStyle w:val="BookText"/>
        <w:rPr/>
      </w:pPr>
      <w:r>
        <w:rPr>
          <w:rFonts w:ascii="IRNazanin" w:hAnsi="IRNazanin" w:eastAsia="IRNazanin"/>
          <w:color w:val="111111"/>
          <w:sz w:val="28"/>
          <w:sz w:val="28"/>
          <w:szCs w:val="28"/>
          <w:rtl w:val="true"/>
          <w:lang w:bidi="fa-IR"/>
        </w:rPr>
        <w:t>نکته دیگری که تذکر آن مناسب است آن که بعضی قائل به کفایت معرفت از اطاعت نیستند ولی به امید شفاعت پیامبر صلی الله علیه وآله و اهل بیت علیهم السلام در انجام واجبات و اجتناب از معاصی کوتاهی دارند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این طرز فکر صحیح نیست ولی با عقیده غالیان تفاوت آشکار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مانند کسانی هستند که در عین التزام به انجام واجبات و ترک محرمات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تکیه بر رحمت واسعه الهی و ذکر آیات رحمت، مغفرت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غفلت بر آن ها غالب شده و کوتاهی در عمل گریبانگیر آن ها می شود</w:t>
      </w:r>
      <w:r>
        <w:rPr>
          <w:rFonts w:eastAsia="IRNazanin" w:cs="IRNazanin"/>
          <w:color w:val="111111"/>
          <w:sz w:val="28"/>
          <w:szCs w:val="28"/>
          <w:rtl w:val="true"/>
          <w:lang w:bidi="fa-IR"/>
        </w:rPr>
        <w:t xml:space="preserve">. </w:t>
      </w:r>
      <w:bookmarkStart w:id="241" w:name="pg9756_145267"/>
    </w:p>
    <w:p>
      <w:pPr>
        <w:pStyle w:val="Heading3"/>
        <w:numPr>
          <w:ilvl w:val="2"/>
          <w:numId w:val="1"/>
        </w:numPr>
        <w:rPr/>
      </w:pPr>
      <w:bookmarkStart w:id="242" w:name="__RefHeading___Toc8987426_2870459653"/>
      <w:bookmarkStart w:id="243" w:name="_Toc95"/>
      <w:bookmarkEnd w:id="241"/>
      <w:bookmarkEnd w:id="242"/>
      <w:r>
        <w:rPr>
          <w:rtl w:val="true"/>
        </w:rPr>
        <w:t>اعتقاد به اینکه امام حسین علیه السلام کشته نشده</w:t>
      </w:r>
      <w:r>
        <w:rPr>
          <w:rtl w:val="true"/>
        </w:rPr>
        <w:t>!</w:t>
      </w:r>
      <w:bookmarkEnd w:id="243"/>
    </w:p>
    <w:p>
      <w:pPr>
        <w:pStyle w:val="Heading4"/>
        <w:numPr>
          <w:ilvl w:val="3"/>
          <w:numId w:val="1"/>
        </w:numPr>
        <w:rPr/>
      </w:pPr>
      <w:bookmarkStart w:id="244" w:name="__RefHeading___Toc8987428_2870459653"/>
      <w:bookmarkStart w:id="245" w:name="_Toc96"/>
      <w:bookmarkEnd w:id="244"/>
      <w:r>
        <w:rPr>
          <w:rtl w:val="true"/>
        </w:rPr>
        <w:t>اشاره</w:t>
      </w:r>
      <w:bookmarkEnd w:id="245"/>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حسین علیه السلام به شهادت رسید شامیان برای تقرّب به یزید و گرفتن جایزه از او روایاتی جعل کردند که عاشورا روز برکت است تا مردم را از جزع و گریه و مصیبت و حزن بازدارند و به شادی و سرور و تبرک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بین ما و آنان حکم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این ها بر اسلام و مسلمین به مراتب کمتر است از روایاتی که گروهی دیگر جعل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ادعای محبت و موالات ما را دارند و خیال می کنند قائل به امامت ما هستند و گفتند که امام حسین علیه السلام کشته نشده و امر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حضرت عیسی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مشتبه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ادعا دیگر ملامتی بر بنی امیه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گمان کند امام حسین علیه السلام کشته نشده قطعا پیامبر صلی الله علیه وآله ، امیرالمؤمنین و امامان علیهم السلام را تکذیب کرده که خبر از شهادت آن بزرگوار داده اند و کسی که آنان را تکذیب کند به خدای عظیم کفر ورزیده و خونش مباح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فرمایید درباره گروهی از شیعیان که به این مطلب قائل هستند؟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شیعه من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ها بیزارم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غالیان و مفوّضه را که نافرمانی خدا را کوچک شمردند و به او کفر ورزیدند و مشرک و گمراه شده و دیگران را نیز به گمراهی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آن ها فرار از انجام فرائض و پرداخت حقوق است </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الصلت هروی به حضرت ثامن الائمه علیهم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تصور</w:t>
      </w:r>
    </w:p>
    <w:p>
      <w:pPr>
        <w:pStyle w:val="BookText"/>
        <w:rPr/>
      </w:pPr>
      <w:r>
        <w:rPr>
          <w:rFonts w:ascii="IRNazanin" w:hAnsi="IRNazanin" w:eastAsia="IRNazanin"/>
          <w:color w:val="111111"/>
          <w:sz w:val="28"/>
          <w:sz w:val="28"/>
          <w:szCs w:val="28"/>
          <w:rtl w:val="true"/>
          <w:lang w:bidi="fa-IR"/>
        </w:rPr>
        <w:t xml:space="preserve">می کنند که حسین بن علی علیهما السلام کشته نشده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حنظلة بن اسعد شامی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او شد و او را کشتند و حضرت به آسمان برده شد مانند حضرت عیسی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گویند، غضب و لعنت خدا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کافر شدند زیرا پیامبر صلی الله علیه وآله را تکذیب می کنند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در آینده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حسین علیه السلام کشته شد و کسانی که بهتر از او بودند مانند امیرالمؤمنین و حسن بن علی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شدند و همه ما کشته می شویم</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توقیعی از امام زمان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این که امام حسین علیه السلام کشته نشده ، کفر و تکذیب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پیامبر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ضلالت و گمراهی است</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ضمن مطلبی که جناب حسین بن روح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حکمت شهادت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زمان علیه السلام نقل کرده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با وجود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العاده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معجزاتی که به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اوصیا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 داده، همیشه آن ها را بر دشمن غالب و پیروز نکرده است؛ زیرا اگر آن ها همیشه غالب بودند مردم آن ها را خدا می دانستند و با مغلوب شدن و شهادت آن ها برای مردم معلوم می شود که آن ها خدایی دارند که او آفریننده و مدبّر آن هاست و این حجتی است بر کسانی که زیاده روی نمودند و آن ها را پرودگار دانستند</w:t>
      </w:r>
      <w:r>
        <w:rPr>
          <w:rFonts w:eastAsia="IRNazanin" w:cs="IRNazanin"/>
          <w:color w:val="111111"/>
          <w:sz w:val="28"/>
          <w:szCs w:val="28"/>
          <w:rtl w:val="true"/>
          <w:lang w:bidi="fa-IR"/>
        </w:rPr>
        <w:t xml:space="preserve">. </w:t>
      </w:r>
      <w:r>
        <w:rPr>
          <w:rStyle w:val="FootnoteAnchor"/>
          <w:rtl w:val="true"/>
        </w:rPr>
        <w:footnoteReference w:id="191"/>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روایت گذشته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جناب حسین بن روح قدس سره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امکان دارد خدا اجازه دهد دشمن بر دوستش مسلط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نظر می رسد که طرح این سؤال نیز ناشی از مطلبی بود که غالیان شایع کرده بودند که امام حسین علیه السلام کشته نشده و امر بر مردم مشتبه گردیده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برخی از غالیان نیز نسبت داده شده که کشته شدن امیرالمؤمنین علیه السلام را انکار نموده اند</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در این زمینه کلام عمر در انکار وفات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ذکر کرده اند ولی به نظر می رسد با توجه به عدم اعتقاد او به آنچه گفته و سیاسی بودن قضیه ، ذکر آن وجهی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مامقانی رحمه الله به نقل از تاریخ ابوزید بلخی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بزیعیه پیروان بزیع حائک هستند که او را پیامبر می دانند و بر این عقیده اند که امامان علیهم السلام همه پیامبر هستند و نمی میرند بلکه به عالم بالا می روند</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بلکه نوبختی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اصحاب ابوالخطاب معتقدند که ابوالخطاب و یارانش نیز کشته نشدهاند و امر بر مردم مشتبه شد</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شیخ صدوق قدس سره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ما آن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امیرمؤمنان تا امام حسن عسکری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کشته یا مسموم شده و واقعاً از دنیا رفته اند و در وفات آنان هیچ تردیدی نیست بر خلاف عقیدهٔ غالیان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بگوید امر بر مردم مشتبه شده و آن ها از دنیا نرفته اند اهل دین ما نیست و ما از او بیزاریم؛ زیرا آن بزرگواران از شهادت و رحلت خویش خبر داده اند و روشن است که اساس این اعتقاد، تکذیب آن ها و تکذیب خدا و خروج از اسلام است</w:t>
      </w:r>
      <w:r>
        <w:rPr>
          <w:rFonts w:eastAsia="IRNazanin" w:cs="IRNazanin"/>
          <w:color w:val="111111"/>
          <w:sz w:val="28"/>
          <w:szCs w:val="28"/>
          <w:rtl w:val="true"/>
          <w:lang w:bidi="fa-IR"/>
        </w:rPr>
        <w:t xml:space="preserve">. </w:t>
      </w:r>
      <w:r>
        <w:rPr>
          <w:rStyle w:val="FootnoteAnchor"/>
          <w:rtl w:val="true"/>
        </w:rPr>
        <w:footnoteReference w:id="195"/>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روشن است که این عقیده غالیان بر خلاف آیات قرآن است، مانند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كُلُّ نَفْسٍ ذَائِقَةُ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آيه شريفه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مَيِّتٌ وَإِنَّهُم مَيِّتُونَ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bookmarkStart w:id="246" w:name="pg9756_145270"/>
    </w:p>
    <w:p>
      <w:pPr>
        <w:pStyle w:val="Heading4"/>
        <w:numPr>
          <w:ilvl w:val="3"/>
          <w:numId w:val="1"/>
        </w:numPr>
        <w:rPr/>
      </w:pPr>
      <w:bookmarkStart w:id="247" w:name="__RefHeading___Toc8987430_2870459653"/>
      <w:bookmarkStart w:id="248" w:name="_Toc97"/>
      <w:bookmarkEnd w:id="246"/>
      <w:bookmarkEnd w:id="247"/>
      <w:r>
        <w:rPr>
          <w:rtl w:val="true"/>
        </w:rPr>
        <w:t>تذکر چند نکته</w:t>
      </w:r>
      <w:bookmarkEnd w:id="248"/>
    </w:p>
    <w:p>
      <w:pPr>
        <w:pStyle w:val="Heading5"/>
        <w:numPr>
          <w:ilvl w:val="4"/>
          <w:numId w:val="1"/>
        </w:numPr>
        <w:rPr/>
      </w:pPr>
      <w:bookmarkStart w:id="249" w:name="__RefHeading___Toc8987432_2870459653"/>
      <w:bookmarkStart w:id="250" w:name="_Toc98"/>
      <w:bookmarkEnd w:id="249"/>
      <w:r>
        <w:rPr>
          <w:rtl w:val="true"/>
        </w:rPr>
        <w:t xml:space="preserve">نکته اول </w:t>
      </w:r>
      <w:r>
        <w:rPr>
          <w:rtl w:val="true"/>
        </w:rPr>
        <w:t xml:space="preserve">: </w:t>
      </w:r>
      <w:r>
        <w:rPr>
          <w:rtl w:val="true"/>
        </w:rPr>
        <w:t>خاموش نشدن نور اهل بیت علیهم السلام</w:t>
      </w:r>
      <w:bookmarkEnd w:id="250"/>
    </w:p>
    <w:p>
      <w:pPr>
        <w:pStyle w:val="BookText"/>
        <w:rPr/>
      </w:pPr>
      <w:r>
        <w:rPr>
          <w:rFonts w:ascii="IRNazanin" w:hAnsi="IRNazanin" w:eastAsia="IRNazanin"/>
          <w:color w:val="111111"/>
          <w:sz w:val="28"/>
          <w:sz w:val="28"/>
          <w:szCs w:val="28"/>
          <w:rtl w:val="true"/>
          <w:lang w:bidi="fa-IR"/>
        </w:rPr>
        <w:t xml:space="preserve">در زیارت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وَأَشْهَدُ أَنَّكَ نُورُ اللَّهِ الَّذِي لَمْ يُطْفَأُ وَ لا يُطفَأُ أَبَداً ، وَ أَنَّكَ وَجْهُ اللَّهِ الَّذِي لَمْ يَهْلِكُ وَ لا يَهْلِكُ أَبَداً</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قال مولانا الرضا علیه السلام في ضمن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الله أنبياؤه ورسله و حججه صلوات الله عليهم، هم الذين بهم يُتَوَجَّهُ إلى الله وإلى دينه و معرفته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خاموش نشدن نور سیدالشهدا علیه السلام و جاودانگی اش برای همیشه منافاتی با شهادت آن حضرت ندارد، چنان که در همین زیارت آمده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أَنَّكَ قُتِلْتَ وَلَمْ تَمُتْ بَلْ بِرَجَاءِ حَيَاتِكَ حَبِيَتْ قُلُوبُ شِيعَتِكَ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شما کشته شدی ولی نمرده ای بلکه به امید حیات شما شيعه شما زنده دل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251" w:name="__RefHeading___Toc8987434_2870459653"/>
      <w:bookmarkStart w:id="252" w:name="_Toc99"/>
      <w:bookmarkEnd w:id="251"/>
      <w:r>
        <w:rPr>
          <w:rtl w:val="true"/>
        </w:rPr>
        <w:t xml:space="preserve">نکته دوم </w:t>
      </w:r>
      <w:r>
        <w:rPr>
          <w:rtl w:val="true"/>
        </w:rPr>
        <w:t xml:space="preserve">: </w:t>
      </w:r>
      <w:r>
        <w:rPr>
          <w:rtl w:val="true"/>
        </w:rPr>
        <w:t>تصغير عظمت خدا</w:t>
      </w:r>
      <w:bookmarkEnd w:id="252"/>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در مورد یکی از اصحاب ابوالخطاب بود که با استناد به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الَّذِي فِي السَّمَاءِ إِلهُ وَفِي الأَرْضِ إِلهُ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را خدا می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او را به حضور نپذیرفته و سپس در ضمن کلامی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یهود، نصاری، مجوس و مشرکین بدتر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عظمت خدای تعالی را مانند آن ها پایین نیاورده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اگر حضرت عیسی علیه السلام کلامی را که مسیحیان درباره اش گفتند بپذیرد خدا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من مطلبی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غالیان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درباره ام می گویند بپذیرم زمین مرا در خود فرو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بنده ای مملوک هستم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لطف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هیچ سود و زیانی ندارم</w:t>
      </w:r>
      <w:r>
        <w:rPr>
          <w:rFonts w:eastAsia="IRNazanin" w:cs="IRNazanin"/>
          <w:color w:val="111111"/>
          <w:sz w:val="28"/>
          <w:szCs w:val="28"/>
          <w:rtl w:val="true"/>
          <w:lang w:bidi="fa-IR"/>
        </w:rPr>
        <w:t xml:space="preserve">. </w:t>
      </w:r>
      <w:r>
        <w:rPr>
          <w:rStyle w:val="FootnoteAnchor"/>
          <w:rtl w:val="true"/>
        </w:rPr>
        <w:footnoteReference w:id="197"/>
      </w:r>
      <w:bookmarkStart w:id="253" w:name="pg9756_145271"/>
    </w:p>
    <w:p>
      <w:pPr>
        <w:pStyle w:val="BookText"/>
        <w:rPr/>
      </w:pPr>
      <w:bookmarkEnd w:id="253"/>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روایات متعدد معلوم میشود که تصغیر عظمت خدا و پایین آوردن و کوچک شمردن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نصاری و غالیان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ادعای ربوبیت و خدایی برای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ساختن روایات تشبیه نیز در همین راستا و به همین مقصود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نشناخته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امر او را حقیر، و مقام عظیم او را سبک و بی مقدار شمردند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سوگند هیچ کس به اندازه این فاجر خدا را کوچک نشمرده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خدایا لعنت کن نصاری را که عظمت تو را کوچک انگاشتند و لعنت کن کسانی که اعتقادی شبیه اعتقاد آن ها را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غاليان شرورترین خلق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پروردگار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 نشان داده و ادعای ربوبیت و خدایی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بندگان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تشبیه و جبر را غالیان ساخته و به ما نسبت داده اند که عظمت خدای تعالی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آورند</w:t>
      </w:r>
      <w:r>
        <w:rPr>
          <w:rFonts w:eastAsia="IRNazanin" w:cs="IRNazanin"/>
          <w:color w:val="111111"/>
          <w:sz w:val="28"/>
          <w:szCs w:val="28"/>
          <w:rtl w:val="true"/>
          <w:lang w:bidi="fa-IR"/>
        </w:rPr>
        <w:t>.</w:t>
      </w:r>
    </w:p>
    <w:p>
      <w:pPr>
        <w:pStyle w:val="Heading5"/>
        <w:numPr>
          <w:ilvl w:val="4"/>
          <w:numId w:val="1"/>
        </w:numPr>
        <w:rPr/>
      </w:pPr>
      <w:bookmarkStart w:id="254" w:name="__RefHeading___Toc8987436_2870459653"/>
      <w:bookmarkStart w:id="255" w:name="_Toc100"/>
      <w:bookmarkEnd w:id="254"/>
      <w:r>
        <w:rPr>
          <w:rtl w:val="true"/>
        </w:rPr>
        <w:t xml:space="preserve">نکته سوم </w:t>
      </w:r>
      <w:r>
        <w:rPr>
          <w:rtl w:val="true"/>
        </w:rPr>
        <w:t xml:space="preserve">: </w:t>
      </w:r>
      <w:r>
        <w:rPr>
          <w:rtl w:val="true"/>
        </w:rPr>
        <w:t>توهین غالیان به پیامبر صلی الله علیه وآله</w:t>
      </w:r>
      <w:bookmarkEnd w:id="255"/>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کشی،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و نفرین خدا و همه نفرین کنندگان از فرشتگان و مردم بر او باد او از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علیائیه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علبائیه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جسارت می کنند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او نقل کرده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الخطاب ملعون از پیامبر صلی الله علیه وآله افضل است؛ زیرا خدا پیامبر صلی الله علیه وآله را بارها در قرآن مورد عتاب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آیه های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وَلَوْلاً أَن تَبَّتْنَاكَ لَقَدْ كِدتَّ تَرْكَنُ إِلَيْهِمْ شَيْئاً قَلِيلاً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لَئِنْ أَشْرَكْتَ لَيَحْبَطَنَّ عَمَلُكَ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الزمر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ابوالخطاب را عتاب نکرده است</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نیز شیخ کشی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مذکور می 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بنده علی علیه السلام است و علی علیه السلام پروردگار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از آن ها نقل شده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پروردگار است که گاهی به صورت علی علیه السلام و گاهی به صورت پیامبر صلی الله علیه وآله ظاهر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قائل به تناسخ و مباح بودن محرّمات نیز هستند</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گذشت که غالیان به امیرمؤمنان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عمویت که او را به رسالت فرستاده ای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امیرمؤمنان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بوده و فرشته وحی به اشتباه بر پیامبر صلی الله علیه وآله نازل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خودش پیامبر صلی الله علیه وآله را به پیامبری مبعوث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آن دارم که درباره من زیاده روی کنید و به پیامبر صلی الله علیه وآله کفر بورزید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بر آن حضرت ترجیح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بعد از روایت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علامه مجلسی رحمه الله گذشت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بعضی از غالیان می گویند که امیرالمؤمنین علیه السلام افضل از آن جناب بود کفر است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نگارنده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این نکته خالی از لطف نیست که در کلمات غالیان و کسانی که گرایش به آنان دارند تصریحاً و تلویحاً اعتراض ، بی ادبی و بی احترامی نسبت به خدای تبارک و تعالی و پیامبر صلی الله علیه وآله کاملا مشهود است</w:t>
      </w:r>
      <w:r>
        <w:rPr>
          <w:rFonts w:eastAsia="IRNazanin" w:cs="IRNazanin"/>
          <w:color w:val="111111"/>
          <w:sz w:val="28"/>
          <w:szCs w:val="28"/>
          <w:rtl w:val="true"/>
          <w:lang w:bidi="fa-IR"/>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6" w:name="pg9756_145274"/>
      <w:bookmarkStart w:id="257" w:name="pg9756_145274"/>
      <w:bookmarkEnd w:id="257"/>
    </w:p>
    <w:p>
      <w:pPr>
        <w:pStyle w:val="Heading2"/>
        <w:numPr>
          <w:ilvl w:val="1"/>
          <w:numId w:val="1"/>
        </w:numPr>
        <w:rPr/>
      </w:pPr>
      <w:bookmarkStart w:id="258" w:name="pg9756_145274"/>
      <w:bookmarkStart w:id="259" w:name="__RefHeading___Toc8987438_2870459653"/>
      <w:bookmarkStart w:id="260" w:name="_Toc101"/>
      <w:bookmarkEnd w:id="258"/>
      <w:bookmarkEnd w:id="259"/>
      <w:r>
        <w:rPr/>
        <w:t>3</w:t>
      </w:r>
      <w:r>
        <w:rPr>
          <w:rtl w:val="true"/>
        </w:rPr>
        <w:t xml:space="preserve"> : </w:t>
      </w:r>
      <w:r>
        <w:rPr>
          <w:rtl w:val="true"/>
        </w:rPr>
        <w:t>اموری که غلو نیست ولی غلو دانسته شده</w:t>
      </w:r>
      <w:bookmarkEnd w:id="260"/>
    </w:p>
    <w:p>
      <w:pPr>
        <w:pStyle w:val="Heading3"/>
        <w:numPr>
          <w:ilvl w:val="2"/>
          <w:numId w:val="1"/>
        </w:numPr>
        <w:rPr/>
      </w:pPr>
      <w:bookmarkStart w:id="261" w:name="__RefHeading___Toc8987440_2870459653"/>
      <w:bookmarkStart w:id="262" w:name="_Toc102"/>
      <w:bookmarkEnd w:id="261"/>
      <w:r>
        <w:rPr>
          <w:rtl w:val="true"/>
        </w:rPr>
        <w:t>اشاره</w:t>
      </w:r>
      <w:bookmarkEnd w:id="262"/>
    </w:p>
    <w:p>
      <w:pPr>
        <w:pStyle w:val="BookText"/>
        <w:rPr/>
      </w:pPr>
      <w:r>
        <w:rPr>
          <w:rFonts w:ascii="IRNazanin" w:hAnsi="IRNazanin" w:eastAsia="IRNazanin"/>
          <w:color w:val="111111"/>
          <w:sz w:val="28"/>
          <w:sz w:val="28"/>
          <w:szCs w:val="28"/>
          <w:rtl w:val="true"/>
          <w:lang w:bidi="fa-IR"/>
        </w:rPr>
        <w:t xml:space="preserve">برخی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اهل تسنن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اشتباه یا از روی عمد اعتقاد به برتری معصومین علیهم السلام بر دیگران، صدور امور شگفت و خارق العاده از آنان، اطلاع از امور غیبی و امثال آن را غلو دانسته و انکار کرده اند، در حالی که چنین نیست، این امور به دلایل قطعی ثابت است و برخی شاهد قرآنی نیز دارد</w:t>
      </w:r>
      <w:r>
        <w:rPr>
          <w:rFonts w:eastAsia="IRNazanin" w:cs="IRNazanin"/>
          <w:color w:val="111111"/>
          <w:sz w:val="28"/>
          <w:szCs w:val="28"/>
          <w:rtl w:val="true"/>
          <w:lang w:bidi="fa-IR"/>
        </w:rPr>
        <w:t>.</w:t>
      </w:r>
    </w:p>
    <w:p>
      <w:pPr>
        <w:pStyle w:val="Heading3"/>
        <w:numPr>
          <w:ilvl w:val="2"/>
          <w:numId w:val="1"/>
        </w:numPr>
        <w:rPr/>
      </w:pPr>
      <w:bookmarkStart w:id="263" w:name="__RefHeading___Toc8987442_2870459653"/>
      <w:bookmarkStart w:id="264" w:name="_Toc103"/>
      <w:bookmarkEnd w:id="263"/>
      <w:r>
        <w:rPr>
          <w:rtl w:val="true"/>
        </w:rPr>
        <w:t>برتری معصومین علیهم السلام بر دیگران</w:t>
      </w:r>
      <w:bookmarkEnd w:id="264"/>
    </w:p>
    <w:p>
      <w:pPr>
        <w:pStyle w:val="BookText"/>
        <w:rPr/>
      </w:pPr>
      <w:r>
        <w:rPr>
          <w:rFonts w:ascii="IRNazanin" w:hAnsi="IRNazanin" w:eastAsia="IRNazanin"/>
          <w:color w:val="111111"/>
          <w:sz w:val="28"/>
          <w:sz w:val="28"/>
          <w:szCs w:val="28"/>
          <w:rtl w:val="true"/>
          <w:lang w:bidi="fa-IR"/>
        </w:rPr>
        <w:t xml:space="preserve">بنابر دلایل قطعی امیرمؤمنان علیه السلام همتای پیامبر صلی الله علیه وآله است جز در نبوت و هیچ کس به رتبه آن حضرت نمی رسد و با ایشان قابل قیاس نیست </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وَأَنْفُسَنَا وَأَنْفُسَكُمْ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وآله وعلى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دلائل النبوة لأبي نعيم الأصبهاني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دیگر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ابن أبي حاتم الرازي ،</w:t>
      </w:r>
      <w:r>
        <w:rPr>
          <w:rFonts w:eastAsia="IRNazanin" w:cs="IRNazanin"/>
          <w:color w:val="111111"/>
          <w:sz w:val="28"/>
          <w:szCs w:val="28"/>
          <w:lang w:bidi="fa-IR"/>
        </w:rPr>
        <w:t>668/2</w:t>
      </w:r>
      <w:r>
        <w:rPr>
          <w:rFonts w:ascii="IRNazanin" w:hAnsi="IRNazanin" w:eastAsia="IRNazanin"/>
          <w:color w:val="111111"/>
          <w:sz w:val="28"/>
          <w:sz w:val="28"/>
          <w:szCs w:val="28"/>
          <w:rtl w:val="true"/>
          <w:lang w:bidi="fa-IR"/>
        </w:rPr>
        <w:t xml:space="preserve">، تفسیر ابن کثیر </w:t>
      </w:r>
      <w:r>
        <w:rPr>
          <w:rFonts w:eastAsia="IRNazanin" w:cs="IRNazanin"/>
          <w:color w:val="111111"/>
          <w:sz w:val="28"/>
          <w:szCs w:val="28"/>
          <w:lang w:bidi="fa-IR"/>
        </w:rPr>
        <w:t>379/1</w:t>
      </w:r>
      <w:r>
        <w:rPr>
          <w:rFonts w:ascii="IRNazanin" w:hAnsi="IRNazanin" w:eastAsia="IRNazanin"/>
          <w:color w:val="111111"/>
          <w:sz w:val="28"/>
          <w:sz w:val="28"/>
          <w:szCs w:val="28"/>
          <w:rtl w:val="true"/>
          <w:lang w:bidi="fa-IR"/>
        </w:rPr>
        <w:t xml:space="preserve">، الدرّ المنثور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فتح القدير للشوكاني ،</w:t>
      </w:r>
      <w:r>
        <w:rPr>
          <w:rFonts w:eastAsia="IRNazanin" w:cs="IRNazanin"/>
          <w:color w:val="111111"/>
          <w:sz w:val="28"/>
          <w:szCs w:val="28"/>
          <w:lang w:bidi="fa-IR"/>
        </w:rPr>
        <w:t>374/1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فرائد السمطين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على رسول الله صلی الله علیه وآله ،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وَنِسَاءَنَا وَنِسَاءَكُمْ في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أَبْنَاءَنَا وَأَبْنَاءَكُمْ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حسن وحسين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معرفة علوم الحديث للحاكم النيسابوري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منبع پیشین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متواتر بر این مطلب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تسنن به سند معتبر روایت کرده اند که 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لينتهين بنو وليعة أو لأبعثن إليهم رجلاً كنفسي، ينفذ فيهم أمري ، فيقتل المقاتلة ويسبي الذرية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ولیعه دست از مخالفت بردارند وگرنه کسی را به مبارزه با آنان می فرستم که مانند خودم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سنده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 الآثار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الحاكم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ولم يخرجاه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اهل تسنن این روایت را با تعابیر نزدیک به یکدیگر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لعبد الرزاق </w:t>
      </w:r>
      <w:r>
        <w:rPr>
          <w:rFonts w:eastAsia="IRNazanin" w:cs="IRNazanin"/>
          <w:color w:val="111111"/>
          <w:sz w:val="28"/>
          <w:szCs w:val="28"/>
          <w:lang w:bidi="fa-IR"/>
        </w:rPr>
        <w:t>226/11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المصنف لابن أبي شيبة </w:t>
      </w:r>
      <w:r>
        <w:rPr>
          <w:rFonts w:eastAsia="IRNazanin" w:cs="IRNazanin"/>
          <w:color w:val="111111"/>
          <w:sz w:val="28"/>
          <w:szCs w:val="28"/>
          <w:lang w:bidi="fa-IR"/>
        </w:rPr>
        <w:t>498/7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فضائل امیرالمؤمنين علیه السلام لأحمد بن حنبل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های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محقق طباطبائي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فضائل الصحابة لأحمد بن حنبل </w:t>
      </w:r>
      <w:r>
        <w:rPr>
          <w:rFonts w:eastAsia="IRNazanin" w:cs="IRNazanin"/>
          <w:color w:val="111111"/>
          <w:sz w:val="28"/>
          <w:szCs w:val="28"/>
          <w:lang w:bidi="fa-IR"/>
        </w:rPr>
        <w:t>706/2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های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الثالثة، دار ابن الجوزى الرياض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أنساب الأشراف </w:t>
      </w:r>
      <w:r>
        <w:rPr>
          <w:rFonts w:eastAsia="IRNazanin" w:cs="IRNazanin"/>
          <w:color w:val="111111"/>
          <w:sz w:val="28"/>
          <w:szCs w:val="28"/>
          <w:lang w:bidi="fa-IR"/>
        </w:rPr>
        <w:t>123/2</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محمودى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البحر الزخار </w:t>
      </w:r>
      <w:r>
        <w:rPr>
          <w:rFonts w:eastAsia="IRNazanin" w:cs="IRNazanin"/>
          <w:color w:val="111111"/>
          <w:sz w:val="28"/>
          <w:szCs w:val="28"/>
          <w:lang w:bidi="fa-IR"/>
        </w:rPr>
        <w:t>258/3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كشف الأستار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السنن الكبرى للنسائي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خصائص أمير المؤمنين علیه السلام للنسائي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أبي يعلى </w:t>
      </w:r>
      <w:r>
        <w:rPr>
          <w:rFonts w:eastAsia="IRNazanin" w:cs="IRNazanin"/>
          <w:color w:val="111111"/>
          <w:sz w:val="28"/>
          <w:szCs w:val="28"/>
          <w:lang w:bidi="fa-IR"/>
        </w:rPr>
        <w:t>166/2</w:t>
      </w:r>
      <w:r>
        <w:rPr>
          <w:rFonts w:ascii="IRNazanin" w:hAnsi="IRNazanin" w:eastAsia="IRNazanin"/>
          <w:color w:val="111111"/>
          <w:sz w:val="28"/>
          <w:sz w:val="28"/>
          <w:szCs w:val="28"/>
          <w:rtl w:val="true"/>
          <w:lang w:bidi="fa-IR"/>
        </w:rPr>
        <w:t xml:space="preserve">، المعجم الأوسط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الاستيعاب </w:t>
      </w:r>
      <w:r>
        <w:rPr>
          <w:rFonts w:eastAsia="IRNazanin" w:cs="IRNazanin"/>
          <w:color w:val="111111"/>
          <w:sz w:val="28"/>
          <w:szCs w:val="28"/>
          <w:lang w:bidi="fa-IR"/>
        </w:rPr>
        <w:t>1109/3</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تاريخ مدينة دمشق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ذخائر العقبی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الرياض النضرة </w:t>
      </w:r>
      <w:r>
        <w:rPr>
          <w:rFonts w:eastAsia="IRNazanin" w:cs="IRNazanin"/>
          <w:color w:val="111111"/>
          <w:sz w:val="28"/>
          <w:szCs w:val="28"/>
          <w:lang w:bidi="fa-IR"/>
        </w:rPr>
        <w:t>119/3</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المناقب للخوارزمي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شرح ابن أبي الحديد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الزوائد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المطالب العالية لابن حجر ،</w:t>
      </w:r>
      <w:r>
        <w:rPr>
          <w:rFonts w:eastAsia="IRNazanin" w:cs="IRNazanin"/>
          <w:color w:val="111111"/>
          <w:sz w:val="28"/>
          <w:szCs w:val="28"/>
          <w:lang w:bidi="fa-IR"/>
        </w:rPr>
        <w:t>71/16</w:t>
      </w:r>
      <w:r>
        <w:rPr>
          <w:rFonts w:ascii="IRNazanin" w:hAnsi="IRNazanin" w:eastAsia="IRNazanin"/>
          <w:color w:val="111111"/>
          <w:sz w:val="28"/>
          <w:sz w:val="28"/>
          <w:szCs w:val="28"/>
          <w:rtl w:val="true"/>
          <w:lang w:bidi="fa-IR"/>
        </w:rPr>
        <w:t xml:space="preserve">، جواهر المطالب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جواهر العقدين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الدر المنثور ،</w:t>
      </w:r>
      <w:r>
        <w:rPr>
          <w:rFonts w:eastAsia="IRNazanin" w:cs="IRNazanin"/>
          <w:color w:val="111111"/>
          <w:sz w:val="28"/>
          <w:szCs w:val="28"/>
          <w:lang w:bidi="fa-IR"/>
        </w:rPr>
        <w:t>213/3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كنز العمال </w:t>
      </w:r>
      <w:r>
        <w:rPr>
          <w:rFonts w:eastAsia="IRNazanin" w:cs="IRNazanin"/>
          <w:color w:val="111111"/>
          <w:sz w:val="28"/>
          <w:szCs w:val="28"/>
          <w:lang w:bidi="fa-IR"/>
        </w:rPr>
        <w:t>163/13</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الصواعق المحرقة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السيرة الحلبية </w:t>
      </w:r>
      <w:r>
        <w:rPr>
          <w:rFonts w:eastAsia="IRNazanin" w:cs="IRNazanin"/>
          <w:color w:val="111111"/>
          <w:sz w:val="28"/>
          <w:szCs w:val="28"/>
          <w:lang w:bidi="fa-IR"/>
        </w:rPr>
        <w:t>734/2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برتری امامان معصوم علیهم السلام بر پیامبران علیهم السلام، آن نیز از روایات فراوان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الزام خصم گوییم در صحیحین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حضرت عیسی علیه السلام از آسمان فرود آید امام شما از خود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حضرت عیسی علیه السلام</w:t>
      </w:r>
      <w:r>
        <w:rPr>
          <w:rFonts w:eastAsia="IRNazanin" w:cs="IRNazanin"/>
          <w:color w:val="111111"/>
          <w:sz w:val="28"/>
          <w:szCs w:val="28"/>
          <w:rtl w:val="true"/>
          <w:lang w:bidi="fa-IR"/>
        </w:rPr>
        <w:t xml:space="preserve">) . </w:t>
      </w:r>
      <w:r>
        <w:rPr>
          <w:rStyle w:val="FootnoteAnchor"/>
          <w:rtl w:val="true"/>
        </w:rPr>
        <w:footnoteReference w:id="201"/>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عامه روایت کردهاند که حضرت عیسی علیه السلام در نماز به حضرت مهدی علیه السلام اقتدا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آبری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راویان فراوان، روایات متواتر از پیامبر صلی الله علیه وآله نقل کرده اند که دلالت دارد حضرت مهدی علیه السلام از خاندان پیامبر صلی الله علیه وآله است و زمین را از عدل و داد پر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در کشتن دجال او را یاری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علیه السلام بر این امت امامت کرده و حضرت عیسی علیه السلام در نماز به او اقتدا می کند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مطلب مورد تأیید بزرگان اهل تسنن واقع شده </w:t>
      </w:r>
      <w:r>
        <w:rPr>
          <w:rStyle w:val="FootnoteAnchor"/>
          <w:rtl w:val="true"/>
        </w:rPr>
        <w:footnoteReference w:id="202"/>
      </w:r>
      <w:r>
        <w:rPr>
          <w:rFonts w:ascii="IRNazanin" w:hAnsi="IRNazanin" w:eastAsia="IRNazanin"/>
          <w:color w:val="111111"/>
          <w:sz w:val="28"/>
          <w:sz w:val="28"/>
          <w:szCs w:val="28"/>
          <w:rtl w:val="true"/>
          <w:lang w:bidi="fa-IR"/>
        </w:rPr>
        <w:t xml:space="preserve">و از آن معلوم می شود که </w:t>
      </w:r>
      <w:bookmarkStart w:id="265" w:name="pg9756_145276"/>
    </w:p>
    <w:p>
      <w:pPr>
        <w:pStyle w:val="BookText"/>
        <w:rPr/>
      </w:pPr>
      <w:bookmarkEnd w:id="265"/>
      <w:r>
        <w:rPr>
          <w:rFonts w:ascii="IRNazanin" w:hAnsi="IRNazanin" w:eastAsia="IRNazanin"/>
          <w:color w:val="111111"/>
          <w:sz w:val="28"/>
          <w:sz w:val="28"/>
          <w:szCs w:val="28"/>
          <w:rtl w:val="true"/>
          <w:lang w:bidi="fa-IR"/>
        </w:rPr>
        <w:t>حضرت مهدی علیه السلام از حضرت عیسی علیه السلام برتر است و بر ایشان امامت می کند</w:t>
      </w:r>
      <w:r>
        <w:rPr>
          <w:rFonts w:eastAsia="IRNazanin" w:cs="IRNazanin"/>
          <w:color w:val="111111"/>
          <w:sz w:val="28"/>
          <w:szCs w:val="28"/>
          <w:rtl w:val="true"/>
          <w:lang w:bidi="fa-IR"/>
        </w:rPr>
        <w:t>.</w:t>
      </w:r>
    </w:p>
    <w:p>
      <w:pPr>
        <w:pStyle w:val="Heading3"/>
        <w:numPr>
          <w:ilvl w:val="2"/>
          <w:numId w:val="1"/>
        </w:numPr>
        <w:rPr/>
      </w:pPr>
      <w:bookmarkStart w:id="266" w:name="__RefHeading___Toc8987444_2870459653"/>
      <w:bookmarkStart w:id="267" w:name="_Toc104"/>
      <w:bookmarkEnd w:id="266"/>
      <w:r>
        <w:rPr>
          <w:rtl w:val="true"/>
        </w:rPr>
        <w:t>صدور کارهای خارق العاده از معصومین علیهم السلام</w:t>
      </w:r>
      <w:bookmarkEnd w:id="267"/>
    </w:p>
    <w:p>
      <w:pPr>
        <w:pStyle w:val="BookText"/>
        <w:rPr/>
      </w:pPr>
      <w:r>
        <w:rPr>
          <w:rFonts w:ascii="IRNazanin" w:hAnsi="IRNazanin" w:eastAsia="IRNazanin"/>
          <w:color w:val="111111"/>
          <w:sz w:val="28"/>
          <w:sz w:val="28"/>
          <w:szCs w:val="28"/>
          <w:rtl w:val="true"/>
          <w:lang w:bidi="fa-IR"/>
        </w:rPr>
        <w:t xml:space="preserve">صدور کارهای شگفت و خارق العاده؛ شاهد قرآنیاش احضار تخت بلقیس بر دست آصف، وصی حضرت سلیمان علیهما السلام است، قال الله تبارك وتعالى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الَّذِي عِندَهُ عِلْمٌ مِنَ الْكِتَابِ أَنَا آتِيكَ بِهِ قَبْلَ أَن يَرْتَدَّ إِلَيْكَ طَرْفُكَ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گفتن معصومین علیهم السلام در گهواره؛ شاهدش سخن گفتن حضرت عیسی علیه السلام پس از ولادت است، قال الله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وَيُكَلِّمُ النَّاسَ فِي الْمَهْدِ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النَّاسَ فِي الْمَهْدِ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عز 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كَيْفَ نُكَلِّمُ مَن كَانَ فِي الْمَهْدِ صَبِيّاً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إِنِّي عَبْدُ اللهِ آتَانِيَ الْكِتَابَ وَجَعَلَنِي نَبِيَّاً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اطلاع داشتن و خبر دادن از امور غیبی؛ میراثی است از پیامبر صلی الله علیه وآله به تعلیم خدای علّام الغيوب</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و الهام از جانب خدای تعالی و سخن گفتن فرشتگان با آن بزرگواران شاهدش الهام به حواریین و الهام یا سخن فرشتگان با مادر حضرت موسی علیهما السلام </w:t>
      </w:r>
      <w:r>
        <w:rPr>
          <w:rStyle w:val="FootnoteAnchor"/>
          <w:rtl w:val="true"/>
        </w:rPr>
        <w:footnoteReference w:id="204"/>
      </w:r>
      <w:r>
        <w:rPr>
          <w:rFonts w:ascii="IRNazanin" w:hAnsi="IRNazanin" w:eastAsia="IRNazanin"/>
          <w:color w:val="111111"/>
          <w:sz w:val="28"/>
          <w:sz w:val="28"/>
          <w:szCs w:val="28"/>
          <w:rtl w:val="true"/>
          <w:lang w:bidi="fa-IR"/>
        </w:rPr>
        <w:t>و سخن گفتن آنان با حضرت مریم علیها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أَوْحَيْتُ إِلَى الْحَوَارِيِّينَ أَنْ آمِنُوا بِي وَبِرَسُولِي قَالُوا آمَنَّا وَأَشْهَدْ بِأَنَّنَا 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سبحانه وتعالى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وَأَوْحَيْنَا إِلَى أُمِّ مُوسَى أَنْ أَرْضِعِيهِ فَإِذَا خِفْتِ عَلَيْهِ فَأَلْقِيهِ فِي الْيَمِّ وَلَا تَخَافِي وَلَا تَحْزَنِي إِنَّا رَادُّوهُ إِلَيْكِ وَجَاعِلُوهُ مِنَ الْمُرْسَلِينَ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268" w:name="pg9756_145277"/>
    </w:p>
    <w:p>
      <w:pPr>
        <w:pStyle w:val="BookText"/>
        <w:rPr/>
      </w:pPr>
      <w:bookmarkEnd w:id="268"/>
      <w:r>
        <w:rPr>
          <w:rFonts w:ascii="Amiri" w:hAnsi="Amiri" w:eastAsia="Amiri" w:cs="Amiri"/>
          <w:color w:val="111111"/>
          <w:sz w:val="28"/>
          <w:sz w:val="28"/>
          <w:szCs w:val="28"/>
          <w:rtl w:val="true"/>
          <w:lang w:bidi="ar-SA"/>
        </w:rPr>
        <w:t>وقال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قَالَتِ الْمَلائِكَةُ يَا مَرْيَمُ إِنَّ اللهَ اصْطَفَاكِ وَطَهَّرَكِ وَأَصْطَفَاكِ عَلَى نِسَاءِ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مَرْيَمُ أَقْتُتِي لِرَبِّكِ وَأَسْجُدِي وَأَرْكَعِي مَعَ الرَّاكِعِينَ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w:t>
      </w:r>
    </w:p>
    <w:p>
      <w:pPr>
        <w:pStyle w:val="Heading3"/>
        <w:numPr>
          <w:ilvl w:val="2"/>
          <w:numId w:val="1"/>
        </w:numPr>
        <w:rPr/>
      </w:pPr>
      <w:bookmarkStart w:id="269" w:name="__RefHeading___Toc8987446_2870459653"/>
      <w:bookmarkStart w:id="270" w:name="_Toc105"/>
      <w:bookmarkEnd w:id="269"/>
      <w:r>
        <w:rPr>
          <w:rtl w:val="true"/>
        </w:rPr>
        <w:t>آگاهی از آینده و زمان شهادت</w:t>
      </w:r>
      <w:bookmarkEnd w:id="270"/>
    </w:p>
    <w:p>
      <w:pPr>
        <w:pStyle w:val="BookText"/>
        <w:rPr/>
      </w:pPr>
      <w:r>
        <w:rPr>
          <w:rFonts w:ascii="IRNazanin" w:hAnsi="IRNazanin" w:eastAsia="IRNazanin"/>
          <w:color w:val="111111"/>
          <w:sz w:val="28"/>
          <w:sz w:val="28"/>
          <w:szCs w:val="28"/>
          <w:rtl w:val="true"/>
          <w:lang w:bidi="fa-IR"/>
        </w:rPr>
        <w:t xml:space="preserve">بعضی اعتقاد به آگاهی امام حسین علیه السلام از شهادت خویش را غلو دانسته اند ولی چنین نیست،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اقتضای شرایط به گونه ای که برای دیگران نیز معلوم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فراوان عموماً و خصوصاً بر آن دلالت دارد </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به عنوان مثال در صحیحه ضریس گناسی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خدا اطاعت کسی را بر مردم واجب کند و خبرهای آسمان و زمین را از او پوشیده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برنامه های امیرمؤمنان، امام حسن و امام حسین علیهم السلام و مشکلاتی که برای آن ها پیش آمد، و مغلوب گردیدن و شهید شدن آن ها چگونه قابل توجیه است ؟</w:t>
      </w:r>
    </w:p>
    <w:p>
      <w:pPr>
        <w:pStyle w:val="BookText"/>
        <w:rPr/>
      </w:pPr>
      <w:r>
        <w:rPr>
          <w:rFonts w:ascii="IRNazanin" w:hAnsi="IRNazanin" w:eastAsia="IRNazanin"/>
          <w:color w:val="111111"/>
          <w:sz w:val="28"/>
          <w:sz w:val="28"/>
          <w:szCs w:val="28"/>
          <w:rtl w:val="true"/>
          <w:lang w:bidi="fa-IR"/>
        </w:rPr>
        <w:t>امام علیه السلام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و قدر الهی بود که امضا و حتمی شده بود، گرچه آن ها در پذیرفتن آن مختار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علیهم السلام اگر قیام کرده اند یا سکوت، قبلاً از طریق پیامبر صلی الله علیه وآله از وظیفۀ خویش و آنچه برای آنان رخ می دهد، آگاه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هنگام غلبه دشمن، از خدا درخواست می کردند، بلا به سرعت از آن ها دفع شده و دشمن نابود می گشت</w:t>
      </w:r>
      <w:r>
        <w:rPr>
          <w:rFonts w:eastAsia="IRNazanin" w:cs="IRNazanin"/>
          <w:color w:val="111111"/>
          <w:sz w:val="28"/>
          <w:szCs w:val="28"/>
          <w:rtl w:val="true"/>
          <w:lang w:bidi="fa-IR"/>
        </w:rPr>
        <w:t xml:space="preserve">. </w:t>
      </w:r>
      <w:r>
        <w:rPr>
          <w:rStyle w:val="FootnoteAnchor"/>
          <w:rtl w:val="true"/>
        </w:rPr>
        <w:footnoteReference w:id="206"/>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شگفتا از کسانی که خود بارها به روایات نادرست و غیر معتبر استناد نموده اند؛ چگونه با چشم پوشی از روایات متواتر و دلائل معتبر در این زمینه، به مناقشه سندی </w:t>
      </w:r>
    </w:p>
    <w:p>
      <w:pPr>
        <w:pStyle w:val="BookText"/>
        <w:rPr/>
      </w:pPr>
      <w:r>
        <w:rPr>
          <w:rFonts w:ascii="IRNazanin" w:hAnsi="IRNazanin" w:eastAsia="IRNazanin"/>
          <w:color w:val="111111"/>
          <w:sz w:val="28"/>
          <w:sz w:val="28"/>
          <w:szCs w:val="28"/>
          <w:rtl w:val="true"/>
          <w:lang w:bidi="fa-IR"/>
        </w:rPr>
        <w:t>برخی از احادیث پرداخته و بزرگ نمایی بیجا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آگاهی از آینده، برخی از عامه آگاهی از زمان شهادت را دربارهٔ امیر مؤمنان علیه السلام پذیرفته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اثیر 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برای نماز صبح از خانه بیرون می رفت که مرغابی ها به استقبال ایشان شتافته و شروع به سر و صدا نمودند، هنگامی که دیگران خواستند آن ها را از سر راه حضرت دور کنند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رها کنید، آن ها نوحه 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مصیبت من خبر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را فرمود و از خانه خارج شد و پس از آن ضربت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دلالت دارد که آن حضرت از سال و ماه و شبی که در آن کشته شد با اطلاع بوده است </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ابن حجر عسقلانی پس از نقل گزارش های متعدد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ذوالثدیه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فواید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منقبت عظیمی برای علی علیه السلام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متعدد این حدیث مشتمل بر مطالب فراوانی است که علی علیه السلام از پیامبر صلی الله علیه وآله فراگرفته چه درباره خوارج و چه غیر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علی علیه السلام ثابت است که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شقی ترین افراد او را به قتل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گونه که فرموده بود اتفاق افتاد و مطالب فراوان دیگر</w:t>
      </w:r>
      <w:r>
        <w:rPr>
          <w:rFonts w:eastAsia="IRNazanin" w:cs="IRNazanin"/>
          <w:color w:val="111111"/>
          <w:sz w:val="28"/>
          <w:szCs w:val="28"/>
          <w:rtl w:val="true"/>
          <w:lang w:bidi="fa-IR"/>
        </w:rPr>
        <w:t xml:space="preserve">. </w:t>
      </w:r>
      <w:r>
        <w:rPr>
          <w:rStyle w:val="FootnoteAnchor"/>
          <w:rtl w:val="true"/>
        </w:rPr>
        <w:footnoteReference w:id="208"/>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 روایات صحیح اهل تسنن از راویان متعدد، 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فرصت دارید و من در بین شما هستم هر چه می خواهید از من بپرسید، پس از من کسی مانند مرا نخواهید یافت که پرسش هایتان را پاسخ دهد</w:t>
      </w:r>
      <w:r>
        <w:rPr>
          <w:rFonts w:eastAsia="IRNazanin" w:cs="IRNazanin"/>
          <w:color w:val="111111"/>
          <w:sz w:val="28"/>
          <w:szCs w:val="28"/>
          <w:rtl w:val="true"/>
          <w:lang w:bidi="fa-IR"/>
        </w:rPr>
        <w:t xml:space="preserve">. </w:t>
      </w:r>
      <w:r>
        <w:rPr>
          <w:rStyle w:val="FootnoteAnchor"/>
          <w:rtl w:val="true"/>
        </w:rPr>
        <w:footnoteReference w:id="209"/>
      </w:r>
      <w:bookmarkStart w:id="271" w:name="pg9756_145279"/>
    </w:p>
    <w:p>
      <w:pPr>
        <w:pStyle w:val="BookText"/>
        <w:rPr/>
      </w:pPr>
      <w:bookmarkEnd w:id="271"/>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خواهید از من بپرسید به خدا سوگند از هرچه تا قیامت اتفاق می افتد نمی پرسید مگر آن که به شما خبر خواهم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72" w:name="__RefHeading___Toc8987448_2870459653"/>
      <w:bookmarkStart w:id="273" w:name="_Toc106"/>
      <w:bookmarkEnd w:id="272"/>
      <w:r>
        <w:rPr>
          <w:rtl w:val="true"/>
        </w:rPr>
        <w:t>انکار سهو از معصومین علیهم السلام</w:t>
      </w:r>
      <w:bookmarkEnd w:id="273"/>
    </w:p>
    <w:p>
      <w:pPr>
        <w:pStyle w:val="BookText"/>
        <w:rPr/>
      </w:pPr>
      <w:r>
        <w:rPr>
          <w:rFonts w:ascii="IRNazanin" w:hAnsi="IRNazanin" w:eastAsia="IRNazanin"/>
          <w:color w:val="111111"/>
          <w:sz w:val="28"/>
          <w:sz w:val="28"/>
          <w:szCs w:val="28"/>
          <w:rtl w:val="true"/>
          <w:lang w:bidi="fa-IR"/>
        </w:rPr>
        <w:t xml:space="preserve">اجماع و اتفاق علما بر آن است که سهو و نسیان از پیامبر صلی الله علیه وآله و معصومین علیهم السلام در تبلیغ دین سر نمیزند که باعث سلب اعتماد از آن بزرگواران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قدس سره و استادش ابن الولید رحمه الله سهو و نسیانی را که در غیر تبلیغ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سهو در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جانب خداوند باشد نه از شیطان ممکن و انکار آن را غلو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بزرگوار به روایاتی استناد کرده اند که دیگران آن را حمل بر تقیه نموده بلکه ادعای اجماع بر عدم سهو از معصومین علیهم السلام نیز نموده اند</w:t>
      </w:r>
      <w:r>
        <w:rPr>
          <w:rFonts w:eastAsia="IRNazanin" w:cs="IRNazanin"/>
          <w:color w:val="111111"/>
          <w:sz w:val="28"/>
          <w:szCs w:val="28"/>
          <w:rtl w:val="true"/>
          <w:lang w:bidi="fa-IR"/>
        </w:rPr>
        <w:t xml:space="preserve">. </w:t>
      </w:r>
      <w:r>
        <w:rPr>
          <w:rStyle w:val="FootnoteAnchor"/>
          <w:rtl w:val="true"/>
        </w:rPr>
        <w:footnoteReference w:id="210"/>
      </w:r>
    </w:p>
    <w:p>
      <w:pPr>
        <w:pStyle w:val="Heading3"/>
        <w:numPr>
          <w:ilvl w:val="2"/>
          <w:numId w:val="1"/>
        </w:numPr>
        <w:rPr/>
      </w:pPr>
      <w:bookmarkStart w:id="274" w:name="__RefHeading___Toc8987450_2870459653"/>
      <w:bookmarkStart w:id="275" w:name="_Toc107"/>
      <w:bookmarkEnd w:id="274"/>
      <w:r>
        <w:rPr>
          <w:rtl w:val="true"/>
        </w:rPr>
        <w:t>تذکر چند نکته</w:t>
      </w:r>
      <w:bookmarkEnd w:id="275"/>
    </w:p>
    <w:p>
      <w:pPr>
        <w:pStyle w:val="Heading4"/>
        <w:numPr>
          <w:ilvl w:val="3"/>
          <w:numId w:val="1"/>
        </w:numPr>
        <w:rPr/>
      </w:pPr>
      <w:bookmarkStart w:id="276" w:name="__RefHeading___Toc8987452_2870459653"/>
      <w:bookmarkStart w:id="277" w:name="_Toc108"/>
      <w:bookmarkEnd w:id="276"/>
      <w:r>
        <w:rPr>
          <w:rtl w:val="true"/>
        </w:rPr>
        <w:t xml:space="preserve">نکته اول </w:t>
      </w:r>
      <w:r>
        <w:rPr>
          <w:rtl w:val="true"/>
        </w:rPr>
        <w:t xml:space="preserve">: </w:t>
      </w:r>
      <w:r>
        <w:rPr>
          <w:rtl w:val="true"/>
        </w:rPr>
        <w:t>مذمّت انکار روایات</w:t>
      </w:r>
      <w:bookmarkEnd w:id="277"/>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بعضی از احادیث و روایات فضائل با معلومات فعلی ما قابل پذیرفتن نباشد ولی ما حق انکار آن را نداریم که در روایت صحیح از آن نهی شده است</w:t>
      </w:r>
      <w:r>
        <w:rPr>
          <w:rFonts w:eastAsia="IRNazanin" w:cs="IRNazanin"/>
          <w:color w:val="111111"/>
          <w:sz w:val="28"/>
          <w:szCs w:val="28"/>
          <w:rtl w:val="true"/>
          <w:lang w:bidi="fa-IR"/>
        </w:rPr>
        <w:t xml:space="preserve">. </w:t>
      </w:r>
      <w:r>
        <w:rPr>
          <w:rStyle w:val="FootnoteAnchor"/>
          <w:rtl w:val="true"/>
        </w:rPr>
        <w:footnoteReference w:id="211"/>
      </w:r>
      <w:bookmarkStart w:id="278" w:name="pg9756_145280"/>
    </w:p>
    <w:p>
      <w:pPr>
        <w:pStyle w:val="BookText"/>
        <w:rPr/>
      </w:pPr>
      <w:bookmarkEnd w:id="278"/>
      <w:r>
        <w:rPr>
          <w:rFonts w:ascii="IRNazanin" w:hAnsi="IRNazanin" w:eastAsia="IRNazanin"/>
          <w:color w:val="111111"/>
          <w:sz w:val="28"/>
          <w:sz w:val="28"/>
          <w:szCs w:val="28"/>
          <w:rtl w:val="true"/>
          <w:lang w:bidi="fa-IR"/>
        </w:rPr>
        <w:t>علامه مجلسی قدس سره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در تفسیر غلو افراط کرده و بعضی از معجزات شگفت انگیز و یا نفی سهو از امامان علیهم السلام و یا اعتقاد به این که آنان عالم به گذشته و آینده و چیزهای دیگرند را از غلو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متدین نباید روایات فضائل، مناقب ، معجزات و معارف عالی را رد کند مگر روایتی که خلاف آن به ضرورت دین و دلیل قاطع و آیات محکم یا روایات متواتر اثبات شود</w:t>
      </w:r>
      <w:r>
        <w:rPr>
          <w:rFonts w:eastAsia="IRNazanin" w:cs="IRNazanin"/>
          <w:color w:val="111111"/>
          <w:sz w:val="28"/>
          <w:szCs w:val="28"/>
          <w:rtl w:val="true"/>
          <w:lang w:bidi="fa-IR"/>
        </w:rPr>
        <w:t xml:space="preserve">. </w:t>
      </w:r>
      <w:r>
        <w:rPr>
          <w:rStyle w:val="FootnoteAnchor"/>
          <w:rtl w:val="true"/>
        </w:rPr>
        <w:footnoteReference w:id="212"/>
      </w:r>
    </w:p>
    <w:p>
      <w:pPr>
        <w:pStyle w:val="Heading4"/>
        <w:numPr>
          <w:ilvl w:val="3"/>
          <w:numId w:val="1"/>
        </w:numPr>
        <w:rPr/>
      </w:pPr>
      <w:bookmarkStart w:id="279" w:name="__RefHeading___Toc8987454_2870459653"/>
      <w:bookmarkStart w:id="280" w:name="_Toc109"/>
      <w:bookmarkEnd w:id="279"/>
      <w:r>
        <w:rPr>
          <w:rtl w:val="true"/>
        </w:rPr>
        <w:t xml:space="preserve">نکته دوم </w:t>
      </w:r>
      <w:r>
        <w:rPr>
          <w:rtl w:val="true"/>
        </w:rPr>
        <w:t xml:space="preserve">: </w:t>
      </w:r>
      <w:r>
        <w:rPr>
          <w:rtl w:val="true"/>
        </w:rPr>
        <w:t>تفاوت غلو نزد شیعه و سنی</w:t>
      </w:r>
      <w:bookmarkEnd w:id="280"/>
    </w:p>
    <w:p>
      <w:pPr>
        <w:pStyle w:val="BookText"/>
        <w:rPr/>
      </w:pPr>
      <w:r>
        <w:rPr>
          <w:rFonts w:ascii="IRNazanin" w:hAnsi="IRNazanin" w:eastAsia="IRNazanin"/>
          <w:color w:val="111111"/>
          <w:sz w:val="28"/>
          <w:sz w:val="28"/>
          <w:szCs w:val="28"/>
          <w:rtl w:val="true"/>
          <w:lang w:bidi="fa-IR"/>
        </w:rPr>
        <w:t>شایان ذکر است که غلو نزد اهل تسنن با غلو نزد شیعه تفاوت روشن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رجال اهل تسنن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غالی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امیرالمؤمنین علیه السلام را بر شیخین مقدم بدارد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رافضی غالی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نسبت به شیخین کینه داشته یا به آن دو ناسزا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شدیدترین درجه غلو و رفض آن است که به رجعت نیز اعتقاد داشته باشد</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نگارنده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همین بخش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معصومین علیهم السلام بر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که بنابر دلایل قطعی امیر مؤمنان علیه السلام همتای پیامبر علیهم السلام است ، پس هیچ کس با ایشان قابل قیاس نیست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اظهار تنفر و تبری یا ذکر مطاعن نزد ،دیگران افراط عملی بشمار می رود که معصومین علیهم السلام به شدت از آن نهی فرموده اند</w:t>
      </w:r>
      <w:r>
        <w:rPr>
          <w:rFonts w:eastAsia="IRNazanin" w:cs="IRNazanin"/>
          <w:color w:val="111111"/>
          <w:sz w:val="28"/>
          <w:szCs w:val="28"/>
          <w:rtl w:val="true"/>
          <w:lang w:bidi="fa-IR"/>
        </w:rPr>
        <w:t xml:space="preserve">. </w:t>
      </w:r>
      <w:bookmarkStart w:id="281" w:name="pg9756_145281"/>
    </w:p>
    <w:p>
      <w:pPr>
        <w:pStyle w:val="BookText"/>
        <w:rPr/>
      </w:pPr>
      <w:bookmarkEnd w:id="281"/>
      <w:r>
        <w:rPr>
          <w:rFonts w:ascii="IRNazanin" w:hAnsi="IRNazanin" w:eastAsia="IRNazanin"/>
          <w:color w:val="111111"/>
          <w:sz w:val="28"/>
          <w:sz w:val="28"/>
          <w:szCs w:val="28"/>
          <w:rtl w:val="true"/>
          <w:lang w:bidi="fa-IR"/>
        </w:rPr>
        <w:t xml:space="preserve">اما رجعت ؛ امری است مستفاد از آیات و روایات مسلّم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در قرآن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وَيَوْمَ نَحْشُرُ مِن كُلِّ أُمَّةٍ فَوْجاً مِّمَّن يُكَذِّبُ بِآيَاتِنَا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که مراد از آن رجعت است نه قیامت؛ زیرا در رجعت بعضی محشور می شوند نه همه و خداوند درباره قیامت کبری تصریح به محشور شدن همه فرموده است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وَحَشَرْنَاهُمْ فَلَمْ نُغَادِرُ مِنْهُمْ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 </w:t>
      </w:r>
      <w:r>
        <w:rPr>
          <w:rStyle w:val="FootnoteAnchor"/>
          <w:rtl w:val="true"/>
        </w:rPr>
        <w:footnoteReference w:id="215"/>
      </w:r>
    </w:p>
    <w:p>
      <w:pPr>
        <w:pStyle w:val="Heading4"/>
        <w:numPr>
          <w:ilvl w:val="3"/>
          <w:numId w:val="1"/>
        </w:numPr>
        <w:rPr/>
      </w:pPr>
      <w:bookmarkStart w:id="282" w:name="__RefHeading___Toc8987456_2870459653"/>
      <w:bookmarkStart w:id="283" w:name="_Toc110"/>
      <w:bookmarkEnd w:id="282"/>
      <w:r>
        <w:rPr>
          <w:rtl w:val="true"/>
        </w:rPr>
        <w:t xml:space="preserve">نکته سوم </w:t>
      </w:r>
      <w:r>
        <w:rPr>
          <w:rtl w:val="true"/>
        </w:rPr>
        <w:t xml:space="preserve">: </w:t>
      </w:r>
      <w:r>
        <w:rPr>
          <w:rtl w:val="true"/>
        </w:rPr>
        <w:t>ترک تقیه غالیان</w:t>
      </w:r>
      <w:bookmarkEnd w:id="283"/>
    </w:p>
    <w:p>
      <w:pPr>
        <w:pStyle w:val="BookText"/>
        <w:rPr/>
      </w:pPr>
      <w:r>
        <w:rPr>
          <w:rFonts w:ascii="IRNazanin" w:hAnsi="IRNazanin" w:eastAsia="IRNazanin"/>
          <w:color w:val="111111"/>
          <w:sz w:val="28"/>
          <w:sz w:val="28"/>
          <w:szCs w:val="28"/>
          <w:rtl w:val="true"/>
          <w:lang w:bidi="fa-IR"/>
        </w:rPr>
        <w:t>یکی از اشکالات مهم بر غالیان کنار گذاشتن تقیه و اظهار تبری و ذکر مطاعن است که پیامدها منفی داشته و مشکلاتی ایجاد کرده و باعث بدنامی شیعه شده است</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ابوحنیفه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اهل کوفه مدعی هستند که شما آن ها را فرمان داده ای که از فلانی و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 و متنفر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چنین چیزی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بحارالانوار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گذشت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اخباری را که در آن ها به صراحت از دشمنان بدگویی شده بشنوند، به ما بی احترامی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صفحه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سبا تنفر و بیزاری از دشمنان امیرالمؤمنین علیه السلام را آشکارا بیان کرده و دشمنانش را کافر خوانده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تصور این که مشکل غالیان فقط از این ناحیه است و نادیده گرفتن افکار و عقائد الحادى آن ها نیازی به نقد ندارد و روایات فراوان از جمله آنچه در این نوشتار جمع آوری شده به روشنی دلالت بر بطلان آن دارد </w:t>
      </w:r>
      <w:r>
        <w:rPr>
          <w:rFonts w:eastAsia="IRNazanin" w:cs="IRNazanin"/>
          <w:color w:val="111111"/>
          <w:sz w:val="28"/>
          <w:szCs w:val="28"/>
          <w:rtl w:val="true"/>
          <w:lang w:bidi="fa-IR"/>
        </w:rPr>
        <w:t xml:space="preserve">. </w:t>
      </w:r>
      <w:bookmarkStart w:id="284" w:name="pg9756_145282"/>
    </w:p>
    <w:p>
      <w:pPr>
        <w:pStyle w:val="Heading2"/>
        <w:numPr>
          <w:ilvl w:val="1"/>
          <w:numId w:val="1"/>
        </w:numPr>
        <w:rPr/>
      </w:pPr>
      <w:bookmarkStart w:id="285" w:name="__RefHeading___Toc8987458_2870459653"/>
      <w:bookmarkStart w:id="286" w:name="_Toc111"/>
      <w:bookmarkEnd w:id="284"/>
      <w:bookmarkEnd w:id="285"/>
      <w:r>
        <w:rPr/>
        <w:t>4</w:t>
      </w:r>
      <w:r>
        <w:rPr>
          <w:rtl w:val="true"/>
        </w:rPr>
        <w:t xml:space="preserve"> : </w:t>
      </w:r>
      <w:r>
        <w:rPr>
          <w:rtl w:val="true"/>
        </w:rPr>
        <w:t>روش های غالیان</w:t>
      </w:r>
      <w:bookmarkEnd w:id="286"/>
    </w:p>
    <w:p>
      <w:pPr>
        <w:pStyle w:val="Heading3"/>
        <w:numPr>
          <w:ilvl w:val="2"/>
          <w:numId w:val="1"/>
        </w:numPr>
        <w:rPr/>
      </w:pPr>
      <w:bookmarkStart w:id="287" w:name="__RefHeading___Toc8987460_2870459653"/>
      <w:bookmarkStart w:id="288" w:name="_Toc112"/>
      <w:bookmarkEnd w:id="287"/>
      <w:r>
        <w:rPr>
          <w:rtl w:val="true"/>
        </w:rPr>
        <w:t>اشاره</w:t>
      </w:r>
      <w:bookmarkEnd w:id="288"/>
    </w:p>
    <w:p>
      <w:pPr>
        <w:pStyle w:val="BookText"/>
        <w:rPr/>
      </w:pPr>
      <w:r>
        <w:rPr>
          <w:rFonts w:ascii="IRNazanin" w:hAnsi="IRNazanin" w:eastAsia="IRNazanin"/>
          <w:color w:val="111111"/>
          <w:sz w:val="28"/>
          <w:sz w:val="28"/>
          <w:szCs w:val="28"/>
          <w:rtl w:val="true"/>
          <w:lang w:bidi="fa-IR"/>
        </w:rPr>
        <w:t>غالیان برای پیشبرد اهداف خویش از شگردهای گوناگون بهره برده اند که به برخی از آن ها اشاره می شود</w:t>
      </w:r>
      <w:r>
        <w:rPr>
          <w:rFonts w:eastAsia="IRNazanin" w:cs="IRNazanin"/>
          <w:color w:val="111111"/>
          <w:sz w:val="28"/>
          <w:szCs w:val="28"/>
          <w:rtl w:val="true"/>
          <w:lang w:bidi="fa-IR"/>
        </w:rPr>
        <w:t>.</w:t>
      </w:r>
    </w:p>
    <w:p>
      <w:pPr>
        <w:pStyle w:val="Heading3"/>
        <w:numPr>
          <w:ilvl w:val="2"/>
          <w:numId w:val="1"/>
        </w:numPr>
        <w:rPr/>
      </w:pPr>
      <w:bookmarkStart w:id="289" w:name="__RefHeading___Toc8987462_2870459653"/>
      <w:bookmarkStart w:id="290" w:name="_Toc113"/>
      <w:bookmarkEnd w:id="289"/>
      <w:r>
        <w:rPr>
          <w:rtl w:val="true"/>
        </w:rPr>
        <w:t>افترا، دروغ، تحریف، تأویل و توجیه</w:t>
      </w:r>
      <w:bookmarkEnd w:id="290"/>
    </w:p>
    <w:p>
      <w:pPr>
        <w:pStyle w:val="Heading4"/>
        <w:numPr>
          <w:ilvl w:val="3"/>
          <w:numId w:val="1"/>
        </w:numPr>
        <w:rPr/>
      </w:pPr>
      <w:bookmarkStart w:id="291" w:name="__RefHeading___Toc8987464_2870459653"/>
      <w:bookmarkStart w:id="292" w:name="_Toc114"/>
      <w:bookmarkEnd w:id="291"/>
      <w:r>
        <w:rPr>
          <w:rtl w:val="true"/>
        </w:rPr>
        <w:t>اشاره</w:t>
      </w:r>
      <w:bookmarkEnd w:id="292"/>
    </w:p>
    <w:p>
      <w:pPr>
        <w:pStyle w:val="BookText"/>
        <w:rPr/>
      </w:pPr>
      <w:r>
        <w:rPr>
          <w:rFonts w:ascii="IRNazanin" w:hAnsi="IRNazanin" w:eastAsia="IRNazanin"/>
          <w:color w:val="111111"/>
          <w:sz w:val="28"/>
          <w:sz w:val="28"/>
          <w:szCs w:val="28"/>
          <w:rtl w:val="true"/>
          <w:lang w:bidi="fa-IR"/>
        </w:rPr>
        <w:t>از جمله روش های آنان استفاده فراوان از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صراحت مطالبی را بر خلاف واقع بیان کرده اند و گاهی کلام اهل بیت علیهم السلام را به رأی خویش تفسیر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نقل به معنا اشکالی ندارد ولی هرگونه دخل و تصرفی در روایات ممنوع است بلکه دروغ بستن بر اهل بیت علیهم السلام باعث سلب ایمان می شود</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ایمانش عاریه ای بود؛ از آن روی که بر ما دروغ بست ایمانش گرفته شد</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ابوالخطاب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دست بر سینه او گذاشته و فرموده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 ولاتنس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علوم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 و فراموش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ای که علم غیب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ای که ابوالخطاب گنجینه دانش ما و محرم اسرار ما و امین نزد زنده و مرده ماست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او را تکذیب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سوگند من اصلاً با او تماسی نداشته ام به جز دستش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مصافحه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خدای یکتا سوگند من علم غیب ندارم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نفرین فرمود بر خویش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بر امواتم اجر و پاداشی ندهد و در بستگان زنده ام به من برکت ندهد اگر چنین سخنانی را بر زبان آورده باشم</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معاوية بن عمار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صادق علیه السلام مطالبی را از ابوالخطاب نقل کردم که به ایشان نسبت می داد و برای ما قابل قبول نبود و حضرت همۀ آن مطالب را تکذیب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ابوالخطاب که در مجلس حاضر بود مکرّر از من خواست که همراه با او بلند شده و مجلس را ترک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تو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ابوالخطاب مجلس را ترک نمود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از چشم من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به من این مطالب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اسرار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داده ولی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اهلیت آن را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حضرت از من خواست که آنچه را فرمود به شیعیان خبر دهم</w:t>
      </w:r>
      <w:r>
        <w:rPr>
          <w:rFonts w:eastAsia="IRNazanin" w:cs="IRNazanin"/>
          <w:color w:val="111111"/>
          <w:sz w:val="28"/>
          <w:szCs w:val="28"/>
          <w:rtl w:val="true"/>
          <w:lang w:bidi="fa-IR"/>
        </w:rPr>
        <w:t>.</w:t>
      </w:r>
    </w:p>
    <w:p>
      <w:pPr>
        <w:pStyle w:val="BookText"/>
        <w:rPr/>
      </w:pPr>
      <w:r>
        <w:rPr>
          <w:rStyle w:val="FootnoteAnchor"/>
          <w:rtl w:val="true"/>
        </w:rPr>
        <w:footnoteReference w:id="220"/>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غالیان دروغ می گویند به گونه ای که شیطان به دروغ آن ها نیازمند است </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شیفته دروغ گفتن بر ما شده اند، گویا خدا آن را بر آن ها واجب کرده و چیزی جز آن را از آن ها نمی خواهد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ما احادیثی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اخبار غلو آمیز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اخبار غلو آمیز را بشنوند پیروان ما را تکفیر می کنند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کذابی هست که بر ما دروغ بندد و با دروغش صدق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جایگاه راستین و واقعی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مردم خراب و از اعتبار ساقط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دروغگویی غالیان در روایات دیگر نیز آمده است، رجوع شود به روایات شماره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ابوالخطاب گاهی در فهم مطالب دچار اشتباه شده، </w:t>
      </w:r>
      <w:r>
        <w:rPr>
          <w:rStyle w:val="FootnoteAnchor"/>
          <w:rtl w:val="true"/>
        </w:rPr>
        <w:footnoteReference w:id="222"/>
      </w:r>
      <w:r>
        <w:rPr>
          <w:rFonts w:ascii="IRNazanin" w:hAnsi="IRNazanin" w:eastAsia="IRNazanin"/>
          <w:color w:val="111111"/>
          <w:sz w:val="28"/>
          <w:sz w:val="28"/>
          <w:szCs w:val="28"/>
          <w:rtl w:val="true"/>
          <w:lang w:bidi="fa-IR"/>
        </w:rPr>
        <w:t xml:space="preserve">گاهی نتوانسته مطالب را درست حفظ کند و از پیش خود بر آن چیزی افزوده </w:t>
      </w:r>
      <w:r>
        <w:rPr>
          <w:rStyle w:val="FootnoteAnchor"/>
          <w:rtl w:val="true"/>
        </w:rPr>
        <w:footnoteReference w:id="223"/>
      </w:r>
      <w:r>
        <w:rPr>
          <w:rFonts w:ascii="IRNazanin" w:hAnsi="IRNazanin" w:eastAsia="IRNazanin"/>
          <w:color w:val="111111"/>
          <w:sz w:val="28"/>
          <w:sz w:val="28"/>
          <w:szCs w:val="28"/>
          <w:rtl w:val="true"/>
          <w:lang w:bidi="fa-IR"/>
        </w:rPr>
        <w:t>و گاهی از روی عمد بر اهل بیت دروغ بسته است</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 xml:space="preserve">او سابقه خوبی داشته، از موقعیت مناسب و حسن ظاهر برخوردار بوده، </w:t>
      </w:r>
      <w:r>
        <w:rPr>
          <w:rStyle w:val="FootnoteAnchor"/>
          <w:rtl w:val="true"/>
        </w:rPr>
        <w:footnoteReference w:id="225"/>
      </w:r>
      <w:r>
        <w:rPr>
          <w:rFonts w:ascii="IRNazanin" w:hAnsi="IRNazanin" w:eastAsia="IRNazanin"/>
          <w:color w:val="111111"/>
          <w:sz w:val="28"/>
          <w:sz w:val="28"/>
          <w:szCs w:val="28"/>
          <w:rtl w:val="true"/>
          <w:lang w:bidi="fa-IR"/>
        </w:rPr>
        <w:t xml:space="preserve">از کارگزاران امام صادق علیه السلام ، </w:t>
      </w:r>
      <w:r>
        <w:rPr>
          <w:rStyle w:val="FootnoteAnchor"/>
          <w:rtl w:val="true"/>
        </w:rPr>
        <w:footnoteReference w:id="226"/>
      </w:r>
      <w:r>
        <w:rPr>
          <w:rFonts w:ascii="IRNazanin" w:hAnsi="IRNazanin" w:eastAsia="IRNazanin"/>
          <w:color w:val="111111"/>
          <w:sz w:val="28"/>
          <w:sz w:val="28"/>
          <w:szCs w:val="28"/>
          <w:rtl w:val="true"/>
          <w:lang w:bidi="fa-IR"/>
        </w:rPr>
        <w:t xml:space="preserve">بلکه پناه شیعه در پاسخ سؤالات بشمار می رفته، </w:t>
      </w:r>
      <w:r>
        <w:rPr>
          <w:rStyle w:val="FootnoteAnchor"/>
          <w:rtl w:val="true"/>
        </w:rPr>
        <w:footnoteReference w:id="227"/>
      </w:r>
      <w:r>
        <w:rPr>
          <w:rFonts w:ascii="IRNazanin" w:hAnsi="IRNazanin" w:eastAsia="IRNazanin"/>
          <w:color w:val="111111"/>
          <w:sz w:val="28"/>
          <w:sz w:val="28"/>
          <w:szCs w:val="28"/>
          <w:rtl w:val="true"/>
          <w:lang w:bidi="fa-IR"/>
        </w:rPr>
        <w:t xml:space="preserve">و حضرت فرمان به موالات او داده بود، ولی ایمانش عاریه ای بوده و با دروغ بستن بر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ریاست طلبی چنانکه در روایت شماره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ایمانش را از دست داده است</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در روایات متعدد آمده است که امامان علیهم السلام ، تحریف غالیان و انتحال و نسبت های بیجای مبطلان و تأویل جاهلان را از دین برطرف می کنند</w:t>
      </w:r>
      <w:r>
        <w:rPr>
          <w:rFonts w:eastAsia="IRNazanin" w:cs="IRNazanin"/>
          <w:color w:val="111111"/>
          <w:sz w:val="28"/>
          <w:szCs w:val="28"/>
          <w:rtl w:val="true"/>
          <w:lang w:bidi="fa-IR"/>
        </w:rPr>
        <w:t xml:space="preserve">. </w:t>
      </w:r>
      <w:r>
        <w:rPr>
          <w:rStyle w:val="FootnoteAnchor"/>
          <w:rtl w:val="true"/>
        </w:rPr>
        <w:footnoteReference w:id="229"/>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روایات حاکی از آن است که آن بزرگواران با روشنگری و افشاگری، بطلان مطالبی را که غالیان، بیهوده گرایان و نادانان در دین وارد کرده اند، بیان می فرمایند که به نمونه هایی از این روشنگری پیش از این اشاره شد، مانند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بیان مقصود از روايت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عَرَفْتَ فاعمل ما شِئتَ</w:t>
      </w:r>
      <w:r>
        <w:rPr>
          <w:rFonts w:eastAsia="IRNazanin" w:cs="IRNazanin"/>
          <w:color w:val="111111"/>
          <w:sz w:val="28"/>
          <w:szCs w:val="28"/>
          <w:rtl w:val="true"/>
          <w:lang w:bidi="fa-IR"/>
        </w:rPr>
        <w:t xml:space="preserve">» . </w:t>
      </w:r>
      <w:r>
        <w:rPr>
          <w:rStyle w:val="FootnoteAnchor"/>
          <w:rtl w:val="true"/>
        </w:rPr>
        <w:footnoteReference w:id="230"/>
      </w:r>
      <w:bookmarkStart w:id="293" w:name="pg9756_145285"/>
    </w:p>
    <w:p>
      <w:pPr>
        <w:pStyle w:val="BookText"/>
        <w:rPr/>
      </w:pPr>
      <w:bookmarkEnd w:id="29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که من برای یکی از آن ها حدیثی نقل می کنم ، هنوز از نزد من بیرون نرفته که آن را تأویل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غیر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حمل می کند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شلمغانی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به معنای دور گردانیدن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مرا از عذاب و آتش دوزخ دور گردانده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 مقام خود را شناختم و صورت بر خاک نهاد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که ابوالخطاب و یارانش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ظاهر ابوالخطاب را نفرین نموده ولی مقصود واقعی حضرت از آن، نفرین به قتاده فقیه بصره است که او نیز کنیه اش ابوالخطاب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رجوع شود به روایات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 بعد از روایت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Heading4"/>
        <w:numPr>
          <w:ilvl w:val="3"/>
          <w:numId w:val="1"/>
        </w:numPr>
        <w:rPr/>
      </w:pPr>
      <w:bookmarkStart w:id="294" w:name="__RefHeading___Toc8987466_2870459653"/>
      <w:bookmarkStart w:id="295" w:name="_Toc115"/>
      <w:bookmarkEnd w:id="294"/>
      <w:r>
        <w:rPr>
          <w:rtl w:val="true"/>
        </w:rPr>
        <w:t>نیرنگ غالیان برای ترویج اخبار ساختگی</w:t>
      </w:r>
      <w:bookmarkEnd w:id="295"/>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و امام رضا علیهما السلام روایت شده است که عده ای از غالیان ، مانند مغيرة بن سعيد، ابوالخطاب و یارانشان کتاب های حدیثی اصحاب را از آنان به امانت گرفته و روایاتی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ساخته و پرداخته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افزوده سپس آن کتاب ها را به صاحبانش بر می 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تأکید فرمود که احادیثی را که به ما نسبت داده می شود نپذیرید مگر آنکه مطابق قرآن و سنت پیامبر صلی الله علیه وآله باشد یا شاهدی بر آن از احادیث گذشته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اطمینان به صدور آن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کلام خدا و پیامبر صلی الله علیه وآله را نقل می کنیم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می گوییم مطابق قرآن و سنّت و سخن خدا و پیامبر 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کلمات ما تناقضی وجود ندارد کلام همه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اول تا آخرین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یکدیگر و تصدیق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یکدیگر است </w:t>
      </w:r>
      <w:r>
        <w:rPr>
          <w:rFonts w:eastAsia="IRNazanin" w:cs="IRNazanin"/>
          <w:color w:val="111111"/>
          <w:sz w:val="28"/>
          <w:szCs w:val="28"/>
          <w:rtl w:val="true"/>
          <w:lang w:bidi="fa-IR"/>
        </w:rPr>
        <w:t xml:space="preserve">. </w:t>
      </w:r>
      <w:r>
        <w:rPr>
          <w:rStyle w:val="FootnoteAnchor"/>
          <w:rtl w:val="true"/>
        </w:rPr>
        <w:footnoteReference w:id="231"/>
      </w:r>
      <w:bookmarkStart w:id="296" w:name="pg9756_145286"/>
    </w:p>
    <w:p>
      <w:pPr>
        <w:pStyle w:val="Heading4"/>
        <w:numPr>
          <w:ilvl w:val="3"/>
          <w:numId w:val="1"/>
        </w:numPr>
        <w:rPr/>
      </w:pPr>
      <w:bookmarkStart w:id="297" w:name="__RefHeading___Toc8987468_2870459653"/>
      <w:bookmarkStart w:id="298" w:name="_Toc116"/>
      <w:bookmarkEnd w:id="296"/>
      <w:bookmarkEnd w:id="297"/>
      <w:r>
        <w:rPr>
          <w:rtl w:val="true"/>
        </w:rPr>
        <w:t>تذکر چند نکته</w:t>
      </w:r>
      <w:bookmarkEnd w:id="298"/>
    </w:p>
    <w:p>
      <w:pPr>
        <w:pStyle w:val="Heading5"/>
        <w:numPr>
          <w:ilvl w:val="4"/>
          <w:numId w:val="1"/>
        </w:numPr>
        <w:rPr/>
      </w:pPr>
      <w:bookmarkStart w:id="299" w:name="__RefHeading___Toc8987470_2870459653"/>
      <w:bookmarkStart w:id="300" w:name="_Toc117"/>
      <w:bookmarkEnd w:id="299"/>
      <w:r>
        <w:rPr>
          <w:rtl w:val="true"/>
        </w:rPr>
        <w:t xml:space="preserve">نکته اول </w:t>
      </w:r>
      <w:r>
        <w:rPr>
          <w:rtl w:val="true"/>
        </w:rPr>
        <w:t xml:space="preserve">: </w:t>
      </w:r>
      <w:r>
        <w:rPr>
          <w:rtl w:val="true"/>
        </w:rPr>
        <w:t>توجه به محدوده تحریفات غالیان</w:t>
      </w:r>
      <w:bookmarkEnd w:id="300"/>
    </w:p>
    <w:p>
      <w:pPr>
        <w:pStyle w:val="BookText"/>
        <w:rPr/>
      </w:pPr>
      <w:r>
        <w:rPr>
          <w:rFonts w:ascii="IRNazanin" w:hAnsi="IRNazanin" w:eastAsia="IRNazanin"/>
          <w:color w:val="111111"/>
          <w:sz w:val="28"/>
          <w:sz w:val="28"/>
          <w:szCs w:val="28"/>
          <w:rtl w:val="true"/>
          <w:lang w:bidi="fa-IR"/>
        </w:rPr>
        <w:t>با توجه به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تقبلوا علينا خلاف القرآن فإنّا إن تحدثنا حدثنا بموافقة القرآن وموافقة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های مشابه آن و جمله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يدسّ فيها الكفر والزندقة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تعبير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فكل ما كان في كتب أصحاب أبي علیه السلام من الغلو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آنچه غالیان افزوده اند مربوط به جریان غلو بوده که با سنجش آن مطالب با کتاب و سنت بطلانش روشن می گردد، مانند نسبت خدایی به غیر خدا، نسبت پیامبری به غیر پیامبر صلی الله علیه وآله ، تفویض آفرینش به غیر خدا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رجوع به آیات توحيدى، </w:t>
      </w:r>
      <w:r>
        <w:rPr>
          <w:rFonts w:ascii="Amiri" w:hAnsi="Amiri" w:eastAsia="Amiri" w:cs="Amiri"/>
          <w:color w:val="111111"/>
          <w:sz w:val="28"/>
          <w:sz w:val="28"/>
          <w:szCs w:val="28"/>
          <w:rtl w:val="true"/>
          <w:lang w:bidi="ar-SA"/>
        </w:rPr>
        <w:t xml:space="preserve">وَخَاتَمَ النَّبِيِّينَ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هَلْ مِنْ خَالِقٍ غَيْرُ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روشن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تردید در ساختگی بودن روایاتی که ربطی به عقائد و افکار غالیان ندارد بی وجه است </w:t>
      </w:r>
      <w:r>
        <w:rPr>
          <w:rFonts w:eastAsia="IRNazanin" w:cs="IRNazanin"/>
          <w:color w:val="111111"/>
          <w:sz w:val="28"/>
          <w:szCs w:val="28"/>
          <w:rtl w:val="true"/>
          <w:lang w:bidi="fa-IR"/>
        </w:rPr>
        <w:t>.</w:t>
      </w:r>
    </w:p>
    <w:p>
      <w:pPr>
        <w:pStyle w:val="Heading5"/>
        <w:numPr>
          <w:ilvl w:val="4"/>
          <w:numId w:val="1"/>
        </w:numPr>
        <w:rPr/>
      </w:pPr>
      <w:bookmarkStart w:id="301" w:name="__RefHeading___Toc8987472_2870459653"/>
      <w:bookmarkStart w:id="302" w:name="_Toc118"/>
      <w:bookmarkEnd w:id="301"/>
      <w:r>
        <w:rPr>
          <w:rtl w:val="true"/>
        </w:rPr>
        <w:t xml:space="preserve">نکته دوم </w:t>
      </w:r>
      <w:r>
        <w:rPr>
          <w:rtl w:val="true"/>
        </w:rPr>
        <w:t xml:space="preserve">: </w:t>
      </w:r>
      <w:r>
        <w:rPr>
          <w:rtl w:val="true"/>
        </w:rPr>
        <w:t>تأثیر اباحیگری غالیان در دروغ پردازی</w:t>
      </w:r>
      <w:bookmarkEnd w:id="302"/>
    </w:p>
    <w:p>
      <w:pPr>
        <w:pStyle w:val="BookText"/>
        <w:rPr/>
      </w:pPr>
      <w:r>
        <w:rPr>
          <w:rFonts w:ascii="IRNazanin" w:hAnsi="IRNazanin" w:eastAsia="IRNazanin"/>
          <w:color w:val="111111"/>
          <w:sz w:val="28"/>
          <w:sz w:val="28"/>
          <w:szCs w:val="28"/>
          <w:rtl w:val="true"/>
          <w:lang w:bidi="fa-IR"/>
        </w:rPr>
        <w:t xml:space="preserve">اباحی گری غالیان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شرحی که صفحه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مهمی در تجویز دروغ و ساختن روایات بر طبق امیال و خواسته های نفسانی آنان داشته است و این یکی از انگیزه های تأکید معصومین علیهم السلام بر تحذیر از غالیان و روایاتشان بوده است </w:t>
      </w:r>
      <w:r>
        <w:rPr>
          <w:rFonts w:eastAsia="IRNazanin" w:cs="IRNazanin"/>
          <w:color w:val="111111"/>
          <w:sz w:val="28"/>
          <w:szCs w:val="28"/>
          <w:rtl w:val="true"/>
          <w:lang w:bidi="fa-IR"/>
        </w:rPr>
        <w:t>.</w:t>
      </w:r>
    </w:p>
    <w:p>
      <w:pPr>
        <w:pStyle w:val="Heading5"/>
        <w:numPr>
          <w:ilvl w:val="4"/>
          <w:numId w:val="1"/>
        </w:numPr>
        <w:rPr/>
      </w:pPr>
      <w:bookmarkStart w:id="303" w:name="__RefHeading___Toc8987474_2870459653"/>
      <w:bookmarkStart w:id="304" w:name="_Toc119"/>
      <w:bookmarkEnd w:id="303"/>
      <w:r>
        <w:rPr>
          <w:rtl w:val="true"/>
        </w:rPr>
        <w:t xml:space="preserve">نکته سوم </w:t>
      </w:r>
      <w:r>
        <w:rPr>
          <w:rtl w:val="true"/>
        </w:rPr>
        <w:t xml:space="preserve">: </w:t>
      </w:r>
      <w:r>
        <w:rPr>
          <w:rtl w:val="true"/>
        </w:rPr>
        <w:t>تأثیر پذیری ساده لوحان از کتب غالیان و دروغ پردازی آنان</w:t>
      </w:r>
      <w:bookmarkEnd w:id="304"/>
    </w:p>
    <w:p>
      <w:pPr>
        <w:pStyle w:val="BookText"/>
        <w:rPr/>
      </w:pPr>
      <w:r>
        <w:rPr>
          <w:rFonts w:ascii="IRNazanin" w:hAnsi="IRNazanin" w:eastAsia="IRNazanin"/>
          <w:color w:val="111111"/>
          <w:sz w:val="28"/>
          <w:sz w:val="28"/>
          <w:szCs w:val="28"/>
          <w:rtl w:val="true"/>
          <w:lang w:bidi="fa-IR"/>
        </w:rPr>
        <w:t>برخی با مطالعه کتب غالیان تحت تأثیر دروغ پردازی آنان قرار گرفته و محکمات روایات و امور مسلم را نادیده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از آن که غالیان در برابر تمام مطالبی که معصومین علیهم السلام در رد و انکار آن ها فرموده اند روایاتی ساخته اند و خود را تبرئه کرده و اصحاب جلیل القدر امامان علیهم السلام را متهم به دروغ ، حسادت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اند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به شدت تلاش بر کتمان افکار و عقائدشان حتی از هم فکرانش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کتبی که برای خواص نوشته اند تصریح به انحرافات عقیدتی و عملی خویش نموده اند برخلاف تألیفاتی که برای عموم نگاشته شده است مثل الهداية الكبرى </w:t>
      </w:r>
      <w:r>
        <w:rPr>
          <w:rFonts w:eastAsia="IRNazanin" w:cs="IRNazanin"/>
          <w:color w:val="111111"/>
          <w:sz w:val="28"/>
          <w:szCs w:val="28"/>
          <w:rtl w:val="true"/>
          <w:lang w:bidi="fa-IR"/>
        </w:rPr>
        <w:t xml:space="preserve">. </w:t>
      </w:r>
      <w:r>
        <w:rPr>
          <w:rStyle w:val="FootnoteAnchor"/>
          <w:rtl w:val="true"/>
        </w:rPr>
        <w:footnoteReference w:id="232"/>
      </w:r>
      <w:bookmarkStart w:id="305" w:name="pg9756_145287"/>
    </w:p>
    <w:p>
      <w:pPr>
        <w:pStyle w:val="Heading4"/>
        <w:numPr>
          <w:ilvl w:val="3"/>
          <w:numId w:val="1"/>
        </w:numPr>
        <w:rPr/>
      </w:pPr>
      <w:bookmarkStart w:id="306" w:name="__RefHeading___Toc8987476_2870459653"/>
      <w:bookmarkStart w:id="307" w:name="_Toc120"/>
      <w:bookmarkEnd w:id="305"/>
      <w:bookmarkEnd w:id="306"/>
      <w:r>
        <w:rPr>
          <w:rtl w:val="true"/>
        </w:rPr>
        <w:t>بلند پروازی غالیان</w:t>
      </w:r>
      <w:bookmarkEnd w:id="307"/>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مغيرة بن سعيد، بيان بن سمعان، بزیع و صائد خود را پیامبر و اهل بیت علیهم السلام را پروردگار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ملکوت و عظمت امام صادق علیه السلام را درک می کنیم که او پروردگار و خالق است و دیگر شیعیان که برگزیده نیستند مُقَصِّره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اهل تقصیر و کوتاهی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حضرت را انسانی گوشتی و خونی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فرقه بزیعیه معتقد بودند که به آن ها وحی می شود و آنچه به خاطرشان خطور می کند و به دلشان می افتد همه وحی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از روایات شماره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 شود که غرض قائلین به حلول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روح خدا یا جزئی از خدا در معصومین علیهم السلام بوده و سپس به رهبران غالیان منتقل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تناسخ، حلول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الحادی است که شلمغانی در دل مردم انداخته تا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خودش متحد شده و در او حلول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ابوالخطاب می خواست بگوید امام صادق علیه السلام به من این مطالب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اسرار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داده ولی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اهلیت آن را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رجوع شود به صفحه های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عنوان 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ادعاهای بیجا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پیامبری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بابیت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استفاده از رؤیاها و مکاشفات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نکته اول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جاه طلبی</w:t>
      </w:r>
      <w:r>
        <w:rPr>
          <w:rFonts w:eastAsia="IRNazanin" w:cs="IRNazanin"/>
          <w:color w:val="111111"/>
          <w:sz w:val="28"/>
          <w:szCs w:val="28"/>
          <w:rtl w:val="true"/>
          <w:lang w:bidi="fa-IR"/>
        </w:rPr>
        <w:t xml:space="preserve">». </w:t>
      </w:r>
      <w:bookmarkStart w:id="308" w:name="pg9756_145288"/>
    </w:p>
    <w:p>
      <w:pPr>
        <w:pStyle w:val="Heading4"/>
        <w:numPr>
          <w:ilvl w:val="3"/>
          <w:numId w:val="1"/>
        </w:numPr>
        <w:rPr/>
      </w:pPr>
      <w:bookmarkStart w:id="309" w:name="__RefHeading___Toc8987478_2870459653"/>
      <w:bookmarkStart w:id="310" w:name="_Toc121"/>
      <w:bookmarkEnd w:id="308"/>
      <w:bookmarkEnd w:id="309"/>
      <w:r>
        <w:rPr>
          <w:rtl w:val="true"/>
        </w:rPr>
        <w:t>سوء استفاده از رؤیاها و مکاشفات شیطانی</w:t>
      </w:r>
      <w:bookmarkEnd w:id="310"/>
    </w:p>
    <w:p>
      <w:pPr>
        <w:pStyle w:val="Heading5"/>
        <w:numPr>
          <w:ilvl w:val="4"/>
          <w:numId w:val="1"/>
        </w:numPr>
        <w:rPr/>
      </w:pPr>
      <w:bookmarkStart w:id="311" w:name="__RefHeading___Toc8987480_2870459653"/>
      <w:bookmarkStart w:id="312" w:name="_Toc122"/>
      <w:bookmarkEnd w:id="311"/>
      <w:r>
        <w:rPr>
          <w:rtl w:val="true"/>
        </w:rPr>
        <w:t>اشاره</w:t>
      </w:r>
      <w:bookmarkEnd w:id="312"/>
    </w:p>
    <w:p>
      <w:pPr>
        <w:pStyle w:val="BookText"/>
        <w:rPr/>
      </w:pPr>
      <w:r>
        <w:rPr>
          <w:rFonts w:ascii="IRNazanin" w:hAnsi="IRNazanin" w:eastAsia="IRNazanin"/>
          <w:color w:val="111111"/>
          <w:sz w:val="28"/>
          <w:sz w:val="28"/>
          <w:szCs w:val="28"/>
          <w:rtl w:val="true"/>
          <w:lang w:bidi="fa-IR"/>
        </w:rPr>
        <w:t>شیطان به کیفیت های مختلف انسان ها را به گمراهی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با ایجاد شک و تردید، گاهی با القاء مطالب باطل و افکار شیطانی به ذهن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صفحه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با متمثل شدن به صورت های گوناگون در عالم رؤیا یا بیداری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مکاشفات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شود</w:t>
      </w:r>
      <w:r>
        <w:rPr>
          <w:rFonts w:eastAsia="IRNazanin" w:cs="IRNazanin"/>
          <w:color w:val="111111"/>
          <w:sz w:val="28"/>
          <w:szCs w:val="28"/>
          <w:rtl w:val="true"/>
          <w:lang w:bidi="fa-IR"/>
        </w:rPr>
        <w:t>.</w:t>
      </w:r>
    </w:p>
    <w:p>
      <w:pPr>
        <w:pStyle w:val="Heading5"/>
        <w:numPr>
          <w:ilvl w:val="4"/>
          <w:numId w:val="1"/>
        </w:numPr>
        <w:rPr/>
      </w:pPr>
      <w:bookmarkStart w:id="313" w:name="__RefHeading___Toc8987482_2870459653"/>
      <w:bookmarkStart w:id="314" w:name="_Toc123"/>
      <w:bookmarkEnd w:id="313"/>
      <w:r>
        <w:rPr>
          <w:rtl w:val="true"/>
        </w:rPr>
        <w:t>تمثل شیطان در عالم رؤیا یا بیداری</w:t>
      </w:r>
      <w:bookmarkEnd w:id="314"/>
    </w:p>
    <w:p>
      <w:pPr>
        <w:pStyle w:val="BookText"/>
        <w:rPr/>
      </w:pPr>
      <w:r>
        <w:rPr>
          <w:rFonts w:ascii="IRNazanin" w:hAnsi="IRNazanin" w:eastAsia="IRNazanin"/>
          <w:color w:val="111111"/>
          <w:sz w:val="28"/>
          <w:sz w:val="28"/>
          <w:szCs w:val="28"/>
          <w:rtl w:val="true"/>
          <w:lang w:bidi="fa-IR"/>
        </w:rPr>
        <w:t xml:space="preserve">بدون شک رؤیا، کشف، شهود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حجیت شرعی ندارد</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بسیاری از فرقه های باطل برای اثبات مدعای خویش به رؤیا تمسک می کنند و البته رؤیا بر اقسامی است، و فقط یک قسم آن رؤیای صادقه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اثبات اینکه رؤیای آن ها از رؤیاهای صادقه است به هیچ طریقی ممکن نیست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توحید مُفَضَّل آمده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 اندیشه کن درباره خواب ها که تدبیر خداوند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خواب راست را به خواب دروغ آمیخته؛ زیرا اگر همۀ خواب ها راست بود، مردم همه پیامبر می شدند و اگر همه دروغ بود چیز بیهوده ای بود، ولی خواب گاهی راست در میآید و مردم از آن بهره می برند و یا از ضرری می گریزند و در بسیاری از موارد خواب دروغ است تا مردم همیشه بر آن تکیه نکنند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چه در روایتی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رآنی فقد 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مرا در خواب ببیند خودم را دیده است، ولی باید در کنار این روایت؛ نکته دقیق دیگری را نیز ملاحظه کرد که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از زراره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عماره بربری که از غالیان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 عالم رؤیا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می آید؟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دروغ می گوید، چیزی جز متکوّن را نمی بیند، ابلیس یکی از شیاطین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متکون نام دارد و به هر شکل مایل باشد، بزرگ یا کوچک برای مردم آشکار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مسلط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او نمی تواند به صورت پدرم متمثل شود</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روایتی دیگر آمده است که امام صادق علیه السلام حمزه بربری را نفرین و تکذیب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نمی تواند به صورت پیامبران و اوصیا علیهم السلام متمثل شود</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نتیجه آنکه حمزه بربری اصلاً امام باقر علیه السلام را در خواب ندیده گرچه خیال کرده باشد کسی را که دیده آن حضرت هستند؛ زیرا شیطان می تواند به ذهن کسی القا کند که او امام را دیده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صحیحه ابن آدینه از امام صادق علیه السلام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دِينَ اللَّهِ عزّ وجلَ أَعَزُّ مِنْ أَنْ يُرَى فِي النَّوْم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دین خدا بالاتر و عزیزتر از آن است که بشود با رؤیا آن را اثبات کرد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نتیجه آن که با رؤیا هیچ حکم یا موضوع شرعی اثبات نمی شود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دربارۀ آيه شريفه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هَلْ أُنَبِّئُكُمْ عَلَى مَن تَنَزَّلُ الشَّيَاطِينُ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عَلَى كُلِّ أَنَّاكٍ أَثِيمِ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هفت نفرند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مغيرة بن سعيد، 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صائد نهدی، حمزة بن عماره بربری ، حارث شامی، عبدالله بن 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عمرو بن الحارث </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 xml:space="preserve">و ابوالخطاب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مشاهیر غالیان می باشند </w:t>
      </w:r>
      <w:r>
        <w:rPr>
          <w:rFonts w:eastAsia="IRNazanin" w:cs="IRNazanin"/>
          <w:color w:val="111111"/>
          <w:sz w:val="28"/>
          <w:szCs w:val="28"/>
          <w:rtl w:val="true"/>
          <w:lang w:bidi="fa-IR"/>
        </w:rPr>
        <w:t xml:space="preserve">] </w:t>
      </w:r>
      <w:r>
        <w:rPr>
          <w:rStyle w:val="FootnoteAnchor"/>
          <w:rtl w:val="true"/>
        </w:rPr>
        <w:footnoteReference w:id="239"/>
      </w:r>
      <w:bookmarkStart w:id="315" w:name="pg9756_145290"/>
    </w:p>
    <w:p>
      <w:pPr>
        <w:pStyle w:val="Heading5"/>
        <w:numPr>
          <w:ilvl w:val="4"/>
          <w:numId w:val="1"/>
        </w:numPr>
        <w:rPr/>
      </w:pPr>
      <w:bookmarkStart w:id="316" w:name="__RefHeading___Toc8987484_2870459653"/>
      <w:bookmarkStart w:id="317" w:name="_Toc124"/>
      <w:bookmarkEnd w:id="315"/>
      <w:bookmarkEnd w:id="316"/>
      <w:r>
        <w:rPr>
          <w:rtl w:val="true"/>
        </w:rPr>
        <w:t>فرستاده ابلیس</w:t>
      </w:r>
      <w:r>
        <w:rPr>
          <w:rtl w:val="true"/>
        </w:rPr>
        <w:t>!</w:t>
      </w:r>
      <w:bookmarkEnd w:id="317"/>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به امام صادق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 ابو منصور می گوید که او را نزد خدا برده اند و خدا دست بر سرش کشیده و به زبان فارسی به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علیهما السلام نقل کرد که 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را تختی است میان آسمان و زمین و به تعداد ملائکه مأمور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شخصی را بخواند و او بپذیرد، ابلیس برای او مجسّم می شود و او را نزد خویش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منصور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ابو منصور</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نگارنده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منصور عجلی ادعای پیامبری نیز داشته است</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دربارۀ برخی از غالیان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بر آن ها، شیطان در بهترین صورت مانند انسانی بر آنان مجسّم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ها را به گمراهی کشاند</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در نامه ای به من مرقوم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بر قاسم يقطينى و على بن حَسَكَه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از غالیان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برای قاسم مجسّم می شد و برای فریب او مطالب باطلی را آراسته و به او القا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318" w:name="__RefHeading___Toc8987486_2870459653"/>
      <w:bookmarkStart w:id="319" w:name="_Toc125"/>
      <w:bookmarkEnd w:id="318"/>
      <w:r>
        <w:rPr>
          <w:rtl w:val="true"/>
        </w:rPr>
        <w:t xml:space="preserve">ارتباط با شیاطین </w:t>
      </w:r>
      <w:r>
        <w:rPr>
          <w:rtl w:val="true"/>
        </w:rPr>
        <w:t xml:space="preserve">/ </w:t>
      </w:r>
      <w:r>
        <w:rPr>
          <w:rtl w:val="true"/>
        </w:rPr>
        <w:t>ریاست طلبی غالیان</w:t>
      </w:r>
      <w:bookmarkEnd w:id="319"/>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که نشسته ای ابوالخطاب هفتاد نفر دیگر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روی دلسوزی و ترحم به آن 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پایانی حدیث اشاره است به آیه شریفه</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شَيَاطِينَ الْإِنْسِ وَالْجِنِّ يُوحِي بَعْضُهُمْ إِلَىٰ بَعْضِ زُخْرُفَ الْقَوْلِ غُرُوراً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w:t>
      </w:r>
      <w:bookmarkStart w:id="320" w:name="pg9756_145291"/>
    </w:p>
    <w:p>
      <w:pPr>
        <w:pStyle w:val="BookText"/>
        <w:rPr/>
      </w:pPr>
      <w:bookmarkEnd w:id="320"/>
      <w:r>
        <w:rPr>
          <w:rFonts w:ascii="IRNazanin" w:hAnsi="IRNazanin" w:eastAsia="IRNazanin"/>
          <w:color w:val="111111"/>
          <w:sz w:val="28"/>
          <w:sz w:val="28"/>
          <w:szCs w:val="28"/>
          <w:rtl w:val="true"/>
          <w:lang w:bidi="fa-IR"/>
        </w:rPr>
        <w:t>شما نگویم فضائل مسلمان چیست؟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فدایت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فضائل مسلمان آن است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اهل قرائت قرآن اهل ورع و پرهیزگاری و در عبادت پروردگار کوشاست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فضیلت و امتیاز برای یک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به ریاست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همه در یک ردیف هستند، بپرهیزید از گرد آمدن اطراف افراد و پیروی از آنان که موجب هلاکت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پدرم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شیطانی وجود دارد بنام المذهب می تواند به هر شکلی درآید جز به صورت پیامبران و اوصیا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من آن است که آن شیطان برای رهبر شما مجسم شده از او بر حذر باشید</w:t>
      </w:r>
      <w:r>
        <w:rPr>
          <w:rFonts w:eastAsia="IRNazanin" w:cs="IRNazanin"/>
          <w:color w:val="111111"/>
          <w:sz w:val="28"/>
          <w:szCs w:val="28"/>
          <w:rtl w:val="true"/>
          <w:lang w:bidi="fa-IR"/>
        </w:rPr>
        <w:t xml:space="preserve">. </w:t>
      </w:r>
      <w:r>
        <w:rPr>
          <w:rStyle w:val="FootnoteAnchor"/>
          <w:rtl w:val="true"/>
        </w:rPr>
        <w:footnoteReference w:id="243"/>
      </w:r>
    </w:p>
    <w:p>
      <w:pPr>
        <w:pStyle w:val="Heading5"/>
        <w:numPr>
          <w:ilvl w:val="4"/>
          <w:numId w:val="1"/>
        </w:numPr>
        <w:rPr/>
      </w:pPr>
      <w:bookmarkStart w:id="321" w:name="__RefHeading___Toc8987488_2870459653"/>
      <w:bookmarkStart w:id="322" w:name="_Toc126"/>
      <w:bookmarkEnd w:id="321"/>
      <w:r>
        <w:rPr>
          <w:rtl w:val="true"/>
        </w:rPr>
        <w:t>فریب شیطان</w:t>
      </w:r>
      <w:bookmarkEnd w:id="322"/>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شیطان در کنار حصار شهر مدينه یا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 از راوی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ابوالخطاب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مشاهده می کنم که به ابوالخطاب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الان پیروز خواهی شد، ساکت باش ، الان پیروز می شوی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علامه مجلسی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شیطان این حرف را موقعی به او گفته که سپاهی برای کشتن او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ابوالخطاب را با این حرف تشویق به جنگ کرد تا او را به کشتن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ساکت باش ، مبادا نظرت تغییر کند ، تو پیروز خواهی شد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نسخه ها به جای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تطفر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 بنابر این نسخه، مطلب چنین معنا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همین الان با پرش و جستن خود را نجات می دهی </w:t>
      </w:r>
      <w:r>
        <w:rPr>
          <w:rFonts w:eastAsia="IRNazanin" w:cs="IRNazanin"/>
          <w:color w:val="111111"/>
          <w:sz w:val="28"/>
          <w:szCs w:val="28"/>
          <w:rtl w:val="true"/>
          <w:lang w:bidi="fa-IR"/>
        </w:rPr>
        <w:t xml:space="preserve">. </w:t>
      </w:r>
      <w:bookmarkStart w:id="323" w:name="pg9756_145292"/>
    </w:p>
    <w:p>
      <w:pPr>
        <w:pStyle w:val="Heading5"/>
        <w:numPr>
          <w:ilvl w:val="4"/>
          <w:numId w:val="1"/>
        </w:numPr>
        <w:rPr/>
      </w:pPr>
      <w:bookmarkStart w:id="324" w:name="__RefHeading___Toc8987490_2870459653"/>
      <w:bookmarkStart w:id="325" w:name="_Toc127"/>
      <w:bookmarkEnd w:id="323"/>
      <w:bookmarkEnd w:id="324"/>
      <w:r>
        <w:rPr>
          <w:rtl w:val="true"/>
        </w:rPr>
        <w:t>تذکر دو نکته</w:t>
      </w:r>
      <w:bookmarkEnd w:id="325"/>
    </w:p>
    <w:p>
      <w:pPr>
        <w:pStyle w:val="Heading6"/>
        <w:numPr>
          <w:ilvl w:val="5"/>
          <w:numId w:val="1"/>
        </w:numPr>
        <w:rPr/>
      </w:pPr>
      <w:bookmarkStart w:id="326" w:name="__RefHeading___Toc8987492_2870459653"/>
      <w:bookmarkStart w:id="327" w:name="_Toc128"/>
      <w:bookmarkEnd w:id="326"/>
      <w:r>
        <w:rPr>
          <w:rtl w:val="true"/>
        </w:rPr>
        <w:t xml:space="preserve">نکته اول </w:t>
      </w:r>
      <w:r>
        <w:rPr>
          <w:rtl w:val="true"/>
        </w:rPr>
        <w:t xml:space="preserve">: </w:t>
      </w:r>
      <w:r>
        <w:rPr>
          <w:rtl w:val="true"/>
        </w:rPr>
        <w:t>ادعای ربوبیت و پیامبری معصومین علیهم السلام به هوای جاه طلبی</w:t>
      </w:r>
      <w:bookmarkEnd w:id="327"/>
    </w:p>
    <w:p>
      <w:pPr>
        <w:pStyle w:val="BookText"/>
        <w:rPr/>
      </w:pPr>
      <w:r>
        <w:rPr>
          <w:rFonts w:ascii="IRNazanin" w:hAnsi="IRNazanin" w:eastAsia="IRNazanin"/>
          <w:color w:val="111111"/>
          <w:sz w:val="28"/>
          <w:sz w:val="28"/>
          <w:szCs w:val="28"/>
          <w:rtl w:val="true"/>
          <w:lang w:bidi="fa-IR"/>
        </w:rPr>
        <w:t>شایان ذکر است که ادعای ربوبیت معصومین علیهم السلام از ناحیه غالیان به داعی ادعای پیامبری برای خویش بوده، چنان که ادعای پیامبری برای آن بزرگواران نیز برای جا انداختن بابیت و واسطه بودن خودشان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دنبال دین نیستند، دوست دارند رئیس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امام هادی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محمد بن بابای قمی ادعا می کند که من او را به پیامبری مبعوث کرده 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سبا به امیرالمؤمنین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دلم چنین افتاده که تو خدایی و من پیامبر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حَسَكَه ادعا میکند که شما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قدیم هستی و او باب و فرستاده و پیامبر از جانب شماست و شما به او دستور داده ای که مردم را به شما دعوت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 الهی با بدن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 به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 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مطالب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تناسخ، حلول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کفر و الحادى است که شلمغانی ملعون در دل مردم انداخته و محکم ساخته تا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خودش متحد شده و در او حلول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ابوالخطاب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فرموده ای که علم غیب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ای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ابوالخطاب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گنجینه دانش ما و محرم اسرار ما </w:t>
      </w:r>
      <w:bookmarkStart w:id="328" w:name="pg9756_145293"/>
    </w:p>
    <w:p>
      <w:pPr>
        <w:pStyle w:val="BookText"/>
        <w:rPr/>
      </w:pPr>
      <w:bookmarkEnd w:id="328"/>
      <w:r>
        <w:rPr>
          <w:rFonts w:ascii="IRNazanin" w:hAnsi="IRNazanin" w:eastAsia="IRNazanin"/>
          <w:color w:val="111111"/>
          <w:sz w:val="28"/>
          <w:sz w:val="28"/>
          <w:szCs w:val="28"/>
          <w:rtl w:val="true"/>
          <w:lang w:bidi="fa-IR"/>
        </w:rPr>
        <w:t xml:space="preserve">و امین نزد زنده و مرده ماست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مغيرة بن سعيد، بيان بن سمعان بزیع و صائد خود را پیامبر و اهل بیت علیهم السلام را پروردگار می دانستند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مغيرة بن سعید امام باقر علیه السلام را خدا می دانست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به پیامبری فرستاده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ابوالخطاب ادعای نبوت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بشیر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امام کاظم علیه السلام را خدا می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پیامبری نیز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از روایت شماره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نصیر نمیری امام هادی علیه السلام را خدا می دانست که او را به پیامبری فرستاده 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رجوع شود به پی نوشت شماره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ادعاهای ابومنصور عجلی </w:t>
      </w:r>
      <w:r>
        <w:rPr>
          <w:rFonts w:eastAsia="IRNazanin" w:cs="IRNazanin"/>
          <w:color w:val="111111"/>
          <w:sz w:val="28"/>
          <w:szCs w:val="28"/>
          <w:rtl w:val="true"/>
          <w:lang w:bidi="fa-IR"/>
        </w:rPr>
        <w:t>.</w:t>
      </w:r>
    </w:p>
    <w:p>
      <w:pPr>
        <w:pStyle w:val="Heading6"/>
        <w:numPr>
          <w:ilvl w:val="5"/>
          <w:numId w:val="1"/>
        </w:numPr>
        <w:rPr/>
      </w:pPr>
      <w:bookmarkStart w:id="329" w:name="__RefHeading___Toc8987494_2870459653"/>
      <w:bookmarkStart w:id="330" w:name="_Toc129"/>
      <w:bookmarkEnd w:id="329"/>
      <w:r>
        <w:rPr>
          <w:rtl w:val="true"/>
        </w:rPr>
        <w:t xml:space="preserve">نکته دوم </w:t>
      </w:r>
      <w:r>
        <w:rPr>
          <w:rtl w:val="true"/>
        </w:rPr>
        <w:t xml:space="preserve">: </w:t>
      </w:r>
      <w:r>
        <w:rPr>
          <w:rtl w:val="true"/>
        </w:rPr>
        <w:t>اشاره به القائات شیطانی در روایات گذشته</w:t>
      </w:r>
      <w:bookmarkEnd w:id="330"/>
    </w:p>
    <w:p>
      <w:pPr>
        <w:pStyle w:val="BookText"/>
        <w:rPr/>
      </w:pPr>
      <w:r>
        <w:rPr>
          <w:rFonts w:ascii="IRNazanin" w:hAnsi="IRNazanin" w:eastAsia="IRNazanin"/>
          <w:color w:val="111111"/>
          <w:sz w:val="28"/>
          <w:sz w:val="28"/>
          <w:szCs w:val="28"/>
          <w:rtl w:val="true"/>
          <w:lang w:bidi="fa-IR"/>
        </w:rPr>
        <w:t>برخی از موارد القائات شیطانی پیش از این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او را به استهزا گرفته و گمراهش کرده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عبد الله بن سبا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تو را به استهزا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او را سرگردان کرد و به هوس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این مطلب را به او القا می نمود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به فتح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شیطان امر را بر تو مشتبه نموده تا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یقینی که به مقامات اهل بیت دارم باید آنان را پروردگار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شیطان به ذهنم انداخته بود که شما پروردگارید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شیطان او را ندا نکرده است</w:t>
      </w:r>
      <w:r>
        <w:rPr>
          <w:rFonts w:eastAsia="IRNazanin" w:cs="IRNazanin"/>
          <w:color w:val="111111"/>
          <w:sz w:val="28"/>
          <w:szCs w:val="28"/>
          <w:rtl w:val="true"/>
          <w:lang w:bidi="fa-IR"/>
        </w:rPr>
        <w:t xml:space="preserve">. </w:t>
      </w:r>
      <w:bookmarkStart w:id="331" w:name="pg9756_145294"/>
    </w:p>
    <w:p>
      <w:pPr>
        <w:pStyle w:val="Heading4"/>
        <w:numPr>
          <w:ilvl w:val="3"/>
          <w:numId w:val="1"/>
        </w:numPr>
        <w:rPr/>
      </w:pPr>
      <w:bookmarkStart w:id="332" w:name="__RefHeading___Toc8987496_2870459653"/>
      <w:bookmarkStart w:id="333" w:name="_Toc130"/>
      <w:bookmarkEnd w:id="331"/>
      <w:bookmarkEnd w:id="332"/>
      <w:r>
        <w:rPr>
          <w:rtl w:val="true"/>
        </w:rPr>
        <w:t>سوء استفاده از سحر، شعبده و امور خارق العاده</w:t>
      </w:r>
      <w:bookmarkEnd w:id="333"/>
    </w:p>
    <w:p>
      <w:pPr>
        <w:pStyle w:val="BookText"/>
        <w:rPr/>
      </w:pPr>
      <w:r>
        <w:rPr>
          <w:rFonts w:ascii="IRNazanin" w:hAnsi="IRNazanin" w:eastAsia="IRNazanin"/>
          <w:color w:val="111111"/>
          <w:sz w:val="28"/>
          <w:sz w:val="28"/>
          <w:szCs w:val="28"/>
          <w:rtl w:val="true"/>
          <w:lang w:bidi="fa-IR"/>
        </w:rPr>
        <w:t>برخی از غالیان برای آن که بتوانند ساده لوحان و کوتاه فکران را به دام انداخته و آن ها را رام و مطیع خویش نمایند از امور خارق العاده بهره گرفته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بشیر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سران غالیان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شعبده بازی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شعبده چیزی به شکل و شمایل امام کاظم علیه السلام ساخته بود و به یارانش وانمود می کرد که با او آهسته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عجایبی از شعبده به مردم نشان داد که مانند آن را ندیده بودند و بدین وسیله آن ها را به گمراهی کشاند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بر مغيرة بن سعید و آن زن یهودی که با او رفت و آمد داشت و از او سحر و شعبده و کارهای خارق العاده می آموخت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اشخاص ملعون و مطرودی می توانند دست به کارهای شگفت انگیز بزنند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این موجب تشویق مردم به گمراهی و اغرای به جهل نیست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 خدا لازم نیست از تحقق آن جلوگیری نماید؟</w:t>
      </w:r>
    </w:p>
    <w:p>
      <w:pPr>
        <w:pStyle w:val="BookText"/>
        <w:rPr/>
      </w:pPr>
      <w:r>
        <w:rPr>
          <w:rFonts w:ascii="IRNazanin" w:hAnsi="IRNazanin" w:eastAsia="IRNazanin"/>
          <w:color w:val="111111"/>
          <w:sz w:val="28"/>
          <w:sz w:val="28"/>
          <w:szCs w:val="28"/>
          <w:rtl w:val="true"/>
          <w:lang w:bidi="fa-IR"/>
        </w:rPr>
        <w:t xml:space="preserve">در پاسخ می گوییم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جهت آن که این کارها شعبده است نه معجزه ، صدور آن از دیگران هم ممکن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سحر و جادو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خدا لازم نیست از تحقق آن جلوگیری نماید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روشن است که مخلوقِ محتاج نمی شود خدا باشد و عقل آن را محال می داند و نیز ادله قطعی دلالت بر ختم نبوت به پیامبر صلی الله علیه وآله دارد ، پس اگر کسی ادعای خدایی یا نبوت کند و برای اثبات آن، کاری خارق العاده انجام دهد، بر خدا لازم نیست که از آن جلوگیری کند ؛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دلائل قطعی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تجویز این امور، اغرای به جهل شمرده نمی شود</w:t>
      </w:r>
      <w:r>
        <w:rPr>
          <w:rFonts w:eastAsia="IRNazanin" w:cs="IRNazanin"/>
          <w:color w:val="111111"/>
          <w:sz w:val="28"/>
          <w:szCs w:val="28"/>
          <w:rtl w:val="true"/>
          <w:lang w:bidi="fa-IR"/>
        </w:rPr>
        <w:t xml:space="preserve">. </w:t>
      </w:r>
      <w:r>
        <w:rPr>
          <w:rStyle w:val="FootnoteAnchor"/>
          <w:rtl w:val="true"/>
        </w:rPr>
        <w:footnoteReference w:id="244"/>
      </w:r>
      <w:bookmarkStart w:id="334" w:name="pg9756_145295"/>
    </w:p>
    <w:p>
      <w:pPr>
        <w:pStyle w:val="Heading4"/>
        <w:numPr>
          <w:ilvl w:val="3"/>
          <w:numId w:val="1"/>
        </w:numPr>
        <w:rPr/>
      </w:pPr>
      <w:bookmarkStart w:id="335" w:name="__RefHeading___Toc8987498_2870459653"/>
      <w:bookmarkStart w:id="336" w:name="_Toc131"/>
      <w:bookmarkEnd w:id="334"/>
      <w:bookmarkEnd w:id="335"/>
      <w:r>
        <w:rPr>
          <w:rtl w:val="true"/>
        </w:rPr>
        <w:t>اباحی گری</w:t>
      </w:r>
      <w:bookmarkEnd w:id="336"/>
    </w:p>
    <w:p>
      <w:pPr>
        <w:pStyle w:val="Heading5"/>
        <w:numPr>
          <w:ilvl w:val="4"/>
          <w:numId w:val="1"/>
        </w:numPr>
        <w:rPr/>
      </w:pPr>
      <w:bookmarkStart w:id="337" w:name="__RefHeading___Toc8987500_2870459653"/>
      <w:bookmarkStart w:id="338" w:name="_Toc132"/>
      <w:bookmarkEnd w:id="337"/>
      <w:r>
        <w:rPr>
          <w:rtl w:val="true"/>
        </w:rPr>
        <w:t>اشاره</w:t>
      </w:r>
      <w:bookmarkEnd w:id="338"/>
    </w:p>
    <w:p>
      <w:pPr>
        <w:pStyle w:val="BookText"/>
        <w:rPr/>
      </w:pPr>
      <w:r>
        <w:rPr>
          <w:rFonts w:ascii="IRNazanin" w:hAnsi="IRNazanin" w:eastAsia="IRNazanin"/>
          <w:color w:val="111111"/>
          <w:sz w:val="28"/>
          <w:sz w:val="28"/>
          <w:szCs w:val="28"/>
          <w:rtl w:val="true"/>
          <w:lang w:bidi="fa-IR"/>
        </w:rPr>
        <w:t>اشاره شد که اباحیگری از مهم ترین انگیزه های غالیان و نیز از افکار آنان شمرده شده و علاوه بر آن، آن را بهترین شگرد برای پیشبرد اهدافشان تشخیص داده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شرح حال محمد بن اورمه آمده است که او متهم به غلو گردید و برخی تصمیم به کشتن او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خواستند تصمیم خود را عملی کنند دیدند او شب ها از اول تا آخر به نماز و عبادت مشغول است لذا منصرف شدند و نظرشان درباره او تغییر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کشی رحمه الله از استادش شیخ عیاشی رحمه الله درباره بعضی از راویان حدیث و میزان اعتبار آن ها می پرسد، او در ضمن پاسخ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الغلاة يمتحن في أوقات الصلوات </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 xml:space="preserve">یعنی غالیان را هنگام نماز می شود آزمایش کرد و شناخت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از کرخی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دربارۀ محمد بن سنان از غلو گفته می شود درست است؟ کرخی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به خدا سوگند او احکام طهارت و مواظبت بر تستر و پوشیده بودن خانواده از نامحرم را به من 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عبادت و بندگی و زهد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سخن نگارنده در انکار غلو از راویان یاد شده نیست، بلکه مقصود آن است که آثار گذشته حاکی از آن است که اباحی گری و بی نمازی از مهم ترین شاخصه های غالیان بوده است که بدان شناخته می شدند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شیعیان آل محمد شما میانه رو باشید که غالی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تندرو دست از تندروی برداشته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برگردد و 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به شما برساند</w:t>
      </w:r>
      <w:r>
        <w:rPr>
          <w:rFonts w:eastAsia="IRNazanin" w:cs="IRNazanin"/>
          <w:color w:val="111111"/>
          <w:sz w:val="28"/>
          <w:szCs w:val="28"/>
          <w:rtl w:val="true"/>
          <w:lang w:bidi="fa-IR"/>
        </w:rPr>
        <w:t xml:space="preserve">. </w:t>
      </w:r>
      <w:bookmarkStart w:id="339" w:name="pg9756_145296"/>
    </w:p>
    <w:p>
      <w:pPr>
        <w:pStyle w:val="BookText"/>
        <w:rPr/>
      </w:pPr>
      <w:bookmarkEnd w:id="339"/>
      <w:r>
        <w:rPr>
          <w:rFonts w:ascii="IRNazanin" w:hAnsi="IRNazanin" w:eastAsia="IRNazanin"/>
          <w:color w:val="111111"/>
          <w:sz w:val="28"/>
          <w:sz w:val="28"/>
          <w:szCs w:val="28"/>
          <w:rtl w:val="true"/>
          <w:lang w:bidi="fa-IR"/>
        </w:rPr>
        <w:t>کسی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غالی یعنی چه؟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درباره ما چیزی بگوید که خودمان نمی گوییم، نه آن ها از ما هستند نه ما از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 یعنی چه؟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دنبال نیکی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خواهد دین حق و مقامات اهل بیت علیهم السلام را بداند ولی از آن بی اطلاع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بین ما و خدا خویشاوندی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حجتی بر پروردگار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تقرب ما به خدا اطاعت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از شما مطيع خدا باشد ولایت ما برای او سودمند است و اگر نافرمانی نماید ولایت ما برای او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مبادا فریب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شما مبادا فریب بخورید </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رجوع شود به روایات شماره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صفحه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اعتقاد به تناسخ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کفایت معرفت امامان علیهم السلام از انجام تکالیف</w:t>
      </w:r>
      <w:r>
        <w:rPr>
          <w:rFonts w:eastAsia="IRNazanin" w:cs="IRNazanin"/>
          <w:color w:val="111111"/>
          <w:sz w:val="28"/>
          <w:szCs w:val="28"/>
          <w:rtl w:val="true"/>
          <w:lang w:bidi="fa-IR"/>
        </w:rPr>
        <w:t>».</w:t>
      </w:r>
    </w:p>
    <w:p>
      <w:pPr>
        <w:pStyle w:val="Heading5"/>
        <w:numPr>
          <w:ilvl w:val="4"/>
          <w:numId w:val="1"/>
        </w:numPr>
        <w:rPr/>
      </w:pPr>
      <w:bookmarkStart w:id="340" w:name="__RefHeading___Toc8987502_2870459653"/>
      <w:bookmarkStart w:id="341" w:name="_Toc133"/>
      <w:bookmarkEnd w:id="340"/>
      <w:r>
        <w:rPr>
          <w:rtl w:val="true"/>
        </w:rPr>
        <w:t>تذکر دو نکته</w:t>
      </w:r>
      <w:bookmarkEnd w:id="341"/>
    </w:p>
    <w:p>
      <w:pPr>
        <w:pStyle w:val="Heading6"/>
        <w:numPr>
          <w:ilvl w:val="5"/>
          <w:numId w:val="1"/>
        </w:numPr>
        <w:rPr/>
      </w:pPr>
      <w:bookmarkStart w:id="342" w:name="__RefHeading___Toc8987504_2870459653"/>
      <w:bookmarkStart w:id="343" w:name="_Toc134"/>
      <w:bookmarkEnd w:id="342"/>
      <w:r>
        <w:rPr>
          <w:rtl w:val="true"/>
        </w:rPr>
        <w:t xml:space="preserve">نکته اول </w:t>
      </w:r>
      <w:r>
        <w:rPr>
          <w:rtl w:val="true"/>
        </w:rPr>
        <w:t xml:space="preserve">: </w:t>
      </w:r>
      <w:r>
        <w:rPr>
          <w:rtl w:val="true"/>
        </w:rPr>
        <w:t>اشتراک غالیان در اباحی گری</w:t>
      </w:r>
      <w:bookmarkEnd w:id="343"/>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مراجعه به مصادر اولیه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فرق الشيعه نوبختى والمقالات والفرق سعد بن عبدالله اشعری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 شود که غالیان با وجود اختلافات اساسی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امثال راوندیه که قائل به الوهیت منصور عباسی بوده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اعتقاد به اباحی گری، تناسخ،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امر ناشی از منشأ مشترکی باشد که موجب گمراهی آن ها شده مانند القائات شیطانی، یا دسیسه کسانی که مستقیم و یا غیر مستقیم آن ها را به انحراف غلو کشانده اند و البته این احتمال نیز هست که آن ها طرح این امور را بهترین شگرد برای پیشبرد اهداف خویش تشخیص داده باشند</w:t>
      </w:r>
      <w:r>
        <w:rPr>
          <w:rFonts w:eastAsia="IRNazanin" w:cs="IRNazanin"/>
          <w:color w:val="111111"/>
          <w:sz w:val="28"/>
          <w:szCs w:val="28"/>
          <w:rtl w:val="true"/>
          <w:lang w:bidi="fa-IR"/>
        </w:rPr>
        <w:t xml:space="preserve">. </w:t>
      </w:r>
      <w:bookmarkStart w:id="344" w:name="pg9756_145297"/>
    </w:p>
    <w:p>
      <w:pPr>
        <w:pStyle w:val="Heading6"/>
        <w:numPr>
          <w:ilvl w:val="5"/>
          <w:numId w:val="1"/>
        </w:numPr>
        <w:rPr/>
      </w:pPr>
      <w:bookmarkStart w:id="345" w:name="__RefHeading___Toc8987506_2870459653"/>
      <w:bookmarkStart w:id="346" w:name="_Toc135"/>
      <w:bookmarkEnd w:id="344"/>
      <w:bookmarkEnd w:id="345"/>
      <w:r>
        <w:rPr>
          <w:rtl w:val="true"/>
        </w:rPr>
        <w:t xml:space="preserve">نکته دوم </w:t>
      </w:r>
      <w:r>
        <w:rPr>
          <w:rtl w:val="true"/>
        </w:rPr>
        <w:t xml:space="preserve">: </w:t>
      </w:r>
      <w:r>
        <w:rPr>
          <w:rtl w:val="true"/>
        </w:rPr>
        <w:t>برخی از بدعت های غالیان</w:t>
      </w:r>
      <w:bookmarkEnd w:id="346"/>
    </w:p>
    <w:p>
      <w:pPr>
        <w:pStyle w:val="BookText"/>
        <w:rPr/>
      </w:pPr>
      <w:r>
        <w:rPr>
          <w:rFonts w:ascii="IRNazanin" w:hAnsi="IRNazanin" w:eastAsia="IRNazanin"/>
          <w:color w:val="111111"/>
          <w:sz w:val="28"/>
          <w:sz w:val="28"/>
          <w:szCs w:val="28"/>
          <w:rtl w:val="true"/>
          <w:lang w:bidi="fa-IR"/>
        </w:rPr>
        <w:t>برخی از بدعت ها از غالیان نقل شده که ممکن است قبل از گرایش به اباحی گری محض ، از آن ها صادر شده باشد،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به تأخیر نماز مغرب از ابوالخطاب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حرمت خوردن گوشت شتر بخاتی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گوشت کبوتر پاپر از پیروان ابوالخطاب</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و درباره دو مورد اخیر رجوع شود به من لا يحضره الفقيه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وسائل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بطلان وضو به خون بینی، استفراغ و کندن موی زیر بغل از مغيرة بن سعيد</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تحریم استفاده از آب فرات و هر نهر ، چشمه یا چاهی که چیز نجسی در آن افتاده باشد از مغيرة بن سعید</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قول به کامل بودن ماه مبارک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همیشه</w:t>
      </w:r>
      <w:r>
        <w:rPr>
          <w:rFonts w:eastAsia="IRNazanin" w:cs="IRNazanin"/>
          <w:color w:val="111111"/>
          <w:sz w:val="28"/>
          <w:szCs w:val="28"/>
          <w:rtl w:val="true"/>
          <w:lang w:bidi="fa-IR"/>
        </w:rPr>
        <w:t xml:space="preserve">. </w:t>
      </w:r>
      <w:r>
        <w:rPr>
          <w:rStyle w:val="FootnoteAnchor"/>
          <w:rtl w:val="true"/>
        </w:rPr>
        <w:footnoteReference w:id="250"/>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البته غالیان در اباحی گری یکسان نبوده و بعضی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حفظ ظاهر هم که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ملتزم به مراعات برخی از احکام شریعت بوده اند، چنانکه از روایت شماره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روایات دیگر التزام بعضی از آن ها به نماز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w:t>
      </w:r>
      <w:r>
        <w:rPr>
          <w:rFonts w:eastAsia="IRNazanin" w:cs="IRNazanin"/>
          <w:color w:val="111111"/>
          <w:sz w:val="28"/>
          <w:szCs w:val="28"/>
          <w:rtl w:val="true"/>
          <w:lang w:bidi="fa-IR"/>
        </w:rPr>
        <w:t xml:space="preserve">. </w:t>
      </w:r>
      <w:r>
        <w:rPr>
          <w:rStyle w:val="FootnoteAnchor"/>
          <w:rtl w:val="true"/>
        </w:rPr>
        <w:footnoteReference w:id="251"/>
      </w:r>
      <w:bookmarkStart w:id="347" w:name="pg9756_145298"/>
    </w:p>
    <w:p>
      <w:pPr>
        <w:pStyle w:val="Heading2"/>
        <w:numPr>
          <w:ilvl w:val="1"/>
          <w:numId w:val="1"/>
        </w:numPr>
        <w:rPr/>
      </w:pPr>
      <w:bookmarkStart w:id="348" w:name="__RefHeading___Toc8987508_2870459653"/>
      <w:bookmarkStart w:id="349" w:name="_Toc136"/>
      <w:bookmarkEnd w:id="347"/>
      <w:bookmarkEnd w:id="348"/>
      <w:r>
        <w:rPr/>
        <w:t>5</w:t>
      </w:r>
      <w:r>
        <w:rPr>
          <w:rtl w:val="true"/>
        </w:rPr>
        <w:t xml:space="preserve"> : </w:t>
      </w:r>
      <w:r>
        <w:rPr>
          <w:rtl w:val="true"/>
        </w:rPr>
        <w:t>اذیت و آزار غالیان به اهل بیت علیهم السلام</w:t>
      </w:r>
      <w:bookmarkEnd w:id="349"/>
    </w:p>
    <w:p>
      <w:pPr>
        <w:pStyle w:val="Heading3"/>
        <w:numPr>
          <w:ilvl w:val="2"/>
          <w:numId w:val="1"/>
        </w:numPr>
        <w:rPr/>
      </w:pPr>
      <w:bookmarkStart w:id="350" w:name="__RefHeading___Toc8987510_2870459653"/>
      <w:bookmarkStart w:id="351" w:name="_Toc137"/>
      <w:bookmarkEnd w:id="350"/>
      <w:r>
        <w:rPr>
          <w:rtl w:val="true"/>
        </w:rPr>
        <w:t>سلب آسایش از اهل بیت علیهم السلام</w:t>
      </w:r>
      <w:bookmarkEnd w:id="351"/>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بر مغيرة بن سعيد </w:t>
      </w:r>
      <w:r>
        <w:rPr>
          <w:rStyle w:val="FootnoteAnchor"/>
          <w:rtl w:val="true"/>
        </w:rPr>
        <w:footnoteReference w:id="252"/>
      </w:r>
      <w:r>
        <w:rPr>
          <w:rFonts w:ascii="IRNazanin" w:hAnsi="IRNazanin" w:eastAsia="IRNazanin"/>
          <w:color w:val="111111"/>
          <w:sz w:val="28"/>
          <w:sz w:val="28"/>
          <w:szCs w:val="28"/>
          <w:rtl w:val="true"/>
          <w:lang w:bidi="fa-IR"/>
        </w:rPr>
        <w:t>و آن زن یهودی که با او رفت و آمد داشت و از او سحر و شعبده و کارهای خارق العاده می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مغیره بر پدرم دروغ بست خداوند ایمانش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نیز بر من دروغ بسته اند خداوند سوزش آهن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برندگی و تیزی شمشیر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ها بچشاند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ما نیستیم مگر بنده ای که خدا ما را آفریده و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سود و زیانی نداریم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 بر آن ها چرا چنین می کنند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لعنتشان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قطعاً آن ها خدا، پیامبر، امیرالمؤمنین، حضرت فاطمه، امام حسن، امام حسین ، امام سجاد و امام باقر صلوات الله علیهم را آزردند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من در میان شما گوشت و پوست پیامبرم، در بستر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جهت رفتاری که آن ها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آسایش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وحشت سرتاپایم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آسوده هستند و من در ترس و وحشت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در بستر خود آرمیده اند ولی من از خوف بیدار، بیمناک ، نگران و آواره کوه و بیابان </w:t>
      </w:r>
      <w:r>
        <w:rPr>
          <w:rFonts w:eastAsia="IRNazanin" w:cs="IRNazanin"/>
          <w:color w:val="111111"/>
          <w:sz w:val="28"/>
          <w:szCs w:val="28"/>
          <w:rtl w:val="true"/>
          <w:lang w:bidi="fa-IR"/>
        </w:rPr>
        <w:t xml:space="preserve">. </w:t>
      </w:r>
      <w:bookmarkStart w:id="352" w:name="pg9756_145299"/>
    </w:p>
    <w:p>
      <w:pPr>
        <w:pStyle w:val="BookText"/>
        <w:rPr/>
      </w:pPr>
      <w:bookmarkEnd w:id="352"/>
      <w:r>
        <w:rPr>
          <w:rFonts w:ascii="IRNazanin" w:hAnsi="IRNazanin" w:eastAsia="IRNazanin"/>
          <w:color w:val="111111"/>
          <w:sz w:val="28"/>
          <w:sz w:val="28"/>
          <w:szCs w:val="28"/>
          <w:rtl w:val="true"/>
          <w:lang w:bidi="fa-IR"/>
        </w:rPr>
        <w:t xml:space="preserve">من بیزارم از آنچه ابوالخطاب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لعنتش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اگر آن ها مبتلا می شدند که ما به آن ها چنین دستوری می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آزمایش از آنان می خواستیم که ما را خدا بدانند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ها واجب بود که از ما نپذیرند، چه رسد که می بینند من از این مطلب بیمناک و ترسانم و از خدا علیه آنان یاری می طلبم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انتقام مرا از آن ها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پیشگاه خداوند از آن ها اعلام بیزاری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اطاعت خدا نمایم مورد رحمت او قرار می گیرم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 او کنم مرا به شدّت عذاب خواهد کرد</w:t>
      </w:r>
      <w:r>
        <w:rPr>
          <w:rFonts w:eastAsia="IRNazanin" w:cs="IRNazanin"/>
          <w:color w:val="111111"/>
          <w:sz w:val="28"/>
          <w:szCs w:val="28"/>
          <w:rtl w:val="true"/>
          <w:lang w:bidi="fa-IR"/>
        </w:rPr>
        <w:t xml:space="preserve">. </w:t>
      </w:r>
      <w:r>
        <w:rPr>
          <w:rStyle w:val="FootnoteAnchor"/>
          <w:rtl w:val="true"/>
        </w:rPr>
        <w:footnoteReference w:id="253"/>
      </w:r>
    </w:p>
    <w:p>
      <w:pPr>
        <w:pStyle w:val="Heading3"/>
        <w:numPr>
          <w:ilvl w:val="2"/>
          <w:numId w:val="1"/>
        </w:numPr>
        <w:rPr/>
      </w:pPr>
      <w:bookmarkStart w:id="353" w:name="__RefHeading___Toc8987512_2870459653"/>
      <w:bookmarkStart w:id="354" w:name="_Toc138"/>
      <w:bookmarkEnd w:id="353"/>
      <w:r>
        <w:rPr>
          <w:rtl w:val="true"/>
        </w:rPr>
        <w:t>خدایش بیازارد که مرا آزرده</w:t>
      </w:r>
      <w:bookmarkEnd w:id="354"/>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رضا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فرات مرا اذیت نموده و آزار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بیازارد و سوزش آهن را به او بچشاند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آزاری که او خدایش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رساند ابوالخطاب به امام صادق علیه السلام نرساند، و دروغی که محمد بن فرات بر ما بست هیچ یک از پیروان ابوالخطاب بر ما نبست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هیچ کس نیست که بر ما دروغ ببندد، مگر آن که خداوند سوزش آهن را به او بچشاند</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روایت شماره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که محمد بن فرات خود را پیامبر و فرستاده از جانب امام رضا علیه السلام می دانست و نیز رجوع شود به روایت شماره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Heading3"/>
        <w:numPr>
          <w:ilvl w:val="2"/>
          <w:numId w:val="1"/>
        </w:numPr>
        <w:rPr/>
      </w:pPr>
      <w:bookmarkStart w:id="355" w:name="__RefHeading___Toc8987514_2870459653"/>
      <w:bookmarkStart w:id="356" w:name="_Toc139"/>
      <w:bookmarkEnd w:id="355"/>
      <w:r>
        <w:rPr>
          <w:rtl w:val="true"/>
        </w:rPr>
        <w:t xml:space="preserve">ترجیح کلام ابوالخطاب بر سخن امام صادق علیه السلام </w:t>
      </w:r>
      <w:r>
        <w:rPr>
          <w:rtl w:val="true"/>
        </w:rPr>
        <w:t>!</w:t>
      </w:r>
      <w:bookmarkEnd w:id="356"/>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از کسانی که با ابوالخطاب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بعضی از یارانش را نام برده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نزد من آمده و از من سؤال می کردند، من نیز حقیقت امر را برای آن ها بازگو می کردم ولی هنگامی که نزد ابو الخطاب می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مطالب را به گونه ای دیگر بیان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او را </w:t>
      </w:r>
    </w:p>
    <w:p>
      <w:pPr>
        <w:pStyle w:val="BookText"/>
        <w:rPr/>
      </w:pPr>
      <w:r>
        <w:rPr>
          <w:rFonts w:ascii="IRNazanin" w:hAnsi="IRNazanin" w:eastAsia="IRNazanin"/>
          <w:color w:val="111111"/>
          <w:sz w:val="28"/>
          <w:sz w:val="28"/>
          <w:szCs w:val="28"/>
          <w:rtl w:val="true"/>
          <w:lang w:bidi="fa-IR"/>
        </w:rPr>
        <w:t xml:space="preserve">می پذیرفتند و سخن مرا رها می کردند </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آزار غالیان به اهل بیت علیهم السلام از روایات گذشته و آینده نیز معلوم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امام هادی علیه السلام به عبیدی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بتوانی سنگی بر سرش بزن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نابود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او مرا آزرده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ناگهان دیدیم امام صادق علیه السلام با پای برهنه و بدون عبا از خانه بیرون آمد، در حالی که لرزه بر اندامش افتاده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خدایا تو می دانی که این امت چه ستم ها به ما روا می دارند، این که نسبت داده اند ما گفته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همه بنده ما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یکی از آن 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رنگ از چهره مبارکش پرید و شروع به عرق ریختن کرد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می لرزید و خشمناک از جا برجست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یاد عبدالله بن سبا افتادم، تمام موهای بدنم راست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ادعایی بس بزرگ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لعنتش کند چرا چنین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علیه السلام از شنیدن این سخن به لرزه افتاد و عرق از جبین مبارکش جاری گردید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علیه السلام به سجده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شروع به گریه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از سجده برداشت در حالی که اشک بر محاسن شریفش جاری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او را به وحشت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بسترش آرمیده ولی مرا به وحشت انداخته و خواب را از سر من ربوده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با ناراحتی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از سیاه های مدینه به من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يا جعفر بن محمد، لبيك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بلافاصله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ترس و لرز از این حرفی که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برگشتم و در محل عبادتم برای پروردگار به سجده افتادم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سر من بگذار، به خدا تمام موهای سر و بدن من راست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مُشتی نادان و احمق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ادعا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به اندازۀ بال پشه ای دین داشته باشد از آنان برتر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آزار می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رضا علیه السلام خشمگین شده و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بیرون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رفتار ابوالخطاب نزد امام صادق علیه السلام بسیار عظیم، زشت، شنيع و وحشتناک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حضرت رفتم دیدم زار و گریان است،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پیش آمده؟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و برتر است خدا از آنچه ظالمین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 ، این کذاب کافر مرا خدا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به گریه افتاد و آن قدر گریست که محاسن مبارکش پر از اشک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کاظم علیه السلام دعا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مرا از شر او آسوده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از تو می خواهم که مرا از شر این پلید ناپاک، محمد بن بشير، خلاص نمایی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ابوالسمهرى و ابن ابى الزرقاء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شرشان خلاص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سر من و سر دوستان و موالیان مرا بر باد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ما را از شر فارس بن حاتم قزوینی و امثال او حفظ نمایدو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جرأت عظیمی بر خدا، بر ما، بر دروغ بستن بر ما و خیانت در اموال دوستان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عقاب او و گرفتن انتقام ما از او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کیست که مرا از شر او آسوده سازد و او را بکشد و من بهشت را برای او تضمین نمایم</w:t>
      </w:r>
      <w:r>
        <w:rPr>
          <w:rFonts w:eastAsia="IRNazanin" w:cs="IRNazanin"/>
          <w:color w:val="111111"/>
          <w:sz w:val="28"/>
          <w:szCs w:val="28"/>
          <w:rtl w:val="true"/>
          <w:lang w:bidi="fa-IR"/>
        </w:rPr>
        <w:t xml:space="preserve">. </w:t>
      </w:r>
      <w:bookmarkStart w:id="357" w:name="pg9756_145302"/>
    </w:p>
    <w:p>
      <w:pPr>
        <w:pStyle w:val="Heading2"/>
        <w:numPr>
          <w:ilvl w:val="1"/>
          <w:numId w:val="1"/>
        </w:numPr>
        <w:rPr/>
      </w:pPr>
      <w:bookmarkStart w:id="358" w:name="__RefHeading___Toc8987516_2870459653"/>
      <w:bookmarkStart w:id="359" w:name="_Toc140"/>
      <w:bookmarkEnd w:id="357"/>
      <w:bookmarkEnd w:id="358"/>
      <w:r>
        <w:rPr/>
        <w:t>6</w:t>
      </w:r>
      <w:r>
        <w:rPr>
          <w:rtl w:val="true"/>
        </w:rPr>
        <w:t xml:space="preserve"> : </w:t>
      </w:r>
      <w:r>
        <w:rPr>
          <w:rtl w:val="true"/>
        </w:rPr>
        <w:t>بیزاری معصومین علیهم السلام از غالیان</w:t>
      </w:r>
      <w:bookmarkEnd w:id="359"/>
    </w:p>
    <w:p>
      <w:pPr>
        <w:pStyle w:val="Heading3"/>
        <w:numPr>
          <w:ilvl w:val="2"/>
          <w:numId w:val="1"/>
        </w:numPr>
        <w:rPr/>
      </w:pPr>
      <w:bookmarkStart w:id="360" w:name="__RefHeading___Toc8987518_2870459653"/>
      <w:bookmarkStart w:id="361" w:name="_Toc141"/>
      <w:bookmarkEnd w:id="360"/>
      <w:r>
        <w:rPr>
          <w:rtl w:val="true"/>
        </w:rPr>
        <w:t>اشاره</w:t>
      </w:r>
      <w:bookmarkEnd w:id="361"/>
    </w:p>
    <w:p>
      <w:pPr>
        <w:pStyle w:val="BookText"/>
        <w:rPr/>
      </w:pPr>
      <w:r>
        <w:rPr>
          <w:rFonts w:ascii="IRNazanin" w:hAnsi="IRNazanin" w:eastAsia="IRNazanin"/>
          <w:color w:val="111111"/>
          <w:sz w:val="28"/>
          <w:sz w:val="28"/>
          <w:szCs w:val="28"/>
          <w:rtl w:val="true"/>
          <w:lang w:bidi="fa-IR"/>
        </w:rPr>
        <w:t>امامان معصوم علیهم السلام با برائت و بیزاری از غالیان و تأکید و تکرار آن، خروج آن ها را از دین اعلام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برخورد عملی شدید و لعن و نفرین بر تک تک آن ها، رسوایشان نموده و شدّت تنفرشان را از آنان نشان داده اند به گونه ای که دوست و دشمن از موضع صریح و روشن معصومین علیهم السلام در برابر آن ها اطلاع یافته اند و جای شک و تردید برای کسی باقی نمانده که غالیان از مکتب تشیع بیگانه اند و به آن ربطی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شهیر اهل تسنن، شهرستانی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 خویش را از غالیان اعلام نمود آن ها را از خود طرد نموده و لعن و نفرینشان کرد</w:t>
      </w:r>
      <w:r>
        <w:rPr>
          <w:rFonts w:eastAsia="IRNazanin" w:cs="IRNazanin"/>
          <w:color w:val="111111"/>
          <w:sz w:val="28"/>
          <w:szCs w:val="28"/>
          <w:rtl w:val="true"/>
          <w:lang w:bidi="fa-IR"/>
        </w:rPr>
        <w:t xml:space="preserve">. </w:t>
      </w:r>
      <w:r>
        <w:rPr>
          <w:rStyle w:val="FootnoteAnchor"/>
          <w:rtl w:val="true"/>
        </w:rPr>
        <w:footnoteReference w:id="256"/>
      </w:r>
    </w:p>
    <w:p>
      <w:pPr>
        <w:pStyle w:val="Heading3"/>
        <w:numPr>
          <w:ilvl w:val="2"/>
          <w:numId w:val="1"/>
        </w:numPr>
        <w:rPr/>
      </w:pPr>
      <w:bookmarkStart w:id="362" w:name="__RefHeading___Toc8987520_2870459653"/>
      <w:bookmarkStart w:id="363" w:name="_Toc142"/>
      <w:bookmarkEnd w:id="362"/>
      <w:r>
        <w:rPr>
          <w:rtl w:val="true"/>
        </w:rPr>
        <w:t>خارج از دین مانند ناصبی</w:t>
      </w:r>
      <w:bookmarkEnd w:id="363"/>
    </w:p>
    <w:p>
      <w:pPr>
        <w:pStyle w:val="BookText"/>
        <w:rPr/>
      </w:pPr>
      <w:r>
        <w:rPr>
          <w:rFonts w:ascii="IRNazanin" w:hAnsi="IRNazanin" w:eastAsia="IRNazanin"/>
          <w:color w:val="111111"/>
          <w:sz w:val="28"/>
          <w:sz w:val="28"/>
          <w:szCs w:val="28"/>
          <w:rtl w:val="true"/>
          <w:lang w:bidi="fa-IR"/>
        </w:rPr>
        <w:t>شیخ طبرسی قدس سره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و دیگر معصومین علیهم السلام مطالبی در مذمت غالیان و مفوّضه، حکم به کفر و گمراهی آنان، تنفر از آنان و پیروانشان، ریشه یابی افکار فاسد و باطلشان، فرمان به لعنت فرستادن و بیزاری از آن ها، افشاگری و پرده</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برداشتن از عقائد فاسدشان نقل شده است تا شیعیانی که عقیده استواری ندارند فریب آنان را نخورند و مخالفان نیز خیال نکنند شیعیان عقائد باطل غالیان را قبول دارند </w:t>
      </w:r>
      <w:r>
        <w:rPr>
          <w:rFonts w:eastAsia="IRNazanin" w:cs="IRNazanin"/>
          <w:color w:val="111111"/>
          <w:sz w:val="28"/>
          <w:szCs w:val="28"/>
          <w:rtl w:val="true"/>
          <w:lang w:bidi="fa-IR"/>
        </w:rPr>
        <w:t xml:space="preserve">. </w:t>
      </w:r>
      <w:r>
        <w:rPr>
          <w:rStyle w:val="FootnoteAnchor"/>
          <w:rtl w:val="true"/>
        </w:rPr>
        <w:footnoteReference w:id="257"/>
      </w:r>
      <w:bookmarkStart w:id="364" w:name="pg9756_145303"/>
    </w:p>
    <w:p>
      <w:pPr>
        <w:pStyle w:val="BookText"/>
        <w:rPr/>
      </w:pPr>
      <w:bookmarkEnd w:id="364"/>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از امت من بهره ای از دین اسلام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غلو کرده و از دین خارج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سید مرتضی رحمه الله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ناصبی در کفر و خروج از ایمان مانند غالی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با هیچ کدام در حال اختیار جایز نیست و تفاوتی در این جهت ندارند که هر دو کافر هستند و احکام مسلمانان بر آنان جاری نمی شود </w:t>
      </w:r>
      <w:r>
        <w:rPr>
          <w:rFonts w:eastAsia="IRNazanin" w:cs="IRNazanin"/>
          <w:color w:val="111111"/>
          <w:sz w:val="28"/>
          <w:szCs w:val="28"/>
          <w:rtl w:val="true"/>
          <w:lang w:bidi="fa-IR"/>
        </w:rPr>
        <w:t xml:space="preserve">. </w:t>
      </w:r>
      <w:r>
        <w:rPr>
          <w:rStyle w:val="FootnoteAnchor"/>
          <w:rtl w:val="true"/>
        </w:rPr>
        <w:footnoteReference w:id="258"/>
      </w:r>
    </w:p>
    <w:p>
      <w:pPr>
        <w:pStyle w:val="Heading3"/>
        <w:numPr>
          <w:ilvl w:val="2"/>
          <w:numId w:val="1"/>
        </w:numPr>
        <w:rPr/>
      </w:pPr>
      <w:bookmarkStart w:id="365" w:name="__RefHeading___Toc8987522_2870459653"/>
      <w:bookmarkStart w:id="366" w:name="_Toc143"/>
      <w:bookmarkEnd w:id="365"/>
      <w:r>
        <w:rPr>
          <w:rtl w:val="true"/>
        </w:rPr>
        <w:t>بدترین دشمن در لباس دوست</w:t>
      </w:r>
      <w:bookmarkEnd w:id="366"/>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رجال کشی در شرح حال ابو الخطاب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شرایطی قرار گرفته ایم که هیچ کس دشمنی اش با ما از کسانی که ادعای محبت ما را دارند بیشتر نیست</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کسانی که ادعای تشیع دارند از یهود، نصاری، مجوس و مشرکین بدترند</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در شرح حال احمد بن هلال عبرتائی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حج بجا آورده بود،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آن با پای پیاده و ابتدا شیعه بوده سپس منحرف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بن عبدالله اشعری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نشنیده و ندیده ایم که شیعه ای ناصبی شود غیر از احمد بن هلال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مامقانی قدس سره نقل کرده که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غلو باشد زیرا این واژه در معانی مختلف استعمال شده است</w:t>
      </w:r>
      <w:r>
        <w:rPr>
          <w:rFonts w:eastAsia="IRNazanin" w:cs="IRNazanin"/>
          <w:color w:val="111111"/>
          <w:sz w:val="28"/>
          <w:szCs w:val="28"/>
          <w:rtl w:val="true"/>
          <w:lang w:bidi="fa-IR"/>
        </w:rPr>
        <w:t xml:space="preserve">. </w:t>
      </w:r>
      <w:r>
        <w:rPr>
          <w:rStyle w:val="FootnoteAnchor"/>
          <w:rtl w:val="true"/>
        </w:rPr>
        <w:footnoteReference w:id="261"/>
      </w:r>
      <w:bookmarkStart w:id="367" w:name="pg9756_145304"/>
    </w:p>
    <w:p>
      <w:pPr>
        <w:pStyle w:val="BookText"/>
        <w:rPr/>
      </w:pPr>
      <w:bookmarkEnd w:id="367"/>
      <w:r>
        <w:rPr>
          <w:rFonts w:ascii="IRNazanin" w:hAnsi="IRNazanin" w:eastAsia="IRNazanin"/>
          <w:color w:val="111111"/>
          <w:sz w:val="28"/>
          <w:sz w:val="28"/>
          <w:szCs w:val="28"/>
          <w:rtl w:val="true"/>
          <w:lang w:bidi="fa-IR"/>
        </w:rPr>
        <w:t xml:space="preserve">نگارنده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در تأیید این احتمال نیست ، بلکه مهم آن است که آن قدر غالیان نزد شیعه منفور و مطرود بوده اند که دانشمندی احتمال دهد مراد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قدس سره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آن است که غالیان از یهود، نصاری، مجوس و همه فرقه های انحرافی و بدعت گذار بدتر هستند و کسی مانند آن ها عظمت خدا را کوچک نشمرده است</w:t>
      </w:r>
      <w:r>
        <w:rPr>
          <w:rFonts w:eastAsia="IRNazanin" w:cs="IRNazanin"/>
          <w:color w:val="111111"/>
          <w:sz w:val="28"/>
          <w:szCs w:val="28"/>
          <w:rtl w:val="true"/>
          <w:lang w:bidi="fa-IR"/>
        </w:rPr>
        <w:t xml:space="preserve">. </w:t>
      </w:r>
      <w:r>
        <w:rPr>
          <w:rStyle w:val="FootnoteAnchor"/>
          <w:rtl w:val="true"/>
        </w:rPr>
        <w:footnoteReference w:id="262"/>
      </w:r>
    </w:p>
    <w:p>
      <w:pPr>
        <w:pStyle w:val="Heading3"/>
        <w:numPr>
          <w:ilvl w:val="2"/>
          <w:numId w:val="1"/>
        </w:numPr>
        <w:rPr/>
      </w:pPr>
      <w:bookmarkStart w:id="368" w:name="__RefHeading___Toc8987524_2870459653"/>
      <w:bookmarkStart w:id="369" w:name="_Toc144"/>
      <w:bookmarkEnd w:id="368"/>
      <w:r>
        <w:rPr>
          <w:rtl w:val="true"/>
        </w:rPr>
        <w:t>محروميت غالی از شفاعت</w:t>
      </w:r>
      <w:bookmarkEnd w:id="369"/>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از پدر بزرگوارش علیهما السلام نقل می کند که 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من شامل دو گروه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ستمگر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روایتی رفیق و همراه سلطان ستمگر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غالی در دین که از دین خارج شده و توبه نکرده و از غلو دست برندارد</w:t>
      </w:r>
      <w:r>
        <w:rPr>
          <w:rFonts w:eastAsia="IRNazanin" w:cs="IRNazanin"/>
          <w:color w:val="111111"/>
          <w:sz w:val="28"/>
          <w:szCs w:val="28"/>
          <w:rtl w:val="true"/>
          <w:lang w:bidi="fa-IR"/>
        </w:rPr>
        <w:t xml:space="preserve">. </w:t>
      </w:r>
      <w:r>
        <w:rPr>
          <w:rStyle w:val="FootnoteAnchor"/>
          <w:rtl w:val="true"/>
        </w:rPr>
        <w:footnoteReference w:id="263"/>
      </w:r>
    </w:p>
    <w:p>
      <w:pPr>
        <w:pStyle w:val="Heading3"/>
        <w:numPr>
          <w:ilvl w:val="2"/>
          <w:numId w:val="1"/>
        </w:numPr>
        <w:rPr/>
      </w:pPr>
      <w:bookmarkStart w:id="370" w:name="__RefHeading___Toc8987526_2870459653"/>
      <w:bookmarkStart w:id="371" w:name="_Toc145"/>
      <w:bookmarkEnd w:id="370"/>
      <w:r>
        <w:rPr>
          <w:rtl w:val="true"/>
        </w:rPr>
        <w:t>ما از غالیان بیزاریم</w:t>
      </w:r>
      <w:bookmarkEnd w:id="371"/>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مأمون به امام رضا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گروهی درباره شما غلو و زیاده 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حضرت موسی بن جعفر از پدرش جعفر بن محمد از پدرش محمد بن علی از پدرش علی بن الحسین از پدرش حسین بن علی از پدرش علی بن ابی طالب علیهم السلام نقل کرد که 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مقامی که دارم بالاتر نبرید؛ زیرا خداوند تبارک و تعالی مرا بنده خود قرار داده پیش از این که به پیامبری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كَانَ لِبَشَرِ أَنْ يُؤْتِيَهُ اللَّهُ الْكِتابَ وَ الْحُكْمَ وَالنُّبُوَّةَ ثُمَّ يَقُولَ لِلنَّاسِ كُونُوا عِباداً لِي مِنْ دُونِ اللَّهِ وَلكِنْ كُونُوا رَبَّانِيِّينَ بِمَا كُنتُمْ تُعَلَّمُونَ الْكِتَابَ وَبِمَا كُنتُمْ تَدْرُسُونَ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يَأْمُرَكُمْ أَنْ تَتَّخِذُوا الْمَلائِكَةَ وَ النَّبِيِّينَ أَرْباباً أَيَأْمُرُكُمْ بِالْكُفْرِ بَعْدَ إِذْ أَنْتُمْ مُسْلِمُونَ</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w:t>
      </w:r>
      <w:bookmarkStart w:id="372" w:name="pg9756_145305"/>
    </w:p>
    <w:p>
      <w:pPr>
        <w:pStyle w:val="BookText"/>
        <w:rPr/>
      </w:pPr>
      <w:bookmarkEnd w:id="372"/>
      <w:r>
        <w:rPr>
          <w:rFonts w:ascii="IRNazanin" w:hAnsi="IRNazanin" w:eastAsia="IRNazanin"/>
          <w:color w:val="111111"/>
          <w:sz w:val="28"/>
          <w:sz w:val="28"/>
          <w:szCs w:val="28"/>
          <w:rtl w:val="true"/>
          <w:lang w:bidi="fa-IR"/>
        </w:rPr>
        <w:t>و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دسته در مورد من هلاک می شوند و مرا گناهی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که زیاده روی کند و دشمنی که کوتاهی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بیزاریم از کسی که دربارهٔ ما غلو کند و ما را از مقامی که داریم بالاتر برد، همانگونه که حضرت عیسی علیه السلام از نصاری بیزار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وَإِذْ قالَ اللهُ يَا عِيسَى ابْنَ مَرْيَمَ أَ أَنْتَ قُلْتَ لِلنَّاسِ اتَّخِذُونِي وَ أُمِّيَ إِلَهَيْنِ مِنْ دُونِ اللَّهِ قالَ سُبْحانَكَ ما يَكُونُ لِي أَنْ أَقُولَ مَا لَيْسَ لِي بِحَقِّ إِنْ كُنْتُ قُلْتُهُ فَقَدْ عَلِمْتَهُ تَعْلَمُ مَا فِي نَفْسِي وَ لا أَعْلَمُ ما فِي نَفْسِكَ إِنَّكَ أَنْتَ عَلامُ الْغُيُوبِ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لَهُمْ إِلَّا مَا أَمَرْتَنِي بِهِ أَنِ اعْبُدُوا اللَّهَ رَبِّي وَرَبَّكُمْ وَكُنْتُ عَلَيْهِمْ شَهِيداً ما دُمْتُ فِيهِمْ فَلَمَّا تَوَفَّيْتَنِي كُنْتَ أَنْتَ الرَّقِيبَ عَلَيْهِمْ وَ أَنْتَ عَلَى كُل شَيْءٍ شَهِيدٌ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المائدة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لَنْ يَسْتَنْكِفَ الْمَسِيحُ أَنْ يَكُونَ عَبْداً لِلَّهِ وَلا الْمَلائِكَةُ الْمُقَرَّبُونَ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مَا الْمَسِيحُ ابْنُ مَرْيَمَ إِلَّا رَسُولٌ قَدْ خَلَتْ مِنْ قَبْلِهِ الرُّسُلُ وَ أُمُّهُ صِدِّيقَةٌ كانا يَأْكُلانِ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Style w:val="FootnoteAnchor"/>
          <w:rtl w:val="true"/>
        </w:rPr>
        <w:footnoteReference w:id="264"/>
      </w:r>
      <w:r>
        <w:rPr>
          <w:rFonts w:ascii="IRNazanin" w:hAnsi="IRNazanin" w:eastAsia="IRNazanin"/>
          <w:color w:val="111111"/>
          <w:sz w:val="28"/>
          <w:sz w:val="28"/>
          <w:szCs w:val="28"/>
          <w:rtl w:val="true"/>
          <w:lang w:bidi="fa-IR"/>
        </w:rPr>
        <w:t xml:space="preserve">مراد از این که غذا می خورند آن است که آن ها مدفوع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چگونه می شود خدا باشند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رضا علیه السلام در پایان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برای پیامبران ربوبیت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برای امامان مقام ربوبیت یا نبوّت ادعا کند و یا برای کسی غیر از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امامت کند ما در دنیا و آخرت از او بیزاریم</w:t>
      </w:r>
      <w:r>
        <w:rPr>
          <w:rFonts w:eastAsia="IRNazanin" w:cs="IRNazanin"/>
          <w:color w:val="111111"/>
          <w:sz w:val="28"/>
          <w:szCs w:val="28"/>
          <w:rtl w:val="true"/>
          <w:lang w:bidi="fa-IR"/>
        </w:rPr>
        <w:t xml:space="preserve">. </w:t>
      </w:r>
      <w:r>
        <w:rPr>
          <w:rStyle w:val="FootnoteAnchor"/>
          <w:rtl w:val="true"/>
        </w:rPr>
        <w:footnoteReference w:id="265"/>
      </w:r>
    </w:p>
    <w:p>
      <w:pPr>
        <w:pStyle w:val="Heading3"/>
        <w:numPr>
          <w:ilvl w:val="2"/>
          <w:numId w:val="1"/>
        </w:numPr>
        <w:rPr/>
      </w:pPr>
      <w:bookmarkStart w:id="373" w:name="__RefHeading___Toc8987528_2870459653"/>
      <w:bookmarkStart w:id="374" w:name="_Toc146"/>
      <w:bookmarkEnd w:id="373"/>
      <w:r>
        <w:rPr>
          <w:rtl w:val="true"/>
        </w:rPr>
        <w:t>نه غالیان از ما هستند نه ما از آن ها</w:t>
      </w:r>
      <w:bookmarkEnd w:id="374"/>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علی بن 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عُزیر را دوست داشتند تا جایی که درباره او گفتند آنچه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خدا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عُزیر از آن ها بیزار است و آن ها نیز با عُزیر نسبتی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نصاری نیز به جهت شدت علاقه به حضرت عیسی علیه السلام دربارهٔ او گفتند آنچه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خدا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علیه السلام از آن ها بیزار است و آن ها نیز ربطی </w:t>
      </w:r>
      <w:bookmarkStart w:id="375" w:name="pg9756_145306"/>
    </w:p>
    <w:p>
      <w:pPr>
        <w:pStyle w:val="BookText"/>
        <w:rPr/>
      </w:pPr>
      <w:bookmarkEnd w:id="375"/>
      <w:r>
        <w:rPr>
          <w:rFonts w:ascii="IRNazanin" w:hAnsi="IRNazanin" w:eastAsia="IRNazanin"/>
          <w:color w:val="111111"/>
          <w:sz w:val="28"/>
          <w:sz w:val="28"/>
          <w:szCs w:val="28"/>
          <w:rtl w:val="true"/>
          <w:lang w:bidi="fa-IR"/>
        </w:rPr>
        <w:t>به او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بر همان روش و سنت هستیم گروهی از شیعیان ما آنقدر در دوستی ما زیاده روی می نمایند که درباره ما چیزی را که یهودیان درباره عُزیر علیه السلام و نصاری درباره عیسی بن مریم علیهما السلام گفتند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 ها از ما هستند و نه ما از آن ها هستیم </w:t>
      </w:r>
      <w:r>
        <w:rPr>
          <w:rFonts w:eastAsia="IRNazanin" w:cs="IRNazanin"/>
          <w:color w:val="111111"/>
          <w:sz w:val="28"/>
          <w:szCs w:val="28"/>
          <w:rtl w:val="true"/>
          <w:lang w:bidi="fa-IR"/>
        </w:rPr>
        <w:t xml:space="preserve">. </w:t>
      </w:r>
      <w:r>
        <w:rPr>
          <w:rStyle w:val="FootnoteAnchor"/>
          <w:rtl w:val="true"/>
        </w:rPr>
        <w:footnoteReference w:id="266"/>
      </w:r>
    </w:p>
    <w:p>
      <w:pPr>
        <w:pStyle w:val="Heading3"/>
        <w:numPr>
          <w:ilvl w:val="2"/>
          <w:numId w:val="1"/>
        </w:numPr>
        <w:rPr/>
      </w:pPr>
      <w:bookmarkStart w:id="376" w:name="__RefHeading___Toc8987530_2870459653"/>
      <w:bookmarkStart w:id="377" w:name="_Toc147"/>
      <w:bookmarkEnd w:id="376"/>
      <w:r>
        <w:rPr>
          <w:rtl w:val="true"/>
        </w:rPr>
        <w:t>فرمان به بیزاری از غالیان</w:t>
      </w:r>
      <w:bookmarkEnd w:id="377"/>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قاضی نعمان مغربی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مغيرة بن سعید از اصحاب امام باقر علیه السلام بود که مردم را به مذهب اهل بیت علیهم السلام دعوت می کرد ولی شیطان باعث لغزش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گمراهی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گردید و کافر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ادعای پیامبری نموده و ادعا میکرد که مردگان را زنده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امام باقر علیه السلام را خدا می دانست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به پیامبری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فراوانی از او پیروی نمودند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در آن زمان مانند امیرالمؤمنین علیه السلام حاکم نبود تا آن ها را به قتل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آنچه در توان داشت در مخالفت با آنان بکار گرفت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و یارانش را لعن و نفرین نمود و از عقیدهٔ آنان اعلام برائت و بیزاری فرمود و به دوستان و شیعیانش نامه نوشت و از آنان خواست که این گروه را از خود برانند و آن ها را لعن و نفرین نموده و از آنان اعلام بیزاری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مغیره و یارانش گناهان را مباح شمردند و تمام احکام شریعت را کنار گذاشتند </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در روایت های شماره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افزودن روایات ساختگی او و یارانش در کتاب های حدیثی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آن ها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ملکوت و عظمت امام صادق علیه السلام را درک می کنیم که او پروردگار و خالق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شیاطین بر او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نوبختی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نهایت پا را از آنچه گذشت فراتر نهاده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پیامبری کرد و گفت که جبرئیل بر او نازل می شود، حاکم وقت خالد بن عبدالله قسری او را به دار آویخت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فرق الشيعة للنوبختی </w:t>
      </w:r>
      <w:r>
        <w:rPr>
          <w:rFonts w:eastAsia="IRNazanin" w:cs="IRNazanin"/>
          <w:color w:val="111111"/>
          <w:sz w:val="28"/>
          <w:szCs w:val="28"/>
          <w:lang w:bidi="fa-IR"/>
        </w:rPr>
        <w:t>63</w:t>
      </w:r>
      <w:r>
        <w:rPr>
          <w:rFonts w:eastAsia="IRNazanin" w:cs="IRNazanin"/>
          <w:color w:val="111111"/>
          <w:sz w:val="28"/>
          <w:szCs w:val="28"/>
          <w:rtl w:val="true"/>
          <w:lang w:bidi="fa-IR"/>
        </w:rPr>
        <w:t>)</w:t>
      </w:r>
      <w:bookmarkStart w:id="378" w:name="pg9756_145307"/>
    </w:p>
    <w:p>
      <w:pPr>
        <w:pStyle w:val="Heading3"/>
        <w:numPr>
          <w:ilvl w:val="2"/>
          <w:numId w:val="1"/>
        </w:numPr>
        <w:rPr/>
      </w:pPr>
      <w:bookmarkStart w:id="379" w:name="__RefHeading___Toc8987532_2870459653"/>
      <w:bookmarkStart w:id="380" w:name="_Toc148"/>
      <w:bookmarkEnd w:id="378"/>
      <w:bookmarkEnd w:id="379"/>
      <w:r>
        <w:rPr>
          <w:rtl w:val="true"/>
        </w:rPr>
        <w:t>چیزی می گوید که ما نمی گوییم</w:t>
      </w:r>
      <w:bookmarkEnd w:id="380"/>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بر مغيرة بن سعيد، او بر پدرم دروغ بست و خداوند سوزش آهن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برندگی و تیزی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لعنت خدا بر کسی که چیزی بگوید که ما درباره خودمان نمی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بر کسی که از ما سلب کند بندگی خدایی را که ما را آفریده و بازگشت ما به سوی اوست و مقهور و مملوک او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اختیار ما به دست اوست </w:t>
      </w:r>
      <w:r>
        <w:rPr>
          <w:rFonts w:eastAsia="IRNazanin" w:cs="IRNazanin"/>
          <w:color w:val="111111"/>
          <w:sz w:val="28"/>
          <w:szCs w:val="28"/>
          <w:rtl w:val="true"/>
          <w:lang w:bidi="fa-IR"/>
        </w:rPr>
        <w:t xml:space="preserve">) . </w:t>
      </w:r>
      <w:r>
        <w:rPr>
          <w:rStyle w:val="FootnoteAnchor"/>
          <w:rtl w:val="true"/>
        </w:rPr>
        <w:footnoteReference w:id="268"/>
      </w:r>
    </w:p>
    <w:p>
      <w:pPr>
        <w:pStyle w:val="Heading3"/>
        <w:numPr>
          <w:ilvl w:val="2"/>
          <w:numId w:val="1"/>
        </w:numPr>
        <w:rPr/>
      </w:pPr>
      <w:bookmarkStart w:id="381" w:name="__RefHeading___Toc8987534_2870459653"/>
      <w:bookmarkStart w:id="382" w:name="_Toc149"/>
      <w:bookmarkEnd w:id="381"/>
      <w:r>
        <w:rPr>
          <w:rtl w:val="true"/>
        </w:rPr>
        <w:t>تنفر امام صادق علیه السلام و گریه آن حضرت</w:t>
      </w:r>
      <w:bookmarkEnd w:id="382"/>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قاضی نعمان مغربی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الخطاب از مهم ترین کسانی بود که مردم را به مذهب اهل بیت علیهم السلام دعوت می کرد ولی کافر شد و ادعای پیامبری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تمامی گناهان را حلال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فریضه ای برای یارانش ثقیل می آمد، از او درخواست تخفیف می کردند و او فرمان به ترک آن می داد تا آنکه تمامی واجبات را کنار گذاشتند و همۀ معاصی را حلال شمردند و مرتکب کارهای خلاف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امامش را بشناسد همۀ محرّمات برای او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حسب ظاهر دستش باز نبود تا با او رفتاری مانند رفتار امیرالمؤمنین علیه السلام با غالیان داشته باشد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برخوردی که میشد با او داشته باشد آن بود که او را لعن و نفرین فرمود، از او بیزاری جست و مطلب را با اصحاب در میان گذاشت و با نامه نگاری به بلاد مختلف ابلاغ فرمود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 ابوالخطاب نزد آن حضرت بسیار عظیم زشت، شنیع و وحشتناک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می گوید</w:t>
      </w:r>
      <w:r>
        <w:rPr>
          <w:rFonts w:eastAsia="IRNazanin" w:cs="IRNazanin"/>
          <w:color w:val="111111"/>
          <w:sz w:val="28"/>
          <w:szCs w:val="28"/>
          <w:rtl w:val="true"/>
          <w:lang w:bidi="fa-IR"/>
        </w:rPr>
        <w:t xml:space="preserve">: </w:t>
      </w:r>
      <w:bookmarkStart w:id="383" w:name="pg9756_145308"/>
    </w:p>
    <w:p>
      <w:pPr>
        <w:pStyle w:val="BookText"/>
        <w:rPr/>
      </w:pPr>
      <w:bookmarkEnd w:id="383"/>
      <w:r>
        <w:rPr>
          <w:rFonts w:ascii="IRNazanin" w:hAnsi="IRNazanin" w:eastAsia="IRNazanin"/>
          <w:color w:val="111111"/>
          <w:sz w:val="28"/>
          <w:sz w:val="28"/>
          <w:szCs w:val="28"/>
          <w:rtl w:val="true"/>
          <w:lang w:bidi="fa-IR"/>
        </w:rPr>
        <w:t>نزد امام صادق علیه السلام رفتم دیدم حضرت گریان است،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پیش آمده؟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و برتر است خدا از آنچه ظالمین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 این کذاب کافر مرا خدا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خدای یکتا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و پروردگار پدرانم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 را آفرید و ما را از عطای خویش بهره مند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هر چه داریم از او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پرچم های هدایت و حجّت بزرگ خدا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ابوالخطاب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مخلوق هستیم، ما بنده و مربوب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دست پرورده و مملوک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 ما را در جایگاهی قرار داده که به ما اختصاص دارد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نوری از نور خدا هستیم و شیعیان ما از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ما مخالفت نماید اهل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ما پذیرفت و ما را اطاعت نمود اهل بهشت و هر کس از این کذاب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کرد اهل آتش است </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نقل عامه، هنگامی که امام صادق علیه السلام شنید برخی قائل به خدایی آن حضرت شده اند و برخی دیگر قائل به پیامبری ایشان، به گریه افتاد و آن قدر گریست که محاسن مبارکش پر از اشک شد، سپس اشاره فرمود که اگر خدا مرا بر آن ها مسلط نماید نابودشان می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384" w:name="__RefHeading___Toc8987536_2870459653"/>
      <w:bookmarkStart w:id="385" w:name="_Toc150"/>
      <w:bookmarkEnd w:id="384"/>
      <w:r>
        <w:rPr>
          <w:rtl w:val="true"/>
        </w:rPr>
        <w:t>همراه با فرعون در سخت ترین عذاب</w:t>
      </w:r>
      <w:r>
        <w:rPr>
          <w:rtl w:val="true"/>
        </w:rPr>
        <w:t>!</w:t>
      </w:r>
      <w:bookmarkEnd w:id="385"/>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و ملائکه و همۀ مردم بر ابوالخطاب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 می دهم که او فاسق کافر و مشرک بود و با فرعون محشور می شود و صبح و شام دچار سخت ترین عذاب است</w:t>
      </w:r>
      <w:r>
        <w:rPr>
          <w:rFonts w:eastAsia="IRNazanin" w:cs="IRNazanin"/>
          <w:color w:val="111111"/>
          <w:sz w:val="28"/>
          <w:szCs w:val="28"/>
          <w:rtl w:val="true"/>
          <w:lang w:bidi="fa-IR"/>
        </w:rPr>
        <w:t xml:space="preserve">. </w:t>
      </w:r>
      <w:r>
        <w:rPr>
          <w:rStyle w:val="FootnoteAnchor"/>
          <w:rtl w:val="true"/>
        </w:rPr>
        <w:footnoteReference w:id="270"/>
      </w:r>
      <w:bookmarkStart w:id="386" w:name="pg9756_145309"/>
    </w:p>
    <w:p>
      <w:pPr>
        <w:pStyle w:val="Heading3"/>
        <w:numPr>
          <w:ilvl w:val="2"/>
          <w:numId w:val="1"/>
        </w:numPr>
        <w:rPr/>
      </w:pPr>
      <w:bookmarkStart w:id="387" w:name="__RefHeading___Toc8987538_2870459653"/>
      <w:bookmarkStart w:id="388" w:name="_Toc151"/>
      <w:bookmarkEnd w:id="386"/>
      <w:bookmarkEnd w:id="387"/>
      <w:r>
        <w:rPr>
          <w:rtl w:val="true"/>
        </w:rPr>
        <w:t>ای کافر ، ای فاسق، ای مشرک من از تو بیزارم</w:t>
      </w:r>
      <w:bookmarkEnd w:id="388"/>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 </w:t>
      </w:r>
      <w:r>
        <w:rPr>
          <w:rStyle w:val="FootnoteAnchor"/>
          <w:rtl w:val="true"/>
        </w:rPr>
        <w:footnoteReference w:id="271"/>
      </w:r>
      <w:r>
        <w:rPr>
          <w:rFonts w:ascii="IRNazanin" w:hAnsi="IRNazanin" w:eastAsia="IRNazanin"/>
          <w:color w:val="111111"/>
          <w:sz w:val="28"/>
          <w:sz w:val="28"/>
          <w:szCs w:val="28"/>
          <w:rtl w:val="true"/>
          <w:lang w:bidi="fa-IR"/>
        </w:rPr>
        <w:t xml:space="preserve">حرف بزرگی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عقیده ای بسیار ناجور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کوفه رفتی به او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کافر ، ای فاسق، ای مشرک من از تو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پیغام حضرت را به او رساندم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از من یاد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نه به نیکی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کلامی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شروع کرد به دعای خیر برای من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پاداش نیکو عنایت فرماید</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نگارنده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بشار از کلام اخیر ، توجیه کلام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به نحوی که در روایت شماره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شلمغانی گذشت </w:t>
      </w:r>
      <w:r>
        <w:rPr>
          <w:rFonts w:eastAsia="IRNazanin" w:cs="IRNazanin"/>
          <w:color w:val="111111"/>
          <w:sz w:val="28"/>
          <w:szCs w:val="28"/>
          <w:rtl w:val="true"/>
          <w:lang w:bidi="fa-IR"/>
        </w:rPr>
        <w:t>.</w:t>
      </w:r>
    </w:p>
    <w:p>
      <w:pPr>
        <w:pStyle w:val="Heading3"/>
        <w:numPr>
          <w:ilvl w:val="2"/>
          <w:numId w:val="1"/>
        </w:numPr>
        <w:rPr/>
      </w:pPr>
      <w:bookmarkStart w:id="389" w:name="__RefHeading___Toc8987540_2870459653"/>
      <w:bookmarkStart w:id="390" w:name="_Toc152"/>
      <w:bookmarkEnd w:id="389"/>
      <w:r>
        <w:rPr>
          <w:rtl w:val="true"/>
        </w:rPr>
        <w:t>لعنت بر کسی که در لعن غالی توقف یا تردید نماید</w:t>
      </w:r>
      <w:r>
        <w:rPr>
          <w:rtl w:val="true"/>
        </w:rPr>
        <w:t>!</w:t>
      </w:r>
      <w:bookmarkEnd w:id="390"/>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یاران ابوالخطاب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حضرت خضر علیه السلام کشتی را سوراخ کرد تا معیوب شمرده شود و مأموران پادشاه آن را مصادره نکنند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کهف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ظاهر ابوالخطاب را نفرین نموده ولی مقصود واقعی حضرت از آن، نفرین به قتاده فقیه بصره است که او نیز کنیه اش ابوالخطاب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توجیه آنان را به امام صادق علیه السلام اطلاع دادند،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مقصود من، لعن و نفرین به محمد بن مقلاص بن ابی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غالیان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او لعنت خدا بر یارانش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بر کسانی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تردید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بر کسی که بگوید مقصود من از این لعن کسی غیر از او است و لعنت خدا بر کسی که در این مطلب توقف نماید، خدا از او بیزار باشد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391" w:name="pg9756_145310"/>
    </w:p>
    <w:p>
      <w:pPr>
        <w:pStyle w:val="BookText"/>
        <w:rPr/>
      </w:pPr>
      <w:bookmarkEnd w:id="391"/>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جواد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ابوالخطاب و لعنت بر یارانش و لعنت بر کسانی که شک و تردیدی در لعن او داشته باشند و در این مطلب توقف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برایت دشوار نباشد لعن کردن آنان؛ زیرا که خدا آن ها را لعنت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لعنت کردن بر کسی که مورد لعن و نفرین خداست خوشش نیاید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آن خودداری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لعنت کند</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شایان ذکر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اخیر روایت به چند کیفیت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يَأْجِمْ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يلعن من لعنه الله فعليه لعنة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ای که علامه مجلسی از آن نقل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7/12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مامقانی در ترجمه جعفر بن واقد آن را به لفظ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و در حاشیه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وخمه واستوخمه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توخمه واستوخمه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يستمرئه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القاموس المحيط </w:t>
      </w:r>
      <w:r>
        <w:rPr>
          <w:rFonts w:eastAsia="IRNazanin" w:cs="IRNazanin"/>
          <w:color w:val="111111"/>
          <w:sz w:val="28"/>
          <w:szCs w:val="28"/>
          <w:lang w:bidi="fa-IR"/>
        </w:rPr>
        <w:t>185/4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نتیجه گرفته که مراد از روایت آن است که هر کس لعن و نفرین بر کسی را که مورد نفرین خدا باشد انکار نماید، ملعون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تنقیح المقال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حجرى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ولی در نسخه مطبوع رجال 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تجنّباً للإثم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بیان استفاده می شود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کسی به جهت دوری از گناه از کاری خودداری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معنای حدیث فوق آن می شود که هر کس لعنت کردن کسی را که مورد لعن و نفرین خداسترجال الكشي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810</w:t>
      </w:r>
      <w:r>
        <w:rPr>
          <w:rFonts w:eastAsia="IRNazanin" w:cs="IRNazanin"/>
          <w:color w:val="111111"/>
          <w:sz w:val="28"/>
          <w:szCs w:val="28"/>
          <w:rtl w:val="true"/>
          <w:lang w:bidi="fa-IR"/>
        </w:rPr>
        <w:t xml:space="preserve"> - </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الانوار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بداند و از آن خودداری نماید ، ملعون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لعن و نفرین معصومین علیهم السلام شامل همه کسانی می شود که با تمسک به شبهات واهی یا روایات ساختگی به دفاع از ابوالخطاب و امثال او برخاسته اند و نیز ساده لوحانی که از کلام آن ها به شک و تردید افتاده و روایات مسلّم و متواتر را نادیده انگاشته اند </w:t>
      </w:r>
      <w:r>
        <w:rPr>
          <w:rFonts w:eastAsia="IRNazanin" w:cs="IRNazanin"/>
          <w:color w:val="111111"/>
          <w:sz w:val="28"/>
          <w:szCs w:val="28"/>
          <w:rtl w:val="true"/>
          <w:lang w:bidi="fa-IR"/>
        </w:rPr>
        <w:t>.</w:t>
      </w:r>
    </w:p>
    <w:p>
      <w:pPr>
        <w:pStyle w:val="Heading3"/>
        <w:numPr>
          <w:ilvl w:val="2"/>
          <w:numId w:val="1"/>
        </w:numPr>
        <w:rPr/>
      </w:pPr>
      <w:bookmarkStart w:id="392" w:name="__RefHeading___Toc8987542_2870459653"/>
      <w:bookmarkStart w:id="393" w:name="_Toc153"/>
      <w:bookmarkEnd w:id="392"/>
      <w:r>
        <w:rPr>
          <w:rtl w:val="true"/>
        </w:rPr>
        <w:t>غالی از کسی که نسبت گناه به امام میدهد بدتر است</w:t>
      </w:r>
      <w:r>
        <w:rPr>
          <w:rtl w:val="true"/>
        </w:rPr>
        <w:t>!</w:t>
      </w:r>
      <w:bookmarkEnd w:id="393"/>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حرف های مردم دربارهٔ امیرالمؤمنین علیه السلام شگفت و عجیب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متناقض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فاصله است بین کلام کسی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پروردگار و معبود است و کلام کسی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بنده گنهکار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قطعاً </w:t>
      </w:r>
      <w:bookmarkStart w:id="394" w:name="pg9756_145311"/>
    </w:p>
    <w:p>
      <w:pPr>
        <w:pStyle w:val="BookText"/>
        <w:rPr/>
      </w:pPr>
      <w:bookmarkEnd w:id="394"/>
      <w:r>
        <w:rPr>
          <w:rFonts w:ascii="IRNazanin" w:hAnsi="IRNazanin" w:eastAsia="IRNazanin"/>
          <w:color w:val="111111"/>
          <w:sz w:val="28"/>
          <w:sz w:val="28"/>
          <w:szCs w:val="28"/>
          <w:rtl w:val="true"/>
          <w:lang w:bidi="fa-IR"/>
        </w:rPr>
        <w:t>سخن کسی که نسبت گناه به امیرالمؤمنین علیه السلام می داد برای آن حضرت آسان تر بود از کسی که به آن حضرت نسبت ربوبیت و خدایی می داد</w:t>
      </w:r>
      <w:r>
        <w:rPr>
          <w:rFonts w:eastAsia="IRNazanin" w:cs="IRNazanin"/>
          <w:color w:val="111111"/>
          <w:sz w:val="28"/>
          <w:szCs w:val="28"/>
          <w:rtl w:val="true"/>
          <w:lang w:bidi="fa-IR"/>
        </w:rPr>
        <w:t xml:space="preserve">. </w:t>
      </w:r>
      <w:r>
        <w:rPr>
          <w:rStyle w:val="FootnoteAnchor"/>
          <w:rtl w:val="true"/>
        </w:rPr>
        <w:footnoteReference w:id="274"/>
      </w:r>
    </w:p>
    <w:p>
      <w:pPr>
        <w:pStyle w:val="Heading3"/>
        <w:numPr>
          <w:ilvl w:val="2"/>
          <w:numId w:val="1"/>
        </w:numPr>
        <w:rPr/>
      </w:pPr>
      <w:bookmarkStart w:id="395" w:name="__RefHeading___Toc8987544_2870459653"/>
      <w:bookmarkStart w:id="396" w:name="_Toc154"/>
      <w:bookmarkEnd w:id="395"/>
      <w:r>
        <w:rPr>
          <w:rtl w:val="true"/>
        </w:rPr>
        <w:t xml:space="preserve">غاليان بدترین خلايق </w:t>
      </w:r>
      <w:r>
        <w:rPr>
          <w:rtl w:val="true"/>
        </w:rPr>
        <w:t xml:space="preserve">/ </w:t>
      </w:r>
      <w:r>
        <w:rPr>
          <w:rtl w:val="true"/>
        </w:rPr>
        <w:t>توبه نمی کنند</w:t>
      </w:r>
      <w:bookmarkEnd w:id="396"/>
    </w:p>
    <w:p>
      <w:pPr>
        <w:pStyle w:val="Heading4"/>
        <w:numPr>
          <w:ilvl w:val="3"/>
          <w:numId w:val="1"/>
        </w:numPr>
        <w:rPr/>
      </w:pPr>
      <w:bookmarkStart w:id="397" w:name="__RefHeading___Toc8987546_2870459653"/>
      <w:bookmarkStart w:id="398" w:name="_Toc155"/>
      <w:bookmarkEnd w:id="397"/>
      <w:r>
        <w:rPr>
          <w:rtl w:val="true"/>
        </w:rPr>
        <w:t>اشاره</w:t>
      </w:r>
      <w:bookmarkEnd w:id="398"/>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که غالیان جوانان شما را گمراه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غالیان شرورترین خلق خدا هستند عظمت پروردگار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 نشان داده و ادعای ربوبیت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بندگان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غالیان از یهود، نصاری، مجوس و مشرکان بدترند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غالی توبه میکند و به سوی ما بر می گردد ما او را نمی پذیریم ولی کسی که مقصر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ما کوتاهی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 او را می 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چیزی ممکن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غالی به ترک نماز، زکات، روزه و حج عادت کرده و هیچگاه نمی تواند عادت خود را کنار بگذارد و به بندگی خدا برگردد ولی مقصر وقتی اهل معرفت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می 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می نماید</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غالیان که پیرو مغيرة بن سعيد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کشید؟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برای این ها چیزی بهتر از کشته شدن نیست ؛ زیرا هیچ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عقیده فاسدشان دست برنمی دارند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نمی کنند </w:t>
      </w:r>
      <w:r>
        <w:rPr>
          <w:rFonts w:eastAsia="IRNazanin" w:cs="IRNazanin"/>
          <w:color w:val="111111"/>
          <w:sz w:val="28"/>
          <w:szCs w:val="28"/>
          <w:rtl w:val="true"/>
          <w:lang w:bidi="fa-IR"/>
        </w:rPr>
        <w:t xml:space="preserve">. </w:t>
      </w:r>
      <w:r>
        <w:rPr>
          <w:rStyle w:val="FootnoteAnchor"/>
          <w:rtl w:val="true"/>
        </w:rPr>
        <w:footnoteReference w:id="276"/>
      </w:r>
    </w:p>
    <w:p>
      <w:pPr>
        <w:pStyle w:val="Heading4"/>
        <w:numPr>
          <w:ilvl w:val="3"/>
          <w:numId w:val="1"/>
        </w:numPr>
        <w:rPr/>
      </w:pPr>
      <w:bookmarkStart w:id="399" w:name="__RefHeading___Toc8987548_2870459653"/>
      <w:bookmarkStart w:id="400" w:name="_Toc156"/>
      <w:bookmarkEnd w:id="399"/>
      <w:r>
        <w:rPr>
          <w:rtl w:val="true"/>
        </w:rPr>
        <w:t xml:space="preserve">تذكر </w:t>
      </w:r>
      <w:r>
        <w:rPr>
          <w:rtl w:val="true"/>
        </w:rPr>
        <w:t xml:space="preserve">: </w:t>
      </w:r>
      <w:r>
        <w:rPr>
          <w:rtl w:val="true"/>
        </w:rPr>
        <w:t>وجوب عقلی و نقلی توبه برای همه حتی غالیان</w:t>
      </w:r>
      <w:bookmarkEnd w:id="400"/>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حضرت در روایت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غالی توبه می کند و به سوی ما بر می گردد ما او را نمی 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ها هیچ گاه </w:t>
      </w:r>
    </w:p>
    <w:p>
      <w:pPr>
        <w:pStyle w:val="BookText"/>
        <w:rPr/>
      </w:pPr>
      <w:r>
        <w:rPr>
          <w:rFonts w:ascii="IRNazanin" w:hAnsi="IRNazanin" w:eastAsia="IRNazanin"/>
          <w:color w:val="111111"/>
          <w:sz w:val="28"/>
          <w:sz w:val="28"/>
          <w:szCs w:val="28"/>
          <w:rtl w:val="true"/>
          <w:lang w:bidi="fa-IR"/>
        </w:rPr>
        <w:t>توبه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معنا نیست که غالی تکلیف به توبه ندارد بلکه خبر از وخامت حال آنان است ؛ </w:t>
      </w:r>
      <w:r>
        <w:rPr>
          <w:rStyle w:val="FootnoteAnchor"/>
          <w:rtl w:val="true"/>
        </w:rPr>
        <w:footnoteReference w:id="277"/>
      </w:r>
      <w:r>
        <w:rPr>
          <w:rFonts w:ascii="IRNazanin" w:hAnsi="IRNazanin" w:eastAsia="IRNazanin"/>
          <w:color w:val="111111"/>
          <w:sz w:val="28"/>
          <w:sz w:val="28"/>
          <w:szCs w:val="28"/>
          <w:rtl w:val="true"/>
          <w:lang w:bidi="fa-IR"/>
        </w:rPr>
        <w:t xml:space="preserve">زیرا گذشته از حکم عقل و عمومات امر به توبه ، خداوند تبارك و تعالی درباره نصاری فرموده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لَقَدْ كَفَرَ الَّذِينَ قَالُوا إِنَّ اللَّهَ ثَالِثُ ثَلاثَةٍ وَمَا مِنْ إِلَهِ إِلَّا إِلَهُ وَاحِدٌ وَإِنْ لَمْ يَنْتَهُوا عَمَّا يَقُولُونَ لَيَمَسَّنَّ الَّذِينَ كَفَرُوا مِنْهُمْ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يَتُوبُونَ إِلَى اللَّهِ وَيَسْتَغْفِرُونَهُ وَاللَّهُ غَفُورٌ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در روایات متعدد تصریح به لزوم توبه برای غالی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ضمن روایتی آمده است که امیرالمؤمنین علیه السلام به غالیان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شما غالب گشته ، من نیستم مگر بنده ای که خدا به من نعمت امامت و ولایت را به من عنایت فرموده و مرا وصی و جانشین پیامبرش صلی الله علیه وآله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و فرزند بنده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صلی الله علیه وآله از من بهتر است و او نیز بنده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نیستیم مگر بنده ای مانند شما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با شنیدن سخنان آن حضرت از کفر برگشتند ولی بعضی دیگر لجاجت ورزیدند ، امیرالمؤمنین علیه السلام اصرار داشت که آن ها نیز برگردند و توبه کنند ولی نپذیرفتند لذا آن ها را با آتش نابود نمود </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عامه نیز آمده است که حضرت از آن ها خواست که توبه کنند و با کندن چاه و ایجاد دود در آن تهدیدشان کرد تا برگردند و توبه کنند ولی آن ها نپذیرفتند</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پس از لعن و نفرین به بشار شعیری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قائل به ربوبیت </w:t>
      </w:r>
    </w:p>
    <w:p>
      <w:pPr>
        <w:pStyle w:val="BookText"/>
        <w:rPr/>
      </w:pPr>
      <w:r>
        <w:rPr>
          <w:rFonts w:ascii="IRNazanin" w:hAnsi="IRNazanin" w:eastAsia="IRNazanin"/>
          <w:color w:val="111111"/>
          <w:sz w:val="28"/>
          <w:sz w:val="28"/>
          <w:szCs w:val="28"/>
          <w:rtl w:val="true"/>
          <w:lang w:bidi="fa-IR"/>
        </w:rPr>
        <w:t xml:space="preserve">آن حضرت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و دوستانش پیغام فرستاد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عقیدهٔ فاسد دست بردارید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کنید که شما کافر و مشرک هستید</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به غالیان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به سوی خدا برگردید و توبه کنید که شما فاسق ، کافر و مشرک هستید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امیرالمؤمنین علیه السلام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اعتقادی که درباره من دارید برنگردید و توبه نکنید قطعاً شما را می کشم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کنید و از این اعتقاد برگردید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عبدالله بن سبا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عقیده برگرد و توبه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پشت سرهم از او می خواست که توبه کند ولی او نمی پذیرفت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امانت است برگردن تو و هر کسی که از آن اطلاع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همه از آن باخبر شوند ، شاید خداوند غالیان را هدایت نماید که به دین خدا و دین حق برگردند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من شامل دو گروه نمی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غالی در دین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نکرده و از غلو دست برندارد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 چنین رجوع شود به پی نوشت شماره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لم تنتهوا وترجعوا عمّا قلتم في وتتوبوا إلى الله عزّ وجلّ لأقتلنّكم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 نوشت شماره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فاستتابهم فلم يتوبوا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 نوشت شماره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وجعل يهتف بهم ويناشدهم ارجعوا إلى الإسلام، فأبوا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 نوشت شماره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فاتقوا الله وارجعوا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 نوشت شماره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استتابه أمير المؤمنين علیه السلام فأبي أن يتوب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که در روایت شماره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ابتدا چند نفر و سپس بقیه را در آتش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برای آن بوده که بقیه غالیان دست از لجبازی بردارند و توبه کنند</w:t>
      </w:r>
      <w:r>
        <w:rPr>
          <w:rFonts w:eastAsia="IRNazanin" w:cs="IRNazanin"/>
          <w:color w:val="111111"/>
          <w:sz w:val="28"/>
          <w:szCs w:val="28"/>
          <w:rtl w:val="true"/>
          <w:lang w:bidi="fa-IR"/>
        </w:rPr>
        <w:t>.</w:t>
      </w:r>
      <w:bookmarkStart w:id="401" w:name="pg9756_145314"/>
    </w:p>
    <w:p>
      <w:pPr>
        <w:pStyle w:val="Heading3"/>
        <w:numPr>
          <w:ilvl w:val="2"/>
          <w:numId w:val="1"/>
        </w:numPr>
        <w:rPr/>
      </w:pPr>
      <w:bookmarkStart w:id="402" w:name="__RefHeading___Toc8987550_2870459653"/>
      <w:bookmarkStart w:id="403" w:name="_Toc157"/>
      <w:bookmarkEnd w:id="401"/>
      <w:bookmarkEnd w:id="402"/>
      <w:r>
        <w:rPr>
          <w:rtl w:val="true"/>
        </w:rPr>
        <w:t>آزار محمد بن بشير</w:t>
      </w:r>
      <w:bookmarkEnd w:id="403"/>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کاظم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لعنت کند محمد بن بشیر را و سوزش آهن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برندگی و تیزی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بچشاند، او بر من دروغ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او بیزار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من از آنچه او درباره من ادعا می کند بیزارم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از شر او آسوده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از تو می خواهم که مرا از شر این پلید ناپاک ، محمد بن بشیر، خلاص نمایی که شیطان در انعقاد نطفه او شریک بوده است</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به امام کاظم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محمد بن بشیر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موسی بن جعفر که امام و حجت بین ما و خدا است، نیستی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مرادش آن باشد که مقام شما بالاتر از امام است و شما پروردگاری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سه مرتبه او را لعن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سوزش آهن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تیزی شمشیر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بچشاند و به فجیع ترین کیفیت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اگر من این سخن را از او بشنوم آیا خونش بر من مباح نیست مانند کسی که به پیامبر صلی الله علیه وآله ناسزا گوید؟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به خدا سوگند خونش مباح است برای تو و هر کسی که این سخن را از او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ناسزاگویی به شما 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ناسزا به خدا و به پیامبر صلی الله علیه وآله و به پدرانم و به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سبّ و ناسزاگویی از این قبیح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از این سخنی نیست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بی جهت در انجام وظیفه کوتاهی کنم و او را به قتل نرسانم گناهی مرتکب شده ام؟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مضاعف گناه او بر گردن تو خواهد بود بدون آن که از گناه او کاسته شود</w:t>
      </w:r>
      <w:r>
        <w:rPr>
          <w:rFonts w:eastAsia="IRNazanin" w:cs="IRNazanin"/>
          <w:color w:val="111111"/>
          <w:sz w:val="28"/>
          <w:szCs w:val="28"/>
          <w:rtl w:val="true"/>
          <w:lang w:bidi="fa-IR"/>
        </w:rPr>
        <w:t xml:space="preserve">. </w:t>
      </w:r>
      <w:r>
        <w:rPr>
          <w:rStyle w:val="FootnoteAnchor"/>
          <w:rtl w:val="true"/>
        </w:rPr>
        <w:footnoteReference w:id="283"/>
      </w:r>
      <w:bookmarkStart w:id="404" w:name="pg9756_145315"/>
    </w:p>
    <w:p>
      <w:pPr>
        <w:pStyle w:val="BookText"/>
        <w:rPr/>
      </w:pPr>
      <w:bookmarkEnd w:id="404"/>
      <w:r>
        <w:rPr>
          <w:rFonts w:ascii="IRNazanin" w:hAnsi="IRNazanin" w:eastAsia="IRNazanin"/>
          <w:color w:val="111111"/>
          <w:sz w:val="28"/>
          <w:sz w:val="28"/>
          <w:szCs w:val="28"/>
          <w:rtl w:val="true"/>
          <w:lang w:bidi="fa-IR"/>
        </w:rPr>
        <w:t xml:space="preserve">نگارنده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بشیر در کلام گذشته اشاره به ربوبیت امام کاظم علیه السلام دارد نه اظهار مخالفت و انکار فضیلت آن حضرت ؛ زیرا او می خواست از اعتقاد مردم به حضرت سوء استفاده و خودش را جانشین ایشان معرفی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رجوع شود به روایات شماره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امام کاظم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من از آنچه او دربارۀ من ادعا میکند بیزارم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بشیر پس از شهادت امام کاظم علیه السلام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بین مردم است همه او را می بینند ولی از شناخت او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پیروانش او را وصی و امام پس از آن حضرت می دانستند و غیر از نماز و روزه بقیه واجبات و محرمات را کنار گذاشته بودند و فقط پرداخت حقوق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محمد بن بشیر و جانشینانش لازم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او ادعای پیامبری نیز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پیروانش مطالب گوناگونی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نقلی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است که لم یلد و لم یولد و در این حجاب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بدن ها بیوت و ظروفی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در آن حلول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را نیز پروردگار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قائل به تناسخ بوده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حقیقت یکی است و روح او از بدن هر یک از امامان علیهم السلام به بدن دیگری منتقل شده است</w:t>
      </w:r>
      <w:r>
        <w:rPr>
          <w:rFonts w:eastAsia="IRNazanin" w:cs="IRNazanin"/>
          <w:color w:val="111111"/>
          <w:sz w:val="28"/>
          <w:szCs w:val="28"/>
          <w:rtl w:val="true"/>
          <w:lang w:bidi="fa-IR"/>
        </w:rPr>
        <w:t xml:space="preserve">. </w:t>
      </w:r>
      <w:r>
        <w:rPr>
          <w:rStyle w:val="FootnoteAnchor"/>
          <w:rtl w:val="true"/>
        </w:rPr>
        <w:footnoteReference w:id="284"/>
      </w:r>
    </w:p>
    <w:p>
      <w:pPr>
        <w:pStyle w:val="Heading3"/>
        <w:numPr>
          <w:ilvl w:val="2"/>
          <w:numId w:val="1"/>
        </w:numPr>
        <w:rPr/>
      </w:pPr>
      <w:bookmarkStart w:id="405" w:name="__RefHeading___Toc8987552_2870459653"/>
      <w:bookmarkStart w:id="406" w:name="_Toc158"/>
      <w:bookmarkEnd w:id="405"/>
      <w:r>
        <w:rPr>
          <w:rtl w:val="true"/>
        </w:rPr>
        <w:t>دوستان را با خبر کن تا از او بیزار باشند</w:t>
      </w:r>
      <w:r>
        <w:rPr>
          <w:rtl w:val="true"/>
        </w:rPr>
        <w:t>!</w:t>
      </w:r>
      <w:bookmarkEnd w:id="406"/>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که محمد بن فرات بر من دروغ می بندد؟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نابود و بدبختش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خدایش چنین کند و سوزش آهن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برندگی و تیزی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بچشاند همانگونه که با کسانی که پیش از او بر ما دروغ بستند چنین نمود</w:t>
      </w:r>
      <w:r>
        <w:rPr>
          <w:rFonts w:eastAsia="IRNazanin" w:cs="IRNazanin"/>
          <w:color w:val="111111"/>
          <w:sz w:val="28"/>
          <w:szCs w:val="28"/>
          <w:rtl w:val="true"/>
          <w:lang w:bidi="fa-IR"/>
        </w:rPr>
        <w:t>.</w:t>
      </w:r>
      <w:bookmarkStart w:id="407" w:name="pg9756_145316"/>
    </w:p>
    <w:p>
      <w:pPr>
        <w:pStyle w:val="BookText"/>
        <w:rPr/>
      </w:pPr>
      <w:bookmarkEnd w:id="407"/>
      <w:r>
        <w:rPr>
          <w:rFonts w:ascii="IRNazanin" w:hAnsi="IRNazanin" w:eastAsia="IRNazanin"/>
          <w:color w:val="111111"/>
          <w:sz w:val="28"/>
          <w:sz w:val="28"/>
          <w:szCs w:val="28"/>
          <w:rtl w:val="true"/>
          <w:lang w:bidi="fa-IR"/>
        </w:rPr>
        <w:t>ای یونس من این مطلب را به تو گفتم تا دوستانم را با خبر کنی که از او بر حذر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او را لعن و نفرین نموده و از او بیزار باشند که خدا از او بیزار است </w:t>
      </w:r>
      <w:r>
        <w:rPr>
          <w:rFonts w:eastAsia="IRNazanin" w:cs="IRNazanin"/>
          <w:color w:val="111111"/>
          <w:sz w:val="28"/>
          <w:szCs w:val="28"/>
          <w:rtl w:val="true"/>
          <w:lang w:bidi="fa-IR"/>
        </w:rPr>
        <w:t xml:space="preserve">. </w:t>
      </w:r>
      <w:r>
        <w:rPr>
          <w:rStyle w:val="FootnoteAnchor"/>
          <w:rtl w:val="true"/>
        </w:rPr>
        <w:footnoteReference w:id="285"/>
      </w:r>
    </w:p>
    <w:p>
      <w:pPr>
        <w:pStyle w:val="Heading3"/>
        <w:numPr>
          <w:ilvl w:val="2"/>
          <w:numId w:val="1"/>
        </w:numPr>
        <w:rPr/>
      </w:pPr>
      <w:bookmarkStart w:id="408" w:name="__RefHeading___Toc8987554_2870459653"/>
      <w:bookmarkStart w:id="409" w:name="_Toc159"/>
      <w:bookmarkEnd w:id="408"/>
      <w:r>
        <w:rPr>
          <w:rtl w:val="true"/>
        </w:rPr>
        <w:t>مرا از شر آن ها خلاص کن</w:t>
      </w:r>
      <w:r>
        <w:rPr>
          <w:rtl w:val="true"/>
        </w:rPr>
        <w:t>!</w:t>
      </w:r>
      <w:bookmarkEnd w:id="409"/>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جواد علیه السلام ابوالسمهری را لعن و نفرین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ما دروغ می بندد و خودش و ابن ابی الزرقاء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کنندگان به سوی ما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باشید که من از هر دو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گمراه ، حیله باز و ملعون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به راوی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از شرشان 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تا پاداشت بهشت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کشتنشان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گمراه و حیله باز هستند که مردم را به گمراهی می کشانند و می خواهند سر من و سر دوستان و موالیان مرا بر باد دهند؛ لذا خونشان مباح است</w:t>
      </w:r>
      <w:r>
        <w:rPr>
          <w:rFonts w:eastAsia="IRNazanin" w:cs="IRNazanin"/>
          <w:color w:val="111111"/>
          <w:sz w:val="28"/>
          <w:szCs w:val="28"/>
          <w:rtl w:val="true"/>
          <w:lang w:bidi="fa-IR"/>
        </w:rPr>
        <w:t xml:space="preserve">. </w:t>
      </w:r>
      <w:r>
        <w:rPr>
          <w:rStyle w:val="FootnoteAnchor"/>
          <w:rtl w:val="true"/>
        </w:rPr>
        <w:footnoteReference w:id="286"/>
      </w:r>
    </w:p>
    <w:p>
      <w:pPr>
        <w:pStyle w:val="Heading3"/>
        <w:numPr>
          <w:ilvl w:val="2"/>
          <w:numId w:val="1"/>
        </w:numPr>
        <w:rPr/>
      </w:pPr>
      <w:bookmarkStart w:id="410" w:name="__RefHeading___Toc8987556_2870459653"/>
      <w:bookmarkStart w:id="411" w:name="_Toc160"/>
      <w:bookmarkEnd w:id="410"/>
      <w:r>
        <w:rPr>
          <w:rtl w:val="true"/>
        </w:rPr>
        <w:t>بیزاری عملی و اجازه ورود ندادن به غالی</w:t>
      </w:r>
      <w:bookmarkEnd w:id="411"/>
    </w:p>
    <w:p>
      <w:pPr>
        <w:pStyle w:val="Heading4"/>
        <w:numPr>
          <w:ilvl w:val="3"/>
          <w:numId w:val="1"/>
        </w:numPr>
        <w:rPr/>
      </w:pPr>
      <w:bookmarkStart w:id="412" w:name="__RefHeading___Toc8987558_2870459653"/>
      <w:bookmarkStart w:id="413" w:name="_Toc161"/>
      <w:bookmarkEnd w:id="412"/>
      <w:r>
        <w:rPr>
          <w:rtl w:val="true"/>
        </w:rPr>
        <w:t>اشاره</w:t>
      </w:r>
      <w:bookmarkEnd w:id="413"/>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جعفر محمد بن عثمان قدس سره ، سفیر دوم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اعلام برائت و بیزاری از محمد بن نصیر نمیری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نمیری می خواست دلش را به دست آورده و عذرخواهی نماید ولی ایشان او را به حضور نپذیرفت و به او اجازه ورود نداد و ناامیدش کرد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414" w:name="pg9756_145317"/>
    </w:p>
    <w:p>
      <w:pPr>
        <w:pStyle w:val="BookText"/>
        <w:rPr/>
      </w:pPr>
      <w:bookmarkEnd w:id="414"/>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نمیری از سران غالیان، قائل به تناسخ و مباح بودن محرّمات بود که ادعاهای مختلف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هادی علیه السلام را خدا می دانست که او را به پیامبری فرستاده اند و ادعای نیابت از جانب امام زمان علیه السلام را نیز داشت</w:t>
      </w:r>
      <w:r>
        <w:rPr>
          <w:rFonts w:eastAsia="IRNazanin" w:cs="IRNazanin"/>
          <w:color w:val="111111"/>
          <w:sz w:val="28"/>
          <w:szCs w:val="28"/>
          <w:rtl w:val="true"/>
          <w:lang w:bidi="fa-IR"/>
        </w:rPr>
        <w:t xml:space="preserve">! </w:t>
      </w:r>
      <w:r>
        <w:rPr>
          <w:rStyle w:val="FootnoteAnchor"/>
          <w:rtl w:val="true"/>
        </w:rPr>
        <w:footnoteReference w:id="287"/>
      </w:r>
    </w:p>
    <w:p>
      <w:pPr>
        <w:pStyle w:val="Heading4"/>
        <w:numPr>
          <w:ilvl w:val="3"/>
          <w:numId w:val="1"/>
        </w:numPr>
        <w:rPr/>
      </w:pPr>
      <w:bookmarkStart w:id="415" w:name="__RefHeading___Toc8987560_2870459653"/>
      <w:bookmarkStart w:id="416" w:name="_Toc162"/>
      <w:bookmarkEnd w:id="415"/>
      <w:r>
        <w:rPr>
          <w:rtl w:val="true"/>
        </w:rPr>
        <w:t xml:space="preserve">تذکر </w:t>
      </w:r>
      <w:r>
        <w:rPr>
          <w:rtl w:val="true"/>
        </w:rPr>
        <w:t xml:space="preserve">: </w:t>
      </w:r>
      <w:r>
        <w:rPr>
          <w:rtl w:val="true"/>
        </w:rPr>
        <w:t>نفرین شدید دنیوی و اخروی اهل بیت علیهم السلام بر غالیان</w:t>
      </w:r>
      <w:bookmarkEnd w:id="416"/>
    </w:p>
    <w:p>
      <w:pPr>
        <w:pStyle w:val="BookText"/>
        <w:rPr/>
      </w:pPr>
      <w:r>
        <w:rPr>
          <w:rFonts w:ascii="IRNazanin" w:hAnsi="IRNazanin" w:eastAsia="IRNazanin"/>
          <w:color w:val="111111"/>
          <w:sz w:val="28"/>
          <w:sz w:val="28"/>
          <w:szCs w:val="28"/>
          <w:rtl w:val="true"/>
          <w:lang w:bidi="fa-IR"/>
        </w:rPr>
        <w:t>لعن به معنای دوری از رحمت خدا است و ممکن است نفرین بر کسی برای آن باشد که او در دنیا یا آخرت از رحمت الهی محروم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متعدد ، گذشته از درخواست عذاب اخروی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نفرین شدید دنیوی و درخواست خواری و عذاب دنیا را برای غالیان داشته اند مانند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امیرالمؤمنین علیه السلام خدایا آن ها را برای همیشه خوار و ذلیل گردان و هیچ کسی از آنان را یاری نفرما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نیایش حضرت ثامن الائمه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زمین احدی از ایشان را باقی مگذار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نابودشان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آن ها را آزاد بگذاری بندگانت را گمراه می کنند و جز فاجر و کافر از آن ها متولد 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 شماره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سوزش آهن را به آنان بچشاند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فجیع ترین کیفیت بکشد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بیزاری اهل بیت علیهم السلام از غالیان از روایات بخش های گذشته و آینده به خوبی روشن است و ملاحظه فرمودید که در روایات فراوان، تصریح به لعن ، نفرین و اظهار برائت از آنان فرموده اند</w:t>
      </w:r>
      <w:r>
        <w:rPr>
          <w:rFonts w:eastAsia="IRNazanin" w:cs="IRNazanin"/>
          <w:color w:val="111111"/>
          <w:sz w:val="28"/>
          <w:szCs w:val="28"/>
          <w:rtl w:val="true"/>
          <w:lang w:bidi="fa-IR"/>
        </w:rPr>
        <w:t xml:space="preserve">. </w:t>
      </w:r>
      <w:bookmarkStart w:id="417" w:name="pg9756_145318"/>
    </w:p>
    <w:p>
      <w:pPr>
        <w:pStyle w:val="Heading2"/>
        <w:numPr>
          <w:ilvl w:val="1"/>
          <w:numId w:val="1"/>
        </w:numPr>
        <w:rPr/>
      </w:pPr>
      <w:bookmarkStart w:id="418" w:name="__RefHeading___Toc8987562_2870459653"/>
      <w:bookmarkStart w:id="419" w:name="_Toc163"/>
      <w:bookmarkEnd w:id="417"/>
      <w:bookmarkEnd w:id="418"/>
      <w:r>
        <w:rPr/>
        <w:t>7</w:t>
      </w:r>
      <w:r>
        <w:rPr>
          <w:rtl w:val="true"/>
        </w:rPr>
        <w:t xml:space="preserve"> : </w:t>
      </w:r>
      <w:r>
        <w:rPr>
          <w:rtl w:val="true"/>
        </w:rPr>
        <w:t>نهی معصومین علیهم السلام از معاشرت و دوستی با غالیان</w:t>
      </w:r>
      <w:bookmarkEnd w:id="419"/>
    </w:p>
    <w:p>
      <w:pPr>
        <w:pStyle w:val="Heading3"/>
        <w:numPr>
          <w:ilvl w:val="2"/>
          <w:numId w:val="1"/>
        </w:numPr>
        <w:rPr/>
      </w:pPr>
      <w:bookmarkStart w:id="420" w:name="__RefHeading___Toc8987564_2870459653"/>
      <w:bookmarkStart w:id="421" w:name="_Toc164"/>
      <w:bookmarkEnd w:id="420"/>
      <w:r>
        <w:rPr>
          <w:rtl w:val="true"/>
        </w:rPr>
        <w:t>با غالی مصافحه نکنید</w:t>
      </w:r>
      <w:bookmarkEnd w:id="421"/>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دربارۀ ابوالخطاب و غالیان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ها هم نشین و هم غذا نشوید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ها آب نیاشامید، با آن ها مصافحه نکنید</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دنباله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توارثوهم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 که کافر از مسلمان ارث نمی برد، شاید مراد از این عبارت آن باشد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ها ارث ندهید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آن ها مسلمان نیستند که از شما ارث ببرند، چنانکه علامه مجلسی رحمه الله احتمال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نامه امام زمان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الخطاب و یارانش همگی ملعون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کسانی که عقائد آنان را دارند همنشین مباش؛ زیرا من و پدرانم از آنان بیزاریم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422" w:name="__RefHeading___Toc8987566_2870459653"/>
      <w:bookmarkStart w:id="423" w:name="_Toc165"/>
      <w:bookmarkEnd w:id="422"/>
      <w:r>
        <w:rPr>
          <w:rtl w:val="true"/>
        </w:rPr>
        <w:t>خروج از ولایت با خوشرفتاری با غالی</w:t>
      </w:r>
      <w:bookmarkEnd w:id="423"/>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غالیان کافر و مُفَوَّضه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آن ها مجالست و معاشرت داشته باشد، در خوردن و آشامیدن با آن ها مشارکت نماید، با آن ها</w:t>
      </w:r>
      <w:bookmarkStart w:id="424" w:name="pg9756_145319"/>
    </w:p>
    <w:p>
      <w:pPr>
        <w:pStyle w:val="BookText"/>
        <w:rPr/>
      </w:pPr>
      <w:bookmarkEnd w:id="424"/>
      <w:r>
        <w:rPr>
          <w:rFonts w:ascii="IRNazanin" w:hAnsi="IRNazanin" w:eastAsia="IRNazanin"/>
          <w:color w:val="111111"/>
          <w:sz w:val="28"/>
          <w:sz w:val="28"/>
          <w:szCs w:val="28"/>
          <w:rtl w:val="true"/>
          <w:lang w:bidi="fa-IR"/>
        </w:rPr>
        <w:t xml:space="preserve">رابطه و پیوندی برقرار کند، به آن ها دختر دهد و یا از آنان زن بگیرد، آن ها را امان دهد یا به آن ها اعتماد کند و امانتی نزدشان بگذارد، سخن آن ها را تصدیق کند یا با کلمه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ناقص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کمک و تأیید نماید از ولایت خدا و پیامبر صلی الله علیه وآله و ولایت ما اهل بيت خارج شده است </w:t>
      </w:r>
      <w:r>
        <w:rPr>
          <w:rFonts w:eastAsia="IRNazanin" w:cs="IRNazanin"/>
          <w:color w:val="111111"/>
          <w:sz w:val="28"/>
          <w:szCs w:val="28"/>
          <w:rtl w:val="true"/>
          <w:lang w:bidi="fa-IR"/>
        </w:rPr>
        <w:t xml:space="preserve">. </w:t>
      </w:r>
      <w:r>
        <w:rPr>
          <w:rStyle w:val="FootnoteAnchor"/>
          <w:rtl w:val="true"/>
        </w:rPr>
        <w:footnoteReference w:id="289"/>
      </w:r>
    </w:p>
    <w:p>
      <w:pPr>
        <w:pStyle w:val="Heading3"/>
        <w:numPr>
          <w:ilvl w:val="2"/>
          <w:numId w:val="1"/>
        </w:numPr>
        <w:rPr/>
      </w:pPr>
      <w:bookmarkStart w:id="425" w:name="__RefHeading___Toc8987568_2870459653"/>
      <w:bookmarkStart w:id="426" w:name="_Toc166"/>
      <w:bookmarkEnd w:id="425"/>
      <w:r>
        <w:rPr>
          <w:rtl w:val="true"/>
        </w:rPr>
        <w:t>دوستی با غالیان، دشمنی با اهل بیت علیهم السلام است</w:t>
      </w:r>
      <w:bookmarkEnd w:id="426"/>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تشبیه و جبر کافر و مشرک هستند و ما در دنیا و آخرت از آنان بیزاریم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تشبیه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ذات خدا را شبیه مخلوق معرفی کرده </w:t>
      </w:r>
      <w:r>
        <w:rPr>
          <w:rStyle w:val="FootnoteAnchor"/>
          <w:rtl w:val="true"/>
        </w:rPr>
        <w:footnoteReference w:id="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اخبار جبر </w:t>
      </w:r>
      <w:r>
        <w:rPr>
          <w:rStyle w:val="FootnoteAnchor"/>
          <w:rtl w:val="true"/>
        </w:rPr>
        <w:footnoteReference w:id="291"/>
      </w:r>
      <w:r>
        <w:rPr>
          <w:rFonts w:ascii="IRNazanin" w:hAnsi="IRNazanin" w:eastAsia="IRNazanin"/>
          <w:color w:val="111111"/>
          <w:sz w:val="28"/>
          <w:sz w:val="28"/>
          <w:szCs w:val="28"/>
          <w:rtl w:val="true"/>
          <w:lang w:bidi="fa-IR"/>
        </w:rPr>
        <w:t xml:space="preserve">را غالیان ساخته و به ما نسبت داده اند که عظمت خدای تعالی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غالیان را دوست بدارد به ما کینه ورزیده و کسی که به آن ها کینه ورزد ما را دوست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با آن ها دوستی کند با ما دشمنی نموده و کسی که با آن ها دشمنی نماید با ما دوستی نموده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به آن ها بپیوندد از ما بریده و کسی که با آن ها قطع رابطه نماید به ما پیوسته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 کس به آن ها جفا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 ها بدرفتار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ما خوشرفتاری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است و کسی که به آن ها نیکی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 ها خوشرفتار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جفا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ما بدرفتاری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آن ها را گرامی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احترام و اکرام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توهین کرده و کسی که به آن ها اهانت کند ما را گرامی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آن ها را بپذیرد ما را رد کرده و کسی که آن ها را رد کند ما را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به آن ها احسان و نیکی نماید به ما بدی کرده و کسی که به آن ها بدی کند به ما احسان و نیکی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آن ها را تصدیق کند ما را تکذیب نموده و کسی که آن ها را تکذیب نماید ما را تصدیق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به آنان بخشش نماید ما را محروم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ما بی مهری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و کسی که آن ها را محروم نماید به ما بخشش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ما هرگز نباید از آن ها دوست و یاور بگیرد</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 است اشاره شود که بنابر روایات فراوان که شیعه و سنی نقل کرده اند بلکه بعضی آن را متواتر 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 کسی را دوست بدارد با او محشور می 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المرء مع من 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قوماً حشر معهم</w:t>
      </w:r>
      <w:r>
        <w:rPr>
          <w:rFonts w:eastAsia="IRNazanin" w:cs="IRNazanin"/>
          <w:color w:val="111111"/>
          <w:sz w:val="28"/>
          <w:szCs w:val="28"/>
          <w:rtl w:val="true"/>
          <w:lang w:bidi="fa-IR"/>
        </w:rPr>
        <w:t xml:space="preserve">». </w:t>
      </w:r>
      <w:r>
        <w:rPr>
          <w:rStyle w:val="FootnoteAnchor"/>
          <w:rtl w:val="true"/>
        </w:rPr>
        <w:footnoteReference w:id="293"/>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پناه بر خدا که پس از عمری ادعای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ولي لمن والاكم وعدو لمن </w:t>
      </w:r>
      <w:bookmarkStart w:id="427" w:name="pg9756_145321"/>
    </w:p>
    <w:p>
      <w:pPr>
        <w:pStyle w:val="BookText"/>
        <w:rPr/>
      </w:pPr>
      <w:bookmarkEnd w:id="427"/>
      <w:r>
        <w:rPr>
          <w:rFonts w:ascii="IRNazanin" w:hAnsi="IRNazanin" w:eastAsia="IRNazanin"/>
          <w:color w:val="111111"/>
          <w:sz w:val="28"/>
          <w:sz w:val="28"/>
          <w:szCs w:val="28"/>
          <w:rtl w:val="true"/>
          <w:lang w:bidi="fa-IR"/>
        </w:rPr>
        <w:t>عاداکم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ذره ای از محبت غالیان در دل یا نسبت به آنان ترحم و دلسوزی داشته باشيم ، أعاذنا الله وجميع المؤمنين من سوء العاقبة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باش از دوستی با دشمنان خدا و یا آن که دوست صمیمی از غیر دوستان خدا داشته باشی؛ هر کسی که علاقه مند به گروهی باشد با آنان محشور خواهد شد</w:t>
      </w:r>
      <w:r>
        <w:rPr>
          <w:rFonts w:eastAsia="IRNazanin" w:cs="IRNazanin"/>
          <w:color w:val="111111"/>
          <w:sz w:val="28"/>
          <w:szCs w:val="28"/>
          <w:rtl w:val="true"/>
          <w:lang w:bidi="fa-IR"/>
        </w:rPr>
        <w:t xml:space="preserve">. </w:t>
      </w:r>
      <w:r>
        <w:rPr>
          <w:rStyle w:val="FootnoteAnchor"/>
          <w:rtl w:val="true"/>
        </w:rPr>
        <w:footnoteReference w:id="294"/>
      </w:r>
    </w:p>
    <w:p>
      <w:pPr>
        <w:pStyle w:val="Heading3"/>
        <w:numPr>
          <w:ilvl w:val="2"/>
          <w:numId w:val="1"/>
        </w:numPr>
        <w:rPr/>
      </w:pPr>
      <w:bookmarkStart w:id="428" w:name="__RefHeading___Toc8987570_2870459653"/>
      <w:bookmarkStart w:id="429" w:name="_Toc167"/>
      <w:bookmarkEnd w:id="428"/>
      <w:r>
        <w:rPr>
          <w:rtl w:val="true"/>
        </w:rPr>
        <w:t>خروج از ایمان با تصدیق غالی</w:t>
      </w:r>
      <w:bookmarkEnd w:id="429"/>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ترین چیزی که انسان را از ایمان خارج می کند آن است که نزد غالی بنشیند و سخن او را گوش دهد و تصدیق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از جدش علیهم السلام نقل نمود که 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از امت مرا بهره و نصیبی از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غالیان و قدریه</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علامه مجلسی قدس سره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هم بر قائلین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می شود هم بر قائلین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یک از این دو فرقه، روایات مذمت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مربوط به دیگری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بر خلاف هر دو گروه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بنده در انجام و ترک کارها هیچ اختیاری از خود ندارد و مجبور است و در حقیقت کارها را خدا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مستلزم اسناد ظلم به خدا و کفر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خدا امور را به بندگان واگذار کرده و دخالتی در افعال آن 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کفر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بين الأمرين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يعنی بنده در کارهای خود مجبور نیست و به اختیار خود آن را انجام می دهد ولی چنین نیست که امور به خودش واگذار شده باشد و خداوند نتواند دخالتی در آن داشته باشد؛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آن که اعضا، جوارح قوا، آلات و ادوات انجام هر کاری از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طاعت و بندگی با انجام کارهای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به سوی خود جلب می کنند و اهل معصیت با نافرمانی، خود را از توفیقات او محروم می کنند، و خداوند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کار بندگان دخیل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اطلاع بیشتر رجوع شود به بحارالانوار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نفى الظلم والجور عنه تعالى وإبطال الجبر والتفويض وإثبات الأمر بين الأمرين، مرآة العقول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حق اليقين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شرح رساله اعتقادات علامه مجلسی رحمه الله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eastAsia="IRNazanin" w:cs="IRNazanin"/>
          <w:color w:val="111111"/>
          <w:sz w:val="28"/>
          <w:szCs w:val="28"/>
          <w:rtl w:val="true"/>
          <w:lang w:bidi="fa-IR"/>
        </w:rPr>
        <w:t>.</w:t>
      </w:r>
      <w:bookmarkStart w:id="430" w:name="pg9756_145322"/>
    </w:p>
    <w:p>
      <w:pPr>
        <w:pStyle w:val="BookText"/>
        <w:rPr/>
      </w:pPr>
      <w:bookmarkEnd w:id="430"/>
      <w:r>
        <w:rPr>
          <w:rFonts w:ascii="IRNazanin" w:hAnsi="IRNazanin" w:eastAsia="IRNazanin"/>
          <w:color w:val="111111"/>
          <w:sz w:val="28"/>
          <w:sz w:val="28"/>
          <w:szCs w:val="28"/>
          <w:rtl w:val="true"/>
          <w:lang w:bidi="fa-IR"/>
        </w:rPr>
        <w:t>لعنت بر کسی که بر غالیان ترحم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بر ابوالخطاب لعنت خدا بر کسانی که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یاری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بازماندگان از یارانش و لعنت خدا بر کسی که در دلش ترحمی نسبت به آنان داشته باشد</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بکیر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بودم که صحبت از ابوالخطاب شد، من به گریه افتادم،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او غمگینی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 به او ترحم و محبت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فرمودی که پس از کشته شدن خوارج، اصحاب امیر مؤمنان علیه السلام به گریه افتادند،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آنان غمگین هستید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به یاد انس و الفت گذشته خویش با آنان و گرفتاری</w:t>
      </w:r>
    </w:p>
    <w:p>
      <w:pPr>
        <w:pStyle w:val="BookText"/>
        <w:rPr/>
      </w:pPr>
      <w:r>
        <w:rPr>
          <w:rFonts w:ascii="IRNazanin" w:hAnsi="IRNazanin" w:eastAsia="IRNazanin"/>
          <w:color w:val="111111"/>
          <w:sz w:val="28"/>
          <w:sz w:val="28"/>
          <w:szCs w:val="28"/>
          <w:rtl w:val="true"/>
          <w:lang w:bidi="fa-IR"/>
        </w:rPr>
        <w:t>آن ها افتادیم، برای ما رقت قلبی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اشکالی ندارد</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از این روایت استفاده می شود که نباید مؤمن نسبت به غالیان و خوارج ترحم و دلسوزی داشته باشد و از سر محبت برای آنان گریه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فَلاَ تَأْسَ عَلَى الْقَوْمِ الْفَاسِقِينَ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وقال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فَلاَ تَأْسَ عَلَى الْقَوْمِ 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Style w:val="FootnoteAnchor"/>
          <w:rtl w:val="true"/>
        </w:rPr>
        <w:footnoteReference w:id="299"/>
      </w:r>
    </w:p>
    <w:p>
      <w:pPr>
        <w:pStyle w:val="Heading3"/>
        <w:numPr>
          <w:ilvl w:val="2"/>
          <w:numId w:val="1"/>
        </w:numPr>
        <w:rPr/>
      </w:pPr>
      <w:bookmarkStart w:id="431" w:name="__RefHeading___Toc8987572_2870459653"/>
      <w:bookmarkStart w:id="432" w:name="_Toc168"/>
      <w:bookmarkEnd w:id="431"/>
      <w:r>
        <w:rPr>
          <w:rtl w:val="true"/>
        </w:rPr>
        <w:t>برخورد شدید امام هادی علیه السلام</w:t>
      </w:r>
      <w:bookmarkEnd w:id="432"/>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 بن حاتم قزوینی از غالیانی است که به شدّت تضعیف، تكفير ومذمّت شده </w:t>
      </w:r>
      <w:r>
        <w:rPr>
          <w:rStyle w:val="FootnoteAnchor"/>
          <w:rtl w:val="true"/>
        </w:rPr>
        <w:footnoteReference w:id="300"/>
      </w:r>
      <w:r>
        <w:rPr>
          <w:rFonts w:ascii="IRNazanin" w:hAnsi="IRNazanin" w:eastAsia="IRNazanin"/>
          <w:color w:val="111111"/>
          <w:sz w:val="28"/>
          <w:sz w:val="28"/>
          <w:szCs w:val="28"/>
          <w:rtl w:val="true"/>
          <w:lang w:bidi="fa-IR"/>
        </w:rPr>
        <w:t xml:space="preserve">و باعث آشوب و اختلاف شدید بوده است </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از افکار و عقائد او چیزی به دست ما نرسیده، جز فرمایش امام هادی علیه السلام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مردم را از جانب من به بدعت دعوت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شاید سبب آن، امتثال فرمان آن حضرت باشد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گفتگو دربارۀ او خودداری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نگذارید مخالفین مطلع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مخالفین می توانستند عقائد و رفتارش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ادعای انتسابش به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دستاویزی برای تبلیغ علیه شیعه قرار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هادی علیه السلام در نامه هایی به شیعیان خویش درباره او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فاسق و منحرف است و سخن پست و ناپسندی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لعنت کند</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او اعتنایی نکن، اگر نزد تو آمد او را خوار نما و سبک بشمار</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را تکذیب و رسوا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بی احترامی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و خوار و ذلیل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همه ادعاهایش دروغگو است ولی از گفتگو درباره آن خودداری نمایید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مشورت با او بپرهیزید راهی برای شرارت او باقی مگذارید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از شر او و امثال او حفظ نماید</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فارس اجتناب نمایید و نگذارید در امور شما دخالتی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هر کس که از تو بپذیرد این کار را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تلبیس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گول زده و حقائق را وارونه جلوه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هیچ اعتنایی نداشته باشید</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او را لعنت و عذابش را مضاعف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جرأت عظیمی بر خدا، بر ما ، بر دروغ بستن بر ما و خیانت در اموال دوستان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عقاب او و گرفتن انتقام ما از او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رسوا و خرابکاریش را برای همه دوستان ما بیان کنید تا از او برحذر باشند و اجتناب نمایند ولی نگذارید مخالفین از آن مطلع شوند</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لعنتش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حیله گری گمراه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جانب من به بدعت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خونش مباح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از شر او آسوده سازد و او را بکشد، من بهشت را برای او تضمین می نمایم</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من فرمان داد که او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به من داده و فرمود که با آن سلاحی برای کشتن او تهیه کنم</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نامه امام هادی علیه السلام به علی بن عمرو قزوینی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تو آن باشد که آنچه برایت می گویم عین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وظیفۀ تو آن است که تا آخرین حد ممکن، تلاش و مبالغه در نفرین و دشمنی با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لعنتش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دین خدا به امر نادرست فرمان نمی دهم پس در نفرین بر او رسوا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افشاگری نسبت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قطع رابطه شیعیان با او و ضایع کردن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 ضلالت و گمراهی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جدیت و شدّت عمل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از جانب من به آنان ابلاغ کن و به آنان بگو که من در پیشگاه خداوند آنان را از این فرمان اکید بازخواست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آن را نافرمانی یا انکار نماید</w:t>
      </w:r>
      <w:r>
        <w:rPr>
          <w:rFonts w:eastAsia="IRNazanin" w:cs="IRNazanin"/>
          <w:color w:val="111111"/>
          <w:sz w:val="28"/>
          <w:szCs w:val="28"/>
          <w:rtl w:val="true"/>
          <w:lang w:bidi="fa-IR"/>
        </w:rPr>
        <w:t xml:space="preserve">. </w:t>
      </w:r>
      <w:r>
        <w:rPr>
          <w:rStyle w:val="FootnoteAnchor"/>
          <w:rtl w:val="true"/>
        </w:rPr>
        <w:footnoteReference w:id="309"/>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اعتقد فيما تدين الله تعالى به أن الباطن عندي حسب ما أظهرت لك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تو آن باشد که آنچه برایت می گویم عین واقع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ماكنت آمر أن يدان الله بأمر غير صحيح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دین خدا به امر نادرست فرمان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صادر شده که غاليان کلمات معصومین علیهم السلام را توجیه کرده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آن الفاظ مراد نیست و معنای دیگری را قصد نموده و با تقیه کردهاند چنانکه در روایات شماره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بن حمدان خصیبی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مشاهیر غالیان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روایاتی ساختگی به نقل از غالیان ذکر کرده مشتمل بر آنکه لعن بر ابوالخطاب و برائت از او از باب تقیه بوده است</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افراد فاصله بگیرید و دوری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لعنتشان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را در تنگناترین مسیر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خلوت بر هر یک از آن ها دست یافتی با سنگ بر سرش بزن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آن ها ننشینید و رفاقت نکنید</w:t>
      </w:r>
      <w:r>
        <w:rPr>
          <w:rFonts w:eastAsia="IRNazanin" w:cs="IRNazanin"/>
          <w:color w:val="111111"/>
          <w:sz w:val="28"/>
          <w:szCs w:val="28"/>
          <w:rtl w:val="true"/>
          <w:lang w:bidi="fa-IR"/>
        </w:rPr>
        <w:t xml:space="preserve">. </w:t>
      </w:r>
      <w:bookmarkStart w:id="433" w:name="pg9756_145326"/>
    </w:p>
    <w:p>
      <w:pPr>
        <w:pStyle w:val="Heading2"/>
        <w:numPr>
          <w:ilvl w:val="1"/>
          <w:numId w:val="1"/>
        </w:numPr>
        <w:rPr/>
      </w:pPr>
      <w:bookmarkStart w:id="434" w:name="__RefHeading___Toc8987574_2870459653"/>
      <w:bookmarkStart w:id="435" w:name="_Toc169"/>
      <w:bookmarkEnd w:id="433"/>
      <w:bookmarkEnd w:id="434"/>
      <w:r>
        <w:rPr/>
        <w:t>8</w:t>
      </w:r>
      <w:r>
        <w:rPr>
          <w:rtl w:val="true"/>
        </w:rPr>
        <w:t xml:space="preserve"> :</w:t>
      </w:r>
      <w:r>
        <w:rPr>
          <w:rtl w:val="true"/>
        </w:rPr>
        <w:t>تذکر چند نکته مهم</w:t>
      </w:r>
      <w:bookmarkEnd w:id="435"/>
    </w:p>
    <w:p>
      <w:pPr>
        <w:pStyle w:val="Heading3"/>
        <w:numPr>
          <w:ilvl w:val="2"/>
          <w:numId w:val="1"/>
        </w:numPr>
        <w:rPr/>
      </w:pPr>
      <w:bookmarkStart w:id="436" w:name="__RefHeading___Toc8987576_2870459653"/>
      <w:bookmarkStart w:id="437" w:name="_Toc170"/>
      <w:bookmarkEnd w:id="436"/>
      <w:r>
        <w:rPr>
          <w:rtl w:val="true"/>
        </w:rPr>
        <w:t>نکته اول</w:t>
      </w:r>
      <w:r>
        <w:rPr>
          <w:rtl w:val="true"/>
        </w:rPr>
        <w:t xml:space="preserve">: </w:t>
      </w:r>
      <w:r>
        <w:rPr>
          <w:rtl w:val="true"/>
        </w:rPr>
        <w:t>توضیحی درباره نام کتاب</w:t>
      </w:r>
      <w:bookmarkEnd w:id="437"/>
    </w:p>
    <w:p>
      <w:pPr>
        <w:pStyle w:val="BookText"/>
        <w:rPr/>
      </w:pPr>
      <w:r>
        <w:rPr>
          <w:rFonts w:ascii="IRNazanin" w:hAnsi="IRNazanin" w:eastAsia="IRNazanin"/>
          <w:color w:val="111111"/>
          <w:sz w:val="28"/>
          <w:sz w:val="28"/>
          <w:szCs w:val="28"/>
          <w:rtl w:val="true"/>
          <w:lang w:bidi="fa-IR"/>
        </w:rPr>
        <w:t>در زیارت امام زمان علیه السلام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 را که ما را از ناصبیان معاند، غالیان اهل تفويض و مقصرین اهل شک و تردید قرار نداد</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نام کتاب برگرفته از روایاتی است که حکایت از آزار شدید غالیان به معصومین علیهم السلام دارد که در بخش پنجم گذشت و یا آنان را در ردیف دشمنان و ناصبیان ذکر کرده، مانند روایات شماره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ضرر برخی از آنان از بنی امیه بیشتر دانسته 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یهود، نصاری، مجوس و مشرکین بدترند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غالیان شرورترین خلق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غالیان از یهود، نصاری، مجوس و مشرکین بدترند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غالی ناسزاگویی به امام علیه السلام شمرده شده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روایات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خونشان مباح دانسته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صفحه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رحمه الله فرمود ناصبی در کفر مثل غالی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کتب فقه، بحث نجاسات نیز غالی مانند ناصبی از کفار بشمار آمده است </w:t>
      </w:r>
      <w:r>
        <w:rPr>
          <w:rFonts w:eastAsia="IRNazanin" w:cs="IRNazanin"/>
          <w:color w:val="111111"/>
          <w:sz w:val="28"/>
          <w:szCs w:val="28"/>
          <w:rtl w:val="true"/>
          <w:lang w:bidi="fa-IR"/>
        </w:rPr>
        <w:t xml:space="preserve">. </w:t>
      </w:r>
      <w:bookmarkStart w:id="438" w:name="pg9756_145327"/>
    </w:p>
    <w:p>
      <w:pPr>
        <w:pStyle w:val="Heading3"/>
        <w:numPr>
          <w:ilvl w:val="2"/>
          <w:numId w:val="1"/>
        </w:numPr>
        <w:rPr/>
      </w:pPr>
      <w:bookmarkStart w:id="439" w:name="__RefHeading___Toc8987578_2870459653"/>
      <w:bookmarkStart w:id="440" w:name="_Toc171"/>
      <w:bookmarkEnd w:id="438"/>
      <w:bookmarkEnd w:id="439"/>
      <w:r>
        <w:rPr>
          <w:rtl w:val="true"/>
        </w:rPr>
        <w:t xml:space="preserve">نکته دوم </w:t>
      </w:r>
      <w:r>
        <w:rPr>
          <w:rtl w:val="true"/>
        </w:rPr>
        <w:t xml:space="preserve">: </w:t>
      </w:r>
      <w:r>
        <w:rPr>
          <w:rtl w:val="true"/>
        </w:rPr>
        <w:t>موضع صریح اهل بیت علیهم السلام در برابر غالیان</w:t>
      </w:r>
      <w:bookmarkEnd w:id="44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نکته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صریح اهل بیت علیهم السلام در برابر غالیان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اهل بیت علیهم السلام در برابر غالیان موضعی صریح و روشن داشته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غالیان اساس دین را که توحید و یکتاپرستی است هدف گرفتند و اهل بیت علیهم السلام در نقطه مقابل با بیان عقائد صحیح، تبیین توحید، انکار تشبیه، اظهار بندگی در برابر پروردگار و اعلام نیاز به حق تعالی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چارچوب عقائد را تعیین نموده، شیعیان را از سردرگمی و حیرت درآورده و راه را بر غالیان بسته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رجوع شود به روایت شماره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نیایش حضرت ثامن الائمه علیهم السلام به درگاه الهی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غاليان برای اهل بیت علیهم السلام ادعای خدایی داشتند و آن بزرگواران به صراحت در مقابل آنان جبهه گرفتند و اظهار بندگی در برابر خداوند و اعلام نیاز به پروردگار نموده و بارها در معرفی خودشان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عِبَادٌ مُّكْرَمُونَ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يَسْبِقُونَهُ بِالْقَوْلِ وَهُم بِأَمْرِهِ يَعْمَلُونَ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الأنبياء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بندگانی هستند که خدا آن ها را گرامی داشته، بر خدا پیشی نمی گیرند و تابع فرمان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بندگی بالاتر نبرید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روایات 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تصریح به داشتن اوصاف بشری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روایات شماره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روشنی به انکار مدعای غالیان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صراحت فرموده 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زاده می شود و فرزنددار می شود، سلامتی و بیماری دارد، می خورد و می آشامد، بول و غائط دارد، شادمان یا غمناک می گردد، می خندد و گریه می کند می میرد و به خاک سپرده می شود</w:t>
      </w:r>
      <w:r>
        <w:rPr>
          <w:rFonts w:eastAsia="IRNazanin" w:cs="IRNazanin"/>
          <w:color w:val="111111"/>
          <w:sz w:val="28"/>
          <w:szCs w:val="28"/>
          <w:rtl w:val="true"/>
          <w:lang w:bidi="fa-IR"/>
        </w:rPr>
        <w:t xml:space="preserve">» </w:t>
      </w:r>
      <w:r>
        <w:rPr>
          <w:rStyle w:val="FootnoteAnchor"/>
          <w:rtl w:val="true"/>
        </w:rPr>
        <w:footnoteReference w:id="312"/>
      </w:r>
      <w:r>
        <w:rPr>
          <w:rFonts w:ascii="IRNazanin" w:hAnsi="IRNazanin" w:eastAsia="IRNazanin"/>
          <w:color w:val="111111"/>
          <w:sz w:val="28"/>
          <w:sz w:val="28"/>
          <w:szCs w:val="28"/>
          <w:rtl w:val="true"/>
          <w:lang w:bidi="fa-IR"/>
        </w:rPr>
        <w:t>و روشن است که خدا منزه از این صفات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غالیان برای اهل بیت علیهم السلام ادعای پیامبری نمودند ولی امیرالمؤمنین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غلامان پیامبر صلی الله علیه وآله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علیهم السلام بارها تأکید فرمودند که آنچه ما</w:t>
      </w:r>
    </w:p>
    <w:p>
      <w:pPr>
        <w:pStyle w:val="BookText"/>
        <w:rPr/>
      </w:pPr>
      <w:r>
        <w:rPr>
          <w:rFonts w:ascii="IRNazanin" w:hAnsi="IRNazanin" w:eastAsia="IRNazanin"/>
          <w:color w:val="111111"/>
          <w:sz w:val="28"/>
          <w:sz w:val="28"/>
          <w:szCs w:val="28"/>
          <w:rtl w:val="true"/>
          <w:lang w:bidi="fa-IR"/>
        </w:rPr>
        <w:t>می گوییم همه از جانب خدا و پیامبر صلی الله علیه وآله است و از پیش خود چیزی نمی گوییم</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بیت علیهم السلام در برابر مطالب گوناگونی که از غالیان منتشر می شد، به کیفیت های مختلف عقائد صحیح را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زیارات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زیارت جامعه کبیره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بیان مقامات عالی، عدم استقلال، تبعیت و نیاز خودشان را به خداوند به روشنی بیان فرمودند، چنانکه در نکته ششم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در دعای بعد از زیارت امام حسین علیه السلام تصریح فرمودند که سجده برای غیر خدا جایز نیست</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در پاسخ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آنان به فرمان خدا بوده فعن مولانا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من سجد بأمر الله فقد سجد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كان عن أمر الله ولی حضرت آدم علیه السلام قبله بوده نه معبود، چنانکه کعبه قبله ماست نه معبود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می خوانیم ولم يكن سجودهم لآدم علیه السلام ، إنما كان آدم علیه السلام قبلة لهم يسجدون نحوه لله عزّوجلّ، وكان بذلك معظماً مبجّلاً له، ولا ينبغي لأحد أن يسجد لأحد من دون الله، ويخضع له كخضوعه لله، ويعظمه بالسجود له كتعظيمه 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ان السجود من الملائكة لآدم علیه السلام لم يكن لآدم علیه السلام وإنما كان ذلك طاعة لله ومحبة منهم لآدم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سجودهم له لم يكن سجود طاعة وأنهم عبدوا آدم علیه السلام من دون الله عزّوجلّ، ولكن اعترافاً بالفضيلة ورحمة من الله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سجودهم لله عزوجل عبودية ولأدم إكراماً وطاعة لكوننا في صلبه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العلامة المجلسي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المسلمين قد أجمعوا على أن ذلك السجود لم يكن سجود عبادة؛ لأنها لغير الله تعالى توجب الشرك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رجوع شود به بحار الانوار </w:t>
      </w:r>
      <w:r>
        <w:rPr>
          <w:rFonts w:eastAsia="Amiri" w:cs="Amiri" w:ascii="Amiri" w:hAnsi="Amiri"/>
          <w:color w:val="111111"/>
          <w:sz w:val="28"/>
          <w:szCs w:val="28"/>
          <w:lang w:bidi="ar-SA"/>
        </w:rPr>
        <w:t>138/11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 بیت علیهم السلام از اغراض فاسد و باطن خبیث غالیان پرده برداشته اند به این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و افکار آنان را ذکر نموده و بطلان آن را بیان فرموده اند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شبهات آنان پاسخ روشن و کافی داده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و منشأ انحراف آنان را بیان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دوستانشان را از توطئه های آنان با خبر ساخته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ظاهراً برخی به جهت کج فهمی ، ساده لوحی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غلو پیدا کرده اند ولی اصرار یا لجاجتی از آن ها نقل نشده لذا با یک برخورد ملایم یا تند امامان علیهم السلام و یا فرمان به توبه، به سرعت تغییر موضع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گروهی دیگر شیاد، فریبکار و دروغگو بودند و با ادعاهای گوناگون دعوت به غلو می نمودند که معصومین علیهم السلام در برابر آن ها برخورد عملی شدید داشته اند،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و نفرین نمودن و اعلام انزجار ، تنفر و بیزاری از آنان</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کردن از آنان با القاب، اوصاف و الفاظ مذموم و قبیح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فاسق ، کافر، مشرک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هر گونه ارتباط و معاشرت با آنان</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کفر و مهدور الدم بودن آن ها و اجتناب از کم ترین دلسوزی و ترحم نسبت به آنان</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بکار گرفتن اقسام نهی از منکر درباره آن ها،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نهی از اعتقاد به عقائد باطل و امر به توبه</w:t>
      </w:r>
    </w:p>
    <w:p>
      <w:pPr>
        <w:pStyle w:val="BookText"/>
        <w:rPr/>
      </w:pPr>
      <w:r>
        <w:rPr>
          <w:rFonts w:ascii="IRNazanin" w:hAnsi="IRNazanin" w:eastAsia="IRNazanin"/>
          <w:color w:val="111111"/>
          <w:sz w:val="28"/>
          <w:sz w:val="28"/>
          <w:szCs w:val="28"/>
          <w:rtl w:val="true"/>
          <w:lang w:bidi="fa-IR"/>
        </w:rPr>
        <w:t>اجازه ورود ندادن به آن ها</w:t>
      </w:r>
    </w:p>
    <w:p>
      <w:pPr>
        <w:pStyle w:val="BookText"/>
        <w:rPr/>
      </w:pPr>
      <w:r>
        <w:rPr>
          <w:rFonts w:ascii="IRNazanin" w:hAnsi="IRNazanin" w:eastAsia="IRNazanin"/>
          <w:color w:val="111111"/>
          <w:sz w:val="28"/>
          <w:sz w:val="28"/>
          <w:szCs w:val="28"/>
          <w:rtl w:val="true"/>
          <w:lang w:bidi="fa-IR"/>
        </w:rPr>
        <w:t>بیرون کردن و از خود راندن</w:t>
      </w:r>
    </w:p>
    <w:p>
      <w:pPr>
        <w:pStyle w:val="BookText"/>
        <w:rPr/>
      </w:pPr>
      <w:r>
        <w:rPr>
          <w:rFonts w:ascii="IRNazanin" w:hAnsi="IRNazanin" w:eastAsia="IRNazanin"/>
          <w:color w:val="111111"/>
          <w:sz w:val="28"/>
          <w:sz w:val="28"/>
          <w:szCs w:val="28"/>
          <w:rtl w:val="true"/>
          <w:lang w:bidi="fa-IR"/>
        </w:rPr>
        <w:t>لعن و نفرین کردن به مخاطب غالی</w:t>
      </w:r>
    </w:p>
    <w:p>
      <w:pPr>
        <w:pStyle w:val="BookText"/>
        <w:rPr/>
      </w:pPr>
      <w:r>
        <w:rPr>
          <w:rFonts w:ascii="IRNazanin" w:hAnsi="IRNazanin" w:eastAsia="IRNazanin"/>
          <w:color w:val="111111"/>
          <w:sz w:val="28"/>
          <w:sz w:val="28"/>
          <w:szCs w:val="28"/>
          <w:rtl w:val="true"/>
          <w:lang w:bidi="fa-IR"/>
        </w:rPr>
        <w:t>تهدید به قتل نمودن آنان</w:t>
      </w:r>
    </w:p>
    <w:p>
      <w:pPr>
        <w:pStyle w:val="BookText"/>
        <w:rPr/>
      </w:pPr>
      <w:r>
        <w:rPr>
          <w:rFonts w:ascii="IRNazanin" w:hAnsi="IRNazanin" w:eastAsia="IRNazanin"/>
          <w:color w:val="111111"/>
          <w:sz w:val="28"/>
          <w:sz w:val="28"/>
          <w:szCs w:val="28"/>
          <w:rtl w:val="true"/>
          <w:lang w:bidi="fa-IR"/>
        </w:rPr>
        <w:t>اجرای حکم الهی به خفه کردن آنان با دود آتش</w:t>
      </w:r>
    </w:p>
    <w:p>
      <w:pPr>
        <w:pStyle w:val="BookText"/>
        <w:rPr/>
      </w:pPr>
      <w:r>
        <w:rPr>
          <w:rFonts w:ascii="IRNazanin" w:hAnsi="IRNazanin" w:eastAsia="IRNazanin"/>
          <w:color w:val="111111"/>
          <w:sz w:val="28"/>
          <w:sz w:val="28"/>
          <w:szCs w:val="28"/>
          <w:rtl w:val="true"/>
          <w:lang w:bidi="fa-IR"/>
        </w:rPr>
        <w:t>فرمان به محاصره همه جانبه آن ها</w:t>
      </w:r>
    </w:p>
    <w:p>
      <w:pPr>
        <w:pStyle w:val="BookText"/>
        <w:rPr/>
      </w:pPr>
      <w:r>
        <w:rPr>
          <w:rFonts w:ascii="IRNazanin" w:hAnsi="IRNazanin" w:eastAsia="IRNazanin"/>
          <w:color w:val="111111"/>
          <w:sz w:val="28"/>
          <w:sz w:val="28"/>
          <w:szCs w:val="28"/>
          <w:rtl w:val="true"/>
          <w:lang w:bidi="fa-IR"/>
        </w:rPr>
        <w:t>فرمان به قتل آن ها</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 به مبارزه و ایستادگی در برابر غالیان چنان که در نکته سوم خواهد آمد</w:t>
      </w:r>
      <w:r>
        <w:rPr>
          <w:rFonts w:eastAsia="IRNazanin" w:cs="IRNazanin"/>
          <w:color w:val="111111"/>
          <w:sz w:val="28"/>
          <w:szCs w:val="28"/>
          <w:rtl w:val="true"/>
          <w:lang w:bidi="fa-IR"/>
        </w:rPr>
        <w:t xml:space="preserve">. </w:t>
      </w:r>
      <w:bookmarkStart w:id="441" w:name="pg9756_145330"/>
    </w:p>
    <w:p>
      <w:pPr>
        <w:pStyle w:val="Heading3"/>
        <w:numPr>
          <w:ilvl w:val="2"/>
          <w:numId w:val="1"/>
        </w:numPr>
        <w:rPr/>
      </w:pPr>
      <w:bookmarkStart w:id="442" w:name="__RefHeading___Toc8987580_2870459653"/>
      <w:bookmarkStart w:id="443" w:name="_Toc172"/>
      <w:bookmarkEnd w:id="441"/>
      <w:bookmarkEnd w:id="442"/>
      <w:r>
        <w:rPr>
          <w:rtl w:val="true"/>
        </w:rPr>
        <w:t xml:space="preserve">نکته سوم </w:t>
      </w:r>
      <w:r>
        <w:rPr>
          <w:rtl w:val="true"/>
        </w:rPr>
        <w:t xml:space="preserve">: </w:t>
      </w:r>
      <w:r>
        <w:rPr>
          <w:rtl w:val="true"/>
        </w:rPr>
        <w:t>فرمان به مبارزه و ایستادگی در برابر غالیان</w:t>
      </w:r>
      <w:bookmarkEnd w:id="443"/>
    </w:p>
    <w:p>
      <w:pPr>
        <w:pStyle w:val="BookText"/>
        <w:rPr/>
      </w:pPr>
      <w:r>
        <w:rPr>
          <w:rFonts w:ascii="IRNazanin" w:hAnsi="IRNazanin" w:eastAsia="IRNazanin"/>
          <w:color w:val="111111"/>
          <w:sz w:val="28"/>
          <w:sz w:val="28"/>
          <w:szCs w:val="28"/>
          <w:rtl w:val="true"/>
          <w:lang w:bidi="fa-IR"/>
        </w:rPr>
        <w:t>معصومین علیهم السلام تأکید بر لزوم اعلام بیزاری از بدعتگزاران و برحذر داشتن دیگران از افتادن در دام آنان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حقیقت و اظهار آن را لازم دانسته و سکوت در برابر آنان را ناروا شمرده و مداهنه کنندگان و ساکتان را به شدت مذمت کرده اند</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از بارزترین مصادیق بدعت، غلو است که در روایات گذشته واکنش شدید معصومین علیهم السلام را در برابر غالیان ملاحظه فرمودید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آن از اصحابشان خواسته اند که با آنان برخورد عملی داشته باشند، چنان که در روایات شماره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خونشان مباح شمرده شده و فرمان به قتل آن ها داده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امام علیه السلام از دوستان و شیعیانش خواست که این گروه را از خود برانند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آن ها را تکذیب نماید ما را تصدیق کرده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نزد تو آمد او را خوار نما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تکذیب و رسوا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انجام وظیفه کوتاهی کنم و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محمد بن بشیر را که از غالیان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نرسانم گناهی مرتکب شده ام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مضاعف گناه او بر گردن تو خواهد بود بدون آنکه از گناه او کاسته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رجوع شود به صفحه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جميل بن درّاج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اهل بیت علیهم السلام از یارانشان خواسته اند که اطلاع رسانی به عموم شیعیان داشته باشند چنانکه در نکته چهارم خواهد آمد</w:t>
      </w:r>
      <w:r>
        <w:rPr>
          <w:rFonts w:eastAsia="IRNazanin" w:cs="IRNazanin"/>
          <w:color w:val="111111"/>
          <w:sz w:val="28"/>
          <w:szCs w:val="28"/>
          <w:rtl w:val="true"/>
          <w:lang w:bidi="fa-IR"/>
        </w:rPr>
        <w:t xml:space="preserve">. </w:t>
      </w:r>
      <w:bookmarkStart w:id="444" w:name="pg9756_145331"/>
    </w:p>
    <w:p>
      <w:pPr>
        <w:pStyle w:val="Heading3"/>
        <w:numPr>
          <w:ilvl w:val="2"/>
          <w:numId w:val="1"/>
        </w:numPr>
        <w:rPr/>
      </w:pPr>
      <w:bookmarkStart w:id="445" w:name="__RefHeading___Toc8987582_2870459653"/>
      <w:bookmarkStart w:id="446" w:name="_Toc173"/>
      <w:bookmarkEnd w:id="444"/>
      <w:bookmarkEnd w:id="445"/>
      <w:r>
        <w:rPr>
          <w:rtl w:val="true"/>
        </w:rPr>
        <w:t xml:space="preserve">نکته چهارم </w:t>
      </w:r>
      <w:r>
        <w:rPr>
          <w:rtl w:val="true"/>
        </w:rPr>
        <w:t xml:space="preserve">: </w:t>
      </w:r>
      <w:r>
        <w:rPr>
          <w:rtl w:val="true"/>
        </w:rPr>
        <w:t>اهمیت و لزوم اطلاع رسانی درباره غلو و غالیان</w:t>
      </w:r>
      <w:bookmarkEnd w:id="446"/>
    </w:p>
    <w:p>
      <w:pPr>
        <w:pStyle w:val="BookText"/>
        <w:rPr/>
      </w:pPr>
      <w:r>
        <w:rPr>
          <w:rFonts w:ascii="IRNazanin" w:hAnsi="IRNazanin" w:eastAsia="IRNazanin"/>
          <w:color w:val="111111"/>
          <w:sz w:val="28"/>
          <w:sz w:val="28"/>
          <w:szCs w:val="28"/>
          <w:rtl w:val="true"/>
          <w:lang w:bidi="fa-IR"/>
        </w:rPr>
        <w:t xml:space="preserve">گذشته از آن که خدا از اهل دانش پیمان گرفته که دانش خویش را برای دیگران بیان نمایند، </w:t>
      </w:r>
      <w:r>
        <w:rPr>
          <w:rStyle w:val="FootnoteAnchor"/>
          <w:rtl w:val="true"/>
        </w:rPr>
        <w:footnoteReference w:id="316"/>
      </w:r>
      <w:r>
        <w:rPr>
          <w:rFonts w:ascii="IRNazanin" w:hAnsi="IRNazanin" w:eastAsia="IRNazanin"/>
          <w:color w:val="111111"/>
          <w:sz w:val="28"/>
          <w:sz w:val="28"/>
          <w:szCs w:val="28"/>
          <w:rtl w:val="true"/>
          <w:lang w:bidi="fa-IR"/>
        </w:rPr>
        <w:t>هنگامی که در جامعه افکار و عقائد باطل ظاهر و آشکار گردد وظیفه سنگین تر می شود</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اهل بیت علیهم السلام تأکید ویژه داشته اند که مخالفتشان با غالیان در سطح جامعه شیعه منتشر و به روشنی بیان شود تا همه از آن مطلع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بنده ما در اطاعت و فرمانبرداری، و دوست و موالی ما در دین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مملوک 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حاضرین به غایبین برسانند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حاضرین به غایبین اطلاع دهند که من بنده خدا و فرزند بنده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محض و فرزند کنیز که در اصلاب و ارحام جای داشته 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صاحب الزمان علیه السلام در توقیعی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امانت است بر گردن تو و هر کسی که از آن اطلاع یابد که همه دوستان و شیعیان ما را از آن مطلع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من خواست که آنچه را فرمود به شیعیان خبر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علیه السلام به پیروانش نامه نوشت و از آنان خواست که این گروه را از خود برانند و آن ها را نفرین نموده و از آنان اعلام بیزاری نمایند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مطلب را با اصحاب در میان گذاشت و با نامه نگاری به بلاد مختلف ابلاغ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ابو الخطاب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مخلوق هستیم، ما بنده و مربوب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پرورده و مملوک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این مطلب را گفتم تا دوستانم را با خبر کنی که از او بر حذر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او را نفرین نموده و از او بیزار باشند که خدا از او بیزار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را رسوا و خرابکاریش را برای همه دوستان ما بیان نمایید تا از او برحذر باشند و اجتناب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لعن و رسوا نمودن او، بریدن و دور کردن شیعیان از او و ضایع کردن او جدیت و شدت عمل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از جانب من به آنان ابلاغ کن و به آنان بگو که من در پیشگاه خداوند آنان را از این فرمان اکید بازخواست خواهم کرد وای بر کسی که آن را نافرمانی یا انکار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شیعه بویژه اصحاب اهل بیت علیهم السلام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برخورد عملی با غالیان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علمی متعدد در ردّ آن ها و فرقه های منشعب از آنان داشته اند که شيخ آقا بزرگ طهرانی قدس سره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در این زمینه یاد کرده است</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 xml:space="preserve">برای اطلاع از آثار متأخرین در زمینه غلو رجوع شود به مجله حدیث و اندیشه، شماره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غلوپژوهی در حوزه معاصر شیعی و جایگاه آن در مطالعات روایی از عمیدرضا اکبری</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البته برخی از مدعیان تحقیق نیز با شعار مبارزه با غلو ، عقائد شیعه و امور مسلّم و یقینی را هدف گرفته و بر آن تاخته اند </w:t>
      </w:r>
      <w:r>
        <w:rPr>
          <w:rFonts w:eastAsia="IRNazanin" w:cs="IRNazanin"/>
          <w:color w:val="111111"/>
          <w:sz w:val="28"/>
          <w:szCs w:val="28"/>
          <w:rtl w:val="true"/>
          <w:lang w:bidi="fa-IR"/>
        </w:rPr>
        <w:t xml:space="preserve">! ! </w:t>
      </w:r>
      <w:bookmarkStart w:id="447" w:name="pg9756_145333"/>
    </w:p>
    <w:p>
      <w:pPr>
        <w:pStyle w:val="Heading3"/>
        <w:numPr>
          <w:ilvl w:val="2"/>
          <w:numId w:val="1"/>
        </w:numPr>
        <w:rPr/>
      </w:pPr>
      <w:bookmarkStart w:id="448" w:name="__RefHeading___Toc8987584_2870459653"/>
      <w:bookmarkStart w:id="449" w:name="_Toc174"/>
      <w:bookmarkEnd w:id="447"/>
      <w:bookmarkEnd w:id="448"/>
      <w:r>
        <w:rPr>
          <w:rtl w:val="true"/>
        </w:rPr>
        <w:t xml:space="preserve">نکته پنجم </w:t>
      </w:r>
      <w:r>
        <w:rPr>
          <w:rtl w:val="true"/>
        </w:rPr>
        <w:t xml:space="preserve">: </w:t>
      </w:r>
      <w:r>
        <w:rPr>
          <w:rtl w:val="true"/>
        </w:rPr>
        <w:t>دعوت پیامبران و امامان علیهم السلام به دین واحد</w:t>
      </w:r>
      <w:bookmarkEnd w:id="449"/>
    </w:p>
    <w:p>
      <w:pPr>
        <w:pStyle w:val="BookText"/>
        <w:rPr/>
      </w:pPr>
      <w:r>
        <w:rPr>
          <w:rFonts w:ascii="IRNazanin" w:hAnsi="IRNazanin" w:eastAsia="IRNazanin"/>
          <w:color w:val="111111"/>
          <w:sz w:val="28"/>
          <w:sz w:val="28"/>
          <w:szCs w:val="28"/>
          <w:rtl w:val="true"/>
          <w:lang w:bidi="fa-IR"/>
        </w:rPr>
        <w:t>همه پیامبران علیهم السلام مردم را دعوت به توحید و خدا پرستی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وَمَا أَرْسَلْنَا مِن قَبْلِكَ مِن رَّسُولٍ إِلَّا نُوحِي إِلَيْهِ أَنَّهُ لَا إِلَهَ إِلَّا أَنَا فَاعْبُدُونِ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19"/>
      </w:r>
      <w:r>
        <w:rPr>
          <w:rFonts w:ascii="Amiri" w:hAnsi="Amiri" w:eastAsia="Amiri" w:cs="Amiri"/>
          <w:color w:val="111111"/>
          <w:sz w:val="28"/>
          <w:sz w:val="28"/>
          <w:szCs w:val="28"/>
          <w:rtl w:val="true"/>
          <w:lang w:bidi="ar-SA"/>
        </w:rPr>
        <w:t>وَأَسْأَلْ مَنْ أَرْسَلْنَا مِن قَبْلِكَ مِن رُسُلِنَا أَجَعَلْنَا مِن دُونِ الرَّحْمَنِ آلِهَةً يُعْبَدُونَ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سرتاسر قرآن دعوت به یکتاپرستی و نهی از پرستش غیر خداست</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وَمَا أُمِرُوا إِلَّا لِيَعْبُدُوا إِلَهَا وَاحِداً لَا إِلَهَ إِلَّا هُوَ سُبْحَانَهُ عَمَّا يُشْرِكُونَ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إِنَّمَا أُمِرْتُ أَنْ أَعْبُدَ اللهَ وَلَا أُشْرِكَ بِهِ إِلَيْهِ أَدْعُوا وَإِلَيْهِ مَآبِ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أَفَغَيْرَ اللَّهَ تَأْمُرُونى أَعْبُدُ أَيُّهَا الْجَاهِلُونَ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أَلَّا تَعْبُدُوا إِلَّا إِيَّاهُ ذَلِكَ الدِّينُ الْقَيِّمُ وَلَكِنَّ أَكْثَرَ النَّاسِ لا يَعْلَمُونَ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فراوان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لزوم و اهمیت تکرار سوره مباركه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هُوَ اللهُ أَحَدٌ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الإخلاص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و در هر نماز و اهمیت و پاداش عظیم تكرار فراوان كلمه طيبه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راستای یادآوری ایمان به معبود و صانع یکتاست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پیشه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کسی شما را فریب دهد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تکذیب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من یک دین است و آن همان دین حضرت آدم علیه السلام است که خدا پسندیده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حضرت آدم علیه السلام تا خاتم الانبیاء صلی الله علیه وآله ، همه پیامبران علیهم السلام یک دین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بنده ای مخلوق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پیش خود مالک سود و زیانی نیستم مگر آنچه خدا بخواهد و چیزی نمی خواهم مگر آن که خدا بخواهد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امامان معصوم علیهم السلام نیز همه دعوت به یکتاپرستی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مراجعه به نهج البلاغه، اصول کافی، کتاب التوحید شیخ صدوق قدس سره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این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به منزله متکلم واحد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هر کدام کلام دیگری است و همه کلام جدشان پیامبر صلی الله علیه وآله را که سخن خداست بیان می کنند</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آنچه را که خدا برای پیامبر صلی الله علیه وآله به روشنی بیان کرده است می گوییم</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و جز آنچه خدا فرموده چیزی نمی گوییم</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از آن روی که ما فقط آنچه خدا و پیامبر صلی الله علیه وآله فرموده اند می گوییم، تناقضی در کلمات ما نیست، </w:t>
      </w:r>
      <w:r>
        <w:rPr>
          <w:rStyle w:val="FootnoteAnchor"/>
          <w:rtl w:val="true"/>
        </w:rPr>
        <w:footnoteReference w:id="325"/>
      </w:r>
      <w:r>
        <w:rPr>
          <w:rFonts w:ascii="IRNazanin" w:hAnsi="IRNazanin" w:eastAsia="IRNazanin"/>
          <w:color w:val="111111"/>
          <w:sz w:val="28"/>
          <w:sz w:val="28"/>
          <w:szCs w:val="28"/>
          <w:rtl w:val="true"/>
          <w:lang w:bidi="fa-IR"/>
        </w:rPr>
        <w:t>و اهل بیت علیهم السلام در دین اختلاف ندارند</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در دین هیچ اختلافی نیست، دین، دین واحد است</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خدا خواسته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اراده تشریعی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اهل ایمان اختلاف نباشد</w:t>
      </w:r>
      <w:r>
        <w:rPr>
          <w:rFonts w:eastAsia="IRNazanin" w:cs="IRNazanin"/>
          <w:color w:val="111111"/>
          <w:sz w:val="28"/>
          <w:szCs w:val="28"/>
          <w:rtl w:val="true"/>
          <w:lang w:bidi="fa-IR"/>
        </w:rPr>
        <w:t xml:space="preserve">. </w:t>
      </w:r>
      <w:r>
        <w:rPr>
          <w:rStyle w:val="FootnoteAnchor"/>
          <w:rtl w:val="true"/>
        </w:rPr>
        <w:footnoteReference w:id="328"/>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محال است که از امامان معصوم علیهم السلام کلامی بر خلاف قرآن، کلام پیامبر صلی الله علیه وآله و پیامبران علیهم السلام ، یا کلام دیگر معصومین علیهم السلام صادر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رضا علیه السلام در ردّ بر ابوالخطاب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خلاف قرآن باشد و به ما نسبت داده شود نپذیرید؛ زیرا ما اگر حدیثی بگوییم، با قرآن و سنت سازگار و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خدا و پیامبر نقل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آخرین فرد ما، مانند سخن نخستین فرد ماست و سخن نخستین فرد ما، مؤید سخن آخرین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برای شما حدیثی گفت که بر خلاف این بود آن را به خودش برگردانید</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با رساترین بیان در ردّ غالیان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آن ها مبتلا می شدند که ما به آن ها چنین دستوری می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آزمایش از آنان می خواستیم که ما را خدا بدانند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ها واجب بود که از ما نپذیرند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پس از آن که معلوم شد همه پیامبران و امامان علیهم السلام مردم را به توحید دعوت نموده اند،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برای آزمایش، کسی را به غیر توحید دعوت نماید او نباید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وَإِذْ قالَ اللَّهُ يَا عِيسَى ابْنَ مَرْيَمَ أَ أَنْتَ قُلْتَ لِلنَّاسِ اتَّخِذُونِي وَ أُمِّي إِلَهَيْنِ مِنْ دُونِ اللهِ قالَ سُبْحانَكَ ما يَكُونُ لِي أَنْ أَقُولَ ما لَيْسَ لِي بِحَقِّ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Style w:val="FootnoteAnchor"/>
          <w:rtl w:val="true"/>
        </w:rPr>
        <w:footnoteReference w:id="330"/>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نمی شود از لایه های مختلف داشتن دین، بطون آیات و تأویل آن ، نتیجه ای گرفت که با یکتاپرستی تنافی داشته باشد</w:t>
      </w:r>
      <w:r>
        <w:rPr>
          <w:rFonts w:eastAsia="IRNazanin" w:cs="IRNazanin"/>
          <w:color w:val="111111"/>
          <w:sz w:val="28"/>
          <w:szCs w:val="28"/>
          <w:rtl w:val="true"/>
          <w:lang w:bidi="fa-IR"/>
        </w:rPr>
        <w:t xml:space="preserve">. </w:t>
      </w:r>
      <w:bookmarkStart w:id="450" w:name="pg9756_145336"/>
    </w:p>
    <w:p>
      <w:pPr>
        <w:pStyle w:val="Heading3"/>
        <w:numPr>
          <w:ilvl w:val="2"/>
          <w:numId w:val="1"/>
        </w:numPr>
        <w:rPr/>
      </w:pPr>
      <w:bookmarkStart w:id="451" w:name="__RefHeading___Toc8987586_2870459653"/>
      <w:bookmarkStart w:id="452" w:name="_Toc175"/>
      <w:bookmarkEnd w:id="450"/>
      <w:bookmarkEnd w:id="451"/>
      <w:r>
        <w:rPr>
          <w:rtl w:val="true"/>
        </w:rPr>
        <w:t xml:space="preserve">نکته ششم </w:t>
      </w:r>
      <w:r>
        <w:rPr>
          <w:rtl w:val="true"/>
        </w:rPr>
        <w:t xml:space="preserve">: </w:t>
      </w:r>
      <w:r>
        <w:rPr>
          <w:rtl w:val="true"/>
        </w:rPr>
        <w:t>عدم استغنای اهل بیت علیهم السلام از خداوند</w:t>
      </w:r>
      <w:bookmarkEnd w:id="452"/>
    </w:p>
    <w:p>
      <w:pPr>
        <w:pStyle w:val="BookText"/>
        <w:rPr/>
      </w:pPr>
      <w:r>
        <w:rPr>
          <w:rFonts w:ascii="IRNazanin" w:hAnsi="IRNazanin" w:eastAsia="IRNazanin"/>
          <w:color w:val="111111"/>
          <w:sz w:val="28"/>
          <w:sz w:val="28"/>
          <w:szCs w:val="28"/>
          <w:rtl w:val="true"/>
          <w:lang w:bidi="fa-IR"/>
        </w:rPr>
        <w:t xml:space="preserve">مکرر دیده شده مطالبی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اشعار یا به نثر و گاهی در قالب احادیث ساختگی که در هیچ مصدر معتبری یافت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که حاکی از استغنا و بی نیازی اهل بیت علیهم السلام از خداوند حتی در آفرینش است و روشن است که این مطلب دقیقاً نقطه مقابل کلمات نورانی اهل بیت علیهم السلام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رحمه الله در کتاب غیبت از کامل بن ابراهیم مدنی نقل می کند که او خدمت امام حسن عسکری علیه السلام رسید و در برابر دربی که پرده ای بر آن آویزان بود نشست، بادی وزید و پرده بالا رفت و جمال امام زمان علیه السلام چون ماه تابان در حدود سن چهار سالگی بر او ظاهر شد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کامل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آن حضرت تنم به لرزه در آمد و بر زبانم جاری شد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ای آقای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ای نزد ولی خدا، حجت خدا و باب الله تا سؤال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اعتقاد مُفَوِّضه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کسانی که می گویند خدا خلق و رزق را به ائمه واگذار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بپرسی؟ آن ها دروغ می گویند، بلکه دل های ما ظرف مشیت خداست وقتی او بخواهد ما می 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مشیت ما بستگی به مشیت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تَشاؤُنَ إِلَّا أَنْ يَشَاء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الإنسان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نگاهی به من انداخت و با تبسم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نشسته ای؟ امام و حجت پس از من، از حاجت و تقاضای تو خبر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مشکل تو برطرف شد </w:t>
      </w:r>
      <w:r>
        <w:rPr>
          <w:rFonts w:eastAsia="IRNazanin" w:cs="IRNazanin"/>
          <w:color w:val="111111"/>
          <w:sz w:val="28"/>
          <w:szCs w:val="28"/>
          <w:rtl w:val="true"/>
          <w:lang w:bidi="fa-IR"/>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تصور غلط غالیان، اهل بیت علیهم السلام تأکید بر آن دارند که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ما را آفریده و ما را از عطای خویش بهره مند ساخته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هر چه داریم از او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بدانید که ما را پروردگاری است که شب و روز از ما محافظت می نماید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نیازمند به او هستیم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می پرستیم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13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بزرگواران به کرامت الهی نائل نگردیدند مگر به اطاعت از خدا و پیامبر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مقهور و مملوک خدا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اختیارشان به دست اوست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بندگانی مقرّب و عزیز در درگاه خداوند و مخلوق و تحت تدبیر خدا هستند و مالک و مسلط بر چیزی بیش از آنچه خدا تحت قدرتشان قرار داده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مرگ و زندگی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و قبض و بسط و حرکت و سکونی جز به مقداری که خداوند به آن ها داده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مخلوق ، مربوب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پرورده، 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فرمانبردار خداوند و در برابر او خوار و ذلیل و متضرع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بندگانی هستند که خدا آن ها را گرامی داشته، بر خدا پیشی نمی گیرند و تابع فرمان او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مضمون آیه شریفه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بَلْ عِبَادٌ مُّكْرَمُونَ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يَسْبِقُونَهُ بِالْقَوْلِ وَهُم بِأَمْرِهِ يَعْمَلُونَ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الأنبياء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استشهاد به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اثبات بندگی خودشان و این که کرامت آن ها از جانب خداست اعلام فرموده اند که آن ها تابع فرمان پروردگار هستند و هیچ استقلالی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بنده ای مخلوق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پیش خود مالک سود و زیانی نیستم مگر آنچه خدا بخواهد و من چیزی نمی خواهم مگر آن که خدا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167</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نظیر عبارت فوق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پیش خود مالک سود و زیانی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متعدد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روایات شماره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نمی خواهم مگر آن که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ای است به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تَشَاؤُنَ إِلَّا أَنْ يَشَاءَ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الإنسان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روایت شماره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در روایات دیگر نیز بدان استشهاد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ترس آن داریم که مردم در مورد ما دچار فتنه شوند، فضل الهی را نسبت به ما نادیده گرفته و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خویش قرار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بنده خدا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بندگی او ابا نداشته و تکبر نمی ورزیم و از اطاعت او خسته و ملول نشده و تسلیم او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همین زمینه رجوع شود به صفحه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اهل بیت علیهم السلام نیاز به بندگی دارند چه رسد به دیگران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قرآن مجید عدم استقلال پیامبر صلی الله علیه وآله مکرر آمده است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أَتَّبِعُ مَا يُوحَى إِلَيَّ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إِنْ أَتَّبِعُ إِلا مَا يُوحَى إِلَيَّ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ویونس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الأحقاف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روایات و زیارات اهل بیت علیهم السلام نیز سرتاسر حکایت از اطاعت، فرمانبرداری، تبعیت، تعظیم، تکریم، تمجید، جانفشانی و تسلیم بودن آن بزرگواران در برابر خدای تبارک و تعالی و تلاش همه جانبه در جلب رضایت او دارد و بارها در آن تصریح و تأکید بر نیازشان به خداوند، وابسته بودن آن بزرگواران در همه امور به پروردگار و عدم استقلالشان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زیارت جامعه کبیره می گوییم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أُمَنَاءَ الرَّحْمَنِ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 اللَّهِ عَلَى أَهْلِ الدُّنْيَا وَالآخِرَةِ وَالأُولَى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مَحَالٌ مَعْرِفَةِ اللَّهِ ، وَمَسَاكِنِ بَرَكَةِ اللَّهِ ، وَمَعَادِنِ حِكْمَةِ اللَّهِ ، وَحَفَظَةِ سِرِّ اللَّهِ ، وَحَمَلَةِ كِتَابِ الله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الدُّعَاةِ إِلَى اللَّهِ ، وَالأَدِلَّاءِ عَلَى مَرْضَاةِ اللَّهِ، وَالْمُسْتَقِرِّينَ فِي أَمْرِ اللَّهِ، وَالتَّامِّينَ فِي </w:t>
      </w:r>
    </w:p>
    <w:p>
      <w:pPr>
        <w:pStyle w:val="BookText"/>
        <w:rPr/>
      </w:pPr>
      <w:r>
        <w:rPr>
          <w:rFonts w:ascii="Amiri" w:hAnsi="Amiri" w:eastAsia="Amiri" w:cs="Amiri"/>
          <w:color w:val="111111"/>
          <w:sz w:val="28"/>
          <w:sz w:val="28"/>
          <w:szCs w:val="28"/>
          <w:rtl w:val="true"/>
          <w:lang w:bidi="ar-SA"/>
        </w:rPr>
        <w:t xml:space="preserve">مَحَبَّةِ اللَّهِ، وَالْمُخْلِصِينَ فِي تَوْحِيدِ اللَّهِ ، وَالْمُظْهِرِينَ لأَمْرِ اللَّهِ وَنَهْيِهِ، وَعِبَادِهِ الْمُكْرَمِينَ الَّذِينَ لَا يَسْبِقُونَهُ بِالْقَوْلِ وَهُمْ بِأَمْرِهِ يَعْمَلُون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لا إِلَهَ إِلَّا اللَّهُ وَحْدَهُ لا شَرِيكَ لَهُ، كَمَا شَهِدَ اللَّهُ لِنَفْسِهِ وَشَهِدَتْ لَهُ مَلائِكَتُهُ وَأُولُو الْعِلْمِ مِنْ خَلْقِهِ، لا إِلَهَ إِلَّا هُوَ الْعَزِيزُ الْحَكِيمُ، وَأَشْهَدُ أَنَّ مُحَمَّداً عَبْدُهُ الْمُنْتَجَبُ ، وَرَسُولُهُ الْمُرْتَضَى، أَرْسَلَهُ بِالْهُدَى وَدِينِ الْحَقِّ لِيُظْهِرَهُ عَلَى الدِّينِ كُلِّهِ وَلَوْ كَرِهَ الْمُشْرِكُون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الْمُطِيعُونَ لِلَّهِ، الْقَوَّامُونَ بِأَمْرِدِ الْعَامِلُونَ بِإِرَادَتِهِ، الْفَائِزُونَ بِكَرَامَتِهِ، اصْطَفَاكُمْ بِعِلْمِهِ، وَارْ تَضَاكُمْ لِغَيْبِهِ، وَاخْتَارَكُمْ لِسِرِّهِ ، وَاجْتَبَاكُمْ بِقُدْرَتِهِ ، وَأَعَزَّكُمْ بِهُدَاهُ، وَخَصَّكُمْ بِبُرْهَانِهِ، وَانْتَجَبَكُمْ بِنُورِهِ، وَأَيَّدَكُمْ بِرُوحِهِ، وَرَضِيَكُمْ خُلَفَاءَ فِي أَرْضِهِ، وَحُجَجاً عَلَى بَرِيَّتِهِ، وَأَنْصَاراً لِدِينِهِ، وَحَفَظَةً لِسِرِّهِ، وَخَزَنَةٌ لِعِلْمِهِ، وَمُسْتَوْدَعاً لِحِكْمَتِهِ، وَتَرَاحِمَةً لِوَحْيِهِ، وَأَرْكَاناً لِتَوْحِيدِهِ، وَشُهَدَاءَ عَلَى خَلْقِهِ، وَأَعْلاماً لِعِبَادِهِ، وَمَنَاراً فِي بِلادِهِ، وَأَدِلَّاءَ عَلَى صِرَاطِهِ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عَصَمَكُمُ اللَّهُ مِنَ الزَّلَلِ ، وَآمَنَكُمْ مِنَ الْفِتَنِ ، وَطَهَّرَكُمْ مِنَ الدَّنَسِ، وَأَذْهَبَ عَنْكُمُ الرِّجْسَ أَهْلَ الْبَيْتِ وَطَهَّرَكُمْ تَطْهِيراً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فَعَظَّمْتُمْ جَلالَهُ، وَأَكْبَرْتُمْ شَأْنُهُ، وَمَجَّدْتُمْ كَرَمَهُ، وَأَدْمَنْتُمْ ذِكْرَهُ، وَكَدْتُمْ مِيثَاقَهُ، وَأَحْكَمْتُمْ عَقْدَ طَاعَتِهِ، وَنَصَحْتُمْ لَهُ فِي السِّرِّ وَالْعَلانِيَةِ، وَدَعَوْتُمْ إِلَى سَبِيلِهِ بِالْحِكْمَةِ وَالْمَوْعِظَةِ الْحَسَنَةِ، وَبَذَلْتُمْ أَنْفُسَكُمْ فِي مَرْضَاتِهِ، وَصَبَرْتُمْ عَلَى مَا أَصَابَكُمْ فِي جَنْبِهِ، وَأَقَمْتُمُ الصَّلاةَ وَآتَيْتُمُ الزَّكَاةَ، وَأَمَرْتُمْ بِالْمَعْرُوفِ، وَنَهَيْتُمْ عَنِ الْمُنْكَرِ، وَجَاهَدْتُمْ فِي اللَّهِ حَقَّ جِهَادِهِ حَتَّى أَعْلَنْتُمْ دَعْوَتَهُ، وَبَيَّنْتُمْ فَرَائِضَهُ، وَأَقَمْتُمْ حُدُودَهُ، وَنَشَرْتُمْ شَرَائِعَ أَحْكَامِهِ، وَسَنَنْتُمْ سُنَّتَهُ، وَصِرْتُمْ فِي ذَلِكَ مِنْهُ إِلَى الرّضا، وَسَلَّمْتُمْ لَهُ الْقَضَاءَ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وَالاكُمْ فَقَدْ وَإِلَى اللَّهَ، وَمَنْ عَادَاكُمْ فَقَدْ عَادَى اللَّهَ ، وَمَنْ أَحَبَّكُمْ فَقَدْ أَحَبَّ اللَّهَ، وَمَنْ أَبْغَضَكُمْ فَقَدْ أَبْغَضَ اللَّهَ، وَمَنِ اعْتَصَمَ بِكُمْ فَقَدِ اعْتَصَمَ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اللَّهِ تَدْعُونَ، وَعَلَيْهِ تَدلُّونَ ، وَبِهِ تُؤْمِنُونَ، وَلَهُ تُسَلِّمُونَ ، وَبِأَمْرِهِ تَعْمَلُونَ، وَإِلَى سَبِيلِهِ تُرْشِدُونَ، وَبِقَوْلِهِ تَحْكُمُون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اللَّهُ بِكُمْ أَشْرَفَ مَحَلِّ الْمُكْرَمِينَ، وَأَعْلَى مَنَازِلِ الْمُقَرَّبِينَ، وَأَرْفَعَ دَرَجَاتِ الْمُرْسَلِينَ حَيْثُ لا يَلْحَقُهُ لاحِقٌ ، وَلا يَفُوقُهُ ،فَائِقٌ، وَلا يَسْبِقُهُ سَابِقٌ ، وَلَا يَطْمَعُ فِي إِدْرَاكِهِ طَامِع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اللَّهَ وَأُشْهِدُكُمْ 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مُسْتَشْفَعْ إِلَى اللَّهِ عَزَّ وَجَلَّ بِكُمْ وَمُتَقَرِّبُ بِكُمْ إِلَيْهِ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سلام بر شما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های خدای 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حجتهای خدا بر مردم در دنیا و آخرت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جایگاه معرفت و برکت خدا، معدن حکمت خدا نگهبانان اسرار خداوند، حافظان کتاب الهی و جانشینان پیامبر خدا صلی الله علیه 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دعوت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 راهنمایان به خوشنودی خدا، ثابت قدمان در امر خدا، کاملان در محبت خدا، مخلصان در توحید خدا، ارائه دهندگان امر و نهی خدا، و بندگان گرامی نزد او که هرگز در سخن بر او پیشی نگرفته و فرمان او را انجام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گواهی به یگانگی خداوند ، و بندگی و رسالت پیامبر صلی الله علیه وآله می گوییم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می دهم که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 خدا، برپادارنده امر او ، عمل کننده به اراده او، و دست یافته به کرامت او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شما را به دانش خویش انتخاب نمود، برای غیب خود پسندید، برای اطلاع از اسرارش برگزید، به قدرت خود اختیار فرمود، به هدایتش عزّت و به برهانش اختصاص داد، برای نورش برگزید و به روحش تأیید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شما را به عنوان خلیفه زمین، حجت بر مردمان، یاور دین ، حافظ سرّ و خزینه دار دانش، امانتدار حکمت، مترجم وحی، ارکان توحید، شاهد بر خلق،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بندگان، و روشنگر در بلاد و راهنمای بر صراط خود 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از لغزش ها محافظت، از فتنه ها ایمن و از پلیدی پاک نمود و ناپاکی را از شما خاندان زدود، و شما را بی نهایت پاکیزه قرار داد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شما در برابر جلال او سر تعظیم فرود آوردید، شأنش را بزرگ شمردید، کرمش را تمجید کردید، مدام به یادش بودید، پیمانش را ثابت و پابرجا ساختید، </w:t>
      </w:r>
    </w:p>
    <w:p>
      <w:pPr>
        <w:pStyle w:val="BookText"/>
        <w:rPr/>
      </w:pPr>
      <w:r>
        <w:rPr>
          <w:rFonts w:ascii="IRNazanin" w:hAnsi="IRNazanin" w:eastAsia="IRNazanin"/>
          <w:color w:val="111111"/>
          <w:sz w:val="28"/>
          <w:sz w:val="28"/>
          <w:szCs w:val="28"/>
          <w:rtl w:val="true"/>
          <w:lang w:bidi="fa-IR"/>
        </w:rPr>
        <w:t xml:space="preserve">قرارداد طاعت و بندگیاش را محکم گرداندید، در نهان و آشکار برای او صمیمانه و خالصانه کار کردید، مردم را با حکمت و موعظه حسنه به راه او دعوت نمودید، در راه رضای او جانفشانی کردید، بر مصائبی که در راه او برایتان پیش آمد شکیبا بودید، نماز را بر پا داشتید، زکات را پرداخت نمودید، و دیگران را امر به معروف و نهی از منکر کردید، و در راه خدا آنگونه که سزاوار است جهاد و کوشش کردید، تا آن که دعوتش را آشکار ، فرائضش را به روشنی بیان، حدودش را برپا، شرایع احکامش را منتشر و سنتش را جاری کردید، و در این مسیر به دنبال رضای خدا بودید و تسلیم قضای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شما را دوست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دوست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یاری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کس شما را دشمن بدارد خدا را دشمن داشته، هر کس به شما محبت نماید به خدا محبت نموده، هر کس با شما کینه توزی نماید به خدا کینه ورزیده، و هر کس به دامن شما چنگ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اعتصام الهی دست یافته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 دعوت و به راه او راهنمایی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ایمان دارید و در برابر او تسلیم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او را انجام می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او ارشاد می کنید، و مطابق قول او حکم می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شما را به بلندترین جایگاه محترمان، بالاترین منزل مقربان و والاترین درجات رسولان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جایگاهی که هیچ کسی به آن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طمع در دست یافتن به آن ننماید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و شما را گواه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خدای عز و جل درخواست شفاعت شما را دارم و به وسیله شما به او تقرب می جویم</w:t>
      </w:r>
      <w:r>
        <w:rPr>
          <w:rFonts w:eastAsia="IRNazanin" w:cs="IRNazanin"/>
          <w:color w:val="111111"/>
          <w:sz w:val="28"/>
          <w:szCs w:val="28"/>
          <w:rtl w:val="true"/>
          <w:lang w:bidi="fa-IR"/>
        </w:rPr>
        <w:t xml:space="preserve">. </w:t>
      </w:r>
      <w:bookmarkStart w:id="453" w:name="pg9756_145342"/>
    </w:p>
    <w:p>
      <w:pPr>
        <w:pStyle w:val="Heading3"/>
        <w:numPr>
          <w:ilvl w:val="2"/>
          <w:numId w:val="1"/>
        </w:numPr>
        <w:rPr/>
      </w:pPr>
      <w:bookmarkStart w:id="454" w:name="__RefHeading___Toc8987588_2870459653"/>
      <w:bookmarkStart w:id="455" w:name="_Toc176"/>
      <w:bookmarkEnd w:id="453"/>
      <w:bookmarkEnd w:id="454"/>
      <w:r>
        <w:rPr>
          <w:rtl w:val="true"/>
        </w:rPr>
        <w:t xml:space="preserve">نکته هفتم </w:t>
      </w:r>
      <w:r>
        <w:rPr>
          <w:rtl w:val="true"/>
        </w:rPr>
        <w:t xml:space="preserve">: </w:t>
      </w:r>
      <w:r>
        <w:rPr>
          <w:rtl w:val="true"/>
        </w:rPr>
        <w:t>نظریه علماء ابرار یا نادیده گرفتن فضائل بیشمار اهل بیت علیهم السلام</w:t>
      </w:r>
      <w:bookmarkEnd w:id="455"/>
    </w:p>
    <w:p>
      <w:pPr>
        <w:pStyle w:val="BookText"/>
        <w:rPr/>
      </w:pPr>
      <w:r>
        <w:rPr>
          <w:rFonts w:ascii="IRNazanin" w:hAnsi="IRNazanin" w:eastAsia="IRNazanin"/>
          <w:color w:val="111111"/>
          <w:sz w:val="28"/>
          <w:sz w:val="28"/>
          <w:szCs w:val="28"/>
          <w:rtl w:val="true"/>
          <w:lang w:bidi="fa-IR"/>
        </w:rPr>
        <w:t>فضائل امیرالمؤمنین علیه السلام و فضائل اهل بیت علیهم السلام بی شمار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منابع فریقین آمده است که 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برادرم علی فضائلی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که قابل شمارش نیست</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جنگل ها قلم شوند، دریاها مرکب، جنیان حسابگر و آدمیان نویسنده نمی توانند فضائل علی بن ابی طالب را بشمار آورند</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مجتبی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اگر من یک سال تمام سخنرانی کنم و فضائلی را که خدا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اختصاص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قرآن آمده و یا بر زبان پیامبر صلی الله علیه وآله جاری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نمایم، نمی توانم همۀ آن مطالب را نقل کنم</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و بسیاری از فضائل به جهات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عدم تحمل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اگر خوف آن نبود که گروهی از امت درباره تو مطلبی را بگویند که مسیحیان در مورد حضرت عیسی علیه السلام گفتند، در فضیلت تو سخنی می گفتم که بر جماعتی از مسلمانان نگذری مگر آن که خاک زیر پایت را و زیادی آب وضویت را برای تبرک و استشفا بردارند ولی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کافی است که تو از من هستی و من از تو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ظرفیتی مردم به گونه ای بوده است که معصومین علیهم السلام احساس می کردند اگر فضائل زیارت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حقیقت فضیلت سیّدالشهدا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شود، آن ها حج را کنار گذاشته و به زیارت سیدالشهدا علیه السلام اکتفا کنند</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نفر از امام حسین علیه السلام درخواست کردند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فضائلی را که خدا به شما اختصاص داده برای ما بیان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تحمل شنیدن آن را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تحمل آن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نفرتان به کناری روند تا با یکی از شما صحبت کنم، اگر تحمل آن را داشت با دو نفر دیگر نیز صحبت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با یکی از آنان صحبت فرمود عقل از سرش پرید و راهش را گرفت و رفت، هر چه آن دو نفر دیگر با او صحبت می کردند پاسخی نمی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بنابر روایتی دیگر، همین پرسش و پاسخ بین شخصی با امام حسین علیه السلام رد و بدل شد و پس از اصرار او حضرت حدیثی برایش نقل فرمود، هنوز سخن حضرت تمام نشده بود که موهای سر و صورتش سفید شد و حدیث را فراموش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شامل حال او گردید که حدیث را فراموش کرد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آنکه بسیاری از روایات فضائل به دست ما نرسیده و مفقود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نقل اهل تسنن، عبدالله بن شداد لیثی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زمان بنی امیه که تقیه شدید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از فضائل امیرمؤمنان علیه السلام می دانسته که می توانسته یک روز از صبح تا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نقلی از صبح تا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ذکر آن روایات بپردازد</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شیخ محمد تقی مجلسی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فضائل اهل بیت بیش از صد هزار روایت دیده ام </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بسیاری از این آثار مفقود شده و اثری از آن باقی نیست، برای اطلاع بیشتر رجوع شود به بررسی فضائل اميرالمؤمنین علیه السلام در منابع معتبر اهل تسنن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1620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کثرت فضائل اهل بیت علیهم السلام و نیز کثرت روایات فضائل قابل انکار نیست ولی متأسفانه برخی ، معصومین علیهم السلام را دانشمندانی نیکوکار ولی عادی می دانند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متأخرین و معاصرین که چنین نظریه ای را پذیرفته اند برای احادیث جایگاه واقعی آن را قائل نیستند و سعی در اسقاط روایات از حجیت و عدم اعتنا به آن از طریق بزرگ نمایی احادیث ضعیف و ساختگی دارند و به بهانه های مختلف مانند احتمال جعل سند در احادیث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روایات صحیح و معتبر هم تردید نموده و یا آن را از ارزش و اعتبار ساقط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این نظریه کوتاهی در حق اهل بیت علیهم السلام بشمار می رود؛ زیرا آن بزرگواران جایگاه ویژه ای نزد خدای تعالی دارند که اختصاص به آن ذوات مقدّس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موهبت عصمت برخوردار هستند و خدا به آنان معجزات و علم و دانشی ویژه از طریق الهام یا نزول فرشتگان عنایت کرده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علاوه بر فضائل فراوان دیگر در دنیا و آخرت که دیگران از آن بی بهره اند، چنانکه در ابتدای کتاب صفحه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زیارات بویژه زیارت جامعه کبیره از بهترین دلائل بر 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این مطلب بدان معنا نیست که آنان دارای منصب نبوت هستند و آیین و شریعت جداگانه ای دارند،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عن أبي عبد الله وأبي الحسن الكاظم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علمنا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ماضِ وغابر وحادث؛ فأما الماضى فمفسّر، وأما الغابر فمزبور، وأما الحادث فقذف فى القلوب ونقر في الأسماع، وهو أفضل علمنا، ولا نبي بعد نبينا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 xml:space="preserve">، ينابيع المعاجز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الانوار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آن را تشبیه به وحی به مادر حضرت موسی علیهما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امری روشن با شواهد قرآنی است که الهام به حواریین و الهام یا سخن فرشتگان با مادر حضرت موسی علیهما السلام و سخن گفتن آنان با حضرت مریم علیها السلام به معنای پیامبری آنان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رجوع شود به صفحه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الشيخ المفيد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وعندنا أن الله تعالى يُسمع الحجج علیهم السلام بعد نبيه صلی الله علیه وآله كلاماً يلقيه إليهم في علم ما يكون ، لكنّه لا يطلق عليه اسم الوحي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تصحيح الاعتقاد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بحارالانوار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رجوع شود به أوائل المقالات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بحارالانوار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العلامة المجلسي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وبالجملة لابد لنا من الإذعان بعدم كونهم علیهم السلام أنبياء وبأنهم أشرف وأفضل من غير نبينا صلی الله علیه وآله من الأنبياء و الأوصياء علیهم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82/26</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اقرار به جایگاهی است که در روایت شماره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w:t>
      </w:r>
    </w:p>
    <w:p>
      <w:pPr>
        <w:pStyle w:val="BookText"/>
        <w:rPr/>
      </w:pPr>
      <w:r>
        <w:rPr>
          <w:rFonts w:ascii="IRNazanin" w:hAnsi="IRNazanin" w:eastAsia="IRNazanin"/>
          <w:color w:val="111111"/>
          <w:sz w:val="28"/>
          <w:sz w:val="28"/>
          <w:szCs w:val="28"/>
          <w:rtl w:val="true"/>
          <w:lang w:bidi="fa-IR"/>
        </w:rPr>
        <w:t>اشاره شده و مقامی است که خدا برای آنان معین کرده و آنان را برای آن آفریده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انکار شدید امام صادق علیه السلام بر غالیان، راوی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پس شما چه هستید؟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گنجینه علم و دانش خدا و مترجم وحی خدا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معصومانی هستیم که خدا دستور فرمانبرداری از ما را داده و از مخالفت با ما نهی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حجت بالغه خدا هستیم بر هر کسی که زیر آسمان و روی زمین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بنده ما در اطاعت و فرمانبرداری، و دوست و موالی ما در دین هستند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پرچم های هدایت و حجّت بزرگ خدا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 ما را در جایگاهی قرار داده که به ما اختصاص دارد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نوری از نور خدا هستیم و شیعیان ما از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ما مخالفت نماید اهل آتش و هر کس از ما پذیرفت و ما را اطاعت نمود اهل بهشت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مناسب است در اینجا روایتی از امیرالمؤمنین علیه السلام نقل شود که حضرت در کنار نهی از غلو و امر به میانه روی، اشاره ای به برخی از فضائل ویژه فرموده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حارث 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بیمار بود و به سختی راه میرفت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امیرالمؤمنین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چطور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مرا گرفتار ساخته و توانم را ربوده و اختلاف یاران شما اندوه مرا بیشتر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اختلافشان در چیست؟ عرض کرد درباره شما و سه نفری که قبل از شما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افراطی هستند، برخی میانه رو و دسته ای هم اهل شک و تردید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من برایت می گویم کافی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شیعیان ما همان گروه میانه رو هستند که غالی افراطی باید به سوی آن ها برگردد و کسی که عقب مانده باید خود را به آن ها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از حضرت توضیح بیشتر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بر تو مشتبه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خدا به افراد شناخته نمی شود، بلکه باید آن را به نشانه حق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را بشناس تا اهل آن را بشناسی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حارث، حق و راستی بهترین گفتار است، و هر کس آن را بی پرده بگوید مجاهد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خود را به من بسپار و یاران خردمند خویش را از آنچه برایت می گویم با خبر ساز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من بنده خدا، برادر پیامبر صلی الله علیه وآله و صدیق اکبر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تصدیق کردم هنگامی که آدم بین روح و جسد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هنوز روح به صورت کامل در بدن او دمیده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امت نیز اولین کسی که او را به حق تصدیق کرد من بودم، پس اولین و آخرین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نزدیکان مخصوص و زبده و ناب آن حضرت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همتا، وصی ،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عهده دار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صاحب سرّ و رازدار پیامبر صلی الله علیه وآله هستم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من فهم كتاب، فصل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توان و نیروی شناخت 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دانش قرآن، آگاهی و اطلاع از قرون گذشته و اسباب داده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هزار کلید دانش نزد من به ودیعت نهاده شده که هر یک هزار در را باز می کند و هر دری به هزار هزار عهد منتهی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آنچه گذشت، من به شب قدر نیز امداد و تأیید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برنامه برای من و مستحفظان از ذریه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نگهبانان علم و دین هستند یعنی 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همیشه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حارث، تو را مژده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دانه را شکافت و انسانها را آفرید سوگند یاد می کنم که دوست و دشمن من، مرا در جایگاه های مختلف می بینند و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جان دادن، کنار پل صراط ، کنار حوض کوثر و هنگام تقسیم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تقسیم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سهم دوزخ به صورت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کم و زیاد می دهم،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دوست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دشمن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امیرالمؤمنین علیه السلام دست حارث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حارث، من از حسد قریش و منافقین نزد پیامبر صلی الله علیه وآله شکایت کردم، حضرت دست مرا گرفت همان گونه که من دست تو را گرفته ام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من به ریسمان الهی چنگ می زنم و تو دست به دامان من و ذریه تو دست به دامان تو و شیعیان شما دست به دامان شما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با پیامبرش، پیامبر با وصی و جانشینش و او و اهل بیتش با شیعیان خود چه می کنند؟ ای حارث این مطلب گزیده ای است از مطالب فراوان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کسی که دوستش داری خواهی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او محشور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کارهی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دهی برایت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همان اندازه سودمند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نتیجه اش را خواهی دید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حارث شاد و مسرور گردید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دیگر باکی از مرگ ندارم</w:t>
      </w:r>
      <w:r>
        <w:rPr>
          <w:rFonts w:eastAsia="IRNazanin" w:cs="IRNazanin"/>
          <w:color w:val="111111"/>
          <w:sz w:val="28"/>
          <w:szCs w:val="28"/>
          <w:rtl w:val="true"/>
          <w:lang w:bidi="fa-IR"/>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 xml:space="preserve">. </w:t>
      </w:r>
      <w:bookmarkStart w:id="456" w:name="pg9756_145348"/>
    </w:p>
    <w:p>
      <w:pPr>
        <w:pStyle w:val="Heading3"/>
        <w:numPr>
          <w:ilvl w:val="2"/>
          <w:numId w:val="1"/>
        </w:numPr>
        <w:rPr/>
      </w:pPr>
      <w:bookmarkStart w:id="457" w:name="__RefHeading___Toc8987590_2870459653"/>
      <w:bookmarkStart w:id="458" w:name="_Toc177"/>
      <w:bookmarkEnd w:id="456"/>
      <w:bookmarkEnd w:id="457"/>
      <w:r>
        <w:rPr>
          <w:rtl w:val="true"/>
        </w:rPr>
        <w:t xml:space="preserve">نکته هشتم </w:t>
      </w:r>
      <w:r>
        <w:rPr>
          <w:rtl w:val="true"/>
        </w:rPr>
        <w:t xml:space="preserve">: </w:t>
      </w:r>
      <w:r>
        <w:rPr>
          <w:rtl w:val="true"/>
        </w:rPr>
        <w:t xml:space="preserve">مراد از </w:t>
      </w:r>
      <w:r>
        <w:rPr>
          <w:rtl w:val="true"/>
        </w:rPr>
        <w:t>«</w:t>
      </w:r>
      <w:r>
        <w:rPr>
          <w:rtl w:val="true"/>
        </w:rPr>
        <w:t>قولوا في فضلنا ما شئتم</w:t>
      </w:r>
      <w:r>
        <w:rPr>
          <w:rtl w:val="true"/>
        </w:rPr>
        <w:t>»</w:t>
      </w:r>
      <w:bookmarkEnd w:id="458"/>
    </w:p>
    <w:p>
      <w:pPr>
        <w:pStyle w:val="BookText"/>
        <w:rPr/>
      </w:pPr>
      <w:r>
        <w:rPr>
          <w:rFonts w:ascii="IRNazanin" w:hAnsi="IRNazanin" w:eastAsia="IRNazanin"/>
          <w:color w:val="111111"/>
          <w:sz w:val="28"/>
          <w:sz w:val="28"/>
          <w:szCs w:val="28"/>
          <w:rtl w:val="true"/>
          <w:lang w:bidi="fa-IR"/>
        </w:rPr>
        <w:t>در روایات متعدد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می خواهید در فضیلت ما بگویید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غلوّ درباره ما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بنده و مربوب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شده و 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بدانید و در فضیلت ما هر چه می خواهید بگویید</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را از بندگی خارج ندانید و هر چه می خواهید در فضل ما بگویید که به کُنه فضائل ما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از غلو مثل غلو نصاری که من از غالیان بیزارم</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پروردگاری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فضل ما هر چه می خواهید بگویید</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را از مقداری که توان آن را دارد بالاتر نبر که واژگون و منهدم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مخلوق قرار دهید آنگاه هرچه خواستید در فضل ما بگویید که هرگز به کُنه مقام ما نخواهید رسید</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 خواهید درباره ما بگویید ولی ما را مخلوق بدانید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نظیر این مطلب از پیامبران گذشته علیهم السلام نیز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باید توجه داشت، چنان که در روایات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عَرَفْتَ فاعملْ ما شِئْتَ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امامان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داشتی هرچه خواستی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کار نیک و طاعات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بجای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تو پذیرفته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ولی این مطلب به این معنا نیست که ما بتوانیم از پیش خود عبادتی اختراع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نمازی به کیفیت خاص، روزه ای مخصوص و جدید، ذکری با عدد و یا در زمان و مکان ویژه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مراد انجام عبادات مشروع است، همچنین مراد از روایاتی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في فضلنا ما شئتم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می خواهید در فضل ما بگویید؛ آن نیست که هر کسی بتواند از پیش خود هر مطلبی را بگوید؛ بلکه مراد آن است که آنچه از فضائل روایت شده و منافاتی با بندگی آن بزرگواران و الوهیت و ربوبیت خدای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ختم نبوت به 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قابل پذیرفتن است و نباید انکار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فضائلی که به عنوان روایات ما برای شما نقل می شود اگر مطلبی بود که ممکن است برای مخلوقین باشد و شما آن را نفهمیدید، آن را انکار نکنید و دانش آن را به ما واگذار نمایید ولی اگر چیزی بود که امکان نداشت برای مخلوق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اختصاص به ذات پروردگار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انکار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علاوه بر آن، باید چند مطلب را در نظر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ظاهر روايت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عبيد مربوبون، وقولوا في فضلنا ما شئتم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اخذ کرد؛ زیرا روشن است که ادعای پیامبری برای اهل بیت علیهم السلام قطعاً باطل است، با آن که پیامبری غیر از ربوبیت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این عبارت از پیامبران گذشته علیهم السلام قرینه ای دیگر بر تعیین مراد از آن است؛ زیرا قطعاً آنان ادعای جایگاه و مقام پیامبر صلی الله علیه وآله و اهل بیت علیهم السلام را ندارند با آنکه جمود بر ظاهر آن اقتضای چنین برداشتی را دارد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جایگاه واقعی اهل بیت علیهم السلام برای دیگران ممکن نیست و چنین نیست که هر کسی بتواند از پیش خود دربارۀ آنان اظهار نظر کند و چیزی بگوید</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ما گرفته شده از قرآن و روایات معتبر است و نمی توانیم از پیش خود به چیزی اعتقاد داشته باشیم مگر آنکه در مکتب وحی آمده باشد</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آيات و روایاتی که از قول بغیر علم نهی کرده </w:t>
      </w:r>
      <w:r>
        <w:rPr>
          <w:rStyle w:val="FootnoteAnchor"/>
          <w:rtl w:val="true"/>
        </w:rPr>
        <w:footnoteReference w:id="347"/>
      </w:r>
      <w:r>
        <w:rPr>
          <w:rFonts w:ascii="IRNazanin" w:hAnsi="IRNazanin" w:eastAsia="IRNazanin"/>
          <w:color w:val="111111"/>
          <w:sz w:val="28"/>
          <w:sz w:val="28"/>
          <w:szCs w:val="28"/>
          <w:rtl w:val="true"/>
          <w:lang w:bidi="fa-IR"/>
        </w:rPr>
        <w:t>شامل هر مطلبی می شود که در آیات و روایات اثری از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متعدد مذمت و نهی شده که درباره اهل بیت علیهم السلام چیزی گفته شود که خودشان نگفته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ما دربارۀ خودمان نمی گوییم نگو که تو قطعاً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 می شوی و باید پاسخگو باشی</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ما دربارۀ خودمان نگفته ایم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فرمان ما را امتثال کردید شیعه ما هستید و گرنه شیعۀ ما نیستید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ما نمی گوییم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گروهی درباره ما مطالبی می گویند که ما به آن اعتقاد نداریم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خدایا من بیزارم از کسانی که درباره ما چیزی بگویند که خودمان نمی گوییم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غالی یعنی چه؟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درباره ما چیزی بگوید که خودمان نمی گوییم، نه آن ها از ما هستند نه ما از آن 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لعنت بر کسی که چیزی بگوید که ما درباره خودمان نمی گوییم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بگوید که ما نمی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در روایات گذشته نهی، مذمت، لعنت، بیزاری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گرفته به آن که دربارهٔ اهل بیت علیهم السلام چیزی گفته شود که خودشان نگفته اند و بدان اعتقاد ندارند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قدس سره در شرح روایت شماره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چیزی که ما دربارهٔ خودمان نمی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مطالب غلو آمیز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ربوبیت ، حلول و اتحاد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نسبت دادن آفرینش عالم به آنان و یا برتر دانستن آنان از پیامبر صلی الله علیه وآله ، و ممکن است که مراد اعم باشد از مطالب غلو آمیز و آنچه کوتاهی در حق آن بزرگواران بشمار می آید </w:t>
      </w:r>
      <w:r>
        <w:rPr>
          <w:rFonts w:eastAsia="IRNazanin" w:cs="IRNazanin"/>
          <w:color w:val="111111"/>
          <w:sz w:val="28"/>
          <w:szCs w:val="28"/>
          <w:rtl w:val="true"/>
          <w:lang w:bidi="fa-IR"/>
        </w:rPr>
        <w:t xml:space="preserve">. </w:t>
      </w:r>
      <w:r>
        <w:rPr>
          <w:rStyle w:val="FootnoteAnchor"/>
          <w:rtl w:val="true"/>
        </w:rPr>
        <w:footnoteReference w:id="349"/>
      </w:r>
      <w:bookmarkStart w:id="459" w:name="pg9756_145352"/>
    </w:p>
    <w:p>
      <w:pPr>
        <w:pStyle w:val="Heading3"/>
        <w:numPr>
          <w:ilvl w:val="2"/>
          <w:numId w:val="1"/>
        </w:numPr>
        <w:rPr/>
      </w:pPr>
      <w:bookmarkStart w:id="460" w:name="__RefHeading___Toc8987592_2870459653"/>
      <w:bookmarkStart w:id="461" w:name="_Toc178"/>
      <w:bookmarkEnd w:id="459"/>
      <w:bookmarkEnd w:id="460"/>
      <w:r>
        <w:rPr>
          <w:rtl w:val="true"/>
        </w:rPr>
        <w:t xml:space="preserve">نکته نهم </w:t>
      </w:r>
      <w:r>
        <w:rPr>
          <w:rtl w:val="true"/>
        </w:rPr>
        <w:t xml:space="preserve">: </w:t>
      </w:r>
      <w:r>
        <w:rPr>
          <w:rtl w:val="true"/>
        </w:rPr>
        <w:t>تنقیص یا تفضیل</w:t>
      </w:r>
      <w:r>
        <w:rPr>
          <w:rtl w:val="true"/>
        </w:rPr>
        <w:t>!</w:t>
      </w:r>
      <w:bookmarkEnd w:id="461"/>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روایتی آمده است که مورچه چون شاخک را کمال خود می بیند، خیال می کند که خدا هم شاخک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گاهی ما با عقل ناقص خودمان چیزی را فضیلت برای معصومین علیهم السلام می دانیم در حالی که آن مطلب عیب برای آنان بشمار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نیست که هر چه برای ما کمال شمرده شود، برای حجج معصومین علیهم السلام هم کمال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دو مورد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اهل بیت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دستورهای کلی اسلام استنباط و استنتاج شد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کرد با رأی روشن و صائب خودش، که هم حکم و دستور اسلام را خوب می دانست و هم به وضع زمان و طبقۀ حاکمۀ زمان خود آگاهی کامل داشت ؛ تطبیق کرد آن احکام را بر زمان خودش و وظیفه خودش را قیام و حرکت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راهنمایی مستقیم فرشته حرکت کرده باشد، معنایش این است که با عقل و تشخیص شخصی خودش قادر نبود که وظیفه خود را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 عقل خود تشخیص داده باشد، معنی اش این است که عقل و ادراک شخص خودش از همه بالاتر بود و کار الهام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در جایی است که هدایت عقل و شرع وافی نباشد</w:t>
      </w:r>
      <w:r>
        <w:rPr>
          <w:rFonts w:eastAsia="IRNazanin" w:cs="IRNazanin"/>
          <w:color w:val="111111"/>
          <w:sz w:val="28"/>
          <w:szCs w:val="28"/>
          <w:rtl w:val="true"/>
          <w:lang w:bidi="fa-IR"/>
        </w:rPr>
        <w:t xml:space="preserve">. </w:t>
      </w:r>
      <w:r>
        <w:rPr>
          <w:rStyle w:val="FootnoteAnchor"/>
          <w:rtl w:val="true"/>
        </w:rPr>
        <w:footnoteReference w:id="350"/>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اجتهاد و کوشش برای به دست آوردن دلیل و تأمل در آن و تطبیق آن بر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چینش صغری و کبری در رسیدن به واقع برای دیگران کمال شمرده شود، دلیل نمی شود که برای معصومین علیهم السلام هم کمال باشد؛ زیرا واقع نزد </w:t>
      </w:r>
    </w:p>
    <w:p>
      <w:pPr>
        <w:pStyle w:val="BookText"/>
        <w:rPr/>
      </w:pPr>
      <w:r>
        <w:rPr>
          <w:rFonts w:ascii="IRNazanin" w:hAnsi="IRNazanin" w:eastAsia="IRNazanin"/>
          <w:color w:val="111111"/>
          <w:sz w:val="28"/>
          <w:sz w:val="28"/>
          <w:szCs w:val="28"/>
          <w:rtl w:val="true"/>
          <w:lang w:bidi="fa-IR"/>
        </w:rPr>
        <w:t xml:space="preserve">آن ها منکشف است و نیازی به 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به دست آوردن احکام و چه در تشخيص و تطبیق آن </w:t>
      </w:r>
      <w:r>
        <w:rPr>
          <w:rStyle w:val="FootnoteAnchor"/>
          <w:rtl w:val="true"/>
        </w:rPr>
        <w:footnoteReference w:id="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و در هر واقعه ای به دانش الهی وظیفه را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رحمه الله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ویژگی هایی دارد، یکی آن که احکام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علم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و در این زمینه نیازی به ظنّ و اجتهاد ندارد، به دلیل آيه شريفه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رَدُّوهُ إِلَى الرَّسُولِ وإِلى أُولِي الأَمْرِ مِنْهُمْ لَعَلِمَهُ الَّذِينَ يَسْتَنْبِطُونَهُ مِنْهُمْ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ترجمه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به پیامبر و به اولوا الامرشان باز می گردانیدند، آنان که استخراجش می کردند از ایشان، آن را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استنباط به معنای استخراج از دلائلی است که دلالت بر مقصود دارد، نه اینکه امام نیاز به تفکر و اجتهاد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آقا بزرگ طهرانی قدس سره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 از اجتهاد و مراحل آن، اجتهاد نزد شیعه است نه اجتهاد امامان معصوم علیهم السلام؛ زیرا آن بزرگواران در امتداد خط نبوت قرار دارند و همۀ احکام نزد آن ها روشن است و بدون هیچ اجتهادی آن را می دانند، این اقتضای منصب امامت است</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موجود مربوط به یاران امیرالمؤمنین علیه السلام است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از فضائل به ما رسیده مربوط به برخی از یاران امیرالمؤمنین علیه السلام می باشد و مقام آن حضرت بالاتر از آن است که برای ما قابل تصور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سستی این سخن به گونه ای است که ارزش مطرح کردن را نداشت ولی از آن روی که برای بعضی سؤال برانگیز شده بود، به پاسخ آن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سخن آن است که برخی از فضائل امیرالمؤمنین علیه السلام به گونه ای است که انبیا علیهم السلام را هم از آن بهره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ویژگی های مخصوص آن حضرت است، و برخی مشترک بین آن حضرت و اصحاب کسا یا دیگر معصومین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ادعای آن فضائل برای هر کس دیگری قطعاً باطل است حتی اگر آن شخص ، بزرگواری مانند جناب سلمان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برادری با پیامبر صلی الله علیه وآله ، به منزله خود پیامبر صلی الله علیه وآله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مباهله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لیاقت همسری با حضرت فاطمه علیها السلام ، لقب امیرالمؤمنین علیه السلام فقط به آن حضرت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ولايت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بالمؤمنين من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قرآن ناطق، دروازه دانش پیامبر صلی الله علیه وآله بودن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فضائل مشترک ایشان با دیگر معصومین علیهم السلام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هیچ یک از این فضائل ما حق نداریم آن را به یاران آن حضرت نسبت دهیم و ادعای آن برای هر کس دیگری پایین آوردن شأن امیرالمؤمنین علیه السلام است که دیگران با آن حضرت همسان شمرده شده و برتری حضرت بر آنان نادیده گرفته شده است</w:t>
      </w:r>
      <w:r>
        <w:rPr>
          <w:rFonts w:eastAsia="IRNazanin" w:cs="IRNazanin"/>
          <w:color w:val="111111"/>
          <w:sz w:val="28"/>
          <w:szCs w:val="28"/>
          <w:rtl w:val="true"/>
          <w:lang w:bidi="fa-IR"/>
        </w:rPr>
        <w:t xml:space="preserve">. </w:t>
      </w:r>
      <w:bookmarkStart w:id="462" w:name="pg9756_145355"/>
    </w:p>
    <w:p>
      <w:pPr>
        <w:pStyle w:val="Heading3"/>
        <w:numPr>
          <w:ilvl w:val="2"/>
          <w:numId w:val="1"/>
        </w:numPr>
        <w:rPr/>
      </w:pPr>
      <w:bookmarkStart w:id="463" w:name="__RefHeading___Toc8987594_2870459653"/>
      <w:bookmarkStart w:id="464" w:name="_Toc179"/>
      <w:bookmarkEnd w:id="462"/>
      <w:bookmarkEnd w:id="463"/>
      <w:r>
        <w:rPr>
          <w:rtl w:val="true"/>
        </w:rPr>
        <w:t xml:space="preserve">نکته دهم </w:t>
      </w:r>
      <w:r>
        <w:rPr>
          <w:rtl w:val="true"/>
        </w:rPr>
        <w:t xml:space="preserve">: </w:t>
      </w:r>
      <w:r>
        <w:rPr>
          <w:rtl w:val="true"/>
        </w:rPr>
        <w:t>قدیمی جز خدا نیست</w:t>
      </w:r>
      <w:bookmarkEnd w:id="464"/>
    </w:p>
    <w:p>
      <w:pPr>
        <w:pStyle w:val="BookText"/>
        <w:rPr/>
      </w:pPr>
      <w:r>
        <w:rPr>
          <w:rFonts w:ascii="IRNazanin" w:hAnsi="IRNazanin" w:eastAsia="IRNazanin"/>
          <w:color w:val="111111"/>
          <w:sz w:val="28"/>
          <w:sz w:val="28"/>
          <w:szCs w:val="28"/>
          <w:rtl w:val="true"/>
          <w:lang w:bidi="fa-IR"/>
        </w:rPr>
        <w:t>بسیاری از اهل تسنن به شدت با حادث و مخلوق بودن قرآن مخالفت کرده و آن را انکار می نمایند</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قيل لفيئون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النصراني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تقول في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يقوله أهل سنتكم في القرآن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سير أعلام النبلاء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آن، مطلبی است که بعضی درباره اهل بیت علیهم السلام یا نور آن بزرگواران گفته اند که آن ها را مسبوق به عدم نمی دانند</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 xml:space="preserve">وقال الرازي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الأزلية وهم يزعمون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قديم أزلي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اعتقادات فرق المسلمين والمشركين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هر دو نظریه بر خلاف قرآن، روایات مسلّم و نظریه علمای شیعه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معصومین علیهم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 باشد او خدای دیگر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چیزی که همیشه وجود داشته، مخلوق و آفریده خدا باشد ؟</w:t>
      </w:r>
      <w:r>
        <w:rPr>
          <w:rFonts w:eastAsia="IRNazanin" w:cs="IRNazanin"/>
          <w:color w:val="111111"/>
          <w:sz w:val="28"/>
          <w:szCs w:val="28"/>
          <w:rtl w:val="true"/>
          <w:lang w:bidi="fa-IR"/>
        </w:rPr>
        <w:t xml:space="preserve">! </w:t>
      </w:r>
      <w:r>
        <w:rPr>
          <w:rStyle w:val="FootnoteAnchor"/>
          <w:rtl w:val="true"/>
        </w:rPr>
        <w:footnoteReference w:id="356"/>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کلام شیخ مفید قدس سره نیز به تلازم قدم و الوهیت اشاره شده که ويكفي في علامة الغلو نفي القائل به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سمات الحدوث وحكمه لهم بالإلهية والقدم إذ قالوا بما يقتضى ذلك من خلق أعيان الأجسام واختراع الجواهر وما ليس بمقدور العباد من الأعراض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تصحيح الاعتقاد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بحارالانوار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bookmarkStart w:id="465" w:name="pg9756_145356"/>
    </w:p>
    <w:p>
      <w:pPr>
        <w:pStyle w:val="Heading3"/>
        <w:numPr>
          <w:ilvl w:val="2"/>
          <w:numId w:val="1"/>
        </w:numPr>
        <w:rPr/>
      </w:pPr>
      <w:bookmarkStart w:id="466" w:name="__RefHeading___Toc8987596_2870459653"/>
      <w:bookmarkStart w:id="467" w:name="_Toc180"/>
      <w:bookmarkEnd w:id="465"/>
      <w:bookmarkEnd w:id="466"/>
      <w:r>
        <w:rPr>
          <w:rtl w:val="true"/>
        </w:rPr>
        <w:t xml:space="preserve">نکته یازدهم </w:t>
      </w:r>
      <w:r>
        <w:rPr>
          <w:rtl w:val="true"/>
        </w:rPr>
        <w:t xml:space="preserve">: </w:t>
      </w:r>
      <w:r>
        <w:rPr>
          <w:rtl w:val="true"/>
        </w:rPr>
        <w:t>لزوم تكريم عبادات و احترام انبیای عظام علیهم السلام</w:t>
      </w:r>
      <w:bookmarkEnd w:id="467"/>
    </w:p>
    <w:p>
      <w:pPr>
        <w:pStyle w:val="BookText"/>
        <w:rPr/>
      </w:pPr>
      <w:r>
        <w:rPr>
          <w:rFonts w:ascii="IRNazanin" w:hAnsi="IRNazanin" w:eastAsia="IRNazanin"/>
          <w:color w:val="111111"/>
          <w:sz w:val="28"/>
          <w:sz w:val="28"/>
          <w:szCs w:val="28"/>
          <w:rtl w:val="true"/>
          <w:lang w:bidi="fa-IR"/>
        </w:rPr>
        <w:t xml:space="preserve">برای تعظیم شعائر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زیارت و عزاداری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به گونه ای سخن گفت که از عظمت نماز یا قرائت قرآن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مدح و ستایش امامزادگان لازم التعظیم علیهم السلام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از شأن و احترام انبیای عظام علیهم السلام کاسته شود یا از پیش خودمان آن ها را با پیامبران علیهم السلام سنجیده و یا بر آن ها ترجیح دهیم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ما مجاز نیستیم که در فضیلت و برتری امامزادگان علیهم السلام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یکدیگر از پیش خود چیزی بگوییم </w:t>
      </w:r>
      <w:r>
        <w:rPr>
          <w:rFonts w:eastAsia="IRNazanin" w:cs="IRNazanin"/>
          <w:color w:val="111111"/>
          <w:sz w:val="28"/>
          <w:szCs w:val="28"/>
          <w:rtl w:val="true"/>
          <w:lang w:bidi="fa-IR"/>
        </w:rPr>
        <w:t xml:space="preserve">. </w:t>
      </w:r>
      <w:bookmarkStart w:id="468" w:name="pg9756_145357"/>
    </w:p>
    <w:p>
      <w:pPr>
        <w:pStyle w:val="Heading3"/>
        <w:numPr>
          <w:ilvl w:val="2"/>
          <w:numId w:val="1"/>
        </w:numPr>
        <w:rPr/>
      </w:pPr>
      <w:bookmarkStart w:id="469" w:name="__RefHeading___Toc8987598_2870459653"/>
      <w:bookmarkStart w:id="470" w:name="_Toc181"/>
      <w:bookmarkEnd w:id="468"/>
      <w:bookmarkEnd w:id="469"/>
      <w:r>
        <w:rPr>
          <w:rtl w:val="true"/>
        </w:rPr>
        <w:t xml:space="preserve">نکته دوازدهم </w:t>
      </w:r>
      <w:r>
        <w:rPr>
          <w:rtl w:val="true"/>
        </w:rPr>
        <w:t xml:space="preserve">: </w:t>
      </w:r>
      <w:r>
        <w:rPr>
          <w:rtl w:val="true"/>
        </w:rPr>
        <w:t>ایمان کامل یعنی تسلیم بودن در برابر معصومين علیهم السلام</w:t>
      </w:r>
      <w:bookmarkEnd w:id="470"/>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دوست دارد تمام مراتب ایمان را دارا باشد، باید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 و عقیده من در همه مطالب ، سخن آل محمد علیهم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مطالبی که پنهان کرده یا آشکار نموده اند و در آنچه به من رسیده یا نرسیده است</w:t>
      </w:r>
      <w:r>
        <w:rPr>
          <w:rFonts w:eastAsia="IRNazanin" w:cs="IRNazanin"/>
          <w:color w:val="111111"/>
          <w:sz w:val="28"/>
          <w:szCs w:val="28"/>
          <w:rtl w:val="true"/>
          <w:lang w:bidi="fa-IR"/>
        </w:rPr>
        <w:t xml:space="preserve">». </w:t>
      </w:r>
      <w:r>
        <w:rPr>
          <w:rStyle w:val="FootnoteAnchor"/>
          <w:rtl w:val="true"/>
        </w:rPr>
        <w:footnoteReference w:id="357"/>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زمینه رجوع شود به صفحه های آغازین کتاب و مقدمه </w:t>
      </w:r>
      <w:r>
        <w:rPr>
          <w:rFonts w:eastAsia="IRNazanin" w:cs="IRNazanin"/>
          <w:color w:val="111111"/>
          <w:sz w:val="28"/>
          <w:szCs w:val="28"/>
          <w:rtl w:val="true"/>
          <w:lang w:bidi="fa-IR"/>
        </w:rPr>
        <w:t xml:space="preserve">. </w:t>
      </w:r>
      <w:r>
        <w:rPr>
          <w:rStyle w:val="FootnoteAnchor"/>
          <w:rtl w:val="true"/>
        </w:rPr>
        <w:footnoteReference w:id="358"/>
      </w:r>
      <w:bookmarkStart w:id="471" w:name="pg9756_145358"/>
    </w:p>
    <w:p>
      <w:pPr>
        <w:pStyle w:val="Heading3"/>
        <w:numPr>
          <w:ilvl w:val="2"/>
          <w:numId w:val="1"/>
        </w:numPr>
        <w:rPr/>
      </w:pPr>
      <w:bookmarkStart w:id="472" w:name="__RefHeading___Toc8987600_2870459653"/>
      <w:bookmarkStart w:id="473" w:name="_Toc182"/>
      <w:bookmarkEnd w:id="471"/>
      <w:bookmarkEnd w:id="472"/>
      <w:r>
        <w:rPr>
          <w:rtl w:val="true"/>
        </w:rPr>
        <w:t xml:space="preserve">نکته سیزدهم </w:t>
      </w:r>
      <w:r>
        <w:rPr>
          <w:rtl w:val="true"/>
        </w:rPr>
        <w:t xml:space="preserve">: </w:t>
      </w:r>
      <w:r>
        <w:rPr>
          <w:rtl w:val="true"/>
        </w:rPr>
        <w:t xml:space="preserve">محرومیت غالی از بهشت، شفاعت و </w:t>
      </w:r>
      <w:r>
        <w:rPr>
          <w:rtl w:val="true"/>
        </w:rPr>
        <w:t>...</w:t>
      </w:r>
      <w:bookmarkEnd w:id="473"/>
    </w:p>
    <w:p>
      <w:pPr>
        <w:pStyle w:val="BookText"/>
        <w:rPr/>
      </w:pPr>
      <w:r>
        <w:rPr>
          <w:rFonts w:ascii="IRNazanin" w:hAnsi="IRNazanin" w:eastAsia="IRNazanin"/>
          <w:color w:val="111111"/>
          <w:sz w:val="28"/>
          <w:sz w:val="28"/>
          <w:szCs w:val="28"/>
          <w:rtl w:val="true"/>
          <w:lang w:bidi="fa-IR"/>
        </w:rPr>
        <w:t xml:space="preserve">در روایات شماره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که اهل بیت علیهم السلام غالیان را به جهت فساد عقیده شان مشرک یا از مشرک بدتر دانسته اند؛ و بنابر این آن ها اهل بهشت نخواهند بود که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إِنَّهُ مَن يُشْرِكْ بِاللهِ فَقَدْ حَرَّمَ اللهُ عَلَيْهِ الْجَنَّةَ وَمَأْوَاهُ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Style w:val="FootnoteAnchor"/>
          <w:rtl w:val="true"/>
        </w:rPr>
        <w:footnoteReference w:id="359"/>
      </w:r>
      <w:r>
        <w:rPr>
          <w:rFonts w:ascii="Amiri" w:hAnsi="Amiri" w:eastAsia="Amiri" w:cs="Amiri"/>
          <w:color w:val="111111"/>
          <w:sz w:val="28"/>
          <w:sz w:val="28"/>
          <w:szCs w:val="28"/>
          <w:rtl w:val="true"/>
          <w:lang w:bidi="ar-SA"/>
        </w:rPr>
        <w:t>و إِنَّ اللهَ لاَ يَغْفِرُ أَن يُشْرَكَ بِهِ وَيَغْفِرُ مَا دُونَ ذَلِكَ لِمَن يَشَاءُ وَمَن يُشْرِكْ بِاللَّهِ فَقَدِ افْتَرَى إِثْماً عَظِيما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در بخش ششم تنفر و بیزاری معصومین علیهم السلام از غالیان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ها از ما هستند و نه ما از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غالی از دیدار و مصاحبت و شفاعت اهل بیت علیهم السلام محروم است که در روایت شماره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من شامل دو گروه نمی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غالی در دین که از دین خارج شده و توبه نکرده و از آن دست برندارد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این قانون کلی است که هر کسی که دین و عقیده اش مورد رضایت خدا نباشد از شفاعت محروم است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وَلا يَشْفَعُونَ إِلَّا لِمَنِ ارْتَضَى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ها جز برای کسی که خدا رضایت دهد شفاعت نمی کنند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غالی نیز چنین است</w:t>
      </w:r>
      <w:r>
        <w:rPr>
          <w:rFonts w:eastAsia="IRNazanin" w:cs="IRNazanin"/>
          <w:color w:val="111111"/>
          <w:sz w:val="28"/>
          <w:szCs w:val="28"/>
          <w:rtl w:val="true"/>
          <w:lang w:bidi="fa-IR"/>
        </w:rPr>
        <w:t>.</w:t>
      </w:r>
      <w:bookmarkStart w:id="474" w:name="pg9756_145359"/>
    </w:p>
    <w:p>
      <w:pPr>
        <w:pStyle w:val="Heading3"/>
        <w:numPr>
          <w:ilvl w:val="2"/>
          <w:numId w:val="1"/>
        </w:numPr>
        <w:rPr/>
      </w:pPr>
      <w:bookmarkStart w:id="475" w:name="__RefHeading___Toc8987602_2870459653"/>
      <w:bookmarkStart w:id="476" w:name="_Toc183"/>
      <w:bookmarkEnd w:id="474"/>
      <w:bookmarkEnd w:id="475"/>
      <w:r>
        <w:rPr>
          <w:rtl w:val="true"/>
        </w:rPr>
        <w:t xml:space="preserve">نکته چهاردهم </w:t>
      </w:r>
      <w:r>
        <w:rPr>
          <w:rtl w:val="true"/>
        </w:rPr>
        <w:t xml:space="preserve">: </w:t>
      </w:r>
      <w:r>
        <w:rPr>
          <w:rtl w:val="true"/>
        </w:rPr>
        <w:t>تناقضات غاليان</w:t>
      </w:r>
      <w:bookmarkEnd w:id="476"/>
    </w:p>
    <w:p>
      <w:pPr>
        <w:pStyle w:val="BookText"/>
        <w:rPr/>
      </w:pPr>
      <w:r>
        <w:rPr>
          <w:rFonts w:ascii="IRNazanin" w:hAnsi="IRNazanin" w:eastAsia="IRNazanin"/>
          <w:color w:val="111111"/>
          <w:sz w:val="28"/>
          <w:sz w:val="28"/>
          <w:szCs w:val="28"/>
          <w:rtl w:val="true"/>
          <w:lang w:bidi="fa-IR"/>
        </w:rPr>
        <w:t>تناقضات غالیان در گفتار و رفتار بر اهل علم و دانش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سخن حضرت عیسی علیه السلام در این عالم اعلام بندگی خدا بوده که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إِنِّي عَبْدُ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مريم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ولی نصاری دربارۀ آن حضرت غلو کرده و هم او را خدا دانسته و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پسر خدا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غالیان با وجود ادعای محبت شدید و افراطی نسبت به امیر مؤمنان علیه السلام گوش به حرف آن حضرت نداده و حاضر به توبه نشدند تا آنکه حضرت آن ها را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ممکن است امیر مؤمنان علیه السلام خدا باشد و بندگانش را که معتقد به خدایی او هستند عذاب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تناقض گویی در روایات جعلی، اقوال و ادعاهای دیگر آنان، فراوان دیده می شود گرچه برخی به توجیه آن پرداخته اند</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و نظیر قول به قدیم بودن معصومین علیهم السلام که با مخلوق بودنشان تنافی دارد؛ زیرا روشن است نمی شود چیزی که همیشه وجود داشته و سابقۀ عدمی نداشته آفریده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شود به صفحه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نکته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قدیمی جز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سیاق حدیث ساختگی اول تناسب با کلام صوفیان و اصطلاحات عرفا دارد که برخی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جمع و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در عین کثرت و کثرت در عین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 کنند و با تعابیر و الفاظ احادیث اهل بیت علیهم السلام سازگار نیست ، ففي الفتوحات المكية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نحن وهو هو ، وتارة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نحن ونحن هو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السيد المرعشي قدس 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لنا مع الله حالات فيها هو نحن ونحن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الكتب المودعة فيها أمثال هذه المناكير مما لفقتها أيادي المتصوفة فى الأعصار السالفة وأبقتها لنا تراثاً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شرح إحقاق الحق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ممکن است کسی که به نبوت پیامبر صلی الله علیه وآله و امامت امیرمؤمنان علیه السلام ایمان دارد و در نماز سوره مبارکه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قُلْ هُوَ اللهُ أَحَدٌ را می خواند و كلمه طيبه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w:t>
      </w:r>
    </w:p>
    <w:p>
      <w:pPr>
        <w:pStyle w:val="BookText"/>
        <w:rPr/>
      </w:pPr>
      <w:r>
        <w:rPr>
          <w:rFonts w:ascii="IRNazanin" w:hAnsi="IRNazanin" w:eastAsia="IRNazanin"/>
          <w:color w:val="111111"/>
          <w:sz w:val="28"/>
          <w:sz w:val="28"/>
          <w:szCs w:val="28"/>
          <w:rtl w:val="true"/>
          <w:lang w:bidi="fa-IR"/>
        </w:rPr>
        <w:t xml:space="preserve">بر زبان جاری و اقرار به معبود و صانع یکتا می نماید، برای کس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 امیرمؤمنان علیه السلام یا هر کس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خدایی داشته 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که غالیان، امامان علیهم السلام را پیامبر و سپس آلهه دانسته اند که از نور نبوت و امامت هستند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الخطاب ادعا داشت که قیم و وصی امام صادق علیه السلام است سپس ادعای نبوت و رسالت نمود، پس از آن گفت من از فرشتگانم و فرستاده خدا به سوی مردم زمین هستم و نیز مدعی شد که من جعفر بن محمد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نصیریه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نصاری بر حق هستند ولی ما از آن ها نیستیم</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صلی الله علیه وآله بنده علی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پروردگار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به صورت پیامبر صلی الله علیه وآله ظاهر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بشیر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روایات شماره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محمد بن نصیر نمیری او را پیامبر و فرستاده امام هادی علیه السلام و آن حضرت را خدا می دانستند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نصیر عقیده علی اللهی داشت و خود را علی میدانست که فقط در آن زمان ظاهر گردیده است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صفحه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غالیان به این که امام حسین علیه السلام کشته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مصادیق انکار محسوسات و متواترات بلکه انکار مسلّمات است </w:t>
      </w:r>
      <w:r>
        <w:rPr>
          <w:rFonts w:eastAsia="IRNazanin" w:cs="IRNazanin"/>
          <w:color w:val="111111"/>
          <w:sz w:val="28"/>
          <w:szCs w:val="28"/>
          <w:rtl w:val="true"/>
          <w:lang w:bidi="fa-IR"/>
        </w:rPr>
        <w:t xml:space="preserve">. </w:t>
      </w:r>
      <w:bookmarkStart w:id="477" w:name="pg9756_145361"/>
    </w:p>
    <w:p>
      <w:pPr>
        <w:pStyle w:val="Heading3"/>
        <w:numPr>
          <w:ilvl w:val="2"/>
          <w:numId w:val="1"/>
        </w:numPr>
        <w:rPr/>
      </w:pPr>
      <w:bookmarkStart w:id="478" w:name="__RefHeading___Toc8987604_2870459653"/>
      <w:bookmarkStart w:id="479" w:name="_Toc184"/>
      <w:bookmarkEnd w:id="477"/>
      <w:bookmarkEnd w:id="478"/>
      <w:r>
        <w:rPr>
          <w:rtl w:val="true"/>
        </w:rPr>
        <w:t xml:space="preserve">نکته پانزدهم </w:t>
      </w:r>
      <w:r>
        <w:rPr>
          <w:rtl w:val="true"/>
        </w:rPr>
        <w:t xml:space="preserve">: </w:t>
      </w:r>
      <w:r>
        <w:rPr>
          <w:rtl w:val="true"/>
        </w:rPr>
        <w:t>برخی از پیامدهای شوم غلو</w:t>
      </w:r>
      <w:bookmarkEnd w:id="479"/>
    </w:p>
    <w:p>
      <w:pPr>
        <w:pStyle w:val="Heading4"/>
        <w:numPr>
          <w:ilvl w:val="3"/>
          <w:numId w:val="1"/>
        </w:numPr>
        <w:rPr/>
      </w:pPr>
      <w:bookmarkStart w:id="480" w:name="__RefHeading___Toc8987606_2870459653"/>
      <w:bookmarkStart w:id="481" w:name="_Toc185"/>
      <w:bookmarkEnd w:id="480"/>
      <w:r>
        <w:rPr>
          <w:rtl w:val="true"/>
        </w:rPr>
        <w:t>اشاره</w:t>
      </w:r>
      <w:bookmarkEnd w:id="4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نکته 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پیامدهای شوم غلو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پدیده غلو مفاسد فراوان داشته تا جایی که در روایت شماره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برخی از غالیان از هواداران بنی امیه بیشتر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به برخی از پیامدهای غلو اشاره می شود</w:t>
      </w:r>
      <w:r>
        <w:rPr>
          <w:rFonts w:eastAsia="IRNazanin" w:cs="IRNazanin"/>
          <w:color w:val="111111"/>
          <w:sz w:val="28"/>
          <w:szCs w:val="28"/>
          <w:rtl w:val="true"/>
          <w:lang w:bidi="fa-IR"/>
        </w:rPr>
        <w:t>:</w:t>
      </w:r>
    </w:p>
    <w:p>
      <w:pPr>
        <w:pStyle w:val="Heading4"/>
        <w:numPr>
          <w:ilvl w:val="3"/>
          <w:numId w:val="1"/>
        </w:numPr>
        <w:rPr/>
      </w:pPr>
      <w:bookmarkStart w:id="482" w:name="__RefHeading___Toc8987608_2870459653"/>
      <w:bookmarkStart w:id="483" w:name="_Toc186"/>
      <w:bookmarkEnd w:id="482"/>
      <w:r>
        <w:rPr>
          <w:rtl w:val="true"/>
        </w:rPr>
        <w:t>تخریب چهره نورانی اهل بیت علیهم السلام</w:t>
      </w:r>
      <w:bookmarkEnd w:id="483"/>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کذابی هست که بر ما خاندان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راستگو هستیم دروغ بندد و با دروغش صدق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جایگاه راستین و واقعی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مردم خراب و از اعتبار ساقط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عده ای از غالیان را که بر معصومین علیهم السلام دروغ می بستند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سبا ، حارث شامی، 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مغيرة بن سعيد، بزيع، سری، ابوالخطاب، معمر، بشار اشعری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حمزه زبیدی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صائد نهدی را نام برده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لعنتشان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همیشه مبتلا هستیم به دروغگویی که بر ما دروغ بندد یا به افراد سست اندیش</w:t>
      </w:r>
      <w:r>
        <w:rPr>
          <w:rFonts w:eastAsia="IRNazanin" w:cs="IRNazanin"/>
          <w:color w:val="111111"/>
          <w:sz w:val="28"/>
          <w:szCs w:val="28"/>
          <w:rtl w:val="true"/>
          <w:lang w:bidi="fa-IR"/>
        </w:rPr>
        <w:t xml:space="preserve">. </w:t>
      </w:r>
      <w:r>
        <w:rPr>
          <w:rStyle w:val="FootnoteAnchor"/>
          <w:rtl w:val="true"/>
        </w:rPr>
        <w:footnoteReference w:id="364"/>
      </w:r>
      <w:r>
        <w:rPr>
          <w:rFonts w:ascii="IRNazanin" w:hAnsi="IRNazanin" w:eastAsia="IRNazanin"/>
          <w:color w:val="111111"/>
          <w:sz w:val="28"/>
          <w:sz w:val="28"/>
          <w:szCs w:val="28"/>
          <w:rtl w:val="true"/>
          <w:lang w:bidi="fa-IR"/>
        </w:rPr>
        <w:t xml:space="preserve">خدا ما را از شر دروغگویان حفظ نماید و سوزش آهن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برندگی و تیزی شمشیر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آنان بچشاند</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سجاد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 اساس دین اسلام دوست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شما ننگی برای ما گردیده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484" w:name="pg9756_145362"/>
    </w:p>
    <w:p>
      <w:pPr>
        <w:pStyle w:val="BookText"/>
        <w:rPr/>
      </w:pPr>
      <w:bookmarkEnd w:id="484"/>
      <w:r>
        <w:rPr>
          <w:rFonts w:ascii="IRNazanin" w:hAnsi="IRNazanin" w:eastAsia="IRNazanin"/>
          <w:color w:val="111111"/>
          <w:sz w:val="28"/>
          <w:sz w:val="28"/>
          <w:szCs w:val="28"/>
          <w:rtl w:val="true"/>
          <w:lang w:bidi="fa-IR"/>
        </w:rPr>
        <w:t>علامه مجلسی قدس سره در شرح حدیث گذشته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مراد حضرت نهی از غلو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دوستی ما پا را از قانون شریعت فراتر ننهید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دوستی ما افراط و زیاده روی نموده و چیزی دربارهٔ ما می گویید که ما بدان راضی نیستیم و نمی پسندیم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شما باعث ننگ و عار ما گردیده؛ زیرا آنچه شما می گویید عیب ما شمرده می شود</w:t>
      </w:r>
      <w:r>
        <w:rPr>
          <w:rFonts w:eastAsia="IRNazanin" w:cs="IRNazanin"/>
          <w:color w:val="111111"/>
          <w:sz w:val="28"/>
          <w:szCs w:val="28"/>
          <w:rtl w:val="true"/>
          <w:lang w:bidi="fa-IR"/>
        </w:rPr>
        <w:t>.</w:t>
      </w:r>
    </w:p>
    <w:p>
      <w:pPr>
        <w:pStyle w:val="Heading4"/>
        <w:numPr>
          <w:ilvl w:val="3"/>
          <w:numId w:val="1"/>
        </w:numPr>
        <w:rPr/>
      </w:pPr>
      <w:bookmarkStart w:id="485" w:name="__RefHeading___Toc8987610_2870459653"/>
      <w:bookmarkStart w:id="486" w:name="_Toc187"/>
      <w:bookmarkEnd w:id="485"/>
      <w:r>
        <w:rPr>
          <w:rtl w:val="true"/>
        </w:rPr>
        <w:t>تخریب چهره اصحاب معصومین علیهم السلام</w:t>
      </w:r>
      <w:bookmarkEnd w:id="486"/>
    </w:p>
    <w:p>
      <w:pPr>
        <w:pStyle w:val="BookText"/>
        <w:rPr/>
      </w:pPr>
      <w:r>
        <w:rPr>
          <w:rFonts w:ascii="IRNazanin" w:hAnsi="IRNazanin" w:eastAsia="IRNazanin"/>
          <w:color w:val="111111"/>
          <w:sz w:val="28"/>
          <w:sz w:val="28"/>
          <w:szCs w:val="28"/>
          <w:rtl w:val="true"/>
          <w:lang w:bidi="fa-IR"/>
        </w:rPr>
        <w:t>غالیان با نسبت های بیجایی که به برخی از اصحاب اهل بیت علیهم السلام داده اند آن ها را از خودشان معرفی نموده و گاهی روایاتی را نیز جعل کرده و به آنان نسبت داده اند و بدین وسیله باعث مخدوش شدن و جهه آنان گردیده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هایی مانند جابر بن یزید، مُفَضَّل ، داود رقی و </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با توجه به فرمان اهل بیت علیهم السلام به لزوم اطلاع رسانی درباره غلو و غالیان و مبارزه و ایستادگی در برابر آنان، یاران مخلص و با وفای معصومین علیهم السلام در برابر غالیان به شدت جبهه گیری کرده و به مبارزه با آنان پرداخته اند و غالیان نیز متقابلاً عليه آنان شایعه پراکنی نموده و از آنان بدگویی می کردند تا جایی که از شاخصه های مهم غالیان</w:t>
      </w:r>
    </w:p>
    <w:p>
      <w:pPr>
        <w:pStyle w:val="BookText"/>
        <w:rPr/>
      </w:pPr>
      <w:r>
        <w:rPr>
          <w:rFonts w:ascii="IRNazanin" w:hAnsi="IRNazanin" w:eastAsia="IRNazanin"/>
          <w:color w:val="111111"/>
          <w:sz w:val="28"/>
          <w:sz w:val="28"/>
          <w:szCs w:val="28"/>
          <w:rtl w:val="true"/>
          <w:lang w:bidi="fa-IR"/>
        </w:rPr>
        <w:t>که به آن شناخته می شدند دشمنی با یاران مخلص معصومین علیهم السلام بوده است</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 xml:space="preserve">جميل بن درّاج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بالاتفاق از فقهای بزرگوار و راویان مورد اطمینان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مبارک امام صادق علیه السلام شرفیاب شدم، هم زمان با ورود من یکی از کوفیان از آنجا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الان بیرون رفت دیدی؟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شیعیان کوفه است، حضرت او را نفرین کرد و فرمود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قدس الله روحه ولا قدّس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بدی ها و گناهان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نکند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نیامرزد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 امثال او را پاک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کسانی بدگویی می کرد که امین پدرم در حلال و حرام خداوند و گنجینه دانش او بودند و نزد من نیز همین جایگاه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محرم اسرار من واصحاب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 پدرم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به برکت آن ها بلا را از مردم بر طرف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در حیات و ممات ستارگان آسمان تشیع هستند که یاد پدرم را زنده نگه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سبب آن ها از بدعت ها پرده بر 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ها با موضع گیری صریح و شفاف ، بدعت گزاران را رسوا می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ادعا و نسبت های بیجای باطل گرایان و تأویل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تحریف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غالیان را از دین دور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پس از کلام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دلسوزی نسبت به آن بزرگواران به گریه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جمیل از حضرت خواست که آن ها را معرفی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صلوات و رحمت خدا بر زنده و مردۀ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 عجلی، زراره، ابوبصیر، و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ای جمیل که به زودی حال این شخص برای تو روشن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 کوتاهی دیدم او از هواداران ابوالخطاب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غالی ملعون و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بشمار می رود،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رسالت های خویش را کجا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جمیل در پایان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وکنا نعرف أصحاب أبى الخطاب ببغض هؤلاء رحمة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ما اصحاب ابو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دشمنی با این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 که نامشان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شناختیم</w:t>
      </w:r>
      <w:r>
        <w:rPr>
          <w:rFonts w:eastAsia="IRNazanin" w:cs="IRNazanin"/>
          <w:color w:val="111111"/>
          <w:sz w:val="28"/>
          <w:szCs w:val="28"/>
          <w:rtl w:val="true"/>
          <w:lang w:bidi="fa-IR"/>
        </w:rPr>
        <w:t xml:space="preserve">. </w:t>
      </w:r>
      <w:r>
        <w:rPr>
          <w:rStyle w:val="FootnoteAnchor"/>
          <w:rtl w:val="true"/>
        </w:rPr>
        <w:footnoteReference w:id="368"/>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نگارنده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خصیبی غالی، روایتی ساختگی نقل کرده که امام صادق علیه السلام پس از کشته شدن ابوالخطاب و یارانش، به عنوان اعتراض و گلایه برای زراره و برید عجلی پیغامی فرستاد به این مضمون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الان که ابوالخطاب و یارانش کشته شدند شفا یافتید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خشمتان فرو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الهداية الكبرى </w:t>
      </w:r>
      <w:r>
        <w:rPr>
          <w:rFonts w:eastAsia="IRNazanin" w:cs="IRNazanin"/>
          <w:color w:val="111111"/>
          <w:sz w:val="28"/>
          <w:szCs w:val="28"/>
          <w:lang w:bidi="fa-IR"/>
        </w:rPr>
        <w:t>572</w:t>
      </w:r>
      <w:r>
        <w:rPr>
          <w:rFonts w:eastAsia="IRNazanin" w:cs="IRNazanin"/>
          <w:color w:val="111111"/>
          <w:sz w:val="28"/>
          <w:szCs w:val="28"/>
          <w:rtl w:val="true"/>
          <w:lang w:bidi="fa-IR"/>
        </w:rPr>
        <w:t>)</w:t>
      </w:r>
      <w:bookmarkStart w:id="487" w:name="pg9756_145364"/>
    </w:p>
    <w:p>
      <w:pPr>
        <w:pStyle w:val="Heading4"/>
        <w:numPr>
          <w:ilvl w:val="3"/>
          <w:numId w:val="1"/>
        </w:numPr>
        <w:rPr/>
      </w:pPr>
      <w:bookmarkStart w:id="488" w:name="__RefHeading___Toc8987612_2870459653"/>
      <w:bookmarkStart w:id="489" w:name="_Toc188"/>
      <w:bookmarkEnd w:id="487"/>
      <w:bookmarkEnd w:id="488"/>
      <w:r>
        <w:rPr>
          <w:rtl w:val="true"/>
        </w:rPr>
        <w:t>تخریب چهره مکتب تشیع</w:t>
      </w:r>
      <w:bookmarkEnd w:id="489"/>
    </w:p>
    <w:p>
      <w:pPr>
        <w:pStyle w:val="BookText"/>
        <w:rPr/>
      </w:pPr>
      <w:r>
        <w:rPr>
          <w:rFonts w:ascii="IRNazanin" w:hAnsi="IRNazanin" w:eastAsia="IRNazanin"/>
          <w:color w:val="111111"/>
          <w:sz w:val="28"/>
          <w:sz w:val="28"/>
          <w:szCs w:val="28"/>
          <w:rtl w:val="true"/>
          <w:lang w:bidi="fa-IR"/>
        </w:rPr>
        <w:t xml:space="preserve">غالیان به جهت انتساب بیجا به تشیع ، با ترویج عقائد باطل ، مانند قول به ربوبیت یا پیامبری اهل بیت علیهم السلام؛ و رفتارهای ناپسند، مانند ترک تقیه، چنانکه صفحه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و ترک واجبات و انجام محرمات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شرحی که صفحه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اباحی گری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لطمه ای جبران ناپذیر بر مکتب تشیع وارد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معصومین علیهم السلام به شدت با این طرز تفکر مقابله کرده و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مبغوض ترین مردم نزد خدای عز و جل کسی است که امامت امامی را بپذیرد ولی در کارهایش از او تبعیت نکند</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کسی که ما را دوست دارد باید در رفتارش تابع عمل ما باشد</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کسی که از خدا اطاعت نماید و ما را دوست بدارد از اولیای ما خواهد بود و کسی که نافرمانی خدا نماید دوستی ما برای او سودی ندارد</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 xml:space="preserve">به شیعیان ما ابلاغ کن که اگر به فرمانی که به آن ها داده شده پایبند باشند آن ها در قیامت رستگارانند </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شیعیان ما را اوقات نماز آزمایش کنید</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شیعیان ما کسانی هستند که از خدا اطاعت نمایند</w:t>
      </w:r>
      <w:r>
        <w:rPr>
          <w:rFonts w:eastAsia="IRNazanin" w:cs="IRNazanin"/>
          <w:color w:val="111111"/>
          <w:sz w:val="28"/>
          <w:szCs w:val="28"/>
          <w:rtl w:val="true"/>
          <w:lang w:bidi="fa-IR"/>
        </w:rPr>
        <w:t xml:space="preserve">. </w:t>
      </w:r>
      <w:r>
        <w:rPr>
          <w:rStyle w:val="FootnoteAnchor"/>
          <w:rtl w:val="true"/>
        </w:rPr>
        <w:footnoteReference w:id="374"/>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دستورات ما را اطاعت نموده و از آنچه نهی کرده ایم پرهیز می کنی شیعه هستی و گرنه شیعه نیستی</w:t>
      </w:r>
      <w:r>
        <w:rPr>
          <w:rFonts w:eastAsia="IRNazanin" w:cs="IRNazanin"/>
          <w:color w:val="111111"/>
          <w:sz w:val="28"/>
          <w:szCs w:val="28"/>
          <w:rtl w:val="true"/>
          <w:lang w:bidi="fa-IR"/>
        </w:rPr>
        <w:t xml:space="preserve">. </w:t>
      </w:r>
      <w:r>
        <w:rPr>
          <w:rStyle w:val="FootnoteAnchor"/>
          <w:rtl w:val="true"/>
        </w:rPr>
        <w:footnoteReference w:id="375"/>
      </w:r>
      <w:bookmarkStart w:id="490" w:name="pg9756_145365"/>
    </w:p>
    <w:p>
      <w:pPr>
        <w:pStyle w:val="BookText"/>
        <w:rPr/>
      </w:pPr>
      <w:bookmarkEnd w:id="490"/>
      <w:r>
        <w:rPr>
          <w:rFonts w:ascii="IRNazanin" w:hAnsi="IRNazanin" w:eastAsia="IRNazanin"/>
          <w:color w:val="111111"/>
          <w:sz w:val="28"/>
          <w:sz w:val="28"/>
          <w:szCs w:val="28"/>
          <w:rtl w:val="true"/>
          <w:lang w:bidi="fa-IR"/>
        </w:rPr>
        <w:t>به خدا سوگند شیعه ما نیست مگر کسی که از خدا اطاعت نماید</w:t>
      </w:r>
      <w:r>
        <w:rPr>
          <w:rFonts w:eastAsia="IRNazanin" w:cs="IRNazanin"/>
          <w:color w:val="111111"/>
          <w:sz w:val="28"/>
          <w:szCs w:val="28"/>
          <w:rtl w:val="true"/>
          <w:lang w:bidi="fa-IR"/>
        </w:rPr>
        <w:t xml:space="preserve">. </w:t>
      </w:r>
      <w:r>
        <w:rPr>
          <w:rStyle w:val="FootnoteAnchor"/>
          <w:rtl w:val="true"/>
        </w:rPr>
        <w:footnoteReference w:id="376"/>
      </w:r>
      <w:r>
        <w:rPr>
          <w:rFonts w:ascii="IRNazanin" w:hAnsi="IRNazanin" w:eastAsia="IRNazanin"/>
          <w:color w:val="111111"/>
          <w:sz w:val="28"/>
          <w:sz w:val="28"/>
          <w:szCs w:val="28"/>
          <w:rtl w:val="true"/>
          <w:lang w:bidi="fa-IR"/>
        </w:rPr>
        <w:t>این مطلب را به شیعیان ما ابلاغ نما و به آنان بگو که هر مذهبی شما را به سویی نکشاند، به خدا سوگند به ولایت ما نمی رسند مگر با دوری از گناه و کوشش در عبادت در دار دنیا و مواسات با برادران دینی</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رجوع شود به روایت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مردم اخبار غلو آمیز را بشنوند، پیروان ما را تکفیر می کنند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رجوع شود به صفحه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تهیه خوراک تبلیغاتی دشمن</w:t>
      </w:r>
      <w:r>
        <w:rPr>
          <w:rFonts w:eastAsia="IRNazanin" w:cs="IRNazanin"/>
          <w:color w:val="111111"/>
          <w:sz w:val="28"/>
          <w:szCs w:val="28"/>
          <w:rtl w:val="true"/>
          <w:lang w:bidi="fa-IR"/>
        </w:rPr>
        <w:t>».</w:t>
      </w:r>
    </w:p>
    <w:p>
      <w:pPr>
        <w:pStyle w:val="Heading4"/>
        <w:numPr>
          <w:ilvl w:val="3"/>
          <w:numId w:val="1"/>
        </w:numPr>
        <w:rPr/>
      </w:pPr>
      <w:bookmarkStart w:id="491" w:name="__RefHeading___Toc8987614_2870459653"/>
      <w:bookmarkStart w:id="492" w:name="_Toc189"/>
      <w:bookmarkEnd w:id="491"/>
      <w:r>
        <w:rPr>
          <w:rtl w:val="true"/>
        </w:rPr>
        <w:t>توهین به خدای تعالی و پیامبر صلی الله علیه وآله</w:t>
      </w:r>
      <w:bookmarkEnd w:id="492"/>
    </w:p>
    <w:p>
      <w:pPr>
        <w:pStyle w:val="BookText"/>
        <w:rPr/>
      </w:pPr>
      <w:r>
        <w:rPr>
          <w:rFonts w:ascii="IRNazanin" w:hAnsi="IRNazanin" w:eastAsia="IRNazanin"/>
          <w:color w:val="111111"/>
          <w:sz w:val="28"/>
          <w:sz w:val="28"/>
          <w:szCs w:val="28"/>
          <w:rtl w:val="true"/>
          <w:lang w:bidi="fa-IR"/>
        </w:rPr>
        <w:t xml:space="preserve">رجوع شود به صفحه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تصغیر عظمت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توهین به پیامبر صلی الله علیه وآله </w:t>
      </w:r>
      <w:r>
        <w:rPr>
          <w:rFonts w:eastAsia="IRNazanin" w:cs="IRNazanin"/>
          <w:color w:val="111111"/>
          <w:sz w:val="28"/>
          <w:szCs w:val="28"/>
          <w:rtl w:val="true"/>
          <w:lang w:bidi="fa-IR"/>
        </w:rPr>
        <w:t>» .</w:t>
      </w:r>
    </w:p>
    <w:p>
      <w:pPr>
        <w:pStyle w:val="Heading4"/>
        <w:numPr>
          <w:ilvl w:val="3"/>
          <w:numId w:val="1"/>
        </w:numPr>
        <w:rPr/>
      </w:pPr>
      <w:bookmarkStart w:id="493" w:name="__RefHeading___Toc8987616_2870459653"/>
      <w:bookmarkStart w:id="494" w:name="_Toc190"/>
      <w:bookmarkEnd w:id="493"/>
      <w:r>
        <w:rPr>
          <w:rtl w:val="true"/>
        </w:rPr>
        <w:t>در معرض خطر قرار دادن امامان علیهم السلام و شیعه</w:t>
      </w:r>
      <w:bookmarkEnd w:id="49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درباره ابوالسمهری و ابن ابی الزرقاء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دو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سر من و سر دوستان و موالیان مرا برباد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رجوع کنید به روایت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اخیراً به آن اشاره شد </w:t>
      </w:r>
      <w:r>
        <w:rPr>
          <w:rFonts w:eastAsia="IRNazanin" w:cs="IRNazanin"/>
          <w:color w:val="111111"/>
          <w:sz w:val="28"/>
          <w:szCs w:val="28"/>
          <w:rtl w:val="true"/>
          <w:lang w:bidi="fa-IR"/>
        </w:rPr>
        <w:t>.</w:t>
      </w:r>
    </w:p>
    <w:p>
      <w:pPr>
        <w:pStyle w:val="Heading4"/>
        <w:numPr>
          <w:ilvl w:val="3"/>
          <w:numId w:val="1"/>
        </w:numPr>
        <w:rPr/>
      </w:pPr>
      <w:bookmarkStart w:id="495" w:name="__RefHeading___Toc8987618_2870459653"/>
      <w:bookmarkStart w:id="496" w:name="_Toc191"/>
      <w:bookmarkEnd w:id="495"/>
      <w:r>
        <w:rPr>
          <w:rtl w:val="true"/>
        </w:rPr>
        <w:t>جلوگیری از بیان فضائل و اظهار معجزات</w:t>
      </w:r>
      <w:bookmarkEnd w:id="496"/>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بخواهم می توانم از تمام حالات و شئون هر یک از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تا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دهم ولی خوف آن دارم که درباره من زیاده روی کنید و به پیامبر صلی الله علیه وآله کفر بورزید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بر آن حضرت ترجیح دهید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 به آن </w:t>
      </w:r>
    </w:p>
    <w:p>
      <w:pPr>
        <w:pStyle w:val="BookText"/>
        <w:rPr/>
      </w:pPr>
      <w:r>
        <w:rPr>
          <w:rFonts w:ascii="IRNazanin" w:hAnsi="IRNazanin" w:eastAsia="IRNazanin"/>
          <w:color w:val="111111"/>
          <w:sz w:val="28"/>
          <w:sz w:val="28"/>
          <w:szCs w:val="28"/>
          <w:rtl w:val="true"/>
          <w:lang w:bidi="fa-IR"/>
        </w:rPr>
        <w:t xml:space="preserve">عده از خواص که ایمن از انحرافشان هستم خواهم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خدایی که پیامبر صلی الله علیه وآله را به حق به پیامبری مبعوث نموده و بر مردم برگزید، من جز سخن راست نمی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همۀ اینها را با من در میان نهاد و فرمود چه کسی هلاک می گردد و چه کسی نجات می یابد و بیان فرمود که سرانجام خلافت به کجا خواهد کشید</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ابوبصیر از اصحاب امام باقر علیه السلام و نابینا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حج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حاجیان فراوان هستند و داد و فریادشان بلند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فریاد بسیار ولی حاجی کم است، می خواهی آنچه گفتم به چشم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 بر چشمان او کشیده و دعایی خواند، او دید بیشتر حاضرین بوزینه و خوک هستند و مؤمن در بین آن ها مانند ستاره درخشان در شب تاریک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می فرمایید ، حاجی کم و داد و فریاد فراوان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دعایی خواند و او دومرتبه نابینا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حضرت خواست که بینایی اش باقی بماند، امام باقر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بخیل نیستیم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بینایی ات را برگردانیم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نیز به تو ستم نکرده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 هستی، صلاح تو در این بوده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چنین اختیار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ترس آن داریم که مردم در مورد ما دچار فتنه شوند، فضل الهی را نسبت به ما نادیده گرفته و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خویش قرار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بنده خدا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بندگی او ابا نداشته و تکبر نمی ورزیم و از اطاعت او خسته و ملول نشده و تسلیم او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گذشته و امثال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روایت های شماره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حکایت از آن دارد که معصومین علیهم السلام به شدت نگران انحراف جامعه اسلامی بوده اند و عدم تحمل </w:t>
      </w:r>
      <w:bookmarkStart w:id="497" w:name="pg9756_145367"/>
    </w:p>
    <w:p>
      <w:pPr>
        <w:pStyle w:val="BookText"/>
        <w:rPr/>
      </w:pPr>
      <w:bookmarkEnd w:id="497"/>
      <w:r>
        <w:rPr>
          <w:rFonts w:ascii="IRNazanin" w:hAnsi="IRNazanin" w:eastAsia="IRNazanin"/>
          <w:color w:val="111111"/>
          <w:sz w:val="28"/>
          <w:sz w:val="28"/>
          <w:szCs w:val="28"/>
          <w:rtl w:val="true"/>
          <w:lang w:bidi="fa-IR"/>
        </w:rPr>
        <w:t>مردم و سوء استفاده غالیان برای آنان محدودیت ایجاد کرده بود لذا در بیان فضائل و یا اظهار معجزات سختگیری می کرده اند</w:t>
      </w:r>
      <w:r>
        <w:rPr>
          <w:rFonts w:eastAsia="IRNazanin" w:cs="IRNazanin"/>
          <w:color w:val="111111"/>
          <w:sz w:val="28"/>
          <w:szCs w:val="28"/>
          <w:rtl w:val="true"/>
          <w:lang w:bidi="fa-IR"/>
        </w:rPr>
        <w:t>.</w:t>
      </w:r>
    </w:p>
    <w:p>
      <w:pPr>
        <w:pStyle w:val="Heading4"/>
        <w:numPr>
          <w:ilvl w:val="3"/>
          <w:numId w:val="1"/>
        </w:numPr>
        <w:rPr/>
      </w:pPr>
      <w:bookmarkStart w:id="498" w:name="__RefHeading___Toc8987620_2870459653"/>
      <w:bookmarkStart w:id="499" w:name="_Toc192"/>
      <w:bookmarkEnd w:id="498"/>
      <w:r>
        <w:rPr>
          <w:rtl w:val="true"/>
        </w:rPr>
        <w:t>بهانه دادن به دست معاندان و کوته فکران</w:t>
      </w:r>
      <w:bookmarkEnd w:id="499"/>
    </w:p>
    <w:p>
      <w:pPr>
        <w:pStyle w:val="BookText"/>
        <w:rPr/>
      </w:pPr>
      <w:r>
        <w:rPr>
          <w:rFonts w:ascii="IRNazanin" w:hAnsi="IRNazanin" w:eastAsia="IRNazanin"/>
          <w:color w:val="111111"/>
          <w:sz w:val="28"/>
          <w:sz w:val="28"/>
          <w:szCs w:val="28"/>
          <w:rtl w:val="true"/>
          <w:lang w:bidi="fa-IR"/>
        </w:rPr>
        <w:t xml:space="preserve">یکی از مهم ترین مفاسد زیاده روی غالیان، رویکرد منفی نسبت به فضائل و معجزات از ناحیه معاندان است که به بهانۀ غلو غالیان و بزرگ نمایی مطالب آنان، مسلمات و مطالب یقینی را هم زیر سؤال برده و یا انکار نمایند، بلکه فراوان دیده یا شنیده می شود که مدعیان تحقیق و دانش نیز به فضائل و معجزات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در منابع معتبر نقل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دیده تردید نگریسته و آن را قابل قبول نمی دانند </w:t>
      </w:r>
      <w:r>
        <w:rPr>
          <w:rFonts w:eastAsia="IRNazanin" w:cs="IRNazanin"/>
          <w:color w:val="111111"/>
          <w:sz w:val="28"/>
          <w:szCs w:val="28"/>
          <w:rtl w:val="true"/>
          <w:lang w:bidi="fa-IR"/>
        </w:rPr>
        <w:t>.</w:t>
      </w:r>
    </w:p>
    <w:p>
      <w:pPr>
        <w:pStyle w:val="Heading4"/>
        <w:numPr>
          <w:ilvl w:val="3"/>
          <w:numId w:val="1"/>
        </w:numPr>
        <w:rPr/>
      </w:pPr>
      <w:bookmarkStart w:id="500" w:name="__RefHeading___Toc8987622_2870459653"/>
      <w:bookmarkStart w:id="501" w:name="_Toc193"/>
      <w:bookmarkEnd w:id="500"/>
      <w:r>
        <w:rPr>
          <w:rtl w:val="true"/>
        </w:rPr>
        <w:t>آشوب، اختلاف و تفرقه انگیزی</w:t>
      </w:r>
      <w:bookmarkEnd w:id="501"/>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پیامبر صلی الله علیه وآله را دوست بدارید و در این محبت اعتدال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غلو و زیاده روی کنید و پراکنده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فرقه های مختلف با عقائد گوناگون به وجود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ما نمی گوییم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شود 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پراکنده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آثار غلو و زیاده روی شمرده اند و نیز روشن است که نهی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که ما نمی گوییم شما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جلوگیری از ایجاد فرقه های مختلف با عقائد گوناگون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ابوالخطاب پیروانش به فرقه های فراوان منشعب شدند که ناشی از اختلاف اقوال آن ها و اختلاف در انتخاب رهبرشان بود، مقریزی آن ها را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گفته است </w:t>
      </w:r>
      <w:r>
        <w:rPr>
          <w:rFonts w:eastAsia="IRNazanin" w:cs="IRNazanin"/>
          <w:color w:val="111111"/>
          <w:sz w:val="28"/>
          <w:szCs w:val="28"/>
          <w:rtl w:val="true"/>
          <w:lang w:bidi="fa-IR"/>
        </w:rPr>
        <w:t xml:space="preserve">! </w:t>
      </w:r>
      <w:r>
        <w:rPr>
          <w:rStyle w:val="FootnoteAnchor"/>
          <w:rtl w:val="true"/>
        </w:rPr>
        <w:footnoteReference w:id="379"/>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برخورد شدید 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فارس قزوینی باعث آشوب و اختلاف شدید شده بود</w:t>
      </w:r>
      <w:r>
        <w:rPr>
          <w:rFonts w:eastAsia="IRNazanin" w:cs="IRNazanin"/>
          <w:color w:val="111111"/>
          <w:sz w:val="28"/>
          <w:szCs w:val="28"/>
          <w:rtl w:val="true"/>
          <w:lang w:bidi="fa-IR"/>
        </w:rPr>
        <w:t xml:space="preserve">. </w:t>
      </w:r>
      <w:bookmarkStart w:id="502" w:name="pg9756_145368"/>
    </w:p>
    <w:p>
      <w:pPr>
        <w:pStyle w:val="Heading4"/>
        <w:numPr>
          <w:ilvl w:val="3"/>
          <w:numId w:val="1"/>
        </w:numPr>
        <w:rPr/>
      </w:pPr>
      <w:bookmarkStart w:id="503" w:name="__RefHeading___Toc8987624_2870459653"/>
      <w:bookmarkStart w:id="504" w:name="_Toc194"/>
      <w:bookmarkEnd w:id="502"/>
      <w:bookmarkEnd w:id="503"/>
      <w:r>
        <w:rPr>
          <w:rtl w:val="true"/>
        </w:rPr>
        <w:t>تحریف حقائق و تشویش افکار</w:t>
      </w:r>
      <w:bookmarkEnd w:id="504"/>
    </w:p>
    <w:p>
      <w:pPr>
        <w:pStyle w:val="BookText"/>
        <w:rPr/>
      </w:pPr>
      <w:r>
        <w:rPr>
          <w:rFonts w:ascii="IRNazanin" w:hAnsi="IRNazanin" w:eastAsia="IRNazanin"/>
          <w:color w:val="111111"/>
          <w:sz w:val="28"/>
          <w:sz w:val="28"/>
          <w:szCs w:val="28"/>
          <w:rtl w:val="true"/>
          <w:lang w:bidi="fa-IR"/>
        </w:rPr>
        <w:t>غالیان با سوء استفاده از مطالب صحیح و تحریف و ارائه آن به کیفیت دلخواه خودشان، باعث تشویش افکار نسبت به معارف گردیده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رجعت بداء ، اشتراط اعمال به ولایت، تأویل و بطن داشتن آیات قرآن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صحیحی است و دلائل قطعی بر آن دلالت دارد ولی فتنهٔ غالیان در مورد این مطالب، باعث خلط مباحث و مشتبه شدن حق و باطل برای کسانی شد که قدرت تشخیص ندارند و نیز دستاویزی گردید برای معاندان و دشمنان تشیع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برخی از غالیان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تناسخ معنا کرده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مرده بر نمی گردد، بلکه ارواح به قالب های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نحوی که در بیان تناسخ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می شوند ، مانند انتقال به خانه ها و مساکن گوناگون که در آن شاد و مسرور و یا شکنجه و عذاب می شوند</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ابوالخطاب به یارانش وعده فتح و ظفر داده بود، هنگامی که با شکست مواجه شد و عده ای از آنان کشته شدند به آن 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من چیست ، بدا واقع شد </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و در مورد توجیه ناروا و تحریف غاليان روايت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عَرَفْتَ فاعمل 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مربوط به اشتراط اعمال به ولایت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به صفحه های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مورد کلمات آنان در تأويل وبطون آيات قرآن؛ رجوع شود به صفحه های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bookmarkStart w:id="505" w:name="pg9756_145369"/>
    </w:p>
    <w:p>
      <w:pPr>
        <w:pStyle w:val="Heading4"/>
        <w:numPr>
          <w:ilvl w:val="3"/>
          <w:numId w:val="1"/>
        </w:numPr>
        <w:rPr/>
      </w:pPr>
      <w:bookmarkStart w:id="506" w:name="__RefHeading___Toc8987626_2870459653"/>
      <w:bookmarkStart w:id="507" w:name="_Toc195"/>
      <w:bookmarkEnd w:id="505"/>
      <w:bookmarkEnd w:id="506"/>
      <w:r>
        <w:rPr>
          <w:rtl w:val="true"/>
        </w:rPr>
        <w:t>تهیه خوراک تبلیغاتی دشمن</w:t>
      </w:r>
      <w:bookmarkEnd w:id="507"/>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 به امام رضا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روایاتی که از پدران شما نقل می شود مردم ما را به تشبیه و جبر نسبت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روایاتی که در این موضوع از پیامبر صلی الله علیه وآله نقل شده بیشتر است یا روایاتی که از پدران من نقل شده؟ راوی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از پیامبر صلی الله علیه وآله نقل شده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بگویند پیامبر صلی الله علیه وآله هم قائل به تشبیه و جبر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می گویند پیامبر صلی الله علیه وآله چنین روایاتی را نفرموده و به دروغ بر آن حضرت بسته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پدران من هم همین را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تشبیه و جبر کافر و مشرک است و ما در دنیا و آخرت از او بیزاریم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که روایات تشبیه و جبر را غالیان ساخته اند و توضیح تشبیه و جبر نیز صفحه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ترین پیامدهای غلو ایجاد فرقه های فراوان است که دشمنان آنان را عه شیعه معرفی کرده و آن را بهانه ای برای کوبیدن مذهب حق قرار داده اند، بویژه که عده ای از آن ها بلکه سرانشان پیش از انحراف از یاران اهل بیت علیهم السلام بشمار می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در کتب کلامی مخالفان و ردیه هایی که علیه شیعه نوشته اند و یا مستشرقانی که از آنان گرفته اند فراوان دیده می شود </w:t>
      </w:r>
      <w:r>
        <w:rPr>
          <w:rFonts w:eastAsia="IRNazanin" w:cs="IRNazanin"/>
          <w:color w:val="111111"/>
          <w:sz w:val="28"/>
          <w:szCs w:val="28"/>
          <w:rtl w:val="true"/>
          <w:lang w:bidi="fa-IR"/>
        </w:rPr>
        <w:t xml:space="preserve">. </w:t>
      </w:r>
      <w:r>
        <w:rPr>
          <w:rStyle w:val="FootnoteAnchor"/>
          <w:rtl w:val="true"/>
        </w:rPr>
        <w:footnoteReference w:id="382"/>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کتب ملل و نحل از فرقه هایی نام برده می شود که هیچ مستند صحیحی ندارد، مانند فرقه های جوالیقیه، زراریه، نعمانیه یا شیطانیه ، مفضّليه، هشامیه و یونسیه منسوب به هشام بن سالم، زراره ، مؤمن طاق ، مفضّل ، هشام بن حکم و یونس بن عبدالرحمن </w:t>
      </w:r>
      <w:r>
        <w:rPr>
          <w:rFonts w:eastAsia="IRNazanin" w:cs="IRNazanin"/>
          <w:color w:val="111111"/>
          <w:sz w:val="28"/>
          <w:szCs w:val="28"/>
          <w:rtl w:val="true"/>
          <w:lang w:bidi="fa-IR"/>
        </w:rPr>
        <w:t xml:space="preserve">. </w:t>
      </w:r>
      <w:r>
        <w:rPr>
          <w:rStyle w:val="FootnoteAnchor"/>
          <w:rtl w:val="true"/>
        </w:rPr>
        <w:footnoteReference w:id="383"/>
      </w:r>
      <w:bookmarkStart w:id="508" w:name="pg9756_145370"/>
    </w:p>
    <w:p>
      <w:pPr>
        <w:pStyle w:val="BookText"/>
        <w:rPr/>
      </w:pPr>
      <w:bookmarkEnd w:id="508"/>
      <w:r>
        <w:rPr>
          <w:rFonts w:ascii="IRNazanin" w:hAnsi="IRNazanin" w:eastAsia="IRNazanin"/>
          <w:color w:val="111111"/>
          <w:sz w:val="28"/>
          <w:sz w:val="28"/>
          <w:szCs w:val="28"/>
          <w:rtl w:val="true"/>
          <w:lang w:bidi="fa-IR"/>
        </w:rPr>
        <w:t>در یک مناظره تلویزیونی بین شیعه و سنی مشاهده شد که سنی به شیعه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خداپرست نیستید بلکه اهل بیت علیهم السلام را می پرستید شیعه آن را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 برای اثبات مدعایش فایل صوتی اشعار غلو آمیز مداحی را که در آن پرستش اهل بیت علیهم السلام به صراحت آمده بود پخش کرد</w:t>
      </w:r>
      <w:r>
        <w:rPr>
          <w:rFonts w:eastAsia="IRNazanin" w:cs="IRNazanin"/>
          <w:color w:val="111111"/>
          <w:sz w:val="28"/>
          <w:szCs w:val="28"/>
          <w:rtl w:val="true"/>
          <w:lang w:bidi="fa-IR"/>
        </w:rPr>
        <w:t>.</w:t>
      </w:r>
    </w:p>
    <w:p>
      <w:pPr>
        <w:pStyle w:val="Heading4"/>
        <w:numPr>
          <w:ilvl w:val="3"/>
          <w:numId w:val="1"/>
        </w:numPr>
        <w:rPr/>
      </w:pPr>
      <w:bookmarkStart w:id="509" w:name="__RefHeading___Toc8987628_2870459653"/>
      <w:bookmarkStart w:id="510" w:name="_Toc196"/>
      <w:bookmarkEnd w:id="509"/>
      <w:r>
        <w:rPr>
          <w:rtl w:val="true"/>
        </w:rPr>
        <w:t>محروم کردن جامعه از فعالیت های فرهنگی</w:t>
      </w:r>
      <w:bookmarkEnd w:id="510"/>
    </w:p>
    <w:p>
      <w:pPr>
        <w:pStyle w:val="BookText"/>
        <w:rPr/>
      </w:pPr>
      <w:r>
        <w:rPr>
          <w:rFonts w:ascii="IRNazanin" w:hAnsi="IRNazanin" w:eastAsia="IRNazanin"/>
          <w:color w:val="111111"/>
          <w:sz w:val="28"/>
          <w:sz w:val="28"/>
          <w:szCs w:val="28"/>
          <w:rtl w:val="true"/>
          <w:lang w:bidi="fa-IR"/>
        </w:rPr>
        <w:t xml:space="preserve">در ایام خلافت ظاهری امیرالمؤمنین علیه السلام، دشمنان با براه انداختن جنگ های جمل، صفین و نهروان مانع از پرداختن آن حضرت به تبیین معارف دین ، تثبيت دعائم اسلام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غالیان نیز با مشکلاتی که در جامعه اسلامی ایجاد کردند موجب توجه معصومین علیهم السلام و اصحاب به مبارزات علمی و عملی علیه آنان شده و جامعه را از فعالیت های فرهنگی آن بزرگواران محروم نمودند</w:t>
      </w:r>
      <w:r>
        <w:rPr>
          <w:rFonts w:eastAsia="IRNazanin" w:cs="IRNazanin"/>
          <w:color w:val="111111"/>
          <w:sz w:val="28"/>
          <w:szCs w:val="28"/>
          <w:rtl w:val="true"/>
          <w:lang w:bidi="fa-IR"/>
        </w:rPr>
        <w:t>.</w:t>
      </w:r>
    </w:p>
    <w:p>
      <w:pPr>
        <w:pStyle w:val="Heading4"/>
        <w:numPr>
          <w:ilvl w:val="3"/>
          <w:numId w:val="1"/>
        </w:numPr>
        <w:rPr/>
      </w:pPr>
      <w:bookmarkStart w:id="511" w:name="__RefHeading___Toc8987630_2870459653"/>
      <w:bookmarkStart w:id="512" w:name="_Toc197"/>
      <w:bookmarkEnd w:id="511"/>
      <w:r>
        <w:rPr>
          <w:rtl w:val="true"/>
        </w:rPr>
        <w:t>ترویج و نشر احادیث جعلی</w:t>
      </w:r>
      <w:bookmarkEnd w:id="512"/>
    </w:p>
    <w:p>
      <w:pPr>
        <w:pStyle w:val="BookText"/>
        <w:rPr/>
      </w:pPr>
      <w:r>
        <w:rPr>
          <w:rFonts w:ascii="IRNazanin" w:hAnsi="IRNazanin" w:eastAsia="IRNazanin"/>
          <w:color w:val="111111"/>
          <w:sz w:val="28"/>
          <w:sz w:val="28"/>
          <w:szCs w:val="28"/>
          <w:rtl w:val="true"/>
          <w:lang w:bidi="fa-IR"/>
        </w:rPr>
        <w:t xml:space="preserve">پیش از این در مورد دروغگویی و روایت سازی غالیان به تفصیل سخن گفتیم، رجوع شود به روایات شماره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Heading4"/>
        <w:numPr>
          <w:ilvl w:val="3"/>
          <w:numId w:val="1"/>
        </w:numPr>
        <w:rPr/>
      </w:pPr>
      <w:bookmarkStart w:id="513" w:name="__RefHeading___Toc8987632_2870459653"/>
      <w:bookmarkStart w:id="514" w:name="_Toc198"/>
      <w:bookmarkEnd w:id="513"/>
      <w:r>
        <w:rPr>
          <w:rtl w:val="true"/>
        </w:rPr>
        <w:t>منحرف کردن ناآگاهان</w:t>
      </w:r>
      <w:bookmarkEnd w:id="514"/>
    </w:p>
    <w:p>
      <w:pPr>
        <w:pStyle w:val="BookText"/>
        <w:rPr/>
      </w:pPr>
      <w:r>
        <w:rPr>
          <w:rFonts w:ascii="IRNazanin" w:hAnsi="IRNazanin" w:eastAsia="IRNazanin"/>
          <w:color w:val="111111"/>
          <w:sz w:val="28"/>
          <w:sz w:val="28"/>
          <w:szCs w:val="28"/>
          <w:rtl w:val="true"/>
          <w:lang w:bidi="fa-IR"/>
        </w:rPr>
        <w:t xml:space="preserve">تأثیر تبلیغات و فعالیت های گسترده غالیان بر کسی مخفی نیست و آثار فراوان بر آن دلالت 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شلمغانی هر دروغ و کفری را به نام حسین بن روح نقل می کرد و آن ها می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روح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کفر و الحادی است که شلمغانی ملعون در دل مردم انداخته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غالیان و مفوّضه مشرک و گمراه شده و دیگران را نیز به گمراهی کشیدند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بشیر یارانش را به گمراهی کشاند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که غالیان جوانان شما را گمراه نکنند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ابوالسمهری و ابن ابی الزرقاء گمراه و حیله باز هستند که مردم را به گمراهی می کشانند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ترین چیزی که انسان را از ایمان خارج می کند آن است که نزد غالی بنشیند و سخن او را گوش دهد و تصدیق نماید</w:t>
      </w:r>
      <w:r>
        <w:rPr>
          <w:rFonts w:eastAsia="IRNazanin" w:cs="IRNazanin"/>
          <w:color w:val="111111"/>
          <w:sz w:val="28"/>
          <w:szCs w:val="28"/>
          <w:rtl w:val="true"/>
          <w:lang w:bidi="fa-IR"/>
        </w:rPr>
        <w:t xml:space="preserve">. </w:t>
      </w:r>
      <w:bookmarkStart w:id="515" w:name="pg9756_145372"/>
    </w:p>
    <w:p>
      <w:pPr>
        <w:pStyle w:val="Heading2"/>
        <w:numPr>
          <w:ilvl w:val="1"/>
          <w:numId w:val="1"/>
        </w:numPr>
        <w:rPr/>
      </w:pPr>
      <w:bookmarkStart w:id="516" w:name="__RefHeading___Toc8987634_2870459653"/>
      <w:bookmarkStart w:id="517" w:name="_Toc199"/>
      <w:bookmarkEnd w:id="515"/>
      <w:bookmarkEnd w:id="516"/>
      <w:r>
        <w:rPr>
          <w:rtl w:val="true"/>
        </w:rPr>
        <w:t>پی نوشت ها</w:t>
      </w:r>
      <w:bookmarkEnd w:id="5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 نوشت 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إِنَّا نُشْهِدُكَ أَنَّا نَدِينُ بِمَا دَانَ بِهِ مُحَمَّدٌ وَآلُ مُحَمَّدٍ صَلَّى اللَّهُ عَلَيْهِ وَعَلَيْهِمْ، وَقَوْلُنَا مَا قَالُوا، وَدِينُنَا مَا دَانُوا بِهِ، مَا قَالُوا بِهِ قُلْنَا ، وَمَا دَانُوا بِهِ دِنَّا ، وَمَا أَنْكَرُوا أَنْكَرْنَا، وَمَنْ وَالَوْا وَالَيْنَا، وَمَنْ عَادَوْا عَادَيْنَا، وَمَنْ لَعَنُوا لَعَنَّا، وَمَنْ تَبَرَّءُوا مِنْهُ تَبَرَّأْنَا مِنْهُ ، وَمَنْ تَرَحَمُوا عَلَيْهِ تَرَحَمْنَا عَلَيْهِ ، آمَنَّا ، وَسَلَّمْنَا ، وَرَضِينَا، وَاتَّبَعْنَا مَوَالِيَنَا 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فَتَمِّمْ لَنَا ذَلِكَ، وَلا تَسْلُبْنَاهُ، وَاجْعَلْهُ مُسْتَقَرَا ثَابِتاَ عِنْدَنَا وَلا تَجْعَلْهُ مُسْتَعَاراً، وَأَحْيِنَا مَا أَحْيَيْتَنَا عَلَيْهِ، وَأَمِتْنَا إِذَا أَمَتَنَا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مُحَمَّدٍ أَئِمَّتُنَا فَبِهِمْ نَأْتَمُ، وَإِيَّاهُمْ نُوَالِي ، وَعَدُوَّهُمْ عَدُوَّ اللَّهِ نُعَادِي، فَاجْعَلْنَا مَعَهُمْ الدُّنْيا وَالْآخِرَةِ وَمِنَ الْمُقَرَّبِينَ، فَإِنَّا بِذلِكَ رَاضُونَ، يَا أَرْحَمَ الرَّاحِمِين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اللَّهُ بِكُمْ أَشْرَفَ مَحَلَّ الْمُكْرَمِينَ وَأَعْلَى مَنَازِلِ الْمُقَرَّبِينَ وَأَرْفَعَ دَرَجَاتِ الْمُرْسَلِينَ حَيْثُ لا يَلْحَقُهُ لاحِقٌ وَلا يَفُوقُهُ فَائِقٌ وَلا يَسْبِقُهُ سَابِقٌ وَلا يَطْمَعُ فِي إِدْرَاكِهِ طَامِعٌ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العلامة المامقاني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ضروريات مذهبنا أن الأئمة علیهم السلام أفضل من أنبياء بني إسرائيل ، كما نطقت بذلك النصوص المتواترة معنى عن النبي صلى الله عليه وسلم والأئمة علیهم السلام ، وقامت به ضرورة المذهب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تنقيح المقال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أهل بيت لا يقاس بنا أحد من عباد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45/65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علي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أهل البيت لا يقاس بنا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يقاس بآل محمد صلی الله علیه وآله هذه الأمة أحد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النبي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 ما عرف الله حق معرفته غيري وغيرك ، وما عرفك حق معرفتك غير الله وغيري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الانوار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 ما عرف الله إلا أنا وأنت ، ولا عرفنى إلا الله وأنت ، ولا عرفك إلا الله وأنا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مختصر بصائر الدرجات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المحتضر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تأويل الآيات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زيارة الجامعة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مَوَالِيَّ لَا أُحْصِي ثَنَاءَكُمْ وَ لَا أَبْلُغُ مِنَ الْمَدْح كُنْهَكُمْ وَ مِنَ الْوَصْفِ قَدْرَكُمْ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عيون أخبار الرضا علیه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تهذيب الأحكام </w:t>
      </w: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لا یحضره الفقيه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615</w:t>
      </w:r>
      <w:r>
        <w:rPr>
          <w:rFonts w:ascii="Amiri" w:hAnsi="Amiri" w:eastAsia="Amiri" w:cs="Amiri"/>
          <w:color w:val="111111"/>
          <w:sz w:val="28"/>
          <w:sz w:val="28"/>
          <w:szCs w:val="28"/>
          <w:rtl w:val="true"/>
          <w:lang w:bidi="ar-SA"/>
        </w:rPr>
        <w:t xml:space="preserve">، بحارالانوار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لا يوصف، وكيف يوصف وقال في كتابه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وَمَا قَدَرُوا اللهَ حَقَّ قَدْرِهِ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يوصف بقدر إلا كان أعظم من ذلك، وإن النبي صلى الله عليه وسلم لا يوصف؛ وكيف يوصف عبد احتجب الله عزّ وجلّ بسبع، وجعل طاعته في الأرض كطاعته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آتَاكُمُ الرَّسُولُ فَخُذُوهُ وَمَا نَهَاكُمْ عَنْهُ فَانتَهُوا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أطاع هذا فقد أطاعني ومن عصاه فقد عصاني ، وفوض إليه ، وإنا لا نوصف ؛ وكيف يوصف قوم رفع الله عنهم الرجس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بحارالانوار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مولانا الرضا علیه السلام في ضمن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ذا الذي يبلغ معرفة الإمام ، أو يمكنه اختیاره ، هيهات هيهات، ضلت العقول ، وتاهت الحلوم ، وحارت الألباب، وخسئت العيون ، وتصاغرت العظماء، وتحيّرت الحكماء ،</w:t>
      </w:r>
    </w:p>
    <w:p>
      <w:pPr>
        <w:pStyle w:val="BookText"/>
        <w:rPr/>
      </w:pPr>
      <w:r>
        <w:rPr>
          <w:rFonts w:ascii="Amiri" w:hAnsi="Amiri" w:eastAsia="Amiri" w:cs="Amiri"/>
          <w:color w:val="111111"/>
          <w:sz w:val="28"/>
          <w:sz w:val="28"/>
          <w:szCs w:val="28"/>
          <w:rtl w:val="true"/>
          <w:lang w:bidi="ar-SA"/>
        </w:rPr>
        <w:t>و تقاصرت الحلماء، وحصرت الخطباء ، وجهلت الألباء ، وكلّت الشعراء ، وعجزت الأدباء ، وعييت البلغاء عن وصف شأن من شأنه، أو فضيلة من فضائله وأقرّت بالعجز والتقصير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يوصف بكله ، أو ينعت بكنهه، أو يفهم شيء من أمره ، أو يوجد من يقوم مقامه ويغني غناه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كيف ؟ وأنّى ؟ وهو بحيث النجم من يد المتناولين ، ووصف الواصفين ، فأين الاختيار من هذا؟ وأين العقول عن هذا؟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لم يأخذ دينه عن رأيه ولكن أتاه من ربه فأخذه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المؤمن أخذ دينه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ربه ولم يأخذه عن رأيه ، أيها الناس ، دينكم ، دينكم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الأمالي للشيخ الصدوق قدس سره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معانى الأخبار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بحار الانوار </w:t>
      </w:r>
      <w:r>
        <w:rPr>
          <w:rFonts w:eastAsia="IRNazanin" w:cs="IRNazanin"/>
          <w:color w:val="111111"/>
          <w:sz w:val="28"/>
          <w:szCs w:val="28"/>
          <w:lang w:bidi="fa-IR"/>
        </w:rPr>
        <w:t>309/65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وعنهم علیهم السلام في قوله الله عز وجل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أَضَلُّ مِمَّنِ اتَّبَعَ هَوَاهُ بِغَيْرِ هُدىً مِنَ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من اتخذ دينه رأيه ، بغير إمام من أئمة الهدى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الأصول الستة عشر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الغيبة للشيخ النعمانی رحمه الله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بحار الانوار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شرّ عليكم أن تقولوا بشيء ما لم تسمعوه 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401</w:t>
      </w:r>
      <w:r>
        <w:rPr>
          <w:rFonts w:eastAsia="IRNazanin" w:cs="IRNazanin"/>
          <w:color w:val="111111"/>
          <w:sz w:val="28"/>
          <w:szCs w:val="28"/>
          <w:rtl w:val="true"/>
          <w:lang w:bidi="fa-IR"/>
        </w:rPr>
        <w:t xml:space="preserve"> -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وسائل الشيعة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قول إلا بعمل ، ولا قول ولا عمل إلا بنية ، ولا قول ولا عمل ولا نية إلا بإصابة السنة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الكافى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وسائل الشيعة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به آخذ به وما نهى عنه أنتهي عنه، جرى له من الطاعة بعد رسول الله صلی الله علیه وآله ما لرسول الله صلى الله عليه وسلم والفضل لمحمد صلی الله علیه وآله ، المتقدم بين يديه كالمتقدم بين يدي الله ورسوله ، والمتفضّل عليه كالمتفضّل على رسول الله صلی الله علیه وآله ، والراد عليه في صغيرة أو كبيرة على حد الشرك بالله، فإن رسول الله صلى الله عليه وسلم باب الله الذي لا يؤتى إلا منه ، وسبيله الذي من سلكه وصل إلى الله عزّوجلّ وكذلك كان أمير المؤمنين علیه السلام من بعده ، وجرى للأئمة علیهم السلام واحداً بعد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وقريب منه عن أبي عبد الله علیه السلام حيث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جرى له من الفضل ما جرى لمحمد صلی الله علیه وآله ولمحمد الفضل على جميع من خلق الله ، المتعقب عليه في شيء من أحكامه كالمتعقب على الله وعلى رسوله ، الراد عليه في صغيرة أو كبيرة على حد الشرك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أمير المؤمنين باب الله الذي لا يؤتى الا منه وسبيله الذي من سلك بغيره هلك ، وكذلك جرى على الأئمة الهدى واحداً بعد واحد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سدير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تركت مواليك مختلفين يتبرء بعضهم من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أنت وذاك ، إنما كلّف الناس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الأئمة ، والتسليم لهم فيما ورد عليهم ، والردّ إليهم فيما اختلفوا 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بحارالانوار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كامل التمار،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من 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المؤمنون المسلمون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391/1</w:t>
      </w:r>
      <w:r>
        <w:rPr>
          <w:rFonts w:ascii="Amiri" w:hAnsi="Amiri" w:eastAsia="Amiri" w:cs="Amiri"/>
          <w:color w:val="111111"/>
          <w:sz w:val="28"/>
          <w:sz w:val="28"/>
          <w:szCs w:val="28"/>
          <w:rtl w:val="true"/>
          <w:lang w:bidi="ar-SA"/>
        </w:rPr>
        <w:t xml:space="preserve">، بحارالانوار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 مَا رَضِيتُمُوهُ وَالْبَاطِلُ مَا سَخِطْتُمُوهُ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رجوع شود به پی نوشت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وسيهلك في صنفان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مفرط يذهب به الحبّ إلى غير الحق، ومبغض مفرط يذهب به البغض إلى غير الحق، وخير الناس في حالاً النمط الأوسط فالزموه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بحارالانوار </w:t>
      </w:r>
      <w:r>
        <w:rPr>
          <w:rFonts w:eastAsia="IRNazanin" w:cs="IRNazanin"/>
          <w:color w:val="111111"/>
          <w:sz w:val="28"/>
          <w:szCs w:val="28"/>
          <w:lang w:bidi="fa-IR"/>
        </w:rPr>
        <w:t>373/33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رجوع شود به پی نوشت </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الناس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هذه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النمط الأوسط ، يلحق بهم التالي ، ويرجع إليهم الغالي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رجوع شود به المصنف لابن أبي شيبة </w:t>
      </w:r>
      <w:r>
        <w:rPr>
          <w:rFonts w:eastAsia="IRNazanin" w:cs="IRNazanin"/>
          <w:color w:val="111111"/>
          <w:sz w:val="28"/>
          <w:szCs w:val="28"/>
          <w:lang w:bidi="fa-IR"/>
        </w:rPr>
        <w:t>155/8</w:t>
      </w:r>
      <w:r>
        <w:rPr>
          <w:rFonts w:ascii="IRNazanin" w:hAnsi="IRNazanin" w:eastAsia="IRNazanin"/>
          <w:color w:val="111111"/>
          <w:sz w:val="28"/>
          <w:sz w:val="28"/>
          <w:szCs w:val="28"/>
          <w:rtl w:val="true"/>
          <w:lang w:bidi="fa-IR"/>
        </w:rPr>
        <w:t>، الفائق للزمخشري ،</w:t>
      </w:r>
      <w:r>
        <w:rPr>
          <w:rFonts w:eastAsia="IRNazanin" w:cs="IRNazanin"/>
          <w:color w:val="111111"/>
          <w:sz w:val="28"/>
          <w:szCs w:val="28"/>
          <w:lang w:bidi="fa-IR"/>
        </w:rPr>
        <w:t>332/3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عمدة القاري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الصراط المستقيم في الدنيا فهو ما قصر عن الغلو وارتفع عن التقصير واستقام فلم يعدل إلى شيء من الباطل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پاورقی</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مطابق متن و پاورقی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الفضيل بن عثمان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الله وعظموا الله ، وعظموا رسول الله صلی الله علیه وآله، ولا تفضّلوا على رسول الله صلی الله علیه وآله أحداً؛ فإن الله تبارك وتعالى قد فضله ، وأحبوا أهل بيت نبيكم حباً مقتصداً،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تفرطوا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تغلوا ، ولا تفرّقوا ، ولا تقولوا ما لا نقول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هارون مولى آل جعدة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جليساً لأبي عبد الله علیه السلام بالمدينة ففقدنى أياماً ثم إني جئت إليه فقال 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أرك منذ أيام يا أبا هارون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لي غلام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بارك الله فيه ، فما سمّيته؟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 ، فأقبل بخده نحو الأرض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 محمد ، محمد، حتى كاد يلصق خدّه بالأرض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بنفسي وبولدي وبأهلي وبأبوي وبأهل الأرض كلهم جميعاً الفداء لرسول الله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مطابق پاورقی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حمزة الثمالي ، عن أبي جعفر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حمزة ، لا تضعوا عليا علیه السلام دون ما وضعه الله ، ولا ترفعوه فوق ما رفعه الله ، كفى لعلي علیه السلام أن يقاتل أهل الكرة وأن يزوّج أهل الجنة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 الغلو في النبي والأئمة علیهم السلام إنما يكون بالقول بألوهيتهم أو بكونهم شركاء لله تعالى في المعبودية أو في الخلق والرزق أو أن الله تعالى حلّ فيهم أو اتحد بهم ، أو أنهم يعلمون الغيب بغير وحي أو إلهام من تعالى أو بالقول في الأئمة علیهم السلام أنهم كانوا أنبياء أو القول بتناسخ أرواح بعضهم إلى بعض ، أو القول بأن معرفتهم تغني عن جميع الطاعات ولا تكليف معها بترك المعاصي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والقول بكل منها الحاد وكفر وخروج عن الدين كما دلّت عليه الأدلة العقلية والآيات والأخبار السالفة وغيرها ، وقد عرفت أن الأئمة علیهم السلام تبرؤوا منهم وحكموا بكفرهم وأمروا بقتلهم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التفويض فيطلق على معان بعضها منفي عنهم علیهم السلام و بعضها مثبت لهم، فالأول طلا التفويض في الخلق والرزق والتربية والإماتة والإحياء فإن قوماً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خلقهم وفوض إليهم أمر الخلق فهم يخلقون ويرزقون ويميتون ويحيون وهذا الكلام يحتمل وجهين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يفعلون جمیع ذلك بقدرتهم وإرادتهم، وهم الفاعلون حقيقة، وهذا كفر صريح دلّت على استحالته الأدلة العقلية والنقلية ولا يستريب عاقل في كفر من قال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پاورقی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كان ابن عباس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أراكم منتهين حتى يعذبكم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أحدثكم عن رسول الله صلی الله علیه وآله وتحدّثونا عن أبي بكر وعمر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يوشك أن تنزل عليكم حجارة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وتقولون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بكر وعمر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مطابق پاورقی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خليفة الرجل في أهله أكرم عليه من رسوله إليهم، وكذلك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منزلة من المرسلين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خطب الحجّاج بالكوفة ، فذكر الذين يزورون قبر رسول الله صلی الله علیه وآله بالمدينة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 لهم ، إنما يطوفون بأعواد ورمة بالية ، هلا طافوا بقصر أمير المؤمنين عبد الملك ؟ ألا يعلمون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خليفة المرء خير من رسوله؟ وفي أخبار الطوال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 الله بن صيفى سأل هشاماً،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أخليفتك في أهلك أحب إليك وآثر عندك أم رسولك ؟ قال هشام بل خليفتي في أهلي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خليفة الله في أرضه وخلقه ومحمد رسول الله إليهم فأنت أكرم على الله منه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العيص بن المختار دخل عليه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 ما هذا الاختلاف الذي بين شيعتك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 الله 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 هو كما ذكرت ، يا عيص، إن الناس أغروا بالكذب علينا حتى كأن الله عزّ وجلّ افترضه عليهم ، لا يريد منهم غيره ، وإني لأحدث أحدهم الحديث فلا يخرج من عندي حتى يتأوله على غير تأويله ، وذلك أنهم لا يطلبون ديناً وأنتم تطلبون الدين ، وإنما يحبّ كل واحد منهم أن يكون رأساً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عيص، ليس من عبد رفع رأسه إلا وضعه الله ، وما من عبد وضع نفسه إلا رفعه الله وشرفه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پاورقی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مولانا أبي جعفر علیه السلام الجواد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أبو الغمرو وجعفر بن واقد وهاشم بن أبي هاشم استأكلوا بنا الناس فصاروا دعاة يدعون الناس إلى ما دعا إليه أبو الخطاب ، لعنه الله ، ولعنهم معه ، ولعن من قبل ذلك منهم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العبيدي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إلي العسكري علیه السلام ابتداءاً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أبرأ إلى الله من الفهري والحسن بن محمد بن بابا القمي ، فابرأ منهما فإنّي محذرك وجميع موالي، وإني ألعنهما ، عليهما لعنة الله ، مستأكلين يأكلان بنا الناس ، فتّانين مؤذيين، آذاهما الله وأركسهما في الفتنة ركساً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يزعم ابن بابا أني بعثته نبياً وأنه باب ، ويله لعنه الله، سخر منه الشيطان فأغواه ، فلعن الله من قبل منه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قدرت أن تشدخ رأسه بحجر فافعل فإنه قد آذاني آذاه الله في الدنيا والآخرة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شريك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 صالحاً مسلماً ورعاً فاكتنفه قوم جهال، يدخلون عليه ويخرجون من عنده ويقولون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ويحدّثون بأحاديث كلها منكرات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ذب موضوعة على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ليستأكلون الناس بذلك ، ويأخذون منهم الدراهم ، كانوا يأتون من ذلك بكل منكر، فسمعتِ العوام بذلك منهم، فمنهم من هلك ، ومنهم من أنكر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ذكروا أن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حدثهم أن </w:t>
      </w:r>
    </w:p>
    <w:p>
      <w:pPr>
        <w:pStyle w:val="BookText"/>
        <w:rPr/>
      </w:pPr>
      <w:r>
        <w:rPr>
          <w:rFonts w:ascii="Amiri" w:hAnsi="Amiri" w:eastAsia="Amiri" w:cs="Amiri"/>
          <w:color w:val="111111"/>
          <w:sz w:val="28"/>
          <w:sz w:val="28"/>
          <w:szCs w:val="28"/>
          <w:rtl w:val="true"/>
          <w:lang w:bidi="ar-SA"/>
        </w:rPr>
        <w:t xml:space="preserve">معرفة الإمام تكفى من الصوم والصلاة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إله السماء وإله الأرض الإمام، فجعلوا لله شريكاً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حمزة بن عمارة نكح ابنته ، وأحل جميع المحارم،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الإمام فليصنع ما شاء فلا إثم عليه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مولانا أبي الحسن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مخالفينا وضعوا أخباراً في فضائلنا و جعلوها على ثلاثة أقسام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أحدها الغلو ، و ثانيها التقصير فى أمرنا ، وثالثها التصريح بمثالب أعدائنا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سمع الناس الغلو فينا كَفَّرُوا شيعتنا ونسبوهم إلى القول بربوبيتنا ، وإذا سمعوا التقصير اعتقدوه فينا ، وإذا سمعوا مثالب أعدائنا بأسمائهم ثلبونا بأسمائنا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علي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النبي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 مثل من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أحبّه النصارى حتى كفروا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وأبغضه صلى الله عليه اليهود حتى كفروا في بغضه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عيون أخبار الرضا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وأحبّه النصارى حتى أنزله المنزل الذي ليس له بأهل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يدخل النار فيك رجلان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مفرط ومبغض مفرط كلاهما في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أبي جعفر علیه السلام في قوله تعالى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فَبِمَا أَغْوَيْتَنِي لَأَقْعُدَنَّ لَهُمْ صِرَاطَكَ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لَآتِيَنَّهُم مِن بَيْنِ أَيْدِيهِمْ وَمِنْ خَلْفِهِمْ وَعَنْ أَيْمَانِهِمْ وَعَن شَمَائِلِهِمْ وَلَا تَجِدُ أَكْثَرَهُمْ شَاكِرِينَ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أَيْمَانِهِمْ</w:t>
      </w:r>
    </w:p>
    <w:p>
      <w:pPr>
        <w:pStyle w:val="BookText"/>
        <w:rPr/>
      </w:pPr>
      <w:r>
        <w:rPr>
          <w:rFonts w:ascii="IRNazanin" w:hAnsi="IRNazanin" w:eastAsia="IRNazanin"/>
          <w:color w:val="111111"/>
          <w:sz w:val="28"/>
          <w:sz w:val="28"/>
          <w:szCs w:val="28"/>
          <w:rtl w:val="true"/>
          <w:lang w:bidi="fa-IR"/>
        </w:rPr>
        <w:t>أُفسد علیهم امر دینهم بتزیین الضلالة و تحسین الشبهة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الدين المعرفة فإذا عرفت الإمام فاعمل ما شئت ، فقال أبو عبد الله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تأوّل الكفرة ما لا يعلمون ، وإنما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اعرف الإمام واعمل ما شئت من الطاعة فإنها مقبولة منك ؛ لأنه لا يقبل الله عز و جل عملاً بغير معرفة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قلب إلا وله أذنان ، على إحداهما ملك مرشد وعلى الأخرى شيطان مفتن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يأمره وهذا يزجره ، الشيطان يأمره بالمعاصي والملك يزجره عنها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للقلب أذنين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هم العبد بذنب قال له روح الايمان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وقال له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مؤمن إلا ولقلبه أذنان في جوفه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أذن ينفث فيها الوسواس الخناس، وأُذن ينفث فيها الملك، فيؤيد الله المؤمن بالملك ، فذلك 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وَأَيَّدَهُم بروح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عن أبي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أيد المؤمن بروح منه تحضره في كل وقت يحسن فيه ويتقي، وتغيب عنه في كل وقت يذنب فيه ويعتدي ، فهي معه تهتز سروراً عند إحسانه وتسيخ في الثرى عند إساءته، فتعاهدوا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نعمه بإصلاحكم أنفسكم تزدادوا يقيناً وتربحوا نفيساً ثميناً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امرءاً هم بخير فعمله أو هم بشر فارتدع عنه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نؤيد الروح بالطاعة لله والعمل 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المفضل بن 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جماعة على باب أبي عبد الله علیه السلام فشككنا في الربوبية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فتكلمنا فيما يتكلم به أهل الغلو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فخرج إلينا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حذاء ولا رداء، وهو ينتفض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يا خالد ، لا يا مُفَضَّل ، لا يا سليمان لا يا نجم،</w:t>
      </w:r>
    </w:p>
    <w:p>
      <w:pPr>
        <w:pStyle w:val="BookText"/>
        <w:rPr/>
      </w:pPr>
      <w:r>
        <w:rPr>
          <w:rFonts w:ascii="Amiri" w:hAnsi="Amiri" w:eastAsia="Amiri" w:cs="Amiri"/>
          <w:color w:val="111111"/>
          <w:sz w:val="28"/>
          <w:sz w:val="28"/>
          <w:szCs w:val="28"/>
          <w:rtl w:val="true"/>
          <w:lang w:bidi="ar-SA"/>
        </w:rPr>
        <w:t xml:space="preserve">بَلْ عِبَادُ مُكْرَمُونَ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يَسْبِقُونَهُ بِالْقَوْلِ وَهُم بِأَمْرِهِ يَعْمَلُونَ</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قلت 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قلت في نفسك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خالد الجوان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أنا والمفضل بن عمر وناس من أصحابنا بالمدينة وقد تكلّمنا في الربوبية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 إلى باب أبي عبد الله علیه السلام حتى نسأله،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فقمنا بالباب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إلينا و هو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بَلْ عِبَادُ مُكْرَمُونَ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يَسْبِقُونَهُ بِالْقَوْلِ وَهُم بِأَمْرِهِ يَعْمَلُونَ</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مالك الجهني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بالمدينة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أُجليت الشيعة وصاروا فرقاً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فتنحينا عن المدينة ناحية، 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خلونا، فجعلنا نذكر فضائلهم وما قالت الشيعة إلى أن خطر ببالنا الربوبية ، فما شعرنا بشيء ، إذا نحن بأبي عبد الله علیه السلام واقف على حمار فلم ندر من أين جاء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مالك ، ويا خالد متى أحدثتما الكلام في الربوبية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خطر ببالنا إلا الساعة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اعلما أن لنا رباً يكلؤنا بالليل والنهار نعبده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مالك ويا خالد قولا فينا ما شئتما واجعلانا مخلوقين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فكرّرها علينا مراراً وهو واقف على حماره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خالد بن نجيح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خلق ، فقنعت رأسي وجلست في ناحية ، وقلت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ويحهم ما أغفلهم عند من يتكلمون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والله عبد مخلوق ، لي ربّ أعبده ، إن لم أعبده عذبني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أقول فيك إلا قولك في نفسك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صالح بن 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أقول في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الغلاة فنظر إلى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يا صالح إنا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مخلوقون ، لنا ربّ نعبده ، وإن لم نعبده عذبنا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مطابق پاورقی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إلى رسول الله صلى الله عليه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لعنك الله، ربي وربك الله ، أما والله لكنت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لجباناً في الحرب، لئيماً في السلم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مولانا أبي الحسن الرضا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ترفعوني فوق حقي فإن الله تبارك تعالى اتخذني عبداً قبل أن يتخذني نبياً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مطابق پاورقی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رافع القرظي والسيد النجراني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 أتريد أن نعبدك ونتخذك رباً ؟ فقال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أن نعبد غير الله ، وأن نأمر بغير عبادة الله ، فما بذلك بعثني ولا بذلك أمرني ، فنزلت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نسلّم عليك كما يسلّم بعضنا على بعض ؟ أفلا نسجد 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ينبغى أن يسجد لأحد من دون الله ، ولكن أكرموا نبيكم واعرفوا الحق لأهله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مطابق پاورقی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سدير ، عن أبيه ، قال ، 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قوماً يزعمون أنكم آلهة يتلون علينا بذلك قرآناً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وَهُوَ الَّذِي فِي السَّمَاءِ إِلهُ وَفِي الْأَرْضِ إِلهُ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يا سدير، سمعي وبصري وبشري ولحمي ودمي وشعري من هؤلاء براء وبرى الله منهم ، ما هؤلاء على ديني ولا على دين آبائي، والله لا يجمعني الله وإياهم يوم القيامة إلا وهو ساخط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وعندنا قوم يزعمون أنكم رسل يقرؤون علينا بذلك قرآنا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الرُّسُلُ كُلُوا مِنَ الطَّيِّبَاتِ وَاعْمَلُوا صَالِحاً إِنِّي بِمَا تَعْمَلُونَ عَلِيمٌ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سدير، سمعي وبصري وشعري وبَشَري ولحمي ودمي من هؤلاء براء وبرئ الله منهم ورسوله ، ما هؤلاء على ديني ولا على دين آبائي، والله لا يجمعني الله وإياهم يوم القيامة إلا وهو ساخط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أنتم؟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خزان علم الله ، نحن تراجمة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 نحن قوم معصومون، أمر الله تبارك وتعالى بطاعتنا ونهى عن معصيتنا ، نحن الحجّة البالغة على من دون السماء و فوق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الهروي،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ما شيء يحكيه عنكم الناس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تدعون أن الناس لكم عبيد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فاطر السماوات والأرض ، عالم الغيب والشهادة ، أنت شاهد بأني لم أقل ذلك قط، ولا سمعت أحداً من آبائي علیهم السلام قاله قط ، وأنت العالم بما لنا من المظالم عند هذه الأمة ، وإن هذه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أقبل عليّ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 السلام ، إذا كان الناس كلهم عبيدنا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حكوه 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فممن نبيعهم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 صدقت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إسحاق بلغني أن الناس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نزعم أن الناس عبيد لنا ، لا وقرابتي من رسول الله صلی الله علیه وآله ما قلته قط، ولا سمعته من أحد من آبائي قاله ولا بلغني عن أحد من آبائي قاله ، ولكني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عبيد لنا في الطاعة ، موالِ لنا في الدين ، فليبلغ الشاهد الغائب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وروي أن سبعين رجلا من الزط أتوه علیه السلام بعد قتال أهل البصرة يدعونه إلها بلسانهم وسجدوا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ويلكم لا تفعلوا؛ إنما أنا مخلوق مثلكم ، فأبوا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ترجعوا عما قلتم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 وتتوبوا إلى الله لأقتلنّكم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فأبوا ، فخد لهم أخاديد وأوقد ناراً ، فكان قنبر يحمل الرجل بعد الرجل على منكبه فيقذفه في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انی إذا أبصرت أمراً منكرا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أوقدت ناراً ودعوت قنبرا</w:t>
      </w:r>
    </w:p>
    <w:p>
      <w:pPr>
        <w:pStyle w:val="BookText"/>
        <w:rPr/>
      </w:pPr>
      <w:r>
        <w:rPr>
          <w:rFonts w:ascii="Amiri" w:hAnsi="Amiri" w:eastAsia="Amiri" w:cs="Amiri"/>
          <w:color w:val="111111"/>
          <w:sz w:val="28"/>
          <w:sz w:val="28"/>
          <w:szCs w:val="28"/>
          <w:rtl w:val="true"/>
          <w:lang w:bidi="ar-SA"/>
        </w:rPr>
        <w:t xml:space="preserve">ثم احتفرت حفراً فحفرا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وقنبر يخطم خطماً منكرا</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أبى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أصحابنا في كتب المقالات أنه لما حرقهم صاحوا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ظهر لنا ظهوراً بيناً أنك أنت الإله؛ لأن ابن عمك الذى أرسلته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يعذب بالنار إلا ربِّ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لعلى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إله العالمين ، أنت خالقنا ورازقنا ، وأنت محيينا ومميتنا ، فاستعظم علی علیه السلام ذلك من قولهم وأمر بهم ، فأحرقوا بالنار ، فدخلوا النار وهم يضحكون ، ويقولون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صح لنا أنك إله ، إذ لا يعذب بالنار إلا ربّ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وزعم إخوانهم بعد ذلك أنهم لم تمسهم النار ، وأنما صارت عليهم برداً وسلاماً كما صارت على إبراهيم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عبد الله وأبي جعفر علیهما السلام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أمير المؤمنين علیه السلام لما فرغ من أهل البصرة أتاه سبعون رجلاً من الزطّ، فسلّموا عليه وكلّموه بلسانهم فردّ عليهم بلسانهم ثم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لست كما قلتم أنا عبد الله مخلوق ، فأبوا عليه و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لم تنتهوا وترجعوا عما قلتم في وتتوبوا إلى الله عزّ وجلّ لأقتلنّكم، فأبوا أن يرجعوا ويتوبوا، فأمر أن تحفر لهم آبار ، فحفرت ، ثم خرق بعضها إلى بعض، ثم قذفهم فيها ، ثم 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طمَ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رؤوسها ، ثم ألهب النار فى بئر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فيها أحد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الدخان عليهم فيها فماتوا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علي بن إبراهيم، عن أبيه، عن ابن أبي عمير، عن هشام بن سالم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قوم أمير المؤمنين علیه السلام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ربّنا ، فاستتابهم فلم يتوبوا، فحفر لهم حفيرة وأوقد فيها ناراً ، وحفر حفيرة أخرى إلى جانبها وأفضى ما بينهما، فلما لم يتوبوا ألقاهم فى الحفيرة ، وأوقد في الحفيرة الأخرى حتى ماتوا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پاورقی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الغلاة لعنهم الله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يكن على علیه السلام رباً لما عذبهم بالنار ، فيقال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ربّاً لما احتاج إلى حفر الآبار وخرق بعضها إلى بعض وتغطية رؤوسها ولكان يحدث ناراً في أجسادهم فتلهب بهم فتحرقهم ، ولكنه لما كان عبداً مخلوقاً حفر الآبار وفعل ما فعل حتى أقام حكم الله فيهم وقتلهم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عذبهم أمير المؤمنين عليه الصلاة والسلام على قولهم بربوبيته بالنار دون غيرها لعلة فيها حكمة بالغة ، وهي أن الله تعالى ذكره حرم النار على أهل توحيده ، 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كنت ربكم ما أحرقتكم وقد قلتم بربوبيتي ، ولكنكم استوجبتم مني بظلمكم ضد ما استوجبه الموحدون من ربهم عزّ وجلّ ، وأنا قسيم ناره بإذنه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بهم وهم يأكلون في شهر رمضان نهاراً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أسفر أم مرضى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واحدة منهما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أفمن أهل الكتاب أنتم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بال الأكل في شهر رمضان نهاراً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أنت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يؤمون إلى ربوبيته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يزيدوه على ذلك ، ففهم مرادهم ، فنزل عن فرسه، فألصق خدّه بالتراب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يهتف بهم وینا شدهم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ليرجعوا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الإسلام فأبوا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بالحطب والنار فألقى عليهم فأحرقوا فاحترقوا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عبد الله بن شريك ، عن أبيه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على علیه السلام عند امرأة من عنزة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 أتاه قنبر،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عشرة نفر بالباب يزعمون أنك ربِّهم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فدخلوا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تقولون؟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ربنا ، وأنت الذي خلقتنا ، وأنت الذي ترزقنا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ويلكم لا تفعلوا ، إنما أنا مخلوق مثلكم ، فأبوا أن يقلعوا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يفعلوا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ويلكم ربي وربكم الله ، ويلكم توبوا وارجعوا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نرجع عن مقالتنا ، أنت ربنا ترزقنا وأنت خلقتنا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قنبر آتنى بالفعلة ، فخرج قنبر فأتاه بعشر رجال مع الزبل والمرور ، فأمرهم أن يحفروا لهم في الأرض ، فلمّا حفروا خدا أمرنا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بالحطب والنار فطرح فيه حتى صار ناراً تتوقد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ويلكم توبوا وارجعوا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فأبوا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نرجع ، فقذف على علیه السلام بعضهم ثم قذف بقيتهم في النار ، ثم قال علي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إذا أبصرت شيئاً منكرا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أوقدت ناري ودعوت قنبرا</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شريك العامري ، عن أبيه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هنا قوماً على باب المسجد يدعون أنك ربهم ، فدعاهم ،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ويلكم ما تقولون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ربنا وخالقنا ورازقنا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ويلكم ، إنما أنا عبد مثلكم ، آكل الطعام كما تأكلون وأشرب كما تشربون ، إن أطعتُ الله أثابني إن شاء ، وإن عصيتُه خشيت أن يعذبني ، فاتقوا الله وارجعوا ، فأبوا فلما كان الغد غدوا عليه فجاء قنبر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والله رجعوا ، يقولون ذلك الكلام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ادخلهم ، فقالوا كذلك ، فلما كان الثالث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قلتم ذلك لأقتلنّكم بأخبث قتلة ، فأبوا إلا ذلك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قنبر ائتني بفعلة معهم مرورهم ، فحدّ لهم أخدوداً بين باب المسجد والقصر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احفروا ، فأبعدوا في الأرض وجاء بالحطب فطرحه بالنار فى الأخدود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طارحكم فيها أو ترجعوا ، فأبوا أن يرجعوا ، فقذف بهم</w:t>
      </w:r>
    </w:p>
    <w:p>
      <w:pPr>
        <w:pStyle w:val="BookText"/>
        <w:rPr/>
      </w:pPr>
      <w:r>
        <w:rPr>
          <w:rFonts w:ascii="Amiri" w:hAnsi="Amiri" w:eastAsia="Amiri" w:cs="Amiri"/>
          <w:color w:val="111111"/>
          <w:sz w:val="28"/>
          <w:sz w:val="28"/>
          <w:szCs w:val="28"/>
          <w:rtl w:val="true"/>
          <w:lang w:bidi="ar-SA"/>
        </w:rPr>
        <w:t xml:space="preserve">فيها حتى إذا احترقوا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إذا رأيت أمراً منكرا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أوقدت ناري ودعوت قنبرا</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أتاه قوم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إلهنا وخالقنا ورازقنا ومنك مبدؤنا وإليك معادنا، فتغير وجهه صلوات الله عليه وارفض عرقاً وارتعد كالسعفة تعظيماً لجلال الله عز جلاله وخوفاً منه ، وثار مغضباً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مطابق پاورقی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عبد الله بن سبأ كان يدّعي النبوة ويزعم أن أمير المؤمنين هو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عن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 ذلك أمير المؤمنين علیه السلام فدعاه وسأله، فأقر بذلك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أنت هو ، وقد كان ألقي في روعي أنك أنت الله، وأني 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قد سخر منك الشيطان ، فارجع عن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ثكلتك أُمك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 فأبى ، فحبسه أيام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استتابه ثلاثة أيام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يتب ، فأحرقه بالنار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الشيطان استهواه ، فكان يأتيه ويلقى في روعه ذلك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حدثني محمد بن قولويه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سعد بن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يعقوب بن یزید و محمد 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ابن أبي عمير، عن هشام بن سالم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يحدث أصحابه بحديث عبد الله بن سبأ، وما ادعى من الربوبية لأمير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ادعى ذلك فيه استتابه أمير المؤمنين علیه السلام فأبى أن يتوب فأحرقه بالنار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جماعة من أصحاب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منهم عبد الله بن عباس ، شفعوا في عبد الله بن سبا خاصة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 إنه قد تاب فاعف عنه ، فأطلقه بعد أن اشترط عليه ألا يقيم بالكوفة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أذهب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المدائن ، فنفاه إلى المدائن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پاورقی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أبي عبد الله ، عن آبائه ، عن علي علیهم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مثلك في أمتي مثل المسيح عیسی بن مریم ، افترق قومه ثلاث فرق فرقه مؤمنون وهم الحواريون ، وفرقه عادوه 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اليهود ، وفرقة غلوا فيه فخرجوا عن الإيمان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أُمتي ستفترق فيك ثلاث 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فرقة شيعتك وهم المؤمنون، وفرقة أعداؤك وهم الشاكون ، وفرقة غلاة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 وهم الجاحدون ، وأنت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وشيعتك ومحبّو شيعتك في الجنة، وأعداؤك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الغلاة في محبتك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النار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مطابق پاورقی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يهلك في اثنان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غال ومبغض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يهلك في رجلان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مفرط يقرظني بما ليس لي ، ومبغضّ يحمله شنآني على أن يبهتني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الأصبغ بن نباتة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بريء من الغلاة كبراءة عيسى ابن مريم من النصارى، اللهم اخذلهم أبداً ، ولا تنصر منهم أحداً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عمرو بن الأصم ، وكان أتى الحسن علیه السلام بالمدينة فذكر له ما قال أهل الغلو ، فأنكر علیه السلام عليهم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تجاوز بأمير المؤمنين علیه السلام العبودية فهو من</w:t>
      </w:r>
    </w:p>
    <w:p>
      <w:pPr>
        <w:pStyle w:val="BookText"/>
        <w:rPr/>
      </w:pPr>
      <w:r>
        <w:rPr>
          <w:rFonts w:ascii="Amiri" w:hAnsi="Amiri" w:eastAsia="Amiri" w:cs="Amiri"/>
          <w:color w:val="111111"/>
          <w:sz w:val="28"/>
          <w:sz w:val="28"/>
          <w:szCs w:val="28"/>
          <w:rtl w:val="true"/>
          <w:lang w:bidi="ar-SA"/>
        </w:rPr>
        <w:t>الْمَغْضُوبِ عَلَيْهِمْ</w:t>
      </w:r>
    </w:p>
    <w:p>
      <w:pPr>
        <w:pStyle w:val="BookText"/>
        <w:rPr/>
      </w:pPr>
      <w:r>
        <w:rPr>
          <w:rFonts w:ascii="IRNazanin" w:hAnsi="IRNazanin" w:eastAsia="IRNazanin"/>
          <w:color w:val="111111"/>
          <w:sz w:val="28"/>
          <w:sz w:val="28"/>
          <w:szCs w:val="28"/>
          <w:rtl w:val="true"/>
          <w:lang w:bidi="fa-IR"/>
        </w:rPr>
        <w:t>ومن</w:t>
      </w:r>
    </w:p>
    <w:p>
      <w:pPr>
        <w:pStyle w:val="BookText"/>
        <w:rPr/>
      </w:pPr>
      <w:r>
        <w:rPr>
          <w:rFonts w:ascii="Amiri" w:hAnsi="Amiri" w:eastAsia="Amiri" w:cs="Amiri"/>
          <w:color w:val="111111"/>
          <w:sz w:val="28"/>
          <w:sz w:val="28"/>
          <w:szCs w:val="28"/>
          <w:rtl w:val="true"/>
          <w:lang w:bidi="ar-SA"/>
        </w:rPr>
        <w:t>الضَّالِّينَ</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علي بن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من كذب علينا ، إني ذكرت عبد الله بن سبا فقامت كل شعرة في جسدي، لقد ادعى أمراً عظيماً ، ماله لعنه الله كان على علیه السلام والله عبداً الله صالحاً ، أخو رسول الله صلى الله عليه وسلم ، ما نال الكرامة من الله إلا بطاعته لله ولرسوله ، وما نال رسول الله صلی الله علیه وآله الكرامة من الله إلا بطاعته 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أبان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عبد الله بن سبأ ، إنه ادعى الربوبية في أمير المؤمنين علیه السلام ، وكان والله أمير المؤمنين عبدا لله طائعاً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الويل لمن كذب علينا ، وإن قوماً يقولون فينا ما لا نقوله في أنفسنا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نبرأ إلى الله منهم نبرأ إلى الله منهم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وأمي يا ابن رسول الله ، فإن معي من ينتحل موالاتكم ويزعم أن هذه كلها صفات على علیه السلام ، وأنه هو الله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سمعها الرضا علیه السلام ارتعدت فرائصه وتصبب عرقاً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عما يقول الظالمون والكافرون علواً كبيراً ، أوليس كان علي علیه السلام آكلا في الآكلين ، وشارباً في الشاربين ، وناكحاً فى الناكحين ، ومحدثاً في المحدثين ؟ وكان مع ذلك مصلياً خاضعاً بين يدي الله ذليلاً ، وإليه أواها منيباً ، أفمن كان هذه صفته يكون إلها ؟ فإن كان هذا إلها فليس منكم أحد إلا وهو إله لمشاركته له في هذه الصفات الدالات على حدث كل موصوف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 إنهم يزعمون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أظهر من نفسه المعجزات التي لا يقدر عليها غير الله دلّ على أنه إله ، ولما ظهر لهم بصفات المحدثين العاجزين لبس ذلك عليهم وامتحنهم ليعرفوه وليكون إيمانهم به اختياراً من أنفسهم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ما هاهنا أنهم لا ينفصلون ممن قلب هذا عليهم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ظهر منه الفقر والفاقة دلّ على أن هذه صفاته وشاركه فيها الضعفاء المحتاجون لا تكون المعجزات فعله ، فعلم بهذا أن الذي ظهر منه من المعجزات إنما كانت فعل القادر الذي لا يشبه المخلوقين ، لا فعل المحدث المحتاج المشارك للضعفاء في صفات الضعف</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هؤلاء الضلال الكفرة ما أتوا إلا من جهلهم بمقادير أنفسهم ، حتى اشتدّ إعجابهم بها ، وكثر تعظيمهم لما يكون منها ، فاستبدوا بآرائهم الفاسدة، واقتصروا على عقولهم المسلوك بها غير السبيل الواجب ، حتى استصغروا قدر الله ، واحتقروا أمره ، وتهاونوا بعظيم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 يعلموا أنه القادر بنفسه ، الغني بذاته الذي ليست قدرته مستعارة ، ولا غناه مستفاداً ، والذي من شاء أفقره ، ومن شاء أغناه شاء أغناه ، ومن شاء أعجزه بعد القدرة وأفقره بعد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فنظروا إلى عبد قد اختصه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بقدرته ليبيّن بها فضله عنده ، وآثره بكرامته ليوجب بها حجته على خلقه، وليجعل ما آتاه من ذلك ثواباً على طاعته ، وباعثاً على اتباع أمره ، ومؤمناً عباده المكلفين من غلط من نصبه عليهم حجة ولهم قدوة فكانوا كطلاب ملك من ملوك الدنيا ، ينتجعون فضله ، ويؤملون نائله ، ويرجون التفيو بظله ، والانتعاش بمعروفه ، والانقلاب إلى أهليهم بجزيل عطائه الذي يغنيهم عن كلب الدنيا ، وينقذهم من التعرّض لدني المكاسب ، وخسيس المطالب فبينا هم يسألون عن طريق الملك ليترصدوه ، وقد وجّهوا الرغبة نحوه ، وتعلقت قلوبهم برؤيته إذ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سيطلع عليكم فى جيوشه ومواكبه وخيله ورجله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فإذا رأيتموه فأعطوه من التعظيم حقه ، ومن الاقرار بالمملكة واجبه ، وإياكم أن تسموا باسمه غيره ، أو تعظموا سواه كتعظيمه ، فتكونوا قد بخستم الملك حقه وأزريتم عليه ، واستحققتم بذلك منه عظيم عقوبته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كذلك فاعلون جهدنا وطاقتنا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لبثوا أن طلع عليهم بعض عبيد الملك في خيل قد ضمها إليه سيّده ، ورجل قد جعلهم في جملته ، وأموال قد حباه بها ، فنظر هؤلاء وهم للملك طالبون ، فاستكثروا ما رأوا بهذا العبد من نعم سيده ، ورفعوه عن أن يكون هو المنعم عليه بما وجدوا معه ، فأقبلوا إليه يحيونه تحيّة الملك ويسمونه باسمه ، ويجحدون أن يكون فوقه ملك أو له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عليهم العبد المنعم عليه ، وسائر جنوده بالزجر والنهي عن ذلك ، والبراءة مما يسمونه ،به ويخبرونهم بأن الملك هو الذي أنعم بهذا عليه ، واختصه به، وأن قولكم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تقولون يوجب عليكم سخط الملك وعذابه، ويفيتكم كلّما أملتموه من جهته، وأقبل هؤلاء القوم يكذبونهم ويردّون عليهم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زال كذلك حتى 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الملك لما وجد هؤلاء قد سموا به عبده وأزروا عليه في مملكته ، وبخسوه حق تعظيمه ، فحشرهم أجمعين إلى حبسه ، ووكل بهم من يسومهم سوء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فكذلك هؤلاء وجدوا أمير المؤمنين علیه السلام عبداً أكرمه الله ليبين فضله ، ويقيم حجته فصغر عندهم خالقهم أن يكون جعل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 ، وأكبروا علياً أن يكون الله عزوجل له ربا ، فسموه بغير اسمه ، فنهاهم هو وأتباعه من أهل ملته وشيعته وقالوا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هؤلاء إن عليّاً وولده عباد مكرمون، مخلوقون، مدَبَّرون، لا يقدرون إلا على ما أقدرهم الله عليه ربّ العالمين ، ولا يملكون إلا ما ملكهم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 يملكون موتاً ولا حياة ولا نشوراً ولا قبضاً ولا بسطاً ولا حركة ولا سكوناً إلا ما أقدرهم الله عليه وطوقهم ، وإن ربهم وخالقهم يجل عن صفات المحدثين ، ويتعالى عن نعوت المحدودين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من اتخذهم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واحداً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أرباباً من دون الله فهو من الكافرين ، وقد ضل سواء السبيل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فأبى القوم إلا جماحاً وامتدوا في طغيانهم يعمهون ، فبطلت أمانيهم ، وخابت مطالبهم وبقوا في العذاب الأليم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مطابق پاورقی</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مصادف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لبى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القوم الذين لبوا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بالكوفة دخلت على أبي عبد الله علیه السلام فأخبرته بذلك فخر ساجداً وألزق جؤجؤه بالأرض وبكى ، وأقبل يلوذ بإصبعه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عبد لله من داخر ، مراراً كثيرة ، ثم رفع رأسه ودموعه تسيل على لحيته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فندمت على إخباري إياه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عليك أنت من ذا؟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مصادف ، إن عيسى لو سكت عما قالت النصارى فيه لكان حقاً على الله أن يصمّ سمعه ويعمي بصر ولو سكتُ عمّا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الخطاب لكان حقاً على الله أن يصم سمعي ويعمي بصري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مطابق پاورقی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فتح بن يزيد الجرجاني، عن أبي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فتح، عسى الشيطان أراد اللبس عليك ، فأوهمك في بعض ما أودعتك وشككت فى بعض ما أنبأتك حتى أراد إزالتك عن طريق الله وصراطه المستقيم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أيقنتُ إنهم كذا فَهُم أرباب ، معاذ الله إنهم مخلوقون ، مربوبون، مطيعون لله ، داخرون، راغبون، فإذا جاءك الشيطان من قبل ما جاءك فاقمعه بما أنبأتُك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فتح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فرّجت عني وكشفت ما لبس الملعون علي بشرحك ، فقد كان أوقع في خلدي أنكم أرباب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فسجد أبو الحسن علیه السلام ، وهو يقول في سجوده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راغماً لك يا خالقي ، داخراً خاضعاً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يزل كذلك حتى ذهب ليلي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فتح كدت أن تهلك وتُهلك ، وما ضرّ عيسى إذا هلك من 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الشيطان أوقع في خلدي أنه لا ينبغي أن يأكلوا ويشربوا إذا كان ذلك آفة والإمام غير مئوف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يا فتح، فإن لنا بالرسل أسوة ، كانوا يأكلون ويشربون ويمشون في الأسواق ، وكل جسم مغذو بهذا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وصف عبادة النبي صلی الله علیه وآله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إنه كان إذا قام إلى الصلاة سمع لصدره وجوفه أزيز كأزيز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أريز كأريز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المرجل على الأثافي من شدّة البكاء ، وقد أمنه الله عزّ وجلّ من عقابه ، فأراد أن يتخشع لربه ببكائه ، ويكون إماماً لمن اقتدى به ، ولقد قام عليه وآله السلام عشر سنين على أطراف أصابعه حتى تورمت قدماه واصفر وجهه ، يقوم الليل أجمع حتى عوتب في ذلك فقال الله عزّ وجلّ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أَنزَلْنَا عَلَيْكَ الْقُرْآنَ لِتَشْقَى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لتسعد به ، ولقد كان يبكى حتى يغشى عليه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أليس الله عزّ وجلّ قد غفر لك ما تقدم من ذنبك وما تأخر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أفلا أكون عبداً شكوراً؟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بحار الانوار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أبو الدرداء في ضمن كلام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اعتزل عن مواليه واختفى ممن يليه واستتر بمغيلات النخل ، فافتقدته وبعد على مكانه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لحق بمنزله ، فإذا أنا بصوت حزين ونغمة شجي وهو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إلهي كم من موقبة حلمتَ عن مقابلتها بنقمتك ، وكم من جريرة تكرّمتَ عن كشفها بكرمك ، إلهي إن طال في عصيانك عمري وعظم في الصحف ذنبي فما أنا مؤمل غير غفرانك ، ولا أنا براج غير رضوانك ، فشغلني الصوت واقتفيت الأثر ، فإذا هو علي بن أبي طالب علیه السلام بعينه ، فاستترت له وأخملت الحركة ، فركع ركعات في جوف الليل الغابر ، ثم فرغ إلى الدعاء والبكاء والبثّ والشكوى ، فكان مما به الله ناجاه أن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إلهى أفكر في عفوك فتهون علي خطيئتي ، ثم أذكر العظيم من أخذك فتعظم علي بليتي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آه إن أنا قرأتُ في الصحف سيئة أنا ناسيها وأنت محصيها ،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خذوه ، فيا له من مأخوذ لا تنجيه عشيرته ، ولا تنفعه قبيلته ، يرحمه الملأ إذا أذن فيه بالنداء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من نار تنضج الأكباد والكلى ، آه من نار نزاعة للشوى ، آه من غمرة من ملهبات لظى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أنعم في البكاء فلم أسمع له حسّاً ولا حركة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 عليه النوم لطول السهر ، أوقظه لصلاة الفجر ، قال أبو الدرداء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فأتيته فإذا هو كالخشبة الملقاة ، فحركته فلم يتحرك ، وزويته فلم ينزو ، فقلت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لِلَّهِ َوإِنَّا إِلَيْهِ رَاجِعُونَ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والله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فأتيت منزله مبادراً ، أنعاه إليهم ، فقالت 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الدرداء ما كان من شأنه ومن قصته؟ فأخبرتها الخبر ، فقالت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 يا أبا الدرداء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الغشية التى تأخذه من خشية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أتوه بماء فنضحوه على وجهه فأفاق ، ونظر إلي وأنا أبكي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بكاؤك يا أبا الدرداء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أراه تنزله بنفسك ، فقال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الدرداء فكيف ولو رأيتني ودعى بى إلى الحساب وأيقن أهل الجرائم بالعذاب ، واحتوشتنى ملائكة غلاظ وزبانية فظاظ ، فوقفتُ بين يدي الملك الجبار، قد أسلمني الأحباء ورحمني أهل الدنيا ، لكنتَ أشدّ رحمة لي بين يدي من لا تخفى عليه خافية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أبو 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رأيت ذلك لأحد من أصحاب رسول الله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الأمالي للشيخ الصدوق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بحارالانوار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ابنتي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قامت في محرابها بين يدي ربها جل جلاله زهر نورها لملائكة السماء كما يزهر نور الكواكب لأهل الأرض ، ويقول الله عزّ وجلّ لملائكته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ملائكتي ، انظروا إلى أمتى فاطمة سیدة امانی قائمة بين يدي ترتعد فرائصها من خيفتي ، وقد أقبلت بقلبها على عبادتي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الأمالي للشيخ الصدوق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بشارة المصطفى صلی الله علیه وآله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بحارالانوار </w:t>
      </w:r>
      <w:r>
        <w:rPr>
          <w:rFonts w:eastAsia="IRNazanin" w:cs="IRNazanin"/>
          <w:color w:val="111111"/>
          <w:sz w:val="28"/>
          <w:szCs w:val="28"/>
          <w:lang w:bidi="fa-IR"/>
        </w:rPr>
        <w:t>38/28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172/43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رسول الله صلی الله علیه وآله يأكل أكلة العبد ويجلس جلسة العبد تواضعاً لله تبارك وتعالى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مولانا أبو الحسن الرضا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ننقم على عيساكم شيئاً إلا ضعفه وقلة صيامه وصلاته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الجاثليق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أفسدت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علمك و ضعفت أمرك ، و ما كنت ظننت إلا أنك أعلم أهل الإسلام ، قال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الجاثليق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عيسى كان ضعيفاً، قليل الصيام، قليل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أفطر عيسى يوماً قط ، ولا نام بليل قط ، وما زال صائم الدهر وقائم الليل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فلمن كان يصوم و يصلي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فخرس الجائليق وانقطع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إدريس 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أقول فيهم قولاً عظيماً فخرجت إلى العسكر للقاء أبي محمد علیه السلام ، فقدمت وعلى أثر السفر وعناؤه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ووَعْتاؤُه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فألقيت نفسى على دكان حمام فذهب بي النوم فما انتبهتُ إلا بمقرعة أبي محمد علیه السلام قد قرعنى بها حتى استيقظتُ فعرفته فقمتُ قائماً أقبل قدميه وفخذه ، وهو راكب والغلمان من حوله، فكان أول ما تلقاني به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إدريس </w:t>
      </w:r>
      <w:r>
        <w:rPr>
          <w:rFonts w:ascii="Amiri" w:hAnsi="Amiri" w:eastAsia="Amiri" w:cs="Amiri"/>
          <w:color w:val="111111"/>
          <w:sz w:val="28"/>
          <w:sz w:val="28"/>
          <w:szCs w:val="28"/>
          <w:rtl w:val="true"/>
          <w:lang w:bidi="ar-SA"/>
        </w:rPr>
        <w:t xml:space="preserve">بَلْ عِبَادٌ مُّكْرَمُونَ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يَسْبِقُونَهُ بِالْقَوْلِ وَهُم بِأَمْرِهِ يَعْمَلُونَ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حسبي يا مولاي، وإنما جئت أسألك عن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فتركني ومضى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إسحاق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لبشار الشعيري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عنّي ، لعنك الله، لا والله لا يظلني وإياك سقف بيت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خرج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ويله ألا قال بما قالت اليهود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قال بما قالت النصارى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قال بما قالت المجوس أو بما قالت الصابئة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صغر الله تصغير هذا الفاجر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شيطان ابن شيطان، خرج من البحر ليغوي أصحابي وشيعتي فاحذروه، وليبلغ الشاهد الغائب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أنّي عبد ابن عبد من ابن أمة ، ضمتني الأصلاب والأرحام وأني لميت وأني لمبعوث، ثم موقوف، ثم مسئول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لأسألَن عما قال في هذا الكذاب، وادّعاه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ويله ما له أرعبه الله ، فلقد أمن على فراشه وأفزعني وأقلقني عن رقادي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تدرون أنى لم أقول ذلك ؟ أقول ذلك لكى أستقر في قبري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من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اشاره به آن باشد که او از سرزمینی ماورای دریا آمده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خرج إلينا أبو عبد الله علیه السلام ، وهو مغضب،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خرجت آنفاً في حاجة فتعرّض لي بعض سودان المدينة، فهتف 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يا جعفر بن محمد، لبيك ، فرجعت عودي على بدئي إلى منزلي خائفاً ذعراً مما قال، حتى</w:t>
      </w:r>
    </w:p>
    <w:p>
      <w:pPr>
        <w:pStyle w:val="BookText"/>
        <w:rPr/>
      </w:pPr>
      <w:r>
        <w:rPr>
          <w:rFonts w:ascii="IRNazanin" w:hAnsi="IRNazanin" w:eastAsia="IRNazanin"/>
          <w:color w:val="111111"/>
          <w:sz w:val="28"/>
          <w:sz w:val="28"/>
          <w:szCs w:val="28"/>
          <w:rtl w:val="true"/>
          <w:lang w:bidi="fa-IR"/>
        </w:rPr>
        <w:t xml:space="preserve">سجدتُ في مسجدي لربّى، وعفَرتُ له وجهى ، وذللت نفسى، وبرئتُ إليه مما هتف بي ، ولو أن عيسى بن مریم عدا ما قال الله فيه إذا لصمّ صمّاً لا يسمع بعده أبداً، وعمي لا يبصر بعده أبداً، وخرس خرساً لا يتكلم بعد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أبا الخطاب و قتله بالحديد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العلامة المجلسي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كان من أصحاب أبي الخطاب ويعتقد الربوبية فيه علیه السلام فناداه بما ينادي الله تعالى به في الحج فاضطرب علیه السلام لعظيم ما نسب إليه وسجد مبرئاً نفسه عند الله من ذلك و لعن أبا الخطاب؛ لأنه كان مخترع هذا المذهب الفاسد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44/47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كتب بعض أصحابنا إلى أبي الحسن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يا سيدي إن علي بن حَسَكَة يدعي أنه من أوليائك، وأنك أنت الأول القديم ، وأنه بابك ونبيك ، أمرته أن يدعو إلى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ويزعم أن الصلاة والزكاة والحج والصوم كل ذلك معرفتك ومعرفة من كان في مثل حال ابن حَسَكَة فيما يدعى من البابية والنبوة ، فهو مؤمن كامل ، سقط عنه الاستعباد بالصلاة والصوم والحج ، وذكر جميع شرائع الدين أن معنى ذلك كله ما ثبتُ لك ، ومال إليه ناس كثير ، فإن رأيتَ أن تمن على مواليك بجواب في ذلك تنجيهم من الهلكة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ابن حَسَكَة عليه لعنة الله ، وبحسبك أني لا أعرفه في موالي ، ماله 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بعث الله محمد الله صلی الله علیه وآله والأنبياء من قبله إلا بالحنيفية والصلاة والزكاة والحج والصيام والولاية ، وما دعا محمد صلی الله علیه وآله إلا إلى الله وحده لا شريك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نحن الأوصياء من ولده عبيد الله لا نشرك به شيئاً ، إن أطعناه رحمنا ، وإن عصيناه عذبنا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لنا على الله من حجّة بل الحجّة لله علينا وعلى جميع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أبرأ إلى الله ممن يقول ذلك وأنتفى إلى الله من هذا القول ، فاهجروهم ، لعنهم الله وألجأوهم إلى أضيق الطريق ، وإن وجدت من أحد منهم خلوة فاشدخ رأسه بالصخرة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ابن أبي الحديد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وذهبت الحلولية من أهل الملة و غيرها إلى أنه تعالى يحل في بعض الأجسام دون بعض كما يشاء سبحانه ، وإلى هذا القول ذهب أكثر الغلاة في أمير المؤمنين علیه السلام ، ومنهم من قال بانتقاله من أمير المؤمنين إلى أولاده، ومنهم من قال بانتقاله من أولاده إلى قوم من شيعته وأوليائه ، واتبعهم على هذه المقالة قوم من المتصوفة كالحلّاجية والبسطامية وغيرهم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ذهبت النسطورية من النصارى إلى حلول الكلمة في بدن عيسى علیه السلام كحلول السواد في الجسم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اليعقوبية من النصارى فلا تثبت الحلول وإنما تثبت الاتحاد بين الجوهر الإلهي و الجوهر الجسماني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السيد شبر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تعالى لا يحلّ ولا يتحد بغيره ، كما زعمته بعض الفرق المبتدعة المضلة؛ لأن الحال يفتقر إلى المحل الذي يحلّ فيه، والفقر والاحتياج من خواص الممكن ، ولأن الحلول في مكان يستلزم الخلو من مكان آخر، وهو سبحانه موجود في كل مكان لا بمداخلة ، خارج عنه لا بمزايلة، ولأن الانتقال من حال إلى حال علامة الزوال ، والله لم يزل ولن يزال، ولاستلزامه الجسمية والعرضية والمكانية، وهو سبحانه منزه عن الجميع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الاتحاد ، وهو صيرورة الشيئين شيئاً واحداً بلا زيادة ولا نقصان، فهو محال في نفسه، غير معقول، </w:t>
      </w:r>
    </w:p>
    <w:p>
      <w:pPr>
        <w:pStyle w:val="BookText"/>
        <w:rPr/>
      </w:pPr>
      <w:r>
        <w:rPr>
          <w:rFonts w:ascii="Amiri" w:hAnsi="Amiri" w:eastAsia="Amiri" w:cs="Amiri"/>
          <w:color w:val="111111"/>
          <w:sz w:val="28"/>
          <w:sz w:val="28"/>
          <w:szCs w:val="28"/>
          <w:rtl w:val="true"/>
          <w:lang w:bidi="ar-SA"/>
        </w:rPr>
        <w:t>والواجب تعالى لو اتحد بغيره لكان ذاك الغير إما واجباً أو ممكناً ، فإن كان واجباً لزم تعدد الواجب ، وإن كان ممكناً فالحاصل بعد الاتحاد إما أن يكون واجباً أو ممكناً وانقلاب كل من الممكن والواجب إلى الآخر محال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زعم أن الله في شيء ، أو على شيء ، أو يحول من شيء إلى شيء ، أو يخلو منه شيء ، أو يشتغل به شيء فقد وصفه بصفة المخلوقين ، والله خالق كل شيء ، لا يقاس بالقياس ، ولا يشبه بالناس ، لا يخلو منه مكان ، ولا يشتغل به مكان قريب في بعده ، بعيد في قربه ، ذلك الله ربنا لا إله غيره ، فمن أراد الله وأحبّه بهذه الصفة فهو من الموحدين ، ومن أحبّه بغير هذه الصفة فالله منه بريء، ونحن منه براء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جمعاً من قدماء الروافض لما رأوا ان عليا علیه السلام قلع باب خيبر وكان ذلك على خلاف المعتاد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الإله حلّ في بدنه ، وأنه هو الإله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ابن أبي الحديد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أنه علیه السلام قد كتم ما علمه حذراً من أن يكفروا فيه برسول الله صلى الله عليه وسلم فقد كفر كثير منهم، وادعوا فيه النبوة، وادعوا فيه أنه شريك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الرسالة ، وادعوا فيه أنه هو كان الرسول ولكن الملك غلط فيه، وادعوا أنه هو الذي بعث محمدا صلی الله علیه وآله إلى الناس، وادعوا فيه الحلول، وادعوا فيه الاتحاد، ولم يتركوا نوعاً من أنواع الضلالة فيه إلا وقالوه واعتقدوه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پاورقی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علي بن همام سمعت محمد بن علي العزاقري الشلمغاني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واحد و إنما تختلف قمصه فيوم يكون في أبيض ويوم يكون في أحمر و يوم يكون في أزرق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بإلهية علي علیه السلام وأن جزءاً إلهياً متحد بناسوته ، ثم من بعده في ابنه محمد بن الحنفية ثم في أبي هاشم ولد محمد بن الحنفية ، ثم من بعده في بيان هذا، وكتب بيان كتاباً إلى أبي جعفر الباقر يدعوه إلى نفسه وأنه نبي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رجوع شود به میزان الاعتدال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لسان المیزان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الشهرستاني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أتباع بيان بن سمعان التميمي ، قالوا بانتقال الإمامة من بني هاشم إليه ، وهو من الغلاة القائلين بإلهية أمير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الهي واتحد بجسده ، فبه كان يعلم الغيب إذ أخبر عن الملاحم وصح الخبر ، وبه كان يحارب الكفار وله النصرة والظفر، وبه قلع باب خيبر، وعن 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قلعت باب خيبر بقوة جسدانية ولا بحركة غذائية ولكن قلعته بقوة رحمانية ملكوتية بنور ربِّها مضيئة فالقوة الملكوتية في نفسه كالمصباح في المشكاة ، والنور الإلهي كالنور في المصباح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وربما يظهر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الأزمان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الملل والنحل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بنان البيان ، وإن بناناً لعنه الله كان يكذب على أبي، أشهد كان أبي علي بن الحسين علیهما السلام عبداً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معروف بن خربوذ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تفسير غير ما يذهب فيها أهل الغلو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lang w:bidi="ar-SA"/>
        </w:rPr>
        <w:t>471/2</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مطابق پاورقی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أبو الخطاب يدعى أن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جعله قيمه ووصيه من بعده، وأنه علمه اسم الله الأعظم، ثم تراقى إلى أن ادعى النبوة ، ثم ادعى الرسالة ، ثم ادعى أنه من الملائكة وانه رسول الله إلى أهل الأرض والحجة عليهم ، وذلك بعد دعواه أنه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يتصور في أي صورة 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بعض لخطابية أن رجلاً سأل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فيها ، ثم انصرف إلى الكوفة فسأل أبا الخطاب عنها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تسألني عن هذه المسألة بالمدينة فأجبتك فيها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پاورقی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السيد علي خان المدني الشيرازي في شرح الصحيفة السجادية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الأساس رجل ممسوس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صلی الله علیه وآله شبهه صلوات الله عليه في تشدّده وتصلبه في الأمور الإلهية ، وعدم ملاحظته للوم لائم أو رعاية جانب بالمجنون الذي لا يبالي بما يقال فيه من لوم أو مذمّة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پاورقی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من ولد عبد الله بن سبا يقول بالتفويض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التفويض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خلق محمداً وعلياً صلوات الله عليهما ثم فوّض الأمر إليهما فخلقا ورزقا وأحيبا وأماتا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 عدو الله ، إذا انصرفت إليه فاقرأ عليه هذه الآية التى فى سورة الرعد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أَمْ جَعَلُوا لِلَّهِ شُرَكَاءَ خَلَقُوا كَخَلْقِهِ فَتَشَابَهَ الْخَلْقُ عَلَيْهِم قُلِ اللهُ خَالِقُ كُلِّ شَيْءٍ وَهُوَ الْوَاحِدُ الْقَهَّارُ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فانصرفتُ إلى الرجل فأخبرته فكأنما ألقمتُه حجراً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فكأنما خرس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ابن أبي عمير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بعض أصحابنا،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 أبو هارون المكفوف أنك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كنت تريد القديم فذاك لا يدركه أحد ، وإن كنت تريد الذي خلق ورزق فذاك محمد بن علي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على ، عليه لعنة الله، ما من خالق إلا الله وحده لا شريك له ، حق على الله أن يذيقنا الموت ، والذي لا يهلك هو</w:t>
      </w:r>
    </w:p>
    <w:p>
      <w:pPr>
        <w:pStyle w:val="BookText"/>
        <w:rPr/>
      </w:pPr>
      <w:r>
        <w:rPr>
          <w:rFonts w:ascii="Amiri" w:hAnsi="Amiri" w:eastAsia="Amiri" w:cs="Amiri"/>
          <w:color w:val="111111"/>
          <w:sz w:val="28"/>
          <w:sz w:val="28"/>
          <w:szCs w:val="28"/>
          <w:rtl w:val="true"/>
          <w:lang w:bidi="ar-SA"/>
        </w:rPr>
        <w:t xml:space="preserve">الله خالق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بارئ البرية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مولانا علي بن موسى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زعم أن الله عزّ وجلّ فوض أمر الخلق والرزق إلى حججه علیهم السلام فقد قال بالتفويض ، والقائل بالجبر كافر والقائل بالتفويض مشرك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ياسر الخادم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التفويض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فوض إلى نبيه صلی الله علیه وآله أمر دينه فقال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آتَاكُمُ الرَّسُولُ فَخُذُوهُ وَمَا نَهَاكُمْ عَنْهُ فَانتَهُوا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الحشر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الخلق والرزق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يقول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اللهُ خَالِقُ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خَلَقَكُمْ ثُمَّ رَزَقَكُمْ ثُمَّ يُمِيتُكُمْ ثُمَّ يُحْيِيكُمْ هَلْ مِن شُرَكَائِكُم مَّن يَفْعَلُ مِن ذَلِكُم مِن شَيْءٍ سُبْحَانَهُ وَتَعَالَى عَمَّا يُشْرِكُونَ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الرضا علیه السلام يقول في دعائه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أبرأ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اليك من الحول والقوة فلا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ولا قوة إلا 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بك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أبرأ إليك من الذين ادعوا لنا ما ليس لنا بحق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إنى أبرأ إليك من الذين قالوا فينا ما لم نقله في أنفسنا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لك الخلق، ومنك الرزق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وإياك نعبد وإياك نستعين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أنت خالقنا </w:t>
      </w:r>
    </w:p>
    <w:p>
      <w:pPr>
        <w:pStyle w:val="BookText"/>
        <w:rPr/>
      </w:pPr>
      <w:r>
        <w:rPr>
          <w:rFonts w:ascii="IRNazanin" w:hAnsi="IRNazanin" w:eastAsia="IRNazanin"/>
          <w:color w:val="111111"/>
          <w:sz w:val="28"/>
          <w:sz w:val="28"/>
          <w:szCs w:val="28"/>
          <w:rtl w:val="true"/>
          <w:lang w:bidi="fa-IR"/>
        </w:rPr>
        <w:t xml:space="preserve">وخالق آبائنا الأولين وآبائنا الآخرين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تليق الربوبية إلا بك ، ولا تصلح الإلهية إلا لك، فالعن النصارى الذين صغر وا عظمتك ، والعن المضاهئين لقولهم من بريتك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إنا عبيدك وأبناء عبيدك ، لا نملك لأنفسنا نفعاً ولا ضراً ولا موتاً ولا حياة ولا نشوراً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من زعم أنا أرباب فنحن إليك منه براء ، ومن زعم أن إلينا الخلق وعلينا الرزق فنحن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براء كبراءة عيسى علیه السلام من النصارى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إنا لم ندعهم إلى ما يزعمون ، فلا تؤاخذنا بما يقولون ، واغفر لنا ما يدعون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يزعمون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تذر على الأرض منهم دياراً </w:t>
      </w:r>
      <w:r>
        <w:rPr>
          <w:rFonts w:ascii="Amiri" w:hAnsi="Amiri" w:eastAsia="Amiri" w:cs="Amiri"/>
          <w:color w:val="111111"/>
          <w:sz w:val="28"/>
          <w:sz w:val="28"/>
          <w:szCs w:val="28"/>
          <w:rtl w:val="true"/>
          <w:lang w:bidi="ar-SA"/>
        </w:rPr>
        <w:t>إِنَّكَ إِن تَذَرْهُمْ يُضِلُّوا عِبَادَكَ وَلَا يَلِدُوا إِلَّا فَاجِراً كَفَّاراً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اختلف جماعة من الشيعة فى أن الله عزّ وجلّ فوّض إلى الأئمة صلوات الله عليهم أن يخلقوا أو يرزقوا ؟ فقال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محال ، لا يجوز على الله تعالى؛ لأن الأجسام لا يقدر على خلقها غير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الله تعالى أقدر الأئمة على ذلك وفوّضه إليهم فخلقوا ورزقوا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وتنازعوا في ذلك تنازعاً شديداً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بالكم لا ترجعون إلى أبي جعفر محمد بن عثمان العمري فتسألونه عن ذلك فيوضح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ليوضح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لكم الحق فيه؛ فإنه الطريق إلى صاحب الأمر عجل الله فرجه ، فرضيت الجماعة بأبي جعفر ، وسلمت وأجابت إلى قوله، فكتبوا المسألة وأنفذوها إليه ، فخرج إليهم من جهته توقيع نسخته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هو الذي خلق الأجسام وقسم الأرزاق ؛ لأنه ليس بجسم ولا حال في جسم ، ليس كمثله شيء، وهو السميع العليم ، وأما الأئمة علیهم السلام فإنهم يسألون الله تعالى فيخلق ، ويسألونه فيرزق إيجاباً لمسألتهم وإعظاماً لحقهم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مولانا علي بن موسى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معرفة الإمام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ودلالته في خصلتين في العلم واستجابة الدعوة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عيون أخبار الرضا علیه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بحارالانوار </w:t>
      </w:r>
      <w:r>
        <w:rPr>
          <w:rFonts w:eastAsia="IRNazanin" w:cs="IRNazanin"/>
          <w:color w:val="111111"/>
          <w:sz w:val="28"/>
          <w:szCs w:val="28"/>
          <w:lang w:bidi="fa-IR"/>
        </w:rPr>
        <w:t>118/25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بأي شيء تصح الإمامة لمدعيها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 والدليل ،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فدلالة الإمام فيما هي ؟ قال في العلم واستجابة الدعوة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عيون أخبار الرضا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بحارالانوار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للامام علامات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ويكون دعاؤه مستجابا حتى لو أنه دعا على صخرة لانشقت نصفين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بنصفين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527</w:t>
      </w:r>
      <w:r>
        <w:rPr>
          <w:rFonts w:eastAsia="IRNazanin" w:cs="IRNazanin"/>
          <w:color w:val="111111"/>
          <w:sz w:val="28"/>
          <w:szCs w:val="28"/>
          <w:rtl w:val="true"/>
          <w:lang w:bidi="fa-IR"/>
        </w:rPr>
        <w:t xml:space="preserve"> -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عيون أخبار الرضا علیه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معاني الأخبار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لا يحضره الفقيه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الاحتجاج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المناقب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نهج الإيمان لابن جبر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بحارالانوار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أبى الحسن الأول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ضمن حديث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وإن الله يقول في كتابه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وَلَوْ أَنَّ قُرآناً سُيِّرَتْ بِهِ الْجِبَالُ قُطَّعَتْ بِهِ الْأَرْضُ أَوْكُلَّمَ بِهِ الْمَوْتَى بِل لِلَّهِ الْأَمْرُ جَمِيعاً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ورثنا نحن هذا القرآن الذي فيه ما تسير به الجبال، وتقطع به البلدان ، وتحيى به الموتى ، ونحن نعرف الماء تحت الهواء ، وإن في كتاب الله لآيات ما يراد بها أمر إلا أن يأذن الله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تقرء القرآن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وجدت فيما قرأت من كتاب الله عزّ وجلّ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الَّذِي عِندَهُ عِلْمٌ مِّنَ الْكِتَابِ أَنَا آتِيكَ بِهِ قَبْلَ أَن يَرْتَدَّ إِلَيْكَ طَرْفُكَ</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قد قرأته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عرفت الرجل ؟ وهل علمت ما كان عنده من علم الكتاب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قطرة من الماء في البحر الأخضر فما يكون ذلك من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جعلت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ما أقل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سدير، ما أكثر هذا ، أن ينسبه الله عزّ وجلّ إلى العلم الذي أخبرك به يا سدير ، فهل وجدت فيما قرأت من كتاب الله عز وجل أيضاً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قُلْ كَفَى بِالله شَهِيداً بَيْنِي وَبَيْنَكُمْ وَمَنْ عِندَهُ عِلْمُ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قرأته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عنده علم الكتاب كله أفهم أم من عنده علم الكتاب بعضه؟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من عنده علم الكتاب كله،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فأومأ بيده إلى صدره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عندنا ، علم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عندنا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257/1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ينابيع المعاجز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اسم الله الأعظم على ثلاثة وسبعين حرفاً ، وإنما كان عند آصف منها حرف واحد فتكلّم به فخسف بالأرض ما بينه وبين سرير بلقيس حتى تناول السرير بيده ثم عادت الأرض كما كانت أسرع من طرفة عين ، ونحن عندنا من الإسم الأعظم اثنان وسبعون حرفاً، وحرف واحد عند الله تعالى استأثر به في علم الغيب عنده ، ولا حول ولا قوة إلا بالله العلي العظيم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lang w:bidi="fa-IR"/>
        </w:rPr>
        <w:t>230/1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ينابيع المعاجز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عيسى بن مريم علیه السلام أعطي حرفين، كان يعمل بهما ، وأعطي موسى أربعة أحرف، وأعطي إبراهيم ثمانية أحرف ، وأعطي نوح خمسة عشر حرفاً، وأعطي آدم خمسه وعشرين حرفاً، وإن الله تعالى ذلك كله لمحمد صلی الله علیه وآله ، وإن اسم الله الأعظم ثلاثة وسبعون حرفاً، أعطى محمدا صلی الله علیه وآله اثنين وسبعين حرفاً وحجب عنه حرف واحد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ينابيع المعاجز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الحسن صاحب العسكر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الله الأعظم ثلاثة وسبعون حرفاً ، كان عند آصف حرف فتكلّم به فانخرقت له الأرض فيما بينه وبين سبأ فتناول عرش بلقيس حتى صيّره إلى سليمان ، ثم انبسطت الأرض في أقل من طرفة عين ، وعندنا منه اثنان وسبعون حرفاً، وحرف عند الله مستأثر به في علم الغيب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ينابيع المعاجز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أبي حمزة الثمالي، عن علي بن الحسين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يحيون الموتى، ويبرؤون الأكمه والأبرص ، ويمشون على الماء؟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أعطى الله نبياً شيئاً قط إلا وقد أعطاه محمداً صلی الله علیه وآله ، وأعطاه ما لم يكن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ما كان عند رسول الله صلى الله عليه وسلم فقد أعطاه أمير المؤمنين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ثم الحسن والحسين علیهما السلام ، ثم من بعد كل امام إماماً إلى يوم القيامة ، مع الزيادة التي تحدث في كل سنة ، وفي كل شهر،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والله في كل ساعة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رجوع شود به بصائر الدرجات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ينابيع المعاجز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بحارالانوار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 إن معاوية يزعم أنه أمير المؤمنين ، وانه لا يكون الإمام إماماً حتى يحيى الموتى ، أو ينزل من السماء مطراً ، أو يأتى بما يشاء كل ذلك مما يعجز عنه غيره ، وفيكم من يعلم أني الآية الباقية ، والكلمة التامة والحجّة البالغة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نوادر المعجزات للطبري الشيعي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عيون المعجزات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ينابيع المعاجز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إبراهيم بن سهل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لقيت علي بن موسى الرضا علیه السلام وهو على حماره ،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أركبك هذا وتزعم أكثر شيعتك أن أباك لم يوصك ولم يقعدك هذا المقعد ، وادعيت لنفسك ما لم يكن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w:t>
      </w:r>
    </w:p>
    <w:p>
      <w:pPr>
        <w:pStyle w:val="BookText"/>
        <w:rPr/>
      </w:pPr>
      <w:r>
        <w:rPr>
          <w:rFonts w:ascii="IRNazanin" w:hAnsi="IRNazanin" w:eastAsia="IRNazanin"/>
          <w:color w:val="111111"/>
          <w:sz w:val="28"/>
          <w:sz w:val="28"/>
          <w:szCs w:val="28"/>
          <w:rtl w:val="true"/>
          <w:lang w:bidi="fa-IR"/>
        </w:rPr>
        <w:t xml:space="preserve">دلالة الإمام عندك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يكلم بما وراء البيت ، وأن يحيى ويميت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أفعل ، أما الذي معك فخمسة دنانير ، وأما أهلك فإنها ماتت منذ سنة وقد أحييتها الساعة ، وأتركها معك سنة أخرى ، ثم أقبضها إلى لتعلم أني إمام بلا 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فوقعت على الرعدة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روعك فإنك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انطلقتُ إلى منزلي ، فإذا بأهلي جالسة، 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الذي جاء بك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نائمة إذ أتاني آتِ ، ضخم ، شديد السمرة – فوصفت صفة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هذه ، قومي وارجعي إلى زوجك ، فإنك ترزقين بعد الموت ولداً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فرزقت والله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دلائل الامامة للطبري الشيعي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نوادر المعجزات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ينابيع المعاجز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أحمد التبان ، عن أبي الحسن موسى بن جعفر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أحمد، أتريد أريك من دلالات الإمام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ليل ، أدبر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فأدبر الليل عنا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نهار أقبل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النهار إلينا بالنور العظيم ، وبالشمس حتى رجعت بيضاء نقية ، فصلينا الزوال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نهار أدبر ، يا ليل أقبل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علينا الليل حتى صلينا المغرب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أحمد ، أرأيت؟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حسبي هذا يا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شود به دلائل الامامة للطبري الشيعي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ينابيع المعاجز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الرحمن بن الحجاج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أبي عبد الله علیه السلام بين مكة والمدينة ، وهو على بغلة، وأنا على حمار ، وليس معنا أحد ، فقلت يا سيدي ، ما يجب من عظم حق الإمام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 الرحمن ، لو قال لهذا الجبل سر لسار ، فنظرت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الجبل يسير ، فنظر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 إني لم أعنك ، فوقف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رجوع شود به الثاقب في المناقب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الخرائج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621</w:t>
      </w:r>
      <w:r>
        <w:rPr>
          <w:rFonts w:ascii="IRNazanin" w:hAnsi="IRNazanin" w:eastAsia="IRNazanin"/>
          <w:color w:val="111111"/>
          <w:sz w:val="28"/>
          <w:sz w:val="28"/>
          <w:szCs w:val="28"/>
          <w:rtl w:val="true"/>
          <w:lang w:bidi="fa-IR"/>
        </w:rPr>
        <w:t xml:space="preserve">، ينابيع المعاجز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بحارالانوار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مطابق پاورقی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أنا عبد من عبيد رسول الله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وآله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بمنزلة رسول الله صلی الله علیه وآله إلا أنهم ليسوا بأنبياء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ذكره ختم بنبيكم النبيين فلا نبي بعده أبداً، وختم بكتابكم الكتب فلا كتاب بعده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الوقوف علينا في الحلال فأما النبوة فلا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المحدث الخبير الشيخ الحر العامليقدس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متواتر وصريح الآيات تدلّ عليه ، وفيه ردّ على من قال في الأئمة علیهم السلام بالنبوة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اثبات الهداة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رجوع شود به پی نوشت قبل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تذاكر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يعفور ومعلى بن خنيس فقال ابن أبي يعفور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الأوصياء علماء أبرار أتقياء ، وقال ابن خنيس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الأوصياء أنبياء، فدخلا على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استقر مجلسهما فبدأهما أبو عبد الله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 الله ابرأ ممن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أنبياء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بأننا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أنبياء فعليه لعنة الله ، ومن شك في ذلك فعليه لعنة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محمد ابرأ ممن يزعم أنا أرباب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برئ الله منه،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ابرأ ممن يزعم أنا أنبياء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برئ الله منه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ميسر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في الفسطاط عند أبي جعفر علیه السلام نحو من خمسين رجلاً،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فجلس بعد سكوت كان منا </w:t>
      </w:r>
    </w:p>
    <w:p>
      <w:pPr>
        <w:pStyle w:val="BookText"/>
        <w:rPr/>
      </w:pPr>
      <w:r>
        <w:rPr>
          <w:rFonts w:ascii="IRNazanin" w:hAnsi="IRNazanin" w:eastAsia="IRNazanin"/>
          <w:color w:val="111111"/>
          <w:sz w:val="28"/>
          <w:sz w:val="28"/>
          <w:szCs w:val="28"/>
          <w:rtl w:val="true"/>
          <w:lang w:bidi="fa-IR"/>
        </w:rPr>
        <w:t xml:space="preserve">طويلاً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لكم لا تنطقون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لعلكم ترون أنى نبى ؟ لا والله، ما أنا كذلك ولكن لى قرابة من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قريبة ، من وصلها وصله 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حمران بن أعين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أنبياء أنتم؟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حدثنى من لا أتهم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أبو الخطاب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إذا أهجر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مطابق پاورقی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بيتي اثنا عشر محدثا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التي هلك فيها أبو الخطاب فلم يدر تأويل المحدّث والنبي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ابن المغيرة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أنا ويحيى بن عبد الله بن الحسن عند أبي الحسن علیه السلام فقال له 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إنهم يزعمون أنك تعلم الغيب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ضع يدك على رأسي فوالله ما بقيت شعرة فيه ولا في جسدي إلا قامت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هى إلا رواية عن رسول الله صلی الله علیه وآله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سأل عمار الساباطي أبا عبد الله علیه السلام عن الإمام يعلم الغيب؟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إذا أراد أن يعلم الشيء أعلمه الله ذلك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خرج عن صاحب الزمان صلوات الله عليه ردّاً على الغلاة من التوقيع جواباً لكتاب كتب إليه على يدي محمد بن علي بن هلال الكرخي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الله عزّ وجلّ عما يصفون ، سبحانه وبحمده ، ليس نحن شركاءه في علمه ولا في قدرته بل لا يعلم الغيب غيره، كما قال في محكم كتابه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يَعْلَمُ مَن فِي السَّمَاوَاتِ وَالْأَرْضِ الْغَيْبَ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وأنا وجميع آبائي من الأولين آدم ونوح وإبراهيم وموسى وغيرهم من النبيين ومن الآخرين محمد رسول الله وعلي بن أبي طالب والحسن والحسين وغيرهم ممن مضى من الأئمة صلوات الله عليهم أجمعين إلى مبلغ أيامي ومنتهى عصري عبيد الله عزّ وجلّ، يقول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أَعْرَضَ عَن ذِكْرِي فَإِنَّ لَهُ مَعِيشَةً ضَنكاً وَنَحْشُرُهُ يَوْمَ الْقِيَامَةِ 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لِمَ حَشَرْتَنِي أَعْمَى وَقَدْ كُنتُ بَصِيراً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كَذَلِكَ أَتَتْكَ آيَاتُنَا فَنَسِيتَهَا وَكَذَلِكَ الْيَوْمَ تُنسَى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محمد بن علي، قد آذانا جهلاء الشيعة وحمقاؤهم ومن دينه جناح البعوضة أرجح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وأشهد الله الذي لا إله إلا هو وكفى به شهيداً ومحمداً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وملائكته وأنبياءه وأولياءه وأشهدك وأشهد كل من سمع كتابي هذا أني بريء إلى الله وإلى رسوله ممن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نعلم الغيب أو نشارك الله في ملكه أو يحلنا محلا سوى المحل الذي نصبه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لنا وخلقنا له أو يتعدّي بنا عما قد فسرته لك وبينته في صدر كتابي ، وأُشهدكم أن كل من نتبرأ منه فان الله يبرأ منه وملائكته ورسله وأولياؤه، وجعلت هذا التوقيع الذي في هذا الكتاب أمانة في عنقك وعنق من سمعه أن لا يكتمه من أحد من موالي وشيعتي حتى يظهر على هذا التوقيع الكل من الموالى ، لعل الله عزّ وجلّ يتلافاهم فيرجعون إلى دين الله الحق وينتهوا عما لا يعلمون منتهى أمره ولا يبلغ منتهاه ، فكل من فهم كتابي ولم يرجع إلى ما قد أمرته ونهيته فلقد حلت عليه اللعنة من الله وممن ذكرت من عباده الصالحين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متن و پاورقی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پاورقی</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 الله عزّ وجلّ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وَكَذَلِكَ أَوْحَيْنَا إِلَيْكَ رُوحاً مِنْ أَمْرِنَا مَا كُنتَ تَدْرِي مَا الْكِتَابُ وَلَا الْإِيمَانُ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الشوری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في حال لا يدري ما الكتاب ولا الايمان حتى بعث الله تعالى الروح التي ذكر في الكتاب ، فلما أوحاها إليه علم بها العلم والفهم ، وهي الروح التي يعطيها الله تعالى من شاء، فإذا أعطاها عبداً علمه الفهم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lang w:bidi="fa-IR"/>
        </w:rPr>
        <w:t>274/1</w:t>
      </w:r>
      <w:r>
        <w:rPr>
          <w:rFonts w:ascii="IRNazanin" w:hAnsi="IRNazanin" w:eastAsia="IRNazanin"/>
          <w:color w:val="111111"/>
          <w:sz w:val="28"/>
          <w:sz w:val="28"/>
          <w:szCs w:val="28"/>
          <w:rtl w:val="true"/>
          <w:lang w:bidi="fa-IR"/>
        </w:rPr>
        <w:t xml:space="preserve">، بحارالانوار </w:t>
      </w:r>
      <w:r>
        <w:rPr>
          <w:rFonts w:eastAsia="IRNazanin" w:cs="IRNazanin"/>
          <w:color w:val="111111"/>
          <w:sz w:val="28"/>
          <w:szCs w:val="28"/>
          <w:lang w:bidi="fa-IR"/>
        </w:rPr>
        <w:t>266/18</w:t>
      </w:r>
      <w:r>
        <w:rPr>
          <w:rFonts w:ascii="IRNazanin" w:hAnsi="IRNazanin" w:eastAsia="IRNazanin"/>
          <w:color w:val="111111"/>
          <w:sz w:val="28"/>
          <w:sz w:val="28"/>
          <w:szCs w:val="28"/>
          <w:rtl w:val="true"/>
          <w:lang w:bidi="fa-IR"/>
        </w:rPr>
        <w:t xml:space="preserve">، ینابیع المعاجز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عالمنا لا يعلم الغيب ، ولو وكل الله عالمنا إلى نفسه كان كبعضكم ولكن يحدث إليه ساعة بعد ساعة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بحارالانوار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رجوع شود به مختصر بصائر الدرجات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الخرائج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ينابيع المعاجز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أراد الإمام أن يعلم شيئاً أعلمه الله ذلك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ينابيع المعاجز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ليلة تسع عشرة من شهر رمضان قسم فيها الأرزاق وكتب فيها الآجال وخرج صكاك الحاج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كانت ليلة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وعشرين فيها يفرق كل أمر حكيم، ثم ينهى ذلك ويمضي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صاحبكم ولولا ذلك لم يعلم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إقبال الأعمال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ينابيع المعاجز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الانوار </w:t>
      </w:r>
      <w:r>
        <w:rPr>
          <w:rFonts w:eastAsia="Amiri" w:cs="Amiri" w:ascii="Amiri" w:hAnsi="Amiri"/>
          <w:color w:val="111111"/>
          <w:sz w:val="28"/>
          <w:szCs w:val="28"/>
          <w:lang w:bidi="ar-SA"/>
        </w:rPr>
        <w:t>22/94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أمضاه ثم أنهاه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 جعلت فداك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صاحبكم، ولولا ذلك لم يعلم ما يكون في تلك السنة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الانوار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مولانا أبو الحسن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مؤيد بروح القدس، وبينه وبين الله عمود من نور يرى فيه أعمال العباد ، وكلما احتاج إليه لدلالة اطلع عليه، ويبسطه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ويبسط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فيعلم ويقبض عنه فلا يعلم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عيون أخبار الرضا علیه السلام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كشف الغمة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ينابيع المعاجز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بحارالانوار </w:t>
      </w:r>
      <w:r>
        <w:rPr>
          <w:rFonts w:eastAsia="IRNazanin" w:cs="IRNazanin"/>
          <w:color w:val="111111"/>
          <w:sz w:val="28"/>
          <w:szCs w:val="28"/>
          <w:lang w:bidi="fa-IR"/>
        </w:rPr>
        <w:t>117/25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رجوع شود به پی نوشت شماره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أراد أن يعلم الشيء أعلمه الله 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بشر بن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جالساً عند أبي عبد الله علیه السلام إذ جاءه رجل فسأله عن مسألة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عندي فيها شيء فقال الرجل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لِلَّهِ َوإِنَّا إِلَيْهِ رَاجِعُونَ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الإمام المفترض الطاعة سألته عن مسألة فزعم أنه ليس عنده فيها شيء ، فأصغى أبو عبد الله علیه السلام أنه إلى الحايط كأن انساناً يكلمه،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السائل عن مسألة كذا وكذا، وكان الرجل قد جاوز اسكفة الباب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أنا 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فيها هكذا ، ثم التفت إلى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نزاد لنفد ما عندنا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ينابيع المعاجز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عيسى بن حمزة الثقفي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نسألك أحياناً فتسرع في الجواب ، وأحياناً تطرق ثم تجيبنا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إنه ينقر وينكت في آذاننا وقلوبنا فإذا نكت أو نقر نطقنا وإذا أمسك عنا أمسكنا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الحارث بن المغيرة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الذي يُسأل عنه الإمام وليس عنده فيه شيء من أين يعلمه؟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ينكت فى القلب نكتاً أو ينقر فى الاذن نقراً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ینابیع المعاجز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علي بن يقطين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شيء من أمر العالم فقال نكت في القلب، ونقر في الأسماع، وقد يكونان معاً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الحسن المدائني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الإمام إذا سئل كيف يجيب،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الهام أو سماع وربما كانا جميعاً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ينابيع المعاجز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هلكت بنت لأبي الخطاب ، فلما دفنها اطلع يونس بن ظبيان في قبرها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بنت رسول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ذكرت الطيارة الغالية في بعض كتبها عن المفضل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قتل مع أبي إسماعيل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أبا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سبعون نبياً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دخلنا على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اثنا عشر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أبو عبد الله علیه السلام يسلّم على رجل رجل منا ويسمّي كل رجل منا باسم نبي ، وقال لبعضنا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نوح، وقال لبعضنا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إبراهيم ، وكان آخر من سلّم عليه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يونس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يونس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رجلاً من الطيارة يحدّث أبا الحسن الرضا علیه السلام عن يونس بن ظبيان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في بعض الليالي وأنا في الطواف فإذا نداء من فوق رأسي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يونس ، إني أنا الله لا اله إلا أنا فاعبدني ، وأقم الصلاة لذكري ، فرفعت رأسي فاذا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جبرئيل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فغضب أبو الحسن علیه السلام غضباً لم يملك نفسه، ثم قال للرجل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عنّي لعنك الله ، ولعن من حدّثك ، ولعن يونس بن ظبيان ألف لعنة يتبعها ألف لعنة، كل لعنة منها تبلغك قعر جهنم ، أشهد ما ناداه إلا شيطان، أما أن يونس مع أبي الخطاب في أشد العذاب مقرونان ، وأصحابهما إلى ذلك الشيطان مع فرعون وآل فرعون في أشد العذاب ، سمعت ذلك من أبي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يونس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الرجل من عنده فما بلغ الباب إلا عشر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عشرة خطاء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صرع مغشياً عليه، وقد قاء رجيعه وحمل ميتاً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أتاه ملك بيده عمود فضرب على هامته ضربة قلب فيها مثانته قاء رجيعه وعجل الله بروحه إلى الهاوية، وألحقه بصاحبه الذي حدثه ، بيونس بن ظبيان ، ورأى الشيطان الذي كان يترائي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ابن أبي يعفور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بزيعاً يزعم أنه نبي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سمعته يقول ذلك فاقتله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وقالت فرقة بنبوة محمد بن نصير النميري ، وذلك أنه ادعى أنه نبي رسول ، وأن علي بن محمد العسكري علیه السلام أرسله ، وكان يقول بالتناسخ و الغلو في أبي الحسن علیه السلام ، ويقول فيه بالربوبية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بإباحة المحارم ، ويحلل نكاح الرجال بعضهم بعضاً في أدبارهم ، ويقول إنه من الفاعل والمفعول به أحد الشهوات والطيبات ، وإن الله لم يحرم شيئاً 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محمد بن موسى بن الحسن بن فرات يقوي أسبابه ويعضده ، وذكر أنه رأى بعض الناس محمد بن نصير عياناً وغلام له على ظهره ، وأنه عاتبه على ذلك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من اللذات، وهو من التواضع لله وترك التجبر، وافترق الناس فيه وبعده فرقاً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أحيا ذلك رجل اسمه محمد بن نصير النميري البصري، زعم أن الله تعالى لم يظهره إلا في هذا العصر، وأنه على وحده، فالشرذمة النصيرية ينتمون إليه ، وهم قوم إباحية تركوا العبادات والشرعيات واستحلت المنهيات والمحرمات ، ومن مقالهم أن اليهود على الحق ولسنا منهم ، وأن النصارى على الحق ولسنا منهم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پاورقی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محمد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محمد بن فرات يدعي أنه باب، وأنه نبي ، وكان القاسم اليقطيني وعلي بن حَسَكَة القمي كذلك يدّعيان ، لعنهما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پاورقی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أسماء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الحاكم والقاضي، وهو فعال من دان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قهرهم على الطاعة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دنتهم فدانوا ، أي قهرتهم فأطاعوا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شعر الأعشى الحرمازي يخاطب النبي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 الناس وديان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ديان هذه الأمة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ومنه حديث أبي طالب قال صلی الله علیه وآله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أريد من قريش كلمة تدين لهم بها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تطيعهم وتخضع 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النهاية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پاورقی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النبي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على أمتى زَلَّةَ 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أتخوف على أمتي من بعدي ثلاث خلال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يتأولوا القرآن على غير تأويله ، ويتبعوا زَلَّةَ العالم ، أو يظهر فيهم المال حتى يطغوا ويبطروا ، وسأنبئكم المخرج من ذلك ، أما القرآن فاعملوا بمحكمه وآمنوا بمتشابهه ، وأما العالم فانتظروا فئته ، ولا تتبعوا زلّته ، وأما المال فإن المخرج منه شكر النعمة وأداء حقه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108/89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مراجعه شود به 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الانوار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معدن الجواهر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مجموعة ورام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زَلَّةُ العالم كانكسار السفينة تَغْرِقُ وَ تُغْرِقُ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الانوار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زَلَّةَ أَشدُّ من زَلَّةِ عالم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غرر الحکم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عيون الحكم والمواعظ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مطابق پاورقی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حمزة الثمالي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قاض من قضاة أهل الكوفة على على بن الحسين علیه السلام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جعلني الله فداك، أخبرني عن قول الله عزّ وجل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وَجَعَلْنَا بَيْنَهُمْ وَبَيْنَ الْقُرَى الَّتِى بَارَكْنَا فِيهَا قُرِئَ ظَاهِرَةً سِيرُوا فِيهَا لَيَالِيَ وَأَيَّاماً آمِنِينَ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يقول الناس فيها قبلكم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رأيت السرق في موضع أكثر منه بمكة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عنى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وأين ذلك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کتاب الله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تسمع إلى قوله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وَكَأَيِّن مِن قَرْيَةٍ عَتَتْ عَنْ أَمْرِ رَبِّهَا وَرُسُلِهِ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الطلاق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وَتِلْكَ الْقُرَى أَهْلَكْنَاهُمْ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وَاسْأَلِ الْقَرْيَةَ الَّتِي كُنَّا فِيهَا وَالْعِيرَ الَّتِي أَقْبَلْنَا فِيهَا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أفيسأل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فليسأل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القرية أو الرجال أو العير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وتلا علیه السلام عليه آيات في هذا المعنى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 فمن 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تسمع إلى 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سِيرُوا فِيهَا لَيَالِيَ وَأَيَّاماً آمِنِينَ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آمنين من الزيغ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بحارالانوار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وعن أبي جعفر علیه السلام في ضمن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فينا ضرب الله الأمثال في القرآن، فنحن القرى التي بارك الله فيها أمرهم الله أن يأتونا فقال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وَجَعَلْنَا بَيْنَهُمْ وَبَيْنَ الْقُرَى الَّتِي بَارَكْنَا فِيهَا ، أي جعلنا بينهم وبين شيعتهم القرى التي باركنا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قُرئَ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والقرى الظاهرة الرسل والنقلة عنا إلى شيعتنا وفقهاء شيعتنا إلى شيعتنا،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وَقَدَّرْنَا فِيهَا السَّيْرَ، فالسير مثل للعلم ، سِيرُوا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ascii="Amiri" w:hAnsi="Amiri" w:eastAsia="Amiri" w:cs="Amiri"/>
          <w:color w:val="111111"/>
          <w:sz w:val="28"/>
          <w:sz w:val="28"/>
          <w:szCs w:val="28"/>
          <w:rtl w:val="true"/>
          <w:lang w:bidi="ar-SA"/>
        </w:rPr>
        <w:t xml:space="preserve">لَيَالِي وَأَيَّاماً، مَثَل لما يسير من العلم في الليالي والأيام عنّا إليهم في الحلال والحرام والفرائض والاحكام آمِنِينَ فيها إذا أخذوا من معدنها الذي أمروا أن يأخذوا منه آمِنِينَ من الشك والضلال ، والنقلة من الحرام إلى الحلال ؛ لأنهم أخذوا العلم ممن وجب لهم بأخذهم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إياه عنهم المغفرة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أهل الميراث العلم من آدم إلى حيث انتهوا ، ذرية مصطفاة بعضها من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تلك الذرية المصطفاة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lang w:bidi="ar-SA"/>
        </w:rPr>
        <w:t>63/2</w:t>
      </w:r>
      <w:r>
        <w:rPr>
          <w:rFonts w:ascii="Amiri" w:hAnsi="Amiri" w:eastAsia="Amiri" w:cs="Amiri"/>
          <w:color w:val="111111"/>
          <w:sz w:val="28"/>
          <w:sz w:val="28"/>
          <w:szCs w:val="28"/>
          <w:rtl w:val="true"/>
          <w:lang w:bidi="ar-SA"/>
        </w:rPr>
        <w:t xml:space="preserve">، بحارالانوار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علي بن محمد السمري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وفاته بأيام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الناس توقيعاً نسخته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يا علي بن محمد السمري ، أعظم الله أجر إخوانك فيك؛ فإنك ميت ما بينك وبين ستة أيام ، فاجمع 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 ولا توص إلى أحد يقوم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مقامك بعد وفاتك ، فقد وقعت الغيبة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ظهور إلا بعد إذن الله عزّ وجلّ ، وذلك بعد طول الأمد وقسوة القلوب، وامتلاء الأرض جوراً ، وسيأتي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شيعتي من يدعي المشاهدة ، ألا فمن ادعى المشاهدة قبل خروج السفياني والصيحة فهو كاذب مفتر ، ولا حول ولا قوة إلا بالله العلي العظيم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 xml:space="preserve">، الغيبة للشيخ الطوسي قدس سره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الاحتجاج </w:t>
      </w:r>
      <w:r>
        <w:rPr>
          <w:rFonts w:eastAsia="Amiri" w:cs="Amiri" w:ascii="Amiri" w:hAnsi="Amiri"/>
          <w:color w:val="111111"/>
          <w:sz w:val="28"/>
          <w:szCs w:val="28"/>
          <w:lang w:bidi="ar-SA"/>
        </w:rPr>
        <w:t>297/2</w:t>
      </w:r>
      <w:r>
        <w:rPr>
          <w:rFonts w:ascii="Amiri" w:hAnsi="Amiri" w:eastAsia="Amiri" w:cs="Amiri"/>
          <w:color w:val="111111"/>
          <w:sz w:val="28"/>
          <w:sz w:val="28"/>
          <w:szCs w:val="28"/>
          <w:rtl w:val="true"/>
          <w:lang w:bidi="ar-SA"/>
        </w:rPr>
        <w:t xml:space="preserve">، بحارالانوار </w:t>
      </w:r>
      <w:r>
        <w:rPr>
          <w:rFonts w:eastAsia="Amiri" w:cs="Amiri" w:ascii="Amiri" w:hAnsi="Amiri"/>
          <w:color w:val="111111"/>
          <w:sz w:val="28"/>
          <w:szCs w:val="28"/>
          <w:lang w:bidi="ar-SA"/>
        </w:rPr>
        <w:t>361/51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151/52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پاورقی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أبو الحسن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بالتناسخ فهو كافر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الغلاة، ألا كانوا يهوداً؟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كانوا مجوساً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كانوا 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كانوا قدرية؟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كانوا مرجئة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كانوا حرورية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تقاعدوهم ولا تصادقوهم وابرؤوا منهم برى الله منهم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 فما تقول فى القائلين بالتناسخ ؟ فقال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بالتناسخ فهو كافر بالله العظيم، مكذب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بالجنة والنار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المسوخ ؟ قال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أولئك قوم غضب الله عليهم فمسخهم فعاشوا ثلاثة أيام ثم ماتوا ولم يتناسلوا، فما يوجد في الدنيا من القردة والخنازير وغير ذلك مما أوقع عليه اسم المسوخية فهي مثلها لا يحل أكلها والانتفاع بها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مطابق پاورقی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أبو جعفر ابن أبي العزاقر وجيهاً عند بني بسطام ، وذاك أن الشيخ أبا القاسم رضی الله عنه كان قد جعل له عند الناس منزلة وجاهاً ، فكان عند ارتداده يحكى كل كذب وبلاء وكفر لبني بسطام ويسنده عن الشيخ أبي القاسم ، فيقبلونه منه ويأخذونه عنه ، حتى انكشف ذلك لأبي القاسم فأنكره وأعظمه ونهى بني بسطام عن كلامه </w:t>
      </w:r>
    </w:p>
    <w:p>
      <w:pPr>
        <w:pStyle w:val="BookText"/>
        <w:rPr/>
      </w:pPr>
      <w:r>
        <w:rPr>
          <w:rFonts w:ascii="IRNazanin" w:hAnsi="IRNazanin" w:eastAsia="IRNazanin"/>
          <w:color w:val="111111"/>
          <w:sz w:val="28"/>
          <w:sz w:val="28"/>
          <w:szCs w:val="28"/>
          <w:rtl w:val="true"/>
          <w:lang w:bidi="fa-IR"/>
        </w:rPr>
        <w:t xml:space="preserve">وأمرهم بلعنه والبراءة منه ، فلم ينتهوا وأقاموا على توليه ؛ وذاك أنه كان يقول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إنني أدعت السر وقد أُخذ على الكتمان فعوقبتُ بالإبعاد بعد الاختصاص؛ لأن الأمر عظيم لا يحتمله إلا ملك مقرب أو نبي مرسل أو مؤمنٌ ممتحن ، فيؤكد في نفوسهم عظم الأمر وجلالته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 ذلك أبا القاسم رضی الله عنه فكتب إلى بني بسطام بلعنه والبراءة منه وممن تابعه على قوله ، وأقام على توليه ، فلما وصل إليهم أظهروه عليه فبكى بكاء عظيماً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لهذا القول باطناً عظيماً ، وهو أن اللعنة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الإبعاد ، فمعنى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 أي باعده الله عن العذاب والنار ، والآن قد عرفتُ منزلتى ومرغ خدّيه على التراب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بالكتمان لهذا الأمر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الكبيرة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كلثوم بنت أبي جعفر محمد بن عثمان رضی الله عنه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كنت أخبرت الشيخ أبا القاسم أن أم أبي جعفر بن بسطام قالت لي يوماً ، وقد دخلنا إليها فاستقبلتني وأعظمتني وزادت في إعظامي حتى انكبت على رجلي تقبلها، فأنكرتُ ذلك وقلت لها مهلاً يا ستي ؛ فإن هذا أمرٌ عظيم، وانكببتُ على يدها، فبكت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قالت كيف لا أفعل بك هذا وأنت مولاتي فاطمة ؟ 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ذاك يا ستي ، فقالت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أبا جعفر محمد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إلينا بالستر،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لها وما الستر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أخذ علينا كتمانه وأفزع إن أنا أذعته عوقبتُ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وأعطيتها موثقاً أني لا أكشفه لأحد واعتقدت في نفسي الاستثناء بالشيخ رضی الله عنه يعني أبا القاسم الحسين بن روح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الشيخ أبا جعفر قال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روح رسول الله صلى الله عليه وسلم انتقلت إلى أبي جعفر محمد بن عثمان رضی الله عنه ، و روح أمير المؤمنين علي علیه السلام انتقلت إلى بدن الشيخ أبي القاسم الحسين بن روح رضی الله عنه وروح مولاتنا فاطمة علیها السلام انتقلت إلى أم كلثوم بنت أبي جعفر محمد بن عثمان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القاسم بن روح رضی الله عنه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 أن تمضي إلى هذه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أم أبي جعفر ابن بسطام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جرى منها، ولا تقبلى لها رقعة إن كاتبتك ولا رسولاً إن أنفذته إليك، و لا تلقاها بعد قولها فهذا كفر بالله تعالى وإلحاد قد أحكمه هذا الرجل الملعون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الشلمغاني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قلوب هؤلاء القوم ليجعله طريقاً إلى أن يقول لهم بأن الله تعالى اتحد به و حلّ فيه كما تقول النصارى في المسيح علیه السلام ويعدو إلى قول الحلاج لعنه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هيثم التميمي ، إن قوماً آمنوا بالظاهر وكفروا بالباطن فلم ينفعهم شيء، وجاء قوم من بعدهم فآمنوا بالباطن و كفروا بالظاهر فلم ينفعهم ذلك شيئاً ولا إيمان بظاهر إلا بباطن ، ولا بباطن إلا بظاهر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روي لنا أنك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عرفت فاعمل ما شئت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قلت ذلك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زنوا أو سرقوا أو شربوا الخمر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p>
    <w:p>
      <w:pPr>
        <w:pStyle w:val="BookText"/>
        <w:rPr/>
      </w:pPr>
      <w:r>
        <w:rPr>
          <w:rFonts w:ascii="Amiri" w:hAnsi="Amiri" w:eastAsia="Amiri" w:cs="Amiri"/>
          <w:color w:val="111111"/>
          <w:sz w:val="28"/>
          <w:sz w:val="28"/>
          <w:szCs w:val="28"/>
          <w:rtl w:val="true"/>
          <w:lang w:bidi="ar-SA"/>
        </w:rPr>
        <w:t>إِنَّا للهِ وإِنَّا إِلَيهِ رَاجِعُونَ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أنصفونا أن نكون أخذنا بالعمل ووضع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فاعمل ما شئت من قليل الخير وكثيره فإنه يقبل منك</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عبد الله علیه السلام ، 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الخطاب يذكر عنك أنك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عرفت الحق فاعمل ما شئت،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أبا الخطاب ، والله ما قلت له هكذا ولكني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عرفت الحق فاعمل ما شئت من خير يقبل منك، إن الله عزّ وجلّ يقول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وَمَنْ عَمِلَ صَالِحاً مِن ذَكَرٍ أَوْ أُنثَى وَهُوَ مُؤْمِنٌ فَأُولَئِكَ يَدْخُلُونَ الْجَنَّةَ يُرْزَقُونَ فِيهَا بغَيْرِ 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صَالِحاً مِن ذَكَرٍ أَوْ أُنثَى وَهُوَ مُؤْمِنٌ فَلَنُحْيِيَنَّهُ حيَاةً طَيِّبةً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فضيل بن عثمان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علیه السلام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الأخابث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يروون عن أبيك ،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أباك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عرفت فاعمل ما شئت، فهم يستحلون بعد ذلك كل محرم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لعنهم الله ، إنما قال أبي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عرفت الحق فاعمل ما شئت من خير يقبل منك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وبلغك أنهم يزعمون أن الدين إنما هو معرفة الرجال ، ثم بعد ذلك إذا عرفتهم فاعمل ما شئت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وذكرت أنه بلغك أنهم يزعمون أن الصلاة والزكاة وصوم شهر رمضان والحج والعمرة والمسجد الحرام والبيت الحرام والمشعر الحرام والشهر الحرام هو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الطهر والاغتسال من الجنابة هو رجل ، وكل فريضة افترضها الله على عباده هو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فهي 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وأنهم ذكروا ذلك بزعمهم أن من عرف ذلك الرجل فقد اكتفى بعلمه به من غير عمل ، وقد صلّى وأتى الزكاة وصام وحجّ واعتمر واغتسل من الجنابة وتطهر وعظم حرمات الله والشهر الحرام والمسجد الحرام ، وأنهم ذكروا أن من عرف هذا بعينه وبحدّه وثبت في قلبه جاز له أن يتهاون ، فليس له أن يجتهد في العمل ، وزعموا أنهم إذا عرفوا ذلك الرجل فقد قبلت هذه الحدود لوقتها وإن لم يعملوا بها ، وأنه بلغك أنهم يزعمون أن الفواحش التي نهى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الخمر والميسر والربا والدم والميتة ولحم الخنزير هو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وذكروا أن ما حرم الله من نكاح الأمهات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والاخوات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والبنات والعمات والخالات وبنات الأخ وبنات الأخت وما حرّم على المؤمنين من النساء مما حرّم الله إنما عنى بذلك نكاح نساء النبي صلی الله علیه وآله ، وما سوى ذلك مباح كله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ويزعمون أن لهذا ظهراً وبطناً يعرفونه ، فالظاهر ما يتناهون عنه يأخذون به مدافعة عنهم ، والباطن هو الذي يطلبون وبه أمروا بزعمهم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أخبرك أنه من كان يدين بهذه الصفة التي كتبت تسألني عنها فهو عندي مشرك بالله تبارك وتعالى بين الشرك لا شكّ فيه ، وأخبرك أن هذا القول كان من قوم سمعوا ما لم يعقلوه عن أهله ، ولم يعطوا فهم ذلك ، ولم يعرفوا حد ما سمعوا، فوضعوا حدود تلك الأشياء مقايسة برأيهم ومنتهى عقولهم ، ولم يضعوها على حدود ما أُمروا كذباً وافتراء على الله ورسوله ، وجرأة على المعاصى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الدين معرفة الرسل وولايتهم ، وأُخبرك أن الله أحلّ حلالاً وحرم حراماً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فمعرفة الرسل وولايتهم وطاعتهم هو الحلال، فالمحلل ما أحلوا والمحرّم ما حرموا ، وهم أصله ، و منهم الفروع الحلال ، وذلك سعيهم، ومن فروعهم أمرهم شيعتهم وأهل ولايتهم بالحلال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إقام الصلاة، وإيتاء الزكاة وصوم شهر رمضان وحج البيت والعمرة وتعظيم حرمات الله ومشاعره وتعظيم البيت الحرام والمسجد الحرام والشهر الحرام والطهور والاغتسال من الجنابة ومكارم الأخلاق ومحاسنها وجميع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فعدوهم هم الحرام المحرم ، وأولياؤهم الداخلون في أمرهم إلى يوم القيامة ، فهم الفواحش ما ظهر منها وما بطن ، والخمر والميسر والزنا والربا والدم والميتة ولحم الخنزير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الحرام المحرّم، وأصل كل حرام، وهم الشر وأصل كل شرّ ، ومنهم فروع الشر كله، ومن ذلك الفروع الحرام واستحلالهم إياها، ومن فروعهم تكذيب الأنبياء وجحود الأوصياء وركوب الفواحش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الزنا والسرقة وشرب الخمر والمسكر وأكل مال اليتيم وأكل الربا والخدعة والخيانة وركوب الحرام كلها وانتهاك المعاصي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وأخبرك أني لو قلت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الفاحشة والخمر والميسر والزنا والميتة والدم ولحم الخنزير هو رجل ، وأنا أعلم </w:t>
      </w:r>
    </w:p>
    <w:p>
      <w:pPr>
        <w:pStyle w:val="BookText"/>
        <w:rPr/>
      </w:pPr>
      <w:r>
        <w:rPr>
          <w:rFonts w:ascii="Amiri" w:hAnsi="Amiri" w:eastAsia="Amiri" w:cs="Amiri"/>
          <w:color w:val="111111"/>
          <w:sz w:val="28"/>
          <w:sz w:val="28"/>
          <w:szCs w:val="28"/>
          <w:rtl w:val="true"/>
          <w:lang w:bidi="ar-SA"/>
        </w:rPr>
        <w:t xml:space="preserve">أن الله قد حرّم هذا الأصل وحرّم فرعه ونهى عنه وجعل ولايته كمن عبد من دون الله وثناً وشركاً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كله على وجه 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لصدقت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انی أخبرك أن الدين وأصل الدين هو رجل ، وذلك الرجل هو اليقين وهو الإيمان، وهو إمام أُمته وأهل زمانه ، فمن عرفه عرف الله ودينه ، ومن أنكره أنكر الله ودينه ومن جهله جهل الله ودينه ، ولا يعرف الله ودينه وحدوده وشرائعه بغير ذلك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فذلك معنى أن معرفة الرجال دين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وأُخبرك أنى لو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الصلاة والزكاة وصوم شهر رمضان والحج والعمرة والمسجد الحرام والبيت الحرام والمشعر الحرام والطهور والاغتسال من الجنابة وكل فريضة كان ذلك هو النبي صلی الله علیه وآله الذي جاء به من عند ربه لصدقت ؛ لأن ذلك كله إنما يعرف بالنبي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كله ذلك النبي صلى الله عليه وسلم وأصله ، وهو فرعه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تبارك وتعالى إنما أحب أن يُعرف بالرجال ، وأن يُطاع بطاعتهم فجعلهم سبيله ووجهه الذي يُؤتى منه ، لا يقبل الله من العباد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الفريضة كلها إنما هي رجل ، وهو يعرف حدّ ما يتكلم به فقد صدق ، ومن قال على الصفة التي ذكرت بغير الطاعة فلا يغني التمسك في الأصل بترك الفروع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يبعث الله نبياً قط إلا بالبر والعدل والمكارم ومحاسن الأخلاق ومحاسن الأعمال والنهي عن الفواحش ما ظهر منها وما بطن ، فالباطن منه ولاية أهل الباطل ، والظاهر منه فروعهم ، ولم يبعث الله نبياً قط يدعو إلى معرفة ليس معها طاعة في أمر ونهي ، فإنما يقبل الله من العباد العمل بالفرائض التي افترضها الله على حدودها مع معرفة من جاءهم به من عنده ودعاهم إليه ، فأول ذلك معرفة من دعا إليه ، ثم طاعته فيما يقرّ به الطاعة له ، وإنه من عرف أطاع ، ومن أطاع حرّم الحرام ظاهره وباطنه ، ولا يكون تحريم الباطن واستحلال الظاهر ، إنما حرّم الظاهر بالباطن والباطن بالظاهر معاً جميعاً ، ولا يكون الأصل والفروع وباطن الحرام حرام وظاهره حلال ولا يحرم الباطن ويستحل الظاهر ، وكذلك لا يستقيم أن يعرف صلاة الباطن ولا يعرف صلاة الظاهر ، ولا الزكاة ولا الصوم ولا الحج ولا العمرة ولا المسجد الحرام وجميع حرمات الله وشعائره وأن يترك معرفة الباطن ، لأن باطنه ظهره، ولا يستقيم إن ترك واحدة منها إذا كان الباطن حراماً خبيثاً فالظاهر منه إنما يشبه الباطن ، فمن زعم أن ذلك إنما هي المعرفة وانه إذا عرف اكتفى بغير طاعة فقد كذب وأشرك ، ذاك لم يعرف ولم يطع ، وإنما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 واعمل ما شئت من 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لا يقبل ذلك منك بغير معرفة ، فإذا عرفت فاعمل لنفسك ما شئت من الطاعة قل أو كثر فإنه مقبول منك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أحمد بن محمد بن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إلى أبي محمد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قوم يتكلمون و يقرءون أحاديث ينسبونها إليك و إلى آبائك فيها ما تشمئز فيها القلوب، ولا يجوز لنا ردّها إذا كانوا يروون عن آبائك علیهم السلام ، و لا قبولها لما فيها، وينسبون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قوم يذكرون أنهم من مواليك، و هو رجل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حَسَكَة، وآخر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اليقطيني من أقاويلهم أنهم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الصَّلَاةَ تَنْهَى عَنِ الْفَحْشَاءِ وَالْمُنكَرِ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معناها رجل، لا سجود و لا ركوع، وكذلك الزكاة معناها ذلك الرجل، لا عدد درهم و لا إخراج مال و أشياء من الفرائض والسنن والمعاصى تأولوها وصيّروها على هذا </w:t>
      </w:r>
    </w:p>
    <w:p>
      <w:pPr>
        <w:pStyle w:val="BookText"/>
        <w:rPr/>
      </w:pPr>
      <w:r>
        <w:rPr>
          <w:rFonts w:ascii="IRNazanin" w:hAnsi="IRNazanin" w:eastAsia="IRNazanin"/>
          <w:color w:val="111111"/>
          <w:sz w:val="28"/>
          <w:sz w:val="28"/>
          <w:szCs w:val="28"/>
          <w:rtl w:val="true"/>
          <w:lang w:bidi="fa-IR"/>
        </w:rPr>
        <w:t xml:space="preserve">الحد الذي ذكرت، فإن رأيت أن تبيّن لنا وأن تمن على مواليك بما فيه السلامة لمواليك و نجاتهم من هذه الأقاويل التي تخرجهم إلى الهلاك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هذا ديننا فاعتزله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إبراهيم بن شيبة، قال كتبت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إلى أبي محمد العسكري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جعلت فداك، إن عندنا قوماً يختلفون في معرفة فضلكم بأقاويل مختلفة تشمئز منها القلوب وتضيق لها الصدور، ويروون في ذلك الأحاديث لا يجوز لنا الإقرار بها لما فيها من القول العظيم و لا يجوز ردّها و لا الجحود لها إذا نسبت إلى آبائك، فنحن وقوف عليها، من ذلك أنهم يقولون و يتأولون في معنى قول الله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الصَّلَاةَ تَنْهَى عَنِ الْفَحْشَاءِ وَالْمُنكَرِ ، و 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وَأَقِيمُوا الصَّلاَةَ وَآتُوا الزَّكَاةَ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معناها رجل، لا ركوع ولا سجود، و كذلك الزكاة معناها ذلك الرجل لا عدد دراهم و لا إخراج مال و أشياء تشبهها من الفرائض والسنن والمعاصى تأولوها وصيّروها على هذا الحد الذي ذكرت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رأيت أن تمن على مواليك بما فيه سلامتهم و نجاتهم من الأقاويل التي تصيرهم إلى العطب والهلاك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والذين ادّعوا هذه الأشياء ادعوا أنهم أولياء، ودعوا إلى طاعتهم، منهم علي بن حَسَكَة والقاسم اليقطيني، فما تقول في القبول منهم جميعاً ؟ فكتب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هذا ديننا فاعتزله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پاورقی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عبد الله بن الفضل الهاشمي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 فكيف سمت العامة يوم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بركة؟ فبكى علیه السلام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الحسين علیه السلام تقرب الناس بالشام إلى يزيد ، فوضعوا له الأخبار وأخذوا عليها الجوائز من الأموال ، فكان مما وضعوا له أمر هذا اليوم ، وأنه يوم بركة ليعدل الناس فيه من الجزع والبكاء والمصيبة</w:t>
      </w:r>
    </w:p>
    <w:p>
      <w:pPr>
        <w:pStyle w:val="BookText"/>
        <w:rPr/>
      </w:pPr>
      <w:r>
        <w:rPr>
          <w:rFonts w:ascii="Amiri" w:hAnsi="Amiri" w:eastAsia="Amiri" w:cs="Amiri"/>
          <w:color w:val="111111"/>
          <w:sz w:val="28"/>
          <w:sz w:val="28"/>
          <w:szCs w:val="28"/>
          <w:rtl w:val="true"/>
          <w:lang w:bidi="ar-SA"/>
        </w:rPr>
        <w:t xml:space="preserve">والحزن ، إلى الفرح والسرور والتبرك والاستعداد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الله بيننا وبينهم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عم ، وإن ذلك لأقل ضرراً على الإسلام وأهله مما وضعه قوم انتحلوا مودتنا وزعموا أنهم يدينون بموالاتنا ويقولون بإمامتنا ، زعموا أن الحسين علیه السلام لم يقتل ، وأنه شبّه للناس أمره كعيسى بن مريم علیهما السلام، فلا لائمة إذاً على بني أمية ولا عتب على زعمهم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ابن عم ، من زعم أن الحسين علیه السلام لم يقتل فقد كذب رسول الله صلى الله عليه وسلم وعليا وكذب من بعده من الأئمة علیهم السلام في إخبارهم بقتله ، ومن كذبهم فهو كافر بالله العظيم ، ودمه مباح لكل من سمع ذلك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عبد الله بن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 فما تقول في قوم من شيعتك يقولون به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هؤلاء من شيعتي ، وأنا بريء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الغلاة والمفوضة فإنهم صغروا عصيان الله ، وكفروا به وأشركوا وضلّوا وأضلوا فراراً من إقامة الفرائض وأداء الحقوق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الهروي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سواد الكوفة قوماً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وفيهم قوم يزعمون أن الحسين بن علي علیهما السلام لم يقتل ، وأنه القي شبهه على حنظلة بن أسعد الشامي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الشبامي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رفع إلى السماء ، كما رفع عيسى بن مريم ، ويحتجون بهذه الآية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وَلَن يَجْعَلَ اللهُ لِلْكَافِرِينَ عَلَى الْمُؤْمِنِينَ سَبِيلاً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كذبوا عليهم غضب الله ولعنته ، وكفروا بتكذيبهم لنبي الله صلی الله علیه وآله في إخباره بأن الحسين بن علي علیهما السلام </w:t>
      </w:r>
    </w:p>
    <w:p>
      <w:pPr>
        <w:pStyle w:val="BookText"/>
        <w:rPr/>
      </w:pPr>
      <w:r>
        <w:rPr>
          <w:rFonts w:ascii="IRNazanin" w:hAnsi="IRNazanin" w:eastAsia="IRNazanin"/>
          <w:color w:val="111111"/>
          <w:sz w:val="28"/>
          <w:sz w:val="28"/>
          <w:szCs w:val="28"/>
          <w:rtl w:val="true"/>
          <w:lang w:bidi="fa-IR"/>
        </w:rPr>
        <w:t xml:space="preserve">سيقتل ، والله لقد قتل الحسين علیه السلام وقتل من كان خيراً من الحسين أمير المؤمنين والحسن بن على علیهما السلام ، وما منا إلا مقتول ، وأنا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لمقتول بالسم باغتيال من يغتالني ، أعرف ذلك بعهد معهود إلى من رسول الله صلى الله عليه وسلم أخبره به جبرئيل عن رب العالمين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يَجْعَلَ اللهُ لِلْكَافِرِينَ عَلَى الْمُؤْمِنِينَ سَبِيلاً، فإنه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يجعل الله لكافر على مؤمن حجّة ، ولقد أخبر الله عزّ وجلّ من كفار قتلوا النبيين بغير الحق ، ومع قتلهم إياهم لم يجعل الله لهم على أنبيائه سبيلا من طريق الحجّة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ورد التوقيع بخط مولانا صاحب الزمان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يد محمد بن عثمان العمري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 من زعم أن الحسين علیه السلام لم يقتل فكفر وتكذيب وضلال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ولو جعلهم الله عزّ وجلّ في جميع أحوالهم غالبين قاهرين ولم يبتلهم ولم يمتحنهم لا تخذهم الناس آلهة من دون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وليعلم العباد أن لهم علیهم السلام إلها هو خالقهم ومدبّرهم فيعبدوه ويطيعوا رسله ، وتكون حجة الله ثابتة على من تجاوز الحد فيهم ، وادعى لهم الربوبية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پاورقی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ذكر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عند 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واقد ونفر من أصحاب أبي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فيهم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وَهُوَ الَّذِي فِي السَّمَاءِ إِلهُ وَفِي الْأَرْضِ إِلهُ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 لا يأوينى وإياه سقف بيت أبداً، هم شرّ من اليهود والنصارى والمجوس والذين أشركوا ، والله ما صغر عظمة الله تصغيرهم شيء 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أن عيسى علیه السلام أقر بما قالت النصارى لأورثه الله صمماً إلى يوم القيامة ، والله لو أقررت بما يقول في أهل الكوفة لأخذتني الأرض ، وما أنا إلا عبد مملوك لا أقدر على شيء ضر ولا نفع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نصر بن الصباح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السجادة الحسن بن علي بن أبي عثمان يوماً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محمد بن أبي زينب ومحمد بن عبد الله بن عبد المطلب صلی الله علیه وآله أيهما أفضل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محمد بن أبي زينب ، ألا ترى أن الله عزّوجلّ عاتب في القرآن محمد بن عبد الله في مواضع ولم يعاتب محمد بن أبي 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المحمد بن عبد الله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وَلَوْلاً أَن تَبَّتْنَاكَ لَقَدْ كِدتَّ تَرْكَنُ إِلَيْهِمْ شَيْئاً قَلِيلاً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 xml:space="preserve">لَئِنْ أَشْرَكْتَ ليَحْبَطَنَّ عَمَلُكَ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وفى غيرهما ، ولم يعاتب محمد بن أبي زينب بشيء من أشباه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الكشي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السجادة لعنة الله ولعنة اللاعنين ولعنة الملائكة والناس أجمعين، فلقد كان من العليائية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العلياوية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العلبائية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يقعون فى رسول الله صلی الله علیه وآله وليس لهم في الاسلام نصيب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رجال الكشي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 xml:space="preserve">، بحار الانوار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نصر بن الصباح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السواق له أصحاب علياوية يقعون في السيد محمد رسول الله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رجال الكشى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بحارالانوار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ومقالة بشار هي مقالة العلياوية،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علیه السلام هو رب ، وظهر بالعلوية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الهاشمية، وأظهر أنه عبده</w:t>
      </w:r>
    </w:p>
    <w:p>
      <w:pPr>
        <w:pStyle w:val="BookText"/>
        <w:rPr/>
      </w:pPr>
      <w:r>
        <w:rPr>
          <w:rFonts w:ascii="IRNazanin" w:hAnsi="IRNazanin" w:eastAsia="IRNazanin"/>
          <w:color w:val="111111"/>
          <w:sz w:val="28"/>
          <w:sz w:val="28"/>
          <w:szCs w:val="28"/>
          <w:rtl w:val="true"/>
          <w:lang w:bidi="fa-IR"/>
        </w:rPr>
        <w:t xml:space="preserve">ورسوله بالمحمدية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وأنكروا شخص محمد علیه السلام وزعموا أن محمداً عبدع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عبد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على علیه السلام هو الرب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فوافقوهم في الاباحات والتعطيل والتناسخ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مطابق پاورقی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أنتم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نزل ابن مريم فيكم وإمامكم منكم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صحيح البخاري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مسلم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أحمد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فتح الباري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وإمامهم رجل صالح قد تقدّم ليصلي بهم إذ نزل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الإمام ينكص ليتقدم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فيقف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كتفيه ، ثم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 فإنها لك أقيمت</w:t>
      </w:r>
    </w:p>
    <w:p>
      <w:pPr>
        <w:pStyle w:val="BookText"/>
        <w:rPr/>
      </w:pPr>
      <w:r>
        <w:rPr>
          <w:rFonts w:ascii="IRNazanin" w:hAnsi="IRNazanin" w:eastAsia="IRNazanin"/>
          <w:color w:val="111111"/>
          <w:sz w:val="28"/>
          <w:sz w:val="28"/>
          <w:szCs w:val="28"/>
          <w:rtl w:val="true"/>
          <w:lang w:bidi="fa-IR"/>
        </w:rPr>
        <w:t xml:space="preserve">وقال أبو الحسن الخسعى الأبدي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مناقب الشافعى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تواترت الأخبار بأن المهدي من هذه الأمة، وأن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يصلى خلفه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الجوزي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صلاة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رجل من هذه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كونه في آخر الزمان، وقرب قيام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للصحيح من الأقوال أن الأرض لا تخلو عن قائم الله بحجّة والله أعلم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فتح الباري </w:t>
      </w:r>
      <w:r>
        <w:rPr>
          <w:rFonts w:eastAsia="IRNazanin" w:cs="IRNazanin"/>
          <w:color w:val="111111"/>
          <w:sz w:val="28"/>
          <w:szCs w:val="28"/>
          <w:lang w:bidi="fa-IR"/>
        </w:rPr>
        <w:t>358/6</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تواترت الأخبار، واستفاضت بكثرة رواتها عن المصطفى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في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وأنه من أهل بيته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ويملأ الأرض عدلاً، وأنه يخرج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فيساعده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ويساعده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الدجّال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يؤمَ هذه الأمة، وعيسى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يصلى خلفه</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شود به مناقب الشافعي للآبري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تهذيب الكمال </w:t>
      </w:r>
      <w:r>
        <w:rPr>
          <w:rFonts w:eastAsia="IRNazanin" w:cs="IRNazanin"/>
          <w:color w:val="111111"/>
          <w:sz w:val="28"/>
          <w:szCs w:val="28"/>
          <w:lang w:bidi="fa-IR"/>
        </w:rPr>
        <w:t>149/25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قدما و متأخرین عامه به این کلام استشهاد نمودهاند رجوع شود به التذكرة في أحوال الموتى وأمور الآخرة للقرطبي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دیگر </w:t>
      </w:r>
      <w:r>
        <w:rPr>
          <w:rFonts w:eastAsia="IRNazanin" w:cs="IRNazanin"/>
          <w:color w:val="111111"/>
          <w:sz w:val="28"/>
          <w:szCs w:val="28"/>
          <w:lang w:bidi="fa-IR"/>
        </w:rPr>
        <w:t>701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تهذیب التهذيب </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 فتح الباري ،</w:t>
      </w:r>
      <w:r>
        <w:rPr>
          <w:rFonts w:eastAsia="IRNazanin" w:cs="IRNazanin"/>
          <w:color w:val="111111"/>
          <w:sz w:val="28"/>
          <w:szCs w:val="28"/>
          <w:lang w:bidi="fa-IR"/>
        </w:rPr>
        <w:t>358/6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العرف الوردي في أخبار المهدي للسيوطي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شرح سنن ابن ماجة للسيوطي وغيره </w:t>
      </w:r>
      <w:r>
        <w:rPr>
          <w:rFonts w:eastAsia="IRNazanin" w:cs="IRNazanin"/>
          <w:color w:val="111111"/>
          <w:sz w:val="28"/>
          <w:szCs w:val="28"/>
          <w:lang w:bidi="fa-IR"/>
        </w:rPr>
        <w:t>293/1</w:t>
      </w:r>
      <w:r>
        <w:rPr>
          <w:rFonts w:ascii="IRNazanin" w:hAnsi="IRNazanin" w:eastAsia="IRNazanin"/>
          <w:color w:val="111111"/>
          <w:sz w:val="28"/>
          <w:sz w:val="28"/>
          <w:szCs w:val="28"/>
          <w:rtl w:val="true"/>
          <w:lang w:bidi="fa-IR"/>
        </w:rPr>
        <w:t xml:space="preserve">، فرائد فوائد الفكر في الإمام المهدي المنتظر علیه السلام للمقدسي الحنبلي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كفاية الطالب للكنجي الشافعي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المنار المنيف لابن القيم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القناعة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أشراط الساعة لشمس الدين السخاوي </w:t>
      </w:r>
      <w:r>
        <w:rPr>
          <w:rFonts w:eastAsia="IRNazanin" w:cs="IRNazanin"/>
          <w:color w:val="111111"/>
          <w:sz w:val="28"/>
          <w:szCs w:val="28"/>
          <w:lang w:bidi="fa-IR"/>
        </w:rPr>
        <w:t>79/1</w:t>
      </w:r>
      <w:r>
        <w:rPr>
          <w:rFonts w:ascii="IRNazanin" w:hAnsi="IRNazanin" w:eastAsia="IRNazanin"/>
          <w:color w:val="111111"/>
          <w:sz w:val="28"/>
          <w:sz w:val="28"/>
          <w:szCs w:val="28"/>
          <w:rtl w:val="true"/>
          <w:lang w:bidi="fa-IR"/>
        </w:rPr>
        <w:t xml:space="preserve">، القول المختصر في علامات المهدي المنتظر علیه السلام لابن حجر الهيتمي المکی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دیگر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الصواعق المحرقة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المشرب الوردي في مذهب المهدي علیه السلام للقاري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رسائل القاري </w:t>
      </w:r>
      <w:r>
        <w:rPr>
          <w:rFonts w:eastAsia="IRNazanin" w:cs="IRNazanin"/>
          <w:color w:val="111111"/>
          <w:sz w:val="28"/>
          <w:szCs w:val="28"/>
          <w:rtl w:val="true"/>
          <w:lang w:bidi="fa-IR"/>
        </w:rPr>
        <w:t xml:space="preserve">) </w:t>
      </w:r>
      <w:r>
        <w:rPr>
          <w:rFonts w:eastAsia="IRNazanin" w:cs="IRNazanin"/>
          <w:color w:val="111111"/>
          <w:sz w:val="28"/>
          <w:szCs w:val="28"/>
          <w:lang w:bidi="fa-IR"/>
        </w:rPr>
        <w:t>87/1</w:t>
      </w:r>
      <w:r>
        <w:rPr>
          <w:rFonts w:ascii="IRNazanin" w:hAnsi="IRNazanin" w:eastAsia="IRNazanin"/>
          <w:color w:val="111111"/>
          <w:sz w:val="28"/>
          <w:sz w:val="28"/>
          <w:szCs w:val="28"/>
          <w:rtl w:val="true"/>
          <w:lang w:bidi="fa-IR"/>
        </w:rPr>
        <w:t xml:space="preserve">، نظم المتناثر من الحديث المتواتر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المهدي المنتظر علیه السلام لابن الصديق الغماري الحسنى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سلسلة الأحاديث الصحيحة للألباني </w:t>
      </w:r>
      <w:r>
        <w:rPr>
          <w:rFonts w:eastAsia="IRNazanin" w:cs="IRNazanin"/>
          <w:color w:val="111111"/>
          <w:sz w:val="28"/>
          <w:szCs w:val="28"/>
          <w:lang w:bidi="fa-IR"/>
        </w:rPr>
        <w:t>372/5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إلى الاعتقاد لصالح الفوزان </w:t>
      </w:r>
      <w:r>
        <w:rPr>
          <w:rFonts w:eastAsia="IRNazanin" w:cs="IRNazanin"/>
          <w:color w:val="111111"/>
          <w:sz w:val="28"/>
          <w:szCs w:val="28"/>
          <w:lang w:bidi="fa-IR"/>
        </w:rPr>
        <w:t>227/1</w:t>
      </w:r>
      <w:r>
        <w:rPr>
          <w:rFonts w:ascii="IRNazanin" w:hAnsi="IRNazanin" w:eastAsia="IRNazanin"/>
          <w:color w:val="111111"/>
          <w:sz w:val="28"/>
          <w:sz w:val="28"/>
          <w:szCs w:val="28"/>
          <w:rtl w:val="true"/>
          <w:lang w:bidi="fa-IR"/>
        </w:rPr>
        <w:t xml:space="preserve">، المهدي المنتظر علیه السلام في ضوء الأحاديث والآثار الصحيحة للبستوي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آخر الزمان لخالد فائق العبيدي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عقيدة أهل السنة والأثر فى المهدي المنتظر علیه السلام لعبد المحسن العباد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إتحاف الجماعة للتويجري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الاحتجاج بالأثر على من أنكر المهدي المنتظر علیه السلام للتويجري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اتجاهات التفسير في القرن الرابع عشر لفهد الرومي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أشراط الساعة للغفيلي </w:t>
      </w:r>
      <w:r>
        <w:rPr>
          <w:rFonts w:eastAsia="IRNazanin" w:cs="IRNazanin"/>
          <w:color w:val="111111"/>
          <w:sz w:val="28"/>
          <w:szCs w:val="28"/>
          <w:lang w:bidi="fa-IR"/>
        </w:rPr>
        <w:t>84/1</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قمع الدجاجلة الطاعنين في معتقد أئمة الإسلام الحنابلة للراجحي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السنة النبوية للشربيني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آراء محمد رشيد رضا العقائدية للمطرفی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فتاوى الشبكة الإسلامية لمجموعة من </w:t>
      </w:r>
    </w:p>
    <w:p>
      <w:pPr>
        <w:pStyle w:val="BookText"/>
        <w:rPr/>
      </w:pPr>
      <w:r>
        <w:rPr>
          <w:rFonts w:ascii="Amiri" w:hAnsi="Amiri" w:eastAsia="Amiri" w:cs="Amiri"/>
          <w:color w:val="111111"/>
          <w:sz w:val="28"/>
          <w:sz w:val="28"/>
          <w:szCs w:val="28"/>
          <w:rtl w:val="true"/>
          <w:lang w:bidi="ar-SA"/>
        </w:rPr>
        <w:t xml:space="preserve">المؤلفين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الموسوعة العقدية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الدرر السنية لمجموعة من المؤلفين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عامه روایت کرده اند که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هزار باب از دانش به من آموخت که از هر بابی هزار باب دیگر باز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رجوع شود به تاریخ الإسلام للذهبي </w:t>
      </w:r>
      <w:r>
        <w:rPr>
          <w:rFonts w:eastAsia="IRNazanin" w:cs="IRNazanin"/>
          <w:color w:val="111111"/>
          <w:sz w:val="28"/>
          <w:szCs w:val="28"/>
          <w:lang w:bidi="fa-IR"/>
        </w:rPr>
        <w:t>224/11</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lang w:bidi="fa-IR"/>
        </w:rPr>
        <w:t>385/42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درر السمطين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مطالب السؤول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معارج الوصول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فتح الملك العلي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ينابيع المودة </w:t>
      </w:r>
      <w:r>
        <w:rPr>
          <w:rFonts w:eastAsia="IRNazanin" w:cs="IRNazanin"/>
          <w:color w:val="111111"/>
          <w:sz w:val="28"/>
          <w:szCs w:val="28"/>
          <w:lang w:bidi="fa-IR"/>
        </w:rPr>
        <w:t>222/1</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كنز العمال </w:t>
      </w:r>
      <w:r>
        <w:rPr>
          <w:rFonts w:eastAsia="IRNazanin" w:cs="IRNazanin"/>
          <w:color w:val="111111"/>
          <w:sz w:val="28"/>
          <w:szCs w:val="28"/>
          <w:lang w:bidi="fa-IR"/>
        </w:rPr>
        <w:t>114/13</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اعتبار آن را بنگرید در بررسی فضائل امیرالمؤمنین علیه السلام در منابع معتبر اهل تسنن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1454</w:t>
      </w:r>
      <w:r>
        <w:rPr>
          <w:rFonts w:eastAsia="IRNazanin" w:cs="IRNazanin"/>
          <w:color w:val="111111"/>
          <w:sz w:val="28"/>
          <w:szCs w:val="28"/>
          <w:rtl w:val="true"/>
          <w:lang w:bidi="fa-IR"/>
        </w:rPr>
        <w:t xml:space="preserve"> - </w:t>
      </w:r>
      <w:r>
        <w:rPr>
          <w:rFonts w:eastAsia="IRNazanin" w:cs="IRNazanin"/>
          <w:color w:val="111111"/>
          <w:sz w:val="28"/>
          <w:szCs w:val="28"/>
          <w:lang w:bidi="fa-IR"/>
        </w:rPr>
        <w:t>1459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رجوع شود به پی نوشت شماره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ذیل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ارْتَضَى مِنْ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يَسْلُكُ مِنْ بَيْنِ يَدَيْهِ وَ مِنْ خَلْفِهِ رَصَداً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الجن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مولانا أبو الحسن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ضمن حديث في هذه الآية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فرسول الله صلى الله عليه وسلم عند الله مرتضى ، ونحن ورثة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الرسول الذي اطلعه الله على ما يشاء من غيبه، فعلمنا ما كان وما يكون إلى يوم القيامة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343/1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الثاقب في المناقب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بحارالانوار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رجوع شود به الثاقب في المناقب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الخرائج والجرائح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بحارالانوار </w:t>
      </w:r>
      <w:r>
        <w:rPr>
          <w:rFonts w:eastAsia="IRNazanin" w:cs="IRNazanin"/>
          <w:color w:val="111111"/>
          <w:sz w:val="28"/>
          <w:szCs w:val="28"/>
          <w:lang w:bidi="fa-IR"/>
        </w:rPr>
        <w:t>314/51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علم عالمكم أجملة يقذف في قلبه أو ينكت في أُذنه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 كوحي أم موسى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مطابق پاورقی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وأناس من أصحابه حوله وأعجب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قوم يتولوننا ويجعلوننا أئمة ويصفون بأن طاعتنا عليهم مفترضة كطاعة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كطاعة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يكسرون حجّتهم، ويخصمون أنفسهم بضعف قلوبهم فينقصون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فينقصونا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حقنا، ويعيبون بذلك علينا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ويعيبون ذلك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أعطاه الله برهان حق معرفتنا والتسليم لأمرنا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أترون أن الله تبارك وتعالى افترض طاعة أوليائه على عباده ثم يخفي عنهم أخبار السماوات والأرض، ويقطع عنهم مواد العلم فيما يرد عليهم مما فيه قوام دينهم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ما كان من أمر قيام علي بن أبي طالب والحسن و الحسين علیهم السلام ، وخروجهم وقيامهم بدين الله ، وما أصيبوا به من قتل الطواغيت إياهم، والظفر بهم حتى قتلوا أو غلبوا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حمران إن الله تبارك وتعالى قد كان قدر ذلك عليهم، وقضاه، وأمضاه، وحتمه على سبيل الاختيار ، ثم أجراه، فبتقدم علم من رسول الله إليهم في ذلك قام علي والحسن والحسين صلوات الله عليهم ، وبعلم صمت من صمت منا، ولو أنهم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نزل بهم ما نزل من أمر الله وإظهار الطواغيت عليهم سألوا الله دفع ذلك عنهم، وألحوا عليه في طلب إزالة ملك الطواغيت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وذهاب ملكهم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لأجابهم، ودفع ذلك عنهم ، ثم كان انقضاء مدة الطواغيت وذهاب ملكهم أسرع من سلك منظوم انقطع فتبدد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كان الذي أصابهم 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لذنب اقترفوه، ولا لعقوبة معصية خالفوا الله فيها، ولكن لمنازل وكرامة من الله ، أراد أن يبلغوها ، فلا تذهبنّ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فيهم المذاهب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ابن الأثير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علي علیه السلام لصلاة الفجر فاستقبله الإوز يصحن في وجهه،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الراوي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فجعلنا</w:t>
      </w:r>
    </w:p>
    <w:p>
      <w:pPr>
        <w:pStyle w:val="BookText"/>
        <w:rPr/>
      </w:pPr>
      <w:r>
        <w:rPr>
          <w:rFonts w:ascii="Amiri" w:hAnsi="Amiri" w:eastAsia="Amiri" w:cs="Amiri"/>
          <w:color w:val="111111"/>
          <w:sz w:val="28"/>
          <w:sz w:val="28"/>
          <w:szCs w:val="28"/>
          <w:rtl w:val="true"/>
          <w:lang w:bidi="ar-SA"/>
        </w:rPr>
        <w:t xml:space="preserve">نظردهن عنه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دعوهن فإنهن نوائح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وخرج، فأصيب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على أنه علم السنة والشهر والليلة التي يقتل فيها، والله أعلم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هذا الحديث من الفوائد غير ما تقدّم منقبة عظيمة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وأنه كان الإمام الحق ، وأنه كان على الصواب في قتال من قاتله في حروبه في الجمل وصفين وغيرهما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اشتملت طرق هذا الحديث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أشياء كثيرة كان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علیه وآله علم بها مما يتعلق بقتال الخوارج وغير ذلك مما ذكر، وقد ثبت عنه أنه كان يخبر بأنه سيقتله أشقى القوم فكان ذلك، في أشياء كثيرة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پاورقی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المحقق الطوسي رحمه الله في التجريد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ويجب في النبي صلی الله علیه وآله العصمة ليحصل الوثوق فيحصل الغرض ولوجوب متابعته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السهو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العلامة الحلي قدس الله روحه في شرح الكلام الأخير ، أي يجب في النبي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لا يصح عليه السهو لئلا يسهو عن بعض ما أمر بتبليغه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منافياً للغرض من البعثة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المحقق له في النافع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 رفع منصب الإمامة عن السهو في العبادة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الشيخ المفيد نور الله ضريحه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وقد سمعنا حكاية ظاهرة عن أبي جعفر محمد بن الحسن بن الوليد رحمه الله لم نجد لها دافعاً في التقصير ، وهي ما حكي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درجة في الغلو نفي السهو عن النبي صلى الله عليه وسلم والإمام علیه السلام ، فإن صحت هذه الحكاية عنه فهو مقصر ، مع أنه من علماء القميين ومشيختهم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العلامة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المنتهى ، في مسألة التكبير، في سجدتي السهو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احتج المخالف بما رواه أبو هريرة عن النبي صلی الله علیه وآله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كبر وسجد ، 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الحديث عندنا باطل ؛ لاستحالة السهو على النبي صلی الله علیه وآله</w:t>
      </w:r>
    </w:p>
    <w:p>
      <w:pPr>
        <w:pStyle w:val="BookText"/>
        <w:rPr/>
      </w:pPr>
      <w:r>
        <w:rPr>
          <w:rFonts w:ascii="IRNazanin" w:hAnsi="IRNazanin" w:eastAsia="IRNazanin"/>
          <w:color w:val="111111"/>
          <w:sz w:val="28"/>
          <w:sz w:val="28"/>
          <w:szCs w:val="28"/>
          <w:rtl w:val="true"/>
          <w:lang w:bidi="fa-IR"/>
        </w:rPr>
        <w:t xml:space="preserve">وقال في مسألة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مالك باطل ؛ لاستحالة السهل والعمل على النبي صلی الله علیه 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الشهيد رحمه الله في الذكرى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وخبر ذي اليدين متروك بين الإمامية لقيام الدليل العقلي على عصمة النبي صلی الله علیه وآله عن السهو ، لم يصر إلى ذلك غير ابن بابويه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مطابق پاورقی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والتشيع محبّة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وتقديمه على الصحابة ، فمن قدّمه على أبي بكر وعمر فهو غال في تشيعه، ويطلق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رافضي ، وإلا فشيعي ، فإن انضاف إلى ذلك السبّ أو التصريح بالبغض فغال في الرفض ، وإن اعتقد الرجعة إلى الدنيا فأشدّ في الغلو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پاورقی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النعمان ، لا تكذب علينا كذبة فتُسلب الحنيفية ، ولا تطلبن أن تكون رأساً فتكون ذنباً، ولا تستأكل الناس بنا فتفتقر ، فإنك موقوف لا محالة ومسؤول ، فإن صدقت صدّقناك وإن كذبت كذبناك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تحققن علينا كذباً فتسلب الحنيفية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المجلسي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والكذب عليهم يشمل افتراء الحديث عليهم، وصرف حديثهم إلى غير مرادهم والجزم به ، ونسبة فعل إليهم لا يرضون به ، أو ادعاء مرتبة لهم لم يدعوها كالربوبية وخلق العالم ، وعلم الغيب، أو فضلهم على الرسول صلی الله علیه وآله وأمثال ذلك أو نسبة ما</w:t>
      </w:r>
    </w:p>
    <w:p>
      <w:pPr>
        <w:pStyle w:val="BookText"/>
        <w:rPr/>
      </w:pPr>
      <w:r>
        <w:rPr>
          <w:rFonts w:ascii="Amiri" w:hAnsi="Amiri" w:eastAsia="Amiri" w:cs="Amiri"/>
          <w:color w:val="111111"/>
          <w:sz w:val="28"/>
          <w:sz w:val="28"/>
          <w:szCs w:val="28"/>
          <w:rtl w:val="true"/>
          <w:lang w:bidi="ar-SA"/>
        </w:rPr>
        <w:t xml:space="preserve">يوجب النقص إليهم كفعل ينافي العصمة وأشباهه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كان مستودعاً إيمانه ، فلما كذب علينا سُلب إيمانه ذلك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عنبسة بن مصعب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شيء سمعت من أبي الخطاب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وضعت على صدره وقلت له عه ولا تنس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وأنك تعلم الغيب ، وأنك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عيبة علمنا، وموضع سرنا ، أمين على أحيائنا وأمواتنا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مس شيء من جسدي جسده إلا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إنى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فوالله الذي لا اله إلا هو ما أعلم الغيب ولا أجرني الله في أمواتي ولا بارك لي في احيائي إن كنت قلت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عيبة علمنا ، وموضع سرنا ، أمين على أحيائنا وأمواتنا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أجرني الله في أمواتي ولا بارك لي في احيائى إن كنت قلت له شيئاً من هذا قطّ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معاوية بن عمار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بلغني عن أبي الخطاب أشياء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الخطاب روى عنك كذا وكذا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فأقبلت أروي ما روي شيئاً شيئاً مما سمعناه وأنكرناه إلا سألت عنه، فجعل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القاسم لا تقوم ؟ 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حاجة ، حتى قال ثلاث مرات كل ذلك يقول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حاجة ، فخرج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 الله علیه السلام إنما أراد أن يقول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يخبرني ويكتمك ، فأبلغ أصحابي كذا وأبلغهم كذا وكذا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أحفظ هذا فأقول ما حفظت وما لم أحفظ قلت أحسن ما يحضرني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فان المصلح ليس بكذاب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هشام بن سالم ،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الغلاة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فيهم من يكذب حتى أن الشيطان ليحتاج إلى كذبه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 شیخ کلینی قدس سره این روایت از همین 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تعبیر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ممن ينتحل هذا الأمر ليكذب حتى أن الشيطان ليحتاج إلى كذبه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مطابق پاورقی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أبو الخطاب أحمق فكنت أحدثه فكان لا يحفظ ، وكان يزيد من عنده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زرارة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أبا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أهل الكوفة نزل فيهم كذاب ، أما المغيرة فإنه يكذب على أبي – يعني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حدثه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نساء آل محمد علیهم السلام إذا حضن قضين الصلاة ، وأن والله عليه لعنة الله ما كان من ذلك شيء ولا حدّثه ، وأما أبو الخطاب فكذب عليّ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أمرتُه أن لا يصلي هو وأصحابه المغرب حتى يرواكواكب 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القنداني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ذلك لكوكب ما أعرفه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مطابق پاورقی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رجلا سأل أبا الحسن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قال أبو عبد الله علیه السلام فى أبى الخطاب ما قال ثم جاءت البراءة منه؟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أكان لأبي عبد الله علیه السلام أن يستعمل وليس له أن يعزل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أبو الخطاب قبل أن يفسد وهو يحمل المسائل لأصحابنا ويجيء بجواباتها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أحدث أبو الخطاب ما أحدث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خرجوا إلى أبي عبد الله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أقم لنا رجلاً نفزع إليه في أمر ديننا وما نحتاج إليه من الاحكام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عيسى شلقان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علیه السلام ، وهو يومئذ غلام ، قبل أوان بلوغه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جعلت فداك ما هذا الذي يسمع من أبيك أنه أمرنا بولاية أبي الخطاب ثم أمرنا بالبراءة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الحسن علیه السلام من تلقاء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خلق الأنبياء على النبوة فلا يكونون إلا أنبياء ، وخلق المؤمنين على الإيمان فلا يكونون إلا مؤمنين ، واستودع قوماً إيماناً، فإن شاء أتمه لهم وإن شاء سلبهم إيَّاه ، وإن أبا الخطاب كان ممن أعاره الله الإيمان، فلما كذب على أبي سلبه الله الإيمان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فعرضت هذا الكلام على أبي عبد الله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سألتنا ذلك ما كان ليكون عندنا غير ما 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النبي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كل خلف من أمتي عدلاً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بيتي ينفي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هذا الدين تحريف الغالين وانتحال المبطلين، وتأويل الجاهلين قرب الإسناد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الفوائد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المختارة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المناقب </w:t>
      </w:r>
      <w:r>
        <w:rPr>
          <w:rFonts w:eastAsia="IRNazanin" w:cs="IRNazanin"/>
          <w:color w:val="111111"/>
          <w:sz w:val="28"/>
          <w:szCs w:val="28"/>
          <w:lang w:bidi="fa-IR"/>
        </w:rPr>
        <w:t>245/1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الصراط المستقيم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الانوار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252/89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واختار من الحسين الأوصياء من ولده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الحسين 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يمنعون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التنزيل تحريف الغالين، وانتحال المبطلين وتأويل المضلين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وتأول الجاهلين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تقریب المعارف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الغيبة للشيخ النعماني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دلائل الإمامة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مطابق پاورقی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الشيخ الكشي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بعض أصحابنا 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سأل يونس بن عبد الرحمن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أبا محمد، ما أشدّك في الحديث وأكثر إنكارك لما يرويه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الذي يحملك على ردّ الأحاديث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هشام بن الحكم أنه سمع أبا عبد الله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تقبلوا علينا حديثاً إلا ما وافق القرآن والسنة أو تجدون معه شاهداً من أحاديثنا المتقدمة؛ فإن المغيرة بن سعيد لعنه الله دسّ في كتب أصحاب أبي أحاديث لم يحدث بها أبي، فاتقوا الله ولا تقبلوا علينا ما خالف قول ربنا تعالى وسنّة نبينا محمد صلی الله علیه وآله ، فإنا إذا حدثنا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وجلّ، و قال رسول الله صلی الله علیه وآله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وافيت العراق فوجدت بها قطعة من أصحاب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ووجدت أصحاب أبي عبد الله علیه السلام متوافرين، فسمعت منهم وأخذت كتبهم فعرضتها بعد على أبي الحسن الرضا فأنكر منها أحاديث كثيرة أن يكون من أحاديث أبي عبد الله علیه السلام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الخطاب كذب على أبي عبدالله علیه السلام ، لعن الله أبا الخطاب، وكذلك أصحاب أبي الخطاب يدسون هذه الأحاديث إلى يومنا هذا في كتب أصحاب أبي عبد الله علیه السلام ، فلا تقبلوا علينا خلاف القرآن ؛ فإنا إن تحدثنا حدثنا بموافقة القرآن وموافقة السنّة ، إنا عن الله وعن رسوله نحدث ، ولا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وفلان فيتناقض كلامنا ، إن كلام آخرنا مثل كلام أولنا ، وكلام أولنا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لكلام آخرنا ، وإذا أتاكم من يحدّثكم بخلاف ذلك فردّوه عليه ، وقولوا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أعلم و ما جئت به ؛ </w:t>
      </w:r>
    </w:p>
    <w:p>
      <w:pPr>
        <w:pStyle w:val="BookText"/>
        <w:rPr/>
      </w:pPr>
      <w:r>
        <w:rPr>
          <w:rFonts w:ascii="Amiri" w:hAnsi="Amiri" w:eastAsia="Amiri" w:cs="Amiri"/>
          <w:color w:val="111111"/>
          <w:sz w:val="28"/>
          <w:sz w:val="28"/>
          <w:szCs w:val="28"/>
          <w:rtl w:val="true"/>
          <w:lang w:bidi="ar-SA"/>
        </w:rPr>
        <w:t xml:space="preserve">فإن مع كل قول منا حقيقة وعليه نور ، فما لاحقيقة معه ولا نور عليه فذلك قول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lang w:bidi="ar-SA"/>
        </w:rPr>
        <w:t>489/2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الانوار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 هشام بن الحكم أنه سمع أبا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المغيرة بن سعيد يتعمد الكذب على أبي علیه السلام ويأخذ كتب أصحابه ، و كان أصحابه المستترون بأصحاب أبى ، يأخذون الكتب من أصحاب أبي فيدفعونها إلى المغيرة فكان يدسّ فيها الكفر والزندقة ، ويسندها إلى أبي علیه السلام ، ثم يدفعها إلى أصحابه فيأمرهم أن يبثوها في الشيعة، فكل ما كان في كتب أصحاب أبي علیه السلام من الغلو فذاك مما دسه المغيرة ابن سعيد في كتبهم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الكشي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بحارالانوار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مطابق پاورقی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المغيرة بن سعيد وبيان بن سمعان وبزيع وصائد قد نصبوا أنفسهم أنبياء وآل محمد صلی الله علیه وآله أرباباً خالقين ، وزعموا أنهم أبواب وصلاة ، وأنهم يرون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وخالقاً في ملكوته وعظمته بخلاف ما تراه الشيعة المقصرة؛ فإنهم يرونه بوادي ولا يدركه بالنورانية إلا هم إذ كانوا أنبياء وصفوة ، وإن من لم يكن من صفوته يدركه بالبشرية اللحمانية الدموية يلتبس على أهل الجحود لربوبيته من مقصرة الشيعة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والبزيعية كلّها يزعم أن كلما يقذف فى قلوبهم فهو وحى وأنه يوحى إليهم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يجوز العمل بالمنامات في الأحكام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الفصول المهمة للشيخ الحر العاملي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الأصول الأصلية للسيد شبر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القيصري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ومشاهدة الصور تارة يكون فى اليقظة وتارة فى النوم، وكما ان النوم ينقسم بأضغاث أحلام وغيرها، كذلك ما يرى في اليقظة ينقسم إلى أمور حقيقية محضة واقعة في نفس الأمر وإلى أمور خيالية صرفة لا حقيقة لها شيطانية وقد يخالطها الشيطان بيسير من الأمور الحقيقية ليضل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 هو ميزان عام وهو القرآن والحديث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شرح فصوص الحكم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مشاهده صوری را که انسان به اعتبار قوۀ خیال ادراک مینماید ، گاهی در خواب واقع می شود و گاهی در بیداری ، همان طوری که نوم و خواب و رؤیا منقسم به اضغاث احلام و امور حقیقی غیر اضغاث احلام می شود؛ همچنین حقایقی را که انسان به اعتبار قوای غیبی ادراک مینماید منقسم میشوند به امور واقعی و حقیقی صرف و امور خیالی صرف ، و یا امر حقیقی است که از مداخله و هم که شيطان القوي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الغوي 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 کنار نمی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موازین عامه در حقایق ، کتاب و سنت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مقدمه قیصری بر فصوص از سید جلال الدین آشتیانی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eastAsia="IRNazanin" w:cs="IRNazanin"/>
          <w:color w:val="111111"/>
          <w:sz w:val="28"/>
          <w:szCs w:val="28"/>
          <w:lang w:bidi="fa-IR"/>
        </w:rPr>
        <w:t>502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توحيد المفضل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الأحلام كيف دبر الأمر فيها فمزج صادقها بكاذبها ؛ فإنها لو كانت كلها تصدق لكان الناس كلهم أنبياء ولو كانت كلها تكذب لم يكن فيها منفعة بل كانت فضلاً لا معنى له فصارت تصدق أحياناً فينتفع بها الناس في مصلحة يهتدى بها أو مضرة يحذر منها وتكذب كثيراً لئلا يعتمد عليها كل الاعتماد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حمزة ، أيزعم أن أبى آتيه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يأتيه إلا المتكوّن ، إن إبليس سلّط شيطاناً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المتكوّن ، يأتى الناس في أي صورة شاء ، إن شاء في صورة كبيرة وإن شاء في صورة صغيرة ، ولا والله ما يستطيع أن يجيء في صورة أبي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بريد بن معاوية العجلي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حمزة بن عمارة البربري لعنه الله يقول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جعفر يأتيني في كل ليلة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يزال إنسان يزعم أنه قد أراه إيَّاه، فقدّر لى أنى لقيت أبا جعفر فحدّثته بما يقول حمزة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 ، عليه لعنة الله، ما يقدر الشيطان أن يتمثل في صورة نبي ولا وصي نبي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مطابق متن و پاورقی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پاورقی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في قوله عز وجل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هَلْ أُنبِّئُكُمْ عَلَى مَن تَنَزَّلُ الشَّيَاطِينَ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عَلَى كُلِّ أَنَّادٍ أَثِيمٍ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المغيرة بن سعيد وبنان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والصائد نهدي، وحمزة بن عمارة البربري ، والحارث الشامي ، وعبد الله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وعبدالله بن عمرو بن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وأبو الخطاب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حفص بن عمرو النخعي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جالساً عند أبي عبد الله علیه السلام فقال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إن أبا منصور حدثني أنه رفع إلى ربّه، وتمسح على رأسه ، وقال له بالفارسية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پسر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 عن جدّي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صلى الله عليه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إبليس اتخذ عرشاً فيما بين السماء والأرض ، واتخذ زبانية بعدد الملائكة ، فإذا دعا رجلاً فأجابه ووَطِئَ عقبه وتخطت إليه الأقدام تراءى له إبليس ، ورفع إليه ، وإن أبا منصور كان رسول إبليس لعن الله أبا منصور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سعد بن عبد الله الأشعري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فرقة تسمى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المنصورية ، أصحاب أبي منصور ، وكان رجلاً من أهل الكوفة من عبد القيس ، وكان له فيها دار ، وكان منشأه بالبادية، وكان أمياً لا يقرأ، وهو الذي ادعى ان الله عرج به إليه وأدناه منه وكلمه ومسح يده على رأسه وقال له بالفرسية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پسر ، أي يا بني، وذكر انه نبي رسول، وأن الله اتخذه خليلاً كما اتخذ إبراهيم خليلاً ، وادعى بعد وفاة محمد بن علي بن الحسين علیهم السلام أنه فوض إليه أموره ، وجعله وصيه من بعده، ثم ترقى به الأمر إلى أن قال كان علي بن أبي طالب نبياً رسولاً، وكذلك الحسن والحسين، وعلي بن الحسين ، ومحمد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وأنا بعدهم نبي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 أن جبرئيل يأتيه بالوحي من عند الله وأن الله بعث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بالتنزيل، وبعثه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بالتأويل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هشام بن الحكم ،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بناناً والسري وبزيعاً لعنهم الله تراءى لهم الشيطان في أحسن ما يكون صورة آدمى من قرنه إلى سُرَته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محمد بن عیسی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إلي أبو الحسن العسكري علیه السلام ابتداء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القاسم اليقطيني ولعن الله علي بن حَسَكَة القمي ، إن شيطاناً تراءى للقاسم فيوحي إليه زخرف القول غروراً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علي بن عقبة، عن أبيه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 الله علیه السلام فسلمت وجلست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مجلسك هذا أبو الخطاب ومعه سبعون رجلاً كله إليهم يتألم منهم 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كلّهم إليه ينالهم منهم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فرحمتهم، فقلت </w:t>
      </w:r>
    </w:p>
    <w:p>
      <w:pPr>
        <w:pStyle w:val="BookText"/>
        <w:rPr/>
      </w:pP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أخبركم بفضائل المسلم ؟ فلا أحسب أصغرهم إلا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فضائل المسلم أن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قارئ لكتاب الله عزّ وجلّ ، وفلان ذو حظ من ،ورع، وفلان يجتهد في عبادته لربه، فهذه فضائل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وللرياسات؟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المسلمون رأس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والرجال فإن الرجال للرجال مهلكة ، فإني سمعت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شيطاناً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المذهب ، يأتى فى كل صورة إلا أنه لا يأتي في صورة نبي ولا وصي نبي، ولا أحسبه إلا وقد تراءى لصاحبكم فاحذوره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فبلغني أنهم قتلوا معه ، فأبعدهم الله وأسحقهم إنه لا يهلك على الله إلا هالك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تراءى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إبليس لأبي الخطاب على سور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فكأني أنظر إليه وهو 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تظفر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أيها تظفر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محمد بن بشير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صاحب شعبذة ومخاريق معروفاً 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عنده صورة قد عملها وأقامها شخصاً كأنه صورة أبي الحسن موسى علیه السلام من ثياب حرير قد طلاها بالأدوية وعالجها بحيل عملها فيها حتى صارت شبيهاً بصورة إنسان وكان يطويها، فإذا أراد الشعبذة نفخ فيها فأقامها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فينظرون إلى صورة قائمة و شخص كأنه شخص أبي الحسن علیه السلام ، لا ينكرون منه شيئاً ، ويقف هو منه بالقرب ، فيُريهم من طريق الشعبذة أنه يكلمه ويناجيه ويدنو منه كأنه يساره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وكانت معه أشياء عجيبة من صنوف الشعبذة ما لم يروا مثلها فهلكوا بها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پاورقی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الحسين بن أحمد المالكي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لأحمد بن مليك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عما يقال في محمد بن سنان من أمر الغلو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الطهور ، وحبس العيال وكان متقشفاً متعبداً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أبي جعفر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الشيعة شيعة آل محمد ، كونوا النمرقة الوسطى، يرجع إليكم الغالي، ويلحق بكم التالي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رجل من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جعلت فداك ، ما الغالي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يقولون فينا ما لا نقوله في أنفسنا، فليس أولئك منا ولسنا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التالي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المرتاد ، يريد الخير ، يبلغه الخير يؤجر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أقبل علينا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معنا من الله براءة ولا بيننا وبين الله قرابة، ولا لنا على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حجّة ، ولا نتقرب إلى الله إلا بالطاعة ، فمن كان منكم مطيعاً لله تنفعه ولايتنا ، ومن كان منكم عاصياً لله لم تنفعه ولايتنا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ويحكم لا تغتروا ، ويحكم لا تغتروا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رجلاً من أصحاب أبي الخطاب نهاني عن أكل البخت وعن أكل الحمام المسرول،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بركوب البخت وشرب ألبانها وأكل لحومها وأكل الحمام المسرول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هلال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أينقض الرعاف والقيء ونتف الإبط الوضوء؟</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تصنع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قول المغيرة بن سعيد ، لعن الله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ويجزيك من الرعاف والقيء أن تغسله ولا تعيد الوضوء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يقول بتحريم ماء الفرات وكل نهر أو عين أو بئر وقعت فيه نجاسة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المفيد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في العدد يخالف القرآن ، فلا يقاس بحديث الرؤية الموافق للقرآن ، وحديث الرؤية قد أجمعت الطائفة على العمل به، فلا نسبة بينه وبين حديث يذهب إليه الشذاذ ، وهو موافق لمذهب أهل البدع من الشيعة والغلاة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مطابق پاورقی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أبو عبد الله علیه السلام يوماً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المغيرة بن سعيد ولعن الله يهودية كان يختلف إليها يتعلّم منها السحر والشعبذة والمخاريق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المغيرة كذب على أبي علیه السلام فسلبه الله الإيمان ، وإن قوما كذبوا عليّ ، 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أذاقهم الله حر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نحن إلا عبيد الذي خلقنا واصطفانا ، ما نقدر على ضرّ ولا نفع ، وإن رحمنا فبرحمته ، وإن عذبنا فبذنوبنا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لنا على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لنا على الله من حجّة ، ولا معنا من الله براءة ، وإنا لميتون، ومقبورون،</w:t>
      </w:r>
    </w:p>
    <w:p>
      <w:pPr>
        <w:pStyle w:val="BookText"/>
        <w:rPr/>
      </w:pPr>
      <w:r>
        <w:rPr>
          <w:rFonts w:ascii="IRNazanin" w:hAnsi="IRNazanin" w:eastAsia="IRNazanin"/>
          <w:color w:val="111111"/>
          <w:sz w:val="28"/>
          <w:sz w:val="28"/>
          <w:szCs w:val="28"/>
          <w:rtl w:val="true"/>
          <w:lang w:bidi="fa-IR"/>
        </w:rPr>
        <w:t>و منشرون، ومبعوثون، وموقوفون ومسؤولون ويلهم مالهم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آذوا الله وآذوا رسوله صلی الله علیه وآله قبره وأمير المؤمنين وفاطمة والحسن والحسين وعلى بن الحسين ومحمد بن على صلوات الله عليهم وها أنا ذا بين أظهركم، لحم رسول الله وجلد رسول الله صلى الله عليه وسلم أبيت على فراشي خائفاً وجلاً مرعوباً ، يأمنون وأفزع ، ينامون على فرشهم وأنا خائف ساهر وجل ، أتقلقل بين الجبال والبراري ، أبرأ إلى الله مما قال في الأجدع البراد عبد بني أسد أبو الخطاب لعنه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لو ابتلوا بنا وأمرناهم بذلك لكان الواجب أن لا يقبلوه ، فكيف وهم يروني خائفاً وجلاً أستعدي الله عليهم وأتبرأ إلى الله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أشهدكم أني امرؤ ولدني رسول الله صلى الله عليه وسلم وما معي براءة من الله ، إن أطعته رحمني وإن عصيته عذبني عذاباً شديداً أو أشد عذابه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أبي الحسن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آذاني محمد بن الفرات ، آذاه الله وأذاقه الله حرّ الحديد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أذى ما آذى أبو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علیهما السلام بمثله، وما كذب علينا خطابي مثل ما كذب محمد بن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من أحد يكذب علينا إلا ويذيقه الله حرّ الحديد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لأنفس على أجساد أصليت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أبا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النار، ثم ذكر ابن الأشيم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يأتيني فيدخل عليّ هو وصاحبه وحفص بن ميمون ويسألوني فأخبرهم بالحق ، ثم يخرجون من عندي إلى أبى الخطاب ، فيخبرهم بخلاف قولى ، فيأخذون بقوله ويذرون قولى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وتبرأ من هؤلاء كلهم جعفر بن محمد الصادق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وطردهم ولعنهم ؛ فإن القوم كلهم حيارى ضالون جاهلون بحال الأئمة تائهون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الشيخ الطبرسي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روي عن أبي الحسن الرضا علیه السلام من ذم الغلاة والمفوّضة وتكفيرهم وتضليلهم والبراءة منهم وممن والاهم وذكر علة ما دعاهم إلى ذلك الاعتقاد الفاسد 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روي عن آبائه وأبنائه علیهم السلام فى حقهم والأمر بلعنهم ، والبراءة منهم ، وإشاعة حالهم ، والكشف عن سوء اعتقادهم ، كي لا يغتر بمقالتهم ضعفاء الشيعة ، ولا يعتقد من خالف هذه الطائفة أن الشيعة الإمامية بأسرهم على ذلك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النبي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صنفان من أمتي لا نصيب لهما في الإسلام الناصب لأهل بيتي حرباً، وغال في الدين مارق منه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الشريف المرتضى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الناصب كالغالي في الكفر والخروج عن الايمان ، ولا يجوز مناكحة كل واحد منهما مع الاختيار ، ولا فرق بينهما في أنهما كافران لا يتعلق عليهما أحكام أهل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أمسينا وما أحد أعدى لنا ممن ينتحل مودتنا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ممن ينتحل هذا الأمر لمن هو شرّ من اليهود والنصارى والمجوس والذين أشركوا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في ترجمة أحمد بن هلال العبرتائي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حج أربعاً وخمسين حجة ، وعشرون منها على قدميه ، وكان مستقيماً ثم 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سعد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سمعنا ولا رأينا بمتشيّع رجع من تشيعه إلى النصب إلا أحمد بن هلال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ونقل عن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المراد بالنصب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الغلو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رجوع شود به تنقیح المقال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مطابق پاورقی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رجلان لا تنالهما شفاعتي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سلطان عسوف غشوم، وغال في الدين مارق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صنفان لا تنالهما شفاعتي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سلطان غشوم عسوف ، وغال في الدين مارق منه غير تائب ولا نازع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قرب الاسناد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بحارالانوار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مطابق پاورقی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 بلغني أن قوماً يغلون فيكم ويتجاوزون فيكم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موسى بن جعفر ، عن أبيه جعفر بن محمد، عن أبيه محمد بن علي ، عن أبيه علي بن الحسين ، عن أبيه الحسين بن علي ، عن أبيه علي بن أبي طالب علیهم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ترفعوني فوق حقي فإن الله تبارك وتعالى اتخذنى عبداً قبل أن يتخذني نبياً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تبارك وتعالى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وما كانَ لِبَشَرِ أَنْ يُؤْتِيَهُ اللَّهُ الْكِتابَ وَ الْحُكْمَ وَ النُّبُوَّةَ ثُمَّ يَقُولَ لِلنَّاسِ كُونُوا عِباداً لِي مِنْ دُونِ اللَّهِ وَ لَكِنْ كُونُوا رَبَّانِيِّينَ بِمَا كُنتُمْ تُعَلَّمُونَ الْكِتابَ وَ بِمَا كُنتُمْ تَدْرُسُونَ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يَأْمُرَكُمْ أَنْ تَتَّخِذُوا الْمَلائِكَةَ وَ النَّبِيِّينَ أَرْباباً أَيَأْمُرُكُمْ بِالْكُفْرِ بَعْدَ إِذْ أَنتُمْ مُسْلِمُونَ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يهلك فى اثنان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ذنب 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محب مفرط ، ومبغض مفرط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وإنا لنبرأ إلى الله عزّ وجلّ ممن يغلو فينا فيرفعنا فوق حدنا كبراءة عيسى بن مريم من النصارى ، 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 اللهُ يَا عِيسَى بْنَ مَرْيَمَ أَأَنْتَ قُلْتَ لِلنَّاسِ اتَّخِذُونِي وأُمِّيَ إِلَهَيْنِ مِنْ دُونِ اللَّهِ قَالَ سُبْحَانَكَ مَا يَكُونُ لِي أَنْ أَقُولَ مَا لَيْسَ لِي بِحَقِّ إِنْ كُنْتُ قُلْتُهُ فَقَدْ عَلِمْتَهُ تَعْلَمُ مَا فِي نَفْسِي وَلَا أَعْلَمُ مَا فِي نَفْسِكَ إِنَّكَ أَنْتَ عَلامُ الْغُيُوبِ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قُلْتُ لَهُمْ إِلَّا مَا أَمَرْتَنِي بِهِ أَنِ اعْبُدُوا اللهَ رَبِّي وَرَبَّكُمْ وَكُنْتُ عَلَيْهِمْ شَهِيداً مَا دُمْتُ فِيهِمْ فَلَمَّا تَوَفَّيْتَنِي كُنْتَ أَنْتَ الرَّقِيبَ عَلَيْهِمْ وَأَنْتَ عَلى كُلِّ شَيْءٍ 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وقال عز وجل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لَنْ يَسْتَنْكِفَ الْمَسِيحُ أَنْ يَكُونَ عَبْداً لِلَّهِ وَلا الْمَلائِكَةُ الْمُقَرَّبُونَ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الْمَسِيحُ ابْنُ مَرْيَمَ إِلَّا رَسُولٌ قَدْ خَلَتْ مِنْ قَبْلِهِ الرُّسُلُ وَ أُمُّهُ صِدِّيقَةٌ كانا يَأْكُلانِ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ومعناه أنهما كانا يتغوّطان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ادعى للأنبياء ربوبيّة، أو ادعى للأئمة ربوبية أو نبوة، </w:t>
      </w:r>
    </w:p>
    <w:p>
      <w:pPr>
        <w:pStyle w:val="BookText"/>
        <w:rPr/>
      </w:pPr>
      <w:r>
        <w:rPr>
          <w:rFonts w:ascii="IRNazanin" w:hAnsi="IRNazanin" w:eastAsia="IRNazanin"/>
          <w:color w:val="111111"/>
          <w:sz w:val="28"/>
          <w:sz w:val="28"/>
          <w:szCs w:val="28"/>
          <w:rtl w:val="true"/>
          <w:lang w:bidi="fa-IR"/>
        </w:rPr>
        <w:t xml:space="preserve">أو لغير الأئمة إمامة فنحن منه براء فى الدنيا والآخرة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عيون أخبار الرضا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بحار الانوار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على بن الحسين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اليهود أحبوا عزيراً حتى قالوا فيه ما قالوا فلا عُزير منهم ولا هم من عُزير ، وإن النصارى أحبوا عيسى حتى قالوا فيه ما قالوا ، فلا عيسى منهم ولا هم من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وإنا على سنة من ذلك ، إن قوماً من شيعتنا سيحبونا حتى يقولوا فينا ما قالت اليهود في عُزير وما قالت النصارى في عيسى بن مريم، فلا هم منا ولا نحن منهم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القاضي نعمان في ضمن كلام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في أعصار الأئمة من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ذلك ما يطول الخبر بذكرهم كالمغيرة بن سعيد لعنه الله و كان من أصحاب أبي جعفر محمد بن علي صلوات الله عليه و دعاته فاستزله الشيطان فكفر وادعى النبوة ، و زعم أنه يحيي الموتى ، و زعم أن أبا جعفر صلوات الله عليه إله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الله ربّ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زعم أنه بعثه رسولاً ، و تابعه على قوله كثير من أصحابه سموا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المغيرية باسمه ، و بلغ ذلك أبا جعفر محمد بن علي صلوات الله عليه ، ولم يكن له سلطان كما كان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فيقتلهم كما قتل علي صلوات الله عليه الذين ألحدوا فيه ، فلعن أبو جعفر صلوات الله عليه المغيرة وأصحابه و تبرأ منه 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وله ومن أصحابه، و كتب إلى جماعة أوليائه و شيعته وأمرهم برفضهم و البراءة إلى الله منهم و لعنه ولعنهم ففعلوا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واستحلّ المغيرة وأصحابه المحارم كلها و أباحوها وعطلوا الشرائع و تركوها و انسلخوا من الإسلام جملة وبانوا من جميع شيعة الحق كافة و أتباع الأئمة و أشهر أبو جعفر محمد بن علي صلوات الله عليه لعنهم والبراءة منهم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المغيرة بن سعيد أنه كان يكذب على أبى فأذاقه الله حر الحديد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من قال فينا ما لا نقوله في أنفسنا، ولعن الله من أزالنا عن العبودية لله الذي خلقنا وإليه مآبنا ومعادنا وبيده نواصينا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القاضي نعمان في ضمن كلام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كان أبو الخطاب في عصر جعفر بن محمد صلوات الله عليه من أجل دعاته، فأصابه ما أصاب المغيرة ، فكفر وادّعى أيضاً النبوة ، وزعم أن جعفر بن محمد صلوات الله عليه إله، تعالى الله عن قوله، واستحل المحارم كلّها ، ورخص فيها ، وكان أصحابه كلّما ثقل عليهم أداء فريضة أتوه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الخطاب ، خفف علينا، فيأمرهم بتركها حتى تركوا جميع الفرائض ، واستحلوا جميع المحارم، وارتكبوا المحظورات ، وأباح لهم أن يشهد بعضهم لبعض بالزور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عرف الإمام فقد حلّ له كل شيء كان حرم عليه، فبلغ أمره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يقدر عليه بأكثر من أن لعنه وتبرأ منه، وجمع اصحابه فعرفهم ذلك ، وكتب إلى البلدان بالبراءة منه وباللعنة عليه ، وكان ذلك أكثر ما أمكنه فيه ، وعظم ذلك على ابی عبد الله جعفر بن محمد صلوات الله عليه واستفظعه واستهاله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المفضل بن عمر ودخلت يوماً على أبي عبد الله جعفر بن محمد صلوات الله عليه فرأيته مقارباً منقبضاً مستعبراً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 جعلت فداك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وتعالى الله عما يقول الظالمون علواً كبيراً ، أي </w:t>
      </w:r>
    </w:p>
    <w:p>
      <w:pPr>
        <w:pStyle w:val="BookText"/>
        <w:rPr/>
      </w:pPr>
      <w:r>
        <w:rPr>
          <w:rFonts w:ascii="Amiri" w:hAnsi="Amiri" w:eastAsia="Amiri" w:cs="Amiri"/>
          <w:color w:val="111111"/>
          <w:sz w:val="28"/>
          <w:sz w:val="28"/>
          <w:szCs w:val="28"/>
          <w:rtl w:val="true"/>
          <w:lang w:bidi="ar-SA"/>
        </w:rPr>
        <w:t>مُفَضَّل ، زعم هذا الكذاب الكافر أني أنا الله ، فسبحان الله ، ولا إله إلا هو ربّي ورب آبائي ، هو الذي خلقنا وأعطانا وخوّلنا ، فنحن أعلام الهدى والحجّة العظمى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اخرج إلى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أصحاب أبي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مخلوقون وعباد مربوبون ، ولكن لنا من ربنا منزلة لم ينزلها أحد غيرنا ، ولا تصلح إلا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نور من نور الله ، وشيعتنا منا ، وسائر من خالفنا من الخلق فهو في النار ، نحن جيران الله غداً في داره ، فمن قبل منا وأطاعنا فهو في الجنة ، ومن أطاع الكافر الكذاب فهو في النار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عيسى الجرجاني،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لجعفر بن محمد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شئت أخبرتك بما سمعت القوم يقولون،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فهات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طائفة منهم عبدوك، اتخذوك إلهاً من دون الله، وطائفة أخرى والوا لك بالنبوة،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فبكى حتى ابتلت لحيته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أمكنني الله من هؤلاء فلم أسفك دماءهم سفك الله دم ولدي على يدي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حنان بن سدير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جالساً عند أبي عبد الله علیه السلام فقال له ميسر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عجبت لقوم كانوا يأتون معنا إلى هذا الموضع فانقطعت آثارهم وفنيت آجالهم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الخطاب وأصحابه ، وكان متكئاً فجلس فرفع اصبعه إلى السماء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أبي الخطاب لعنة الله والملائكة والناس أجمعين، فأشهد بالله أنه كافر فاسق مشرك ، وأنه يحشر مع فرعون في أشد العذاب غدوا وعشيّاً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مطابق پاورقی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مرازم ، قال قال لي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بشاراً قال قولاً عظيماً ، إذا قدمت الكوفة فأته وقل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لك جعفر يا كافر يا فاسق ، يا مشرك ، أنا بريء منك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مرازم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قدمت الكوفة فوضعت متاعى وجئت إليه فدعوت الجارية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قولي لأبي إسماعيل هذا ،مرازم، فخرج إليّ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لك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 يا فاسق ، يا مشرك ، أنا بريء منك ،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ذكرني سيدي ، 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ذكرك بهذا الذي قلت 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جزاك الله خيراً وفعل بك ، وأقبل يدعو لي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وتأوّل الخطابية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السَّفِينَةُ فَكَانَتْ لِمَسَاكِينَ يَعْمَلُونَ فِي الْبَحْرِ فَأَرَدتُ أَنْ أَعِيبَهَا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الكهف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لكي لا تعطب 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السفينة أبو الخطاب ، وإن المساكين أصحابه ، وإن الملك الذي وراءهم عيسى بن موسى العباسي ، وهو الذي قتل أبا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ان يعيبنا بلعنه إيانا في الظاهر، وفي الباطن عنى أضدادنا ومن خالفنا ، وتأوّلوا فى ذكره أبا الخطاب أنه عنى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البصري فقيه أهل البصرة ، وكان قتادة يأتي أبا جعفر وأبا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يكنى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أبي الخطاب ، فتأوّل أبو الخطاب وأصحابه أنه الذي لعنه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فأخبر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عنيت إلا محمد بن مقلاص بن أبي زينب الأجدع البراد عبد بني أسد، فلعنه الله، ولعن أصحابه، ولعن الشاكين فيه، ولعن من قال إني أضمر وأبطن غيرهم ، ولعن الله من وقف على ذلك وبرئ منه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على بن مهزیار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 عنده أبو الخطاب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لعن الله أبا الخطاب ، ولعن أصحابه، ولعن الشاكين في لعنه ولعن من قد وقف في ذلك وشك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أبو الغمر وجعفر بن </w:t>
      </w:r>
    </w:p>
    <w:p>
      <w:pPr>
        <w:pStyle w:val="BookText"/>
        <w:rPr/>
      </w:pPr>
      <w:r>
        <w:rPr>
          <w:rFonts w:ascii="Amiri" w:hAnsi="Amiri" w:eastAsia="Amiri" w:cs="Amiri"/>
          <w:color w:val="111111"/>
          <w:sz w:val="28"/>
          <w:sz w:val="28"/>
          <w:szCs w:val="28"/>
          <w:rtl w:val="true"/>
          <w:lang w:bidi="ar-SA"/>
        </w:rPr>
        <w:t xml:space="preserve">واقد وهاشم بن أبي هاشم استأكلوا بنا الناس ، وصاروا دعاة يدعون الناس إلى ما دعا إليه أبو الخطاب ، لعنه الله ولعنهم معه ، ولعن من قبل ذلك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لا تتحرجن من لعنهم ، لعنهم الله ؛ فإن الله قد لعنهم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 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يأجم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يلعن من لعنه الله فعليه لعنة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علقمة، ما أعجب أقاويل الناس في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 بين من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رب معبود ، وبين من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عبد عاص للمعبود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كان قول من ينسبه إلى العصيان أهون عليه من قول من ينسبه إلى الربوبية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احذروا على شبابكم الغلاة لا يفسدوهم؛ فإن الغلاة شرّ خلق الله ، يصغرون عظمة الله ، ويدعون الربوبية لعباد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 الغلاة لشرّ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اليهود والنصارى والمجوس والذين أشركوا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إلينا يرجع الغالي فلا نقبله ، وبنا يلحق المقصر فنقبله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ذلك يا ابن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الغالي قد اعتاد ترك الصلاة والزكاة والصيام والحج ، فلا يقدر على ترك عادته وعلى الرجوع إلى طاعة الله عزّوجل أبداً ، وإن المقصّر إذا عرف عمل وأطاع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أبي يعفور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 الله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 بزيع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 أما أنه ليس لهؤلاء المغيرية شيء خيراً من القتل ؛ لأنهم لا يتوبون أبداً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مطابق پاورقی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أمير 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قوم غلب عليكم الشيطان ، إن أنا إلا عبد الله أنعم علي بإمامته وولايته ووصي رسوله صلی الله علیه وآله ، فارجعوا عن الكفر ، فأنا عبد الله و ابن عبده و محمد صلی الله علیه وآله خير مني، وهو أيضاً عبد الله ، وإن نحن إلا بشر مثلكم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بعض من الكفرة وبقي قوم على الكفر ، ما رجعوا فألح عليهم أمير المؤمنين بالرجوع فما رجعوا فأحرقهم بالنار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عثر على قوم خرجوا من محبته باستحواذ الشيطان عليهم إلى أن كفروا بربهم وجحدوا ما جاء به نبيهم واتخذوه رباً وإلها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خالقنا ورازقنا، فاستنابهم وتوعدهم فأقاموا على قولهم، فحفر لهم حفراً دخن عليهم فيها طمعاً في رجوعهم فأبوا، فحرقهم بالنار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مرازم ، من بشار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بياع الشعير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بشاراً،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مرازم، قل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ويلكم توبوا إلى الله؛ فإنكم كافرون مشركون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مرازم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للغالية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توبوا إلى الله؛ فإنكم فساق كفار مشركون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حدثني علي بن أبي حمزة البطائني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محمد بن بشير وأذاقه الله حرّ الحديد ، إنه يكذب علي ، برئ الله منه وبرئت إلى الله منه ، اللهم إني أبرأ إليك مما يدعي في ابن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أرحني منه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 ما أحد اجترأ أن يتعمد علينا الكذب إلا أذاقه الله حرّ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بنانا كذب على علي بن الحسين علیه السلام فأذاقه الله حرّ الحديد ، وإن المغيرة بن سعيد كذب على أبي جعفر فأذاقه الله حرّ الحديد ، وإن أبا الخطاب كذب على أبي جعفر علیه السلام فأذاقه الله حرّ الحديد ، وإن محمد بن بشير لعنه الله يكذب عليّ برئت إلى الله منه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اللهم إني أبرأ إليك مما يدعيه في محمد بن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أرحني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أن تخلصني من هذا الرجس النجس محمد بن بشير فقد شارك الشيطان أباه في رحم أمه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حدثني علي بن حديد المدايني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من سأل أبا الحسن الأول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سمعت محمد بن بشير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 لست موسى بن جعفر الذي أنت امامنا وحجتنا فيما بيننا وبين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أذاقه الله حر الحديد ، قتله الله أخبث ما يكون من قتلة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إذا أنا سمعت ذلك منه أوليس حلال لي دمه مباح كما أبيح دم الساب لرسول صلی الله علیه وآله وللامام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دمه وأباحه لك ولمن سمع ذلك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أوليس هذا بسابٌ 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ساب لله وساب الرسول الله صلی الله علیه وآله وساب لآبائي علیهم السلام وسابي ، وأيّ سب ليس يقصر عن هذا، ولا يفوقه هذا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إذا أتاني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أخف أن أغمز بذلك بريئاً ثم لم أفعل ولم أقتله ما عليّ من الوزر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عليك وزره أضعافاً مضاعفة من غير أن ينتقص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وزره شيء ، أما علمت أن أفضل الشهداء درجة يوم القيامة من نصر الله ورسوله بظهر الغيب ورد عن الله وعن رسوله صلی الله علیه وآله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محمد بن بشير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فادعى أنه يقول بالوقف على موسى بن جعفر علیه السلام ، وأن موسى علیه السلام كان ظاهراً بين الخلق يرونه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حجب الخلق جميعاً عن إدراكه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أصحاب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موسى بن جعفر علیه السلام لم يمت ولم يُحبس ، وأنه غاب واستتر، وهو القائم المهدي ، وإنه في وقت غيبته استخلف على الأمة محمد بن بشير وجعله وصيّه ، وأعطاه ، خاتمه وعلمه جميع ما تحتاج إليه رعيته من أمر دينهم ودنياهم، وفوّض إليه جميع أمره وأقامه مقام نفسه ، فمحمد بن بشير الإمام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يلزم الناس من حقوقه في أموالهم وغير ذلك مما يتقربون به إلى الله تعالى ، فالفرض عليهم أداؤه إلى أوصياء محمد بن بشير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وزعموا أن الفرض عليهم من الله تعالى إقامة الصلاة والخمس وصوم شهر رمضان ، وأنكروا الزكاة والحج وسائر الفرايض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محمد بن بشير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جعفر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بالربوبية ويدعي في نفسه أنه نبي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رجال الكشي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774</w:t>
      </w:r>
    </w:p>
    <w:p>
      <w:pPr>
        <w:pStyle w:val="BookText"/>
        <w:rPr/>
      </w:pP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الانوار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البشرية أصحاب محمد بن بشير فإنهم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بالحلول ، وزعموا أن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انتسب إلى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بيوت وظروف ، وأن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الربّ حلّ فى كل ما انتسب إليه ، وأنه لم يلد ولم يولد ، وأنه محتجب في هذه الحجب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المقالات والفرق للأشعري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الكشي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774</w:t>
      </w:r>
      <w:r>
        <w:rPr>
          <w:rFonts w:eastAsia="IRNazanin" w:cs="IRNazanin"/>
          <w:color w:val="111111"/>
          <w:sz w:val="28"/>
          <w:szCs w:val="28"/>
          <w:rtl w:val="true"/>
          <w:lang w:bidi="fa-IR"/>
        </w:rPr>
        <w:t xml:space="preserve"> -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الانوار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أصحاب محمد بن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بالتناسخ والأئمة عندهم واحد ، إنما هم منتقلون من بدن إلى بدن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المقالات والفرق للأشعري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يونس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الحسن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يونس ، أما ترى إلى محمد بن فرات وما يكذب على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أبعده الله وأسحقه وأشقاه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فعل الله ذلك به ، أذاقه الله حرّ الحديد كما أذاق من كان قبله ممن كذب علينا ، يا يونس ، إنما قلت ذلك لتحذر عنه أصحابي ، وتأمرهم بلعنه والبراءة منه ، فإن الله بريء منه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حدثني إسحاق الأنباري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جعفر الثاني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أبو السمهري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 يكذب علينا ، ويزعم أنه وابن أبي الزرقاء دعاة إلينا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أشهدكم أني أتبرء إلى الله عزّ وجلّ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إنهما فتانان ملعونان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إسحاق ، أرحني منهما يرح الله عزّ وجلّ بعيشك في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يحل لي قتلهما؟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إنهما فتانان يفتنان الناس ، ويعملان في خيط رقبتي ورقبة موالي ، فدماؤهما هدر للمسلمين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ظهر محمد بن نصير بما ظهر لعنه أبو جعفر رضی الله عنه وتبرأ منه ، فبلغه ذلك ، فقصد أبا جعفر رضی الله عنه ليعطف بقلبه عليه أو يعتذر إليه ، فلم يأذن له وحجبه وردّه خائباً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كان محمد بن نصير النميري من أصحاب أبي محمد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توفي ادعى النيابة لصاحب الزمان علیه السلام ففضحه الله تعالى بما ظهر منه من الإلحاد والغلو والقول بالتناسخ ، وقد كان يدعي أنه رسول نبي أرسله علي بن محمد علیه السلام ويقول فيه بالربوبية، ويقول بالإباحة للمحارم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المفضل بن مزيد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أصحاب أبي الخطاب والغلاة، فقال 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مفضّل، لا تقاعدوهم ، ولا تؤاكلوهم ، ولا تشاربوهم ، ولا تصافحوهم، ولا توارثوهم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تؤاثروهم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العلامة المجلسي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توارثوهم ، أي لا تعطوهم الميراث، فإنهم مشركون لا يرثون من المسلم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لا تواصلوهم بالمصاهرة الموجبة للتوارث، وصحف بعض الأفاضل وقرأ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تؤاثروهم من الأثر بمعنى الخبر أي لا تحادثوهم ولا تفاوضوهم بالآثار والأخبار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296/25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أبو الخطاب ، محمد بن أبي زينب ، الأجدع ، ملعون و أصحابه ملعونون، فلا تجالس أهل مقالتهم؛ فإني منهم بريء وآبائي علیهم السلام منهم براء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مطابق پاورقی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هاشم الجعفري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الرضا علیه السلام عن الغلاة والمفوضة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الغلاة كفار ، والمفوّضة مشركون ، من جالسهم أو خالطهم أو أكلهم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واكلهم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شاربهم أو واصلهم أو زوجهم أو تزوج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آمنهم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ائتمنهم على أمانة أو صدّق حديثهم أو أعانهم بشطر كلمة خرج من ولاية الله عزوجل وولاية رسول الله صلی الله علیه وآله وولايتنا أهل البيت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مطابق متن و پاورقی</w:t>
      </w:r>
    </w:p>
    <w:p>
      <w:pPr>
        <w:pStyle w:val="BookText"/>
        <w:rPr/>
      </w:pP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مطابق پاورقی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بالتشبيه والجبر فهو كافر مشراً ، ونحن منه براء في الدنيا والآخرة</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ابن خالد ، إنما وضع الأخبار عنا في التشبيه والجبر الغلاة الذين صغر وا عظمة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أحبهم فقد أبغضنا، أبغضهم فقد أحبّنا ، ومن والاهم فقد عادانا ، ومن عاداهم فقد والانا، ومن وصلهم فقد قطعنا ، و من قطعهم فقد وصلنا ، ومن جفاهم فقد برنا ، ومن برّهم فقد جفانا ، ومن أكرمهم فقد أهاننا، ومن أهانهم فقد أكرمنا ، ومن قبلهم فقد ردّنا ، ومن ردّهم فقد قبلنا ، ومن أحسن إليهم فقد أساء إلينا ، ومن أساء إليهم فقد أحسن إلينا ، ومن صدقهم فقد كذَّبنا، ومن كذَّبهم فقد صدّقنا ، ومن أعطاهم فقد حرمنا ، ومن حرمهم </w:t>
      </w:r>
    </w:p>
    <w:p>
      <w:pPr>
        <w:pStyle w:val="BookText"/>
        <w:rPr/>
      </w:pPr>
      <w:r>
        <w:rPr>
          <w:rFonts w:ascii="Amiri" w:hAnsi="Amiri" w:eastAsia="Amiri" w:cs="Amiri"/>
          <w:color w:val="111111"/>
          <w:sz w:val="28"/>
          <w:sz w:val="28"/>
          <w:szCs w:val="28"/>
          <w:rtl w:val="true"/>
          <w:lang w:bidi="ar-SA"/>
        </w:rPr>
        <w:t xml:space="preserve">فقد أعطانا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خالد من كان من شيعتنا فلا يتخذن منهم وليّاً ولا نصيراً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مطابق متن و پاورقی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 أن تحبّ أعداء الله أو تصفى ودّك لغير أولياء الله؛ فإن من أحب قوماً حشر معهم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عبد الله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أدنى ما يخرج به الرجل من الإيمان أن يجلس إلى غالٍ فيستمع إلى حديثه ويصدقه على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أبي حدثني ، عن أبيه ، عن جده علیهم السلام أن رسول الله صلى الله عليه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صنفان من أمتي لا نصيب لهما في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الغلاة والقدرية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عمران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أبا الخطاب، ولعن من قتل معه ، ولعن من بقي منهم ، ولعن الله من دخل قلبه رحمة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عبد الله بن بكير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ذكرت أبا الخطاب ومقتله عند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فرققت عند ذلك فبكيت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أتأسى عليهم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ولكن سمعتك تذكر أن علياً علیه السلام قتل أصحاب النهروان فأصبح أصحاب علي علیه السلام يبكون عليهم ، فقال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أتأسون عليهم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إنا ذكرنا الألفة التى كنا عليها ، والبلية التي أوقعتهم ، فلذلك رققنا عليهم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پاورقی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اضطرب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 يبرء بعضهم من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في كتاب الدهقان وخط الرجل في القزويني ، وكان كتب إليه الدهقان يخبره باضطراب الناس في هذا الأمر ، وأن الموادعين قد أمسكوا عن بعض ما كان فيه لهذه العلة من الاختلاف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القزويني فارس ؛ فإنه فاسق منحرف ، وتكلم بكلام خبيث فلعنه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تحفل به وان أتاك فاسخف 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كذبوه وهتكوه، أبعده الله وأخزاه فهو كاذب في جميع ما يدعي ويصف ولكن صونوا أنفسكم عن الخوض والكلام في ذلك، وتوقّوا مشاورته، ولا تجعلوا له السبيل إلى طلب الشر، كفانا الله مؤنته ومؤنة من كان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واجتنبوا فارساً ، وامتنعوا من إدخاله في شيء من أموركم أو حوائجكم ، تفعل ذلك أنت ومن أطاعك من أهل بلادك ، فإنه قد بلغني ما تموّه به على الناس، فلا تلتفتوا إليه إن شاء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لعنه الله وضاعف عليه العذاب فما أعظم ما اجترى على الله عزّوجلّ وعلينا في الكذب علينا واختيان أموال موالينا، وكفى به معاقباً ومنتقماً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فأشهر فعل فارس في أصحابنا الجبليين وغيرهم من موالينا ولا تتجاوز بذلك إلى غيرهم من المخالفين كيما تحذر ناحية فارس لعنه الله ويتجنبوه ويحترسوا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من قبلي فتاناً داعياً إلى البدعة، ودمه هدر لكل من قتله، فمن هذا الذي يريحني منه ويقتله وأنا ضامن له على الله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جنيد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إلي أبو الحسن العسكري علیه السلام يأمرني بقتل فارس بن حاتم القزويني 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فناولني دراهم من عنده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 بهذه سلاحاً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كتب أبو الحسن العسكري علیه السلام إلى على بن عمرو القزويني بخطه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اعتقد فيما تدين الله تعالى به أن الباطن عندي حسب ما أظهرت لك فيمن استنبأت عنه و هو فارس لعنه الله؛ فإنه ليس يسعك إلا الاجتهاد في لعنه وقصده ومعاداته والمبالغة في ذلك بأكثر ما تجد السبيل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 أمر أن يدان الله بأمر غير صحيح ، فجد وشدّ في لعنه وهتكه وقطع أسبابه وصدّ أصحابنا عنه وإبطال أمره، وأبلغهم ذلك منى واحكه لهم عنى وإني سائلكم بين يدي الله عن هذا الأمر المؤكد ، فويل للعاصى وللجاحد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الحمد لله الذي هدانا لهذا وعرفنا أولياءه وأعداءه ، ووفقنا لزيارة أئمتنا ، ولم تجعلنا من المعاندين الناصبين ، ولا من الغلاة المفوّضين ، ولا من المرتابين المقصرين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والإمام يولد ويلد ، ويصح ويمرض ، ويأكل ويشرب ، ويبول ويتغوط ، ويفرح ويحزن ، ويضحك ويبكي ، ويموت ويقبر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مطابق پاورقی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إني صليت وركعت وسجدت لك وحدك لا شريك لك ؛ لأن الصلاة والركوع والسجود لا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لك ؛ لأنك أنت الله لا إله إلا أنت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أهل الريب والبدع من بعدي فأظهروا البراءة منهم ، وأكثروا من سبهم ، والقول</w:t>
      </w:r>
    </w:p>
    <w:p>
      <w:pPr>
        <w:pStyle w:val="BookText"/>
        <w:rPr/>
      </w:pPr>
      <w:r>
        <w:rPr>
          <w:rFonts w:ascii="Amiri" w:hAnsi="Amiri" w:eastAsia="Amiri" w:cs="Amiri"/>
          <w:color w:val="111111"/>
          <w:sz w:val="28"/>
          <w:sz w:val="28"/>
          <w:szCs w:val="28"/>
          <w:rtl w:val="true"/>
          <w:lang w:bidi="ar-SA"/>
        </w:rPr>
        <w:t xml:space="preserve">فيهم والوقيعة ، وباهتوهم كيلا يطمعوا في الفساد في الإسلام ويحذرهم الناس ولا يتعلمون من بدعهم يكتب الله لكم بذلك الحسنات ، ويرفع لكم به الدرجات في الآخرة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267/16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ظهرت البدع في أمتي فليظهر العالم علمه ، فمن لم يفعل فعليه لعنة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روينا عن الصادقين علیهم السلام أنهم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ظهرت البدع فعلى العالم ان يظهر علمه، فإن لم يفعل سلب نور الإيمان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الشيعة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أخذ الله ميثاقاً من أهل الجهل بطلب تبيان العلم حتى أخذ ميثاقاً من أهل العلم ببيان العلم للجهال ، لأن العلم كان قبل الجهل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لم يأخذ على الجهال عهداً بطلب العلم حتى أخذ على العلماء عهداً ببذل العلم للجهال؛ لأن العلم كان قبل الجهل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ظهرت البدع في أمتي فليظهر العالم علمه ، فمن لم يفعل فعليه لعنة الله</w:t>
      </w:r>
    </w:p>
    <w:p>
      <w:pPr>
        <w:pStyle w:val="BookText"/>
        <w:rPr/>
      </w:pP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الرد على الغالية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 على الغلاة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های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 على فرق الشيعة ما خلا الإمامية منهم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610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الردّ على القرامطة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من غلات الإسماعيلية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های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پاورقی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اتقوا الله ولا يخدعنكم إنسان ، ولا يكذبنكم إنسان، فإنما ديني دين واحد دين آدم الذي ارتضاه الله ، وانما أنا عبد مخلوق ، ولا أملك لنفسى نفعاً ولا ضراً إلا ما شاء الله، وما أشاء إلا ما شاء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هشام بن سالم وحماد بن عثمان وغيره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أبا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حديثي حديث أبي ، وحديث أبي حديث جدّي ، وحديث جدي حديث الحسين ، وحديث الحسين حديث الحسن ، وحديث الحسن حديث أمير المؤمنين علیه السلام وحديث أمير المؤمنين علیه السلام حديث رسول الله صلى الله عليه وسلم وحدیث رسول الله صلی الله علیه وآله قول الله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رجوع شود به </w:t>
      </w:r>
      <w:r>
        <w:rPr>
          <w:rFonts w:eastAsia="IRNazanin" w:cs="IRNazanin"/>
          <w:color w:val="111111"/>
          <w:sz w:val="28"/>
          <w:szCs w:val="28"/>
          <w:lang w:bidi="fa-IR"/>
        </w:rPr>
        <w:t>51/1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عليكم جناح فيما سمعتم عني أن ترووه عن أبي، وليس عليكم جناح فيما سمعتم عن أبي أن ترووه عنّي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سمعت مني فارو عن أبي وما سمعته منى فارو عن رسول الله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44/104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جعفر محمد بن علي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حدثت الحديث فلم أسنده فسندي فيه أبي، عن جدّي، عن أبيه ، عن جده رسول الله صلى الله عليه وسلم عن جبرئيل علیه السلام عن الله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بحارالانوار </w:t>
      </w:r>
      <w:r>
        <w:rPr>
          <w:rFonts w:eastAsia="IRNazanin" w:cs="IRNazanin"/>
          <w:color w:val="111111"/>
          <w:sz w:val="28"/>
          <w:szCs w:val="28"/>
          <w:lang w:bidi="fa-IR"/>
        </w:rPr>
        <w:t>288/46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رجوع شود به الأمالي للشيخ المفيد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بحارالانوار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أنا حدّثنا برأينا ضللنا كما ضل من كان قبلنا ، ولكنا حدّثنا ببينة من ربنا بينها لنبيه صلی الله علیه وآله فبينه لنا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ما نقول بأهوائنا ، ولا نقول برأينا ، ولا نقول إلا ما قال ربنا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مطابق پاورقی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وصف أئمة 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يخالفون الدين ولا يختلفون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يخالفون الحق ولا يختلفون 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lang w:bidi="fa-IR"/>
        </w:rPr>
        <w:t>391/8</w:t>
      </w:r>
      <w:r>
        <w:rPr>
          <w:rFonts w:ascii="IRNazanin" w:hAnsi="IRNazanin" w:eastAsia="IRNazanin"/>
          <w:color w:val="111111"/>
          <w:sz w:val="28"/>
          <w:sz w:val="28"/>
          <w:szCs w:val="28"/>
          <w:rtl w:val="true"/>
          <w:lang w:bidi="fa-IR"/>
        </w:rPr>
        <w:t xml:space="preserve">، بحار الانوار </w:t>
      </w:r>
      <w:r>
        <w:rPr>
          <w:rFonts w:eastAsia="IRNazanin" w:cs="IRNazanin"/>
          <w:color w:val="111111"/>
          <w:sz w:val="28"/>
          <w:szCs w:val="28"/>
          <w:lang w:bidi="fa-IR"/>
        </w:rPr>
        <w:t>370/74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جعفر علیه السلام في 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وَلاَ يَزَالُونَ مُخْتَلِفِينَ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الدين إِلَّا مَن رَحِمَ رَبُّكَ يعني آل محمد وأتباعهم ، 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خَلَقَهُمْ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أهل رحمة لا يختلفون في الدين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الانوار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هشام بن الحكم للشامي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بمحضر أبي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هذا أربك أنظر لخلقه أم خلقه لأنفسهم ؟ فقال الشامي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ربي أنظر لخلقه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بنظره لهم ماذا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أقام لهم حجّة ودليلا كيلا يتشتتوا أو يختلفوا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في ضمن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اختلافاً في دين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الدين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الدين واحد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معاني الاخبار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الاحتجاج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الانوار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وسائل الشيعة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قضي الأمر أن لا يكون بين المؤمنين اختلاف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أبى الله عزّو جلّ أن يكون في حكمه اختلاف ، أو بين أهل علمه تناقض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تقبلوا علينا خلاف القرآن؛ فإنا إن تحدثنا حدثنا بموافقة القرآن وموافقة السنّة ، إنا عن الله وعن رسوله نحدث ، ولا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وفلان فيتناقض كلامنا ، إن كلام آخرنا مثل كلام أولنا ، وكلام أولنا مصداق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لكلام آخرنا ، وإذا أتاكم من يحدّثكم بخلاف ذلك فردّوه عليه ، وقولوا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و ما جئت به؛ فإن</w:t>
      </w:r>
    </w:p>
    <w:p>
      <w:pPr>
        <w:pStyle w:val="BookText"/>
        <w:rPr/>
      </w:pPr>
      <w:r>
        <w:rPr>
          <w:rFonts w:ascii="Amiri" w:hAnsi="Amiri" w:eastAsia="Amiri" w:cs="Amiri"/>
          <w:color w:val="111111"/>
          <w:sz w:val="28"/>
          <w:sz w:val="28"/>
          <w:szCs w:val="28"/>
          <w:rtl w:val="true"/>
          <w:lang w:bidi="ar-SA"/>
        </w:rPr>
        <w:t xml:space="preserve">مع كل قول منا حقيقة وعليه نور ، فما لا حقيقة معه ولا نور عليه فذلك قول الشيطان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وجّه قوم من المفوضة والمقصرة كامل بن إبراهيم المدني إلى أبي محمد ، قال 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دخلت على سيدي أبي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فسلمت وجلست إلى باب عليه ستر مرخى فجاءت الريح فكشفت طرفه فإذا أنا بفتى كأنه فلقة قمر من أبناء أربع سنين أو مثلها ، فقال 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كامل بن إبراهيم فاقشعررتُ من ذلك وألهمتُ أن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يا سيدي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إلى ولي الله وحجته وبابه تسأله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سكت صلوات الله عليه عنّي ساعة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وجئت تسأله عن مقالة المفوّضة ، كذبوا ، بل قلوبنا أوعية لمشية الله ، فإذا شاء شئنا ، والله يقول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تَشَاؤُونَ إِلَّا أَن يَشَاءَ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الإنسان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رجع الستر إلى حالته فلم أستطع كشفه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إليّ أبو محمد علیه السلام متبسماً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كامل ما جلوسك ؟ قد أنبأك بحاجتك الحجّة من بعدي </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جعل لأخي علي بن أبي طالب فضائل لا تُحصى كثرة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الرياض أقلام، والبحر مدادٌ ، والجن حُسَّابٌ والإنس كُتَّابٌ ما أحصوا فضائل على بن أبي طالب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مولانا الحسن بن علي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 إني لو قمت سنة أذكر الذي أعطاه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قمت حولاً فحولاً أذكر الذي أعطانا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وخصنا به من الفضل في كتابه ، وعلى لسان نبيه صلى الله عليه وسلم لَمْ أَحْصِهِ كُلَّه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تقول فيك طوائف من أُمتي ما قالت النصارى في عيسى ابن مريم لقلت اليوم فيك مقالاً لا تمرّ على ملأ من المسلمين إلا أخذوا من تراب رجليك وفضل طهورك يستشفون به، ولكن حسبك أن تكون منى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والله لو أنى حدثتكم بفضل زيارته وبفضل قبره لتركتم الحجّ رأساً ، وما حج منكم أحد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الحسين علیه السلام أناس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الله ، حدثنا بفضلكم الذي جعل الله لكم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لا تحتملونه ولا تطيقونه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نحتمل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كنتم صادقين فليتنح اثنان وأُحدث واحداً، فإن احتمله حدّثتكم ، فتنحى اثنان وحدّث واحداً، فقام طائر العقل ومرّ على وجهه، وكلمه صاحباه فلم يردّ عليهما شيئاً ، وانصرفوا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رجل الحسين بن علي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بفضلكم الذي جعل الله لكم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لن تطيق حمله،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حدثني يا ابن رسول الله ، إني أحتمله ، فحدّثه بحديث فما فرغ الحسين علیه السلام من حديثه حتى ابيض رأس الرجل ولحيته وأنسى الحديث ، فقال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أدركته رحمة الله حيث أُنسى الحديث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وددت أني قمت على المنبر من غدوة إلى الظهر ، فأذكر فضائل على بن أبي طالب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أنزل، فيضرب عنقي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lang w:bidi="fa-IR"/>
        </w:rPr>
        <w:t>151/29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وددت أن أترك فأحدث بفضائل على بن أبي طالب علیه السلام يوماً إلى الليل ، وأن عنقي هذه ضربت بالسيف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ابن أبي الحديد </w:t>
      </w:r>
      <w:r>
        <w:rPr>
          <w:rFonts w:eastAsia="IRNazanin" w:cs="IRNazanin"/>
          <w:color w:val="111111"/>
          <w:sz w:val="28"/>
          <w:szCs w:val="28"/>
          <w:lang w:bidi="fa-IR"/>
        </w:rPr>
        <w:t>73/4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مطابق پاورقی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مفید قدس سره حکم به صحت روایات ارتباط معصومین علیهم السلام با فرشتگان نموده و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امامیه </w:t>
      </w:r>
    </w:p>
    <w:p>
      <w:pPr>
        <w:pStyle w:val="BookText"/>
        <w:rPr/>
      </w:pPr>
      <w:r>
        <w:rPr>
          <w:rFonts w:ascii="IRNazanin" w:hAnsi="IRNazanin" w:eastAsia="IRNazanin"/>
          <w:color w:val="111111"/>
          <w:sz w:val="28"/>
          <w:sz w:val="28"/>
          <w:szCs w:val="28"/>
          <w:rtl w:val="true"/>
          <w:lang w:bidi="fa-IR"/>
        </w:rPr>
        <w:t xml:space="preserve">آن را پذیرفته و بدان معتقدند سپس مخالفان آن را بی اطلاع از روایات و فاقد صلاحیت و فاقد نظر درست دانسته و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مذهب فقهاء الإمامية وأصحاب الآثار منهم، وقد أباه بنو نوبخت وجماعة من الإمامية ، لا معرفة لهم بالأخبار ، ولا ينعموا النظر ولا سلكوا طريق الصواب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المقالات والفرق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لشيخ الطائفة وفقيهها ووجهها سعد بن عبد الله الأشعري القمي من أصحاب الإمام الحسن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جهات علم الإمام مثل الإلهام والنكت في القلب والنقر في الأُذُن والرؤيا فى النوم والملك المحدّث له ووجوه رفع المنار له والعمود والمصباح وعرض الأعمال عليه ؛ لأن ذلك كله قد صح بالأخبار الصحيحة القوية الأسانيد أنها من علامات علوم الامام وجهاتها ، فلا يجوز دفعها وردها ولا تكذيب مثلها لصحة مخارجها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مطابق پاورقی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الأصبغ بن 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الحارث الهمداني على أمير المؤمنين علي بن أبي طالب في نفر من الشيعة وكنت فيهم، فجعل الحارث يتأود في مشيته ويخبط الأرض بمحجنه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مريضاً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عليه أمير المؤمنين علیه السلام ، وكانت له منه منزلة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تجدك يا حارث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 الدهر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منّي، وزادني أواراً وغليلاً اختصام أصحابك ببابك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 خصومتهم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وفي الثلاثة من قبلك فمن مفرطِ منهم غالِ ومقتصد تال ومن مترددِ مرتابِ لا يدري أيقدم أم يحجم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يا أخا همدان ، ألا إن خير شيعتي النمط الأوسط، إليهم يرجع الغالي وبهم يلحق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كشفت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أبي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الرين عن قلوبنا وجعلتنا في ذلك على بصيرة من أمرنا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حسبك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فإنك امرؤ ملبوس عليك، إن دين الله لا يُعرف بالرجال بل بآية الحق ، فاعرف الحق تعرف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حارث، إن الحق أحسن الحديث والصادع به مجاهد، وبالحق أخبرك فَأَرْعِنِي سمعك ثم خَبِّرْ به من كان له حَصَافَةٌ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إني عبد الله ، وأخو رسوله علیه السلام ، وصديقه الأول ، صدقته وآدم علیه السلام بين الروح والجسد ، ثم إني صديقه الأول في أمتكم حقاً، فنحن الأولون ونحن الآخرون، ونحن خاصته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وخالصته، وأنا صنوه ووصيه ووليه وصاحب نجواه وسره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أوتيتُ فهم الكتاب وفصل الخطاب وعلم القرون والأسباب ، واستودعتُ ألف مفتاح يفتح كل مفتاح ألف باب ، يفضي كل باب إلى ألف ألف عهد ، وأُيَدتُ واتخذتُ وأُمددتُ بليلة القدر نفلاً ، و ، وإن ذلك يجري لي ولمن استحفظ من ذريتي ما جرى الليل والنهار حتى يرث الله الأرض ومن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وأبشرك يا حارث لتعرفني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ليعرفني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فلق الحبة و برأ النسمة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وليي و عدوي في مواطن 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الممات وعند الصراط وعند الحوض وعند المقاسمة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المقاسمة يا مولاي؟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مقاسمة النار، أقاسمها قسمة صحيحة ،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وليّي فاتركيه ، وهذا عدوي فخذيه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أخذ أمير المؤمنين علیه السلام بيد الحارث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حارث، أخذت بيدك كما أخذ رسول الله صلى الله عليه وسلم بيدي فقال لي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وقد شكوت إليه حسد قريش والمنافقين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إذا كان يوم القيامة أخذتُ بحبل الله 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عصمته من ذي العرش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وأخذت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بحجزتي ، وأخذ ذريتك بحجزتك ، وأخذ شيعتكم بحجزتكم ، فما ذا يصنع الله بنبيه ؟ وما يصنع نبيه بوصيه؟ خذها إليك يا حارث قصيرة من 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أنت مع من أحببت ولك ما اكتسبت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يقولها ثلاثاً ، فقام الحارث يجر رداءه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أبالي بعدها متى لقيت الموت أو لقيني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إياكم والغلو فينا ، 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عبيد مربوبون ، وقولوا في فضلنا ما شئتم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تتجاوزوا بنا العبودية ، ثم قولوا ما شئتم ولن تبلغوا، وإيّاكم والغلو كغلو النصارى ، فإني بريء من الغالين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اجعلوا لنا رباً نؤوب إليه ، وقولوا فينا ما شئتم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ترفعوا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البناء فوق طاقته فينهدم ، اجعلونا مخلوقين وقولوا فينا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شئتم فلن تبلغوا فقال إسماعيل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وكنت أقول إنه وأقول وأقول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بصائر الدرجات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الانوار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عبد العزيز الفزار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أقول فيهم بالربوبية فدخلت على أبي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يا عبد العزيز لا تحمل على البناء فوق طاقته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يطيق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فينهدم إنا عبيد مخلوقون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اثبات الهداة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روي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عليهم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إنا عباد مربوبون وقولوا في فضلنا ما شئتم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المفضل بن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جاءكم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يجوز أن يكون في المخلوقين ولم تعلموه ولم تفهموه فلا تجحدوه وردّوه الينا وما جاء كم عنا ممّا لا يجوز أن يكون في المخلوقين فاجحدوه ولا تردّوه الينا</w:t>
      </w:r>
    </w:p>
    <w:p>
      <w:p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پاورقی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تَتَّبِعُوا خُطُواتِ الشَّيْطانِ إِنَّهُ لَكُمْ عَدُوٌّ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يَأْمُرُكُمْ بِالسُّوءِ وَالْفَحْشَاءِ وَأَن تَقُولُوا عَلَى اللهِ مَا لَا تَعْلَمُونَ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قُلْ إِنَّمَا حَرَّمَ رَبِّيَ الْفَوَاحِشَ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تَقُولُوا عَلَى اللهِ مَا لاَ تَعْلَمُونَ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أَتَقُولُونَ عَلَى اللهِ مَا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تَقْفُ مَالَيْسَ لَكَ بِهِ عِلْمٌ إِنَّ الْسَّمْعَ وَالْبَصَرَ وَالْفُؤَادَ كُلُّ أُوْلَئِكَ كَانَ عَنْهُ مَسْؤُولاً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النَّاسِ مَن يُجَادِلُ فِي اللَّهَ بِغَيْرِ عِلْمٍ وَلاَ هُدى وَلَا كِتَابٍ مُنِيرٍ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عن زرارة بن أعين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حق الله على العباد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يقولوا ما يعلمون ويقفوا عند ما لا يعلمون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الأمالي للشيخ الصدوق قدس سره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وسائل الشيعة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الانوار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حق الله على خلقه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الله على خلقه أن يقولوا بما يعلمون ويكفوا عما </w:t>
      </w:r>
    </w:p>
    <w:p>
      <w:pPr>
        <w:pStyle w:val="BookText"/>
        <w:rPr/>
      </w:pPr>
      <w:r>
        <w:rPr>
          <w:rFonts w:ascii="Amiri" w:hAnsi="Amiri" w:eastAsia="Amiri" w:cs="Amiri"/>
          <w:color w:val="111111"/>
          <w:sz w:val="28"/>
          <w:sz w:val="28"/>
          <w:szCs w:val="28"/>
          <w:rtl w:val="true"/>
          <w:lang w:bidi="ar-SA"/>
        </w:rPr>
        <w:t xml:space="preserve">لا يعلمون ، فإذا فعلوا ذلك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أدوا إليه حقه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lang w:bidi="ar-SA"/>
        </w:rPr>
        <w:t>204/1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الانوار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 وخصلتين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مهلكتين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ففيهما هلك من هلك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 أن تفتى الناس برأيك أو تدين بما لا تعلم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تقول ما لا تعلم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205/1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الكافي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دعائم الإسلام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الخصال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تحف العقول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وسائل الشيعة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الانوار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علمتم فقولوا و ما لم تعلموا فقولوا الله أعلم ، إن الرجل لينزع بالآية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ينتزع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لينتزع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القرآن يخرّ فيها أبعد من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أبعد ما بين السماء والأرض</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الكافي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وسائل الشيعة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20322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الانوار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يا أبا الربيع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تقل فينا ما لا نقول في أنفسنا؛ فإنك موقوف ومسؤول لا محالة ، فإن كنت صادقاً صدّقناك وإن كنت كاذباً كذبناك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كنتم شيعتنا ، تقولون ما نقول ، واعملوا بما نأمركم به تكونوا لنا شيعة ، ولا تقولوا فينا ما لا نقول في أنفسنا ، فلا تكونوا لنا شيعة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العلامة المجلسي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شرح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لا نقول في أنفسنا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كالربوبية، والحلول والاتحاد ، ونسبة خلق العالم إليهم ، أو كونهم أفضل من نبينا صلی الله علیه وآله أو الأعم منها ومن التقصير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پاورقی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الرابعة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الأزلية وهم يزعمون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قديم أزلي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خَالِقُ كُلِّ شَيْءٍ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ذَلِكُمُ اللَّهُ رَبُّكُمْ لَا إِلَهَ إِلَّا هُوَ خَالِقُ كُلِّ شَيْءٍ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ذَلِكُمُ اللهُ رَبُّكُمْ خَالِقُ كُلِّ شَيْءٍ لَا إِلَهَ إِلَّا هُوَ فَأَنَّى تُؤْفَكُونَ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كلامه سبحانه فعل منه أنشأه ومثله ، لم يكن من قبل ذلك كائناً ، ولو كان قديماً لكان إلهاً ثانياً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الاحتجاج </w:t>
      </w:r>
      <w:r>
        <w:rPr>
          <w:rFonts w:eastAsia="IRNazanin" w:cs="IRNazanin"/>
          <w:color w:val="111111"/>
          <w:sz w:val="28"/>
          <w:szCs w:val="28"/>
          <w:lang w:bidi="fa-IR"/>
        </w:rPr>
        <w:t>302/1</w:t>
      </w:r>
      <w:r>
        <w:rPr>
          <w:rFonts w:ascii="IRNazanin" w:hAnsi="IRNazanin" w:eastAsia="IRNazanin"/>
          <w:color w:val="111111"/>
          <w:sz w:val="28"/>
          <w:sz w:val="28"/>
          <w:szCs w:val="28"/>
          <w:rtl w:val="true"/>
          <w:lang w:bidi="fa-IR"/>
        </w:rPr>
        <w:t xml:space="preserve">، بحارالانوار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مولانا أبي الحسن الرضا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قديم ، والقدم صفة دلّت العاقل على أنه لا شيء قبله ولا شيء معه في ديموميته ، فقد بان لنا بإقرار العامة مع معجزة الصفة أنه لا شيء قبل الله ولا شيء مع الله في بقائه وبطل قول من زعم أنه كان قبله أو كان معه شيء ، وذلك أنه لو كان معه شيء في بقائه لم يجز أن يكون خالقاً له ؛ لأنه لم يزل معه فكيف يكون خالقاً لمن لم يزل معه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التوحيد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عيون أخبار الرضا علیه السلام الا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بحار الانوار </w:t>
      </w:r>
      <w:r>
        <w:rPr>
          <w:rFonts w:eastAsia="IRNazanin" w:cs="IRNazanin"/>
          <w:color w:val="111111"/>
          <w:sz w:val="28"/>
          <w:szCs w:val="28"/>
          <w:lang w:bidi="fa-IR"/>
        </w:rPr>
        <w:t>176/4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 المسلمون على أن ما سوى الله فان ، وما سوى الله فعل الله والتوراة والإنجيل والزبور والفرقان فعل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الانوار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يستحق الأزل من لا يمتنع من الحدث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عيون أخبار الرضا علیه السلام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التوحيد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الأمالي </w:t>
      </w:r>
    </w:p>
    <w:p>
      <w:pPr>
        <w:pStyle w:val="BookText"/>
        <w:rPr/>
      </w:pPr>
      <w:r>
        <w:rPr>
          <w:rFonts w:ascii="Amiri" w:hAnsi="Amiri" w:eastAsia="Amiri" w:cs="Amiri"/>
          <w:color w:val="111111"/>
          <w:sz w:val="28"/>
          <w:sz w:val="28"/>
          <w:szCs w:val="28"/>
          <w:rtl w:val="true"/>
          <w:lang w:bidi="ar-SA"/>
        </w:rPr>
        <w:t xml:space="preserve">للشيخ المفيد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الأمالي للشيخ الطوسي قدس سره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الاحتجاج ،</w:t>
      </w:r>
      <w:r>
        <w:rPr>
          <w:rFonts w:eastAsia="Amiri" w:cs="Amiri" w:ascii="Amiri" w:hAnsi="Amiri"/>
          <w:color w:val="111111"/>
          <w:sz w:val="28"/>
          <w:szCs w:val="28"/>
          <w:lang w:bidi="ar-SA"/>
        </w:rPr>
        <w:t>178/2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أعلام الدين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العدد القوية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الانوار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تعلم أن ما لم يزل لا يكون مفعولاً وحديثاً و قديماً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قديماً حديثاً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حالة واحدة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بحار الانوار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وقال المحقق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قديم سوى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كشف المراد في شرح تجريد الاعتقاد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الخامسة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نفي قديم ثان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برای اطلاع بیشتر در این زمینه رجوع شود به وجود العالم بعد العدم عند الإمامية للسيد قاسم علي أحمدي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يستكمل الإيمان كله فليقل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مني في جميع الأشياء قول آل محمد علیهم السلام فيما أسروا وما أعلنوا ، وفيما بلغنى عنهم وفيما لم يبلغني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مطابق پاورقی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الحسين بن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فما معنى قول الله عزّوجل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وَلَا يَشْفَعُونَ إِلَّا لِمَنِ ارْتَضَى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يشفعون إلا لمن ارتضى الله دينه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الأمالي للشيخ الصدوق قدس سره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عيون أخبار الرضاء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بحارالانوار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مولانا موسى بن جعفر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وَلاَ يَشْفَعُونَ إِلَّا لِمَنِ ارْتَضَى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لا يشفعون إلا لمن ارتضى الله دينه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الانوار </w:t>
      </w:r>
      <w:r>
        <w:rPr>
          <w:rFonts w:eastAsia="Amiri" w:cs="Amiri" w:ascii="Amiri" w:hAnsi="Amiri"/>
          <w:color w:val="111111"/>
          <w:sz w:val="28"/>
          <w:szCs w:val="28"/>
          <w:lang w:bidi="ar-SA"/>
        </w:rPr>
        <w:t>352/8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ورد في ضمن رواية أن مولانا الصادق علیه السلام قرأ قول الله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إِنَّا فَتَحْنَا لَكَ فَتْحاً مُبِيناً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لِيَغْفِرَ لَكَ اللهُ مَا تَقَدَّمَ مِن ذَنْبِكَ وَمَا تَأَخَّرَ وَيُتِمَّ نِعْمَتَهُ عَلَيْكَ وَيَهْدِيَكَ صِرَاطاً مُسْتَقِيماً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الفتح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مولاي، أي ذنب كان لرسول الله صلی الله علیه وآله ؟ فقال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مفضل، إن رسول الله صلى الله عليه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حملني ذنوب شيعة أخى وأولادي الأوصياء ما تقدّم منها وما تأخر إلى يوم القيامة، ولا تفضحني بين النبيين والمرسلين من شيعتنا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فحمله الله إياها وغفر جميعها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فبكيت بكاءً طويلاً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 هذا بفضل الله علينا فيكم ، 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مُفَضَّل ، ما هو إلا أنت وأمثالك ، بلى ، يا مُفَضَّل ، لا تحدث بهذا الحديث أصحاب الرخص من شيعتنا فيتكلون على هذا الفضل ، ويتركون العمل فلا يغني عنهم من الله شيئاً؛ لأنا كما قال الله تبارك وتعالى فينا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وَلَا يَشْفَعُونَ إِلَّا لِمَنِ ارْتَضَى وَهُم مِنْ خَشْيَتِهِ مُشْفِقُونَ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بحارالانوار </w:t>
      </w:r>
      <w:r>
        <w:rPr>
          <w:rFonts w:eastAsia="Amiri" w:cs="Amiri" w:ascii="Amiri" w:hAnsi="Amiri"/>
          <w:color w:val="111111"/>
          <w:sz w:val="28"/>
          <w:szCs w:val="28"/>
          <w:lang w:bidi="ar-SA"/>
        </w:rPr>
        <w:t>33/53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پاورقی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أهل بيت صادقون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صديقون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 نخلو من كذاب يكذب علينا ، فيسقط صدقنا بكذبه علينا عند الناس ، كان رسول الله صلی الله علیه وآله أصدق البرية لهجة، وكان مسيلمة يكذب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أمير المؤمنين أصدق من برأ الله من بعد رسول الله صلی الله علیه وآله ، وكان الذي يكذب عليه ويعمل في تكذيب صدقه بما يفتري عليه من الكذب عبد الله بن سبا لعنه الله ، وكان أبو عبد الله الحسين بن علي علیه السلام قد ابتلي بالمختار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ذكر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الحارث الشامي وبنان ، فقال ، كانا يكذبان علی علی بن الحسين 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ذكر المغيرة بن سعيد ، وبزيعاً ، والسري ، وأبا الخطاب، ومعمراً، وبشاراً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وحمزة الزبيدي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وصائد النهدي،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لعنهم الله، إنا لا نخلو من كذاب يكذب علينا أو عاجز الرأي ، كفانا الله مؤنة كل كذَّاب، وأذاقهم الله حرّ الحديد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علي بن الحسين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أحبونا حب الإسلام ، فما زال حبّكم لنا حتى صار شينا علينا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المراد النهي عن الغلو ، أي أحبونا حبا يكون موافقا لقانون الاسلام ولا يخرجكم عنه ، ولا زال حبكم كان لنا حتى أفرطتم وقلتم فينا ما لا نرضى به ، فصرتم شينا وعيبا علينا ، حيث يعيبوننا الناس بما تنسبون إلينا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غالیان ادعا کرده اند که جابر بن یزید جعفی و جابر بن عبدالله انصاری قائل به تناسخ و غلو بوده اند و جابر جعفى جانشين مغيرة بن سعید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رجوع شود به کتاب غالیان، کاوشی در جریان ها و برآیندها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بن یزید؛ کشی رحمه الله روایتی را در مورد جابر بن یزید نقل کرده و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حديث موضوع لا شك في كذبه، ورواته كلهم متهمون بالغلو والتفويض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قدس سره نیز کلام او را تأیید نموده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مشتمل بر تناسخ نیز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447</w:t>
      </w:r>
      <w:r>
        <w:rPr>
          <w:rFonts w:eastAsia="IRNazanin" w:cs="IRNazanin"/>
          <w:color w:val="111111"/>
          <w:sz w:val="28"/>
          <w:szCs w:val="28"/>
          <w:rtl w:val="true"/>
          <w:lang w:bidi="fa-IR"/>
        </w:rPr>
        <w:t xml:space="preserve"> -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بحارالانوار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مُفَضَّل بن عمر ؛ في رجال ابن الغضائري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 الغُلاةُ في حديثه حملاً عظيماً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تنقيح المقال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جرت عليه العادة من اهتمام اهل المذاهب الفاسدة إلى نسبة مذهبهم الفاسد إلى جليل من اهل الحق لتقوية مذهبهم والتعمية على الجهال ألا ترى إلى نسبة الصوفية لعنهم الله التصوف إلى امير المؤمنين علیه السلام وهكذا أمثالهم فعلى فرض عدّ الغلاة المفضل منهم لا يكون حجّة على غلو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اجاد المحقق الوحيد رحمه الله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رواياته الكثيرة في كتب الاخبار والرجال صريحة فى خلاف الغلو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داود الرقي ؛ في رجال الكشي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يذكر الغلاة أنه من أركانهم ، وقد يروى عنه المناكير من الغلو، ويُنسب إليه أقاويلهم ، ولم أسمع أحداً من مشايخ العصابة يطعن فيه ، ولا عثرت من الرواية على شيء غير ما أثبته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الحلى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الغلاة عليه ليس حجة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مختلف الشيعة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العلامة المامقاني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البيّن أن رواية الغلاة عنه لا توجب ضعف المروي عنه ، ولا قدحاً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بالجملة فذكر الغلات أنه من اركانهم و روايتهم المناكير عنه لا يدل على أنه غال بعد فسق المدعين كونه منهم، ولو كان مجرد دعوى فرقة باطلة بكون عدل منهم قادحاً في عدالة ذلك العدل للزم القدح في عدالة جملة من كبار العدول الذين ادعت الفرق الباطلة كونه منهم كذباً و بهتاناً لتشييد مذهبهم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تنقیح المقال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پاورقی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406</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جميل بن دراج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عبد الله علیه السلام فاستقبلني رجل خارج من عند أبي عبد الله علیه السلام من أهل</w:t>
      </w:r>
    </w:p>
    <w:p>
      <w:pPr>
        <w:pStyle w:val="BookText"/>
        <w:rPr/>
      </w:pPr>
      <w:r>
        <w:rPr>
          <w:rFonts w:ascii="IRNazanin" w:hAnsi="IRNazanin" w:eastAsia="IRNazanin"/>
          <w:color w:val="111111"/>
          <w:sz w:val="28"/>
          <w:sz w:val="28"/>
          <w:szCs w:val="28"/>
          <w:rtl w:val="true"/>
          <w:lang w:bidi="fa-IR"/>
        </w:rPr>
        <w:t xml:space="preserve">الكوفة من أصحابنا، فلما دخلت على أبي عبد الله علیه السلام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لقيت الرجل الخارج من عندي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بلي هو رجل من أصحابنا من أهل الكوفة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قدّس الله روحه ولا قدّس مثله ؛ إنه ذكر أقواماً كان أبي علیه السلام ائتمنهم على حلال الله وحرامه ، وكانوا عيبة علمه وكذلك اليوم هم عندي هم مستودع سري ، أصحاب أبى علیه السلام حقاً ، إذا أراد الله بأهل الأرض سوءاً صرف بهم عنهم السوء ، هم نجوم شيعتي أحياءاً وأمواتاً ، يحيون ذكر أبي علیه السلام، بهم يكشف الله كل بدعة ، ينفون عن هذا الدين انتحال المبطلين وتأوّل الغالين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بكي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عليهم صلوات الله ورحمته احياءاً وأمواتاً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بريد العجلي وزرارة وأبو بصي ومحمد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أنه يا جميل سيبين لك أمر هذا الرجل إلى قريب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كان إلا قليلاً حتى رأيت ذلك الرجل ينسب إلى أصحاب أبي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يعلم حيث يجعل رسالاته، قال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نعرف أصحاب أبي الخطاب ببغض هؤلاء رحمة الله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و إن أبغض الناس إلى الله عز و جل من يقتدي بسنة إمام ولا يقتدي بأعماله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178/68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أحبّنا فليعمل بعملنا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بحارالأنوار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أطاع الله وأحبّنا فهو ولينا ومن عصى الله لم ينفعه حبنا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وأبلغ شيعتنا أنهم إذا قاموا بما أمروا أنهم هم الفائزون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بحارالأنوار </w:t>
      </w:r>
      <w:r>
        <w:rPr>
          <w:rFonts w:eastAsia="Amiri" w:cs="Amiri" w:ascii="Amiri" w:hAnsi="Amiri"/>
          <w:color w:val="111111"/>
          <w:sz w:val="28"/>
          <w:szCs w:val="28"/>
          <w:lang w:bidi="ar-SA"/>
        </w:rPr>
        <w:t>179/68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امتحنوا شيعتنا عند ثلاث عند مواقيت الصلاة كيف محافظتهم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بحارالأنوار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شيعتنا من أطاع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153/65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كنت تعمل بما أمرناك ، و تنتهى عما زجرناك عنه فأنت من شيعتنا، وإلا فلا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155/65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بكم المذاهب فو الله ما شيعتنا إلا من أطاع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بلغ معاشر شيعتنا و 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تذهبنّ بكم المذاهب فو الله لا تنال ولايتنا إلا بالورع والاجتهاد في الدنيا ومواساة الإخوان فى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شئتُ أن أخبر كل رجل منكم بمخرجه ومولجه وجميع شأنه لفعلت، ولكن أخاف أن تكفروا في برسول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وإنى مفضيه إلى الخاصة ممن يؤمن ذلك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بعثه بالحق واصطفاه على الخلق ما أنطق إلا صادقاً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عهد إلي بذلك كله ، وبمهلك من يهلك ومنجى من ينجو، ومآل هذا الأمر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أبو بصير لمولانا أبي جعفر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أكثر الحجيج وأعظم الضجيج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ما أكثر الضجيج وأقل الحجيج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أتحب أن تعلم صدق ما أقوله وتراه عياناً ، فمسح على عينيه ودعا بدعوات فعاد بصيراً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يا أبا بصير إلى الحجيج،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فإذا أكثر الناس قردة وخنازير والمؤمن بينهم كالكوكب اللامع في الظلماء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يا مولاي، ما أقل الحجيج وأكثر الضجيج</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دعا بدعوات فعاد ضريراً، فقال أبو بصير في ذلك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بخلنا عليك يا أبا بصير ، وإن كان الله تعالى ما ظلمك وإنما خار لك ، وخشينا فتنة الناس بنا، وأن يجهلوا فضل الله علينا ، ويجعلونا أرباباً من دون الله، </w:t>
      </w:r>
    </w:p>
    <w:p>
      <w:pPr>
        <w:pStyle w:val="BookText"/>
        <w:rPr/>
      </w:pPr>
      <w:r>
        <w:rPr>
          <w:rFonts w:ascii="Amiri" w:hAnsi="Amiri" w:eastAsia="Amiri" w:cs="Amiri"/>
          <w:color w:val="111111"/>
          <w:sz w:val="28"/>
          <w:sz w:val="28"/>
          <w:szCs w:val="28"/>
          <w:rtl w:val="true"/>
          <w:lang w:bidi="ar-SA"/>
        </w:rPr>
        <w:t xml:space="preserve">ونحن له عبيد لانستكبر عن عبادته، ولا نسأم من طاعته ، ونحن له مسلمون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وفرق كثيرة افترقوا بعد قتل أبي الخطاب على مقالات كثيرة واختلفوا في رئاسات أصحابهم ومذاهبهم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وزعموا أن لا دار إلا الدنيا ، وأن القيامة انما هي خروج الروح من بدن ودخوله في بدن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خيراً فخير ، وإن شراً فشر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مسرورون فى هذه الأبدان أو معذبون فيها من كان منها معذباً فالأبدان هي الجنّات وهي النيران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منقولون في الأجسام الإنسية المنعمة في حياتهم ، ومنقولون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الردية المشوهة من كلاب وقردة وخنازير وحيات وعقارب وخنافس وجعلان وغير ذلك من الدواب والأنعام على قدر أعمالهم ، محوّلون من بدن إلى بدن، معذبون فيها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 الأبد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جهنمهم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ونارهم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قيامة ولا بعث ولا جنة ولا نار غير هذا على قدر أعمالهم وذنوبهم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على ما يكون منهم من عظيم الذنوب وكبائرها في إنكارهم لأئمتهم ومعصيتهم لهم ، إنما تسقط الأبدان وتخرب،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مساكنهم فتتلاشى الأبدان وتفنى وترجع الروح في قالب آخر منعم أو معذَّب ، وهذا معنى الرجعة عندهم ، وإنما الأبدان قوالب ومساكن بمنزلة الثياب التي يلبسها الناس فتبلى وتتمزق وتطرح ويلبس غيرها، وبمنزلة البيوت يعمرها الناس فإذا تركوا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وعمروا غيرها خربت ، والثواب والعقاب على الأرواح دون الأبدان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الأجساد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فذكر رواة العامة أنه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ان كان بدا لله فيكم فما ذنبي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الحسين بن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علي بن موسى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إن الناس ينسبوننا إلى القول بالتشبيه والجبر لما روي من الأخبار في ذلك عن آبائك الأئمة علیهم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خالد ، أخبرني عن الأخبار التي رويت عن آبائي الأئمة علیهم السلام في التشبيه والجبر أكثر أم الأخبار التي رويت عن النبي علیهم السلام في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ما روي عن النبي صلی الله علیه وآله في ذلك أكثر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صلى الله عليه وسلم كان يقول بالتشبيه والجبر إذاً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وآله لم يقل من ذلك شيئاً وإنما روي عليه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ليقولوا في آبائي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لم يقولوا من ذلك شيئاً وإنما روي عليهم ، 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بالتشبيه والجبر فهو كافر مشرك، ونحن منه براء في الدنيا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خالد، إنما وضع الأخبار عنا في التشبيه والجبر الغلاة الذين صغروا عظمة الله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 xml:space="preserve"> -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پاورقی </w:t>
      </w:r>
      <w:r>
        <w:rPr>
          <w:rFonts w:eastAsia="IRNazanin" w:cs="IRNazanin"/>
          <w:color w:val="111111"/>
          <w:sz w:val="28"/>
          <w:szCs w:val="28"/>
          <w:rtl w:val="true"/>
          <w:lang w:bidi="fa-IR"/>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8" w:name="pg9756_145428"/>
      <w:bookmarkStart w:id="519" w:name="pg9756_145428"/>
      <w:bookmarkEnd w:id="519"/>
    </w:p>
    <w:p>
      <w:pPr>
        <w:pStyle w:val="Heading2"/>
        <w:numPr>
          <w:ilvl w:val="1"/>
          <w:numId w:val="1"/>
        </w:numPr>
        <w:rPr/>
      </w:pPr>
      <w:bookmarkStart w:id="520" w:name="pg9756_145428"/>
      <w:bookmarkStart w:id="521" w:name="__RefHeading___Toc8987636_2870459653"/>
      <w:bookmarkStart w:id="522" w:name="_Toc200"/>
      <w:bookmarkEnd w:id="520"/>
      <w:bookmarkEnd w:id="521"/>
      <w:r>
        <w:rPr>
          <w:rtl w:val="true"/>
        </w:rPr>
        <w:t>فهرست</w:t>
      </w:r>
      <w:bookmarkEnd w:id="522"/>
    </w:p>
    <w:p>
      <w:pPr>
        <w:pStyle w:val="BookText"/>
        <w:rPr/>
      </w:pPr>
      <w:r>
        <w:rPr>
          <w:rFonts w:ascii="IRNazanin" w:hAnsi="IRNazanin" w:eastAsia="IRNazanin"/>
          <w:color w:val="111111"/>
          <w:sz w:val="28"/>
          <w:sz w:val="28"/>
          <w:szCs w:val="28"/>
          <w:rtl w:val="true"/>
          <w:lang w:bidi="fa-IR"/>
        </w:rPr>
        <w:t>پیشگفتار</w:t>
      </w:r>
    </w:p>
    <w:p>
      <w:pPr>
        <w:pStyle w:val="BookText"/>
        <w:rPr/>
      </w:pPr>
      <w:r>
        <w:rPr>
          <w:rFonts w:ascii="IRNazanin" w:hAnsi="IRNazanin" w:eastAsia="IRNazanin"/>
          <w:color w:val="111111"/>
          <w:sz w:val="28"/>
          <w:sz w:val="28"/>
          <w:szCs w:val="28"/>
          <w:rtl w:val="true"/>
          <w:lang w:bidi="fa-IR"/>
        </w:rPr>
        <w:t xml:space="preserve">تسلیم در برابر مکتب وحی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دوری از افراط و تفریط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مذمت شدید غاليان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اجتناب از مماشات با غالیان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نوشتار حاضر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ترتیب مطالب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 xml:space="preserve">بخش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كليات بحث غلو</w:t>
      </w:r>
    </w:p>
    <w:p>
      <w:pPr>
        <w:pStyle w:val="BookText"/>
        <w:rPr/>
      </w:pPr>
      <w:r>
        <w:rPr>
          <w:rFonts w:ascii="IRNazanin" w:hAnsi="IRNazanin" w:eastAsia="IRNazanin"/>
          <w:color w:val="111111"/>
          <w:sz w:val="28"/>
          <w:sz w:val="28"/>
          <w:szCs w:val="28"/>
          <w:rtl w:val="true"/>
          <w:lang w:bidi="fa-IR"/>
        </w:rPr>
        <w:t xml:space="preserve">لزوم تعظیم خدا و پیامبر صلی الله علیه وآله و میانه روی در محبت اهل بیت علیهم السلام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غلو چیست و غالی کیست؟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پیشینه غلو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انگیزه های غالیان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 طلبی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اندوزی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اباحی گری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پرده جریان غلو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با اهل بیت علیهم السلام و شیعیان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جهل و نادانی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بینش سطحی و انحطاط فکری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غالیان و واکنش معصومین علیهم السلام در برابر آن ها</w:t>
      </w:r>
    </w:p>
    <w:p>
      <w:pPr>
        <w:pStyle w:val="BookText"/>
        <w:rPr/>
      </w:pPr>
      <w:r>
        <w:rPr>
          <w:rFonts w:ascii="IRNazanin" w:hAnsi="IRNazanin" w:eastAsia="IRNazanin"/>
          <w:color w:val="111111"/>
          <w:sz w:val="28"/>
          <w:sz w:val="28"/>
          <w:szCs w:val="28"/>
          <w:rtl w:val="true"/>
          <w:lang w:bidi="fa-IR"/>
        </w:rPr>
        <w:t xml:space="preserve">ادعای خدایی برای معصومین علیهم السلام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نظریات و افکار شیطانی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برخورد پیامبر صلی الله علیه وآله با غلات محمدیه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بیزاری خدا و معصومین علیهم السلام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مردم بنده و مملوک ما نیستند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نابود کردن غالیان با دود و آتش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تذکر دو نکته درباره عبدالله بن سبا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تنفر پیامبر صلی الله علیه وآله و امیرالمؤمنین علیه السلام از غاليان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مخالفت امام مجتبی علیه السلام با افکار غالیان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خشم خدا بر غالیان گمراه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تمام موهای بدنم راست شد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چیزی می گویند که ما نمی گوییم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نادانی غالیان در انکار بندگی امیرالمؤمنین علیه السلام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سکوت در برابر غالیان، هرگز</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خضوع معصومین علیهم السلام در برابر خدا پاسخی کوبنده برای غالیان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مخالفت امام حسن عسکری علیه السلام با غالیان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برخورد شدید امام صادق علیه السلام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خشم امام صادق علیه السلام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فرمان به قتل غالیان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تذکر چند نکته دربارهٔ مفاد روایات گذشته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نکته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خدایی برای معصومین علیهم السلام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نکته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خضوع معصومین علیهم السلام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نکته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واکنش معصومین علیهم السلام در برابر غالیان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نکته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واکنش در برابر غالیان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اعتقاد به حلول و اتحاد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تذکر دو نکته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نکته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ادعاهای بیجا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نکته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استفاده بیجا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اعتقاد به تفویض خلق و رزق به اهل بیت علیهم السلام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خالق و رازقی جز خدا نیست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درخواست خلق و رزق معصومین علیهم السلام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توضیحی کوتاه درباره قدرت معصومین علیهم السلام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ادعای پیامبری برای امامان علیهم السلام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بیزاریم از کسی که ما را پیامبر بداند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لعنت بر اهل شک و تردید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فرمان به بیزاری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ادعای علم غیب ذاتی برای معصومین علیهم السلام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موضع گیری صریح اهل بیت علیهم السلام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دستور امام زمان علیه السلام به ابلاغ پیام بیزاری از غالیان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توضیحی کوتاه درباره دانش معصومین علیهم السلام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ادعای پیامبری غالیان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ادعای دیدار جبرئیل علیه السلام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ادعای امامت برای غالیان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ادعای بابیت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شیخیه و رکن رابع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ادعای عدم خطا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ادعای ارتباط با امام زمان علیه السلام در زمان غیبت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شیخیه در علی محمد باب و ادعاهای بیجای او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اعتقاد به تناسخ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قائل به تناسخ کافر است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تناسخ چیست؟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اعتقاد به کفایت معرفت امامان علیهم السلام از انجام تکالیف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تذکر چند نکته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نکته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تنافی عقیدهٔ غالیان با هدف از آفرینش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نکته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علیهم السلام نیاز به بندگی دارند چه رسد به دیگران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نکته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اباحی گری از مهم ترین تاکتیک های غالیان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نکته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کوتاهی در عمل با عقیده غالیان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اعتقاد به اینکه امام حسین علیه السلام کشته نشده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تذکر چند نکته</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نکته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 نشدن نور اهل بیت علیهم السلام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نکته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تصغیر عظمت خدا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توهین غالیان به پیامبر صلی الله علیه وآله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که غلو نیست ولی غلو دانسته شده</w:t>
      </w:r>
    </w:p>
    <w:p>
      <w:pPr>
        <w:pStyle w:val="BookText"/>
        <w:rPr/>
      </w:pPr>
      <w:r>
        <w:rPr>
          <w:rFonts w:ascii="IRNazanin" w:hAnsi="IRNazanin" w:eastAsia="IRNazanin"/>
          <w:color w:val="111111"/>
          <w:sz w:val="28"/>
          <w:sz w:val="28"/>
          <w:szCs w:val="28"/>
          <w:rtl w:val="true"/>
          <w:lang w:bidi="fa-IR"/>
        </w:rPr>
        <w:t xml:space="preserve">برتری معصومین علیهم السلام بر دیگران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صدور کارهای خارق العاده از معصومین علیهم السلام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آگاهی از آینده و زمان شهادت </w:t>
      </w:r>
      <w:r>
        <w:rPr>
          <w:rFonts w:eastAsia="IRNazanin" w:cs="IRNazanin"/>
          <w:color w:val="111111"/>
          <w:sz w:val="28"/>
          <w:szCs w:val="28"/>
          <w:lang w:bidi="fa-IR"/>
        </w:rPr>
        <w:t>100</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انکار سهو از معصومین علیهم السلام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تذکر چند نکته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نکته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مذمت انکار روایات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نکته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غلو نزد شیعه و سنی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نکته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تقیه غالیان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بخش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های غالیان</w:t>
      </w:r>
    </w:p>
    <w:p>
      <w:pPr>
        <w:pStyle w:val="BookText"/>
        <w:rPr/>
      </w:pPr>
      <w:r>
        <w:rPr>
          <w:rFonts w:ascii="IRNazanin" w:hAnsi="IRNazanin" w:eastAsia="IRNazanin"/>
          <w:color w:val="111111"/>
          <w:sz w:val="28"/>
          <w:sz w:val="28"/>
          <w:szCs w:val="28"/>
          <w:rtl w:val="true"/>
          <w:lang w:bidi="fa-IR"/>
        </w:rPr>
        <w:t xml:space="preserve">افترا، دروغ، تحریف، تأویل و توجیه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نیرنگ غالیان برای ترویج اخبار ساختگی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تذکر چند نکته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نکته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محدوده تحریفات غاليان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نکته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اباحیگری غالیان در دروغ پردازی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نکته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پذیری ساده لوحان از کتب غالیان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بلند پروازی غالیان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سوء استفاده از رؤیاها و مکاشفات شیطانی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تمثل شیطان در عالم رؤیا یا بیداری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فرستاده ابلیس</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ارتباط با شیاطین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ریاست طلبی غالیان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فریب شیطان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تذکر دو نکته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نکته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ربوبیت و پیامبری معصومین علیهم السلام به هوای جاه طلبی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نکته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القائات شیطانی در روایات گذشته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سوء استفاده از ،سحر شعبده و امور خارق العاده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اباحی گری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تذکر دو نکته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نکته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اشتراک غالیان در اباحی گری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نکته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بدعت های غالیان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بخش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اذیت و آزار غالیان به اهل بیت علیهم السلام</w:t>
      </w:r>
    </w:p>
    <w:p>
      <w:pPr>
        <w:pStyle w:val="BookText"/>
        <w:rPr/>
      </w:pPr>
      <w:r>
        <w:rPr>
          <w:rFonts w:ascii="IRNazanin" w:hAnsi="IRNazanin" w:eastAsia="IRNazanin"/>
          <w:color w:val="111111"/>
          <w:sz w:val="28"/>
          <w:sz w:val="28"/>
          <w:szCs w:val="28"/>
          <w:rtl w:val="true"/>
          <w:lang w:bidi="fa-IR"/>
        </w:rPr>
        <w:t xml:space="preserve">سلب آسایش از اهل بیت علیهم السلام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خدا سوزش آهن را به او بچشاند</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ترجیح کلام ابوالخطاب بر سخن امام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بخش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 معصومین علیهم السلام از غالیان</w:t>
      </w:r>
    </w:p>
    <w:p>
      <w:pPr>
        <w:pStyle w:val="BookText"/>
        <w:rPr/>
      </w:pPr>
      <w:r>
        <w:rPr>
          <w:rFonts w:ascii="IRNazanin" w:hAnsi="IRNazanin" w:eastAsia="IRNazanin"/>
          <w:color w:val="111111"/>
          <w:sz w:val="28"/>
          <w:sz w:val="28"/>
          <w:szCs w:val="28"/>
          <w:rtl w:val="true"/>
          <w:lang w:bidi="fa-IR"/>
        </w:rPr>
        <w:t xml:space="preserve">خارج از دین مانند ناصبی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بدترین دشمن در لباس دوست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محرومیت غالی از شفاعت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ما از غالیان بیزاریم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نه غالیان از ما هستند نه ما از آن ها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فرمان به بیزاری از غالیان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چیزی گوید که ما نمی گوییم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تنفر امام صادق علیه السلام و گریه آن حضرت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همراه با فرعون در سخت ترین عذاب</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ای کافر، ای فاسق، ای مشرک من از تو بیزارم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لعنت بر کسی که در لعن غالی توقف یا تردید 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غالی از کسی که نسبت گناه به امام می دهد بدتر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غالیان بدترین خلایق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نمی کنند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تذكر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عقلی و نقلی توبه برای همه حتی غالیان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 xml:space="preserve">آزار محمد بن بشير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دوستان را با خبر کن که از او بر حذر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مرا از شر آن ها خلاص کن</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بیزاری عملی و اجازه ورود ندادن به غالی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نفرین شدید دنیوی و اخروی اهل بیت علیهم السلام بر غالیان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بخش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معاشرت و دوستی با غالیان</w:t>
      </w:r>
    </w:p>
    <w:p>
      <w:pPr>
        <w:pStyle w:val="BookText"/>
        <w:rPr/>
      </w:pPr>
      <w:r>
        <w:rPr>
          <w:rFonts w:ascii="IRNazanin" w:hAnsi="IRNazanin" w:eastAsia="IRNazanin"/>
          <w:color w:val="111111"/>
          <w:sz w:val="28"/>
          <w:sz w:val="28"/>
          <w:szCs w:val="28"/>
          <w:rtl w:val="true"/>
          <w:lang w:bidi="fa-IR"/>
        </w:rPr>
        <w:t xml:space="preserve">با غالی مصافحه نکنید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خروج از ولایت با خوشرفتاری با غالی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دوستی با غالیان، دشمنی با اهل بیت علیهم السلام است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خروج از ایمان با تصدیق غالی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لعنت بر کسی که بر غالیان ترحم نماید </w:t>
      </w:r>
      <w:r>
        <w:rPr>
          <w:rFonts w:eastAsia="IRNazanin" w:cs="IRNazanin"/>
          <w:color w:val="111111"/>
          <w:sz w:val="28"/>
          <w:szCs w:val="28"/>
          <w:lang w:bidi="fa-IR"/>
        </w:rPr>
        <w:t>145</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برخورد شدید امام هادی علیه السلام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بخش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چند نکته مهم</w:t>
      </w:r>
    </w:p>
    <w:p>
      <w:pPr>
        <w:pStyle w:val="BookText"/>
        <w:rPr/>
      </w:pPr>
      <w:r>
        <w:rPr>
          <w:rFonts w:ascii="IRNazanin" w:hAnsi="IRNazanin" w:eastAsia="IRNazanin"/>
          <w:color w:val="111111"/>
          <w:sz w:val="28"/>
          <w:sz w:val="28"/>
          <w:szCs w:val="28"/>
          <w:rtl w:val="true"/>
          <w:lang w:bidi="fa-IR"/>
        </w:rPr>
        <w:t xml:space="preserve">نکته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توضیحی درباره نام کتاب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نکته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صریح اهل بیت علیهم السلام در برابر غالیان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به مبارزه و ایستادگی در برابر غالیان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نکته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و لزوم اطلاع رسانی درباره غلو و غالیان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نکته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پیامبران و امامان علیهم السلام به دین واحد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نکته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استغنای اهل بیت علیهم السلام از خداوند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نکته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علماء ابرار یا نادیده گرفتن فضائل بیشمار اهل بیت علیهم السلام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نکته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في فضلنا ما شئتم</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بگوید که ما نمی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نکته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تنقیص یا تفضیل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نکته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قدیمی جز خدا نیست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نکته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تکریم عبادات و احترام انبیای عظام علیهم السلام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نکته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کامل یعنی تسلیم بودن در برابر معصومین علیهم السلام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نکته 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محرومیت غالی از بهشت، شفاعت و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نکته 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تناقضات غالیان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نکته 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پیامدهای شوم غلو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تخریب چهره نورانی اهل بیت علیهم السلام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تخریب چهره اصحاب معصومین علیهم السلام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تخریب چهره مکتب تشیع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توهین به خدای تعالی و پیامبر صلی الله علیه وآله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در معرض خطر قرار دادن امامان علیهم السلام و شیعه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جلوگیری از بیان فضائل و اظهار معجزات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بهانه دادن به دست معاندان و کوته فکران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آشوب، اختلاف و تفرقه انگیزی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تحریف حقائق و تشویش افکار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تهیه خوراک تبلیغاتی دشمن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محروم کردن جامعه از فعالیت های فرهنگی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ترویج و نشر احادیث جعلی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منحرف کردن ناآگاهان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پی نوشت ها </w:t>
      </w:r>
      <w:r>
        <w:rPr>
          <w:rFonts w:eastAsia="IRNazanin" w:cs="IRNazanin"/>
          <w:color w:val="111111"/>
          <w:sz w:val="28"/>
          <w:szCs w:val="28"/>
          <w:lang w:bidi="fa-IR"/>
        </w:rPr>
        <w:t>195</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بعد از نماز روز غدیر به نقل از امام 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Pr>
        <w:t>307/2</w:t>
      </w:r>
      <w:r>
        <w:rPr>
          <w:rFonts w:ascii="IRNazanin" w:hAnsi="IRNazanin" w:eastAsia="IRNazanin"/>
          <w:b w:val="false"/>
          <w:b w:val="false"/>
          <w:bCs w:val="false"/>
          <w:i w:val="false"/>
          <w:i w:val="false"/>
          <w:iCs w:val="false"/>
          <w:color w:val="333333"/>
          <w:sz w:val="20"/>
          <w:sz w:val="20"/>
          <w:szCs w:val="20"/>
          <w:rtl w:val="true"/>
        </w:rPr>
        <w:t>، من لا يحضره الفقيه ،</w:t>
      </w:r>
      <w:r>
        <w:rPr>
          <w:rFonts w:eastAsia="IRNazanin" w:cs="IRNazanin"/>
          <w:b w:val="false"/>
          <w:bCs w:val="false"/>
          <w:i w:val="false"/>
          <w:iCs w:val="false"/>
          <w:color w:val="333333"/>
          <w:sz w:val="20"/>
          <w:szCs w:val="20"/>
        </w:rPr>
        <w:t>613/2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152/99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تنقیح المقال للعلامة المامقاني قدس 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عيون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406/22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بصائر الدرجات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المحتضر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وزيارة الجامعة فى عيون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الغيبة للشيخ النعماني رحمه الله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للشيخ الصدوق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علیه السلام </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 کمال الدین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228/2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للشيخ الصدوق قدس سره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بحار الانوار ،</w:t>
      </w:r>
      <w:r>
        <w:rPr>
          <w:rFonts w:eastAsia="IRNazanin" w:cs="IRNazanin"/>
          <w:b w:val="false"/>
          <w:bCs w:val="false"/>
          <w:i w:val="false"/>
          <w:iCs w:val="false"/>
          <w:color w:val="333333"/>
          <w:sz w:val="20"/>
          <w:szCs w:val="20"/>
        </w:rPr>
        <w:t>309/65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الكافي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الأصول الستة عشر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الغيبة للشيخ النعماني رحمه الله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344/39</w:t>
      </w:r>
      <w:r>
        <w:rPr>
          <w:rFonts w:eastAsia="IRNazanin" w:cs="IRNazanin"/>
          <w:b w:val="false"/>
          <w:bCs w:val="false"/>
          <w:i w:val="false"/>
          <w:iCs w:val="false"/>
          <w:color w:val="333333"/>
          <w:sz w:val="20"/>
          <w:szCs w:val="20"/>
          <w:rtl w:val="true"/>
        </w:rPr>
        <w:t>)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پی نوشت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373/33</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الفائق للزمخشري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القاري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این مطلب صفحه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روایات شماره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خبر از وخامت حال غالیان است و چنین نیست که آن ها تکلیف به توبه نداشته باشند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گرفته شده از روایات بحار 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اثبات الهداة بخش پایانی جلد آخر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 اول، بخشی از دعای ناحیه مقدسه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جمال الأسبوع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91/99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الأصول الستة عشر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269/25</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نکته سوم صفحه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ومسائل ملا احمد نراقی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الاعتقادات للشيخ الصدوق قدس سره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346/25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متن آمده لزوماً ترجمه تحت اللفظی آیات نیست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التتبعن سنن من كان قبلكم شبراً شبراً وذراعاً بذراع حتى لو دخلوا جحرَ ضَب تبعتموهم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صحیح مسلم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الجمع بين الصحيحين </w:t>
      </w:r>
      <w:r>
        <w:rPr>
          <w:rFonts w:eastAsia="IRNazanin" w:cs="IRNazanin"/>
          <w:b w:val="false"/>
          <w:bCs w:val="false"/>
          <w:i w:val="false"/>
          <w:iCs w:val="false"/>
          <w:color w:val="333333"/>
          <w:sz w:val="20"/>
          <w:szCs w:val="20"/>
        </w:rPr>
        <w:t>437/2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الترمذي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لابن أثير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غلو مخالفان در مورد خلفا و بزرگانشان نیاز به تألیفی جداگانه دارد و خارج از حوصله این نوشتار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ابن عباس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دست از کارتان بر نمیدارید تا عذاب الهی بر شما نازل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نزدیک است بر شما سنگ ببارد من می 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وآله چنین فرمود، شما در پاسخ من می گویید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ابوبکر و عمر چنان گفته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کلام آن دو را بر کلام پیامبر صلی الله علیه وآله مقدم می دارید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التمهيد لابن عبد البر </w:t>
      </w:r>
      <w:r>
        <w:rPr>
          <w:rFonts w:eastAsia="IRNazanin" w:cs="IRNazanin"/>
          <w:b w:val="false"/>
          <w:bCs w:val="false"/>
          <w:i w:val="false"/>
          <w:iCs w:val="false"/>
          <w:color w:val="333333"/>
          <w:sz w:val="20"/>
          <w:szCs w:val="20"/>
        </w:rPr>
        <w:t>208/8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بيان العلم وفضله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إمتاع الأسماع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الفتاوى الكبرى لابن تيمية ،</w:t>
      </w:r>
      <w:r>
        <w:rPr>
          <w:rFonts w:eastAsia="IRNazanin" w:cs="IRNazanin"/>
          <w:b w:val="false"/>
          <w:bCs w:val="false"/>
          <w:i w:val="false"/>
          <w:iCs w:val="false"/>
          <w:color w:val="333333"/>
          <w:sz w:val="20"/>
          <w:szCs w:val="20"/>
        </w:rPr>
        <w:t>126/5</w:t>
      </w:r>
      <w:r>
        <w:rPr>
          <w:rFonts w:ascii="IRNazanin" w:hAnsi="IRNazanin" w:eastAsia="IRNazanin"/>
          <w:b w:val="false"/>
          <w:b w:val="false"/>
          <w:bCs w:val="false"/>
          <w:i w:val="false"/>
          <w:i w:val="false"/>
          <w:iCs w:val="false"/>
          <w:color w:val="333333"/>
          <w:sz w:val="20"/>
          <w:sz w:val="20"/>
          <w:szCs w:val="20"/>
          <w:rtl w:val="true"/>
        </w:rPr>
        <w:t xml:space="preserve">، مجموعة الفتاوى لابن تيمية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زاد المعاد لابن قيم الجوزية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الرسالة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أضواء البيان للشنقيطي </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لمحمد بن عبد الوهاب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قدری اختلاف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ألف سؤال وإشكال للشيخ الكوراني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محو السنة أو تدوينها للشيخ غیب غلامی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در فرهنگ جامع فرق اسلامی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که فرقه یزیدیه یزید بن معاویه ملعون را خدا دانسته اند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 ،</w:t>
      </w:r>
      <w:r>
        <w:rPr>
          <w:rFonts w:eastAsia="IRNazanin" w:cs="IRNazanin"/>
          <w:b w:val="false"/>
          <w:bCs w:val="false"/>
          <w:i w:val="false"/>
          <w:iCs w:val="false"/>
          <w:color w:val="333333"/>
          <w:sz w:val="20"/>
          <w:szCs w:val="20"/>
        </w:rPr>
        <w:t>805/2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التبیان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المناقب </w:t>
      </w:r>
      <w:r>
        <w:rPr>
          <w:rFonts w:eastAsia="IRNazanin" w:cs="IRNazanin"/>
          <w:b w:val="false"/>
          <w:bCs w:val="false"/>
          <w:i w:val="false"/>
          <w:iCs w:val="false"/>
          <w:color w:val="333333"/>
          <w:sz w:val="20"/>
          <w:szCs w:val="20"/>
        </w:rPr>
        <w:t>347/3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395/5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395/5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بصائر الدرجات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الثاقب في المناقب لابن حمزة الطوسي قدس سره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سوء استفاده از رؤیاها و مکاشفات شیطانی </w:t>
      </w:r>
      <w:r>
        <w:rPr>
          <w:rFonts w:eastAsia="IRNazanin" w:cs="IRNazanin"/>
          <w:b w:val="false"/>
          <w:bCs w:val="false"/>
          <w:i w:val="false"/>
          <w:iCs w:val="false"/>
          <w:color w:val="333333"/>
          <w:sz w:val="20"/>
          <w:szCs w:val="20"/>
          <w:rtl w:val="true"/>
        </w:rPr>
        <w:t>)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589/2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النوادر للراوندي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مجمع الزوائد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376/4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262/25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مصنفي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594/2</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298/25</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للشيخ المفيد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الأمالي للشيخ الطوسي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الأنساب للسمعانی </w:t>
      </w:r>
      <w:r>
        <w:rPr>
          <w:rFonts w:eastAsia="IRNazanin" w:cs="IRNazanin"/>
          <w:b w:val="false"/>
          <w:bCs w:val="false"/>
          <w:i w:val="false"/>
          <w:iCs w:val="false"/>
          <w:color w:val="333333"/>
          <w:sz w:val="20"/>
          <w:szCs w:val="20"/>
        </w:rPr>
        <w:t>498/5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ملحقات إحقاق الحق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البدء والتاريخ للمقدسي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نُصیریه اکبری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2577</w:t>
      </w:r>
      <w:r>
        <w:rPr>
          <w:rFonts w:ascii="IRNazanin" w:hAnsi="IRNazanin" w:eastAsia="IRNazanin"/>
          <w:b w:val="false"/>
          <w:b w:val="false"/>
          <w:bCs w:val="false"/>
          <w:i w:val="false"/>
          <w:i w:val="false"/>
          <w:iCs w:val="false"/>
          <w:color w:val="333333"/>
          <w:sz w:val="20"/>
          <w:sz w:val="20"/>
          <w:szCs w:val="20"/>
          <w:rtl w:val="true"/>
        </w:rPr>
        <w:t xml:space="preserve">، الأمالي للشيخ المفيد رحمه الله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قدس سره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eastAsia="IRNazanin" w:cs="IRNazanin"/>
          <w:b w:val="false"/>
          <w:bCs w:val="false"/>
          <w:i w:val="false"/>
          <w:iCs w:val="false"/>
          <w:color w:val="333333"/>
          <w:sz w:val="20"/>
          <w:szCs w:val="20"/>
        </w:rPr>
        <w:t>138/10</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اثبات الهداة ،</w:t>
      </w:r>
      <w:r>
        <w:rPr>
          <w:rFonts w:eastAsia="IRNazanin" w:cs="IRNazanin"/>
          <w:b w:val="false"/>
          <w:bCs w:val="false"/>
          <w:i w:val="false"/>
          <w:iCs w:val="false"/>
          <w:color w:val="333333"/>
          <w:sz w:val="20"/>
          <w:szCs w:val="20"/>
        </w:rPr>
        <w:t>372/5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روایتی که به سند صحیح از هشام بن سالم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راوی گذشته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فأحرقه بالنار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طبقات المحدثين بأصبهان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أبی الحدید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رجال الكشي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نوادر المعجزات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المعجزات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الفضائل لشاذان القمي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حكم الغلاة والقدرية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286/25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المناقب لابن شهرآشوب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الحدید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الملل والنحل للشهرستاني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اللباب في تهذيب الأنساب لابن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Pr>
        <w:t>385/8</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 از منابع 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عامه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فرق الشيعة للنوبختي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المقالات والفرق للأشعري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الكوراني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ابن سبأ متسالم عليه عند علمائنا القدامى والمتأخرين، وقد أوردوا ترجمته فى كتبهم وأحاديث ذمه ولعن الأئمة له، ومنها أحاديث صحيحة السند لا مجال لردّها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سيرة أمير المؤمنين علیه السلام للشيخ الكوراني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المقالات والفرق للأشعري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فرق الشيعة للنوبختي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لابن شاذان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264/25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في من يفرط في محبته وبغضه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رجوع شود به عيون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الغارات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للشيخ الطوسي قدس سره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علیه السلام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رجوع شود به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رجوع شود به روایت شماره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کامل الزیارات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استدلال به آيه شريفه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أَرْسَلْنَا قَبْلَكَ مِنَ الْمُرْسَلِينَ إِلَّا إِنَّهُمْ لَيَأْكُلُونَ الطَّعَامَ وَيَمْشُونَ فِي الْأَسْوَاقِ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درباره عبادت پیامبر صلی الله علیه وآله رجوع شود به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385/63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Pr>
        <w:t>643/7</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804/2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شرح 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اليقين للسيد شبر رحمه الله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در این زمینه رجوع شود به الإثنا عشرية للشيخ الحرّ العاملي قدس سره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الثالث في إبطال اعتقاد الحلول والاتحاد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144/30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شرح ابن أبي الحديد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الحدید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بحارالانوار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حجرى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آشنایی بیشتر از حال او رجوع شود به صفحه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شماره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الله ،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الملل والنحل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471/2</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بحار 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والفرق للأشعري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الطوسیه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در این زمینه رجوع شود به عزاداری رمز محبت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621/11</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313/39</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ریاض السالكين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استعمال 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ذات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سبیل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زیارات و روایات کم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فاطمه علیها السلام در خطبه ها این لفظ را درباره امیرالمؤمنین علیه السلام بکار برده و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مَكْدُوداً فِي ذَاتِ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بحار الانوار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وذات الله أمره ودينه و كلّما يتعلق به سبحانه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الذي نقموا من أبي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نقموا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نكير سيفه ، وشدّة وطأته، ونكال وقعته، وتنمره في ذات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بحارالانوار جلد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بابی در فضائل امیرالمؤمنین علیه السلام منعقد شده است با عنوان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تنمره في ذات الله وتركه المداهنة في دين الله </w:t>
      </w:r>
      <w:r>
        <w:rPr>
          <w:rFonts w:eastAsia="IRNazanin" w:cs="IRNazanin"/>
          <w:b w:val="false"/>
          <w:bCs w:val="false"/>
          <w:i w:val="false"/>
          <w:iCs w:val="false"/>
          <w:color w:val="333333"/>
          <w:sz w:val="20"/>
          <w:szCs w:val="20"/>
          <w:rtl w:val="true"/>
        </w:rPr>
        <w:t>)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أخيشن في ذات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تصغير الأخشن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مسند احمد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امیرالمؤمنين علیه السلام لأحمد بن حنبل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هشام </w:t>
      </w:r>
      <w:r>
        <w:rPr>
          <w:rFonts w:eastAsia="IRNazanin" w:cs="IRNazanin"/>
          <w:b w:val="false"/>
          <w:bCs w:val="false"/>
          <w:i w:val="false"/>
          <w:iCs w:val="false"/>
          <w:color w:val="333333"/>
          <w:sz w:val="20"/>
          <w:szCs w:val="20"/>
        </w:rPr>
        <w:t>1022/4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200/42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للحاكم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1857</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w:t>
      </w:r>
      <w:r>
        <w:rPr>
          <w:rFonts w:eastAsia="IRNazanin" w:cs="IRNazanin"/>
          <w:b w:val="false"/>
          <w:bCs w:val="false"/>
          <w:i w:val="false"/>
          <w:iCs w:val="false"/>
          <w:color w:val="333333"/>
          <w:sz w:val="20"/>
          <w:szCs w:val="20"/>
        </w:rPr>
        <w:t>6313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الكامل لابن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كثير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الخلفاء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تفسیر الآلوسی </w:t>
      </w:r>
      <w:r>
        <w:rPr>
          <w:rFonts w:eastAsia="IRNazanin" w:cs="IRNazanin"/>
          <w:b w:val="false"/>
          <w:bCs w:val="false"/>
          <w:i w:val="false"/>
          <w:iCs w:val="false"/>
          <w:color w:val="333333"/>
          <w:sz w:val="20"/>
          <w:szCs w:val="20"/>
        </w:rPr>
        <w:t>194/6</w:t>
      </w:r>
      <w:r>
        <w:rPr>
          <w:rFonts w:ascii="IRNazanin" w:hAnsi="IRNazanin" w:eastAsia="IRNazanin"/>
          <w:b w:val="false"/>
          <w:b w:val="false"/>
          <w:bCs w:val="false"/>
          <w:i w:val="false"/>
          <w:i w:val="false"/>
          <w:iCs w:val="false"/>
          <w:color w:val="333333"/>
          <w:sz w:val="20"/>
          <w:sz w:val="20"/>
          <w:szCs w:val="20"/>
          <w:rtl w:val="true"/>
        </w:rPr>
        <w:t xml:space="preserve">، سلسلة الأحاديث الصحيحة للألباني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فضائل الصحابة للصاعدي ،</w:t>
      </w:r>
      <w:r>
        <w:rPr>
          <w:rFonts w:eastAsia="IRNazanin" w:cs="IRNazanin"/>
          <w:b w:val="false"/>
          <w:bCs w:val="false"/>
          <w:i w:val="false"/>
          <w:iCs w:val="false"/>
          <w:color w:val="333333"/>
          <w:sz w:val="20"/>
          <w:szCs w:val="20"/>
        </w:rPr>
        <w:t>412/6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الأصول التسعة </w:t>
      </w:r>
      <w:r>
        <w:rPr>
          <w:rFonts w:eastAsia="IRNazanin" w:cs="IRNazanin"/>
          <w:b w:val="false"/>
          <w:bCs w:val="false"/>
          <w:i w:val="false"/>
          <w:iCs w:val="false"/>
          <w:color w:val="333333"/>
          <w:sz w:val="20"/>
          <w:szCs w:val="20"/>
        </w:rPr>
        <w:t>295/13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اعلام الوری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مطالعات قرآن و حدیث، سال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اختلاف نُسخ در گوناگونی برداشت ها، مطالعه موردی حدیث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ممسوس في ذات الله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رجوع شود به بررسی فضائل امیرالمؤمنین علیه السلام در منابع معتبر اهل تسنن </w:t>
      </w:r>
      <w:r>
        <w:rPr>
          <w:rFonts w:eastAsia="IRNazanin" w:cs="IRNazanin"/>
          <w:b w:val="false"/>
          <w:bCs w:val="false"/>
          <w:i w:val="false"/>
          <w:iCs w:val="false"/>
          <w:color w:val="333333"/>
          <w:sz w:val="20"/>
          <w:szCs w:val="20"/>
        </w:rPr>
        <w:t>903/2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913</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مردم، نعمتِ خدا را بر خود یاد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غیر از خدا آفریدگاری هست که شما را از آسمان و زمین روزی دهد؟ خدایی جز او نیست، پس چگونه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منحرف می شوید؟</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کیست که شما را از آسمان ها و زمین روزی می دهد ؟ بگو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خدا، و در حقیقت یا ما یا شما بر هدایت یا گمراهی آشکاریم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للشيخ الصدوق قدس سره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للشيخ الصدوق قدس سره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343/25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قدس سره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الخصال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الإيمان لابن جبر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118/25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بصائر الدرجات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المعاجز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الکافی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المعاجز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بصائر الدرجات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المعجزات للطبري الشيعي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الامامة للطبري الشيعي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الثاقب في المناقب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المعجزات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الخرائج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ينابيع المعاجز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رساله اعتقادات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الأئمة علیهم السلام مُحَدَّثون مُفَهَّمون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بیشتر این مطلب در پاورقی صفحه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341/47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الکافی </w:t>
      </w:r>
      <w:r>
        <w:rPr>
          <w:rFonts w:eastAsia="IRNazanin" w:cs="IRNazanin"/>
          <w:b w:val="false"/>
          <w:bCs w:val="false"/>
          <w:i w:val="false"/>
          <w:iCs w:val="false"/>
          <w:color w:val="333333"/>
          <w:sz w:val="20"/>
          <w:szCs w:val="20"/>
        </w:rPr>
        <w:t>270/1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المفيد قدس سره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257/1</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شريفه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وَنَزَّلْنَا عَلَيْكَ الْكِتَابَ تِبْيَاناً لِكُلِّ شَيْءٍ وَهُدى وَرَحْمَةَ وَبُشْرَى لِلْمُسْلِمِينَ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کتاب شريف ينابيع المعاجز و كلام سعد بن عبدالله اشعری قدس سره در پی نوشت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بصائر الدرجات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علیه السلام </w:t>
      </w:r>
      <w:r>
        <w:rPr>
          <w:rFonts w:eastAsia="IRNazanin" w:cs="IRNazanin"/>
          <w:b w:val="false"/>
          <w:bCs w:val="false"/>
          <w:i w:val="false"/>
          <w:iCs w:val="false"/>
          <w:color w:val="333333"/>
          <w:sz w:val="20"/>
          <w:szCs w:val="20"/>
        </w:rPr>
        <w:t>193/1</w:t>
      </w:r>
      <w:r>
        <w:rPr>
          <w:rFonts w:ascii="IRNazanin" w:hAnsi="IRNazanin" w:eastAsia="IRNazanin"/>
          <w:b w:val="false"/>
          <w:b w:val="false"/>
          <w:bCs w:val="false"/>
          <w:i w:val="false"/>
          <w:i w:val="false"/>
          <w:iCs w:val="false"/>
          <w:color w:val="333333"/>
          <w:sz w:val="20"/>
          <w:sz w:val="20"/>
          <w:szCs w:val="20"/>
          <w:rtl w:val="true"/>
        </w:rPr>
        <w:t xml:space="preserve">، إقبال الأعمال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كشف الغمة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المعاجز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w:t>
      </w:r>
      <w:r>
        <w:rPr>
          <w:rFonts w:eastAsia="IRNazanin" w:cs="IRNazanin"/>
          <w:b w:val="false"/>
          <w:bCs w:val="false"/>
          <w:i w:val="false"/>
          <w:iCs w:val="false"/>
          <w:color w:val="333333"/>
          <w:sz w:val="20"/>
          <w:szCs w:val="20"/>
        </w:rPr>
        <w:t>20/94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رجوع شود به پی نوشت شماره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أراد أن يعلم الشيء أعلمه الله ذلك</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المعاجز المعاجز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615/2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215/69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او نیز رجوع شود به روایات شماره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او نیز رجوع شود به روایت شماره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او نیز رجوع شود به روایات شماره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العبقري الحسان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التبیان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مجمع البیان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المناقب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الغيبة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 المذمومين الذين ادعوا البابية والسفارة كذباً وافتراء</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حجری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الحدیث </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النبي صلی الله علیه وآله و الائمة علیهم السلام المسمى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الهداية الكبری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الخامس عشر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چاپ اعلمی،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است که برخی از چاپ های کتاب فاقد این باب است، در مورد اصالت و صحت انتساب این بخش به مؤلف رجوع شود به کتاب نصیریه، اثر عمیدرضا اکبری صفحه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دیان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است که او رئیس و مطاع بین مؤمنان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النهاية لابن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روایات شماره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تنقیح المقال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حجرى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317/18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شیخیه دربارهٔ رکن رابع مطالب مختلف دیگری نیز اظهار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رجوع شود به کتاب چند کلمه حرف حساب دربارۀ شیخ و شیخیه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العبقري الحسان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رجوم شیاطین کرمانی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کتب مشایخ عظام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الرسائل محمد کریمخان کرمانی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 رواية بعدها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وتدعو الناس إلى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معانى الأخبار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381/11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این جایگاه به معصومین علیهم السلام از پی نوشت های شماره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روشن می گردد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چند کلمه حرف حساب دربارۀ شیخ و شیخیه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تفصیل به این موضوع پرداخته ایم</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معدن الجواهر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غرر الحکم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مجموعة ورام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108/89</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الشيخ الاوحد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فهرست کتب مشایخ عظام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الغيبة للشيخ الطوسي قدس سره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297/2</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361/51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151/52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ومسائل للشيخ النراقي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جنة المأوى للعلامة النوري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ضمن بحار الانوار </w:t>
      </w:r>
      <w:r>
        <w:rPr>
          <w:rFonts w:eastAsia="IRNazanin" w:cs="IRNazanin"/>
          <w:b w:val="false"/>
          <w:bCs w:val="false"/>
          <w:i w:val="false"/>
          <w:iCs w:val="false"/>
          <w:color w:val="333333"/>
          <w:sz w:val="20"/>
          <w:szCs w:val="20"/>
        </w:rPr>
        <w:t>318/53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مكيال المكارم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أعیان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مجموعة الرسائل للشيخ الصافى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المهدي علیه السلام للشيخ باقر شريف القرشي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وماذكره الشيخ الكورانى فى الإمام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عصر الشيعة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الظهور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فرق اسلامی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تلخیص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المقالات والفرق للأشعري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فرق الشيعة للنوبختی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قدس سره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371/51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 فراوان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بصائر الدرجات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مختصر بصائر الدرجات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174/27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بخش هایی از آن را نقل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های داخل کروشه به نقل از دعائم الإسلام است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جن و انس را نیافریدم مگر برای آنکه مرا بپرستند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مرگ و زندگی را پدید آورد تا شما را بیازماید که کدام یک نیکو کار ترید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هیچ پیامبری را نفرستادیم مگر برای آنکه به اذن خدا از او اطاعت کنند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اگر پروردگارم را نافرمانی کنم از عذاب روزی بزرگ می ترسم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در زمین و آسمان جز خدا، خدایانی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وجود داشت ، قطعاً تباه می شد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قطعاً به تو و به کسانی که پیش از تو بودند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پیامبران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وحی شده که اگر شرک ورزی حتما کردارت تباه گشته و مسلماً از زیانکاران خواهی شد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او برخی گفته های ساختگی را به ما نسبت می 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رگ گردنش را قطع می کردیم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الغيبة للشيخ الطوسي قدس سره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271/44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الغيبة للشيخ الطوسي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381/5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يموت حتى يسوق العرب بعصاه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فرق الشيعة للنوبختي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4908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بغية الطلب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حجرى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للنوبختى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للشيخ الصدوق قدس سره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گواهی می دهم که شما نور خدا هستی که خاموش نشده و هیچگاه خاموش نخواهی شد و شما وجه الله هستی که هلاک نگشته و هیچگاه هلاک نمی شوی</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 ،</w:t>
      </w:r>
      <w:r>
        <w:rPr>
          <w:rFonts w:eastAsia="IRNazanin" w:cs="IRNazanin"/>
          <w:b w:val="false"/>
          <w:bCs w:val="false"/>
          <w:i w:val="false"/>
          <w:iCs w:val="false"/>
          <w:color w:val="333333"/>
          <w:sz w:val="20"/>
          <w:szCs w:val="20"/>
        </w:rPr>
        <w:t>701/2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305/25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وَأَنْفُسَنَا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 شریفه مباهله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بر این مطلب دلالت دارد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الشافعي للأبري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منابع فراوان دیگر رجوع شود به پی نوشت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الثاقب في المناقب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پی نوشت شماره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رجوع شود به الثاقب في المناقب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رجوع شود به پی نوشت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بصائر الدرجات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انگیزه حرکت سیدالشهدا علیه السلام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آگاهی از شهادت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الكافي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الدعوات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و شرح آن را بنگرید در مرآة العقول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ملحقات احقاق الحق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سلوني قبل أن تفقدوني ، ولن تسألوا بعدي مثلى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الحاكم النيسابوري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صحيح عال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الهيثمي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يعلى ورجاله رجال الصحيح، ورواه البزار بنحوه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تخريج الأحاديث والآثار للزيلعي </w:t>
      </w:r>
      <w:r>
        <w:rPr>
          <w:rFonts w:eastAsia="IRNazanin" w:cs="IRNazanin"/>
          <w:b w:val="false"/>
          <w:bCs w:val="false"/>
          <w:i w:val="false"/>
          <w:iCs w:val="false"/>
          <w:color w:val="333333"/>
          <w:sz w:val="20"/>
          <w:szCs w:val="20"/>
        </w:rPr>
        <w:t>365/3</w:t>
      </w:r>
      <w:r>
        <w:rPr>
          <w:rFonts w:ascii="IRNazanin" w:hAnsi="IRNazanin" w:eastAsia="IRNazanin"/>
          <w:b w:val="false"/>
          <w:b w:val="false"/>
          <w:bCs w:val="false"/>
          <w:i w:val="false"/>
          <w:i w:val="false"/>
          <w:iCs w:val="false"/>
          <w:color w:val="333333"/>
          <w:sz w:val="20"/>
          <w:sz w:val="20"/>
          <w:szCs w:val="20"/>
          <w:rtl w:val="true"/>
        </w:rPr>
        <w:t xml:space="preserve">، جامع البيان </w:t>
      </w:r>
      <w:r>
        <w:rPr>
          <w:rFonts w:eastAsia="IRNazanin" w:cs="IRNazanin"/>
          <w:b w:val="false"/>
          <w:bCs w:val="false"/>
          <w:i w:val="false"/>
          <w:iCs w:val="false"/>
          <w:color w:val="333333"/>
          <w:sz w:val="20"/>
          <w:szCs w:val="20"/>
        </w:rPr>
        <w:t>289/12</w:t>
      </w:r>
      <w:r>
        <w:rPr>
          <w:rFonts w:ascii="IRNazanin" w:hAnsi="IRNazanin" w:eastAsia="IRNazanin"/>
          <w:b w:val="false"/>
          <w:b w:val="false"/>
          <w:bCs w:val="false"/>
          <w:i w:val="false"/>
          <w:i w:val="false"/>
          <w:iCs w:val="false"/>
          <w:color w:val="333333"/>
          <w:sz w:val="20"/>
          <w:sz w:val="20"/>
          <w:szCs w:val="20"/>
          <w:rtl w:val="true"/>
        </w:rPr>
        <w:t>، الکشاف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515/16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کلام شیخ صدوق قدس سره صفحه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اجماع دیگران صفحه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رجوع شود به بحارالانوار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حق اليقين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بَلْ كَذَّبُوا بِمَا لَمْ يُحيطُوا بِعِلْمِهِ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مولانا الباقر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إن أحب أصحابي إلى أورعهم وأفقههم وأكتمهم لحديثنا ؛ وإن أسوأهم عندي حالاً وأمقتهم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سمع الحديث يُنسب إلينا ويُروى عنا فلم يقبله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فلم يعقله ولم يقبله قلبه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يحتمله قلبه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اشمأز منه وجحده وكفر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وكفر بمن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 به ، وهو لا يدري لعلّ الحديث من عندنا خرج و إلينا أسند فيكون بذلك خارجاً من ولايتنا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ديننا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الکافی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الإنكار هو الكفر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فتح الباري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روزی که از هر امتی گروهی از کسانی را که آیات ما را تکذیب کرده اند محشور می کنیم</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آنان را محشور می نماییم و هیچ کسی را وا نمی گذاریم</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اولیای خدا را ناسزاگوید خدا را ناسزا گفته و سب کرده است، و چه کسی ستمکارتر از آن که باعث سب خدا و اولیای او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اگر شما با ناسزا گفتنتان باعث ناسزا گفتن آنان به اولیای خدا شوید در گناه آنان شریک هستید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آرام گیرید، آرام گیرید و از دستور خدا پیروی نمایید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للشيخ المفيد رحمه الله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296/25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پینوشت شماره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494/2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پی نوشت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w:t>
      </w:r>
      <w:r>
        <w:rPr>
          <w:rFonts w:eastAsia="IRNazanin" w:cs="IRNazanin"/>
          <w:b w:val="false"/>
          <w:bCs w:val="false"/>
          <w:i w:val="false"/>
          <w:iCs w:val="false"/>
          <w:color w:val="333333"/>
          <w:sz w:val="20"/>
          <w:szCs w:val="20"/>
        </w:rPr>
        <w:t>860/2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388/5</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320/52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للشيخ النعماني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الفصول المختارة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تقريب المعارف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الإمامة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المناقب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بیان نگارنده صفحه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آدرس پی نوشت شماره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روایات شماره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کتاب نصیریه، اثر عمیدرضا اکبری</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والفرق للأشعري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للشيخ الحر العاملي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الأصول الأصلية للسيد شبر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رجوع شود به شرح فصوص الحكم للقيصري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مقدمه قیصری بر فصوص از سید جلال آشتیانی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214/69</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شما را خبر دهم که شیاطین بر چه کسی فرود می آیند؟ بر هر دروغگوی گنهکاری نازل می شوند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عبدالله بن حارث یا عبدالله بن عمرو بن حارث مطلبی یافت نشد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والفرق للأشعري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523/11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5922</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295/25</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581/2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بیان علامه مجلسی رحمه الله در بحارالانوار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أعلام الدين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 الأنوار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شرح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تأخیر نماز مغرب رجوع شود به پی نوشت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الأرب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جوابات اهل الموصل للشيخ المفيد قدس سره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زمان ما نیز برخی علم مخالفت برافراشته و این قول شاد را صحیح دانسته اند، در حالی که به تصریح بزرگانی مانند شیخ مفید اتفاق و اجماع شیعه 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 آن بوده و هست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المحدّث البحراني قدس سره في الردّ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 من ذي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نك القولين هو القول المشهور لرجحان أخباره بما ذكره المحدّث المشار إليه آنفاً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الفيض الكاشاني في 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ويزيده اعتضادها باجماع الفرقة الناجية سلفاً وخلفاً على القول بمضمونها ، وهو مؤذن بكون ذلك هو مذهب أهل البيت علیهم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تصل خلف الغالى وإن كان يقول بقولك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311/8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 تر از حال او رجوع شود به روایت شماره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829/2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للشهرستاني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جوابات المسائل الواسطيات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تنقیح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للشيخ الصدوق قدس سره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قرب الاسناد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آیات صفحه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288/25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مغيرة بن سعید مطالب گوناگونی نقل شده که مربوط به دوره های مختلف زندگی ننگین اوست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روایت اشاره است به آیه های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از حال او رجوع شود به روایت های شماره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قدس سره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قدس سره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چنانکه در روایت شماره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نیایش امام 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گذشت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روی زمین احدی از ایشان را باقی مگذار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نابودشان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اگر آن ها را آزاد بگذاری بندگانت را گمراه می کنند و جز فاجر و کافر از آن ها متولد نخواهد شد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قائل به تثلیث شدند، قطعاً کافر شده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معبودی جز خدای یکتا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آنچه می گویند دست برندارند، به آنان عذابی دردناک خواهد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آیا به سوی خدا باز نمی گردند و از وی آمرزش نمی خواهند؟ و خدا آمرزنده مهربان است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والفرق للأشعري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296/25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Pr>
        <w:t>219/2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اعتقاد أو إخبار بأن الله تعالى يشبه بعض خلقه في ذاته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رحمه الله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با این عقیده به شدت مخالفت شده و فرموده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لا يشبه شيئاً ولا يشبهه 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المقنعة للشيخ المفيد رحمه الله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من زعم أن لله وجهاً كالوجوه فقد أشرك ، ومن زعم أن لله جوارحاً كجوارح المخلوقين فهو كافر بالله فلا تقبلوا شهادته ولا تأكلوا ذبيحته، تعالى الله عما يصفه المشبهون بصفة المخلوقين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رجوع شود به التوحيد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التوحيد ونفى التشبيه، بحارالانوار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نفى الجسم والصورة والتشبيه و</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جبر در پاورقی صفحه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بحارالانوار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المتناثر من الحديث المتواتر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نافرمان اندوه مخور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غمگین مباش</w:t>
      </w:r>
      <w:r>
        <w:rPr>
          <w:rFonts w:eastAsia="IRNazanin" w:cs="IRNazanin"/>
          <w:b w:val="false"/>
          <w:bCs w:val="false"/>
          <w:i w:val="false"/>
          <w:iCs w:val="false"/>
          <w:color w:val="333333"/>
          <w:sz w:val="20"/>
          <w:szCs w:val="20"/>
          <w:rtl w:val="true"/>
        </w:rPr>
        <w:t>)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کافر اندوه مخور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غمگین مباش</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الكشي في ضمن كلام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كانوا من الغلاة الكبار الملعونين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 بن حاتم القزويني وهو منهم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رجال الشيخ الطوسي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رجال ابن الغضائري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تنقیح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806/2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807/2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807/2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الطوسى رحمه الله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الهداية الكبرى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لابن المشهدي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الزائر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نکته پنجم</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xml:space="preserve">، إقبال الأعمال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المصباح للكفعمي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أبو حمزة الثمالي في ضمن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فأكببت على قدميه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قدمى مولانا على بن الحسين 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أقبلها، فرفع رأسي بيده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يا أبا حمزة ، إنما يكون السجود لله عزّوجل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فرحة الغري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گفته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چرا فرشتگان به حضرت آدم علیه السلام سجده کردند؟</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باب وجوب البراءة من أهل البدع وسبهم وتحذير الناس منهم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وجوب إظهار العلم عند ظهور البدع وتحريم كتمه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للشيخ المفيد قدس سره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پیش از تو هیچ پیامبری را نفرستادیم مگر آنکه به او وحی کردیم معبودی جز من نیست پس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بپرستید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پیامبرانی که پیش از تو فرستادیم بپرس، آیا جز خدای رحمن معبودانی را قرار دادیم که مورد پرستش قرار گیرند؟</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تبارك وتعالى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وَاعْبُدُوا اللهَ وَلَا تُشْرِكُوا بِهِ شَيْئًا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الأمالي للشيخ المفيد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321320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للشيخ المفيد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پی نوشت های آینده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391/8</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370/74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بحارالانوار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الاخبار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عیسی بن مریم آیا تو به مردم گفته ای من و مادرم را به جای خداوند بپرستید؟ حضرت عیسی پاسخ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منزهی تو، من حق ندارم چیزی را که حق من نیست بگویم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قدس سره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مائة منقبة لابن شاذان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المحتضر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النظیم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نهج الإيمان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إرشاد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اليقين للعلامة الحلى ،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كفاية الطالب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کشف اليقين للعلامة الحلى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المحتضر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197/38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المجمع العالمي لأهل البيت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در این زمینه رجوع شود به بررسی فضائل امیرالمؤمنین علیه السلام در منابع معتبر اهل تسنن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قدس سره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155/69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33/98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514/14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151/29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رأيت في فضائلهم أكثر من مائة ألف 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ردیه شیخ مفید قدس سره بر آنان در أوائل المقالات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روی در روایات پس از ذکر الهام و سخن گفتن فرشتگان تصریح شده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از پیامبر صلی الله علیه وآله پیامبری نخواهد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خیال نشود که این مطلب به معنای ادعای نبوت است</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المفيد قدس سره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الأمالي للشيخ الطوسي رحمه الله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بشارة المصطفى صلی الله علیه وآله 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الأربعمائة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رجوع شود به بحار الانوار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علیه السلام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233/2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المحتضر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395/5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ممکن است عبارت فوق کنایه از آن باشد که عقائد غالیانه باعث تخریب چهرهٔ مکتب اهل بیت علیهم السلام می شود یا آنکه موجب بی دینی و خراب شدن اساس اعتقاد انسان می گردد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پی نوشت های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پی نوشت های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آیات و روایات در پی نوشت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15170</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152/70</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عزاداری رمز محبت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روایاتی که دلالت دارد بر آنکه چیزی از اخبار زمین و آسمان بر امامان علیهم السلام پوشیده نیست و هر دانشی که مورد نیاز آن ها باشد خداوند در اختیار آن ها قرار داده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 لا يحجب من الأئمة علیهم السلام شيء وأن عندهم جميع ما يحتاج إليه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137/26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أنه لا يحجب عن الأئمة علیهم السلام علم السماء وأخباره وعلم الأرض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109/26</w:t>
      </w:r>
      <w:r>
        <w:rPr>
          <w:rFonts w:eastAsia="IRNazanin" w:cs="IRNazanin"/>
          <w:b w:val="false"/>
          <w:bCs w:val="false"/>
          <w:i w:val="false"/>
          <w:iCs w:val="false"/>
          <w:color w:val="333333"/>
          <w:sz w:val="20"/>
          <w:szCs w:val="20"/>
          <w:rtl w:val="true"/>
        </w:rPr>
        <w:t>)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الألفين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حصر الاجتهاد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کتاب تنبيه الإخوان على الأخطاء في مسألة خلق القرآن ، تأليف حمود بن عبدالله التويجري</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سعد بن عبد الله الأشعري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وصنف منهم زعموا أن الله القديم عزّ وجلّ هو على وفاطمة والحسن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واحداً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المقالات والفرق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الكافي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الأمالي للشيخ المفيد رحمه الله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للشيخ الطوسي قدس سره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الدين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القوية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30/54</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های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به خدا شرک آوَرَد، قطعاً خدا بهشت را بر او حرام نموده و جایگاهش آتش است</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یقین خداوند ، این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که به او شرک ورزیده شود ، نمی آمرزد و غیر از آن را برای هر که بخواهد می بخشاید و هر کس به خدا شرک ورزد ، قطعاً دچار گمراهی دوری شده است</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التوحيد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للشيخ الصدوق قدس سره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35234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روایات ساختگی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لنا مع الله حالات هو فيها نحن ونحن هو ، وهو هو ونحن نحن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حديث جعلى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لو لم يخلقني الله لظهرتُ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هیچ یک از منابع و مصادر معتبر حدیثی نیست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زمینه دفاع آن ها از تثلیث مسیحیت رجوع شود به کتاب نصیریه، اثر عمیدرضا اکبری، صفحه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علامه مجلسی قدس سره در توضیح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 اندیش</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رجال الکشی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رجوع شود به پی نوشت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زمینه رجوع شود به کتاب نصیریه، اثر عمیدرضا اکبری ، صفحه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سران غلات و تکفیر فقهای امامیه</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178/68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179/68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155/65</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غرر الحكم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217/34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أي أخاف عليكم الغلو فى أمري وأن تفضّلونى على رسول الله صلی الله علیه 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المقالات والفرق للأشعري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المواعظ والإعتبار للمقريزي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والفرق للأشعري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فرق الشيعة للنوبختي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والفرق للأشعري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فرق الشيعة للنوبختى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کتاب غالیان صفری فروشانی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image" Target="media/image2.jpeg"/><Relationship Id="rId263" Type="http://schemas.openxmlformats.org/officeDocument/2006/relationships/image" Target="media/image2.jpeg"/><Relationship Id="rId264" Type="http://schemas.openxmlformats.org/officeDocument/2006/relationships/footer" Target="footer257.xml"/><Relationship Id="rId265" Type="http://schemas.openxmlformats.org/officeDocument/2006/relationships/footnotes" Target="footnotes.xml"/><Relationship Id="rId266" Type="http://schemas.openxmlformats.org/officeDocument/2006/relationships/numbering" Target="numbering.xml"/><Relationship Id="rId267" Type="http://schemas.openxmlformats.org/officeDocument/2006/relationships/fontTable" Target="fontTable.xml"/><Relationship Id="rId268" Type="http://schemas.openxmlformats.org/officeDocument/2006/relationships/settings" Target="settings.xml"/><Relationship Id="rId2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273</Pages>
  <Words>72476</Words>
  <Characters>265131</Characters>
  <CharactersWithSpaces>335272</CharactersWithSpaces>
  <Paragraphs>2479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2026-08-20T19:33:34Z</dcterms:created>
  <dc:creator>ghaemiyeh.com</dc:creator>
  <dc:description/>
  <dc:language>en-US</dc:language>
  <cp:lastModifiedBy/>
  <dcterms:modified xsi:type="dcterms:W3CDTF">2026-08-20T23:03:44Z</dcterms:modified>
  <cp:revision>1</cp:revision>
  <dc:subject/>
  <dc:title>غالی همتای ناصبی و بدتر از کفار و مشرکین</dc:title>
</cp:coreProperties>
</file>

<file path=docProps/custom.xml><?xml version="1.0" encoding="utf-8"?>
<Properties xmlns="http://schemas.openxmlformats.org/officeDocument/2006/custom-properties" xmlns:vt="http://schemas.openxmlformats.org/officeDocument/2006/docPropsVTypes"/>
</file>