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خلعت غدیر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68442_2870459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5468444_287045965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5468446_2870459653">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5468448_2870459653">
            <w:r>
              <w:rPr>
                <w:webHidden/>
                <w:rStyle w:val="IndexLink"/>
                <w:rtl w:val="true"/>
              </w:rPr>
              <w:t>مقدمه ای برای کتاب خلعت غدیر</w:t>
            </w:r>
            <w:r>
              <w:rPr>
                <w:rStyle w:val="IndexLink"/>
                <w:rtl w:val="true"/>
              </w:rPr>
              <w:tab/>
            </w:r>
            <w:r>
              <w:rPr>
                <w:rStyle w:val="IndexLink"/>
              </w:rPr>
              <w:t>14</w:t>
            </w:r>
          </w:hyperlink>
        </w:p>
        <w:p>
          <w:pPr>
            <w:pStyle w:val="Contents3"/>
            <w:tabs>
              <w:tab w:val="clear" w:pos="8459"/>
              <w:tab w:val="right" w:pos="9026" w:leader="dot"/>
            </w:tabs>
            <w:rPr/>
          </w:pPr>
          <w:hyperlink w:anchor="__RefHeading___Toc5468450_2870459653">
            <w:r>
              <w:rPr>
                <w:webHidden/>
                <w:rStyle w:val="IndexLink"/>
                <w:rtl w:val="true"/>
              </w:rPr>
              <w:t>پیامبران غدیر</w:t>
            </w:r>
            <w:r>
              <w:rPr>
                <w:rStyle w:val="IndexLink"/>
                <w:rtl w:val="true"/>
              </w:rPr>
              <w:tab/>
            </w:r>
            <w:r>
              <w:rPr>
                <w:rStyle w:val="IndexLink"/>
              </w:rPr>
              <w:t>14</w:t>
            </w:r>
          </w:hyperlink>
        </w:p>
        <w:p>
          <w:pPr>
            <w:pStyle w:val="Contents2"/>
            <w:tabs>
              <w:tab w:val="clear" w:pos="8743"/>
              <w:tab w:val="right" w:pos="9026" w:leader="dot"/>
            </w:tabs>
            <w:rPr/>
          </w:pPr>
          <w:hyperlink w:anchor="__RefHeading___Toc5468452_2870459653">
            <w:r>
              <w:rPr>
                <w:webHidden/>
                <w:rStyle w:val="IndexLink"/>
                <w:rtl w:val="true"/>
              </w:rPr>
              <w:t>طلیعه</w:t>
            </w:r>
            <w:r>
              <w:rPr>
                <w:rStyle w:val="IndexLink"/>
                <w:rtl w:val="true"/>
              </w:rPr>
              <w:tab/>
            </w:r>
            <w:r>
              <w:rPr>
                <w:rStyle w:val="IndexLink"/>
              </w:rPr>
              <w:t>15</w:t>
            </w:r>
          </w:hyperlink>
        </w:p>
        <w:p>
          <w:pPr>
            <w:pStyle w:val="Contents3"/>
            <w:tabs>
              <w:tab w:val="clear" w:pos="8459"/>
              <w:tab w:val="right" w:pos="9026" w:leader="dot"/>
            </w:tabs>
            <w:rPr/>
          </w:pPr>
          <w:hyperlink w:anchor="__RefHeading___Toc5468454_2870459653">
            <w:r>
              <w:rPr>
                <w:webHidden/>
                <w:rStyle w:val="IndexLink"/>
                <w:rtl w:val="true"/>
              </w:rPr>
              <w:t>سال دهم هجری</w:t>
            </w:r>
            <w:r>
              <w:rPr>
                <w:rStyle w:val="IndexLink"/>
                <w:rtl w:val="true"/>
              </w:rPr>
              <w:tab/>
            </w:r>
            <w:r>
              <w:rPr>
                <w:rStyle w:val="IndexLink"/>
              </w:rPr>
              <w:t>15</w:t>
            </w:r>
          </w:hyperlink>
        </w:p>
        <w:p>
          <w:pPr>
            <w:pStyle w:val="Contents3"/>
            <w:tabs>
              <w:tab w:val="clear" w:pos="8459"/>
              <w:tab w:val="right" w:pos="9026" w:leader="dot"/>
            </w:tabs>
            <w:rPr/>
          </w:pPr>
          <w:hyperlink w:anchor="__RefHeading___Toc5468456_2870459653">
            <w:r>
              <w:rPr>
                <w:webHidden/>
                <w:rStyle w:val="IndexLink"/>
                <w:rtl w:val="true"/>
              </w:rPr>
              <w:t>آغاز سفر</w:t>
            </w:r>
            <w:r>
              <w:rPr>
                <w:rStyle w:val="IndexLink"/>
                <w:rtl w:val="true"/>
              </w:rPr>
              <w:tab/>
            </w:r>
            <w:r>
              <w:rPr>
                <w:rStyle w:val="IndexLink"/>
              </w:rPr>
              <w:t>15</w:t>
            </w:r>
          </w:hyperlink>
        </w:p>
        <w:p>
          <w:pPr>
            <w:pStyle w:val="Contents3"/>
            <w:tabs>
              <w:tab w:val="clear" w:pos="8459"/>
              <w:tab w:val="right" w:pos="9026" w:leader="dot"/>
            </w:tabs>
            <w:rPr/>
          </w:pPr>
          <w:hyperlink w:anchor="__RefHeading___Toc5468458_2870459653">
            <w:r>
              <w:rPr>
                <w:webHidden/>
                <w:rStyle w:val="IndexLink"/>
                <w:rtl w:val="true"/>
              </w:rPr>
              <w:t>ورود</w:t>
            </w:r>
            <w:r>
              <w:rPr>
                <w:rStyle w:val="IndexLink"/>
                <w:rtl w:val="true"/>
              </w:rPr>
              <w:tab/>
            </w:r>
            <w:r>
              <w:rPr>
                <w:rStyle w:val="IndexLink"/>
              </w:rPr>
              <w:t>16</w:t>
            </w:r>
          </w:hyperlink>
        </w:p>
        <w:p>
          <w:pPr>
            <w:pStyle w:val="Contents3"/>
            <w:tabs>
              <w:tab w:val="clear" w:pos="8459"/>
              <w:tab w:val="right" w:pos="9026" w:leader="dot"/>
            </w:tabs>
            <w:rPr/>
          </w:pPr>
          <w:hyperlink w:anchor="__RefHeading___Toc5468460_2870459653">
            <w:r>
              <w:rPr>
                <w:webHidden/>
                <w:rStyle w:val="IndexLink"/>
                <w:rtl w:val="true"/>
              </w:rPr>
              <w:t>پایان اعمال حج</w:t>
            </w:r>
            <w:r>
              <w:rPr>
                <w:rStyle w:val="IndexLink"/>
                <w:rtl w:val="true"/>
              </w:rPr>
              <w:tab/>
            </w:r>
            <w:r>
              <w:rPr>
                <w:rStyle w:val="IndexLink"/>
              </w:rPr>
              <w:t>16</w:t>
            </w:r>
          </w:hyperlink>
        </w:p>
        <w:p>
          <w:pPr>
            <w:pStyle w:val="Contents3"/>
            <w:tabs>
              <w:tab w:val="clear" w:pos="8459"/>
              <w:tab w:val="right" w:pos="9026" w:leader="dot"/>
            </w:tabs>
            <w:rPr/>
          </w:pPr>
          <w:hyperlink w:anchor="__RefHeading___Toc5468462_2870459653">
            <w:r>
              <w:rPr>
                <w:webHidden/>
                <w:rStyle w:val="IndexLink"/>
                <w:rtl w:val="true"/>
              </w:rPr>
              <w:t>غدیر خم</w:t>
            </w:r>
            <w:r>
              <w:rPr>
                <w:rStyle w:val="IndexLink"/>
                <w:rtl w:val="true"/>
              </w:rPr>
              <w:tab/>
            </w:r>
            <w:r>
              <w:rPr>
                <w:rStyle w:val="IndexLink"/>
              </w:rPr>
              <w:t>16</w:t>
            </w:r>
          </w:hyperlink>
        </w:p>
        <w:p>
          <w:pPr>
            <w:pStyle w:val="Contents3"/>
            <w:tabs>
              <w:tab w:val="clear" w:pos="8459"/>
              <w:tab w:val="right" w:pos="9026" w:leader="dot"/>
            </w:tabs>
            <w:rPr/>
          </w:pPr>
          <w:hyperlink w:anchor="__RefHeading___Toc5468464_2870459653">
            <w:r>
              <w:rPr>
                <w:webHidden/>
                <w:rStyle w:val="IndexLink"/>
                <w:rtl w:val="true"/>
              </w:rPr>
              <w:t>توقف کاروانیان</w:t>
            </w:r>
            <w:r>
              <w:rPr>
                <w:rStyle w:val="IndexLink"/>
                <w:rtl w:val="true"/>
              </w:rPr>
              <w:tab/>
            </w:r>
            <w:r>
              <w:rPr>
                <w:rStyle w:val="IndexLink"/>
              </w:rPr>
              <w:t>17</w:t>
            </w:r>
          </w:hyperlink>
        </w:p>
        <w:p>
          <w:pPr>
            <w:pStyle w:val="Contents3"/>
            <w:tabs>
              <w:tab w:val="clear" w:pos="8459"/>
              <w:tab w:val="right" w:pos="9026" w:leader="dot"/>
            </w:tabs>
            <w:rPr/>
          </w:pPr>
          <w:hyperlink w:anchor="__RefHeading___Toc5468466_2870459653">
            <w:r>
              <w:rPr>
                <w:webHidden/>
                <w:rStyle w:val="IndexLink"/>
                <w:rtl w:val="true"/>
              </w:rPr>
              <w:t>آماده سازی منبر ولایت</w:t>
            </w:r>
            <w:r>
              <w:rPr>
                <w:rStyle w:val="IndexLink"/>
                <w:rtl w:val="true"/>
              </w:rPr>
              <w:tab/>
            </w:r>
            <w:r>
              <w:rPr>
                <w:rStyle w:val="IndexLink"/>
              </w:rPr>
              <w:t>17</w:t>
            </w:r>
          </w:hyperlink>
        </w:p>
        <w:p>
          <w:pPr>
            <w:pStyle w:val="Contents3"/>
            <w:tabs>
              <w:tab w:val="clear" w:pos="8459"/>
              <w:tab w:val="right" w:pos="9026" w:leader="dot"/>
            </w:tabs>
            <w:rPr/>
          </w:pPr>
          <w:hyperlink w:anchor="__RefHeading___Toc5468468_2870459653">
            <w:r>
              <w:rPr>
                <w:webHidden/>
                <w:rStyle w:val="IndexLink"/>
                <w:rtl w:val="true"/>
              </w:rPr>
              <w:t>گرمای شدید غدیر خم</w:t>
            </w:r>
            <w:r>
              <w:rPr>
                <w:rStyle w:val="IndexLink"/>
                <w:rtl w:val="true"/>
              </w:rPr>
              <w:tab/>
            </w:r>
            <w:r>
              <w:rPr>
                <w:rStyle w:val="IndexLink"/>
              </w:rPr>
              <w:t>18</w:t>
            </w:r>
          </w:hyperlink>
        </w:p>
        <w:p>
          <w:pPr>
            <w:pStyle w:val="Contents3"/>
            <w:tabs>
              <w:tab w:val="clear" w:pos="8459"/>
              <w:tab w:val="right" w:pos="9026" w:leader="dot"/>
            </w:tabs>
            <w:rPr/>
          </w:pPr>
          <w:hyperlink w:anchor="__RefHeading___Toc5468470_2870459653">
            <w:r>
              <w:rPr>
                <w:webHidden/>
                <w:rStyle w:val="IndexLink"/>
                <w:rtl w:val="true"/>
              </w:rPr>
              <w:t>شروع سخنرانی</w:t>
            </w:r>
            <w:r>
              <w:rPr>
                <w:rStyle w:val="IndexLink"/>
                <w:rtl w:val="true"/>
              </w:rPr>
              <w:tab/>
            </w:r>
            <w:r>
              <w:rPr>
                <w:rStyle w:val="IndexLink"/>
              </w:rPr>
              <w:t>18</w:t>
            </w:r>
          </w:hyperlink>
        </w:p>
        <w:p>
          <w:pPr>
            <w:pStyle w:val="Contents2"/>
            <w:tabs>
              <w:tab w:val="clear" w:pos="8743"/>
              <w:tab w:val="right" w:pos="9026" w:leader="dot"/>
            </w:tabs>
            <w:rPr/>
          </w:pPr>
          <w:hyperlink w:anchor="__RefHeading___Toc5468472_2870459653">
            <w:r>
              <w:rPr>
                <w:webHidden/>
                <w:rStyle w:val="IndexLink"/>
                <w:rtl w:val="true"/>
              </w:rPr>
              <w:t>نکته ها</w:t>
            </w:r>
            <w:r>
              <w:rPr>
                <w:rStyle w:val="IndexLink"/>
                <w:rtl w:val="true"/>
              </w:rPr>
              <w:tab/>
            </w:r>
            <w:r>
              <w:rPr>
                <w:rStyle w:val="IndexLink"/>
              </w:rPr>
              <w:t>20</w:t>
            </w:r>
          </w:hyperlink>
        </w:p>
        <w:p>
          <w:pPr>
            <w:pStyle w:val="Contents3"/>
            <w:tabs>
              <w:tab w:val="clear" w:pos="8459"/>
              <w:tab w:val="right" w:pos="9026" w:leader="dot"/>
            </w:tabs>
            <w:rPr/>
          </w:pPr>
          <w:hyperlink w:anchor="__RefHeading___Toc5468474_2870459653">
            <w:r>
              <w:rPr>
                <w:webHidden/>
                <w:rStyle w:val="IndexLink"/>
                <w:rtl w:val="true"/>
              </w:rPr>
              <w:t>نماد باورها</w:t>
            </w:r>
            <w:r>
              <w:rPr>
                <w:rStyle w:val="IndexLink"/>
                <w:rtl w:val="true"/>
              </w:rPr>
              <w:tab/>
            </w:r>
            <w:r>
              <w:rPr>
                <w:rStyle w:val="IndexLink"/>
              </w:rPr>
              <w:t>20</w:t>
            </w:r>
          </w:hyperlink>
        </w:p>
        <w:p>
          <w:pPr>
            <w:pStyle w:val="Contents3"/>
            <w:tabs>
              <w:tab w:val="clear" w:pos="8459"/>
              <w:tab w:val="right" w:pos="9026" w:leader="dot"/>
            </w:tabs>
            <w:rPr/>
          </w:pPr>
          <w:hyperlink w:anchor="__RefHeading___Toc5468476_2870459653">
            <w:r>
              <w:rPr>
                <w:webHidden/>
                <w:rStyle w:val="IndexLink"/>
                <w:rtl w:val="true"/>
              </w:rPr>
              <w:t>نماینده درون</w:t>
            </w:r>
            <w:r>
              <w:rPr>
                <w:rStyle w:val="IndexLink"/>
                <w:rtl w:val="true"/>
              </w:rPr>
              <w:tab/>
            </w:r>
            <w:r>
              <w:rPr>
                <w:rStyle w:val="IndexLink"/>
              </w:rPr>
              <w:t>20</w:t>
            </w:r>
          </w:hyperlink>
        </w:p>
        <w:p>
          <w:pPr>
            <w:pStyle w:val="Contents3"/>
            <w:tabs>
              <w:tab w:val="clear" w:pos="8459"/>
              <w:tab w:val="right" w:pos="9026" w:leader="dot"/>
            </w:tabs>
            <w:rPr/>
          </w:pPr>
          <w:hyperlink w:anchor="__RefHeading___Toc5468478_2870459653">
            <w:r>
              <w:rPr>
                <w:webHidden/>
                <w:rStyle w:val="IndexLink"/>
                <w:rtl w:val="true"/>
              </w:rPr>
              <w:t>یادآوری و یادسپاری</w:t>
            </w:r>
            <w:r>
              <w:rPr>
                <w:rStyle w:val="IndexLink"/>
                <w:rtl w:val="true"/>
              </w:rPr>
              <w:tab/>
            </w:r>
            <w:r>
              <w:rPr>
                <w:rStyle w:val="IndexLink"/>
              </w:rPr>
              <w:t>21</w:t>
            </w:r>
          </w:hyperlink>
        </w:p>
        <w:p>
          <w:pPr>
            <w:pStyle w:val="Contents3"/>
            <w:tabs>
              <w:tab w:val="clear" w:pos="8459"/>
              <w:tab w:val="right" w:pos="9026" w:leader="dot"/>
            </w:tabs>
            <w:rPr/>
          </w:pPr>
          <w:hyperlink w:anchor="__RefHeading___Toc5468480_2870459653">
            <w:r>
              <w:rPr>
                <w:webHidden/>
                <w:rStyle w:val="IndexLink"/>
                <w:rtl w:val="true"/>
              </w:rPr>
              <w:t>بزرگ ترین وظیفه پیامبر</w:t>
            </w:r>
            <w:r>
              <w:rPr>
                <w:rStyle w:val="IndexLink"/>
                <w:rtl w:val="true"/>
              </w:rPr>
              <w:tab/>
            </w:r>
            <w:r>
              <w:rPr>
                <w:rStyle w:val="IndexLink"/>
              </w:rPr>
              <w:t>22</w:t>
            </w:r>
          </w:hyperlink>
        </w:p>
        <w:p>
          <w:pPr>
            <w:pStyle w:val="Contents3"/>
            <w:tabs>
              <w:tab w:val="clear" w:pos="8459"/>
              <w:tab w:val="right" w:pos="9026" w:leader="dot"/>
            </w:tabs>
            <w:rPr/>
          </w:pPr>
          <w:hyperlink w:anchor="__RefHeading___Toc5468482_2870459653">
            <w:r>
              <w:rPr>
                <w:webHidden/>
                <w:rStyle w:val="IndexLink"/>
                <w:rtl w:val="true"/>
              </w:rPr>
              <w:t>پیامبر صادق صلی الله علیه و آله</w:t>
            </w:r>
            <w:r>
              <w:rPr>
                <w:rStyle w:val="IndexLink"/>
                <w:rtl w:val="true"/>
              </w:rPr>
              <w:tab/>
            </w:r>
            <w:r>
              <w:rPr>
                <w:rStyle w:val="IndexLink"/>
              </w:rPr>
              <w:t>22</w:t>
            </w:r>
          </w:hyperlink>
        </w:p>
        <w:p>
          <w:pPr>
            <w:pStyle w:val="Contents3"/>
            <w:tabs>
              <w:tab w:val="clear" w:pos="8459"/>
              <w:tab w:val="right" w:pos="9026" w:leader="dot"/>
            </w:tabs>
            <w:rPr/>
          </w:pPr>
          <w:hyperlink w:anchor="__RefHeading___Toc5468484_2870459653">
            <w:r>
              <w:rPr>
                <w:webHidden/>
                <w:rStyle w:val="IndexLink"/>
                <w:rtl w:val="true"/>
              </w:rPr>
              <w:t>یادآوری و یادسپاری</w:t>
            </w:r>
            <w:r>
              <w:rPr>
                <w:rStyle w:val="IndexLink"/>
                <w:rtl w:val="true"/>
              </w:rPr>
              <w:tab/>
            </w:r>
            <w:r>
              <w:rPr>
                <w:rStyle w:val="IndexLink"/>
              </w:rPr>
              <w:t>23</w:t>
            </w:r>
          </w:hyperlink>
        </w:p>
        <w:p>
          <w:pPr>
            <w:pStyle w:val="Contents3"/>
            <w:tabs>
              <w:tab w:val="clear" w:pos="8459"/>
              <w:tab w:val="right" w:pos="9026" w:leader="dot"/>
            </w:tabs>
            <w:rPr/>
          </w:pPr>
          <w:hyperlink w:anchor="__RefHeading___Toc5468486_2870459653">
            <w:r>
              <w:rPr>
                <w:webHidden/>
                <w:rStyle w:val="IndexLink"/>
                <w:rtl w:val="true"/>
              </w:rPr>
              <w:t>نگرانی پیامبر خاتم صلی الله علیه و آله</w:t>
            </w:r>
            <w:r>
              <w:rPr>
                <w:rStyle w:val="IndexLink"/>
                <w:rtl w:val="true"/>
              </w:rPr>
              <w:tab/>
            </w:r>
            <w:r>
              <w:rPr>
                <w:rStyle w:val="IndexLink"/>
              </w:rPr>
              <w:t>24</w:t>
            </w:r>
          </w:hyperlink>
        </w:p>
        <w:p>
          <w:pPr>
            <w:pStyle w:val="Contents3"/>
            <w:tabs>
              <w:tab w:val="clear" w:pos="8459"/>
              <w:tab w:val="right" w:pos="9026" w:leader="dot"/>
            </w:tabs>
            <w:rPr/>
          </w:pPr>
          <w:hyperlink w:anchor="__RefHeading___Toc5468488_2870459653">
            <w:r>
              <w:rPr>
                <w:webHidden/>
                <w:rStyle w:val="IndexLink"/>
                <w:rtl w:val="true"/>
              </w:rPr>
              <w:t>دشمنان دینداری</w:t>
            </w:r>
            <w:r>
              <w:rPr>
                <w:rStyle w:val="IndexLink"/>
                <w:rtl w:val="true"/>
              </w:rPr>
              <w:tab/>
            </w:r>
            <w:r>
              <w:rPr>
                <w:rStyle w:val="IndexLink"/>
              </w:rPr>
              <w:t>24</w:t>
            </w:r>
          </w:hyperlink>
        </w:p>
        <w:p>
          <w:pPr>
            <w:pStyle w:val="Contents3"/>
            <w:tabs>
              <w:tab w:val="clear" w:pos="8459"/>
              <w:tab w:val="right" w:pos="9026" w:leader="dot"/>
            </w:tabs>
            <w:rPr/>
          </w:pPr>
          <w:hyperlink w:anchor="__RefHeading___Toc5468490_2870459653">
            <w:r>
              <w:rPr>
                <w:webHidden/>
                <w:rStyle w:val="IndexLink"/>
                <w:rtl w:val="true"/>
              </w:rPr>
              <w:t>یادآوری و یادسپاری</w:t>
            </w:r>
            <w:r>
              <w:rPr>
                <w:rStyle w:val="IndexLink"/>
                <w:rtl w:val="true"/>
              </w:rPr>
              <w:tab/>
            </w:r>
            <w:r>
              <w:rPr>
                <w:rStyle w:val="IndexLink"/>
              </w:rPr>
              <w:t>25</w:t>
            </w:r>
          </w:hyperlink>
        </w:p>
        <w:p>
          <w:pPr>
            <w:pStyle w:val="Contents3"/>
            <w:tabs>
              <w:tab w:val="clear" w:pos="8459"/>
              <w:tab w:val="right" w:pos="9026" w:leader="dot"/>
            </w:tabs>
            <w:rPr/>
          </w:pPr>
          <w:hyperlink w:anchor="__RefHeading___Toc5468492_2870459653">
            <w:r>
              <w:rPr>
                <w:webHidden/>
                <w:rStyle w:val="IndexLink"/>
                <w:rtl w:val="true"/>
              </w:rPr>
              <w:t>تسلیم خواست خدا بودن</w:t>
            </w:r>
            <w:r>
              <w:rPr>
                <w:rStyle w:val="IndexLink"/>
                <w:rtl w:val="true"/>
              </w:rPr>
              <w:tab/>
            </w:r>
            <w:r>
              <w:rPr>
                <w:rStyle w:val="IndexLink"/>
              </w:rPr>
              <w:t>26</w:t>
            </w:r>
          </w:hyperlink>
        </w:p>
        <w:p>
          <w:pPr>
            <w:pStyle w:val="Contents3"/>
            <w:tabs>
              <w:tab w:val="clear" w:pos="8459"/>
              <w:tab w:val="right" w:pos="9026" w:leader="dot"/>
            </w:tabs>
            <w:rPr/>
          </w:pPr>
          <w:hyperlink w:anchor="__RefHeading___Toc5468494_2870459653">
            <w:r>
              <w:rPr>
                <w:webHidden/>
                <w:rStyle w:val="IndexLink"/>
                <w:rtl w:val="true"/>
              </w:rPr>
              <w:t>عقل كل</w:t>
            </w:r>
            <w:r>
              <w:rPr>
                <w:rStyle w:val="IndexLink"/>
                <w:rtl w:val="true"/>
              </w:rPr>
              <w:t>!</w:t>
              <w:tab/>
            </w:r>
            <w:r>
              <w:rPr>
                <w:rStyle w:val="IndexLink"/>
              </w:rPr>
              <w:t>26</w:t>
            </w:r>
          </w:hyperlink>
        </w:p>
        <w:p>
          <w:pPr>
            <w:pStyle w:val="Contents3"/>
            <w:tabs>
              <w:tab w:val="clear" w:pos="8459"/>
              <w:tab w:val="right" w:pos="9026" w:leader="dot"/>
            </w:tabs>
            <w:rPr/>
          </w:pPr>
          <w:hyperlink w:anchor="__RefHeading___Toc5468496_2870459653">
            <w:r>
              <w:rPr>
                <w:webHidden/>
                <w:rStyle w:val="IndexLink"/>
                <w:rtl w:val="true"/>
              </w:rPr>
              <w:t>چه باید کرد؟</w:t>
            </w:r>
            <w:r>
              <w:rPr>
                <w:rStyle w:val="IndexLink"/>
                <w:rtl w:val="true"/>
              </w:rPr>
              <w:tab/>
            </w:r>
            <w:r>
              <w:rPr>
                <w:rStyle w:val="IndexLink"/>
              </w:rPr>
              <w:t>27</w:t>
            </w:r>
          </w:hyperlink>
        </w:p>
        <w:p>
          <w:pPr>
            <w:pStyle w:val="Contents3"/>
            <w:tabs>
              <w:tab w:val="clear" w:pos="8459"/>
              <w:tab w:val="right" w:pos="9026" w:leader="dot"/>
            </w:tabs>
            <w:rPr/>
          </w:pPr>
          <w:hyperlink w:anchor="__RefHeading___Toc5468498_2870459653">
            <w:r>
              <w:rPr>
                <w:webHidden/>
                <w:rStyle w:val="IndexLink"/>
                <w:rtl w:val="true"/>
              </w:rPr>
              <w:t>یادآوری و یادسپاری</w:t>
            </w:r>
            <w:r>
              <w:rPr>
                <w:rStyle w:val="IndexLink"/>
                <w:rtl w:val="true"/>
              </w:rPr>
              <w:tab/>
            </w:r>
            <w:r>
              <w:rPr>
                <w:rStyle w:val="IndexLink"/>
              </w:rPr>
              <w:t>28</w:t>
            </w:r>
          </w:hyperlink>
        </w:p>
        <w:p>
          <w:pPr>
            <w:pStyle w:val="Contents3"/>
            <w:tabs>
              <w:tab w:val="clear" w:pos="8459"/>
              <w:tab w:val="right" w:pos="9026" w:leader="dot"/>
            </w:tabs>
            <w:rPr/>
          </w:pPr>
          <w:hyperlink w:anchor="__RefHeading___Toc5468500_2870459653">
            <w:r>
              <w:rPr>
                <w:webHidden/>
                <w:rStyle w:val="IndexLink"/>
                <w:rtl w:val="true"/>
              </w:rPr>
              <w:t>زنگ خطر معنوی</w:t>
            </w:r>
            <w:r>
              <w:rPr>
                <w:rStyle w:val="IndexLink"/>
                <w:rtl w:val="true"/>
              </w:rPr>
              <w:tab/>
            </w:r>
            <w:r>
              <w:rPr>
                <w:rStyle w:val="IndexLink"/>
              </w:rPr>
              <w:t>29</w:t>
            </w:r>
          </w:hyperlink>
        </w:p>
        <w:p>
          <w:pPr>
            <w:pStyle w:val="Contents3"/>
            <w:tabs>
              <w:tab w:val="clear" w:pos="8459"/>
              <w:tab w:val="right" w:pos="9026" w:leader="dot"/>
            </w:tabs>
            <w:rPr/>
          </w:pPr>
          <w:hyperlink w:anchor="__RefHeading___Toc5468502_2870459653">
            <w:r>
              <w:rPr>
                <w:webHidden/>
                <w:rStyle w:val="IndexLink"/>
                <w:rtl w:val="true"/>
              </w:rPr>
              <w:t>لذت بردن از گناه</w:t>
            </w:r>
            <w:r>
              <w:rPr>
                <w:rStyle w:val="IndexLink"/>
                <w:rtl w:val="true"/>
              </w:rPr>
              <w:tab/>
            </w:r>
            <w:r>
              <w:rPr>
                <w:rStyle w:val="IndexLink"/>
              </w:rPr>
              <w:t>29</w:t>
            </w:r>
          </w:hyperlink>
        </w:p>
        <w:p>
          <w:pPr>
            <w:pStyle w:val="Contents3"/>
            <w:tabs>
              <w:tab w:val="clear" w:pos="8459"/>
              <w:tab w:val="right" w:pos="9026" w:leader="dot"/>
            </w:tabs>
            <w:rPr/>
          </w:pPr>
          <w:hyperlink w:anchor="__RefHeading___Toc5468504_2870459653">
            <w:r>
              <w:rPr>
                <w:webHidden/>
                <w:rStyle w:val="IndexLink"/>
                <w:rtl w:val="true"/>
              </w:rPr>
              <w:t>یادآوری و یادسپاری</w:t>
            </w:r>
            <w:r>
              <w:rPr>
                <w:rStyle w:val="IndexLink"/>
                <w:rtl w:val="true"/>
              </w:rPr>
              <w:tab/>
            </w:r>
            <w:r>
              <w:rPr>
                <w:rStyle w:val="IndexLink"/>
              </w:rPr>
              <w:t>30</w:t>
            </w:r>
          </w:hyperlink>
        </w:p>
        <w:p>
          <w:pPr>
            <w:pStyle w:val="Contents3"/>
            <w:tabs>
              <w:tab w:val="clear" w:pos="8459"/>
              <w:tab w:val="right" w:pos="9026" w:leader="dot"/>
            </w:tabs>
            <w:rPr/>
          </w:pPr>
          <w:hyperlink w:anchor="__RefHeading___Toc5468506_2870459653">
            <w:r>
              <w:rPr>
                <w:webHidden/>
                <w:rStyle w:val="IndexLink"/>
                <w:rtl w:val="true"/>
              </w:rPr>
              <w:t>آینده روشن</w:t>
            </w:r>
            <w:r>
              <w:rPr>
                <w:rStyle w:val="IndexLink"/>
                <w:rtl w:val="true"/>
              </w:rPr>
              <w:tab/>
            </w:r>
            <w:r>
              <w:rPr>
                <w:rStyle w:val="IndexLink"/>
              </w:rPr>
              <w:t>31</w:t>
            </w:r>
          </w:hyperlink>
        </w:p>
        <w:p>
          <w:pPr>
            <w:pStyle w:val="Contents3"/>
            <w:tabs>
              <w:tab w:val="clear" w:pos="8459"/>
              <w:tab w:val="right" w:pos="9026" w:leader="dot"/>
            </w:tabs>
            <w:rPr/>
          </w:pPr>
          <w:hyperlink w:anchor="__RefHeading___Toc5468508_2870459653">
            <w:r>
              <w:rPr>
                <w:webHidden/>
                <w:rStyle w:val="IndexLink"/>
                <w:rtl w:val="true"/>
              </w:rPr>
              <w:t>پدر دلسوز امت</w:t>
            </w:r>
            <w:r>
              <w:rPr>
                <w:rStyle w:val="IndexLink"/>
                <w:rtl w:val="true"/>
              </w:rPr>
              <w:tab/>
            </w:r>
            <w:r>
              <w:rPr>
                <w:rStyle w:val="IndexLink"/>
              </w:rPr>
              <w:t>31</w:t>
            </w:r>
          </w:hyperlink>
        </w:p>
        <w:p>
          <w:pPr>
            <w:pStyle w:val="Contents3"/>
            <w:tabs>
              <w:tab w:val="clear" w:pos="8459"/>
              <w:tab w:val="right" w:pos="9026" w:leader="dot"/>
            </w:tabs>
            <w:rPr/>
          </w:pPr>
          <w:hyperlink w:anchor="__RefHeading___Toc5468510_2870459653">
            <w:r>
              <w:rPr>
                <w:webHidden/>
                <w:rStyle w:val="IndexLink"/>
                <w:rtl w:val="true"/>
              </w:rPr>
              <w:t>مراتب ولایت</w:t>
            </w:r>
            <w:r>
              <w:rPr>
                <w:rStyle w:val="IndexLink"/>
                <w:rtl w:val="true"/>
              </w:rPr>
              <w:tab/>
            </w:r>
            <w:r>
              <w:rPr>
                <w:rStyle w:val="IndexLink"/>
              </w:rPr>
              <w:t>33</w:t>
            </w:r>
          </w:hyperlink>
        </w:p>
        <w:p>
          <w:pPr>
            <w:pStyle w:val="Contents3"/>
            <w:tabs>
              <w:tab w:val="clear" w:pos="8459"/>
              <w:tab w:val="right" w:pos="9026" w:leader="dot"/>
            </w:tabs>
            <w:rPr/>
          </w:pPr>
          <w:hyperlink w:anchor="__RefHeading___Toc5468512_2870459653">
            <w:r>
              <w:rPr>
                <w:webHidden/>
                <w:rStyle w:val="IndexLink"/>
                <w:rtl w:val="true"/>
              </w:rPr>
              <w:t>فرمول سعادت</w:t>
            </w:r>
            <w:r>
              <w:rPr>
                <w:rStyle w:val="IndexLink"/>
                <w:rtl w:val="true"/>
              </w:rPr>
              <w:tab/>
            </w:r>
            <w:r>
              <w:rPr>
                <w:rStyle w:val="IndexLink"/>
              </w:rPr>
              <w:t>33</w:t>
            </w:r>
          </w:hyperlink>
        </w:p>
        <w:p>
          <w:pPr>
            <w:pStyle w:val="Contents3"/>
            <w:tabs>
              <w:tab w:val="clear" w:pos="8459"/>
              <w:tab w:val="right" w:pos="9026" w:leader="dot"/>
            </w:tabs>
            <w:rPr/>
          </w:pPr>
          <w:hyperlink w:anchor="__RefHeading___Toc5468514_2870459653">
            <w:r>
              <w:rPr>
                <w:webHidden/>
                <w:rStyle w:val="IndexLink"/>
                <w:rtl w:val="true"/>
              </w:rPr>
              <w:t>قانون جهانی</w:t>
            </w:r>
            <w:r>
              <w:rPr>
                <w:rStyle w:val="IndexLink"/>
                <w:rtl w:val="true"/>
              </w:rPr>
              <w:tab/>
            </w:r>
            <w:r>
              <w:rPr>
                <w:rStyle w:val="IndexLink"/>
              </w:rPr>
              <w:t>35</w:t>
            </w:r>
          </w:hyperlink>
        </w:p>
        <w:p>
          <w:pPr>
            <w:pStyle w:val="Contents3"/>
            <w:tabs>
              <w:tab w:val="clear" w:pos="8459"/>
              <w:tab w:val="right" w:pos="9026" w:leader="dot"/>
            </w:tabs>
            <w:rPr/>
          </w:pPr>
          <w:hyperlink w:anchor="__RefHeading___Toc5468516_2870459653">
            <w:r>
              <w:rPr>
                <w:webHidden/>
                <w:rStyle w:val="IndexLink"/>
                <w:rtl w:val="true"/>
              </w:rPr>
              <w:t>نسل پاکان</w:t>
            </w:r>
            <w:r>
              <w:rPr>
                <w:rStyle w:val="IndexLink"/>
                <w:rtl w:val="true"/>
              </w:rPr>
              <w:tab/>
            </w:r>
            <w:r>
              <w:rPr>
                <w:rStyle w:val="IndexLink"/>
              </w:rPr>
              <w:t>35</w:t>
            </w:r>
          </w:hyperlink>
        </w:p>
        <w:p>
          <w:pPr>
            <w:pStyle w:val="Contents3"/>
            <w:tabs>
              <w:tab w:val="clear" w:pos="8459"/>
              <w:tab w:val="right" w:pos="9026" w:leader="dot"/>
            </w:tabs>
            <w:rPr/>
          </w:pPr>
          <w:hyperlink w:anchor="__RefHeading___Toc5468518_2870459653">
            <w:r>
              <w:rPr>
                <w:webHidden/>
                <w:rStyle w:val="IndexLink"/>
                <w:rtl w:val="true"/>
              </w:rPr>
              <w:t>یادآوری و یاد سپاری</w:t>
            </w:r>
            <w:r>
              <w:rPr>
                <w:rStyle w:val="IndexLink"/>
                <w:rtl w:val="true"/>
              </w:rPr>
              <w:tab/>
            </w:r>
            <w:r>
              <w:rPr>
                <w:rStyle w:val="IndexLink"/>
              </w:rPr>
              <w:t>36</w:t>
            </w:r>
          </w:hyperlink>
        </w:p>
        <w:p>
          <w:pPr>
            <w:pStyle w:val="Contents3"/>
            <w:tabs>
              <w:tab w:val="clear" w:pos="8459"/>
              <w:tab w:val="right" w:pos="9026" w:leader="dot"/>
            </w:tabs>
            <w:rPr/>
          </w:pPr>
          <w:hyperlink w:anchor="__RefHeading___Toc5468520_2870459653">
            <w:r>
              <w:rPr>
                <w:webHidden/>
                <w:rStyle w:val="IndexLink"/>
                <w:rtl w:val="true"/>
              </w:rPr>
              <w:t>شایسته سالاری</w:t>
            </w:r>
            <w:r>
              <w:rPr>
                <w:rStyle w:val="IndexLink"/>
                <w:rtl w:val="true"/>
              </w:rPr>
              <w:tab/>
            </w:r>
            <w:r>
              <w:rPr>
                <w:rStyle w:val="IndexLink"/>
              </w:rPr>
              <w:t>37</w:t>
            </w:r>
          </w:hyperlink>
        </w:p>
        <w:p>
          <w:pPr>
            <w:pStyle w:val="Contents3"/>
            <w:tabs>
              <w:tab w:val="clear" w:pos="8459"/>
              <w:tab w:val="right" w:pos="9026" w:leader="dot"/>
            </w:tabs>
            <w:rPr/>
          </w:pPr>
          <w:hyperlink w:anchor="__RefHeading___Toc5468522_2870459653">
            <w:r>
              <w:rPr>
                <w:webHidden/>
                <w:rStyle w:val="IndexLink"/>
                <w:rtl w:val="true"/>
              </w:rPr>
              <w:t>جابجایی وظایف زنان و مردان</w:t>
            </w:r>
            <w:r>
              <w:rPr>
                <w:rStyle w:val="IndexLink"/>
                <w:rtl w:val="true"/>
              </w:rPr>
              <w:t>!</w:t>
              <w:tab/>
            </w:r>
            <w:r>
              <w:rPr>
                <w:rStyle w:val="IndexLink"/>
              </w:rPr>
              <w:t>37</w:t>
            </w:r>
          </w:hyperlink>
        </w:p>
        <w:p>
          <w:pPr>
            <w:pStyle w:val="Contents3"/>
            <w:tabs>
              <w:tab w:val="clear" w:pos="8459"/>
              <w:tab w:val="right" w:pos="9026" w:leader="dot"/>
            </w:tabs>
            <w:rPr/>
          </w:pPr>
          <w:hyperlink w:anchor="__RefHeading___Toc5468524_2870459653">
            <w:r>
              <w:rPr>
                <w:webHidden/>
                <w:rStyle w:val="IndexLink"/>
                <w:rtl w:val="true"/>
              </w:rPr>
              <w:t>یادآوری و یادسپاری</w:t>
            </w:r>
            <w:r>
              <w:rPr>
                <w:rStyle w:val="IndexLink"/>
                <w:rtl w:val="true"/>
              </w:rPr>
              <w:tab/>
            </w:r>
            <w:r>
              <w:rPr>
                <w:rStyle w:val="IndexLink"/>
              </w:rPr>
              <w:t>38</w:t>
            </w:r>
          </w:hyperlink>
        </w:p>
        <w:p>
          <w:pPr>
            <w:pStyle w:val="Contents3"/>
            <w:tabs>
              <w:tab w:val="clear" w:pos="8459"/>
              <w:tab w:val="right" w:pos="9026" w:leader="dot"/>
            </w:tabs>
            <w:rPr/>
          </w:pPr>
          <w:hyperlink w:anchor="__RefHeading___Toc5468526_2870459653">
            <w:r>
              <w:rPr>
                <w:webHidden/>
                <w:rStyle w:val="IndexLink"/>
                <w:rtl w:val="true"/>
              </w:rPr>
              <w:t>علی علیه السلام دانای امت</w:t>
            </w:r>
            <w:r>
              <w:rPr>
                <w:rStyle w:val="IndexLink"/>
                <w:rtl w:val="true"/>
              </w:rPr>
              <w:tab/>
            </w:r>
            <w:r>
              <w:rPr>
                <w:rStyle w:val="IndexLink"/>
              </w:rPr>
              <w:t>39</w:t>
            </w:r>
          </w:hyperlink>
        </w:p>
        <w:p>
          <w:pPr>
            <w:pStyle w:val="Contents3"/>
            <w:tabs>
              <w:tab w:val="clear" w:pos="8459"/>
              <w:tab w:val="right" w:pos="9026" w:leader="dot"/>
            </w:tabs>
            <w:rPr/>
          </w:pPr>
          <w:hyperlink w:anchor="__RefHeading___Toc5468528_2870459653">
            <w:r>
              <w:rPr>
                <w:webHidden/>
                <w:rStyle w:val="IndexLink"/>
                <w:rtl w:val="true"/>
              </w:rPr>
              <w:t>علم برتر</w:t>
            </w:r>
            <w:r>
              <w:rPr>
                <w:rStyle w:val="IndexLink"/>
                <w:rtl w:val="true"/>
              </w:rPr>
              <w:tab/>
            </w:r>
            <w:r>
              <w:rPr>
                <w:rStyle w:val="IndexLink"/>
              </w:rPr>
              <w:t>39</w:t>
            </w:r>
          </w:hyperlink>
        </w:p>
        <w:p>
          <w:pPr>
            <w:pStyle w:val="Contents3"/>
            <w:tabs>
              <w:tab w:val="clear" w:pos="8459"/>
              <w:tab w:val="right" w:pos="9026" w:leader="dot"/>
            </w:tabs>
            <w:rPr/>
          </w:pPr>
          <w:hyperlink w:anchor="__RefHeading___Toc5468530_2870459653">
            <w:r>
              <w:rPr>
                <w:webHidden/>
                <w:rStyle w:val="IndexLink"/>
                <w:rtl w:val="true"/>
              </w:rPr>
              <w:t>یادآوری و یادسپاری</w:t>
            </w:r>
            <w:r>
              <w:rPr>
                <w:rStyle w:val="IndexLink"/>
                <w:rtl w:val="true"/>
              </w:rPr>
              <w:tab/>
            </w:r>
            <w:r>
              <w:rPr>
                <w:rStyle w:val="IndexLink"/>
              </w:rPr>
              <w:t>41</w:t>
            </w:r>
          </w:hyperlink>
        </w:p>
        <w:p>
          <w:pPr>
            <w:pStyle w:val="Contents3"/>
            <w:tabs>
              <w:tab w:val="clear" w:pos="8459"/>
              <w:tab w:val="right" w:pos="9026" w:leader="dot"/>
            </w:tabs>
            <w:rPr/>
          </w:pPr>
          <w:hyperlink w:anchor="__RefHeading___Toc5468532_2870459653">
            <w:r>
              <w:rPr>
                <w:webHidden/>
                <w:rStyle w:val="IndexLink"/>
                <w:rtl w:val="true"/>
              </w:rPr>
              <w:t>مؤمن حقیقی</w:t>
            </w:r>
            <w:r>
              <w:rPr>
                <w:rStyle w:val="IndexLink"/>
                <w:rtl w:val="true"/>
              </w:rPr>
              <w:tab/>
            </w:r>
            <w:r>
              <w:rPr>
                <w:rStyle w:val="IndexLink"/>
              </w:rPr>
              <w:t>42</w:t>
            </w:r>
          </w:hyperlink>
        </w:p>
        <w:p>
          <w:pPr>
            <w:pStyle w:val="Contents3"/>
            <w:tabs>
              <w:tab w:val="clear" w:pos="8459"/>
              <w:tab w:val="right" w:pos="9026" w:leader="dot"/>
            </w:tabs>
            <w:rPr/>
          </w:pPr>
          <w:hyperlink w:anchor="__RefHeading___Toc5468534_2870459653">
            <w:r>
              <w:rPr>
                <w:webHidden/>
                <w:rStyle w:val="IndexLink"/>
                <w:rtl w:val="true"/>
              </w:rPr>
              <w:t>على علیه السلام مؤمن حقیقی</w:t>
            </w:r>
            <w:r>
              <w:rPr>
                <w:rStyle w:val="IndexLink"/>
                <w:rtl w:val="true"/>
              </w:rPr>
              <w:tab/>
            </w:r>
            <w:r>
              <w:rPr>
                <w:rStyle w:val="IndexLink"/>
              </w:rPr>
              <w:t>42</w:t>
            </w:r>
          </w:hyperlink>
        </w:p>
        <w:p>
          <w:pPr>
            <w:pStyle w:val="Contents3"/>
            <w:tabs>
              <w:tab w:val="clear" w:pos="8459"/>
              <w:tab w:val="right" w:pos="9026" w:leader="dot"/>
            </w:tabs>
            <w:rPr/>
          </w:pPr>
          <w:hyperlink w:anchor="__RefHeading___Toc5468536_2870459653">
            <w:r>
              <w:rPr>
                <w:webHidden/>
                <w:rStyle w:val="IndexLink"/>
                <w:rtl w:val="true"/>
              </w:rPr>
              <w:t>اخلاص على علیه السلام</w:t>
            </w:r>
            <w:r>
              <w:rPr>
                <w:rStyle w:val="IndexLink"/>
                <w:rtl w:val="true"/>
              </w:rPr>
              <w:tab/>
            </w:r>
            <w:r>
              <w:rPr>
                <w:rStyle w:val="IndexLink"/>
              </w:rPr>
              <w:t>44</w:t>
            </w:r>
          </w:hyperlink>
        </w:p>
        <w:p>
          <w:pPr>
            <w:pStyle w:val="Contents3"/>
            <w:tabs>
              <w:tab w:val="clear" w:pos="8459"/>
              <w:tab w:val="right" w:pos="9026" w:leader="dot"/>
            </w:tabs>
            <w:rPr/>
          </w:pPr>
          <w:hyperlink w:anchor="__RefHeading___Toc5468538_2870459653">
            <w:r>
              <w:rPr>
                <w:webHidden/>
                <w:rStyle w:val="IndexLink"/>
                <w:rtl w:val="true"/>
              </w:rPr>
              <w:t>امتیاز ویژه</w:t>
            </w:r>
            <w:r>
              <w:rPr>
                <w:rStyle w:val="IndexLink"/>
                <w:rtl w:val="true"/>
              </w:rPr>
              <w:tab/>
            </w:r>
            <w:r>
              <w:rPr>
                <w:rStyle w:val="IndexLink"/>
              </w:rPr>
              <w:t>44</w:t>
            </w:r>
          </w:hyperlink>
        </w:p>
        <w:p>
          <w:pPr>
            <w:pStyle w:val="Contents3"/>
            <w:tabs>
              <w:tab w:val="clear" w:pos="8459"/>
              <w:tab w:val="right" w:pos="9026" w:leader="dot"/>
            </w:tabs>
            <w:rPr/>
          </w:pPr>
          <w:hyperlink w:anchor="__RefHeading___Toc5468540_2870459653">
            <w:r>
              <w:rPr>
                <w:webHidden/>
                <w:rStyle w:val="IndexLink"/>
                <w:rtl w:val="true"/>
              </w:rPr>
              <w:t>یادآوری و یادسپاری</w:t>
            </w:r>
            <w:r>
              <w:rPr>
                <w:rStyle w:val="IndexLink"/>
                <w:rtl w:val="true"/>
              </w:rPr>
              <w:tab/>
            </w:r>
            <w:r>
              <w:rPr>
                <w:rStyle w:val="IndexLink"/>
              </w:rPr>
              <w:t>46</w:t>
            </w:r>
          </w:hyperlink>
        </w:p>
        <w:p>
          <w:pPr>
            <w:pStyle w:val="Contents3"/>
            <w:tabs>
              <w:tab w:val="clear" w:pos="8459"/>
              <w:tab w:val="right" w:pos="9026" w:leader="dot"/>
            </w:tabs>
            <w:rPr/>
          </w:pPr>
          <w:hyperlink w:anchor="__RefHeading___Toc5468542_2870459653">
            <w:r>
              <w:rPr>
                <w:webHidden/>
                <w:rStyle w:val="IndexLink"/>
                <w:rtl w:val="true"/>
              </w:rPr>
              <w:t>فدایی پیامبر صلی الله علیه و آله</w:t>
            </w:r>
            <w:r>
              <w:rPr>
                <w:rStyle w:val="IndexLink"/>
                <w:rtl w:val="true"/>
              </w:rPr>
              <w:tab/>
            </w:r>
            <w:r>
              <w:rPr>
                <w:rStyle w:val="IndexLink"/>
              </w:rPr>
              <w:t>47</w:t>
            </w:r>
          </w:hyperlink>
        </w:p>
        <w:p>
          <w:pPr>
            <w:pStyle w:val="Contents3"/>
            <w:tabs>
              <w:tab w:val="clear" w:pos="8459"/>
              <w:tab w:val="right" w:pos="9026" w:leader="dot"/>
            </w:tabs>
            <w:rPr/>
          </w:pPr>
          <w:hyperlink w:anchor="__RefHeading___Toc5468544_2870459653">
            <w:r>
              <w:rPr>
                <w:webHidden/>
                <w:rStyle w:val="IndexLink"/>
                <w:rtl w:val="true"/>
              </w:rPr>
              <w:t>اولویت منافع شخصی</w:t>
            </w:r>
            <w:r>
              <w:rPr>
                <w:rStyle w:val="IndexLink"/>
                <w:rtl w:val="true"/>
              </w:rPr>
              <w:t>!</w:t>
              <w:tab/>
            </w:r>
            <w:r>
              <w:rPr>
                <w:rStyle w:val="IndexLink"/>
              </w:rPr>
              <w:t>47</w:t>
            </w:r>
          </w:hyperlink>
        </w:p>
        <w:p>
          <w:pPr>
            <w:pStyle w:val="Contents3"/>
            <w:tabs>
              <w:tab w:val="clear" w:pos="8459"/>
              <w:tab w:val="right" w:pos="9026" w:leader="dot"/>
            </w:tabs>
            <w:rPr/>
          </w:pPr>
          <w:hyperlink w:anchor="__RefHeading___Toc5468546_2870459653">
            <w:r>
              <w:rPr>
                <w:webHidden/>
                <w:rStyle w:val="IndexLink"/>
                <w:rtl w:val="true"/>
              </w:rPr>
              <w:t>یادآوری و یادسپاری</w:t>
            </w:r>
            <w:r>
              <w:rPr>
                <w:rStyle w:val="IndexLink"/>
                <w:rtl w:val="true"/>
              </w:rPr>
              <w:tab/>
            </w:r>
            <w:r>
              <w:rPr>
                <w:rStyle w:val="IndexLink"/>
              </w:rPr>
              <w:t>48</w:t>
            </w:r>
          </w:hyperlink>
        </w:p>
        <w:p>
          <w:pPr>
            <w:pStyle w:val="Contents3"/>
            <w:tabs>
              <w:tab w:val="clear" w:pos="8459"/>
              <w:tab w:val="right" w:pos="9026" w:leader="dot"/>
            </w:tabs>
            <w:rPr/>
          </w:pPr>
          <w:hyperlink w:anchor="__RefHeading___Toc5468548_2870459653">
            <w:r>
              <w:rPr>
                <w:webHidden/>
                <w:rStyle w:val="IndexLink"/>
                <w:rtl w:val="true"/>
              </w:rPr>
              <w:t>مواسات</w:t>
            </w:r>
            <w:r>
              <w:rPr>
                <w:rStyle w:val="IndexLink"/>
                <w:rtl w:val="true"/>
              </w:rPr>
              <w:tab/>
            </w:r>
            <w:r>
              <w:rPr>
                <w:rStyle w:val="IndexLink"/>
              </w:rPr>
              <w:t>49</w:t>
            </w:r>
          </w:hyperlink>
        </w:p>
        <w:p>
          <w:pPr>
            <w:pStyle w:val="Contents3"/>
            <w:tabs>
              <w:tab w:val="clear" w:pos="8459"/>
              <w:tab w:val="right" w:pos="9026" w:leader="dot"/>
            </w:tabs>
            <w:rPr/>
          </w:pPr>
          <w:hyperlink w:anchor="__RefHeading___Toc5468550_2870459653">
            <w:r>
              <w:rPr>
                <w:webHidden/>
                <w:rStyle w:val="IndexLink"/>
                <w:rtl w:val="true"/>
              </w:rPr>
              <w:t>یادآوری و یادسپاری</w:t>
            </w:r>
            <w:r>
              <w:rPr>
                <w:rStyle w:val="IndexLink"/>
                <w:rtl w:val="true"/>
              </w:rPr>
              <w:tab/>
            </w:r>
            <w:r>
              <w:rPr>
                <w:rStyle w:val="IndexLink"/>
              </w:rPr>
              <w:t>51</w:t>
            </w:r>
          </w:hyperlink>
        </w:p>
        <w:p>
          <w:pPr>
            <w:pStyle w:val="Contents3"/>
            <w:tabs>
              <w:tab w:val="clear" w:pos="8459"/>
              <w:tab w:val="right" w:pos="9026" w:leader="dot"/>
            </w:tabs>
            <w:rPr/>
          </w:pPr>
          <w:hyperlink w:anchor="__RefHeading___Toc5468552_2870459653">
            <w:r>
              <w:rPr>
                <w:webHidden/>
                <w:rStyle w:val="IndexLink"/>
                <w:rtl w:val="true"/>
              </w:rPr>
              <w:t>روشنگر حلال و حرام</w:t>
            </w:r>
            <w:r>
              <w:rPr>
                <w:rStyle w:val="IndexLink"/>
                <w:rtl w:val="true"/>
              </w:rPr>
              <w:tab/>
            </w:r>
            <w:r>
              <w:rPr>
                <w:rStyle w:val="IndexLink"/>
              </w:rPr>
              <w:t>52</w:t>
            </w:r>
          </w:hyperlink>
        </w:p>
        <w:p>
          <w:pPr>
            <w:pStyle w:val="Contents3"/>
            <w:tabs>
              <w:tab w:val="clear" w:pos="8459"/>
              <w:tab w:val="right" w:pos="9026" w:leader="dot"/>
            </w:tabs>
            <w:rPr/>
          </w:pPr>
          <w:hyperlink w:anchor="__RefHeading___Toc5468554_2870459653">
            <w:r>
              <w:rPr>
                <w:webHidden/>
                <w:rStyle w:val="IndexLink"/>
                <w:rtl w:val="true"/>
              </w:rPr>
              <w:t>ضرورت حکومت دینی</w:t>
            </w:r>
            <w:r>
              <w:rPr>
                <w:rStyle w:val="IndexLink"/>
                <w:rtl w:val="true"/>
              </w:rPr>
              <w:tab/>
            </w:r>
            <w:r>
              <w:rPr>
                <w:rStyle w:val="IndexLink"/>
              </w:rPr>
              <w:t>52</w:t>
            </w:r>
          </w:hyperlink>
        </w:p>
        <w:p>
          <w:pPr>
            <w:pStyle w:val="Contents3"/>
            <w:tabs>
              <w:tab w:val="clear" w:pos="8459"/>
              <w:tab w:val="right" w:pos="9026" w:leader="dot"/>
            </w:tabs>
            <w:rPr/>
          </w:pPr>
          <w:hyperlink w:anchor="__RefHeading___Toc5468556_2870459653">
            <w:r>
              <w:rPr>
                <w:webHidden/>
                <w:rStyle w:val="IndexLink"/>
                <w:rtl w:val="true"/>
              </w:rPr>
              <w:t>یادآوری و یادسپاری</w:t>
            </w:r>
            <w:r>
              <w:rPr>
                <w:rStyle w:val="IndexLink"/>
                <w:rtl w:val="true"/>
              </w:rPr>
              <w:tab/>
            </w:r>
            <w:r>
              <w:rPr>
                <w:rStyle w:val="IndexLink"/>
              </w:rPr>
              <w:t>53</w:t>
            </w:r>
          </w:hyperlink>
        </w:p>
        <w:p>
          <w:pPr>
            <w:pStyle w:val="Contents3"/>
            <w:tabs>
              <w:tab w:val="clear" w:pos="8459"/>
              <w:tab w:val="right" w:pos="9026" w:leader="dot"/>
            </w:tabs>
            <w:rPr/>
          </w:pPr>
          <w:hyperlink w:anchor="__RefHeading___Toc5468558_2870459653">
            <w:r>
              <w:rPr>
                <w:webHidden/>
                <w:rStyle w:val="IndexLink"/>
                <w:rtl w:val="true"/>
              </w:rPr>
              <w:t>مدال افتخار</w:t>
            </w:r>
            <w:r>
              <w:rPr>
                <w:rStyle w:val="IndexLink"/>
                <w:rtl w:val="true"/>
              </w:rPr>
              <w:tab/>
            </w:r>
            <w:r>
              <w:rPr>
                <w:rStyle w:val="IndexLink"/>
              </w:rPr>
              <w:t>54</w:t>
            </w:r>
          </w:hyperlink>
        </w:p>
        <w:p>
          <w:pPr>
            <w:pStyle w:val="Contents3"/>
            <w:tabs>
              <w:tab w:val="clear" w:pos="8459"/>
              <w:tab w:val="right" w:pos="9026" w:leader="dot"/>
            </w:tabs>
            <w:rPr/>
          </w:pPr>
          <w:hyperlink w:anchor="__RefHeading___Toc5468560_2870459653">
            <w:r>
              <w:rPr>
                <w:webHidden/>
                <w:rStyle w:val="IndexLink"/>
                <w:rtl w:val="true"/>
              </w:rPr>
              <w:t>نشان لیاقت</w:t>
            </w:r>
            <w:r>
              <w:rPr>
                <w:rStyle w:val="IndexLink"/>
                <w:rtl w:val="true"/>
              </w:rPr>
              <w:tab/>
            </w:r>
            <w:r>
              <w:rPr>
                <w:rStyle w:val="IndexLink"/>
              </w:rPr>
              <w:t>54</w:t>
            </w:r>
          </w:hyperlink>
        </w:p>
        <w:p>
          <w:pPr>
            <w:pStyle w:val="Contents3"/>
            <w:tabs>
              <w:tab w:val="clear" w:pos="8459"/>
              <w:tab w:val="right" w:pos="9026" w:leader="dot"/>
            </w:tabs>
            <w:rPr/>
          </w:pPr>
          <w:hyperlink w:anchor="__RefHeading___Toc5468562_2870459653">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5468564_2870459653">
            <w:r>
              <w:rPr>
                <w:webHidden/>
                <w:rStyle w:val="IndexLink"/>
                <w:rtl w:val="true"/>
              </w:rPr>
              <w:t>یادآوری و یادسپاری</w:t>
            </w:r>
            <w:r>
              <w:rPr>
                <w:rStyle w:val="IndexLink"/>
                <w:rtl w:val="true"/>
              </w:rPr>
              <w:tab/>
            </w:r>
            <w:r>
              <w:rPr>
                <w:rStyle w:val="IndexLink"/>
              </w:rPr>
              <w:t>55</w:t>
            </w:r>
          </w:hyperlink>
        </w:p>
        <w:p>
          <w:pPr>
            <w:pStyle w:val="Contents3"/>
            <w:tabs>
              <w:tab w:val="clear" w:pos="8459"/>
              <w:tab w:val="right" w:pos="9026" w:leader="dot"/>
            </w:tabs>
            <w:rPr/>
          </w:pPr>
          <w:hyperlink w:anchor="__RefHeading___Toc5468566_2870459653">
            <w:r>
              <w:rPr>
                <w:webHidden/>
                <w:rStyle w:val="IndexLink"/>
                <w:rtl w:val="true"/>
              </w:rPr>
              <w:t>مرد آسمانی</w:t>
            </w:r>
            <w:r>
              <w:rPr>
                <w:rStyle w:val="IndexLink"/>
                <w:rtl w:val="true"/>
              </w:rPr>
              <w:tab/>
            </w:r>
            <w:r>
              <w:rPr>
                <w:rStyle w:val="IndexLink"/>
              </w:rPr>
              <w:t>56</w:t>
            </w:r>
          </w:hyperlink>
        </w:p>
        <w:p>
          <w:pPr>
            <w:pStyle w:val="Contents3"/>
            <w:tabs>
              <w:tab w:val="clear" w:pos="8459"/>
              <w:tab w:val="right" w:pos="9026" w:leader="dot"/>
            </w:tabs>
            <w:rPr/>
          </w:pPr>
          <w:hyperlink w:anchor="__RefHeading___Toc5468568_2870459653">
            <w:r>
              <w:rPr>
                <w:webHidden/>
                <w:rStyle w:val="IndexLink"/>
                <w:rtl w:val="true"/>
              </w:rPr>
              <w:t>پاسخ یک شبهه</w:t>
            </w:r>
            <w:r>
              <w:rPr>
                <w:rStyle w:val="IndexLink"/>
                <w:rtl w:val="true"/>
              </w:rPr>
              <w:tab/>
            </w:r>
            <w:r>
              <w:rPr>
                <w:rStyle w:val="IndexLink"/>
              </w:rPr>
              <w:t>56</w:t>
            </w:r>
          </w:hyperlink>
        </w:p>
        <w:p>
          <w:pPr>
            <w:pStyle w:val="Contents3"/>
            <w:tabs>
              <w:tab w:val="clear" w:pos="8459"/>
              <w:tab w:val="right" w:pos="9026" w:leader="dot"/>
            </w:tabs>
            <w:rPr/>
          </w:pPr>
          <w:hyperlink w:anchor="__RefHeading___Toc5468570_2870459653">
            <w:r>
              <w:rPr>
                <w:webHidden/>
                <w:rStyle w:val="IndexLink"/>
                <w:rtl w:val="true"/>
              </w:rPr>
              <w:t>یادآوری و یادسپاری</w:t>
            </w:r>
            <w:r>
              <w:rPr>
                <w:rStyle w:val="IndexLink"/>
                <w:rtl w:val="true"/>
              </w:rPr>
              <w:tab/>
            </w:r>
            <w:r>
              <w:rPr>
                <w:rStyle w:val="IndexLink"/>
              </w:rPr>
              <w:t>58</w:t>
            </w:r>
          </w:hyperlink>
        </w:p>
        <w:p>
          <w:pPr>
            <w:pStyle w:val="Contents3"/>
            <w:tabs>
              <w:tab w:val="clear" w:pos="8459"/>
              <w:tab w:val="right" w:pos="9026" w:leader="dot"/>
            </w:tabs>
            <w:rPr/>
          </w:pPr>
          <w:hyperlink w:anchor="__RefHeading___Toc5468572_2870459653">
            <w:r>
              <w:rPr>
                <w:webHidden/>
                <w:rStyle w:val="IndexLink"/>
                <w:rtl w:val="true"/>
              </w:rPr>
              <w:t>فضائل بی شمار</w:t>
            </w:r>
            <w:r>
              <w:rPr>
                <w:rStyle w:val="IndexLink"/>
                <w:rtl w:val="true"/>
              </w:rPr>
              <w:tab/>
            </w:r>
            <w:r>
              <w:rPr>
                <w:rStyle w:val="IndexLink"/>
              </w:rPr>
              <w:t>59</w:t>
            </w:r>
          </w:hyperlink>
        </w:p>
        <w:p>
          <w:pPr>
            <w:pStyle w:val="Contents3"/>
            <w:tabs>
              <w:tab w:val="clear" w:pos="8459"/>
              <w:tab w:val="right" w:pos="9026" w:leader="dot"/>
            </w:tabs>
            <w:rPr/>
          </w:pPr>
          <w:hyperlink w:anchor="__RefHeading___Toc5468574_2870459653">
            <w:r>
              <w:rPr>
                <w:webHidden/>
                <w:rStyle w:val="IndexLink"/>
                <w:rtl w:val="true"/>
              </w:rPr>
              <w:t>قرآن و علی علیه السلام</w:t>
            </w:r>
            <w:r>
              <w:rPr>
                <w:rStyle w:val="IndexLink"/>
                <w:rtl w:val="true"/>
              </w:rPr>
              <w:tab/>
            </w:r>
            <w:r>
              <w:rPr>
                <w:rStyle w:val="IndexLink"/>
              </w:rPr>
              <w:t>59</w:t>
            </w:r>
          </w:hyperlink>
        </w:p>
        <w:p>
          <w:pPr>
            <w:pStyle w:val="Contents3"/>
            <w:tabs>
              <w:tab w:val="clear" w:pos="8459"/>
              <w:tab w:val="right" w:pos="9026" w:leader="dot"/>
            </w:tabs>
            <w:rPr/>
          </w:pPr>
          <w:hyperlink w:anchor="__RefHeading___Toc5468576_2870459653">
            <w:r>
              <w:rPr>
                <w:webHidden/>
                <w:rStyle w:val="IndexLink"/>
                <w:rtl w:val="true"/>
              </w:rPr>
              <w:t>یادآوری و یادسپاری</w:t>
            </w:r>
            <w:r>
              <w:rPr>
                <w:rStyle w:val="IndexLink"/>
                <w:rtl w:val="true"/>
              </w:rPr>
              <w:tab/>
            </w:r>
            <w:r>
              <w:rPr>
                <w:rStyle w:val="IndexLink"/>
              </w:rPr>
              <w:t>60</w:t>
            </w:r>
          </w:hyperlink>
        </w:p>
        <w:p>
          <w:pPr>
            <w:pStyle w:val="Contents3"/>
            <w:tabs>
              <w:tab w:val="clear" w:pos="8459"/>
              <w:tab w:val="right" w:pos="9026" w:leader="dot"/>
            </w:tabs>
            <w:rPr/>
          </w:pPr>
          <w:hyperlink w:anchor="__RefHeading___Toc5468578_2870459653">
            <w:r>
              <w:rPr>
                <w:webHidden/>
                <w:rStyle w:val="IndexLink"/>
                <w:rtl w:val="true"/>
              </w:rPr>
              <w:t>امام المتقين</w:t>
            </w:r>
            <w:r>
              <w:rPr>
                <w:rStyle w:val="IndexLink"/>
                <w:rtl w:val="true"/>
              </w:rPr>
              <w:tab/>
            </w:r>
            <w:r>
              <w:rPr>
                <w:rStyle w:val="IndexLink"/>
              </w:rPr>
              <w:t>61</w:t>
            </w:r>
          </w:hyperlink>
        </w:p>
        <w:p>
          <w:pPr>
            <w:pStyle w:val="Contents3"/>
            <w:tabs>
              <w:tab w:val="clear" w:pos="8459"/>
              <w:tab w:val="right" w:pos="9026" w:leader="dot"/>
            </w:tabs>
            <w:rPr/>
          </w:pPr>
          <w:hyperlink w:anchor="__RefHeading___Toc5468580_2870459653">
            <w:r>
              <w:rPr>
                <w:webHidden/>
                <w:rStyle w:val="IndexLink"/>
                <w:rtl w:val="true"/>
              </w:rPr>
              <w:t>مدیریت نفس</w:t>
            </w:r>
            <w:r>
              <w:rPr>
                <w:rStyle w:val="IndexLink"/>
                <w:rtl w:val="true"/>
              </w:rPr>
              <w:tab/>
            </w:r>
            <w:r>
              <w:rPr>
                <w:rStyle w:val="IndexLink"/>
              </w:rPr>
              <w:t>61</w:t>
            </w:r>
          </w:hyperlink>
        </w:p>
        <w:p>
          <w:pPr>
            <w:pStyle w:val="Contents3"/>
            <w:tabs>
              <w:tab w:val="clear" w:pos="8459"/>
              <w:tab w:val="right" w:pos="9026" w:leader="dot"/>
            </w:tabs>
            <w:rPr/>
          </w:pPr>
          <w:hyperlink w:anchor="__RefHeading___Toc5468582_2870459653">
            <w:r>
              <w:rPr>
                <w:webHidden/>
                <w:rStyle w:val="IndexLink"/>
                <w:rtl w:val="true"/>
              </w:rPr>
              <w:t>یادآوری و یادسپاری</w:t>
            </w:r>
            <w:r>
              <w:rPr>
                <w:rStyle w:val="IndexLink"/>
                <w:rtl w:val="true"/>
              </w:rPr>
              <w:tab/>
            </w:r>
            <w:r>
              <w:rPr>
                <w:rStyle w:val="IndexLink"/>
              </w:rPr>
              <w:t>62</w:t>
            </w:r>
          </w:hyperlink>
        </w:p>
        <w:p>
          <w:pPr>
            <w:pStyle w:val="Contents3"/>
            <w:tabs>
              <w:tab w:val="clear" w:pos="8459"/>
              <w:tab w:val="right" w:pos="9026" w:leader="dot"/>
            </w:tabs>
            <w:rPr/>
          </w:pPr>
          <w:hyperlink w:anchor="__RefHeading___Toc5468584_2870459653">
            <w:r>
              <w:rPr>
                <w:webHidden/>
                <w:rStyle w:val="IndexLink"/>
                <w:rtl w:val="true"/>
              </w:rPr>
              <w:t>امیرالمؤمنین</w:t>
            </w:r>
            <w:r>
              <w:rPr>
                <w:rStyle w:val="IndexLink"/>
                <w:rtl w:val="true"/>
              </w:rPr>
              <w:tab/>
            </w:r>
            <w:r>
              <w:rPr>
                <w:rStyle w:val="IndexLink"/>
              </w:rPr>
              <w:t>63</w:t>
            </w:r>
          </w:hyperlink>
        </w:p>
        <w:p>
          <w:pPr>
            <w:pStyle w:val="Contents3"/>
            <w:tabs>
              <w:tab w:val="clear" w:pos="8459"/>
              <w:tab w:val="right" w:pos="9026" w:leader="dot"/>
            </w:tabs>
            <w:rPr/>
          </w:pPr>
          <w:hyperlink w:anchor="__RefHeading___Toc5468586_2870459653">
            <w:r>
              <w:rPr>
                <w:webHidden/>
                <w:rStyle w:val="IndexLink"/>
                <w:rtl w:val="true"/>
              </w:rPr>
              <w:t>تعابیر ولایی</w:t>
            </w:r>
            <w:r>
              <w:rPr>
                <w:rStyle w:val="IndexLink"/>
                <w:rtl w:val="true"/>
              </w:rPr>
              <w:tab/>
            </w:r>
            <w:r>
              <w:rPr>
                <w:rStyle w:val="IndexLink"/>
              </w:rPr>
              <w:t>63</w:t>
            </w:r>
          </w:hyperlink>
        </w:p>
        <w:p>
          <w:pPr>
            <w:pStyle w:val="Contents3"/>
            <w:tabs>
              <w:tab w:val="clear" w:pos="8459"/>
              <w:tab w:val="right" w:pos="9026" w:leader="dot"/>
            </w:tabs>
            <w:rPr/>
          </w:pPr>
          <w:hyperlink w:anchor="__RefHeading___Toc5468588_2870459653">
            <w:r>
              <w:rPr>
                <w:webHidden/>
                <w:rStyle w:val="IndexLink"/>
                <w:rtl w:val="true"/>
              </w:rPr>
              <w:t>یادآوری و یادسپاری</w:t>
            </w:r>
            <w:r>
              <w:rPr>
                <w:rStyle w:val="IndexLink"/>
                <w:rtl w:val="true"/>
              </w:rPr>
              <w:tab/>
            </w:r>
            <w:r>
              <w:rPr>
                <w:rStyle w:val="IndexLink"/>
              </w:rPr>
              <w:t>65</w:t>
            </w:r>
          </w:hyperlink>
        </w:p>
        <w:p>
          <w:pPr>
            <w:pStyle w:val="Contents3"/>
            <w:tabs>
              <w:tab w:val="clear" w:pos="8459"/>
              <w:tab w:val="right" w:pos="9026" w:leader="dot"/>
            </w:tabs>
            <w:rPr/>
          </w:pPr>
          <w:hyperlink w:anchor="__RefHeading___Toc5468590_2870459653">
            <w:r>
              <w:rPr>
                <w:webHidden/>
                <w:rStyle w:val="IndexLink"/>
                <w:rtl w:val="true"/>
              </w:rPr>
              <w:t>اولین نمازگزار</w:t>
            </w:r>
            <w:r>
              <w:rPr>
                <w:rStyle w:val="IndexLink"/>
                <w:rtl w:val="true"/>
              </w:rPr>
              <w:tab/>
            </w:r>
            <w:r>
              <w:rPr>
                <w:rStyle w:val="IndexLink"/>
              </w:rPr>
              <w:t>66</w:t>
            </w:r>
          </w:hyperlink>
        </w:p>
        <w:p>
          <w:pPr>
            <w:pStyle w:val="Contents3"/>
            <w:tabs>
              <w:tab w:val="clear" w:pos="8459"/>
              <w:tab w:val="right" w:pos="9026" w:leader="dot"/>
            </w:tabs>
            <w:rPr/>
          </w:pPr>
          <w:hyperlink w:anchor="__RefHeading___Toc5468592_2870459653">
            <w:r>
              <w:rPr>
                <w:webHidden/>
                <w:rStyle w:val="IndexLink"/>
                <w:rtl w:val="true"/>
              </w:rPr>
              <w:t>نماز</w:t>
            </w:r>
            <w:r>
              <w:rPr>
                <w:rStyle w:val="IndexLink"/>
                <w:rtl w:val="true"/>
              </w:rPr>
              <w:tab/>
            </w:r>
            <w:r>
              <w:rPr>
                <w:rStyle w:val="IndexLink"/>
              </w:rPr>
              <w:t>66</w:t>
            </w:r>
          </w:hyperlink>
        </w:p>
        <w:p>
          <w:pPr>
            <w:pStyle w:val="Contents3"/>
            <w:tabs>
              <w:tab w:val="clear" w:pos="8459"/>
              <w:tab w:val="right" w:pos="9026" w:leader="dot"/>
            </w:tabs>
            <w:rPr/>
          </w:pPr>
          <w:hyperlink w:anchor="__RefHeading___Toc5468594_2870459653">
            <w:r>
              <w:rPr>
                <w:webHidden/>
                <w:rStyle w:val="IndexLink"/>
                <w:rtl w:val="true"/>
              </w:rPr>
              <w:t>یادآوری و یادسپاری</w:t>
            </w:r>
            <w:r>
              <w:rPr>
                <w:rStyle w:val="IndexLink"/>
                <w:rtl w:val="true"/>
              </w:rPr>
              <w:tab/>
            </w:r>
            <w:r>
              <w:rPr>
                <w:rStyle w:val="IndexLink"/>
              </w:rPr>
              <w:t>67</w:t>
            </w:r>
          </w:hyperlink>
        </w:p>
        <w:p>
          <w:pPr>
            <w:pStyle w:val="Contents3"/>
            <w:tabs>
              <w:tab w:val="clear" w:pos="8459"/>
              <w:tab w:val="right" w:pos="9026" w:leader="dot"/>
            </w:tabs>
            <w:rPr/>
          </w:pPr>
          <w:hyperlink w:anchor="__RefHeading___Toc5468596_2870459653">
            <w:r>
              <w:rPr>
                <w:webHidden/>
                <w:rStyle w:val="IndexLink"/>
                <w:rtl w:val="true"/>
              </w:rPr>
              <w:t>تلألو هدايت</w:t>
            </w:r>
            <w:r>
              <w:rPr>
                <w:rStyle w:val="IndexLink"/>
                <w:rtl w:val="true"/>
              </w:rPr>
              <w:tab/>
            </w:r>
            <w:r>
              <w:rPr>
                <w:rStyle w:val="IndexLink"/>
              </w:rPr>
              <w:t>68</w:t>
            </w:r>
          </w:hyperlink>
        </w:p>
        <w:p>
          <w:pPr>
            <w:pStyle w:val="Contents3"/>
            <w:tabs>
              <w:tab w:val="clear" w:pos="8459"/>
              <w:tab w:val="right" w:pos="9026" w:leader="dot"/>
            </w:tabs>
            <w:rPr/>
          </w:pPr>
          <w:hyperlink w:anchor="__RefHeading___Toc5468598_2870459653">
            <w:r>
              <w:rPr>
                <w:webHidden/>
                <w:rStyle w:val="IndexLink"/>
                <w:rtl w:val="true"/>
              </w:rPr>
              <w:t>نور خدا</w:t>
            </w:r>
            <w:r>
              <w:rPr>
                <w:rStyle w:val="IndexLink"/>
                <w:rtl w:val="true"/>
              </w:rPr>
              <w:tab/>
            </w:r>
            <w:r>
              <w:rPr>
                <w:rStyle w:val="IndexLink"/>
              </w:rPr>
              <w:t>68</w:t>
            </w:r>
          </w:hyperlink>
        </w:p>
        <w:p>
          <w:pPr>
            <w:pStyle w:val="Contents3"/>
            <w:tabs>
              <w:tab w:val="clear" w:pos="8459"/>
              <w:tab w:val="right" w:pos="9026" w:leader="dot"/>
            </w:tabs>
            <w:rPr/>
          </w:pPr>
          <w:hyperlink w:anchor="__RefHeading___Toc5468600_2870459653">
            <w:r>
              <w:rPr>
                <w:webHidden/>
                <w:rStyle w:val="IndexLink"/>
                <w:rtl w:val="true"/>
              </w:rPr>
              <w:t>یادآوری و یادسپاری</w:t>
            </w:r>
            <w:r>
              <w:rPr>
                <w:rStyle w:val="IndexLink"/>
                <w:rtl w:val="true"/>
              </w:rPr>
              <w:tab/>
            </w:r>
            <w:r>
              <w:rPr>
                <w:rStyle w:val="IndexLink"/>
              </w:rPr>
              <w:t>69</w:t>
            </w:r>
          </w:hyperlink>
        </w:p>
        <w:p>
          <w:pPr>
            <w:pStyle w:val="Contents3"/>
            <w:tabs>
              <w:tab w:val="clear" w:pos="8459"/>
              <w:tab w:val="right" w:pos="9026" w:leader="dot"/>
            </w:tabs>
            <w:rPr/>
          </w:pPr>
          <w:hyperlink w:anchor="__RefHeading___Toc5468602_2870459653">
            <w:r>
              <w:rPr>
                <w:webHidden/>
                <w:rStyle w:val="IndexLink"/>
                <w:rtl w:val="true"/>
              </w:rPr>
              <w:t>صراط مستقیم</w:t>
            </w:r>
            <w:r>
              <w:rPr>
                <w:rStyle w:val="IndexLink"/>
                <w:rtl w:val="true"/>
              </w:rPr>
              <w:tab/>
            </w:r>
            <w:r>
              <w:rPr>
                <w:rStyle w:val="IndexLink"/>
              </w:rPr>
              <w:t>71</w:t>
            </w:r>
          </w:hyperlink>
        </w:p>
        <w:p>
          <w:pPr>
            <w:pStyle w:val="Contents3"/>
            <w:tabs>
              <w:tab w:val="clear" w:pos="8459"/>
              <w:tab w:val="right" w:pos="9026" w:leader="dot"/>
            </w:tabs>
            <w:rPr/>
          </w:pPr>
          <w:hyperlink w:anchor="__RefHeading___Toc5468604_2870459653">
            <w:r>
              <w:rPr>
                <w:webHidden/>
                <w:rStyle w:val="IndexLink"/>
                <w:rtl w:val="true"/>
              </w:rPr>
              <w:t>خط مستقيم</w:t>
            </w:r>
            <w:r>
              <w:rPr>
                <w:rStyle w:val="IndexLink"/>
                <w:rtl w:val="true"/>
              </w:rPr>
              <w:tab/>
            </w:r>
            <w:r>
              <w:rPr>
                <w:rStyle w:val="IndexLink"/>
              </w:rPr>
              <w:t>71</w:t>
            </w:r>
          </w:hyperlink>
        </w:p>
        <w:p>
          <w:pPr>
            <w:pStyle w:val="Contents3"/>
            <w:tabs>
              <w:tab w:val="clear" w:pos="8459"/>
              <w:tab w:val="right" w:pos="9026" w:leader="dot"/>
            </w:tabs>
            <w:rPr/>
          </w:pPr>
          <w:hyperlink w:anchor="__RefHeading___Toc5468606_2870459653">
            <w:r>
              <w:rPr>
                <w:webHidden/>
                <w:rStyle w:val="IndexLink"/>
                <w:rtl w:val="true"/>
              </w:rPr>
              <w:t>یادآوری و یادسپاری</w:t>
            </w:r>
            <w:r>
              <w:rPr>
                <w:rStyle w:val="IndexLink"/>
                <w:rtl w:val="true"/>
              </w:rPr>
              <w:tab/>
            </w:r>
            <w:r>
              <w:rPr>
                <w:rStyle w:val="IndexLink"/>
              </w:rPr>
              <w:t>72</w:t>
            </w:r>
          </w:hyperlink>
        </w:p>
        <w:p>
          <w:pPr>
            <w:pStyle w:val="Contents3"/>
            <w:tabs>
              <w:tab w:val="clear" w:pos="8459"/>
              <w:tab w:val="right" w:pos="9026" w:leader="dot"/>
            </w:tabs>
            <w:rPr/>
          </w:pPr>
          <w:hyperlink w:anchor="__RefHeading___Toc5468608_2870459653">
            <w:r>
              <w:rPr>
                <w:webHidden/>
                <w:rStyle w:val="IndexLink"/>
                <w:rtl w:val="true"/>
              </w:rPr>
              <w:t>حقیقت صراط مستقیم</w:t>
            </w:r>
            <w:r>
              <w:rPr>
                <w:rStyle w:val="IndexLink"/>
                <w:rtl w:val="true"/>
              </w:rPr>
              <w:tab/>
            </w:r>
            <w:r>
              <w:rPr>
                <w:rStyle w:val="IndexLink"/>
              </w:rPr>
              <w:t>73</w:t>
            </w:r>
          </w:hyperlink>
        </w:p>
        <w:p>
          <w:pPr>
            <w:pStyle w:val="Contents3"/>
            <w:tabs>
              <w:tab w:val="clear" w:pos="8459"/>
              <w:tab w:val="right" w:pos="9026" w:leader="dot"/>
            </w:tabs>
            <w:rPr/>
          </w:pPr>
          <w:hyperlink w:anchor="__RefHeading___Toc5468610_2870459653">
            <w:r>
              <w:rPr>
                <w:webHidden/>
                <w:rStyle w:val="IndexLink"/>
                <w:rtl w:val="true"/>
              </w:rPr>
              <w:t>افتخار انسان</w:t>
            </w:r>
            <w:r>
              <w:rPr>
                <w:rStyle w:val="IndexLink"/>
                <w:rtl w:val="true"/>
              </w:rPr>
              <w:tab/>
            </w:r>
            <w:r>
              <w:rPr>
                <w:rStyle w:val="IndexLink"/>
              </w:rPr>
              <w:t>73</w:t>
            </w:r>
          </w:hyperlink>
        </w:p>
        <w:p>
          <w:pPr>
            <w:pStyle w:val="Contents3"/>
            <w:tabs>
              <w:tab w:val="clear" w:pos="8459"/>
              <w:tab w:val="right" w:pos="9026" w:leader="dot"/>
            </w:tabs>
            <w:rPr/>
          </w:pPr>
          <w:hyperlink w:anchor="__RefHeading___Toc5468612_2870459653">
            <w:r>
              <w:rPr>
                <w:webHidden/>
                <w:rStyle w:val="IndexLink"/>
                <w:rtl w:val="true"/>
              </w:rPr>
              <w:t>نیاز آدمیان</w:t>
            </w:r>
            <w:r>
              <w:rPr>
                <w:rStyle w:val="IndexLink"/>
                <w:rtl w:val="true"/>
              </w:rPr>
              <w:tab/>
            </w:r>
            <w:r>
              <w:rPr>
                <w:rStyle w:val="IndexLink"/>
              </w:rPr>
              <w:t>73</w:t>
            </w:r>
          </w:hyperlink>
        </w:p>
        <w:p>
          <w:pPr>
            <w:pStyle w:val="Contents3"/>
            <w:tabs>
              <w:tab w:val="clear" w:pos="8459"/>
              <w:tab w:val="right" w:pos="9026" w:leader="dot"/>
            </w:tabs>
            <w:rPr/>
          </w:pPr>
          <w:hyperlink w:anchor="__RefHeading___Toc5468614_2870459653">
            <w:r>
              <w:rPr>
                <w:webHidden/>
                <w:rStyle w:val="IndexLink"/>
                <w:rtl w:val="true"/>
              </w:rPr>
              <w:t>مهمترین نیاز</w:t>
            </w:r>
            <w:r>
              <w:rPr>
                <w:rStyle w:val="IndexLink"/>
                <w:rtl w:val="true"/>
              </w:rPr>
              <w:tab/>
            </w:r>
            <w:r>
              <w:rPr>
                <w:rStyle w:val="IndexLink"/>
              </w:rPr>
              <w:t>74</w:t>
            </w:r>
          </w:hyperlink>
        </w:p>
        <w:p>
          <w:pPr>
            <w:pStyle w:val="Contents3"/>
            <w:tabs>
              <w:tab w:val="clear" w:pos="8459"/>
              <w:tab w:val="right" w:pos="9026" w:leader="dot"/>
            </w:tabs>
            <w:rPr/>
          </w:pPr>
          <w:hyperlink w:anchor="__RefHeading___Toc5468616_2870459653">
            <w:r>
              <w:rPr>
                <w:webHidden/>
                <w:rStyle w:val="IndexLink"/>
                <w:rtl w:val="true"/>
              </w:rPr>
              <w:t>إهدنا الصراط المستقيم</w:t>
            </w:r>
            <w:r>
              <w:rPr>
                <w:rStyle w:val="IndexLink"/>
                <w:rtl w:val="true"/>
              </w:rPr>
              <w:tab/>
            </w:r>
            <w:r>
              <w:rPr>
                <w:rStyle w:val="IndexLink"/>
              </w:rPr>
              <w:t>74</w:t>
            </w:r>
          </w:hyperlink>
        </w:p>
        <w:p>
          <w:pPr>
            <w:pStyle w:val="Contents3"/>
            <w:tabs>
              <w:tab w:val="clear" w:pos="8459"/>
              <w:tab w:val="right" w:pos="9026" w:leader="dot"/>
            </w:tabs>
            <w:rPr/>
          </w:pPr>
          <w:hyperlink w:anchor="__RefHeading___Toc5468618_2870459653">
            <w:r>
              <w:rPr>
                <w:webHidden/>
                <w:rStyle w:val="IndexLink"/>
                <w:rtl w:val="true"/>
              </w:rPr>
              <w:t>یادآوری و یادسپاری</w:t>
            </w:r>
            <w:r>
              <w:rPr>
                <w:rStyle w:val="IndexLink"/>
                <w:rtl w:val="true"/>
              </w:rPr>
              <w:tab/>
            </w:r>
            <w:r>
              <w:rPr>
                <w:rStyle w:val="IndexLink"/>
              </w:rPr>
              <w:t>75</w:t>
            </w:r>
          </w:hyperlink>
        </w:p>
        <w:p>
          <w:pPr>
            <w:pStyle w:val="Contents3"/>
            <w:tabs>
              <w:tab w:val="clear" w:pos="8459"/>
              <w:tab w:val="right" w:pos="9026" w:leader="dot"/>
            </w:tabs>
            <w:rPr/>
          </w:pPr>
          <w:hyperlink w:anchor="__RefHeading___Toc5468620_2870459653">
            <w:r>
              <w:rPr>
                <w:webHidden/>
                <w:rStyle w:val="IndexLink"/>
                <w:rtl w:val="true"/>
              </w:rPr>
              <w:t>فرقه ناجیه</w:t>
            </w:r>
            <w:r>
              <w:rPr>
                <w:rStyle w:val="IndexLink"/>
                <w:rtl w:val="true"/>
              </w:rPr>
              <w:tab/>
            </w:r>
            <w:r>
              <w:rPr>
                <w:rStyle w:val="IndexLink"/>
              </w:rPr>
              <w:t>76</w:t>
            </w:r>
          </w:hyperlink>
        </w:p>
        <w:p>
          <w:pPr>
            <w:pStyle w:val="Contents3"/>
            <w:tabs>
              <w:tab w:val="clear" w:pos="8459"/>
              <w:tab w:val="right" w:pos="9026" w:leader="dot"/>
            </w:tabs>
            <w:rPr/>
          </w:pPr>
          <w:hyperlink w:anchor="__RefHeading___Toc5468622_2870459653">
            <w:r>
              <w:rPr>
                <w:webHidden/>
                <w:rStyle w:val="IndexLink"/>
                <w:rtl w:val="true"/>
              </w:rPr>
              <w:t>کدامین فرقه؟</w:t>
            </w:r>
            <w:r>
              <w:rPr>
                <w:rStyle w:val="IndexLink"/>
                <w:rtl w:val="true"/>
              </w:rPr>
              <w:t>!</w:t>
              <w:tab/>
            </w:r>
            <w:r>
              <w:rPr>
                <w:rStyle w:val="IndexLink"/>
              </w:rPr>
              <w:t>77</w:t>
            </w:r>
          </w:hyperlink>
        </w:p>
        <w:p>
          <w:pPr>
            <w:pStyle w:val="Contents3"/>
            <w:tabs>
              <w:tab w:val="clear" w:pos="8459"/>
              <w:tab w:val="right" w:pos="9026" w:leader="dot"/>
            </w:tabs>
            <w:rPr/>
          </w:pPr>
          <w:hyperlink w:anchor="__RefHeading___Toc5468624_2870459653">
            <w:r>
              <w:rPr>
                <w:webHidden/>
                <w:rStyle w:val="IndexLink"/>
                <w:rtl w:val="true"/>
              </w:rPr>
              <w:t>یادآوری و یادسپاری</w:t>
            </w:r>
            <w:r>
              <w:rPr>
                <w:rStyle w:val="IndexLink"/>
                <w:rtl w:val="true"/>
              </w:rPr>
              <w:tab/>
            </w:r>
            <w:r>
              <w:rPr>
                <w:rStyle w:val="IndexLink"/>
              </w:rPr>
              <w:t>77</w:t>
            </w:r>
          </w:hyperlink>
        </w:p>
        <w:p>
          <w:pPr>
            <w:pStyle w:val="Contents3"/>
            <w:tabs>
              <w:tab w:val="clear" w:pos="8459"/>
              <w:tab w:val="right" w:pos="9026" w:leader="dot"/>
            </w:tabs>
            <w:rPr/>
          </w:pPr>
          <w:hyperlink w:anchor="__RefHeading___Toc5468626_2870459653">
            <w:r>
              <w:rPr>
                <w:webHidden/>
                <w:rStyle w:val="IndexLink"/>
                <w:rtl w:val="true"/>
              </w:rPr>
              <w:t>خطوط انحرافی</w:t>
            </w:r>
            <w:r>
              <w:rPr>
                <w:rStyle w:val="IndexLink"/>
                <w:rtl w:val="true"/>
              </w:rPr>
              <w:tab/>
            </w:r>
            <w:r>
              <w:rPr>
                <w:rStyle w:val="IndexLink"/>
              </w:rPr>
              <w:t>79</w:t>
            </w:r>
          </w:hyperlink>
        </w:p>
        <w:p>
          <w:pPr>
            <w:pStyle w:val="Contents3"/>
            <w:tabs>
              <w:tab w:val="clear" w:pos="8459"/>
              <w:tab w:val="right" w:pos="9026" w:leader="dot"/>
            </w:tabs>
            <w:rPr/>
          </w:pPr>
          <w:hyperlink w:anchor="__RefHeading___Toc5468628_2870459653">
            <w:r>
              <w:rPr>
                <w:webHidden/>
                <w:rStyle w:val="IndexLink"/>
                <w:rtl w:val="true"/>
              </w:rPr>
              <w:t>دشمن قدیمی انسان</w:t>
            </w:r>
            <w:r>
              <w:rPr>
                <w:rStyle w:val="IndexLink"/>
                <w:rtl w:val="true"/>
              </w:rPr>
              <w:tab/>
            </w:r>
            <w:r>
              <w:rPr>
                <w:rStyle w:val="IndexLink"/>
              </w:rPr>
              <w:t>79</w:t>
            </w:r>
          </w:hyperlink>
        </w:p>
        <w:p>
          <w:pPr>
            <w:pStyle w:val="Contents3"/>
            <w:tabs>
              <w:tab w:val="clear" w:pos="8459"/>
              <w:tab w:val="right" w:pos="9026" w:leader="dot"/>
            </w:tabs>
            <w:rPr/>
          </w:pPr>
          <w:hyperlink w:anchor="__RefHeading___Toc5468630_2870459653">
            <w:r>
              <w:rPr>
                <w:webHidden/>
                <w:rStyle w:val="IndexLink"/>
                <w:rtl w:val="true"/>
              </w:rPr>
              <w:t>راه های نفوذ شیطان</w:t>
            </w:r>
            <w:r>
              <w:rPr>
                <w:rStyle w:val="IndexLink"/>
                <w:rtl w:val="true"/>
              </w:rPr>
              <w:tab/>
            </w:r>
            <w:r>
              <w:rPr>
                <w:rStyle w:val="IndexLink"/>
              </w:rPr>
              <w:t>80</w:t>
            </w:r>
          </w:hyperlink>
        </w:p>
        <w:p>
          <w:pPr>
            <w:pStyle w:val="Contents3"/>
            <w:tabs>
              <w:tab w:val="clear" w:pos="8459"/>
              <w:tab w:val="right" w:pos="9026" w:leader="dot"/>
            </w:tabs>
            <w:rPr/>
          </w:pPr>
          <w:hyperlink w:anchor="__RefHeading___Toc5468632_2870459653">
            <w:r>
              <w:rPr>
                <w:webHidden/>
                <w:rStyle w:val="IndexLink"/>
                <w:rtl w:val="true"/>
              </w:rPr>
              <w:t>یادآوری و یادسپاری</w:t>
            </w:r>
            <w:r>
              <w:rPr>
                <w:rStyle w:val="IndexLink"/>
                <w:rtl w:val="true"/>
              </w:rPr>
              <w:tab/>
            </w:r>
            <w:r>
              <w:rPr>
                <w:rStyle w:val="IndexLink"/>
              </w:rPr>
              <w:t>81</w:t>
            </w:r>
          </w:hyperlink>
        </w:p>
        <w:p>
          <w:pPr>
            <w:pStyle w:val="Contents3"/>
            <w:tabs>
              <w:tab w:val="clear" w:pos="8459"/>
              <w:tab w:val="right" w:pos="9026" w:leader="dot"/>
            </w:tabs>
            <w:rPr/>
          </w:pPr>
          <w:hyperlink w:anchor="__RefHeading___Toc5468634_2870459653">
            <w:r>
              <w:rPr>
                <w:webHidden/>
                <w:rStyle w:val="IndexLink"/>
                <w:rtl w:val="true"/>
              </w:rPr>
              <w:t>خوشبخت کیست؟</w:t>
            </w:r>
            <w:r>
              <w:rPr>
                <w:rStyle w:val="IndexLink"/>
                <w:rtl w:val="true"/>
              </w:rPr>
              <w:tab/>
            </w:r>
            <w:r>
              <w:rPr>
                <w:rStyle w:val="IndexLink"/>
              </w:rPr>
              <w:t>82</w:t>
            </w:r>
          </w:hyperlink>
        </w:p>
        <w:p>
          <w:pPr>
            <w:pStyle w:val="Contents3"/>
            <w:tabs>
              <w:tab w:val="clear" w:pos="8459"/>
              <w:tab w:val="right" w:pos="9026" w:leader="dot"/>
            </w:tabs>
            <w:rPr/>
          </w:pPr>
          <w:hyperlink w:anchor="__RefHeading___Toc5468636_2870459653">
            <w:r>
              <w:rPr>
                <w:webHidden/>
                <w:rStyle w:val="IndexLink"/>
                <w:rtl w:val="true"/>
              </w:rPr>
              <w:t>پایه های لرزان خوشبختی</w:t>
            </w:r>
            <w:r>
              <w:rPr>
                <w:rStyle w:val="IndexLink"/>
                <w:rtl w:val="true"/>
              </w:rPr>
              <w:tab/>
            </w:r>
            <w:r>
              <w:rPr>
                <w:rStyle w:val="IndexLink"/>
              </w:rPr>
              <w:t>82</w:t>
            </w:r>
          </w:hyperlink>
        </w:p>
        <w:p>
          <w:pPr>
            <w:pStyle w:val="Contents3"/>
            <w:tabs>
              <w:tab w:val="clear" w:pos="8459"/>
              <w:tab w:val="right" w:pos="9026" w:leader="dot"/>
            </w:tabs>
            <w:rPr/>
          </w:pPr>
          <w:hyperlink w:anchor="__RefHeading___Toc5468638_2870459653">
            <w:r>
              <w:rPr>
                <w:webHidden/>
                <w:rStyle w:val="IndexLink"/>
                <w:rtl w:val="true"/>
              </w:rPr>
              <w:t>یادآوری و یادسپاری</w:t>
            </w:r>
            <w:r>
              <w:rPr>
                <w:rStyle w:val="IndexLink"/>
                <w:rtl w:val="true"/>
              </w:rPr>
              <w:tab/>
            </w:r>
            <w:r>
              <w:rPr>
                <w:rStyle w:val="IndexLink"/>
              </w:rPr>
              <w:t>83</w:t>
            </w:r>
          </w:hyperlink>
        </w:p>
        <w:p>
          <w:pPr>
            <w:pStyle w:val="Contents3"/>
            <w:tabs>
              <w:tab w:val="clear" w:pos="8459"/>
              <w:tab w:val="right" w:pos="9026" w:leader="dot"/>
            </w:tabs>
            <w:rPr/>
          </w:pPr>
          <w:hyperlink w:anchor="__RefHeading___Toc5468640_2870459653">
            <w:r>
              <w:rPr>
                <w:webHidden/>
                <w:rStyle w:val="IndexLink"/>
                <w:rtl w:val="true"/>
              </w:rPr>
              <w:t>دو راهی ارزش ها و پیوندها</w:t>
            </w:r>
            <w:r>
              <w:rPr>
                <w:rStyle w:val="IndexLink"/>
                <w:rtl w:val="true"/>
              </w:rPr>
              <w:tab/>
            </w:r>
            <w:r>
              <w:rPr>
                <w:rStyle w:val="IndexLink"/>
              </w:rPr>
              <w:t>84</w:t>
            </w:r>
          </w:hyperlink>
        </w:p>
        <w:p>
          <w:pPr>
            <w:pStyle w:val="Contents3"/>
            <w:tabs>
              <w:tab w:val="clear" w:pos="8459"/>
              <w:tab w:val="right" w:pos="9026" w:leader="dot"/>
            </w:tabs>
            <w:rPr/>
          </w:pPr>
          <w:hyperlink w:anchor="__RefHeading___Toc5468642_2870459653">
            <w:r>
              <w:rPr>
                <w:webHidden/>
                <w:rStyle w:val="IndexLink"/>
                <w:rtl w:val="true"/>
              </w:rPr>
              <w:t>حاطب و ساره</w:t>
            </w:r>
            <w:r>
              <w:rPr>
                <w:rStyle w:val="IndexLink"/>
                <w:rtl w:val="true"/>
              </w:rPr>
              <w:tab/>
            </w:r>
            <w:r>
              <w:rPr>
                <w:rStyle w:val="IndexLink"/>
              </w:rPr>
              <w:t>84</w:t>
            </w:r>
          </w:hyperlink>
        </w:p>
        <w:p>
          <w:pPr>
            <w:pStyle w:val="Contents3"/>
            <w:tabs>
              <w:tab w:val="clear" w:pos="8459"/>
              <w:tab w:val="right" w:pos="9026" w:leader="dot"/>
            </w:tabs>
            <w:rPr/>
          </w:pPr>
          <w:hyperlink w:anchor="__RefHeading___Toc5468644_2870459653">
            <w:r>
              <w:rPr>
                <w:webHidden/>
                <w:rStyle w:val="IndexLink"/>
                <w:rtl w:val="true"/>
              </w:rPr>
              <w:t>یادآوری و یادسپاری</w:t>
            </w:r>
            <w:r>
              <w:rPr>
                <w:rStyle w:val="IndexLink"/>
                <w:rtl w:val="true"/>
              </w:rPr>
              <w:tab/>
            </w:r>
            <w:r>
              <w:rPr>
                <w:rStyle w:val="IndexLink"/>
              </w:rPr>
              <w:t>85</w:t>
            </w:r>
          </w:hyperlink>
        </w:p>
        <w:p>
          <w:pPr>
            <w:pStyle w:val="Contents3"/>
            <w:tabs>
              <w:tab w:val="clear" w:pos="8459"/>
              <w:tab w:val="right" w:pos="9026" w:leader="dot"/>
            </w:tabs>
            <w:rPr/>
          </w:pPr>
          <w:hyperlink w:anchor="__RefHeading___Toc5468646_2870459653">
            <w:r>
              <w:rPr>
                <w:webHidden/>
                <w:rStyle w:val="IndexLink"/>
                <w:rtl w:val="true"/>
              </w:rPr>
              <w:t>حريم الهی</w:t>
            </w:r>
            <w:r>
              <w:rPr>
                <w:rStyle w:val="IndexLink"/>
                <w:rtl w:val="true"/>
              </w:rPr>
              <w:tab/>
            </w:r>
            <w:r>
              <w:rPr>
                <w:rStyle w:val="IndexLink"/>
              </w:rPr>
              <w:t>86</w:t>
            </w:r>
          </w:hyperlink>
        </w:p>
        <w:p>
          <w:pPr>
            <w:pStyle w:val="Contents3"/>
            <w:tabs>
              <w:tab w:val="clear" w:pos="8459"/>
              <w:tab w:val="right" w:pos="9026" w:leader="dot"/>
            </w:tabs>
            <w:rPr/>
          </w:pPr>
          <w:hyperlink w:anchor="__RefHeading___Toc5468648_2870459653">
            <w:r>
              <w:rPr>
                <w:webHidden/>
                <w:rStyle w:val="IndexLink"/>
                <w:rtl w:val="true"/>
              </w:rPr>
              <w:t>تشخیص و درمان</w:t>
            </w:r>
            <w:r>
              <w:rPr>
                <w:rStyle w:val="IndexLink"/>
                <w:rtl w:val="true"/>
              </w:rPr>
              <w:tab/>
            </w:r>
            <w:r>
              <w:rPr>
                <w:rStyle w:val="IndexLink"/>
              </w:rPr>
              <w:t>86</w:t>
            </w:r>
          </w:hyperlink>
        </w:p>
        <w:p>
          <w:pPr>
            <w:pStyle w:val="Contents3"/>
            <w:tabs>
              <w:tab w:val="clear" w:pos="8459"/>
              <w:tab w:val="right" w:pos="9026" w:leader="dot"/>
            </w:tabs>
            <w:rPr/>
          </w:pPr>
          <w:hyperlink w:anchor="__RefHeading___Toc5468650_2870459653">
            <w:r>
              <w:rPr>
                <w:webHidden/>
                <w:rStyle w:val="IndexLink"/>
                <w:rtl w:val="true"/>
              </w:rPr>
              <w:t>یادآوری و یادسپاری</w:t>
            </w:r>
            <w:r>
              <w:rPr>
                <w:rStyle w:val="IndexLink"/>
                <w:rtl w:val="true"/>
              </w:rPr>
              <w:tab/>
            </w:r>
            <w:r>
              <w:rPr>
                <w:rStyle w:val="IndexLink"/>
              </w:rPr>
              <w:t>87</w:t>
            </w:r>
          </w:hyperlink>
        </w:p>
        <w:p>
          <w:pPr>
            <w:pStyle w:val="Contents3"/>
            <w:tabs>
              <w:tab w:val="clear" w:pos="8459"/>
              <w:tab w:val="right" w:pos="9026" w:leader="dot"/>
            </w:tabs>
            <w:rPr/>
          </w:pPr>
          <w:hyperlink w:anchor="__RefHeading___Toc5468652_2870459653">
            <w:r>
              <w:rPr>
                <w:webHidden/>
                <w:rStyle w:val="IndexLink"/>
                <w:rtl w:val="true"/>
              </w:rPr>
              <w:t>ابلیس و آدم</w:t>
            </w:r>
            <w:r>
              <w:rPr>
                <w:rStyle w:val="IndexLink"/>
                <w:rtl w:val="true"/>
              </w:rPr>
              <w:tab/>
            </w:r>
            <w:r>
              <w:rPr>
                <w:rStyle w:val="IndexLink"/>
              </w:rPr>
              <w:t>88</w:t>
            </w:r>
          </w:hyperlink>
        </w:p>
        <w:p>
          <w:pPr>
            <w:pStyle w:val="Contents3"/>
            <w:tabs>
              <w:tab w:val="clear" w:pos="8459"/>
              <w:tab w:val="right" w:pos="9026" w:leader="dot"/>
            </w:tabs>
            <w:rPr/>
          </w:pPr>
          <w:hyperlink w:anchor="__RefHeading___Toc5468654_2870459653">
            <w:r>
              <w:rPr>
                <w:webHidden/>
                <w:rStyle w:val="IndexLink"/>
                <w:rtl w:val="true"/>
              </w:rPr>
              <w:t>پوچ در پوچ</w:t>
            </w:r>
            <w:r>
              <w:rPr>
                <w:rStyle w:val="IndexLink"/>
                <w:rtl w:val="true"/>
              </w:rPr>
              <w:tab/>
            </w:r>
            <w:r>
              <w:rPr>
                <w:rStyle w:val="IndexLink"/>
              </w:rPr>
              <w:t>88</w:t>
            </w:r>
          </w:hyperlink>
        </w:p>
        <w:p>
          <w:pPr>
            <w:pStyle w:val="Contents3"/>
            <w:tabs>
              <w:tab w:val="clear" w:pos="8459"/>
              <w:tab w:val="right" w:pos="9026" w:leader="dot"/>
            </w:tabs>
            <w:rPr/>
          </w:pPr>
          <w:hyperlink w:anchor="__RefHeading___Toc5468656_2870459653">
            <w:r>
              <w:rPr>
                <w:webHidden/>
                <w:rStyle w:val="IndexLink"/>
                <w:rtl w:val="true"/>
              </w:rPr>
              <w:t>یادآوری و یادسپاری</w:t>
            </w:r>
            <w:r>
              <w:rPr>
                <w:rStyle w:val="IndexLink"/>
                <w:rtl w:val="true"/>
              </w:rPr>
              <w:tab/>
            </w:r>
            <w:r>
              <w:rPr>
                <w:rStyle w:val="IndexLink"/>
              </w:rPr>
              <w:t>89</w:t>
            </w:r>
          </w:hyperlink>
        </w:p>
        <w:p>
          <w:pPr>
            <w:pStyle w:val="Contents3"/>
            <w:tabs>
              <w:tab w:val="clear" w:pos="8459"/>
              <w:tab w:val="right" w:pos="9026" w:leader="dot"/>
            </w:tabs>
            <w:rPr/>
          </w:pPr>
          <w:hyperlink w:anchor="__RefHeading___Toc5468658_2870459653">
            <w:r>
              <w:rPr>
                <w:webHidden/>
                <w:rStyle w:val="IndexLink"/>
                <w:rtl w:val="true"/>
              </w:rPr>
              <w:t>تولی و تبری</w:t>
            </w:r>
            <w:r>
              <w:rPr>
                <w:rStyle w:val="IndexLink"/>
                <w:rtl w:val="true"/>
              </w:rPr>
              <w:tab/>
            </w:r>
            <w:r>
              <w:rPr>
                <w:rStyle w:val="IndexLink"/>
              </w:rPr>
              <w:t>90</w:t>
            </w:r>
          </w:hyperlink>
        </w:p>
        <w:p>
          <w:pPr>
            <w:pStyle w:val="Contents3"/>
            <w:tabs>
              <w:tab w:val="clear" w:pos="8459"/>
              <w:tab w:val="right" w:pos="9026" w:leader="dot"/>
            </w:tabs>
            <w:rPr/>
          </w:pPr>
          <w:hyperlink w:anchor="__RefHeading___Toc5468660_2870459653">
            <w:r>
              <w:rPr>
                <w:webHidden/>
                <w:rStyle w:val="IndexLink"/>
                <w:rtl w:val="true"/>
              </w:rPr>
              <w:t>حُبّ و بغض</w:t>
            </w:r>
            <w:r>
              <w:rPr>
                <w:rStyle w:val="IndexLink"/>
                <w:rtl w:val="true"/>
              </w:rPr>
              <w:tab/>
            </w:r>
            <w:r>
              <w:rPr>
                <w:rStyle w:val="IndexLink"/>
              </w:rPr>
              <w:t>90</w:t>
            </w:r>
          </w:hyperlink>
        </w:p>
        <w:p>
          <w:pPr>
            <w:pStyle w:val="Contents3"/>
            <w:tabs>
              <w:tab w:val="clear" w:pos="8459"/>
              <w:tab w:val="right" w:pos="9026" w:leader="dot"/>
            </w:tabs>
            <w:rPr/>
          </w:pPr>
          <w:hyperlink w:anchor="__RefHeading___Toc5468662_2870459653">
            <w:r>
              <w:rPr>
                <w:webHidden/>
                <w:rStyle w:val="IndexLink"/>
                <w:rtl w:val="true"/>
              </w:rPr>
              <w:t>یادآوری و یادسپاری</w:t>
            </w:r>
            <w:r>
              <w:rPr>
                <w:rStyle w:val="IndexLink"/>
                <w:rtl w:val="true"/>
              </w:rPr>
              <w:tab/>
            </w:r>
            <w:r>
              <w:rPr>
                <w:rStyle w:val="IndexLink"/>
              </w:rPr>
              <w:t>91</w:t>
            </w:r>
          </w:hyperlink>
        </w:p>
        <w:p>
          <w:pPr>
            <w:pStyle w:val="Contents3"/>
            <w:tabs>
              <w:tab w:val="clear" w:pos="8459"/>
              <w:tab w:val="right" w:pos="9026" w:leader="dot"/>
            </w:tabs>
            <w:rPr/>
          </w:pPr>
          <w:hyperlink w:anchor="__RefHeading___Toc5468664_2870459653">
            <w:r>
              <w:rPr>
                <w:webHidden/>
                <w:rStyle w:val="IndexLink"/>
                <w:rtl w:val="true"/>
              </w:rPr>
              <w:t>شایستگان لعن</w:t>
            </w:r>
            <w:r>
              <w:rPr>
                <w:rStyle w:val="IndexLink"/>
                <w:rtl w:val="true"/>
              </w:rPr>
              <w:tab/>
            </w:r>
            <w:r>
              <w:rPr>
                <w:rStyle w:val="IndexLink"/>
              </w:rPr>
              <w:t>93</w:t>
            </w:r>
          </w:hyperlink>
        </w:p>
        <w:p>
          <w:pPr>
            <w:pStyle w:val="Contents3"/>
            <w:tabs>
              <w:tab w:val="clear" w:pos="8459"/>
              <w:tab w:val="right" w:pos="9026" w:leader="dot"/>
            </w:tabs>
            <w:rPr/>
          </w:pPr>
          <w:hyperlink w:anchor="__RefHeading___Toc5468666_2870459653">
            <w:r>
              <w:rPr>
                <w:webHidden/>
                <w:rStyle w:val="IndexLink"/>
                <w:rtl w:val="true"/>
              </w:rPr>
              <w:t>لعن و نفرین</w:t>
            </w:r>
            <w:r>
              <w:rPr>
                <w:rStyle w:val="IndexLink"/>
                <w:rtl w:val="true"/>
              </w:rPr>
              <w:tab/>
            </w:r>
            <w:r>
              <w:rPr>
                <w:rStyle w:val="IndexLink"/>
              </w:rPr>
              <w:t>93</w:t>
            </w:r>
          </w:hyperlink>
        </w:p>
        <w:p>
          <w:pPr>
            <w:pStyle w:val="Contents3"/>
            <w:tabs>
              <w:tab w:val="clear" w:pos="8459"/>
              <w:tab w:val="right" w:pos="9026" w:leader="dot"/>
            </w:tabs>
            <w:rPr/>
          </w:pPr>
          <w:hyperlink w:anchor="__RefHeading___Toc5468668_2870459653">
            <w:r>
              <w:rPr>
                <w:webHidden/>
                <w:rStyle w:val="IndexLink"/>
                <w:rtl w:val="true"/>
              </w:rPr>
              <w:t>یادآوری و یادسپاری</w:t>
            </w:r>
            <w:r>
              <w:rPr>
                <w:rStyle w:val="IndexLink"/>
                <w:rtl w:val="true"/>
              </w:rPr>
              <w:tab/>
            </w:r>
            <w:r>
              <w:rPr>
                <w:rStyle w:val="IndexLink"/>
              </w:rPr>
              <w:t>94</w:t>
            </w:r>
          </w:hyperlink>
        </w:p>
        <w:p>
          <w:pPr>
            <w:pStyle w:val="Contents3"/>
            <w:tabs>
              <w:tab w:val="clear" w:pos="8459"/>
              <w:tab w:val="right" w:pos="9026" w:leader="dot"/>
            </w:tabs>
            <w:rPr/>
          </w:pPr>
          <w:hyperlink w:anchor="__RefHeading___Toc5468670_2870459653">
            <w:r>
              <w:rPr>
                <w:webHidden/>
                <w:rStyle w:val="IndexLink"/>
                <w:rtl w:val="true"/>
              </w:rPr>
              <w:t>ملاک سخن گفتن</w:t>
            </w:r>
            <w:r>
              <w:rPr>
                <w:rStyle w:val="IndexLink"/>
                <w:rtl w:val="true"/>
              </w:rPr>
              <w:tab/>
            </w:r>
            <w:r>
              <w:rPr>
                <w:rStyle w:val="IndexLink"/>
              </w:rPr>
              <w:t>95</w:t>
            </w:r>
          </w:hyperlink>
        </w:p>
        <w:p>
          <w:pPr>
            <w:pStyle w:val="Contents3"/>
            <w:tabs>
              <w:tab w:val="clear" w:pos="8459"/>
              <w:tab w:val="right" w:pos="9026" w:leader="dot"/>
            </w:tabs>
            <w:rPr/>
          </w:pPr>
          <w:hyperlink w:anchor="__RefHeading___Toc5468672_2870459653">
            <w:r>
              <w:rPr>
                <w:webHidden/>
                <w:rStyle w:val="IndexLink"/>
                <w:rtl w:val="true"/>
              </w:rPr>
              <w:t>پیامدهای زبان</w:t>
            </w:r>
            <w:r>
              <w:rPr>
                <w:rStyle w:val="IndexLink"/>
                <w:rtl w:val="true"/>
              </w:rPr>
              <w:tab/>
            </w:r>
            <w:r>
              <w:rPr>
                <w:rStyle w:val="IndexLink"/>
              </w:rPr>
              <w:t>95</w:t>
            </w:r>
          </w:hyperlink>
        </w:p>
        <w:p>
          <w:pPr>
            <w:pStyle w:val="Contents3"/>
            <w:tabs>
              <w:tab w:val="clear" w:pos="8459"/>
              <w:tab w:val="right" w:pos="9026" w:leader="dot"/>
            </w:tabs>
            <w:rPr/>
          </w:pPr>
          <w:hyperlink w:anchor="__RefHeading___Toc5468674_2870459653">
            <w:r>
              <w:rPr>
                <w:webHidden/>
                <w:rStyle w:val="IndexLink"/>
                <w:rtl w:val="true"/>
              </w:rPr>
              <w:t>بایدهای تداوم نعمت</w:t>
            </w:r>
            <w:r>
              <w:rPr>
                <w:rStyle w:val="IndexLink"/>
                <w:rtl w:val="true"/>
              </w:rPr>
              <w:tab/>
            </w:r>
            <w:r>
              <w:rPr>
                <w:rStyle w:val="IndexLink"/>
              </w:rPr>
              <w:t>97</w:t>
            </w:r>
          </w:hyperlink>
        </w:p>
        <w:p>
          <w:pPr>
            <w:pStyle w:val="Contents3"/>
            <w:tabs>
              <w:tab w:val="clear" w:pos="8459"/>
              <w:tab w:val="right" w:pos="9026" w:leader="dot"/>
            </w:tabs>
            <w:rPr/>
          </w:pPr>
          <w:hyperlink w:anchor="__RefHeading___Toc5468676_2870459653">
            <w:r>
              <w:rPr>
                <w:webHidden/>
                <w:rStyle w:val="IndexLink"/>
                <w:rtl w:val="true"/>
              </w:rPr>
              <w:t>درجات و انواع شکر</w:t>
            </w:r>
            <w:r>
              <w:rPr>
                <w:rStyle w:val="IndexLink"/>
                <w:rtl w:val="true"/>
              </w:rPr>
              <w:tab/>
            </w:r>
            <w:r>
              <w:rPr>
                <w:rStyle w:val="IndexLink"/>
              </w:rPr>
              <w:t>97</w:t>
            </w:r>
          </w:hyperlink>
        </w:p>
        <w:p>
          <w:pPr>
            <w:pStyle w:val="Contents4"/>
            <w:tabs>
              <w:tab w:val="clear" w:pos="8176"/>
              <w:tab w:val="right" w:pos="9026" w:leader="dot"/>
            </w:tabs>
            <w:rPr/>
          </w:pPr>
          <w:hyperlink w:anchor="__RefHeading___Toc5468678_2870459653">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5468680_2870459653">
            <w:r>
              <w:rPr>
                <w:webHidden/>
                <w:rStyle w:val="IndexLink"/>
                <w:rtl w:val="true"/>
              </w:rPr>
              <w:t>الف</w:t>
            </w:r>
            <w:r>
              <w:rPr>
                <w:rStyle w:val="IndexLink"/>
                <w:rtl w:val="true"/>
              </w:rPr>
              <w:t xml:space="preserve">: </w:t>
            </w:r>
            <w:r>
              <w:rPr>
                <w:rStyle w:val="IndexLink"/>
                <w:rtl w:val="true"/>
              </w:rPr>
              <w:t>شكر فکری و عقیدتی</w:t>
            </w:r>
            <w:r>
              <w:rPr>
                <w:rStyle w:val="IndexLink"/>
                <w:rtl w:val="true"/>
              </w:rPr>
              <w:tab/>
            </w:r>
            <w:r>
              <w:rPr>
                <w:rStyle w:val="IndexLink"/>
              </w:rPr>
              <w:t>97</w:t>
            </w:r>
          </w:hyperlink>
        </w:p>
        <w:p>
          <w:pPr>
            <w:pStyle w:val="Contents4"/>
            <w:tabs>
              <w:tab w:val="clear" w:pos="8176"/>
              <w:tab w:val="right" w:pos="9026" w:leader="dot"/>
            </w:tabs>
            <w:rPr/>
          </w:pPr>
          <w:hyperlink w:anchor="__RefHeading___Toc5468682_2870459653">
            <w:r>
              <w:rPr>
                <w:webHidden/>
                <w:rStyle w:val="IndexLink"/>
                <w:rtl w:val="true"/>
              </w:rPr>
              <w:t>ب</w:t>
            </w:r>
            <w:r>
              <w:rPr>
                <w:rStyle w:val="IndexLink"/>
                <w:rtl w:val="true"/>
              </w:rPr>
              <w:t xml:space="preserve">: </w:t>
            </w:r>
            <w:r>
              <w:rPr>
                <w:rStyle w:val="IndexLink"/>
                <w:rtl w:val="true"/>
              </w:rPr>
              <w:t>شکر زبانی</w:t>
            </w:r>
            <w:r>
              <w:rPr>
                <w:rStyle w:val="IndexLink"/>
                <w:rtl w:val="true"/>
              </w:rPr>
              <w:tab/>
            </w:r>
            <w:r>
              <w:rPr>
                <w:rStyle w:val="IndexLink"/>
              </w:rPr>
              <w:t>98</w:t>
            </w:r>
          </w:hyperlink>
        </w:p>
        <w:p>
          <w:pPr>
            <w:pStyle w:val="Contents4"/>
            <w:tabs>
              <w:tab w:val="clear" w:pos="8176"/>
              <w:tab w:val="right" w:pos="9026" w:leader="dot"/>
            </w:tabs>
            <w:rPr/>
          </w:pPr>
          <w:hyperlink w:anchor="__RefHeading___Toc5468684_2870459653">
            <w:r>
              <w:rPr>
                <w:webHidden/>
                <w:rStyle w:val="IndexLink"/>
                <w:rtl w:val="true"/>
              </w:rPr>
              <w:t>ج</w:t>
            </w:r>
            <w:r>
              <w:rPr>
                <w:rStyle w:val="IndexLink"/>
                <w:rtl w:val="true"/>
              </w:rPr>
              <w:t xml:space="preserve">: </w:t>
            </w:r>
            <w:r>
              <w:rPr>
                <w:rStyle w:val="IndexLink"/>
                <w:rtl w:val="true"/>
              </w:rPr>
              <w:t>شکر عملی</w:t>
            </w:r>
            <w:r>
              <w:rPr>
                <w:rStyle w:val="IndexLink"/>
                <w:rtl w:val="true"/>
              </w:rPr>
              <w:tab/>
            </w:r>
            <w:r>
              <w:rPr>
                <w:rStyle w:val="IndexLink"/>
              </w:rPr>
              <w:t>98</w:t>
            </w:r>
          </w:hyperlink>
        </w:p>
        <w:p>
          <w:pPr>
            <w:pStyle w:val="Contents4"/>
            <w:tabs>
              <w:tab w:val="clear" w:pos="8176"/>
              <w:tab w:val="right" w:pos="9026" w:leader="dot"/>
            </w:tabs>
            <w:rPr/>
          </w:pPr>
          <w:hyperlink w:anchor="__RefHeading___Toc5468686_2870459653">
            <w:r>
              <w:rPr>
                <w:webHidden/>
                <w:rStyle w:val="IndexLink"/>
                <w:rtl w:val="true"/>
              </w:rPr>
              <w:t>د</w:t>
            </w:r>
            <w:r>
              <w:rPr>
                <w:rStyle w:val="IndexLink"/>
                <w:rtl w:val="true"/>
              </w:rPr>
              <w:t xml:space="preserve">: </w:t>
            </w:r>
            <w:r>
              <w:rPr>
                <w:rStyle w:val="IndexLink"/>
                <w:rtl w:val="true"/>
              </w:rPr>
              <w:t>شکر ویژه</w:t>
            </w:r>
            <w:r>
              <w:rPr>
                <w:rStyle w:val="IndexLink"/>
                <w:rtl w:val="true"/>
              </w:rPr>
              <w:tab/>
            </w:r>
            <w:r>
              <w:rPr>
                <w:rStyle w:val="IndexLink"/>
              </w:rPr>
              <w:t>98</w:t>
            </w:r>
          </w:hyperlink>
        </w:p>
        <w:p>
          <w:pPr>
            <w:pStyle w:val="Contents3"/>
            <w:tabs>
              <w:tab w:val="clear" w:pos="8459"/>
              <w:tab w:val="right" w:pos="9026" w:leader="dot"/>
            </w:tabs>
            <w:rPr/>
          </w:pPr>
          <w:hyperlink w:anchor="__RefHeading___Toc5468688_2870459653">
            <w:r>
              <w:rPr>
                <w:webHidden/>
                <w:rStyle w:val="IndexLink"/>
                <w:rtl w:val="true"/>
              </w:rPr>
              <w:t>یادآوری و یادسپاری</w:t>
            </w:r>
            <w:r>
              <w:rPr>
                <w:rStyle w:val="IndexLink"/>
                <w:rtl w:val="true"/>
              </w:rPr>
              <w:tab/>
            </w:r>
            <w:r>
              <w:rPr>
                <w:rStyle w:val="IndexLink"/>
              </w:rPr>
              <w:t>99</w:t>
            </w:r>
          </w:hyperlink>
        </w:p>
        <w:p>
          <w:pPr>
            <w:pStyle w:val="Contents3"/>
            <w:tabs>
              <w:tab w:val="clear" w:pos="8459"/>
              <w:tab w:val="right" w:pos="9026" w:leader="dot"/>
            </w:tabs>
            <w:rPr/>
          </w:pPr>
          <w:hyperlink w:anchor="__RefHeading___Toc5468690_2870459653">
            <w:r>
              <w:rPr>
                <w:webHidden/>
                <w:rStyle w:val="IndexLink"/>
                <w:rtl w:val="true"/>
              </w:rPr>
              <w:t>فرجام بدخواهان</w:t>
            </w:r>
            <w:r>
              <w:rPr>
                <w:rStyle w:val="IndexLink"/>
                <w:rtl w:val="true"/>
              </w:rPr>
              <w:tab/>
            </w:r>
            <w:r>
              <w:rPr>
                <w:rStyle w:val="IndexLink"/>
              </w:rPr>
              <w:t>100</w:t>
            </w:r>
          </w:hyperlink>
        </w:p>
        <w:p>
          <w:pPr>
            <w:pStyle w:val="Contents3"/>
            <w:tabs>
              <w:tab w:val="clear" w:pos="8459"/>
              <w:tab w:val="right" w:pos="9026" w:leader="dot"/>
            </w:tabs>
            <w:rPr/>
          </w:pPr>
          <w:hyperlink w:anchor="__RefHeading___Toc5468692_2870459653">
            <w:r>
              <w:rPr>
                <w:webHidden/>
                <w:rStyle w:val="IndexLink"/>
                <w:rtl w:val="true"/>
              </w:rPr>
              <w:t>بدخواهی برای دیگران</w:t>
            </w:r>
            <w:r>
              <w:rPr>
                <w:rStyle w:val="IndexLink"/>
                <w:rtl w:val="true"/>
              </w:rPr>
              <w:tab/>
            </w:r>
            <w:r>
              <w:rPr>
                <w:rStyle w:val="IndexLink"/>
              </w:rPr>
              <w:t>100</w:t>
            </w:r>
          </w:hyperlink>
        </w:p>
        <w:p>
          <w:pPr>
            <w:pStyle w:val="Contents3"/>
            <w:tabs>
              <w:tab w:val="clear" w:pos="8459"/>
              <w:tab w:val="right" w:pos="9026" w:leader="dot"/>
            </w:tabs>
            <w:rPr/>
          </w:pPr>
          <w:hyperlink w:anchor="__RefHeading___Toc5468694_2870459653">
            <w:r>
              <w:rPr>
                <w:webHidden/>
                <w:rStyle w:val="IndexLink"/>
                <w:rtl w:val="true"/>
              </w:rPr>
              <w:t>یادآوری و یادسپاری</w:t>
            </w:r>
            <w:r>
              <w:rPr>
                <w:rStyle w:val="IndexLink"/>
                <w:rtl w:val="true"/>
              </w:rPr>
              <w:tab/>
            </w:r>
            <w:r>
              <w:rPr>
                <w:rStyle w:val="IndexLink"/>
              </w:rPr>
              <w:t>101</w:t>
            </w:r>
          </w:hyperlink>
        </w:p>
        <w:p>
          <w:pPr>
            <w:pStyle w:val="Contents3"/>
            <w:tabs>
              <w:tab w:val="clear" w:pos="8459"/>
              <w:tab w:val="right" w:pos="9026" w:leader="dot"/>
            </w:tabs>
            <w:rPr/>
          </w:pPr>
          <w:hyperlink w:anchor="__RefHeading___Toc5468696_2870459653">
            <w:r>
              <w:rPr>
                <w:webHidden/>
                <w:rStyle w:val="IndexLink"/>
                <w:rtl w:val="true"/>
              </w:rPr>
              <w:t>یاد مرگ</w:t>
            </w:r>
            <w:r>
              <w:rPr>
                <w:rStyle w:val="IndexLink"/>
                <w:rtl w:val="true"/>
              </w:rPr>
              <w:tab/>
            </w:r>
            <w:r>
              <w:rPr>
                <w:rStyle w:val="IndexLink"/>
              </w:rPr>
              <w:t>103</w:t>
            </w:r>
          </w:hyperlink>
        </w:p>
        <w:p>
          <w:pPr>
            <w:pStyle w:val="Contents3"/>
            <w:tabs>
              <w:tab w:val="clear" w:pos="8459"/>
              <w:tab w:val="right" w:pos="9026" w:leader="dot"/>
            </w:tabs>
            <w:rPr/>
          </w:pPr>
          <w:hyperlink w:anchor="__RefHeading___Toc5468698_2870459653">
            <w:r>
              <w:rPr>
                <w:webHidden/>
                <w:rStyle w:val="IndexLink"/>
                <w:rtl w:val="true"/>
              </w:rPr>
              <w:t>مرگ، حادثه ای جهانی</w:t>
            </w:r>
            <w:r>
              <w:rPr>
                <w:rStyle w:val="IndexLink"/>
                <w:rtl w:val="true"/>
              </w:rPr>
              <w:tab/>
            </w:r>
            <w:r>
              <w:rPr>
                <w:rStyle w:val="IndexLink"/>
              </w:rPr>
              <w:t>103</w:t>
            </w:r>
          </w:hyperlink>
        </w:p>
        <w:p>
          <w:pPr>
            <w:pStyle w:val="Contents3"/>
            <w:tabs>
              <w:tab w:val="clear" w:pos="8459"/>
              <w:tab w:val="right" w:pos="9026" w:leader="dot"/>
            </w:tabs>
            <w:rPr/>
          </w:pPr>
          <w:hyperlink w:anchor="__RefHeading___Toc5468700_2870459653">
            <w:r>
              <w:rPr>
                <w:webHidden/>
                <w:rStyle w:val="IndexLink"/>
                <w:rtl w:val="true"/>
              </w:rPr>
              <w:t>ضرورت وجود معاد</w:t>
            </w:r>
            <w:r>
              <w:rPr>
                <w:rStyle w:val="IndexLink"/>
                <w:rtl w:val="true"/>
              </w:rPr>
              <w:tab/>
            </w:r>
            <w:r>
              <w:rPr>
                <w:rStyle w:val="IndexLink"/>
              </w:rPr>
              <w:t>104</w:t>
            </w:r>
          </w:hyperlink>
        </w:p>
        <w:p>
          <w:pPr>
            <w:pStyle w:val="Contents3"/>
            <w:tabs>
              <w:tab w:val="clear" w:pos="8459"/>
              <w:tab w:val="right" w:pos="9026" w:leader="dot"/>
            </w:tabs>
            <w:rPr/>
          </w:pPr>
          <w:hyperlink w:anchor="__RefHeading___Toc5468702_2870459653">
            <w:r>
              <w:rPr>
                <w:webHidden/>
                <w:rStyle w:val="IndexLink"/>
                <w:rtl w:val="true"/>
              </w:rPr>
              <w:t>یادآوری و یادسپاری</w:t>
            </w:r>
            <w:r>
              <w:rPr>
                <w:rStyle w:val="IndexLink"/>
                <w:rtl w:val="true"/>
              </w:rPr>
              <w:tab/>
            </w:r>
            <w:r>
              <w:rPr>
                <w:rStyle w:val="IndexLink"/>
              </w:rPr>
              <w:t>104</w:t>
            </w:r>
          </w:hyperlink>
        </w:p>
        <w:p>
          <w:pPr>
            <w:pStyle w:val="Contents3"/>
            <w:tabs>
              <w:tab w:val="clear" w:pos="8459"/>
              <w:tab w:val="right" w:pos="9026" w:leader="dot"/>
            </w:tabs>
            <w:rPr/>
          </w:pPr>
          <w:hyperlink w:anchor="__RefHeading___Toc5468704_2870459653">
            <w:r>
              <w:rPr>
                <w:webHidden/>
                <w:rStyle w:val="IndexLink"/>
                <w:rtl w:val="true"/>
              </w:rPr>
              <w:t>پیمان جانانه</w:t>
            </w:r>
            <w:r>
              <w:rPr>
                <w:rStyle w:val="IndexLink"/>
                <w:rtl w:val="true"/>
              </w:rPr>
              <w:tab/>
            </w:r>
            <w:r>
              <w:rPr>
                <w:rStyle w:val="IndexLink"/>
              </w:rPr>
              <w:t>106</w:t>
            </w:r>
          </w:hyperlink>
        </w:p>
        <w:p>
          <w:pPr>
            <w:pStyle w:val="Contents3"/>
            <w:tabs>
              <w:tab w:val="clear" w:pos="8459"/>
              <w:tab w:val="right" w:pos="9026" w:leader="dot"/>
            </w:tabs>
            <w:rPr/>
          </w:pPr>
          <w:hyperlink w:anchor="__RefHeading___Toc5468706_2870459653">
            <w:r>
              <w:rPr>
                <w:webHidden/>
                <w:rStyle w:val="IndexLink"/>
                <w:rtl w:val="true"/>
              </w:rPr>
              <w:t>هزینه کردن برای دین</w:t>
            </w:r>
            <w:r>
              <w:rPr>
                <w:rStyle w:val="IndexLink"/>
                <w:rtl w:val="true"/>
              </w:rPr>
              <w:tab/>
            </w:r>
            <w:r>
              <w:rPr>
                <w:rStyle w:val="IndexLink"/>
              </w:rPr>
              <w:t>106</w:t>
            </w:r>
          </w:hyperlink>
        </w:p>
        <w:p>
          <w:pPr>
            <w:pStyle w:val="Contents3"/>
            <w:tabs>
              <w:tab w:val="clear" w:pos="8459"/>
              <w:tab w:val="right" w:pos="9026" w:leader="dot"/>
            </w:tabs>
            <w:rPr/>
          </w:pPr>
          <w:hyperlink w:anchor="__RefHeading___Toc5468708_2870459653">
            <w:r>
              <w:rPr>
                <w:webHidden/>
                <w:rStyle w:val="IndexLink"/>
                <w:rtl w:val="true"/>
              </w:rPr>
              <w:t>یادآوری و یادسپاری</w:t>
            </w:r>
            <w:r>
              <w:rPr>
                <w:rStyle w:val="IndexLink"/>
                <w:rtl w:val="true"/>
              </w:rPr>
              <w:tab/>
            </w:r>
            <w:r>
              <w:rPr>
                <w:rStyle w:val="IndexLink"/>
              </w:rPr>
              <w:t>107</w:t>
            </w:r>
          </w:hyperlink>
        </w:p>
        <w:p>
          <w:pPr>
            <w:pStyle w:val="Contents3"/>
            <w:tabs>
              <w:tab w:val="clear" w:pos="8459"/>
              <w:tab w:val="right" w:pos="9026" w:leader="dot"/>
            </w:tabs>
            <w:rPr/>
          </w:pPr>
          <w:hyperlink w:anchor="__RefHeading___Toc5468710_2870459653">
            <w:r>
              <w:rPr>
                <w:webHidden/>
                <w:rStyle w:val="IndexLink"/>
                <w:rtl w:val="true"/>
              </w:rPr>
              <w:t>افق جهانی</w:t>
            </w:r>
            <w:r>
              <w:rPr>
                <w:rStyle w:val="IndexLink"/>
                <w:rtl w:val="true"/>
              </w:rPr>
              <w:tab/>
            </w:r>
            <w:r>
              <w:rPr>
                <w:rStyle w:val="IndexLink"/>
              </w:rPr>
              <w:t>108</w:t>
            </w:r>
          </w:hyperlink>
        </w:p>
        <w:p>
          <w:pPr>
            <w:pStyle w:val="Contents3"/>
            <w:tabs>
              <w:tab w:val="clear" w:pos="8459"/>
              <w:tab w:val="right" w:pos="9026" w:leader="dot"/>
            </w:tabs>
            <w:rPr/>
          </w:pPr>
          <w:hyperlink w:anchor="__RefHeading___Toc5468712_2870459653">
            <w:r>
              <w:rPr>
                <w:webHidden/>
                <w:rStyle w:val="IndexLink"/>
                <w:rtl w:val="true"/>
              </w:rPr>
              <w:t>شرط خوشبختی جهانیان</w:t>
            </w:r>
            <w:r>
              <w:rPr>
                <w:rStyle w:val="IndexLink"/>
                <w:rtl w:val="true"/>
              </w:rPr>
              <w:tab/>
            </w:r>
            <w:r>
              <w:rPr>
                <w:rStyle w:val="IndexLink"/>
              </w:rPr>
              <w:t>108</w:t>
            </w:r>
          </w:hyperlink>
        </w:p>
        <w:p>
          <w:pPr>
            <w:pStyle w:val="Contents3"/>
            <w:tabs>
              <w:tab w:val="clear" w:pos="8459"/>
              <w:tab w:val="right" w:pos="9026" w:leader="dot"/>
            </w:tabs>
            <w:rPr/>
          </w:pPr>
          <w:hyperlink w:anchor="__RefHeading___Toc5468714_2870459653">
            <w:r>
              <w:rPr>
                <w:webHidden/>
                <w:rStyle w:val="IndexLink"/>
                <w:rtl w:val="true"/>
              </w:rPr>
              <w:t>یادآوری و یادسپاری</w:t>
            </w:r>
            <w:r>
              <w:rPr>
                <w:rStyle w:val="IndexLink"/>
                <w:rtl w:val="true"/>
              </w:rPr>
              <w:tab/>
            </w:r>
            <w:r>
              <w:rPr>
                <w:rStyle w:val="IndexLink"/>
              </w:rPr>
              <w:t>109</w:t>
            </w:r>
          </w:hyperlink>
        </w:p>
        <w:p>
          <w:pPr>
            <w:pStyle w:val="Contents3"/>
            <w:tabs>
              <w:tab w:val="clear" w:pos="8459"/>
              <w:tab w:val="right" w:pos="9026" w:leader="dot"/>
            </w:tabs>
            <w:rPr/>
          </w:pPr>
          <w:hyperlink w:anchor="__RefHeading___Toc5468716_2870459653">
            <w:r>
              <w:rPr>
                <w:webHidden/>
                <w:rStyle w:val="IndexLink"/>
                <w:rtl w:val="true"/>
              </w:rPr>
              <w:t>قانون اساسی حکومت مهدوی</w:t>
            </w:r>
            <w:r>
              <w:rPr>
                <w:rStyle w:val="IndexLink"/>
                <w:rtl w:val="true"/>
              </w:rPr>
              <w:tab/>
            </w:r>
            <w:r>
              <w:rPr>
                <w:rStyle w:val="IndexLink"/>
              </w:rPr>
              <w:t>110</w:t>
            </w:r>
          </w:hyperlink>
        </w:p>
        <w:p>
          <w:pPr>
            <w:pStyle w:val="Contents3"/>
            <w:tabs>
              <w:tab w:val="clear" w:pos="8459"/>
              <w:tab w:val="right" w:pos="9026" w:leader="dot"/>
            </w:tabs>
            <w:rPr/>
          </w:pPr>
          <w:hyperlink w:anchor="__RefHeading___Toc5468718_2870459653">
            <w:r>
              <w:rPr>
                <w:webHidden/>
                <w:rStyle w:val="IndexLink"/>
                <w:rtl w:val="true"/>
              </w:rPr>
              <w:t>دو بال پرواز</w:t>
            </w:r>
            <w:r>
              <w:rPr>
                <w:rStyle w:val="IndexLink"/>
                <w:rtl w:val="true"/>
              </w:rPr>
              <w:tab/>
            </w:r>
            <w:r>
              <w:rPr>
                <w:rStyle w:val="IndexLink"/>
              </w:rPr>
              <w:t>110</w:t>
            </w:r>
          </w:hyperlink>
        </w:p>
        <w:p>
          <w:pPr>
            <w:pStyle w:val="Contents3"/>
            <w:tabs>
              <w:tab w:val="clear" w:pos="8459"/>
              <w:tab w:val="right" w:pos="9026" w:leader="dot"/>
            </w:tabs>
            <w:rPr/>
          </w:pPr>
          <w:hyperlink w:anchor="__RefHeading___Toc5468720_2870459653">
            <w:r>
              <w:rPr>
                <w:webHidden/>
                <w:rStyle w:val="IndexLink"/>
                <w:rtl w:val="true"/>
              </w:rPr>
              <w:t>یادآوری و یادسپاری</w:t>
            </w:r>
            <w:r>
              <w:rPr>
                <w:rStyle w:val="IndexLink"/>
                <w:rtl w:val="true"/>
              </w:rPr>
              <w:tab/>
            </w:r>
            <w:r>
              <w:rPr>
                <w:rStyle w:val="IndexLink"/>
              </w:rPr>
              <w:t>111</w:t>
            </w:r>
          </w:hyperlink>
        </w:p>
        <w:p>
          <w:pPr>
            <w:pStyle w:val="Contents3"/>
            <w:tabs>
              <w:tab w:val="clear" w:pos="8459"/>
              <w:tab w:val="right" w:pos="9026" w:leader="dot"/>
            </w:tabs>
            <w:rPr/>
          </w:pPr>
          <w:hyperlink w:anchor="__RefHeading___Toc5468722_2870459653">
            <w:r>
              <w:rPr>
                <w:webHidden/>
                <w:rStyle w:val="IndexLink"/>
                <w:rtl w:val="true"/>
              </w:rPr>
              <w:t>حسن ختام هستی</w:t>
            </w:r>
            <w:r>
              <w:rPr>
                <w:rStyle w:val="IndexLink"/>
                <w:rtl w:val="true"/>
              </w:rPr>
              <w:tab/>
            </w:r>
            <w:r>
              <w:rPr>
                <w:rStyle w:val="IndexLink"/>
              </w:rPr>
              <w:t>112</w:t>
            </w:r>
          </w:hyperlink>
        </w:p>
        <w:p>
          <w:pPr>
            <w:pStyle w:val="Contents3"/>
            <w:tabs>
              <w:tab w:val="clear" w:pos="8459"/>
              <w:tab w:val="right" w:pos="9026" w:leader="dot"/>
            </w:tabs>
            <w:rPr/>
          </w:pPr>
          <w:hyperlink w:anchor="__RefHeading___Toc5468724_2870459653">
            <w:r>
              <w:rPr>
                <w:webHidden/>
                <w:rStyle w:val="IndexLink"/>
                <w:rtl w:val="true"/>
              </w:rPr>
              <w:t>بقيت الله</w:t>
            </w:r>
            <w:r>
              <w:rPr>
                <w:rStyle w:val="IndexLink"/>
                <w:rtl w:val="true"/>
              </w:rPr>
              <w:tab/>
            </w:r>
            <w:r>
              <w:rPr>
                <w:rStyle w:val="IndexLink"/>
              </w:rPr>
              <w:t>112</w:t>
            </w:r>
          </w:hyperlink>
        </w:p>
        <w:p>
          <w:pPr>
            <w:pStyle w:val="Contents4"/>
            <w:tabs>
              <w:tab w:val="clear" w:pos="8176"/>
              <w:tab w:val="right" w:pos="9026" w:leader="dot"/>
            </w:tabs>
            <w:rPr/>
          </w:pPr>
          <w:hyperlink w:anchor="__RefHeading___Toc5468726_2870459653">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5468728_2870459653">
            <w:r>
              <w:rPr>
                <w:webHidden/>
                <w:rStyle w:val="IndexLink"/>
                <w:rtl w:val="true"/>
              </w:rPr>
              <w:t>الف</w:t>
            </w:r>
            <w:r>
              <w:rPr>
                <w:rStyle w:val="IndexLink"/>
                <w:rtl w:val="true"/>
              </w:rPr>
              <w:t xml:space="preserve">: </w:t>
            </w:r>
            <w:r>
              <w:rPr>
                <w:rStyle w:val="IndexLink"/>
                <w:rtl w:val="true"/>
              </w:rPr>
              <w:t>حضرت قائم علیه السلام، خاتم امامان</w:t>
            </w:r>
            <w:r>
              <w:rPr>
                <w:rStyle w:val="IndexLink"/>
                <w:rtl w:val="true"/>
              </w:rPr>
              <w:tab/>
            </w:r>
            <w:r>
              <w:rPr>
                <w:rStyle w:val="IndexLink"/>
              </w:rPr>
              <w:t>113</w:t>
            </w:r>
          </w:hyperlink>
        </w:p>
        <w:p>
          <w:pPr>
            <w:pStyle w:val="Contents4"/>
            <w:tabs>
              <w:tab w:val="clear" w:pos="8176"/>
              <w:tab w:val="right" w:pos="9026" w:leader="dot"/>
            </w:tabs>
            <w:rPr/>
          </w:pPr>
          <w:hyperlink w:anchor="__RefHeading___Toc5468730_2870459653">
            <w:r>
              <w:rPr>
                <w:webHidden/>
                <w:rStyle w:val="IndexLink"/>
                <w:rtl w:val="true"/>
              </w:rPr>
              <w:t>ب</w:t>
            </w:r>
            <w:r>
              <w:rPr>
                <w:rStyle w:val="IndexLink"/>
                <w:rtl w:val="true"/>
              </w:rPr>
              <w:t xml:space="preserve">: </w:t>
            </w:r>
            <w:r>
              <w:rPr>
                <w:rStyle w:val="IndexLink"/>
                <w:rtl w:val="true"/>
              </w:rPr>
              <w:t>فراگیری دین اسلام</w:t>
            </w:r>
            <w:r>
              <w:rPr>
                <w:rStyle w:val="IndexLink"/>
                <w:rtl w:val="true"/>
              </w:rPr>
              <w:tab/>
            </w:r>
            <w:r>
              <w:rPr>
                <w:rStyle w:val="IndexLink"/>
              </w:rPr>
              <w:t>113</w:t>
            </w:r>
          </w:hyperlink>
        </w:p>
        <w:p>
          <w:pPr>
            <w:pStyle w:val="Contents4"/>
            <w:tabs>
              <w:tab w:val="clear" w:pos="8176"/>
              <w:tab w:val="right" w:pos="9026" w:leader="dot"/>
            </w:tabs>
            <w:rPr/>
          </w:pPr>
          <w:hyperlink w:anchor="__RefHeading___Toc5468732_2870459653">
            <w:r>
              <w:rPr>
                <w:webHidden/>
                <w:rStyle w:val="IndexLink"/>
                <w:rtl w:val="true"/>
              </w:rPr>
              <w:t>ج</w:t>
            </w:r>
            <w:r>
              <w:rPr>
                <w:rStyle w:val="IndexLink"/>
                <w:rtl w:val="true"/>
              </w:rPr>
              <w:t xml:space="preserve">: </w:t>
            </w:r>
            <w:r>
              <w:rPr>
                <w:rStyle w:val="IndexLink"/>
                <w:rtl w:val="true"/>
              </w:rPr>
              <w:t>انتقام از ظالمان</w:t>
            </w:r>
            <w:r>
              <w:rPr>
                <w:rStyle w:val="IndexLink"/>
                <w:rtl w:val="true"/>
              </w:rPr>
              <w:tab/>
            </w:r>
            <w:r>
              <w:rPr>
                <w:rStyle w:val="IndexLink"/>
              </w:rPr>
              <w:t>113</w:t>
            </w:r>
          </w:hyperlink>
        </w:p>
        <w:p>
          <w:pPr>
            <w:pStyle w:val="Contents3"/>
            <w:tabs>
              <w:tab w:val="clear" w:pos="8459"/>
              <w:tab w:val="right" w:pos="9026" w:leader="dot"/>
            </w:tabs>
            <w:rPr/>
          </w:pPr>
          <w:hyperlink w:anchor="__RefHeading___Toc5468734_2870459653">
            <w:r>
              <w:rPr>
                <w:webHidden/>
                <w:rStyle w:val="IndexLink"/>
                <w:rtl w:val="true"/>
              </w:rPr>
              <w:t>یادآوری و یادسپاری</w:t>
            </w:r>
            <w:r>
              <w:rPr>
                <w:rStyle w:val="IndexLink"/>
                <w:rtl w:val="true"/>
              </w:rPr>
              <w:tab/>
            </w:r>
            <w:r>
              <w:rPr>
                <w:rStyle w:val="IndexLink"/>
              </w:rPr>
              <w:t>115</w:t>
            </w:r>
          </w:hyperlink>
        </w:p>
        <w:p>
          <w:pPr>
            <w:pStyle w:val="Contents2"/>
            <w:tabs>
              <w:tab w:val="clear" w:pos="8743"/>
              <w:tab w:val="right" w:pos="9026" w:leader="dot"/>
            </w:tabs>
            <w:rPr/>
          </w:pPr>
          <w:hyperlink w:anchor="__RefHeading___Toc5468736_2870459653">
            <w:r>
              <w:rPr>
                <w:webHidden/>
                <w:rStyle w:val="IndexLink"/>
                <w:rtl w:val="true"/>
              </w:rPr>
              <w:t>سوالات</w:t>
            </w:r>
            <w:r>
              <w:rPr>
                <w:rStyle w:val="IndexLink"/>
                <w:rtl w:val="true"/>
              </w:rPr>
              <w:tab/>
            </w:r>
            <w:r>
              <w:rPr>
                <w:rStyle w:val="IndexLink"/>
              </w:rPr>
              <w:t>116</w:t>
            </w:r>
          </w:hyperlink>
        </w:p>
        <w:p>
          <w:pPr>
            <w:pStyle w:val="Contents3"/>
            <w:tabs>
              <w:tab w:val="clear" w:pos="8459"/>
              <w:tab w:val="right" w:pos="9026" w:leader="dot"/>
            </w:tabs>
            <w:rPr/>
          </w:pPr>
          <w:hyperlink w:anchor="__RefHeading___Toc5468738_2870459653">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5468740_2870459653">
            <w:r>
              <w:rPr>
                <w:webHidden/>
                <w:rStyle w:val="IndexLink"/>
                <w:rtl w:val="true"/>
              </w:rPr>
              <w:t>پرسش نامه کتاب خلعت غدیر</w:t>
            </w:r>
            <w:r>
              <w:rPr>
                <w:rStyle w:val="IndexLink"/>
                <w:rtl w:val="true"/>
              </w:rPr>
              <w:tab/>
            </w:r>
            <w:r>
              <w:rPr>
                <w:rStyle w:val="IndexLink"/>
              </w:rPr>
              <w:t>117</w:t>
            </w:r>
          </w:hyperlink>
        </w:p>
        <w:p>
          <w:pPr>
            <w:pStyle w:val="Contents2"/>
            <w:tabs>
              <w:tab w:val="clear" w:pos="8743"/>
              <w:tab w:val="right" w:pos="9026" w:leader="dot"/>
            </w:tabs>
            <w:rPr/>
          </w:pPr>
          <w:hyperlink w:anchor="__RefHeading___Toc5468742_2870459653">
            <w:r>
              <w:rPr>
                <w:webHidden/>
                <w:rStyle w:val="IndexLink"/>
                <w:rtl w:val="true"/>
              </w:rPr>
              <w:t xml:space="preserve">توضیحات شرکت در مسابقه کتابخوانی </w:t>
            </w:r>
            <w:r>
              <w:rPr>
                <w:rStyle w:val="IndexLink"/>
                <w:rtl w:val="true"/>
              </w:rPr>
              <w:t>«</w:t>
            </w:r>
            <w:r>
              <w:rPr>
                <w:rStyle w:val="IndexLink"/>
                <w:rtl w:val="true"/>
              </w:rPr>
              <w:t>خلعت غدیر</w:t>
            </w:r>
            <w:r>
              <w:rPr>
                <w:rStyle w:val="IndexLink"/>
                <w:rtl w:val="true"/>
              </w:rPr>
              <w:t>»</w:t>
              <w:tab/>
            </w:r>
            <w:r>
              <w:rPr>
                <w:rStyle w:val="IndexLink"/>
              </w:rPr>
              <w:t>126</w:t>
            </w:r>
          </w:hyperlink>
        </w:p>
        <w:p>
          <w:pPr>
            <w:pStyle w:val="Contents2"/>
            <w:tabs>
              <w:tab w:val="clear" w:pos="8743"/>
              <w:tab w:val="right" w:pos="9026" w:leader="dot"/>
            </w:tabs>
            <w:rPr/>
          </w:pPr>
          <w:hyperlink w:anchor="__RefHeading___Toc5468744_2870459653">
            <w:r>
              <w:rPr>
                <w:webHidden/>
                <w:rStyle w:val="IndexLink"/>
                <w:rtl w:val="true"/>
              </w:rPr>
              <w:t xml:space="preserve">فرم پاسخنامه مسابقه کتابخوانی </w:t>
            </w:r>
            <w:r>
              <w:rPr>
                <w:rStyle w:val="IndexLink"/>
                <w:rtl w:val="true"/>
              </w:rPr>
              <w:t>«</w:t>
            </w:r>
            <w:r>
              <w:rPr>
                <w:rStyle w:val="IndexLink"/>
                <w:rtl w:val="true"/>
              </w:rPr>
              <w:t>خلعت غدیر</w:t>
            </w:r>
            <w:r>
              <w:rPr>
                <w:rStyle w:val="IndexLink"/>
                <w:rtl w:val="true"/>
              </w:rPr>
              <w:t>»</w:t>
              <w:tab/>
            </w:r>
            <w:r>
              <w:rPr>
                <w:rStyle w:val="IndexLink"/>
              </w:rPr>
              <w:t>127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76_92630"/>
      <w:bookmarkStart w:id="1" w:name="pg9376_92630"/>
      <w:bookmarkEnd w:id="1"/>
    </w:p>
    <w:p>
      <w:pPr>
        <w:pStyle w:val="Heading2"/>
        <w:numPr>
          <w:ilvl w:val="1"/>
          <w:numId w:val="1"/>
        </w:numPr>
        <w:rPr/>
      </w:pPr>
      <w:bookmarkStart w:id="2" w:name="pg9376_92630"/>
      <w:bookmarkStart w:id="3" w:name="__RefHeading___Toc5468442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خلعت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سفارش سازمان اوقاف و امور خیریه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اوقاف و امور خیریه، معاونت فرهنگی و اجتماعی،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بزرگ خلعت غدیر، چهل نکته از خطبه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بزرگ خلعت غدیر، چهل نکته از خطبه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 خطبه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اوقاف و امور خیریه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و اجتماعی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BP223/54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3930407</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68444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خلعت غدير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خلعت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سفارش سازمان اوقاف و امور خیریه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اوقاف و امور خیریه، معاونت فرهنگی و اجتماعی،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بزرگ خلعت غدیر، چهل نکته از خطبه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بزرگ خلعت غدیر، چهل نکته از خطبه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 خطبه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اوقاف و امور خیریه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و اجتماعی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BP223/54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3930407</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شهناز محققیان </w:t>
      </w:r>
      <w:bookmarkStart w:id="7" w:name="pg9376_92634"/>
    </w:p>
    <w:p>
      <w:pPr>
        <w:pStyle w:val="Heading2"/>
        <w:numPr>
          <w:ilvl w:val="1"/>
          <w:numId w:val="1"/>
        </w:numPr>
        <w:rPr/>
      </w:pPr>
      <w:bookmarkStart w:id="8" w:name="__RefHeading___Toc5468446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طلیعه</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نماد باورها</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بزرگترین وظیفه پیامبر</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نگرانی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تسلیم خواست خدا بودن</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زنگ خطر معنوی</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 روشن</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مراتب ولايت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جهانی</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شایسته سالاری</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دانای امت</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مؤمن حقيقى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اخلاص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فدایی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مواسات</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روشنگر حلال و حرام</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مدال افتخار</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آسمانی</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بی شمار</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المتقين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نمازگزار</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تلألو هدايت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صراط مستقیم</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فرقه ناجیه</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خطوط انحرافی</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 کیست؟</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راهی ارزش ها و پیوندها</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حريم الهى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ابلیس و آدم</w:t>
      </w:r>
      <w:r>
        <w:rPr>
          <w:rFonts w:eastAsia="IRNazanin" w:cs="IRNazanin"/>
          <w:color w:val="111111"/>
          <w:sz w:val="28"/>
          <w:szCs w:val="28"/>
          <w:rtl w:val="true"/>
          <w:lang w:bidi="fa-IR"/>
        </w:rPr>
        <w:t>...</w:t>
      </w:r>
      <w:r>
        <w:rPr>
          <w:rFonts w:eastAsia="IRNazanin" w:cs="IRNazanin"/>
          <w:color w:val="111111"/>
          <w:sz w:val="28"/>
          <w:szCs w:val="28"/>
          <w:lang w:bidi="fa-IR"/>
        </w:rPr>
        <w:t>811</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 و تبری</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شایستگان لعن</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 سخن گفتن</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بایدهای تداوم نعمت</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فرجام بدخواهان</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مرگ</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 جانانه</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افق جهانی</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اساسی حکومت مهدوی</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ختام هستی</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bookmarkStart w:id="10" w:name="pg9376_92636"/>
    </w:p>
    <w:p>
      <w:pPr>
        <w:pStyle w:val="Heading2"/>
        <w:numPr>
          <w:ilvl w:val="1"/>
          <w:numId w:val="1"/>
        </w:numPr>
        <w:rPr/>
      </w:pPr>
      <w:bookmarkStart w:id="11" w:name="__RefHeading___Toc5468448_2870459653"/>
      <w:bookmarkStart w:id="12" w:name="_Toc4"/>
      <w:bookmarkEnd w:id="10"/>
      <w:bookmarkEnd w:id="11"/>
      <w:r>
        <w:rPr>
          <w:rtl w:val="true"/>
        </w:rPr>
        <w:t>مقدمه ای برای کتاب خلعت غدیر</w:t>
      </w:r>
      <w:bookmarkEnd w:id="12"/>
    </w:p>
    <w:p>
      <w:pPr>
        <w:pStyle w:val="Heading3"/>
        <w:numPr>
          <w:ilvl w:val="2"/>
          <w:numId w:val="1"/>
        </w:numPr>
        <w:rPr/>
      </w:pPr>
      <w:bookmarkStart w:id="13" w:name="__RefHeading___Toc5468450_2870459653"/>
      <w:bookmarkStart w:id="14" w:name="_Toc5"/>
      <w:bookmarkEnd w:id="13"/>
      <w:r>
        <w:rPr>
          <w:rtl w:val="true"/>
        </w:rPr>
        <w:t>پیامبران غدیر</w:t>
      </w:r>
      <w:bookmarkEnd w:id="14"/>
    </w:p>
    <w:p>
      <w:pPr>
        <w:pStyle w:val="BookText"/>
        <w:rPr/>
      </w:pPr>
      <w:r>
        <w:rPr>
          <w:rFonts w:ascii="IRNazanin" w:hAnsi="IRNazanin" w:eastAsia="IRNazanin"/>
          <w:color w:val="111111"/>
          <w:sz w:val="28"/>
          <w:sz w:val="28"/>
          <w:szCs w:val="28"/>
          <w:rtl w:val="true"/>
          <w:lang w:bidi="fa-IR"/>
        </w:rPr>
        <w:t>غدیر خم، ظاهرش برکه ای کوچک است اما آن قدر وسیع است که اقیانوس بی کرانه ی ولایت را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زلالی که از غدیر می جوشد تمام تشنگان تاریخ را سیراب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سبو از این نهر کافی است تا زمین ها را آباد و جانی تازه در کالبد زمان بدمد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گمشده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غایت آمال 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طالب هر فضیلتی که باشد بهترین آن را در غدیر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غدیر بهترین کلاس درس برای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آموزه است که اگر پیامبر آن را ابلاغ نمی نمود، رسالتش ناتمام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مُهر خاتمه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اوج مطلوب همه رسالت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بهترین عید و روز برتری ارزش ها و فضیلت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روست که تمام انسان های فضیلت جو باید پیامبر و و مُبلّغ غدیر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غدیر بودن، تکلیفی است که نبی خاتم صلی علیه وآله بر دوش تمامی مسلمین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روز غدیر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غدیر را به همگان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غدیر دژ محکم و ریسمان الهی است که چنگ زدن به آن مایه سعادت دنیا و آخرت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معاونت فرهنگی و اجتماعی سازمان اوقاف و امور خیریه در راستای تبلیغ و گسترش فرهنگ غدیر، و در جهت انجام تکلیف خود در امر پیام رسانی غدیر، ضمن چاپ، نشر و توزیع کتاب خلعت غدیر و تبیین زوایای مختلف این واقعه بسیار مهم با بیان و قلمی رسا، اقدام به برگزاری مسابقه کتابخوانی از کتاب مذکور، نموده که امید است بخشی از وظیفه خود را در قبال این عید بزرگ ادا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به همت برادر فاضل و ارجمند جناب حجت الاسلام و المسلمین رضا اخوی تهیه و تدوین گردیده است که بدین وسیله از زحمات فراوان ایشان تقدیر و تشکر به عمل می آید و امید آن داریم که خداوند ایشان را از پیامبران غدیر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فرهنگی و اجتماعی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اوقاف و امور خیریه </w:t>
      </w:r>
      <w:bookmarkStart w:id="15" w:name="pg9376_92637"/>
    </w:p>
    <w:p>
      <w:pPr>
        <w:pStyle w:val="Heading2"/>
        <w:numPr>
          <w:ilvl w:val="1"/>
          <w:numId w:val="1"/>
        </w:numPr>
        <w:rPr/>
      </w:pPr>
      <w:bookmarkStart w:id="16" w:name="__RefHeading___Toc5468452_2870459653"/>
      <w:bookmarkStart w:id="17" w:name="_Toc6"/>
      <w:bookmarkEnd w:id="15"/>
      <w:bookmarkEnd w:id="16"/>
      <w:r>
        <w:rPr>
          <w:rtl w:val="true"/>
        </w:rPr>
        <w:t>طلیعه</w:t>
      </w:r>
      <w:bookmarkEnd w:id="17"/>
    </w:p>
    <w:p>
      <w:pPr>
        <w:pStyle w:val="Heading3"/>
        <w:numPr>
          <w:ilvl w:val="2"/>
          <w:numId w:val="1"/>
        </w:numPr>
        <w:rPr/>
      </w:pPr>
      <w:bookmarkStart w:id="18" w:name="__RefHeading___Toc5468454_2870459653"/>
      <w:bookmarkStart w:id="19" w:name="_Toc7"/>
      <w:bookmarkEnd w:id="18"/>
      <w:r>
        <w:rPr>
          <w:rtl w:val="true"/>
        </w:rPr>
        <w:t>سال دهم هجری</w:t>
      </w:r>
      <w:bookmarkEnd w:id="19"/>
    </w:p>
    <w:p>
      <w:pPr>
        <w:pStyle w:val="BookText"/>
        <w:rPr/>
      </w:pPr>
      <w:r>
        <w:rPr>
          <w:rFonts w:ascii="IRNazanin" w:hAnsi="IRNazanin" w:eastAsia="IRNazanin"/>
          <w:color w:val="111111"/>
          <w:sz w:val="28"/>
          <w:sz w:val="28"/>
          <w:szCs w:val="28"/>
          <w:rtl w:val="true"/>
          <w:lang w:bidi="fa-IR"/>
        </w:rPr>
        <w:t xml:space="preserve">پیامبر اکرم صلی الله علیه و اله بنابر امر الهی، در این سال تصمیم به زیارت خانه خدا و بجا آوردن حج نمودند؛ لذا مردم را از این امر مطلع کردند </w:t>
      </w:r>
      <w:r>
        <w:rPr>
          <w:rStyle w:val="FootnoteAnchor"/>
          <w:rtl w:val="true"/>
        </w:rPr>
        <w:footnoteReference w:id="2"/>
      </w:r>
      <w:r>
        <w:rPr>
          <w:rFonts w:ascii="IRNazanin" w:hAnsi="IRNazanin" w:eastAsia="IRNazanin"/>
          <w:color w:val="111111"/>
          <w:sz w:val="28"/>
          <w:sz w:val="28"/>
          <w:szCs w:val="28"/>
          <w:rtl w:val="true"/>
          <w:lang w:bidi="fa-IR"/>
        </w:rPr>
        <w:t>و حتی برای آگاه نمودن اهالی مناطق مختلف قاصدانی را به آن شهرها گسیل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حضرت نیز همان گونه که ایشان فرموده بودند، این پیام را به مردم رساندند که این آخرین حج رسول خداست و این سفر دارای اهمیت فراوانی است هر کس که توانایی و استطاعت آن را دارد، بر او لازم است که پیامبر اکرم صلی الله علیه و اله را در این سفر همراهی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اعلام، جمعیت زیادی در مدینه جهت همراهی با رسول خدا صلی الله علیه و اله و به جای آوردن اعمال حج گرد آمدند و بدین ترتیب آخرین سفر حضرت آغاز شد</w:t>
      </w:r>
      <w:r>
        <w:rPr>
          <w:rFonts w:eastAsia="IRNazanin" w:cs="IRNazanin"/>
          <w:color w:val="111111"/>
          <w:sz w:val="28"/>
          <w:szCs w:val="28"/>
          <w:rtl w:val="true"/>
          <w:lang w:bidi="fa-IR"/>
        </w:rPr>
        <w:t>.</w:t>
      </w:r>
    </w:p>
    <w:p>
      <w:pPr>
        <w:pStyle w:val="Heading3"/>
        <w:numPr>
          <w:ilvl w:val="2"/>
          <w:numId w:val="1"/>
        </w:numPr>
        <w:rPr/>
      </w:pPr>
      <w:bookmarkStart w:id="20" w:name="__RefHeading___Toc5468456_2870459653"/>
      <w:bookmarkStart w:id="21" w:name="_Toc8"/>
      <w:bookmarkEnd w:id="20"/>
      <w:r>
        <w:rPr>
          <w:rtl w:val="true"/>
        </w:rPr>
        <w:t>آغاز سفر</w:t>
      </w:r>
      <w:bookmarkEnd w:id="21"/>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صلی الله علیه و آله با پای پیاده و در حالی که غسل نموده بودند، در روز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ذیقعده به همراه همراهان خود و اهل بیت گرامیشان و جمعیت فراوانی که گرداگرد حضرت اجتماع کرده بودند به قصد بجای آوردن مناسک حج از مدينه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شدند تعداد جمعیتی به همراه حضرت از مدینه خارج شده بودند را بین هفتاد تا یکصد و بیست هزار نفر نقل نموده اند؛ </w:t>
      </w:r>
      <w:r>
        <w:rPr>
          <w:rStyle w:val="FootnoteAnchor"/>
          <w:rtl w:val="true"/>
        </w:rPr>
        <w:footnoteReference w:id="3"/>
      </w:r>
      <w:r>
        <w:rPr>
          <w:rFonts w:ascii="IRNazanin" w:hAnsi="IRNazanin" w:eastAsia="IRNazanin"/>
          <w:color w:val="111111"/>
          <w:sz w:val="28"/>
          <w:sz w:val="28"/>
          <w:szCs w:val="28"/>
          <w:rtl w:val="true"/>
          <w:lang w:bidi="fa-IR"/>
        </w:rPr>
        <w:t>اما افراد بسیاری به غیر از این عده نظیر اشخاصی که در مکه مقیم بودند و یا اشخاصی که از شهرهای دیگر خود به مکه آمده و در آن جا به حضرت ملحق شدند، به همراه پیامبر و با اقتدای به ایشان مناسک حج را در این سفر به جای آورده و رسول خدا صلی الله علیه و آله را همراهی نمودند</w:t>
      </w:r>
      <w:r>
        <w:rPr>
          <w:rFonts w:eastAsia="IRNazanin" w:cs="IRNazanin"/>
          <w:color w:val="111111"/>
          <w:sz w:val="28"/>
          <w:szCs w:val="28"/>
          <w:rtl w:val="true"/>
          <w:lang w:bidi="fa-IR"/>
        </w:rPr>
        <w:t xml:space="preserve">. </w:t>
      </w:r>
      <w:bookmarkStart w:id="22" w:name="pg9376_92638"/>
    </w:p>
    <w:p>
      <w:pPr>
        <w:pStyle w:val="BookText"/>
        <w:rPr/>
      </w:pPr>
      <w:bookmarkEnd w:id="22"/>
      <w:r>
        <w:rPr>
          <w:rFonts w:ascii="IRNazanin" w:hAnsi="IRNazanin" w:eastAsia="IRNazanin"/>
          <w:color w:val="111111"/>
          <w:sz w:val="28"/>
          <w:sz w:val="28"/>
          <w:szCs w:val="28"/>
          <w:rtl w:val="true"/>
          <w:lang w:bidi="fa-IR"/>
        </w:rPr>
        <w:t>امام على عليه السلام پیش از تصمیم پیامبر برای بجای آوردن مناسک حج، از طرف ایشان برای تبلیغ اسلام و نشر معارف الهی به یمن فرستاده شده بودند؛ اما هنگامی که از تصمیم پیامبر برای سفر حج و لزوم همراهی سایر مسلمین با آن حضرت در این سفر آگاه گشتند به همراه عده ای از یمن به سمت مکه حرکت نمودند و در آن جا پیش از آغاز مناسک به رسول اکرم صلی الله علیه و آله ملحق شدند</w:t>
      </w:r>
      <w:r>
        <w:rPr>
          <w:rFonts w:eastAsia="IRNazanin" w:cs="IRNazanin"/>
          <w:color w:val="111111"/>
          <w:sz w:val="28"/>
          <w:szCs w:val="28"/>
          <w:rtl w:val="true"/>
          <w:lang w:bidi="fa-IR"/>
        </w:rPr>
        <w:t xml:space="preserve">. </w:t>
      </w:r>
      <w:r>
        <w:rPr>
          <w:rStyle w:val="FootnoteAnchor"/>
          <w:rtl w:val="true"/>
        </w:rPr>
        <w:footnoteReference w:id="4"/>
      </w:r>
    </w:p>
    <w:p>
      <w:pPr>
        <w:pStyle w:val="Heading3"/>
        <w:numPr>
          <w:ilvl w:val="2"/>
          <w:numId w:val="1"/>
        </w:numPr>
        <w:rPr/>
      </w:pPr>
      <w:bookmarkStart w:id="23" w:name="__RefHeading___Toc5468458_2870459653"/>
      <w:bookmarkStart w:id="24" w:name="_Toc9"/>
      <w:bookmarkEnd w:id="23"/>
      <w:r>
        <w:rPr>
          <w:rtl w:val="true"/>
        </w:rPr>
        <w:t>ورود</w:t>
      </w:r>
      <w:bookmarkEnd w:id="24"/>
    </w:p>
    <w:p>
      <w:pPr>
        <w:pStyle w:val="BookText"/>
        <w:rPr/>
      </w:pPr>
      <w:r>
        <w:rPr>
          <w:rFonts w:ascii="IRNazanin" w:hAnsi="IRNazanin" w:eastAsia="IRNazanin"/>
          <w:color w:val="111111"/>
          <w:sz w:val="28"/>
          <w:sz w:val="28"/>
          <w:szCs w:val="28"/>
          <w:rtl w:val="true"/>
          <w:lang w:bidi="fa-IR"/>
        </w:rPr>
        <w:t>کاروان حج رسول خدا صلی الله علیه و آله و همراهیان آن حضرت، در میقات مسجد شجره مُحرم گشتند و بدین ترتیب اعمال حج را آغاز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اصول و کلیات مناسک حج پیش از این و به هنگام نزول آیات مربوطه، توسط رسول اکرم صلی الله علیه و آله توضیح داده شده بود اما در این سفر، پیامبر این اعمال را به طور عملی برای مردم آموزش داده و جزئیات را برای آنان تبیین نمودند و در مواقف گوناگون با ایراد خطابه مردم را نسبت به سایر تکالیف الهی و وظایف شرعیشان آگاهی بخشیدند</w:t>
      </w:r>
      <w:r>
        <w:rPr>
          <w:rFonts w:eastAsia="IRNazanin" w:cs="IRNazanin"/>
          <w:color w:val="111111"/>
          <w:sz w:val="28"/>
          <w:szCs w:val="28"/>
          <w:rtl w:val="true"/>
          <w:lang w:bidi="fa-IR"/>
        </w:rPr>
        <w:t>.</w:t>
      </w:r>
    </w:p>
    <w:p>
      <w:pPr>
        <w:pStyle w:val="Heading3"/>
        <w:numPr>
          <w:ilvl w:val="2"/>
          <w:numId w:val="1"/>
        </w:numPr>
        <w:rPr/>
      </w:pPr>
      <w:bookmarkStart w:id="25" w:name="__RefHeading___Toc5468460_2870459653"/>
      <w:bookmarkStart w:id="26" w:name="_Toc10"/>
      <w:bookmarkEnd w:id="25"/>
      <w:r>
        <w:rPr>
          <w:rtl w:val="true"/>
        </w:rPr>
        <w:t>پایان اعمال حج</w:t>
      </w:r>
      <w:bookmarkEnd w:id="26"/>
    </w:p>
    <w:p>
      <w:pPr>
        <w:pStyle w:val="BookText"/>
        <w:rPr/>
      </w:pPr>
      <w:r>
        <w:rPr>
          <w:rFonts w:ascii="IRNazanin" w:hAnsi="IRNazanin" w:eastAsia="IRNazanin"/>
          <w:color w:val="111111"/>
          <w:sz w:val="28"/>
          <w:sz w:val="28"/>
          <w:szCs w:val="28"/>
          <w:rtl w:val="true"/>
          <w:lang w:bidi="fa-IR"/>
        </w:rPr>
        <w:t>انجام اعمال حج پایان یافت پایان یافت و پیامبر اکرم صلی الله علیه و آله به همراه جمعیت کثیری که ایشان را همراهی می نمودند شهر مکه را ترک نمودند و رهسپار مدینه شدند</w:t>
      </w:r>
      <w:r>
        <w:rPr>
          <w:rFonts w:eastAsia="IRNazanin" w:cs="IRNazanin"/>
          <w:color w:val="111111"/>
          <w:sz w:val="28"/>
          <w:szCs w:val="28"/>
          <w:rtl w:val="true"/>
          <w:lang w:bidi="fa-IR"/>
        </w:rPr>
        <w:t>.</w:t>
      </w:r>
    </w:p>
    <w:p>
      <w:pPr>
        <w:pStyle w:val="Heading3"/>
        <w:numPr>
          <w:ilvl w:val="2"/>
          <w:numId w:val="1"/>
        </w:numPr>
        <w:rPr/>
      </w:pPr>
      <w:bookmarkStart w:id="27" w:name="__RefHeading___Toc5468462_2870459653"/>
      <w:bookmarkStart w:id="28" w:name="_Toc11"/>
      <w:bookmarkEnd w:id="27"/>
      <w:r>
        <w:rPr>
          <w:rtl w:val="true"/>
        </w:rPr>
        <w:t>غدیر خم</w:t>
      </w:r>
      <w:bookmarkEnd w:id="28"/>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و کاروانیان در بین راه در روز پنج شنبه هجدهم ذى الحجه به وادی غدیر خم رسیدند و در جُحفه که بسان چهار راهی بود که اهالی مصر، مدینه، عراق و شام را از یکدیگر جدا می کرد، توقف نمودند</w:t>
      </w:r>
      <w:r>
        <w:rPr>
          <w:rFonts w:eastAsia="IRNazanin" w:cs="IRNazanin"/>
          <w:color w:val="111111"/>
          <w:sz w:val="28"/>
          <w:szCs w:val="28"/>
          <w:rtl w:val="true"/>
          <w:lang w:bidi="fa-IR"/>
        </w:rPr>
        <w:t xml:space="preserve">. </w:t>
      </w:r>
      <w:r>
        <w:rPr>
          <w:rStyle w:val="FootnoteAnchor"/>
          <w:rtl w:val="true"/>
        </w:rPr>
        <w:footnoteReference w:id="5"/>
      </w:r>
      <w:bookmarkStart w:id="29" w:name="pg9376_92639"/>
    </w:p>
    <w:p>
      <w:pPr>
        <w:pStyle w:val="BookText"/>
        <w:rPr/>
      </w:pPr>
      <w:bookmarkEnd w:id="29"/>
      <w:r>
        <w:rPr>
          <w:rFonts w:ascii="IRNazanin" w:hAnsi="IRNazanin" w:eastAsia="IRNazanin"/>
          <w:color w:val="111111"/>
          <w:sz w:val="28"/>
          <w:sz w:val="28"/>
          <w:szCs w:val="28"/>
          <w:rtl w:val="true"/>
          <w:lang w:bidi="fa-IR"/>
        </w:rPr>
        <w:t xml:space="preserve">پیش از جدایی اهالی شام، مصر و عراق از میان جمعیت، جبرئیل امین از جانب خداوند بر ایشان نازل گردید و آیه </w:t>
      </w:r>
      <w:r>
        <w:rPr>
          <w:rFonts w:ascii="Amiri" w:hAnsi="Amiri" w:eastAsia="Amiri" w:cs="Amiri"/>
          <w:color w:val="111111"/>
          <w:sz w:val="28"/>
          <w:sz w:val="28"/>
          <w:szCs w:val="28"/>
          <w:rtl w:val="true"/>
          <w:lang w:bidi="ar-SA"/>
        </w:rPr>
        <w:t>یَا أَیُّهَا الرَّسُولُ بَلِّغْ مَا أُنْزِلَ إِلَیْکَ مِنْ رَبِّکَ فَإِنْ لَمْ تَفْعَلْ فَمَا بَلَّغْتَ رَسَالَتَهُ وَاللَّهُ یَعْصِمُکَ مِنَ النَّاسِ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آن چه را از ناحیه پروردگارت به تو نازل شد، ابلاغ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انجام 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پیغام پروردگار را نرساندی 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نگه می دارد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را نازل نمود و از جانب حق تعالی، رسول اکرم صلی الله علیه وآله را امر نمود تا حکم آن چه را که در قبل بر پیامبر درباره امام علی علیه السلام نازل گشته بود، به مردم ابلاغ نمایند</w:t>
      </w:r>
      <w:r>
        <w:rPr>
          <w:rFonts w:eastAsia="IRNazanin" w:cs="IRNazanin"/>
          <w:color w:val="111111"/>
          <w:sz w:val="28"/>
          <w:szCs w:val="28"/>
          <w:rtl w:val="true"/>
          <w:lang w:bidi="fa-IR"/>
        </w:rPr>
        <w:t>.</w:t>
      </w:r>
    </w:p>
    <w:p>
      <w:pPr>
        <w:pStyle w:val="Heading3"/>
        <w:numPr>
          <w:ilvl w:val="2"/>
          <w:numId w:val="1"/>
        </w:numPr>
        <w:rPr/>
      </w:pPr>
      <w:bookmarkStart w:id="30" w:name="__RefHeading___Toc5468464_2870459653"/>
      <w:bookmarkStart w:id="31" w:name="_Toc12"/>
      <w:bookmarkEnd w:id="30"/>
      <w:r>
        <w:rPr>
          <w:rtl w:val="true"/>
        </w:rPr>
        <w:t>توقف کاروانیان</w:t>
      </w:r>
      <w:bookmarkEnd w:id="31"/>
    </w:p>
    <w:p>
      <w:pPr>
        <w:pStyle w:val="BookText"/>
        <w:rPr/>
      </w:pPr>
      <w:r>
        <w:rPr>
          <w:rFonts w:ascii="IRNazanin" w:hAnsi="IRNazanin" w:eastAsia="IRNazanin"/>
          <w:color w:val="111111"/>
          <w:sz w:val="28"/>
          <w:sz w:val="28"/>
          <w:szCs w:val="28"/>
          <w:rtl w:val="true"/>
          <w:lang w:bidi="fa-IR"/>
        </w:rPr>
        <w:t xml:space="preserve">در این هنگام، پیشتازان کاروان و افرادی که جلوتر حرکت می نمودند، حوالی جحفه که در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مکه قرار دارد،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پس از نزول آیه، دستور توقف کاروانیان را صادر نمودند و امر فرمودند تا آنانی که پیشاپیش حرکت مین مودند به محل غدیر بازگردند و افرادی که در پس قافله، عقب مانده بودند، سریع تر به کاروان در این وادی، ملحق شوند</w:t>
      </w:r>
      <w:r>
        <w:rPr>
          <w:rFonts w:eastAsia="IRNazanin" w:cs="IRNazanin"/>
          <w:color w:val="111111"/>
          <w:sz w:val="28"/>
          <w:szCs w:val="28"/>
          <w:rtl w:val="true"/>
          <w:lang w:bidi="fa-IR"/>
        </w:rPr>
        <w:t xml:space="preserve">. </w:t>
      </w:r>
      <w:r>
        <w:rPr>
          <w:rStyle w:val="FootnoteAnchor"/>
          <w:rtl w:val="true"/>
        </w:rPr>
        <w:footnoteReference w:id="7"/>
      </w:r>
    </w:p>
    <w:p>
      <w:pPr>
        <w:pStyle w:val="Heading3"/>
        <w:numPr>
          <w:ilvl w:val="2"/>
          <w:numId w:val="1"/>
        </w:numPr>
        <w:rPr/>
      </w:pPr>
      <w:bookmarkStart w:id="32" w:name="__RefHeading___Toc5468466_2870459653"/>
      <w:bookmarkStart w:id="33" w:name="_Toc13"/>
      <w:bookmarkEnd w:id="32"/>
      <w:r>
        <w:rPr>
          <w:rtl w:val="true"/>
        </w:rPr>
        <w:t>آماده سازی منبر ولایت</w:t>
      </w:r>
      <w:bookmarkEnd w:id="33"/>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حاجیان رفته رفته تکمیل می شد و لحظات سخنرانی در آن بیابان گرم و سوزان نزدیک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جمعیت انبوه ،حاضر پیامبر صلی الله علیه و آله مقداد و سلمان و عمار را فرا خوانده، دستور دادند تا فضای زیر چند درخت کهنسال را که در آن محل قرار داشتند آماده نمایند؛ خارها را از زمین برکنند و سنگ های ناهموار موجود در زیر آن درختان را جمع آوری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زمان به جای آوردن نماز ظهر فرارسید و رسول اکرم صلی الله علیه و آله فریضه ظهر را در </w:t>
      </w:r>
      <w:bookmarkStart w:id="34" w:name="pg9376_92640"/>
    </w:p>
    <w:p>
      <w:pPr>
        <w:pStyle w:val="BookText"/>
        <w:rPr/>
      </w:pPr>
      <w:bookmarkEnd w:id="34"/>
      <w:r>
        <w:rPr>
          <w:rFonts w:ascii="IRNazanin" w:hAnsi="IRNazanin" w:eastAsia="IRNazanin"/>
          <w:color w:val="111111"/>
          <w:sz w:val="28"/>
          <w:sz w:val="28"/>
          <w:szCs w:val="28"/>
          <w:rtl w:val="true"/>
          <w:lang w:bidi="fa-IR"/>
        </w:rPr>
        <w:t xml:space="preserve">گرمای شدید، </w:t>
      </w:r>
      <w:r>
        <w:rPr>
          <w:rStyle w:val="FootnoteAnchor"/>
          <w:rtl w:val="true"/>
        </w:rPr>
        <w:footnoteReference w:id="8"/>
      </w:r>
      <w:r>
        <w:rPr>
          <w:rFonts w:ascii="IRNazanin" w:hAnsi="IRNazanin" w:eastAsia="IRNazanin"/>
          <w:color w:val="111111"/>
          <w:sz w:val="28"/>
          <w:sz w:val="28"/>
          <w:szCs w:val="28"/>
          <w:rtl w:val="true"/>
          <w:lang w:bidi="fa-IR"/>
        </w:rPr>
        <w:t>به همراه جمعیت کثیر حاضر، ادا نمودند</w:t>
      </w:r>
      <w:r>
        <w:rPr>
          <w:rFonts w:eastAsia="IRNazanin" w:cs="IRNazanin"/>
          <w:color w:val="111111"/>
          <w:sz w:val="28"/>
          <w:szCs w:val="28"/>
          <w:rtl w:val="true"/>
          <w:lang w:bidi="fa-IR"/>
        </w:rPr>
        <w:t>.</w:t>
      </w:r>
    </w:p>
    <w:p>
      <w:pPr>
        <w:pStyle w:val="Heading3"/>
        <w:numPr>
          <w:ilvl w:val="2"/>
          <w:numId w:val="1"/>
        </w:numPr>
        <w:rPr/>
      </w:pPr>
      <w:bookmarkStart w:id="35" w:name="__RefHeading___Toc5468468_2870459653"/>
      <w:bookmarkStart w:id="36" w:name="_Toc14"/>
      <w:bookmarkEnd w:id="35"/>
      <w:r>
        <w:rPr>
          <w:rtl w:val="true"/>
        </w:rPr>
        <w:t>گرمای شدید غدیر خم</w:t>
      </w:r>
      <w:bookmarkEnd w:id="36"/>
    </w:p>
    <w:p>
      <w:pPr>
        <w:pStyle w:val="BookText"/>
        <w:rPr/>
      </w:pPr>
      <w:r>
        <w:rPr>
          <w:rFonts w:ascii="IRNazanin" w:hAnsi="IRNazanin" w:eastAsia="IRNazanin"/>
          <w:color w:val="111111"/>
          <w:sz w:val="28"/>
          <w:sz w:val="28"/>
          <w:szCs w:val="28"/>
          <w:rtl w:val="true"/>
          <w:lang w:bidi="fa-IR"/>
        </w:rPr>
        <w:t>شدت گرما در وادی غدیر به حدی بود که اشخاص گوشه ای از لباس خویش را برای در امان بودن از شدت تابش آفتاب بر سر می افکندند و مقداری از آن را برای کاستن از شدت گرمای شن ها و سنگ ها در زیر پای خویش می گستردند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برای رسول خدا صلی الله علیه و آله نیز پارچه ای بر روی شاخسار آن درختان کهن افکندند تا مانعی در برابر حرارت موجود و تابش خورشید، ایجاد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از نماز فارغ گشت، از جهاز شتران، در همان محلی که به فرمان رسول خدا آماده شده بود، منبری ساختند و وجود مقدس پیامبر اکرم صلی الله علیه و آله بالای منبر رفتند و امیرمؤمنان علیه السلام را نیز فرا خوانده و به ایشان دستور دادند بالای منبر بیاید و در سمت راست حضرت یک پله پایین تر، بر فراز آن قرار گیرد</w:t>
      </w:r>
      <w:r>
        <w:rPr>
          <w:rFonts w:eastAsia="IRNazanin" w:cs="IRNazanin"/>
          <w:color w:val="111111"/>
          <w:sz w:val="28"/>
          <w:szCs w:val="28"/>
          <w:rtl w:val="true"/>
          <w:lang w:bidi="fa-IR"/>
        </w:rPr>
        <w:t xml:space="preserve">. </w:t>
      </w:r>
      <w:r>
        <w:rPr>
          <w:rStyle w:val="FootnoteAnchor"/>
          <w:rtl w:val="true"/>
        </w:rPr>
        <w:footnoteReference w:id="10"/>
      </w:r>
    </w:p>
    <w:p>
      <w:pPr>
        <w:pStyle w:val="Heading3"/>
        <w:numPr>
          <w:ilvl w:val="2"/>
          <w:numId w:val="1"/>
        </w:numPr>
        <w:rPr/>
      </w:pPr>
      <w:bookmarkStart w:id="37" w:name="__RefHeading___Toc5468470_2870459653"/>
      <w:bookmarkStart w:id="38" w:name="_Toc15"/>
      <w:bookmarkEnd w:id="37"/>
      <w:r>
        <w:rPr>
          <w:rtl w:val="true"/>
        </w:rPr>
        <w:t>شروع سخنرانی</w:t>
      </w:r>
      <w:bookmarkEnd w:id="38"/>
    </w:p>
    <w:p>
      <w:pPr>
        <w:pStyle w:val="BookText"/>
        <w:rPr/>
      </w:pPr>
      <w:r>
        <w:rPr>
          <w:rFonts w:ascii="IRNazanin" w:hAnsi="IRNazanin" w:eastAsia="IRNazanin"/>
          <w:color w:val="111111"/>
          <w:sz w:val="28"/>
          <w:sz w:val="28"/>
          <w:szCs w:val="28"/>
          <w:rtl w:val="true"/>
          <w:lang w:bidi="fa-IR"/>
        </w:rPr>
        <w:t>پس از قرار گرفتن پیامبر بر فراز منبر، شروع به ایراد خطبه، با صدایی بلند و رسا نمودند؛ در حالی که جمعیت فراوان همراه پیامبر، بر گرداگرد حضرت جمع گشته بودند و به سخنان نبی اکرم صلى الله عليه وسلم گوش فرا می دادند و برخی از افراد نیز برای آن که همگان از کلام رسول خدا صلى الله عليه وسلم مطلع گردند، سخنان آن حضرت را با صدایی بلند برای افرادی که دورتر قرار داشتند، تکرار مین مودند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سخنانی جامع و مملو از مطالب عمیق اخلاقی، اجتماعی، سیاسی و عرفانی در ابعاد مختلف زندگی و جملاتی سراسر تنبه و انذار نسبت به گذرا بودن حیات دنیوی و لزوم توجه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آخرت و پایبندی به خواست و اراده الهی که در این نوشتار تلاش شده از میان این فرمایشات ناب و عمیق چهل نکته مورد دقت و تأمل بیشتر قرار گیرد، به این امید که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لیبلغ الحاضر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گامی در تبیین حقایق غدیر خم برداشته شده توشه راهی برای زندگی امروزمان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bookmarkStart w:id="39" w:name="pg9376_92642"/>
    </w:p>
    <w:p>
      <w:pPr>
        <w:pStyle w:val="Heading2"/>
        <w:numPr>
          <w:ilvl w:val="1"/>
          <w:numId w:val="1"/>
        </w:numPr>
        <w:rPr/>
      </w:pPr>
      <w:bookmarkStart w:id="40" w:name="__RefHeading___Toc5468472_2870459653"/>
      <w:bookmarkStart w:id="41" w:name="_Toc16"/>
      <w:bookmarkEnd w:id="39"/>
      <w:bookmarkEnd w:id="40"/>
      <w:r>
        <w:rPr>
          <w:rtl w:val="true"/>
        </w:rPr>
        <w:t>نکته ها</w:t>
      </w:r>
      <w:bookmarkEnd w:id="41"/>
    </w:p>
    <w:p>
      <w:pPr>
        <w:pStyle w:val="Heading3"/>
        <w:numPr>
          <w:ilvl w:val="2"/>
          <w:numId w:val="1"/>
        </w:numPr>
        <w:rPr/>
      </w:pPr>
      <w:bookmarkStart w:id="42" w:name="__RefHeading___Toc5468474_2870459653"/>
      <w:bookmarkStart w:id="43" w:name="_Toc17"/>
      <w:bookmarkEnd w:id="42"/>
      <w:r>
        <w:rPr>
          <w:rtl w:val="true"/>
        </w:rPr>
        <w:t>نماد باورها</w:t>
      </w:r>
      <w:bookmarkEnd w:id="43"/>
    </w:p>
    <w:p>
      <w:pPr>
        <w:pStyle w:val="BookText"/>
        <w:rPr/>
      </w:pPr>
      <w:r>
        <w:rPr>
          <w:rFonts w:ascii="Amiri" w:hAnsi="Amiri" w:eastAsia="Amiri" w:cs="Amiri"/>
          <w:color w:val="111111"/>
          <w:sz w:val="28"/>
          <w:sz w:val="28"/>
          <w:szCs w:val="28"/>
          <w:rtl w:val="true"/>
          <w:lang w:bidi="ar-SA"/>
        </w:rPr>
        <w:t xml:space="preserve">اَلْحَمْدُ لِلَّهِ الَّذی عَلا فی تَوَحُّدِهِ وَ دَنا فی تَفَرُّدِهِ وَجَلَّ فی سُلْطانِهِ وَ عَظُمَ فی اَرْکانِهِ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أَنَّهُ اللهُ الَّذِی مَلَأَ الدَّهْرَ قُدْسُهُ، وَ الَّذِی یَغْشَی الْأَبَدَ نُورُهُ، وَ الَّذِی یُنْفِذُ أَمْرَهُ بِلَا مُشَاوَرَهِ مُشِیرٍ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ستایش خدای را سزاست که در یگانگی اش بلند مرتبه و در تنهایی اش به آفریدگان نزدیک است؛ سلطنتش پر جلال و در ارکان آفرینش اش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تنزّهش سراسر روزگاران را فراگیر و نورش ابدیت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مشاور، فرمانش را اجرا، بی شریک تقدیرش را امضا و بی یاور سامان دهی فرماید</w:t>
      </w:r>
      <w:r>
        <w:rPr>
          <w:rFonts w:eastAsia="IRNazanin" w:cs="IRNazanin"/>
          <w:color w:val="111111"/>
          <w:sz w:val="28"/>
          <w:szCs w:val="28"/>
          <w:rtl w:val="true"/>
          <w:lang w:bidi="fa-IR"/>
        </w:rPr>
        <w:t>...</w:t>
      </w:r>
    </w:p>
    <w:p>
      <w:pPr>
        <w:pStyle w:val="Heading3"/>
        <w:numPr>
          <w:ilvl w:val="2"/>
          <w:numId w:val="1"/>
        </w:numPr>
        <w:rPr/>
      </w:pPr>
      <w:bookmarkStart w:id="44" w:name="__RefHeading___Toc5468476_2870459653"/>
      <w:bookmarkStart w:id="45" w:name="_Toc18"/>
      <w:bookmarkEnd w:id="44"/>
      <w:r>
        <w:rPr>
          <w:rtl w:val="true"/>
        </w:rPr>
        <w:t>نماینده درون</w:t>
      </w:r>
      <w:bookmarkEnd w:id="4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و سبک سخن گفتن هر شخصی، نشان دهنده باورها و اعتقادت درونی اوست که زبان جاری و در قالب گفتار به مخاطبان عرضه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همه مردم جهان نیز رسم است که کارهای مهم و پر ارزش را به نام بزرگی از بزرگان آغاز می کنند و نخستین کلنگ هر مؤسسه ارزنده ای را به نام کسی که مورد علاقه آن ها است بر زمین می زنند، یعنی آن کار را با آن شخصیت مورد نظر ارتباط داده، با این رفتار، ارادت درونی خویش را نمایان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مسلمان و با ایمان نیز از شیوه رفتار و گفتارش می توان به باورها و افکار درونی او پی برد؛ زیرا شناخت باطن و درون افراد ناممکن است و به عنوان مثال، در یک کشور اروپایی امکان تشخیص مسلمان از غیر مسلمان چگونه ممکن است؟ یا در یک کشور اسلامی، اگر پایبندی به آداب اسلامی کم رنگ باشد، تشخیص افراد بسیار سخت و چه بسا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راه چاره و روش تشخیص را باید بر اساس رفتار جلوه های ظاهری افراد بنا نهاد و بر همان اساس حکم </w:t>
      </w:r>
      <w:bookmarkStart w:id="46" w:name="pg9376_92643"/>
    </w:p>
    <w:p>
      <w:pPr>
        <w:pStyle w:val="BookText"/>
        <w:rPr/>
      </w:pPr>
      <w:bookmarkEnd w:id="46"/>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خداوند به افراد با ایمان سفارش می نماید که کارهای خود را رنگ و بوی الهی دهید </w:t>
      </w:r>
      <w:r>
        <w:rPr>
          <w:rStyle w:val="FootnoteAnchor"/>
          <w:rtl w:val="true"/>
        </w:rPr>
        <w:footnoteReference w:id="11"/>
      </w:r>
      <w:r>
        <w:rPr>
          <w:rFonts w:ascii="IRNazanin" w:hAnsi="IRNazanin" w:eastAsia="IRNazanin"/>
          <w:color w:val="111111"/>
          <w:sz w:val="28"/>
          <w:sz w:val="28"/>
          <w:szCs w:val="28"/>
          <w:rtl w:val="true"/>
          <w:lang w:bidi="fa-IR"/>
        </w:rPr>
        <w:t>و حتی آغاز رسالت پیامبر خویش را با ذکر و یاد خدا قرین می سازد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إقرأ باسم رَبِّكَ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پروردگارت بخوان و آغاز کن</w:t>
      </w:r>
      <w:r>
        <w:rPr>
          <w:rFonts w:eastAsia="IRNazanin" w:cs="IRNazanin"/>
          <w:color w:val="111111"/>
          <w:sz w:val="28"/>
          <w:szCs w:val="28"/>
          <w:rtl w:val="true"/>
          <w:lang w:bidi="fa-IR"/>
        </w:rPr>
        <w:t>.</w:t>
      </w:r>
    </w:p>
    <w:p>
      <w:pPr>
        <w:pStyle w:val="Heading3"/>
        <w:numPr>
          <w:ilvl w:val="2"/>
          <w:numId w:val="1"/>
        </w:numPr>
        <w:rPr/>
      </w:pPr>
      <w:bookmarkStart w:id="47" w:name="__RefHeading___Toc5468478_2870459653"/>
      <w:bookmarkStart w:id="48" w:name="_Toc19"/>
      <w:bookmarkEnd w:id="47"/>
      <w:r>
        <w:rPr>
          <w:rtl w:val="true"/>
        </w:rPr>
        <w:t>یادآوری و یادسپاری</w:t>
      </w:r>
      <w:bookmarkEnd w:id="48"/>
    </w:p>
    <w:p>
      <w:pPr>
        <w:pStyle w:val="BookText"/>
        <w:rPr/>
      </w:pPr>
      <w:r>
        <w:rPr>
          <w:rFonts w:ascii="IRNazanin" w:hAnsi="IRNazanin" w:eastAsia="IRNazanin"/>
          <w:color w:val="111111"/>
          <w:sz w:val="28"/>
          <w:sz w:val="28"/>
          <w:szCs w:val="28"/>
          <w:rtl w:val="true"/>
          <w:lang w:bidi="fa-IR"/>
        </w:rPr>
        <w:t>راه شناخت یک فرد مسلمان و دستیابی به میزان و رتبه اتصال او به منبع ایمانی و اسلامی، استفاده از ادبیات و واژگان دینی و نمادهای اسلامی و پایبندی به اصول دینی و رعایت هنجارهای رفتاری و گفتاری مدنظر اسلام است که هر قدر این ادبیات کامل تر و دقیق تر باشد، نشان دهنده افق والای فکر دینی و ایمان راسخ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سراسر خطبه پیامبر صلی الله علیه وآله نیز از آغاز تا انجام آن، رنگ و بوی توحیدی و الهی دارد و حضرت رسول صلی الله علیه و آله پیوسته رفتار و گفتار خویش را نشأت گرفته از خواست خدا و به فرمان الهى مى داند و تأکید می کند که اگر سخنی بر زبان می آورد یا مطلبی را مطرح می کند تنها و تنها به خواست خداوندی است که وجود همه وابسته به اوست و تا او نخواهد کاری انجام نخواهد پذیرفت؛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ضمن بیان شاخصه های ایمان، به توصیف صفات الهی و نشانه های توحیدی می پردازد تا در پرتو آن قلب ها متوجه خدا شده رنگ و بوی الهی و فطرت نخستین آنان را برای شنیدن حقیقتی بس بزرگ که جز دل های آماده و فکرهای پاک تاب شنیدن و تحمل آن را ندارند مهیا سازد</w:t>
      </w:r>
      <w:r>
        <w:rPr>
          <w:rFonts w:eastAsia="IRNazanin" w:cs="IRNazanin"/>
          <w:color w:val="111111"/>
          <w:sz w:val="28"/>
          <w:szCs w:val="28"/>
          <w:rtl w:val="true"/>
          <w:lang w:bidi="fa-IR"/>
        </w:rPr>
        <w:t xml:space="preserve">. </w:t>
      </w:r>
      <w:bookmarkStart w:id="49" w:name="pg9376_92644"/>
    </w:p>
    <w:p>
      <w:pPr>
        <w:pStyle w:val="Heading3"/>
        <w:numPr>
          <w:ilvl w:val="2"/>
          <w:numId w:val="1"/>
        </w:numPr>
        <w:rPr/>
      </w:pPr>
      <w:bookmarkStart w:id="50" w:name="__RefHeading___Toc5468480_2870459653"/>
      <w:bookmarkStart w:id="51" w:name="_Toc20"/>
      <w:bookmarkEnd w:id="49"/>
      <w:bookmarkEnd w:id="50"/>
      <w:r>
        <w:rPr>
          <w:rtl w:val="true"/>
        </w:rPr>
        <w:t>بزرگ ترین وظیفه پیامبر</w:t>
      </w:r>
      <w:bookmarkEnd w:id="51"/>
    </w:p>
    <w:p>
      <w:pPr>
        <w:pStyle w:val="BookText"/>
        <w:rPr/>
      </w:pPr>
      <w:r>
        <w:rPr>
          <w:rFonts w:ascii="Amiri" w:hAnsi="Amiri" w:eastAsia="Amiri" w:cs="Amiri"/>
          <w:color w:val="111111"/>
          <w:sz w:val="28"/>
          <w:sz w:val="28"/>
          <w:szCs w:val="28"/>
          <w:rtl w:val="true"/>
          <w:lang w:bidi="ar-SA"/>
        </w:rPr>
        <w:t>مَعَاشِرَ النَّاسِ مَا قَصَّرْتُ فِی تَبْلِیغِ مَا أَنْزَلَ اللَّهُ تَعَالَی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جَبْرَئیلَ عَلَیْهِ السَّلاَمُ هَبَطَ إلیَّ مِرَاراً ثَلاَثاً یَأْمُرُنی عَنِ السَّلاَمِ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أَقُومَ فِى هِذَا الْمَشْهَدِ فَأَعْلِمَ كُلَّ أَبْيَضَ وَأَسْوَدَ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عَلِى بن أبى طالب أخى وَ وَصِيِّى وَ خَليفَتى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أمَّتِي</w:t>
      </w:r>
      <w:r>
        <w:rPr>
          <w:rFonts w:ascii="IRNazanin" w:hAnsi="IRNazanin" w:eastAsia="IRNazanin"/>
          <w:color w:val="111111"/>
          <w:sz w:val="28"/>
          <w:sz w:val="28"/>
          <w:szCs w:val="28"/>
          <w:rtl w:val="true"/>
          <w:lang w:bidi="fa-IR"/>
        </w:rPr>
        <w:t xml:space="preserve"> وَالْإمامُ مِنْ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 من فرود آمده، در تبلیغ آن کوتاهی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جبرئیل سه مرتبه بر من فرود آمد از سوی سلام،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او 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فرمانی آورد که در این مکان به پا خیزم و به هر سفید و سیاهی اعلام کنم که علی بن ابی طالب برادر، وصی و جانشین من در میان امت و امام پس از من خواهد بود</w:t>
      </w:r>
      <w:r>
        <w:rPr>
          <w:rFonts w:eastAsia="IRNazanin" w:cs="IRNazanin"/>
          <w:color w:val="111111"/>
          <w:sz w:val="28"/>
          <w:szCs w:val="28"/>
          <w:rtl w:val="true"/>
          <w:lang w:bidi="fa-IR"/>
        </w:rPr>
        <w:t>.</w:t>
      </w:r>
    </w:p>
    <w:p>
      <w:pPr>
        <w:pStyle w:val="Heading3"/>
        <w:numPr>
          <w:ilvl w:val="2"/>
          <w:numId w:val="1"/>
        </w:numPr>
        <w:rPr/>
      </w:pPr>
      <w:bookmarkStart w:id="52" w:name="__RefHeading___Toc5468482_2870459653"/>
      <w:bookmarkStart w:id="53" w:name="_Toc21"/>
      <w:bookmarkEnd w:id="52"/>
      <w:r>
        <w:rPr>
          <w:rtl w:val="true"/>
        </w:rPr>
        <w:t>پیامبر صادق صلی الله علیه و آله</w:t>
      </w:r>
      <w:bookmarkEnd w:id="53"/>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يَنطِقُ عَن الهَوَى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کسی است که هرگز سخنی از روی هوا و هوس نمی گوید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لَوْ تَقَوَّلَ عَلَیْنَا بَعْضَ الْأَقَاوِیلِ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لَأَخَذْنا مِنْهُ بِالْیَمِینِ ثُمَّ لَقَطَعْنا مِنْهُ اَلْوَتِینَ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پیامبر چیزی بر می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نکته ای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قدرت تمام اخذ می کردیم، سپس رگ گردن او را قطع می کردیم</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آتَاكُمُ الرَّسُولَ فَخُذُوهُ، وَ مَا نَهَاكُم عَنهُ فَانتَهُوا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پیامبر برایتان آورده برگیرید و از آن چه نهی کرده، باز ایستید</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آیاتی بود که پیش از این مردم با آن آشنا شده و بر درستی رفتار و گفتار پیامبر یقین داشتند و اینک گویی بار دیگر پیامبر صلی الله علیه و آله با یادآوری آن درصدد بیان پیامی بس مهم است که به فرمان الهی باید به گوش شما آنان </w:t>
      </w:r>
      <w:bookmarkStart w:id="54" w:name="pg9376_92645"/>
    </w:p>
    <w:p>
      <w:pPr>
        <w:pStyle w:val="BookText"/>
        <w:rPr/>
      </w:pPr>
      <w:bookmarkEnd w:id="54"/>
      <w:r>
        <w:rPr>
          <w:rFonts w:ascii="IRNazanin" w:hAnsi="IRNazanin" w:eastAsia="IRNazanin"/>
          <w:color w:val="111111"/>
          <w:sz w:val="28"/>
          <w:sz w:val="28"/>
          <w:szCs w:val="28"/>
          <w:rtl w:val="true"/>
          <w:lang w:bidi="fa-IR"/>
        </w:rPr>
        <w:t>برساند پیامی از ناحیه پروردگار که از چنان درجه اهمیت و اعتباری برخوردار است که رمز موفقیت و ضامن انجام رسالت و نماد ثمر بخش بودن زحمات چندین ساله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زحماتی که پس از گذشت ده سال پر مشقت، اینک شاهد به بار نشستن معارف اسلام و استحکام روزافزون پایه های معرفتی مردم و آراسته شدن بیشتر مردم از گلستان فضایل محمدی و تخلق به آداب و احکام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این ها بی اثر می گشت اگر آخرین و مهم ترین وظیفه تحقق نمی یافت</w:t>
      </w:r>
      <w:r>
        <w:rPr>
          <w:rFonts w:eastAsia="IRNazanin" w:cs="IRNazanin"/>
          <w:color w:val="111111"/>
          <w:sz w:val="28"/>
          <w:szCs w:val="28"/>
          <w:rtl w:val="true"/>
          <w:lang w:bidi="fa-IR"/>
        </w:rPr>
        <w:t>.</w:t>
      </w:r>
    </w:p>
    <w:p>
      <w:pPr>
        <w:pStyle w:val="Heading3"/>
        <w:numPr>
          <w:ilvl w:val="2"/>
          <w:numId w:val="1"/>
        </w:numPr>
        <w:rPr/>
      </w:pPr>
      <w:bookmarkStart w:id="55" w:name="__RefHeading___Toc5468484_2870459653"/>
      <w:bookmarkStart w:id="56" w:name="_Toc22"/>
      <w:bookmarkEnd w:id="55"/>
      <w:r>
        <w:rPr>
          <w:rtl w:val="true"/>
        </w:rPr>
        <w:t>یادآوری و یادسپاری</w:t>
      </w:r>
      <w:bookmarkEnd w:id="5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خطیر پیامبر صلی الله علیه و آل بیان تداوم راه نبوی از طریق ولایت علوی است که به منزله اکمال دین و باعث سعادت بشریت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به همگان تذکر می دهد که ایمان و عبادت بدون ولایت و پذیرش پیشوای معصوم، کافی نیست و دیندار واقعی کسی است که دین را به تمامه و با تمام جزئیات و کلیات آن بپذیرید و از اعمال سلیقه شخصی انتخاب گزاره ای و تکه تکه کردن دین خودداری نموده آن چه پیامبر برای آنان آورده بپذیرند و گردن نهند تا به سعادت و کمال دنیا و آخرت دست یابند</w:t>
      </w:r>
      <w:r>
        <w:rPr>
          <w:rFonts w:eastAsia="IRNazanin" w:cs="IRNazanin"/>
          <w:color w:val="111111"/>
          <w:sz w:val="28"/>
          <w:szCs w:val="28"/>
          <w:rtl w:val="true"/>
          <w:lang w:bidi="fa-IR"/>
        </w:rPr>
        <w:t xml:space="preserve">. </w:t>
      </w:r>
      <w:bookmarkStart w:id="57" w:name="pg9376_92646"/>
    </w:p>
    <w:p>
      <w:pPr>
        <w:pStyle w:val="Heading3"/>
        <w:numPr>
          <w:ilvl w:val="2"/>
          <w:numId w:val="1"/>
        </w:numPr>
        <w:rPr/>
      </w:pPr>
      <w:bookmarkStart w:id="58" w:name="__RefHeading___Toc5468486_2870459653"/>
      <w:bookmarkStart w:id="59" w:name="_Toc23"/>
      <w:bookmarkEnd w:id="57"/>
      <w:bookmarkEnd w:id="58"/>
      <w:r>
        <w:rPr>
          <w:rtl w:val="true"/>
        </w:rPr>
        <w:t>نگرانی پیامبر خاتم صلی الله علیه و آله</w:t>
      </w:r>
      <w:bookmarkEnd w:id="59"/>
    </w:p>
    <w:p>
      <w:pPr>
        <w:pStyle w:val="BookText"/>
        <w:rPr/>
      </w:pPr>
      <w:r>
        <w:rPr>
          <w:rFonts w:ascii="Amiri" w:hAnsi="Amiri" w:eastAsia="Amiri" w:cs="Amiri"/>
          <w:color w:val="111111"/>
          <w:sz w:val="28"/>
          <w:sz w:val="28"/>
          <w:szCs w:val="28"/>
          <w:rtl w:val="true"/>
          <w:lang w:bidi="ar-SA"/>
        </w:rPr>
        <w:t xml:space="preserve">وَ سَأَلْتُ جَبْرَئِيلَ أَنْ يَسْتَعْفِى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ascii="IRNazanin" w:hAnsi="IRNazanin" w:eastAsia="IRNazanin"/>
          <w:color w:val="111111"/>
          <w:sz w:val="28"/>
          <w:sz w:val="28"/>
          <w:szCs w:val="28"/>
          <w:rtl w:val="true"/>
          <w:lang w:bidi="fa-IR"/>
        </w:rPr>
        <w:t xml:space="preserve"> عَنْ تَبْليغ ذالِكَ إلَيْكُمْ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لِعِلْمی بِقِلَّةِ الْمُتَّقینَ وَ کَثْرَةِ الْمُنافِقینَ وَ اِدْغالِ اللاَّئِمینَ وَ حِیلِ الْمُسْتَهْزِئینَ بِالْإِسْلامِ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وَكَثْرَة أَذَاهُمْ لى غَيْرَ مَرَّةٍ حَتَّى سَمَّونى أذناً وَ زَعَمُوا أَنَّى كَذالك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درخواست کردم که از خداوند بخواهد مرا از این مأموریت معاف نماید؛ زیرا کمی پرهیزگاران و فزونی منافقان و دسیسه ملامت گران و مکر مسخره کنندگان اسلام را می دانم؛ همانان که خداوند در کتاب خود در وصفشان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زبان آن را می گویند که در دل هایشان نیست آن را اندک و آسان می شمارند حال آن که نزد خداوند بس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آن روی که منافقان بارها مرا آزار رساندند، تا بدانجا که مرا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شنو و زودباور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 به خاطر همراهی افزون علی با من و رویکرد من به او و تمایل و پذیرش او از من تا بدانجا که خداوند در این موضوع آیه ای فرو فرستاده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آنانند کسانی که پیامبر خدا را می آزارند و می گویند او سخن شنو و زودباور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سخن شنو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علیه آنان که گمان می کنند او تنها سخن می 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خیر شماست، او صلی الله علیه و آله به خدا ایمان دارد و مؤمنان را تصدیق می کند و راستگو می انگارد</w:t>
      </w:r>
      <w:r>
        <w:rPr>
          <w:rFonts w:eastAsia="IRNazanin" w:cs="IRNazanin"/>
          <w:color w:val="111111"/>
          <w:sz w:val="28"/>
          <w:szCs w:val="28"/>
          <w:rtl w:val="true"/>
          <w:lang w:bidi="fa-IR"/>
        </w:rPr>
        <w:t>.»</w:t>
      </w:r>
    </w:p>
    <w:p>
      <w:pPr>
        <w:pStyle w:val="Heading3"/>
        <w:numPr>
          <w:ilvl w:val="2"/>
          <w:numId w:val="1"/>
        </w:numPr>
        <w:rPr/>
      </w:pPr>
      <w:bookmarkStart w:id="60" w:name="__RefHeading___Toc5468488_2870459653"/>
      <w:bookmarkStart w:id="61" w:name="_Toc24"/>
      <w:bookmarkEnd w:id="60"/>
      <w:r>
        <w:rPr>
          <w:rtl w:val="true"/>
        </w:rPr>
        <w:t>دشمنان دینداری</w:t>
      </w:r>
      <w:bookmarkEnd w:id="6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مشکلات و سختی های دینداری در هر عصر و زمانی، وجود منافقان و افراد لاابالی و بی قید و بندی است که چه بسا در لباس دوستی و خیرخواهی باورها و هنجارهای دینی و اسلامی مردم را به سخره گرفته با نشر دروغ، شایعه و سخنان غیر مستند، آنان را نسبت به همه چیز بدبین و دو دل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افراد گاه فضا را چنان به دست می گیرند که قدرت واکنش از انسان سلب شده و </w:t>
      </w:r>
      <w:bookmarkStart w:id="62" w:name="pg9376_92647"/>
    </w:p>
    <w:p>
      <w:pPr>
        <w:pStyle w:val="BookText"/>
        <w:rPr/>
      </w:pPr>
      <w:bookmarkEnd w:id="62"/>
      <w:r>
        <w:rPr>
          <w:rFonts w:ascii="IRNazanin" w:hAnsi="IRNazanin" w:eastAsia="IRNazanin"/>
          <w:color w:val="111111"/>
          <w:sz w:val="28"/>
          <w:sz w:val="28"/>
          <w:szCs w:val="28"/>
          <w:rtl w:val="true"/>
          <w:lang w:bidi="fa-IR"/>
        </w:rPr>
        <w:t>در خود توان رویارویی نمی بیند؛ زیرا آنان برای هیچ کس و هیچ چیز حریم قائل نیستند لذا هر سخنی را به زبان رانده و هر حربه ای متوسل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در مقابل چنین افرادی باید قدرتمندانه ایستاد و با استدلال محکم و مستدل باورهای غلط و پوشالی آنان را افشا نمود، در غیر این صورت محدود کردن ارتباط و يا قطع رابطه می تواند راهکار مناسبی برای مقابله با این افراد باشد؛</w:t>
      </w:r>
    </w:p>
    <w:p>
      <w:pPr>
        <w:pStyle w:val="Heading3"/>
        <w:numPr>
          <w:ilvl w:val="2"/>
          <w:numId w:val="1"/>
        </w:numPr>
        <w:rPr/>
      </w:pPr>
      <w:bookmarkStart w:id="63" w:name="__RefHeading___Toc5468490_2870459653"/>
      <w:bookmarkStart w:id="64" w:name="_Toc25"/>
      <w:bookmarkEnd w:id="63"/>
      <w:r>
        <w:rPr>
          <w:rtl w:val="true"/>
        </w:rPr>
        <w:t>یادآوری و یادسپاری</w:t>
      </w:r>
      <w:bookmarkEnd w:id="64"/>
    </w:p>
    <w:p>
      <w:pPr>
        <w:pStyle w:val="BookText"/>
        <w:rPr/>
      </w:pPr>
      <w:r>
        <w:rPr>
          <w:rFonts w:ascii="IRNazanin" w:hAnsi="IRNazanin" w:eastAsia="IRNazanin"/>
          <w:color w:val="111111"/>
          <w:sz w:val="28"/>
          <w:sz w:val="28"/>
          <w:szCs w:val="28"/>
          <w:rtl w:val="true"/>
          <w:lang w:bidi="fa-IR"/>
        </w:rPr>
        <w:t>در زمان پیامبر صلی الله علیه و آله هم این مشکل وجود داشت، به گونه ای که پیامبر در ابلاغ این پیام نوعی نگرانی و دلشوره داشتند، لذا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سَأَلْتُ جَبْرَئِيلَ أَنْ يَسْتَعْفِي لِي عَنْ تَبْلِيغِ ذَالِكَ إليكمْ</w:t>
      </w:r>
      <w:r>
        <w:rPr>
          <w:rFonts w:ascii="IRNazanin" w:hAnsi="IRNazanin" w:eastAsia="IRNazanin"/>
          <w:color w:val="111111"/>
          <w:sz w:val="28"/>
          <w:sz w:val="28"/>
          <w:szCs w:val="28"/>
          <w:rtl w:val="true"/>
          <w:lang w:bidi="fa-IR"/>
        </w:rPr>
        <w:t>؛ از جبرئیل درخواست کردم که از خداوند بخواهد مرا از این مأموریت معاف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دلایل این درخواست را وجود منافقان و دشمنان دینداری معرفی نموده، علت اصلی این مسئله را وجود رابطه دینی و ارتباط معنوی میان او و حضرت على عليه السلام ذكر می کنند و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لِكثْرَةِ مُلازَمَتِهِ إِنّى وَ إقْبالى عَلَيْهِ وَ هَواهُ وَ قَبُوله منّی</w:t>
      </w:r>
      <w:r>
        <w:rPr>
          <w:rFonts w:ascii="IRNazanin" w:hAnsi="IRNazanin" w:eastAsia="IRNazanin"/>
          <w:color w:val="111111"/>
          <w:sz w:val="28"/>
          <w:sz w:val="28"/>
          <w:szCs w:val="28"/>
          <w:rtl w:val="true"/>
          <w:lang w:bidi="fa-IR"/>
        </w:rPr>
        <w:t>؛ به خاطر همراهی فراوان علی با من و رویکرد من به او و تمایل و پذیرش او از من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از همنشینی و هم سخنی با افراد بی دین پرهیز کرد، زیرا تأثیر پذیری و نفوذ سخن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دروغ و نابجا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انکار نیست و چه بسا همین گفتارها، رفته رفته در نفس انسان تأثیر گذاشته، در رفتار او هم اثر منفی ایجاد نماید؛ به گونه ای که به تدریج از فضای دینی دور شده، همنشینی با آنان را بر دوستان دیندار خود ترجیح خواهد داد</w:t>
      </w:r>
      <w:r>
        <w:rPr>
          <w:rFonts w:eastAsia="IRNazanin" w:cs="IRNazanin"/>
          <w:color w:val="111111"/>
          <w:sz w:val="28"/>
          <w:szCs w:val="28"/>
          <w:rtl w:val="true"/>
          <w:lang w:bidi="fa-IR"/>
        </w:rPr>
        <w:t xml:space="preserve">. </w:t>
      </w:r>
      <w:bookmarkStart w:id="65" w:name="pg9376_92648"/>
    </w:p>
    <w:p>
      <w:pPr>
        <w:pStyle w:val="Heading3"/>
        <w:numPr>
          <w:ilvl w:val="2"/>
          <w:numId w:val="1"/>
        </w:numPr>
        <w:rPr/>
      </w:pPr>
      <w:bookmarkStart w:id="66" w:name="__RefHeading___Toc5468492_2870459653"/>
      <w:bookmarkStart w:id="67" w:name="_Toc26"/>
      <w:bookmarkEnd w:id="65"/>
      <w:bookmarkEnd w:id="66"/>
      <w:r>
        <w:rPr>
          <w:rtl w:val="true"/>
        </w:rPr>
        <w:t>تسلیم خواست خدا بودن</w:t>
      </w:r>
      <w:bookmarkEnd w:id="67"/>
    </w:p>
    <w:p>
      <w:pPr>
        <w:pStyle w:val="BookText"/>
        <w:rPr/>
      </w:pPr>
      <w:r>
        <w:rPr>
          <w:rFonts w:ascii="Amiri" w:hAnsi="Amiri" w:eastAsia="Amiri" w:cs="Amiri"/>
          <w:color w:val="111111"/>
          <w:sz w:val="28"/>
          <w:sz w:val="28"/>
          <w:szCs w:val="28"/>
          <w:rtl w:val="true"/>
          <w:lang w:bidi="ar-SA"/>
        </w:rPr>
        <w:t>مَعاشِرَ النَّاسِ، اِنّما اَکْمَلَ اللَّهُ عَزَّوَجَلَّ دینَکُمْ بِاِمامَتِهِ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یأْتَمَّ بِهِ وَ بِمَنْ یقُومُ مَقامَهُ مِنْ وُلْدی مِنْ صُلْبِهِ اِلی یوْمِ الْقِیامَةِ وَ الْعَرْضِ عَلَی اللَّهِ عَزَّوَجَلَّ فَاُولئِکَ الَّذینَ حَبِطَتْ اَعْمالُهُمْ فِی الدُّنْیا و الآخِرَةِ وَ فِی النَّارِ هُمْ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یخَفَّفُ عَنْهُمُ الْعَذابُ وَ لا هُمْ 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دین را با امامت علی تکمیل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آنان که از او و جانشینانش از فرزندان من و از نسل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برپایی رستاخیز و عرضه ی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نکنند، در دو جهان کرده هایشان بیهوده بوده در آتش دوزخ ابدی خواهند بود به گونه ای که نه از عذابشان کاسته و نه برایشان فرصتی خواهد بود</w:t>
      </w:r>
      <w:r>
        <w:rPr>
          <w:rFonts w:eastAsia="IRNazanin" w:cs="IRNazanin"/>
          <w:color w:val="111111"/>
          <w:sz w:val="28"/>
          <w:szCs w:val="28"/>
          <w:rtl w:val="true"/>
          <w:lang w:bidi="fa-IR"/>
        </w:rPr>
        <w:t>.</w:t>
      </w:r>
    </w:p>
    <w:p>
      <w:pPr>
        <w:pStyle w:val="Heading3"/>
        <w:numPr>
          <w:ilvl w:val="2"/>
          <w:numId w:val="1"/>
        </w:numPr>
        <w:rPr/>
      </w:pPr>
      <w:bookmarkStart w:id="68" w:name="__RefHeading___Toc5468494_2870459653"/>
      <w:bookmarkStart w:id="69" w:name="_Toc27"/>
      <w:bookmarkEnd w:id="68"/>
      <w:r>
        <w:rPr>
          <w:rtl w:val="true"/>
        </w:rPr>
        <w:t>عقل كل</w:t>
      </w:r>
      <w:r>
        <w:rPr>
          <w:rtl w:val="true"/>
        </w:rPr>
        <w:t>!</w:t>
      </w:r>
      <w:bookmarkEnd w:id="6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مدعی هستند که عقل انسان برای تشخیص مصالح کافی است و نیاز به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روشن است که بسیاری از مسائل هستند که از قلمرو درک و فهم عقل خارج بوده و عقل بدانجا راهی ندارد و بسیار اتفاق افتد که انسان گاه توان چاره اندیشی حتی در امور عادی زندگی را نیز ندارد به همین جهت است که خداوند در کنار نماینده و حجت درونی یعنی اندیشه و تفکر انسان، حجت دیگری به نام پیامبر و برگزیدگان الهی فرستاده است </w:t>
      </w:r>
      <w:r>
        <w:rPr>
          <w:rStyle w:val="FootnoteAnchor"/>
          <w:rtl w:val="true"/>
        </w:rPr>
        <w:footnoteReference w:id="15"/>
      </w:r>
      <w:r>
        <w:rPr>
          <w:rFonts w:ascii="IRNazanin" w:hAnsi="IRNazanin" w:eastAsia="IRNazanin"/>
          <w:color w:val="111111"/>
          <w:sz w:val="28"/>
          <w:sz w:val="28"/>
          <w:szCs w:val="28"/>
          <w:rtl w:val="true"/>
          <w:lang w:bidi="fa-IR"/>
        </w:rPr>
        <w:t xml:space="preserve">تا توان و قدرت فکری او را تقویت و برخی موارد را نیز که از حیطه معرفتی او بیرون است را به او بیاموزد؛ مانند برخی از احکام شرعی که عقل انسان توان درک حقایق آن را ندارد به همین سبب است که با رشد روزافزون علم و دانش بشر، </w:t>
      </w:r>
      <w:bookmarkStart w:id="70" w:name="pg9376_92649"/>
    </w:p>
    <w:p>
      <w:pPr>
        <w:pStyle w:val="BookText"/>
        <w:rPr/>
      </w:pPr>
      <w:bookmarkEnd w:id="70"/>
      <w:r>
        <w:rPr>
          <w:rFonts w:ascii="IRNazanin" w:hAnsi="IRNazanin" w:eastAsia="IRNazanin"/>
          <w:color w:val="111111"/>
          <w:sz w:val="28"/>
          <w:sz w:val="28"/>
          <w:szCs w:val="28"/>
          <w:rtl w:val="true"/>
          <w:lang w:bidi="fa-IR"/>
        </w:rPr>
        <w:t xml:space="preserve">پرده از بسیاری مسائل و حقایق علمی بیان شده در بیش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پیامبر و اهل بیت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با ایمان به جای انکار حقایق پیدا و ناپیدای عالم، باید بر دانش حکمت و مصلحت الهی تکیه نماید و سخن او را به دیده جان خریدار باشد تا آثار پرارج آن را در زندگی مشاهده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 که عقل انسان توان درک برخی از حقایق عالم را ندارد، از این رو نمی توان احکام و مسائل مرتبط به دین را صرفا با نگاه عقلی مورد قضاوت قرار داد؛ زیرا چه بسا اگر خداوند در بیان برخی از این معیارها ظاهرا سكوت کرده باشد فلسفه ای دارد که از راه عقل این معیارها و فلسفه ها به گونه کامل هیچ گاه دریافت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حاجت مهمی داشته و خداوند متعال بنابر مصالحی آن را به تأخیر انداخته یا اصلا مستجاب ننماید، او نباید با بی تابی و یا رویگردانی از مسائل شرعی و عبادت، درصدد تحمیل خواسته خود بر خداوند بر بیاید خداوند به زیبایی در این باره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یَابنَ آدَمَ ؛ تَسأَلُني وَأَمنَعُكَ، لِعِلمي بِما يَنفَعُكَ ثُمَّ تَلَحُّ عَلى بِالمَسأَلَةِ فَاُعطيكَ ما سَأَلَتَ؟</w:t>
      </w:r>
      <w:r>
        <w:rPr>
          <w:rFonts w:ascii="IRNazanin" w:hAnsi="IRNazanin" w:eastAsia="IRNazanin"/>
          <w:color w:val="111111"/>
          <w:sz w:val="28"/>
          <w:sz w:val="28"/>
          <w:szCs w:val="28"/>
          <w:rtl w:val="true"/>
          <w:lang w:bidi="fa-IR"/>
        </w:rPr>
        <w:t xml:space="preserve"> اى فرزند آدم بسا می شود که چیزی را از من بخواهی و من در اثر علم و احاطه ای که به سود و زیان تو دارم خواسته ات را انجام ندهم، لیکن در نتیجه ی اصرار و پافشاری زیادی که برای انجام دادن خواسته ات انجام می دهی، خواهش تو را برآورم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این استجابت به نفع تو نیست</w:t>
      </w:r>
      <w:r>
        <w:rPr>
          <w:rFonts w:eastAsia="IRNazanin" w:cs="IRNazanin"/>
          <w:color w:val="111111"/>
          <w:sz w:val="28"/>
          <w:szCs w:val="28"/>
          <w:rtl w:val="true"/>
          <w:lang w:bidi="fa-IR"/>
        </w:rPr>
        <w:t xml:space="preserve">]». </w:t>
      </w:r>
      <w:r>
        <w:rPr>
          <w:rStyle w:val="FootnoteAnchor"/>
          <w:rtl w:val="true"/>
        </w:rPr>
        <w:footnoteReference w:id="16"/>
      </w:r>
    </w:p>
    <w:p>
      <w:pPr>
        <w:pStyle w:val="Heading3"/>
        <w:numPr>
          <w:ilvl w:val="2"/>
          <w:numId w:val="1"/>
        </w:numPr>
        <w:rPr/>
      </w:pPr>
      <w:bookmarkStart w:id="71" w:name="__RefHeading___Toc5468496_2870459653"/>
      <w:bookmarkStart w:id="72" w:name="_Toc28"/>
      <w:bookmarkEnd w:id="71"/>
      <w:r>
        <w:rPr>
          <w:rtl w:val="true"/>
        </w:rPr>
        <w:t>چه باید کرد؟</w:t>
      </w:r>
      <w:bookmarkEnd w:id="7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چاره کار در حدیثی قدسی منقول از امیرالمؤمنین علی علیه السلام چنین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عَبْدِی اَطِعْنى فِيمَا أَمَرْتُكَ وَ لا تُعَلِّمْنِى مَا يُصْلحُكَ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ی من از آن چه که امر کرده ام اطاعت کن و مصالح خود را به من یاد 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نگو اگر خدا فلان چیز </w:t>
      </w:r>
      <w:bookmarkStart w:id="73" w:name="pg9376_92650"/>
    </w:p>
    <w:p>
      <w:pPr>
        <w:pStyle w:val="BookText"/>
        <w:rPr/>
      </w:pPr>
      <w:bookmarkEnd w:id="73"/>
      <w:r>
        <w:rPr>
          <w:rFonts w:ascii="IRNazanin" w:hAnsi="IRNazanin" w:eastAsia="IRNazanin"/>
          <w:color w:val="111111"/>
          <w:sz w:val="28"/>
          <w:sz w:val="28"/>
          <w:szCs w:val="28"/>
          <w:rtl w:val="true"/>
          <w:lang w:bidi="fa-IR"/>
        </w:rPr>
        <w:t>به من داده بود، بهتر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من از خود شما به مصالحتان داناترم و به چیزی که مصلحت شما در آن باشد، بخل نمی ورزم و به شما عطا می کنم</w:t>
      </w:r>
      <w:r>
        <w:rPr>
          <w:rFonts w:eastAsia="IRNazanin" w:cs="IRNazanin"/>
          <w:color w:val="111111"/>
          <w:sz w:val="28"/>
          <w:szCs w:val="28"/>
          <w:rtl w:val="true"/>
          <w:lang w:bidi="fa-IR"/>
        </w:rPr>
        <w:t xml:space="preserve">». </w:t>
      </w:r>
      <w:r>
        <w:rPr>
          <w:rStyle w:val="FootnoteAnchor"/>
          <w:rtl w:val="true"/>
        </w:rPr>
        <w:footnoteReference w:id="17"/>
      </w:r>
    </w:p>
    <w:p>
      <w:pPr>
        <w:pStyle w:val="Heading3"/>
        <w:numPr>
          <w:ilvl w:val="2"/>
          <w:numId w:val="1"/>
        </w:numPr>
        <w:rPr/>
      </w:pPr>
      <w:bookmarkStart w:id="74" w:name="__RefHeading___Toc5468498_2870459653"/>
      <w:bookmarkStart w:id="75" w:name="_Toc29"/>
      <w:bookmarkEnd w:id="74"/>
      <w:r>
        <w:rPr>
          <w:rtl w:val="true"/>
        </w:rPr>
        <w:t>یادآوری و یادسپاری</w:t>
      </w:r>
      <w:bookmarkEnd w:id="7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مسئله ولایت نیز، پیامبر اعظم صلی الله علیه و آله در خطابه غدیریه خودشان تأکید می کنند که این انتخاب به امر و دستور الهی و در راستای تکمیل دین و سعادت بشریت است که همگان باید بدان گردن نهند اگر چه ممکن است برخی در اثر مقاصد و مسائل و کینه های شخصی، این انتخاب چندان برایشان خوشایند نباشد</w:t>
      </w:r>
      <w:r>
        <w:rPr>
          <w:rFonts w:eastAsia="IRNazanin" w:cs="IRNazanin"/>
          <w:color w:val="111111"/>
          <w:sz w:val="28"/>
          <w:szCs w:val="28"/>
          <w:rtl w:val="true"/>
          <w:lang w:bidi="fa-IR"/>
        </w:rPr>
        <w:t xml:space="preserve">. </w:t>
      </w:r>
      <w:bookmarkStart w:id="76" w:name="pg9376_92651"/>
    </w:p>
    <w:p>
      <w:pPr>
        <w:pStyle w:val="Heading3"/>
        <w:numPr>
          <w:ilvl w:val="2"/>
          <w:numId w:val="1"/>
        </w:numPr>
        <w:rPr/>
      </w:pPr>
      <w:bookmarkStart w:id="77" w:name="__RefHeading___Toc5468500_2870459653"/>
      <w:bookmarkStart w:id="78" w:name="_Toc30"/>
      <w:bookmarkEnd w:id="76"/>
      <w:bookmarkEnd w:id="77"/>
      <w:r>
        <w:rPr>
          <w:rtl w:val="true"/>
        </w:rPr>
        <w:t>زنگ خطر معنوی</w:t>
      </w:r>
      <w:bookmarkEnd w:id="78"/>
    </w:p>
    <w:p>
      <w:pPr>
        <w:pStyle w:val="BookText"/>
        <w:rPr/>
      </w:pPr>
      <w:r>
        <w:rPr>
          <w:rFonts w:ascii="Amiri" w:hAnsi="Amiri" w:eastAsia="Amiri" w:cs="Amiri"/>
          <w:color w:val="111111"/>
          <w:sz w:val="28"/>
          <w:sz w:val="28"/>
          <w:szCs w:val="28"/>
          <w:rtl w:val="true"/>
          <w:lang w:bidi="ar-SA"/>
        </w:rPr>
        <w:t>مَعاشِرَ النّاس، ما وَقَفَ بِالْمَوْقِف مُؤْمِنٌ إِلا غَفَرَ اللَّه لَهُ ما سَلَفَ منْ ذَنْبه إِلى وَقْتِهِ ذالِكَ، فَإِذا أَنْقَضَتْ حَجَّتُهُ اسْتَأْنَفَ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 در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 مشعر،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نماند مگر این که خدا گناهان گذشته او را بیامرزد و بایسته است که پس از پایان اعمال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پرونده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از سر گیرد</w:t>
      </w:r>
      <w:r>
        <w:rPr>
          <w:rFonts w:eastAsia="IRNazanin" w:cs="IRNazanin"/>
          <w:color w:val="111111"/>
          <w:sz w:val="28"/>
          <w:szCs w:val="28"/>
          <w:rtl w:val="true"/>
          <w:lang w:bidi="fa-IR"/>
        </w:rPr>
        <w:t>.</w:t>
      </w:r>
    </w:p>
    <w:p>
      <w:pPr>
        <w:pStyle w:val="Heading3"/>
        <w:numPr>
          <w:ilvl w:val="2"/>
          <w:numId w:val="1"/>
        </w:numPr>
        <w:rPr/>
      </w:pPr>
      <w:bookmarkStart w:id="79" w:name="__RefHeading___Toc5468502_2870459653"/>
      <w:bookmarkStart w:id="80" w:name="_Toc31"/>
      <w:bookmarkEnd w:id="79"/>
      <w:r>
        <w:rPr>
          <w:rtl w:val="true"/>
        </w:rPr>
        <w:t>لذت بردن از گناه</w:t>
      </w:r>
      <w:bookmarkEnd w:id="80"/>
    </w:p>
    <w:p>
      <w:pPr>
        <w:pStyle w:val="BookText"/>
        <w:rPr/>
      </w:pPr>
      <w:r>
        <w:rPr>
          <w:rFonts w:ascii="IRNazanin" w:hAnsi="IRNazanin" w:eastAsia="IRNazanin"/>
          <w:color w:val="111111"/>
          <w:sz w:val="28"/>
          <w:sz w:val="28"/>
          <w:szCs w:val="28"/>
          <w:rtl w:val="true"/>
          <w:lang w:bidi="fa-IR"/>
        </w:rPr>
        <w:t xml:space="preserve">یکی از ظرافت های روحی انسان اقبال و ادبار آن است </w:t>
      </w:r>
      <w:r>
        <w:rPr>
          <w:rStyle w:val="FootnoteAnchor"/>
          <w:rtl w:val="true"/>
        </w:rPr>
        <w:footnoteReference w:id="18"/>
      </w:r>
      <w:r>
        <w:rPr>
          <w:rFonts w:ascii="IRNazanin" w:hAnsi="IRNazanin" w:eastAsia="IRNazanin"/>
          <w:color w:val="111111"/>
          <w:sz w:val="28"/>
          <w:sz w:val="28"/>
          <w:szCs w:val="28"/>
          <w:rtl w:val="true"/>
          <w:lang w:bidi="fa-IR"/>
        </w:rPr>
        <w:t>یعنی گاه به خوبی ها گرایش دارد و حال عبادت و دعا و تضرع و لذت معنوی در او وجود دارد و گاه نیز نسبت به امور معنوی چندان رغبت ندارد و با اکراه حاضر به انجام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که در این گونه موارد سفارش شده که هنگام اقبال قلب به انجام بیشتر عبادت و در حال ادبار به حد واجب آن اکتفا نمایید؛ مسئله و نکته مهم تر، چرایی این بی حالی و بی رغبتی نسبت به مسائل معنوی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اتفاق می افتد که هنگام نماز و دعا و مناجات، انسان تمایلی برای به جا آوردن آن یا شرکت در مراسمات معنوی مساجد و هیئت 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حالت تداوم داشته باشد، زنگ خطری برای دینداری و مسائل معنوی انسان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حالت ریشه در گفتار و رفتار انسان و نشانه بهره برداری نادرست انسان از داده های جسمی و روحی خداوند متعال و نشانه ای از فراگیری و رسوخ گناه در جان انسان است که باعث بی رغبتی به مسائل معنوی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این خطر و راه تشخیص آن هم بدین صورت است که در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قلب آدمی پاک و وجدان، بیدار و عقل، واقع بین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ارتکاب گناه ناراحت گشته و دچار عذاب وجدان می شود ولی به تدریج قبح و زشتی عمل </w:t>
      </w:r>
      <w:bookmarkStart w:id="81" w:name="pg9376_92652"/>
    </w:p>
    <w:p>
      <w:pPr>
        <w:pStyle w:val="BookText"/>
        <w:rPr/>
      </w:pPr>
      <w:bookmarkEnd w:id="81"/>
      <w:r>
        <w:rPr>
          <w:rFonts w:ascii="IRNazanin" w:hAnsi="IRNazanin" w:eastAsia="IRNazanin"/>
          <w:color w:val="111111"/>
          <w:sz w:val="28"/>
          <w:sz w:val="28"/>
          <w:szCs w:val="28"/>
          <w:rtl w:val="true"/>
          <w:lang w:bidi="fa-IR"/>
        </w:rPr>
        <w:t>در اثر تکرار از میان رفته و ناراحتی و عذاب وجدان كم رنگ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و عادت به گناه، انسان را به مرحله بی تفاوتی و چه بسا توجیه و فریب وجدان می رساند؛ به طوری که قبح و زشتی آن عمل ناشایست در نظرش از بین می رود و از عذاب وجدان که اولین محکمه عدل الهی در دورن آدمی است رها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این مقدار نیز فراتر رود و به جای تنبه توبه و بازگشت به خویشتن، بیشتر به گناه آلوده گردد، حس تشخیص او دگرگون شده و آن عمل زشت و گناه به خاطر هماهنگ بودن با هوس و شهوت در نظرش زیبا و خوب جلوه می کند و آن را یک ارزش و نشانه رشد فکری و شخصیتی می پندارد در چنین حالتی، معمولا موعظه و نصیحت دیگران نیز در او اثر گذار نبوده و چه بسا باعث ناراحتی او هم می گردد، زیرا خود را محق و درست کار و عمل زشت خود را حق و نیک می پندارد به همین سبب است که در روایات و متون دینی نسبت توبه فوری و بازگشت از گناه تأکید شده و توبه به عنوان یک واجب فوری یاد شده است حکمت آن هم این است که با توبه، زنگارهای گناه و به تعبیر روایات نقطه سیاهی که بر اثر معصیت در روح و روان انسان پدید آمده، با توبه و استغفار پاک خواهد شد و به حالت استاندارد اولیه باز خواهد ،گشت، ولی اگر بی توجهی نماید، به تدریج تمام فضای فکری و روح او را آلوده و غرق در تاریکی گناه خواهد نمود و او با دیده نفرت به دین و دینداران خواهد نگریست</w:t>
      </w:r>
      <w:r>
        <w:rPr>
          <w:rFonts w:eastAsia="IRNazanin" w:cs="IRNazanin"/>
          <w:color w:val="111111"/>
          <w:sz w:val="28"/>
          <w:szCs w:val="28"/>
          <w:rtl w:val="true"/>
          <w:lang w:bidi="fa-IR"/>
        </w:rPr>
        <w:t xml:space="preserve">. </w:t>
      </w:r>
      <w:r>
        <w:rPr>
          <w:rStyle w:val="FootnoteAnchor"/>
          <w:rtl w:val="true"/>
        </w:rPr>
        <w:footnoteReference w:id="19"/>
      </w:r>
    </w:p>
    <w:p>
      <w:pPr>
        <w:pStyle w:val="Heading3"/>
        <w:numPr>
          <w:ilvl w:val="2"/>
          <w:numId w:val="1"/>
        </w:numPr>
        <w:rPr/>
      </w:pPr>
      <w:bookmarkStart w:id="82" w:name="__RefHeading___Toc5468504_2870459653"/>
      <w:bookmarkStart w:id="83" w:name="_Toc32"/>
      <w:bookmarkEnd w:id="82"/>
      <w:r>
        <w:rPr>
          <w:rtl w:val="true"/>
        </w:rPr>
        <w:t>یادآوری و یادسپاری</w:t>
      </w:r>
      <w:bookmarkEnd w:id="8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اعظم صلی الله علیه و آله با توجه و عنایتی که به همین نکته داشتند مسئله جانشینی و خلافت امیرمؤمنان را پس از مراسم حج و به تعبیر خود حضرت پس از پاک شدن از گناه و آمادگی معنوی برای پذیرش چنین مطلبی اعلام فرمودند</w:t>
      </w:r>
      <w:r>
        <w:rPr>
          <w:rFonts w:eastAsia="IRNazanin" w:cs="IRNazanin"/>
          <w:color w:val="111111"/>
          <w:sz w:val="28"/>
          <w:szCs w:val="28"/>
          <w:rtl w:val="true"/>
          <w:lang w:bidi="fa-IR"/>
        </w:rPr>
        <w:t xml:space="preserve">. </w:t>
      </w:r>
      <w:bookmarkStart w:id="84" w:name="pg9376_92653"/>
    </w:p>
    <w:p>
      <w:pPr>
        <w:pStyle w:val="Heading3"/>
        <w:numPr>
          <w:ilvl w:val="2"/>
          <w:numId w:val="1"/>
        </w:numPr>
        <w:rPr/>
      </w:pPr>
      <w:bookmarkStart w:id="85" w:name="__RefHeading___Toc5468506_2870459653"/>
      <w:bookmarkStart w:id="86" w:name="_Toc33"/>
      <w:bookmarkEnd w:id="84"/>
      <w:bookmarkEnd w:id="85"/>
      <w:r>
        <w:rPr>
          <w:rtl w:val="true"/>
        </w:rPr>
        <w:t>آینده روشن</w:t>
      </w:r>
      <w:bookmarkEnd w:id="86"/>
    </w:p>
    <w:p>
      <w:pPr>
        <w:pStyle w:val="BookText"/>
        <w:rPr/>
      </w:pPr>
      <w:r>
        <w:rPr>
          <w:rFonts w:ascii="Amiri" w:hAnsi="Amiri" w:eastAsia="Amiri" w:cs="Amiri"/>
          <w:color w:val="111111"/>
          <w:sz w:val="28"/>
          <w:sz w:val="28"/>
          <w:szCs w:val="28"/>
          <w:rtl w:val="true"/>
          <w:lang w:bidi="ar-SA"/>
        </w:rPr>
        <w:t xml:space="preserve">مَعاشِرَ النّاسِ، إِنَّهُ آخِرُ مَقام أَقُومُهُ في هذا الْمَشْهَدِ، فَاسْمَعُوا وَ أطيعوا وَانْقَادوا 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ascii="IRNazanin" w:hAnsi="IRNazanin" w:eastAsia="IRNazanin"/>
          <w:color w:val="111111"/>
          <w:sz w:val="28"/>
          <w:sz w:val="28"/>
          <w:szCs w:val="28"/>
          <w:rtl w:val="true"/>
          <w:lang w:bidi="fa-IR"/>
        </w:rPr>
        <w:t xml:space="preserve"> رَبِّكُمْ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بار است که در این اجتماع به پا ایستاده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بشنوید و فرمان حق را گردن گذارید؛</w:t>
      </w:r>
    </w:p>
    <w:p>
      <w:pPr>
        <w:pStyle w:val="Heading3"/>
        <w:numPr>
          <w:ilvl w:val="2"/>
          <w:numId w:val="1"/>
        </w:numPr>
        <w:rPr/>
      </w:pPr>
      <w:bookmarkStart w:id="87" w:name="__RefHeading___Toc5468508_2870459653"/>
      <w:bookmarkStart w:id="88" w:name="_Toc34"/>
      <w:bookmarkEnd w:id="87"/>
      <w:r>
        <w:rPr>
          <w:rtl w:val="true"/>
        </w:rPr>
        <w:t>پدر دلسوز امت</w:t>
      </w:r>
      <w:bookmarkEnd w:id="88"/>
    </w:p>
    <w:p>
      <w:pPr>
        <w:pStyle w:val="BookText"/>
        <w:rPr/>
      </w:pPr>
      <w:r>
        <w:rPr>
          <w:rFonts w:ascii="IRNazanin" w:hAnsi="IRNazanin" w:eastAsia="IRNazanin"/>
          <w:color w:val="111111"/>
          <w:sz w:val="28"/>
          <w:sz w:val="28"/>
          <w:szCs w:val="28"/>
          <w:rtl w:val="true"/>
          <w:lang w:bidi="fa-IR"/>
        </w:rPr>
        <w:t>نوشتن وصیت نامه و تعیین فرد متشخص و مورد اعتمادی به عنوان ولی و بزرگ تر خانواده، از اقدامات مورد تأیید عقل و شرع است که هر پدر دلسوزی که خواهان برقراری و تداوم انس و محبت اعضای خانواده و پیشگیری از اختلافات احتمالی است انجام می دهد وقتی خداوند حکیم برای یک خانواده کوچک چنین راهکاری می دهد، آیا خانواده بزرگ اسلامی و امت جهانی را بدون راهکار رها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رسول اعظم صلى الله عليه و اله که تمام بی مهری ها را با محبت پاسخ می داد و نامهربانی ها را تحمل می کرد تا بدانجا که خدای رحمان در بیان شدت شفقت و مهربانی آن حضرت فرموده است </w:t>
      </w:r>
      <w:r>
        <w:rPr>
          <w:rFonts w:ascii="Amiri" w:hAnsi="Amiri" w:eastAsia="Amiri" w:cs="Amiri"/>
          <w:color w:val="111111"/>
          <w:sz w:val="28"/>
          <w:sz w:val="28"/>
          <w:szCs w:val="28"/>
          <w:rtl w:val="true"/>
          <w:lang w:bidi="ar-SA"/>
        </w:rPr>
        <w:t>لعلك بَاخِعٌ نَفْسَك ألا يَكُونُوا 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می خواهی جان خود را از شدّت اندوه از دست دهی به خاطر این که آن ها ایمان نمی آورند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آیا باورپذیر است که نسبت به آینده مسلمانان بی تفاوت بماند؟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قابل تأمل این است که آن حضرت نه تنها برای مسلمانان و ایمان آورندگان دل می سوزاند و محبت و عشق خود را ابراز می کرد، بلکه چه بسا برای کافران و دور ماندگان از حق و حقیقت بیشتر نگران بود و تمام تلاش خود را برای نجاتشان به کار می بست تا جایی که خداوند این مهر و </w:t>
      </w:r>
    </w:p>
    <w:p>
      <w:pPr>
        <w:pStyle w:val="BookText"/>
        <w:rPr/>
      </w:pPr>
      <w:r>
        <w:rPr>
          <w:rFonts w:ascii="IRNazanin" w:hAnsi="IRNazanin" w:eastAsia="IRNazanin"/>
          <w:color w:val="111111"/>
          <w:sz w:val="28"/>
          <w:sz w:val="28"/>
          <w:szCs w:val="28"/>
          <w:rtl w:val="true"/>
          <w:lang w:bidi="fa-IR"/>
        </w:rPr>
        <w:t>محبت حضرت را چنین به تصویر می کشد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فَلَعَلَك بَاخِعٌ نفْسَكَ عَلَى آثَارِهِمْ إِنْ لَمْ يُؤْمِنُوا بِهذَا الْحَدِيث أَسَفًا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می خواهی خود را از غم و اندوه به خاطر اعمال آن ها هلاک کنی، اگر آن ها به این گفتار ایمان نیاورند</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تمام جهانیان چونان فرزندان و پاره های جگر حضرتند که خود را موظف می داند تا همه را از پرتگاه سقوط رهایی بخشد و به سوی نور و حیات جاودان رهنمایی نماید</w:t>
      </w:r>
      <w:r>
        <w:rPr>
          <w:rFonts w:eastAsia="IRNazanin" w:cs="IRNazanin"/>
          <w:color w:val="111111"/>
          <w:sz w:val="28"/>
          <w:szCs w:val="28"/>
          <w:rtl w:val="true"/>
          <w:lang w:bidi="fa-IR"/>
        </w:rPr>
        <w:t xml:space="preserve">. </w:t>
      </w:r>
      <w:bookmarkStart w:id="89" w:name="pg9376_92655"/>
    </w:p>
    <w:p>
      <w:pPr>
        <w:pStyle w:val="Heading3"/>
        <w:numPr>
          <w:ilvl w:val="2"/>
          <w:numId w:val="1"/>
        </w:numPr>
        <w:rPr/>
      </w:pPr>
      <w:bookmarkStart w:id="90" w:name="__RefHeading___Toc5468510_2870459653"/>
      <w:bookmarkStart w:id="91" w:name="_Toc35"/>
      <w:bookmarkEnd w:id="89"/>
      <w:bookmarkEnd w:id="90"/>
      <w:r>
        <w:rPr>
          <w:rtl w:val="true"/>
        </w:rPr>
        <w:t>مراتب ولایت</w:t>
      </w:r>
      <w:bookmarkEnd w:id="91"/>
    </w:p>
    <w:p>
      <w:pPr>
        <w:pStyle w:val="BookText"/>
        <w:rPr/>
      </w:pPr>
      <w:r>
        <w:rPr>
          <w:rFonts w:ascii="Amiri" w:hAnsi="Amiri" w:eastAsia="Amiri" w:cs="Amiri"/>
          <w:color w:val="111111"/>
          <w:sz w:val="28"/>
          <w:sz w:val="28"/>
          <w:szCs w:val="28"/>
          <w:rtl w:val="true"/>
          <w:lang w:bidi="ar-SA"/>
        </w:rPr>
        <w:t>فَإِنَّ الله عَزَّوَجَلَّ هُوَ مَوْلاکمْ وَإِلاهُکمْ، ثُمَّ مِنْ دونِهِ رَسولُهُ وَنَبِيهُ الُمخاطِبُ لَکمْ، ثُمَّ مِنْ بَعْدي عَلي وَلِيکمْ وَ إِمامُکمْ بِأَمْرِالله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صاحب اختیار و ولی و معبود شماست؛ پس و از خداوند ولیّ شما فرستاده و پیامبر اوست که اکنون در برابر شماست و با شما سخن می گوید و پس از من به فرمان پروردگار، علیّ ولیّ و صاحب اختیار و امام شماست</w:t>
      </w:r>
      <w:r>
        <w:rPr>
          <w:rFonts w:eastAsia="IRNazanin" w:cs="IRNazanin"/>
          <w:color w:val="111111"/>
          <w:sz w:val="28"/>
          <w:szCs w:val="28"/>
          <w:rtl w:val="true"/>
          <w:lang w:bidi="fa-IR"/>
        </w:rPr>
        <w:t>.</w:t>
      </w:r>
    </w:p>
    <w:p>
      <w:pPr>
        <w:pStyle w:val="Heading3"/>
        <w:numPr>
          <w:ilvl w:val="2"/>
          <w:numId w:val="1"/>
        </w:numPr>
        <w:rPr/>
      </w:pPr>
      <w:bookmarkStart w:id="92" w:name="__RefHeading___Toc5468512_2870459653"/>
      <w:bookmarkStart w:id="93" w:name="_Toc36"/>
      <w:bookmarkEnd w:id="92"/>
      <w:r>
        <w:rPr>
          <w:rtl w:val="true"/>
        </w:rPr>
        <w:t>فرمول سعادت</w:t>
      </w:r>
      <w:bookmarkEnd w:id="93"/>
    </w:p>
    <w:p>
      <w:pPr>
        <w:pStyle w:val="BookText"/>
        <w:rPr/>
      </w:pPr>
      <w:r>
        <w:rPr>
          <w:rFonts w:ascii="IRNazanin" w:hAnsi="IRNazanin" w:eastAsia="IRNazanin"/>
          <w:color w:val="111111"/>
          <w:sz w:val="28"/>
          <w:sz w:val="28"/>
          <w:szCs w:val="28"/>
          <w:rtl w:val="true"/>
          <w:lang w:bidi="fa-IR"/>
        </w:rPr>
        <w:t xml:space="preserve">پیامبر اعظم صلی الله علیه و آله به عنوان پدر معنوی این امت، </w:t>
      </w:r>
      <w:r>
        <w:rPr>
          <w:rStyle w:val="FootnoteAnchor"/>
          <w:rtl w:val="true"/>
        </w:rPr>
        <w:footnoteReference w:id="22"/>
      </w:r>
      <w:r>
        <w:rPr>
          <w:rFonts w:ascii="IRNazanin" w:hAnsi="IRNazanin" w:eastAsia="IRNazanin"/>
          <w:color w:val="111111"/>
          <w:sz w:val="28"/>
          <w:sz w:val="28"/>
          <w:szCs w:val="28"/>
          <w:rtl w:val="true"/>
          <w:lang w:bidi="fa-IR"/>
        </w:rPr>
        <w:t>به دستور الهی، فرمول نهایی سعادت افقهای پیش رو و تکلیف مردم را تا پایان دنیا مشخص کردند تا دیگر بهانه و دستاویزی برای برخی افراد منحرف و سودجو نباشد تا آیندگان را به نام عرفان های نوظهور و ایجاد دین و مذهب جدید، دکان پرستش و معنویت باز نمایند و مردم را به سوی خود بکشانند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خطبه غدیر به صراحت و روشنی سلسله مراتب دینداری و ولایت پذیری را تبیین کردند تا در پرتو تمسک بدان، پیروان و رهروان راه حقیقت گمراه نشوند و در وادی حیرت و ضلالت سرگردان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برترین و حقیقی ترین ولایت از آن خداوند است؛ </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صاحب اختیار و ولیّ و معبود شماست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رتبه بعدی، فرستاده و رسول او ولی و صاحب اختیار شماست که رساننده پیام پروردگار و مورد تأیید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خداوند ولیّ شما، فرستاده و پیامبر اوست که اکنون در برابر شماست و با شما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قطعا این رسول و فرستاده برای مدت زمان مشخصی به انجام وظیفه خواهد پرداخت حال تکلیف پیروان پیامبر خاتم چه خواهد شد؟</w:t>
      </w:r>
    </w:p>
    <w:p>
      <w:pPr>
        <w:pStyle w:val="BookText"/>
        <w:rPr/>
      </w:pPr>
      <w:r>
        <w:rPr>
          <w:rFonts w:ascii="IRNazanin" w:hAnsi="IRNazanin" w:eastAsia="IRNazanin"/>
          <w:color w:val="111111"/>
          <w:sz w:val="28"/>
          <w:sz w:val="28"/>
          <w:szCs w:val="28"/>
          <w:rtl w:val="true"/>
          <w:lang w:bidi="fa-IR"/>
        </w:rPr>
        <w:t>برای پاسخ به همین پرسش است که پیامبر رتبه بعدی را چنین اعلام می فرماید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به فرمان پروردگار، علیّ ولیّ و صاحب اختیار و امام شماست</w:t>
      </w:r>
      <w:r>
        <w:rPr>
          <w:rFonts w:eastAsia="IRNazanin" w:cs="IRNazanin"/>
          <w:color w:val="111111"/>
          <w:sz w:val="28"/>
          <w:szCs w:val="28"/>
          <w:rtl w:val="true"/>
          <w:lang w:bidi="fa-IR"/>
        </w:rPr>
        <w:t xml:space="preserve">». </w:t>
      </w:r>
      <w:bookmarkStart w:id="94" w:name="pg9376_92657"/>
    </w:p>
    <w:p>
      <w:pPr>
        <w:pStyle w:val="Heading3"/>
        <w:numPr>
          <w:ilvl w:val="2"/>
          <w:numId w:val="1"/>
        </w:numPr>
        <w:rPr/>
      </w:pPr>
      <w:bookmarkStart w:id="95" w:name="__RefHeading___Toc5468514_2870459653"/>
      <w:bookmarkStart w:id="96" w:name="_Toc37"/>
      <w:bookmarkEnd w:id="94"/>
      <w:bookmarkEnd w:id="95"/>
      <w:r>
        <w:rPr>
          <w:rtl w:val="true"/>
        </w:rPr>
        <w:t>قانون جهانی</w:t>
      </w:r>
      <w:bookmarkEnd w:id="96"/>
    </w:p>
    <w:p>
      <w:pPr>
        <w:pStyle w:val="BookText"/>
        <w:rPr/>
      </w:pPr>
      <w:r>
        <w:rPr>
          <w:rFonts w:ascii="Amiri" w:hAnsi="Amiri" w:eastAsia="Amiri" w:cs="Amiri"/>
          <w:color w:val="111111"/>
          <w:sz w:val="28"/>
          <w:sz w:val="28"/>
          <w:szCs w:val="28"/>
          <w:rtl w:val="true"/>
          <w:lang w:bidi="ar-SA"/>
        </w:rPr>
        <w:t>ثُمَّ الإمامَةُ فى ذُرِّيَّتِى مِنْ وُلده إلى يَوْم تَلْقَوْنَ الله وَ رَسُولَهُ</w:t>
      </w:r>
      <w:r>
        <w:rPr>
          <w:rFonts w:ascii="IRNazanin" w:hAnsi="IRNazanin" w:eastAsia="IRNazanin"/>
          <w:color w:val="111111"/>
          <w:sz w:val="28"/>
          <w:sz w:val="28"/>
          <w:szCs w:val="28"/>
          <w:rtl w:val="true"/>
          <w:lang w:bidi="fa-IR"/>
        </w:rPr>
        <w:t xml:space="preserve"> آن گاه امامت در فرزندان من از نسل علی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تا برپایی رستاخیز که خدا و رسول او را دیدار کنید دوام دارد</w:t>
      </w:r>
      <w:r>
        <w:rPr>
          <w:rFonts w:eastAsia="IRNazanin" w:cs="IRNazanin"/>
          <w:color w:val="111111"/>
          <w:sz w:val="28"/>
          <w:szCs w:val="28"/>
          <w:rtl w:val="true"/>
          <w:lang w:bidi="fa-IR"/>
        </w:rPr>
        <w:t>.</w:t>
      </w:r>
    </w:p>
    <w:p>
      <w:pPr>
        <w:pStyle w:val="Heading3"/>
        <w:numPr>
          <w:ilvl w:val="2"/>
          <w:numId w:val="1"/>
        </w:numPr>
        <w:rPr/>
      </w:pPr>
      <w:bookmarkStart w:id="97" w:name="__RefHeading___Toc5468516_2870459653"/>
      <w:bookmarkStart w:id="98" w:name="_Toc38"/>
      <w:bookmarkEnd w:id="97"/>
      <w:r>
        <w:rPr>
          <w:rtl w:val="true"/>
        </w:rPr>
        <w:t>نسل پاکان</w:t>
      </w:r>
      <w:bookmarkEnd w:id="98"/>
    </w:p>
    <w:p>
      <w:pPr>
        <w:pStyle w:val="BookText"/>
        <w:rPr/>
      </w:pPr>
      <w:r>
        <w:rPr>
          <w:rFonts w:ascii="IRNazanin" w:hAnsi="IRNazanin" w:eastAsia="IRNazanin"/>
          <w:color w:val="111111"/>
          <w:sz w:val="28"/>
          <w:sz w:val="28"/>
          <w:szCs w:val="28"/>
          <w:rtl w:val="true"/>
          <w:lang w:bidi="fa-IR"/>
        </w:rPr>
        <w:t>دانستیم که خداوند ولی همه است و پیامبر از طرف خداوند، ولی و سرپرست مردم است و حضرت علی علیه السلام به دستور خداوند متعال ولی و سرپرست مردم پس از پیامبر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خط نورانی هدایت، هرگز خاموش نخواهد شد و پرتوافشانی آن جهان گیر خواهد شد، همان طور که رسول اعظم صلی الله علیه و آله آینده روشن جهان را در پرتو امامت پیشوایان معصوم از ذریه حضرت دانستند و تداوم آن تا حکومت جهانی حضرت مهدی موعود عجل الله تعالى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حضرت رسول صل الله علیه و آله پیش از این نیز بارها از این پیشوایان معصوم یاد کرده و حتی اسامی مبارکشان را اعلام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یَکُونُ اِثنی عَشَرَ اَمِیرا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کُلُهُمْ مِنْ قُرَیْش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امیر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آنان از قریش اند </w:t>
      </w:r>
      <w:r>
        <w:rPr>
          <w:rStyle w:val="FootnoteAnchor"/>
          <w:rtl w:val="true"/>
        </w:rPr>
        <w:footnoteReference w:id="24"/>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وقتی فردی یهودی به پیامبر اسلام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وصی خود به ما خبر بده چرا که هیچ پیامبری نیست مگر این که وصی و جانشین دارد و نبی ما یوشع بن نون را وصی خود قرار داد 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وصی و خلیفه بعد از من علی بن ابی طالب است و بعد از او دو فرزندش حسن و حسین و بعد از آن 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دیگر از صلب حسین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نعثل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نام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برایم </w:t>
      </w:r>
      <w:bookmarkStart w:id="99" w:name="pg9376_92658"/>
    </w:p>
    <w:p>
      <w:pPr>
        <w:pStyle w:val="BookText"/>
        <w:rPr/>
      </w:pPr>
      <w:bookmarkEnd w:id="99"/>
      <w:r>
        <w:rPr>
          <w:rFonts w:ascii="IRNazanin" w:hAnsi="IRNazanin" w:eastAsia="IRNazanin"/>
          <w:color w:val="111111"/>
          <w:sz w:val="28"/>
          <w:sz w:val="28"/>
          <w:szCs w:val="28"/>
          <w:rtl w:val="true"/>
          <w:lang w:bidi="fa-IR"/>
        </w:rPr>
        <w:t>بگو، پیامبر هم نام یکایک آن ها را بیان می کند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نیز از جابر نقل شده که رسول خدا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انَا سيّد النَّبِيِّينَ وَ عَلىُّ سيّد الْوَصِييِّنَ، وَ انَّ اوْصِيائى بَعْدِى اثْنا عَشَرَ اوَّلُهُمْ عَلِىُّ وَ آخِرُهُمُ الْقائِمِ الْمَهْدِيِّ</w:t>
      </w:r>
      <w:r>
        <w:rPr>
          <w:rFonts w:ascii="IRNazanin" w:hAnsi="IRNazanin" w:eastAsia="IRNazanin"/>
          <w:color w:val="111111"/>
          <w:sz w:val="28"/>
          <w:sz w:val="28"/>
          <w:szCs w:val="28"/>
          <w:rtl w:val="true"/>
          <w:lang w:bidi="fa-IR"/>
        </w:rPr>
        <w:t>؛ من سيد انبيا و على بن ابی طالب سید اوصیا است و همانا اوصیای بعد از من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ها علی بن ابی طالب و آخر آن ها قائم است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شرفیاب شدیم، در حالی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آغوش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او را بوسید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اَنْتَ سَيِّدٌ ابْنُ سَيِّدِ، أَنْتَ امام ابْنُ امام اَنْتَ حُجَّةٌ إِبْنُ حُجَّةٍ أبو حُجَجٍ تِسْعَةٍ مِنْ صُلْبكَ تاسِعُهُمْ قائمُهُمْ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 که تو سید و پدر سادات هستی، تو خود امام و فرزند امام هستی، تو خود حجت و فرزند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نُه حجت از نسل خود هستی که نهمین آن ها قائم آن هاست</w:t>
      </w:r>
      <w:r>
        <w:rPr>
          <w:rFonts w:eastAsia="IRNazanin" w:cs="IRNazanin"/>
          <w:color w:val="111111"/>
          <w:sz w:val="28"/>
          <w:szCs w:val="28"/>
          <w:rtl w:val="true"/>
          <w:lang w:bidi="fa-IR"/>
        </w:rPr>
        <w:t xml:space="preserve">». </w:t>
      </w:r>
      <w:r>
        <w:rPr>
          <w:rStyle w:val="FootnoteAnchor"/>
          <w:rtl w:val="true"/>
        </w:rPr>
        <w:footnoteReference w:id="27"/>
      </w:r>
    </w:p>
    <w:p>
      <w:pPr>
        <w:pStyle w:val="Heading3"/>
        <w:numPr>
          <w:ilvl w:val="2"/>
          <w:numId w:val="1"/>
        </w:numPr>
        <w:rPr/>
      </w:pPr>
      <w:bookmarkStart w:id="100" w:name="__RefHeading___Toc5468518_2870459653"/>
      <w:bookmarkStart w:id="101" w:name="_Toc39"/>
      <w:bookmarkEnd w:id="100"/>
      <w:r>
        <w:rPr>
          <w:rtl w:val="true"/>
        </w:rPr>
        <w:t>یادآوری و یاد سپاری</w:t>
      </w:r>
      <w:bookmarkEnd w:id="10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تلألو خط امامت و ولایت برای همیشه تاریخ ادامه خواهد داشت و اینک نیز به فرمان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زمان </w:t>
      </w:r>
      <w:r>
        <w:rPr>
          <w:rStyle w:val="FootnoteAnchor"/>
          <w:rtl w:val="true"/>
        </w:rPr>
        <w:footnoteReference w:id="28"/>
      </w:r>
      <w:r>
        <w:rPr>
          <w:rFonts w:ascii="IRNazanin" w:hAnsi="IRNazanin" w:eastAsia="IRNazanin"/>
          <w:color w:val="111111"/>
          <w:sz w:val="28"/>
          <w:sz w:val="28"/>
          <w:szCs w:val="28"/>
          <w:rtl w:val="true"/>
          <w:lang w:bidi="fa-IR"/>
        </w:rPr>
        <w:t xml:space="preserve">مراجع تقلید و رهبر معظم انقلاب حضرت آیت الله العظمی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بخش و نماینده عام آن بزرگوار هستند و همگان وظیفه دارند در راستای همان خط ولایت از ایشان اطاعت و پیروی نمایند تا روزی که خود حضرت تشریف بیاورند و عصر ظهور فرا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bookmarkStart w:id="102" w:name="pg9376_92659"/>
    </w:p>
    <w:p>
      <w:pPr>
        <w:pStyle w:val="Heading3"/>
        <w:numPr>
          <w:ilvl w:val="2"/>
          <w:numId w:val="1"/>
        </w:numPr>
        <w:rPr/>
      </w:pPr>
      <w:bookmarkStart w:id="103" w:name="__RefHeading___Toc5468520_2870459653"/>
      <w:bookmarkStart w:id="104" w:name="_Toc40"/>
      <w:bookmarkEnd w:id="102"/>
      <w:bookmarkEnd w:id="103"/>
      <w:r>
        <w:rPr>
          <w:rtl w:val="true"/>
        </w:rPr>
        <w:t>شایسته سالاری</w:t>
      </w:r>
      <w:bookmarkEnd w:id="104"/>
    </w:p>
    <w:p>
      <w:pPr>
        <w:pStyle w:val="BookText"/>
        <w:rPr/>
      </w:pPr>
      <w:r>
        <w:rPr>
          <w:rFonts w:ascii="Amiri" w:hAnsi="Amiri" w:eastAsia="Amiri" w:cs="Amiri"/>
          <w:color w:val="111111"/>
          <w:sz w:val="28"/>
          <w:sz w:val="28"/>
          <w:szCs w:val="28"/>
          <w:rtl w:val="true"/>
          <w:lang w:bidi="ar-SA"/>
        </w:rPr>
        <w:t>مَعاشِرَ النَّاسِ، هُوَ ناصِرُ دين الله وَالْمَجَادِلُ عَنْ رَسُولِ اللهِ، وَ هُوَ التَّقِى النَّقِى الْهادِيَ الْمَهْدَى نَبِيُّكُمْ خَيْرُ نَبِي وَ وَصِيَّكُمْ خَيْرُ وَصِي وَ بَنُوهُ خَيْرُ الأَوْصياء</w:t>
      </w:r>
      <w:r>
        <w:rPr>
          <w:rFonts w:ascii="IRNazanin" w:hAnsi="IRNazanin" w:eastAsia="IRNazanin"/>
          <w:color w:val="111111"/>
          <w:sz w:val="28"/>
          <w:sz w:val="28"/>
          <w:szCs w:val="28"/>
          <w:rtl w:val="true"/>
          <w:lang w:bidi="fa-IR"/>
        </w:rPr>
        <w:t xml:space="preserve">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یاور دین خدا و دفاع کننده ی از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پرهیزکار پاکیزه هدایتگر و هدایت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پیامبرتان برترین پیامبر وصی او برترین وصی و فرزندان او بهترین اوصیا هستند</w:t>
      </w:r>
      <w:r>
        <w:rPr>
          <w:rFonts w:eastAsia="IRNazanin" w:cs="IRNazanin"/>
          <w:color w:val="111111"/>
          <w:sz w:val="28"/>
          <w:szCs w:val="28"/>
          <w:rtl w:val="true"/>
          <w:lang w:bidi="fa-IR"/>
        </w:rPr>
        <w:t>.</w:t>
      </w:r>
    </w:p>
    <w:p>
      <w:pPr>
        <w:pStyle w:val="Heading3"/>
        <w:numPr>
          <w:ilvl w:val="2"/>
          <w:numId w:val="1"/>
        </w:numPr>
        <w:rPr/>
      </w:pPr>
      <w:bookmarkStart w:id="105" w:name="__RefHeading___Toc5468522_2870459653"/>
      <w:bookmarkStart w:id="106" w:name="_Toc41"/>
      <w:bookmarkEnd w:id="105"/>
      <w:r>
        <w:rPr>
          <w:rtl w:val="true"/>
        </w:rPr>
        <w:t>جابجایی وظایف زنان و مردان</w:t>
      </w:r>
      <w:r>
        <w:rPr>
          <w:rtl w:val="true"/>
        </w:rPr>
        <w:t>!</w:t>
      </w:r>
      <w:bookmarkEnd w:id="106"/>
    </w:p>
    <w:p>
      <w:pPr>
        <w:pStyle w:val="BookText"/>
        <w:rPr/>
      </w:pPr>
      <w:r>
        <w:rPr>
          <w:rFonts w:ascii="IRNazanin" w:hAnsi="IRNazanin" w:eastAsia="IRNazanin"/>
          <w:color w:val="111111"/>
          <w:sz w:val="28"/>
          <w:sz w:val="28"/>
          <w:szCs w:val="28"/>
          <w:rtl w:val="true"/>
          <w:lang w:bidi="fa-IR"/>
        </w:rPr>
        <w:t>امروزه یکی از کلمات رایج در مباحث گوناگون فردی، خانوادگی اجتماعی و سیاسی بحث از شایسته سالاری و رساندن هر فرد به مقام شایسته و بایسته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هرگاه برخی افراد با تمسک به امور غیرمعمول مانند واسطه گری و اتصال به کانون های قدرت و ثروت در اموری ورود کنند که تخصص دانایی و لیاقت لازم را نداشته باشند، ضمن این که اجحاف در حق دیگران ،است تنها رخوت و هزینه اضافی را برجا خواهد نهاد این مسئله در تمام موارد هم قابل گسترش و مصداق یابی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خداوند برای بقاء و استحکام خانواده، با توجه به مؤلفه های وجودی زن و مرد، مسئولیتی بر عهده آنان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وظیفه جابجا شود و به عنوان مثال زن متکفل امور خارج از خانه و مرد به بچه داری و کارهایی بپردازد که نیازمند حوصله و ظرافت است، چه اتفاقی خواهد افتاد؟ لذا بسیاری معتقدند کسانی که به نام حمایت از زنان و تساوی حقوق مرد و زن سخن می گویند ندانسته بزرگ ترین اجحاف را در حق آنان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یک زن متعادل و فهمیده از کنار فرزند خود بودن و احساس مادرانه خود بیشتر لذت می برد یا ساعات فراوان </w:t>
      </w:r>
      <w:bookmarkStart w:id="107" w:name="pg9376_92660"/>
    </w:p>
    <w:p>
      <w:pPr>
        <w:pStyle w:val="BookText"/>
        <w:rPr/>
      </w:pPr>
      <w:bookmarkEnd w:id="107"/>
      <w:r>
        <w:rPr>
          <w:rFonts w:ascii="IRNazanin" w:hAnsi="IRNazanin" w:eastAsia="IRNazanin"/>
          <w:color w:val="111111"/>
          <w:sz w:val="28"/>
          <w:sz w:val="28"/>
          <w:szCs w:val="28"/>
          <w:rtl w:val="true"/>
          <w:lang w:bidi="fa-IR"/>
        </w:rPr>
        <w:t>دنبال کارهای پر مشغله بودن و پاسخگویی به مسئول و ارباب رجوع؟</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بنابراین برای این که هر چیزی به خوبی و درستی انجام پذیرد باید هر کس در جای خود قرار بگیرد تا کارها نظم و انسجام خود را از دست ندهد</w:t>
      </w:r>
      <w:r>
        <w:rPr>
          <w:rFonts w:eastAsia="IRNazanin" w:cs="IRNazanin"/>
          <w:color w:val="111111"/>
          <w:sz w:val="28"/>
          <w:szCs w:val="28"/>
          <w:rtl w:val="true"/>
          <w:lang w:bidi="fa-IR"/>
        </w:rPr>
        <w:t>.</w:t>
      </w:r>
    </w:p>
    <w:p>
      <w:pPr>
        <w:pStyle w:val="Heading3"/>
        <w:numPr>
          <w:ilvl w:val="2"/>
          <w:numId w:val="1"/>
        </w:numPr>
        <w:rPr/>
      </w:pPr>
      <w:bookmarkStart w:id="108" w:name="__RefHeading___Toc5468524_2870459653"/>
      <w:bookmarkStart w:id="109" w:name="_Toc42"/>
      <w:bookmarkEnd w:id="108"/>
      <w:r>
        <w:rPr>
          <w:rtl w:val="true"/>
        </w:rPr>
        <w:t>یادآوری و یادسپاری</w:t>
      </w:r>
      <w:bookmarkEnd w:id="10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ولایت امیرالمؤمنين عليه السلام هم همین جریان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انتخاب ایشان تنها بر اساس شایسته سالاری و لیاقت ها و کاردانی هایی بود که آن حضرت پیش از این به اثبات رسانده بود و رسول الله صلى الله علیه و آله نیز با تکیه بر همین پشتوانه ایشان را به امر خدا به جانشینی پس از خود منصوب فرمود و در سخنرانی خودشان به ابعاد شخصیتی و حقایق وجودی ایشان اشاره کردند که در صفحات آینده با برخی از آن ها بیشتر آشنا خواهیم شد</w:t>
      </w:r>
      <w:r>
        <w:rPr>
          <w:rFonts w:eastAsia="IRNazanin" w:cs="IRNazanin"/>
          <w:color w:val="111111"/>
          <w:sz w:val="28"/>
          <w:szCs w:val="28"/>
          <w:rtl w:val="true"/>
          <w:lang w:bidi="fa-IR"/>
        </w:rPr>
        <w:t xml:space="preserve">. </w:t>
      </w:r>
      <w:bookmarkStart w:id="110" w:name="pg9376_92661"/>
    </w:p>
    <w:p>
      <w:pPr>
        <w:pStyle w:val="Heading3"/>
        <w:numPr>
          <w:ilvl w:val="2"/>
          <w:numId w:val="1"/>
        </w:numPr>
        <w:rPr/>
      </w:pPr>
      <w:bookmarkStart w:id="111" w:name="__RefHeading___Toc5468526_2870459653"/>
      <w:bookmarkStart w:id="112" w:name="_Toc43"/>
      <w:bookmarkEnd w:id="110"/>
      <w:bookmarkEnd w:id="111"/>
      <w:r>
        <w:rPr>
          <w:rtl w:val="true"/>
        </w:rPr>
        <w:t>علی علیه السلام دانای امت</w:t>
      </w:r>
      <w:bookmarkEnd w:id="112"/>
    </w:p>
    <w:p>
      <w:pPr>
        <w:pStyle w:val="BookText"/>
        <w:rPr/>
      </w:pPr>
      <w:r>
        <w:rPr>
          <w:rFonts w:ascii="Amiri" w:hAnsi="Amiri" w:eastAsia="Amiri" w:cs="Amiri"/>
          <w:color w:val="111111"/>
          <w:sz w:val="28"/>
          <w:sz w:val="28"/>
          <w:szCs w:val="28"/>
          <w:rtl w:val="true"/>
          <w:lang w:bidi="ar-SA"/>
        </w:rPr>
        <w:t xml:space="preserve">مَعاشِرَ النَّاسِ،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عِلْمٍ إِلا وَقَدْ أَحْصاهُ الله فِي، وَ كُلَّ عِلْمٍ عُلِّمْتُ فَقَدْ أَحْصَيْتَهُ فِي إِمَامَ الْمُتَّقِينَ، وَ ما مِنْ عَلْم الا وَقَدْ عَلَّمْتُهُ عَليّاً، وَ هُوَ الْإِمَامُ الْمُبِينُ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ذَكَرَهُ الله فى سُورَةِ 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 شَىءٍ أحْصَيْنَاهُ في إمام مُبين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برتر بدانید چرا که هیچ دانشی نیست مگر این که خداوند آن را در سینه من گردآوری فرموده و من نیز آن را در جان پیشوای پرهیزکاران علی ضبط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روشنگر است که خداوند او را در سوره ياسين ياد کرده که و دانش هر چیز را در امام روشنگر برشمرده ایم</w:t>
      </w:r>
      <w:r>
        <w:rPr>
          <w:rFonts w:eastAsia="IRNazanin" w:cs="IRNazanin"/>
          <w:color w:val="111111"/>
          <w:sz w:val="28"/>
          <w:szCs w:val="28"/>
          <w:rtl w:val="true"/>
          <w:lang w:bidi="fa-IR"/>
        </w:rPr>
        <w:t>».</w:t>
      </w:r>
    </w:p>
    <w:p>
      <w:pPr>
        <w:pStyle w:val="Heading3"/>
        <w:numPr>
          <w:ilvl w:val="2"/>
          <w:numId w:val="1"/>
        </w:numPr>
        <w:rPr/>
      </w:pPr>
      <w:bookmarkStart w:id="113" w:name="__RefHeading___Toc5468528_2870459653"/>
      <w:bookmarkStart w:id="114" w:name="_Toc44"/>
      <w:bookmarkEnd w:id="113"/>
      <w:r>
        <w:rPr>
          <w:rtl w:val="true"/>
        </w:rPr>
        <w:t>علم برتر</w:t>
      </w:r>
      <w:bookmarkEnd w:id="114"/>
    </w:p>
    <w:p>
      <w:pPr>
        <w:pStyle w:val="BookText"/>
        <w:rPr/>
      </w:pPr>
      <w:r>
        <w:rPr>
          <w:rFonts w:ascii="IRNazanin" w:hAnsi="IRNazanin" w:eastAsia="IRNazanin"/>
          <w:color w:val="111111"/>
          <w:sz w:val="28"/>
          <w:sz w:val="28"/>
          <w:szCs w:val="28"/>
          <w:rtl w:val="true"/>
          <w:lang w:bidi="fa-IR"/>
        </w:rPr>
        <w:t>یکی از امتیازات و شاخصه های مثبت یک مسلمان که در آموزه های دینی بدان تأکید شده است، فزونی علم و دانش و وسعت اطلاعات و آگاهی هاست</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به همین روی عبادت عالم بالاتر از عابد دانسته شده </w:t>
      </w:r>
      <w:r>
        <w:rPr>
          <w:rStyle w:val="FootnoteAnchor"/>
          <w:rtl w:val="true"/>
        </w:rPr>
        <w:footnoteReference w:id="31"/>
      </w:r>
      <w:r>
        <w:rPr>
          <w:rFonts w:ascii="IRNazanin" w:hAnsi="IRNazanin" w:eastAsia="IRNazanin"/>
          <w:color w:val="111111"/>
          <w:sz w:val="28"/>
          <w:sz w:val="28"/>
          <w:szCs w:val="28"/>
          <w:rtl w:val="true"/>
          <w:lang w:bidi="fa-IR"/>
        </w:rPr>
        <w:t>و به همگان به پی جویی علم و دانش از کودکی تا کهولت و بدون در نظر داشتن گستره جغرافیایی تأکید شده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همین مبنا بود که بر اساس شایستگی ها و لیاقت های فراوان امیرمؤمنان علیه السلام خداوند نور علم را در وجود مبارک ایشان استوار ساخت </w:t>
      </w:r>
      <w:r>
        <w:rPr>
          <w:rStyle w:val="FootnoteAnchor"/>
          <w:rtl w:val="true"/>
        </w:rPr>
        <w:footnoteReference w:id="32"/>
      </w:r>
      <w:r>
        <w:rPr>
          <w:rFonts w:ascii="IRNazanin" w:hAnsi="IRNazanin" w:eastAsia="IRNazanin"/>
          <w:color w:val="111111"/>
          <w:sz w:val="28"/>
          <w:sz w:val="28"/>
          <w:szCs w:val="28"/>
          <w:rtl w:val="true"/>
          <w:lang w:bidi="fa-IR"/>
        </w:rPr>
        <w:t xml:space="preserve">و آن حضرت به عنوان خزانه علم </w:t>
      </w:r>
    </w:p>
    <w:p>
      <w:pPr>
        <w:pStyle w:val="BookText"/>
        <w:rPr/>
      </w:pPr>
      <w:r>
        <w:rPr>
          <w:rFonts w:ascii="IRNazanin" w:hAnsi="IRNazanin" w:eastAsia="IRNazanin"/>
          <w:color w:val="111111"/>
          <w:sz w:val="28"/>
          <w:sz w:val="28"/>
          <w:szCs w:val="28"/>
          <w:rtl w:val="true"/>
          <w:lang w:bidi="fa-IR"/>
        </w:rPr>
        <w:t xml:space="preserve">الهى، </w:t>
      </w:r>
      <w:r>
        <w:rPr>
          <w:rStyle w:val="FootnoteAnchor"/>
          <w:rtl w:val="true"/>
        </w:rPr>
        <w:footnoteReference w:id="33"/>
      </w:r>
      <w:r>
        <w:rPr>
          <w:rFonts w:ascii="IRNazanin" w:hAnsi="IRNazanin" w:eastAsia="IRNazanin"/>
          <w:color w:val="111111"/>
          <w:sz w:val="28"/>
          <w:sz w:val="28"/>
          <w:szCs w:val="28"/>
          <w:rtl w:val="true"/>
          <w:lang w:bidi="fa-IR"/>
        </w:rPr>
        <w:t xml:space="preserve">و عتبه و درگاه بلند علم بی کران پیامبر اکرم صلی الله علیه و آله </w:t>
      </w:r>
      <w:r>
        <w:rPr>
          <w:rStyle w:val="FootnoteAnchor"/>
          <w:rtl w:val="true"/>
        </w:rPr>
        <w:footnoteReference w:id="34"/>
      </w:r>
      <w:r>
        <w:rPr>
          <w:rFonts w:ascii="IRNazanin" w:hAnsi="IRNazanin" w:eastAsia="IRNazanin"/>
          <w:color w:val="111111"/>
          <w:sz w:val="28"/>
          <w:sz w:val="28"/>
          <w:szCs w:val="28"/>
          <w:rtl w:val="true"/>
          <w:lang w:bidi="fa-IR"/>
        </w:rPr>
        <w:t>و امام مبین شایسته خلافت از رسول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نمونه های عینی از علم حضرت چه در دوران حیات پیامبر و چه در دوران تلخ سکوت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برای حفاظت از کیان حکومت نوپای اسلامی و چه در دوران کوتاه خلافت حضرت، گستره علمی و فضل و دانش بی کران حضرت بر همگان عیان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تکیه زنندگان بر منبر پیامبر صلی الله علیه و آله گاه در گشودن گره های ساده نیز عاجز مانده و مردم آنان را به چالش می کشاندند و باز امیرالمؤمنین بود که گره گشای مشکلات مردم و مرجع حل اختلاف و پناه درماندگان و باعث رسوایی دروغگویان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نقل شده که در زمان خلافت امیرالمؤمنین حضرت علی علیه السلام مردی را نزد آن حضرت آوردند که ادعا می کرد کسی بر سرش ضربه ای زده و در اثر این ضربه، چشمانش نمی بیند و زبانش از کار افتاده و حس بویائی خود را نیز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بگوید سه دیه ی کامل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صحت و سقم ادعاهای او را تشخیص دهیم؟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که درستی ادعای او مبنی بر این که چشمش نمی بیند ثابت شود او را در مقابل آفتاب قرار دهند به طوری که آفتاب مستقیم به چشمانش بتابد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نگفته باشد نمی تواند چشمانش را باز نگهدارد در مورد ادعایش مبنی بر این که دیگر حس بویائی ندارد نیز، پنبه ای را بسوزانند و مقابل بینی اش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چشمانش آب سرازیر شد و سرش را از دود دور کرد، </w:t>
      </w:r>
      <w:bookmarkStart w:id="115" w:name="pg9376_92663"/>
    </w:p>
    <w:p>
      <w:pPr>
        <w:pStyle w:val="BookText"/>
        <w:rPr/>
      </w:pPr>
      <w:bookmarkEnd w:id="115"/>
      <w:r>
        <w:rPr>
          <w:rFonts w:ascii="IRNazanin" w:hAnsi="IRNazanin" w:eastAsia="IRNazanin"/>
          <w:color w:val="111111"/>
          <w:sz w:val="28"/>
          <w:sz w:val="28"/>
          <w:szCs w:val="28"/>
          <w:rtl w:val="true"/>
          <w:lang w:bidi="fa-IR"/>
        </w:rPr>
        <w:t>صادق نیست و گرنه راست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که ادعا می کند زباش آسیب دیده به طوری که تکلمش را از دست داده، باید سوزنی در زباش بزنند اگر خون سرخ بیرون آید زبانش سالم است ولی اگر خون سیاه بیرون آید، در ادعایش صادق است</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این مورد تنها نمونه ای از هزاران مورد و نَمی از یَم دریای دانش آن حضرت بود در حالی که کسانی پس از پیامبر بر مسند خلافت تکیه زده بودند، هر گاه از پاسخگویی به دیگران باز می ماندند پرسشگر را به دریای علم علی علیه السلام می سپردند و حضرت نیز پاسخی قاطع و کامل بدانها ارائه نموده حق و حقیقت را برایشان روشن و به جاده هدایت و سعادت رهنمون می گشتند</w:t>
      </w:r>
      <w:r>
        <w:rPr>
          <w:rFonts w:eastAsia="IRNazanin" w:cs="IRNazanin"/>
          <w:color w:val="111111"/>
          <w:sz w:val="28"/>
          <w:szCs w:val="28"/>
          <w:rtl w:val="true"/>
          <w:lang w:bidi="fa-IR"/>
        </w:rPr>
        <w:t>.</w:t>
      </w:r>
    </w:p>
    <w:p>
      <w:pPr>
        <w:pStyle w:val="Heading3"/>
        <w:numPr>
          <w:ilvl w:val="2"/>
          <w:numId w:val="1"/>
        </w:numPr>
        <w:rPr/>
      </w:pPr>
      <w:bookmarkStart w:id="116" w:name="__RefHeading___Toc5468530_2870459653"/>
      <w:bookmarkStart w:id="117" w:name="_Toc45"/>
      <w:bookmarkEnd w:id="116"/>
      <w:r>
        <w:rPr>
          <w:rtl w:val="true"/>
        </w:rPr>
        <w:t>یادآوری و یادسپاری</w:t>
      </w:r>
      <w:bookmarkEnd w:id="11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عقل و تدبیر و دوراندیشی انسان در زندگی عادی نیز حکم می کند که دکتر متخصص را بر مدعی طبابت و مرجع تقلید را بر یک فرد مذهبی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می دهند در هدایت جامعه اسلامی نیز باید کسی انتخاب شود که از همه بیشتر به راه و روش دین خدا و سنت پیامبر آگاهی داشته باشد، و آن شخص به فرموده خدا و پیامبر کسی جز علی عليه السلام نبود لذا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مَعَاشِرَ النَّاسِ هَذَا عَلِیٌّ أَخِی وَ وَصِیِّی وَ وَاعِی عِلْمِی وَ خَلِیفَتِی عَلَی أُمَّتِی وَ عَلَی تَفْسِیرِ کِتَابِ اللهِ عَزَّوَجَلَ</w:t>
      </w:r>
      <w:r>
        <w:rPr>
          <w:rFonts w:ascii="IRNazanin" w:hAnsi="IRNazanin" w:eastAsia="IRNazanin"/>
          <w:color w:val="111111"/>
          <w:sz w:val="28"/>
          <w:sz w:val="28"/>
          <w:szCs w:val="28"/>
          <w:rtl w:val="true"/>
          <w:lang w:bidi="fa-IR"/>
        </w:rPr>
        <w:t>؛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است برادر و وصی و نگاهبان دانش من و هموست جانشین من در میان امت و بر گروندگان به من و بر تفسیر کتاب خدا</w:t>
      </w:r>
      <w:r>
        <w:rPr>
          <w:rFonts w:eastAsia="IRNazanin" w:cs="IRNazanin"/>
          <w:color w:val="111111"/>
          <w:sz w:val="28"/>
          <w:szCs w:val="28"/>
          <w:rtl w:val="true"/>
          <w:lang w:bidi="fa-IR"/>
        </w:rPr>
        <w:t xml:space="preserve">. </w:t>
      </w:r>
      <w:bookmarkStart w:id="118" w:name="pg9376_92664"/>
    </w:p>
    <w:p>
      <w:pPr>
        <w:pStyle w:val="Heading3"/>
        <w:numPr>
          <w:ilvl w:val="2"/>
          <w:numId w:val="1"/>
        </w:numPr>
        <w:rPr/>
      </w:pPr>
      <w:bookmarkStart w:id="119" w:name="__RefHeading___Toc5468532_2870459653"/>
      <w:bookmarkStart w:id="120" w:name="_Toc46"/>
      <w:bookmarkEnd w:id="118"/>
      <w:bookmarkEnd w:id="119"/>
      <w:r>
        <w:rPr>
          <w:rtl w:val="true"/>
        </w:rPr>
        <w:t>مؤمن حقیقی</w:t>
      </w:r>
      <w:bookmarkEnd w:id="120"/>
    </w:p>
    <w:p>
      <w:pPr>
        <w:pStyle w:val="BookText"/>
        <w:rPr/>
      </w:pPr>
      <w:r>
        <w:rPr>
          <w:rFonts w:ascii="Amiri" w:hAnsi="Amiri" w:eastAsia="Amiri" w:cs="Amiri"/>
          <w:color w:val="111111"/>
          <w:sz w:val="28"/>
          <w:sz w:val="28"/>
          <w:szCs w:val="28"/>
          <w:rtl w:val="true"/>
          <w:lang w:bidi="ar-SA"/>
        </w:rPr>
        <w:t xml:space="preserve">وَقَدْ أَنْزَلَ الله تَبارَكَ وَتَعالى عَلَى بذالِكَ آيَةٌ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وَلِيُّكُمُ الله وَ رَسُولُهُ وَالَّذِينَ آمَنُوا الَّذِينَ يُقِيمُونَ الصَّلاةَ وَ يُؤْتُونَ الزَّكَاةَ وَهُمْ رَاكِعُونَ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عَلىُّ بنُ أَبي طَالِبٍ اَلَّذي أَقامَ الصَّلاةَ وَ اتَى الزَّكاةَ وَ هُوَ راكِعٌ يُريدُ اللّهَ عَزَّوَجَلَّ في کُلِّ حالٍ﴾ پروردگارم آیه ای بر من نازل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ولی، صاحب اختیار و سرپرست شما، خدا و پیامبر او و مؤمنانی هستند که نماز به پا می دارند و در حال رکوع زکات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اینه علی بن ابی طالب نماز به پا داشته و در رکوع زکات پرداخته و پیوسته خداخواه است</w:t>
      </w:r>
      <w:r>
        <w:rPr>
          <w:rFonts w:eastAsia="IRNazanin" w:cs="IRNazanin"/>
          <w:color w:val="111111"/>
          <w:sz w:val="28"/>
          <w:szCs w:val="28"/>
          <w:rtl w:val="true"/>
          <w:lang w:bidi="fa-IR"/>
        </w:rPr>
        <w:t>.</w:t>
      </w:r>
    </w:p>
    <w:p>
      <w:pPr>
        <w:pStyle w:val="Heading3"/>
        <w:numPr>
          <w:ilvl w:val="2"/>
          <w:numId w:val="1"/>
        </w:numPr>
        <w:rPr/>
      </w:pPr>
      <w:bookmarkStart w:id="121" w:name="__RefHeading___Toc5468534_2870459653"/>
      <w:bookmarkStart w:id="122" w:name="_Toc47"/>
      <w:bookmarkEnd w:id="121"/>
      <w:r>
        <w:rPr>
          <w:rtl w:val="true"/>
        </w:rPr>
        <w:t>على علیه السلام مؤمن حقیقی</w:t>
      </w:r>
      <w:bookmarkEnd w:id="122"/>
    </w:p>
    <w:p>
      <w:pPr>
        <w:pStyle w:val="BookText"/>
        <w:rPr/>
      </w:pPr>
      <w:r>
        <w:rPr>
          <w:rFonts w:ascii="IRNazanin" w:hAnsi="IRNazanin" w:eastAsia="IRNazanin"/>
          <w:color w:val="111111"/>
          <w:sz w:val="28"/>
          <w:sz w:val="28"/>
          <w:szCs w:val="28"/>
          <w:rtl w:val="true"/>
          <w:lang w:bidi="fa-IR"/>
        </w:rPr>
        <w:t xml:space="preserve">فرمایش حضرت رسول در صحرای غدیر پیرامون مراتب ولایت در واقع تبیین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بود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ascii="IRNazanin" w:hAnsi="IRNazanin" w:eastAsia="IRNazanin"/>
          <w:color w:val="111111"/>
          <w:sz w:val="28"/>
          <w:sz w:val="28"/>
          <w:szCs w:val="28"/>
          <w:rtl w:val="true"/>
          <w:lang w:bidi="fa-IR"/>
        </w:rPr>
        <w:t>؛ ولىّ و ياور شما، تنها خدا رسول و آن مؤمنانی هستند که نماز به پا داشته و به فقیران در حال رکوع زکات می دهند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جالب است که پیامبر عزیز اسلام نه تنها سلسله مراتب ولایت را تبیین کردند، بلکه برای این که هیچ گونه شک و شبهه ای هم باقی نماند در همان خطابه غدیر، مصداق این آیه را هم مشخص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علی بن ابی طالب است که در حال رکوع بخشش نموده است منظور حضرت، داستان خاتم بخشی امیرمؤمنان علیه السلام است که در آن ماجرا، فقیری به مسجد پیامبر صلی الله علیه و آله آمده بود و از مردم تقاضای کمک نمود، امّا هر چه درخواست کرد کسی به او کمک نکرد او که از مردم مأیوس گشته بود رو به سوی آسمان کرد و اظهار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مسجد پیامبرت آمدم و از مردم تقاضای کمک کردم، اما کسی به من کمک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که در رکوع نماز ،بود، با دست خود به او اشاره نمود او نیز به طرف حضرت علی علیه السلام رفته و انگشتر را از دست آن حضرت بیرون آورد و از مسجد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آیه ولایت در منزلت حضرت علی علیه السلام توسط جبرئیل بر پیامبر صلی الله علیه و آله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برای پیدا کردن مصداق واقعی آیه ی شریفه، با جمعی از یاران خود به مسجد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فقیری را دیدند که از درب مسجد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صلی الله علیه و آله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چیزی به تو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انگشتر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این را به تو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اشاره به امیرمؤمنان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حال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 حالتی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رکوع</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که می دید نشانه های آیه، به خوبی بر علیّ بن ابی طالب علیه السلام انطباق پیدا کرده است بی درنگ تکبیر گفت و مردم هم به دنبال تکبیر حضرت، تکبیر گفتند</w:t>
      </w:r>
      <w:r>
        <w:rPr>
          <w:rFonts w:eastAsia="IRNazanin" w:cs="IRNazanin"/>
          <w:color w:val="111111"/>
          <w:sz w:val="28"/>
          <w:szCs w:val="28"/>
          <w:rtl w:val="true"/>
          <w:lang w:bidi="fa-IR"/>
        </w:rPr>
        <w:t xml:space="preserve">. </w:t>
      </w:r>
      <w:r>
        <w:rPr>
          <w:rStyle w:val="FootnoteAnchor"/>
          <w:rtl w:val="true"/>
        </w:rPr>
        <w:footnoteReference w:id="36"/>
      </w:r>
      <w:bookmarkStart w:id="123" w:name="pg9376_92666"/>
    </w:p>
    <w:p>
      <w:pPr>
        <w:pStyle w:val="Heading3"/>
        <w:numPr>
          <w:ilvl w:val="2"/>
          <w:numId w:val="1"/>
        </w:numPr>
        <w:rPr/>
      </w:pPr>
      <w:bookmarkStart w:id="124" w:name="__RefHeading___Toc5468536_2870459653"/>
      <w:bookmarkStart w:id="125" w:name="_Toc48"/>
      <w:bookmarkEnd w:id="123"/>
      <w:bookmarkEnd w:id="124"/>
      <w:r>
        <w:rPr>
          <w:rtl w:val="true"/>
        </w:rPr>
        <w:t>اخلاص على علیه السلام</w:t>
      </w:r>
      <w:bookmarkEnd w:id="125"/>
    </w:p>
    <w:p>
      <w:pPr>
        <w:pStyle w:val="BookText"/>
        <w:rPr/>
      </w:pPr>
      <w:r>
        <w:rPr>
          <w:rFonts w:ascii="Amiri" w:hAnsi="Amiri" w:eastAsia="Amiri" w:cs="Amiri"/>
          <w:color w:val="111111"/>
          <w:sz w:val="28"/>
          <w:sz w:val="28"/>
          <w:szCs w:val="28"/>
          <w:rtl w:val="true"/>
          <w:lang w:bidi="ar-SA"/>
        </w:rPr>
        <w:t>وَالدّاعى إِلَيْهِ وَالْعامِلُ بمايَرْضاهُ وَالْمَحارِبُ لاَعْدائِهِ وَالْمُوالى على طاعَته وَالنّاهى عَنْ مَعْصِيَتِه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کسی است مردم را به سوی خدا می خواند و به آن چه موجب خشنودی اوست عمل می کند و با دشمنانش ستیز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پشتیبان فرمانبرداری خداوند و بازدارنده از نافرمانی او باشد</w:t>
      </w:r>
      <w:r>
        <w:rPr>
          <w:rFonts w:eastAsia="IRNazanin" w:cs="IRNazanin"/>
          <w:color w:val="111111"/>
          <w:sz w:val="28"/>
          <w:szCs w:val="28"/>
          <w:rtl w:val="true"/>
          <w:lang w:bidi="fa-IR"/>
        </w:rPr>
        <w:t>.</w:t>
      </w:r>
    </w:p>
    <w:p>
      <w:pPr>
        <w:pStyle w:val="Heading3"/>
        <w:numPr>
          <w:ilvl w:val="2"/>
          <w:numId w:val="1"/>
        </w:numPr>
        <w:rPr/>
      </w:pPr>
      <w:bookmarkStart w:id="126" w:name="__RefHeading___Toc5468538_2870459653"/>
      <w:bookmarkStart w:id="127" w:name="_Toc49"/>
      <w:bookmarkEnd w:id="126"/>
      <w:r>
        <w:rPr>
          <w:rtl w:val="true"/>
        </w:rPr>
        <w:t>امتیاز ویژه</w:t>
      </w:r>
      <w:bookmarkEnd w:id="127"/>
    </w:p>
    <w:p>
      <w:pPr>
        <w:pStyle w:val="BookText"/>
        <w:rPr/>
      </w:pPr>
      <w:r>
        <w:rPr>
          <w:rFonts w:ascii="IRNazanin" w:hAnsi="IRNazanin" w:eastAsia="IRNazanin"/>
          <w:color w:val="111111"/>
          <w:sz w:val="28"/>
          <w:sz w:val="28"/>
          <w:szCs w:val="28"/>
          <w:rtl w:val="true"/>
          <w:lang w:bidi="fa-IR"/>
        </w:rPr>
        <w:t>یکی از امتیازات و برتری های خاص امیرمؤمنان علیه السلام محوریت خداوند در تمامی لحظات و آنات زندگی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جزء جزء زندگی ایشان تبلور داشته و</w:t>
      </w:r>
    </w:p>
    <w:p>
      <w:pPr>
        <w:pStyle w:val="BookText"/>
        <w:rPr/>
      </w:pPr>
      <w:r>
        <w:rPr>
          <w:rFonts w:ascii="IRNazanin" w:hAnsi="IRNazanin" w:eastAsia="IRNazanin"/>
          <w:color w:val="111111"/>
          <w:sz w:val="28"/>
          <w:sz w:val="28"/>
          <w:szCs w:val="28"/>
          <w:rtl w:val="true"/>
          <w:lang w:bidi="fa-IR"/>
        </w:rPr>
        <w:t xml:space="preserve">حتی در سخت ترین صحنه ها که انسان های عادی در آن مغلوب هوای نفس و وسوسه شیطان شوند نیز سرافرز بیرون آمده است به عنوان مثال در جنگ خندق، وقتی امیرمؤمنان علیه السلام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 و روی سینه ی او نشست همگان منتظر بودند که حضرت با یک ضربه کار او را تمام کند ولی با تعجب دیدند که حضرت از روی سینه ی عمرو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منتظر بودند تا سرّ این کار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دانستن رمز این کار اصرار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خود علی علیه السلام سبب درنگش را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حضرت علی علیه السلام بار دیگر به طرف عمر و رفت و این بار عمرو را از پای در آورد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حضرت امیر علیه السلام به حضور رسول خدا صلی الله علیه و آله رسید، پیامبر سبب مکث او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پاسخ پرسش گران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به مادرم دشنام داد و آب دهان به صورتم افکند، من ترسیدم که برای تشفی خاطرم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خنک شدن دلم و نه برای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گردن او را بزنم؛ از این رو او را رها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خشمم فرو نشست او را برای خدا کشتم</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همچنین علامه ی مجلسی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صبح، رسول خدا صلی الله علیه و آله به مسجد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از جمعیت پر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کدام یک از شما برای رضای خدا از مال خود انفاق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ساکت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خانه بیرون آمدم و دیناری داشتم که می خواستم با آن مقداری آرد بخرم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مقداد بن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و چون اثر گرسنگی را در چهره ی او مشاهده کردم دینار خود را به او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بر تو واجب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دیگری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امروز بیش از علی انفاق کرده ام، مخارج سفر مرد و زنی را که قصد سفر داشتند خرجی نداشتند را به مبلغ هزار درهم 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ساکت ماند حاضران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چرا به علی علیه السلام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بر تو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مرد با آن که بیشتر صدقه داده بود نفرمودی؟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ندیده اید که گاه پادشاهی خادم خود را که هدیه ی ناچیزی برایش آورده، مقام و موقعیتی نیکو می بخشد و از سوی خادم دیگرش هدیه بزرگی آورده می شود، ولی آن را پس می دهد و فرستنده را به چیزی نمی گیرد؟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مورد هم چنین است رفیق شما على علیه السلام دیناری را در حال طاعت و انقیاد خدا و رفع نیاز فقیری مؤمن ،بخشید ولی آن رفیق دیگرتان، آن چه داد همه را برای معاندت و دشمنی با برادر رسول خدا صلی الله علیه و آله داد و می خواست بر علی بن ابیطالب علیه السلام برتری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عمل او را تباه ساخت و آن را وبال گردن او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اگر با این نیت، از فرش تا عرش را سیم و زر </w:t>
      </w:r>
      <w:bookmarkStart w:id="128" w:name="pg9376_92668"/>
    </w:p>
    <w:p>
      <w:pPr>
        <w:pStyle w:val="BookText"/>
        <w:rPr/>
      </w:pPr>
      <w:bookmarkEnd w:id="128"/>
      <w:r>
        <w:rPr>
          <w:rFonts w:ascii="IRNazanin" w:hAnsi="IRNazanin" w:eastAsia="IRNazanin"/>
          <w:color w:val="111111"/>
          <w:sz w:val="28"/>
          <w:sz w:val="28"/>
          <w:szCs w:val="28"/>
          <w:rtl w:val="true"/>
          <w:lang w:bidi="fa-IR"/>
        </w:rPr>
        <w:t>صدقه می داد، جز دوری از رحمت خدا و نزدیکی به خشم خدا و در آمدن در قهر الهی برای خود نمی افزود</w:t>
      </w:r>
      <w:r>
        <w:rPr>
          <w:rFonts w:eastAsia="IRNazanin" w:cs="IRNazanin"/>
          <w:color w:val="111111"/>
          <w:sz w:val="28"/>
          <w:szCs w:val="28"/>
          <w:rtl w:val="true"/>
          <w:lang w:bidi="fa-IR"/>
        </w:rPr>
        <w:t xml:space="preserve">». </w:t>
      </w:r>
      <w:r>
        <w:rPr>
          <w:rStyle w:val="FootnoteAnchor"/>
          <w:rtl w:val="true"/>
        </w:rPr>
        <w:footnoteReference w:id="38"/>
      </w:r>
    </w:p>
    <w:p>
      <w:pPr>
        <w:pStyle w:val="Heading3"/>
        <w:numPr>
          <w:ilvl w:val="2"/>
          <w:numId w:val="1"/>
        </w:numPr>
        <w:rPr/>
      </w:pPr>
      <w:bookmarkStart w:id="129" w:name="__RefHeading___Toc5468540_2870459653"/>
      <w:bookmarkStart w:id="130" w:name="_Toc50"/>
      <w:bookmarkEnd w:id="129"/>
      <w:r>
        <w:rPr>
          <w:rtl w:val="true"/>
        </w:rPr>
        <w:t>یادآوری و یادسپاری</w:t>
      </w:r>
      <w:bookmarkEnd w:id="13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همه تلنگرهای زندگی و بازبینی در نیات و افکار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ریا و انجام عمل برای خودنمایی تظاهر به دینداری، برتری جویی جلب نظر دیگران، تشویق و تحسین دیگران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پرتگاه هایی است که انسان را تهدید می نمایدو باید مراقب بود تا عبادات و زحمات را فاسد و بی فایده ننمود در این راستا سیره امیرمؤمنان علیه السلام برترین الگو برای زندگی یک مسلمان است که باعث ارجمندی و قرب او در پیشگاه الهی گردید</w:t>
      </w:r>
      <w:r>
        <w:rPr>
          <w:rFonts w:eastAsia="IRNazanin" w:cs="IRNazanin"/>
          <w:color w:val="111111"/>
          <w:sz w:val="28"/>
          <w:szCs w:val="28"/>
          <w:rtl w:val="true"/>
          <w:lang w:bidi="fa-IR"/>
        </w:rPr>
        <w:t xml:space="preserve">. </w:t>
      </w:r>
      <w:bookmarkStart w:id="131" w:name="pg9376_92669"/>
    </w:p>
    <w:p>
      <w:pPr>
        <w:pStyle w:val="Heading3"/>
        <w:numPr>
          <w:ilvl w:val="2"/>
          <w:numId w:val="1"/>
        </w:numPr>
        <w:rPr/>
      </w:pPr>
      <w:bookmarkStart w:id="132" w:name="__RefHeading___Toc5468542_2870459653"/>
      <w:bookmarkStart w:id="133" w:name="_Toc51"/>
      <w:bookmarkEnd w:id="131"/>
      <w:bookmarkEnd w:id="132"/>
      <w:r>
        <w:rPr>
          <w:rtl w:val="true"/>
        </w:rPr>
        <w:t>فدایی پیامبر صلی الله علیه و آله</w:t>
      </w:r>
      <w:bookmarkEnd w:id="133"/>
    </w:p>
    <w:p>
      <w:pPr>
        <w:pStyle w:val="BookText"/>
        <w:rPr/>
      </w:pPr>
      <w:r>
        <w:rPr>
          <w:rFonts w:ascii="Amiri" w:hAnsi="Amiri" w:eastAsia="Amiri" w:cs="Amiri"/>
          <w:color w:val="111111"/>
          <w:sz w:val="28"/>
          <w:sz w:val="28"/>
          <w:szCs w:val="28"/>
          <w:rtl w:val="true"/>
          <w:lang w:bidi="ar-SA"/>
        </w:rPr>
        <w:t>وَالَّذِى فَدى رَسُولَ الله بنَفْسه وَالَّذى كانَ مَعَ رَسُول الله وَلا ؟ أحَدَ يَعْبُدُالله مَعَ رَسُوله مِنَ الرِّجال غَيْرُهُ</w:t>
      </w:r>
      <w:r>
        <w:rPr>
          <w:rFonts w:ascii="IRNazanin" w:hAnsi="IRNazanin" w:eastAsia="IRNazanin"/>
          <w:color w:val="111111"/>
          <w:sz w:val="28"/>
          <w:sz w:val="28"/>
          <w:szCs w:val="28"/>
          <w:rtl w:val="true"/>
          <w:lang w:bidi="fa-IR"/>
        </w:rPr>
        <w:t xml:space="preserve"> علی علیه السلام جان خود را فدای رسول الله نموده و با او همراه بوده است تنها اوست که همراه رسول خدا عبادت خداوند می کرد و جز او کسی چنین نبود</w:t>
      </w:r>
      <w:r>
        <w:rPr>
          <w:rFonts w:eastAsia="IRNazanin" w:cs="IRNazanin"/>
          <w:color w:val="111111"/>
          <w:sz w:val="28"/>
          <w:szCs w:val="28"/>
          <w:rtl w:val="true"/>
          <w:lang w:bidi="fa-IR"/>
        </w:rPr>
        <w:t>.</w:t>
      </w:r>
    </w:p>
    <w:p>
      <w:pPr>
        <w:pStyle w:val="Heading3"/>
        <w:numPr>
          <w:ilvl w:val="2"/>
          <w:numId w:val="1"/>
        </w:numPr>
        <w:rPr/>
      </w:pPr>
      <w:bookmarkStart w:id="134" w:name="__RefHeading___Toc5468544_2870459653"/>
      <w:bookmarkStart w:id="135" w:name="_Toc52"/>
      <w:bookmarkEnd w:id="134"/>
      <w:r>
        <w:rPr>
          <w:rtl w:val="true"/>
        </w:rPr>
        <w:t>اولویت منافع شخصی</w:t>
      </w:r>
      <w:r>
        <w:rPr>
          <w:rtl w:val="true"/>
        </w:rPr>
        <w:t>!</w:t>
      </w:r>
      <w:bookmarkEnd w:id="135"/>
    </w:p>
    <w:p>
      <w:pPr>
        <w:pStyle w:val="BookText"/>
        <w:rPr/>
      </w:pPr>
      <w:r>
        <w:rPr>
          <w:rFonts w:ascii="IRNazanin" w:hAnsi="IRNazanin" w:eastAsia="IRNazanin"/>
          <w:color w:val="111111"/>
          <w:sz w:val="28"/>
          <w:sz w:val="28"/>
          <w:szCs w:val="28"/>
          <w:rtl w:val="true"/>
          <w:lang w:bidi="fa-IR"/>
        </w:rPr>
        <w:t>طبع انسان به منفعت طلبی و پرهیز از خطرات و آفات احتمالی گرایش دارد و به همین دلیل اقدام به کاری می کند که برای او منفعت و سود به همراه داشته در نقطه مقابل</w:t>
      </w:r>
    </w:p>
    <w:p>
      <w:pPr>
        <w:pStyle w:val="BookText"/>
        <w:rPr/>
      </w:pPr>
      <w:r>
        <w:rPr>
          <w:rFonts w:ascii="IRNazanin" w:hAnsi="IRNazanin" w:eastAsia="IRNazanin"/>
          <w:color w:val="111111"/>
          <w:sz w:val="28"/>
          <w:sz w:val="28"/>
          <w:szCs w:val="28"/>
          <w:rtl w:val="true"/>
          <w:lang w:bidi="fa-IR"/>
        </w:rPr>
        <w:t>اگر جایی احساس ناامنی و خطر نماید، در و خطر نماید در آن ورود پیدا نمی کند این حس غریزی گاه تا بدانجا شدت گیرد که برخی افراد برای حفظ منافع شخصی، همه چیز و همه کس را فدا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هستند کسانی که بر این غریزه خودخواهی و منفعت طلبی غلبه نموده آن را رام خود ساخته اند، به گونه ای که حتی از جان خود نیز در راه اهداف مقدس و باورهای الهی خویش می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کامل و آشنا در این مسئله، قیام و شهادت سیدالشهداء علیه السلام در حادثه عاشوراست که در راه احیای دین خدا نه تنها جان مبارک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حیات لحظه ای از آن از زندگی همگان برتر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آبرو و خانواده خویش را نیز به مسلخ عشق برد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این شیوه فداکاری را پیش از این از پدر و مادر گرامی خویش آموخته بود چه در ماجرای اطعام فقیر و یتیم و اسیر که سه روز غذای خویش را بدانها بخشیدند و خود گرسنه ماندند </w:t>
      </w:r>
      <w:r>
        <w:rPr>
          <w:rStyle w:val="FootnoteAnchor"/>
          <w:rtl w:val="true"/>
        </w:rPr>
        <w:footnoteReference w:id="39"/>
      </w:r>
      <w:r>
        <w:rPr>
          <w:rFonts w:ascii="IRNazanin" w:hAnsi="IRNazanin" w:eastAsia="IRNazanin"/>
          <w:color w:val="111111"/>
          <w:sz w:val="28"/>
          <w:sz w:val="28"/>
          <w:szCs w:val="28"/>
          <w:rtl w:val="true"/>
          <w:lang w:bidi="fa-IR"/>
        </w:rPr>
        <w:t xml:space="preserve">و چه شجاعت ها و فداکاری های پدر </w:t>
      </w:r>
      <w:bookmarkStart w:id="136" w:name="pg9376_92670"/>
    </w:p>
    <w:p>
      <w:pPr>
        <w:pStyle w:val="BookText"/>
        <w:rPr/>
      </w:pPr>
      <w:bookmarkEnd w:id="136"/>
      <w:r>
        <w:rPr>
          <w:rFonts w:ascii="IRNazanin" w:hAnsi="IRNazanin" w:eastAsia="IRNazanin"/>
          <w:color w:val="111111"/>
          <w:sz w:val="28"/>
          <w:sz w:val="28"/>
          <w:szCs w:val="28"/>
          <w:rtl w:val="true"/>
          <w:lang w:bidi="fa-IR"/>
        </w:rPr>
        <w:t>بزرگوارش در ماجرای لیلة المبیت و بعدها در جنگ احد</w:t>
      </w:r>
      <w:r>
        <w:rPr>
          <w:rFonts w:eastAsia="IRNazanin" w:cs="IRNazanin"/>
          <w:color w:val="111111"/>
          <w:sz w:val="28"/>
          <w:szCs w:val="28"/>
          <w:rtl w:val="true"/>
          <w:lang w:bidi="fa-IR"/>
        </w:rPr>
        <w:t>.</w:t>
      </w:r>
    </w:p>
    <w:p>
      <w:pPr>
        <w:pStyle w:val="Heading3"/>
        <w:numPr>
          <w:ilvl w:val="2"/>
          <w:numId w:val="1"/>
        </w:numPr>
        <w:rPr/>
      </w:pPr>
      <w:bookmarkStart w:id="137" w:name="__RefHeading___Toc5468546_2870459653"/>
      <w:bookmarkStart w:id="138" w:name="_Toc53"/>
      <w:bookmarkEnd w:id="137"/>
      <w:r>
        <w:rPr>
          <w:rtl w:val="true"/>
        </w:rPr>
        <w:t>یادآوری و یادسپاری</w:t>
      </w:r>
      <w:bookmarkEnd w:id="138"/>
    </w:p>
    <w:p>
      <w:pPr>
        <w:pStyle w:val="BookText"/>
        <w:rPr/>
      </w:pPr>
      <w:r>
        <w:rPr>
          <w:rFonts w:ascii="IRNazanin" w:hAnsi="IRNazanin" w:eastAsia="IRNazanin"/>
          <w:color w:val="111111"/>
          <w:sz w:val="28"/>
          <w:sz w:val="28"/>
          <w:szCs w:val="28"/>
          <w:rtl w:val="true"/>
          <w:lang w:bidi="fa-IR"/>
        </w:rPr>
        <w:t>همان طور که انسان برای به دست آوردن چیزهای ناچیز و زودگذر دنیوی خویش هزینه های آن چنانی انجام می دهد فرد مؤمن و دین باور، در راستای استواری و بقای اعتقادات خود هم هزینه خواهد نمود این هزینه کردن گاه هزینه مالی است مانند پرداخت واجبات مالی، برای حفظ تعادل فکری و رفتاری خود و خانواده گاه نیز هزینه پرداختی او جانی است مانند آن چه شهدای ما در طول دفاع مقدس انجام دادند و جان خود را در راه آرمان های مقدس اسلام و انقلاب هزینه کردند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نیز این هزینه اخلاقی و آبرویی حیثیتی است مانند این که فرد خود را همنوا و همراه با خواسته نابجای دیگران ننموده ماند بر آرمان ها و باورهای خویش استوار می و موج استهزاء تمسخر را هم به جان می خرد مانند این که فردی در میان گروهی ضعیف الایمان از باورهای خود دست نمی شوید یا دختر و بانویی که به هیچ قیمتی حاضر به کنار گذاردن پوشش و حجاب خویش نمی گردد</w:t>
      </w:r>
      <w:r>
        <w:rPr>
          <w:rFonts w:eastAsia="IRNazanin" w:cs="IRNazanin"/>
          <w:color w:val="111111"/>
          <w:sz w:val="28"/>
          <w:szCs w:val="28"/>
          <w:rtl w:val="true"/>
          <w:lang w:bidi="fa-IR"/>
        </w:rPr>
        <w:t xml:space="preserve">. </w:t>
      </w:r>
      <w:bookmarkStart w:id="139" w:name="pg9376_92671"/>
    </w:p>
    <w:p>
      <w:pPr>
        <w:pStyle w:val="Heading3"/>
        <w:numPr>
          <w:ilvl w:val="2"/>
          <w:numId w:val="1"/>
        </w:numPr>
        <w:rPr/>
      </w:pPr>
      <w:bookmarkStart w:id="140" w:name="__RefHeading___Toc5468548_2870459653"/>
      <w:bookmarkStart w:id="141" w:name="_Toc54"/>
      <w:bookmarkEnd w:id="139"/>
      <w:bookmarkEnd w:id="140"/>
      <w:r>
        <w:rPr>
          <w:rtl w:val="true"/>
        </w:rPr>
        <w:t>مواسات</w:t>
      </w:r>
      <w:bookmarkEnd w:id="141"/>
    </w:p>
    <w:p>
      <w:pPr>
        <w:pStyle w:val="BookText"/>
        <w:rPr/>
      </w:pPr>
      <w:r>
        <w:rPr>
          <w:rFonts w:ascii="Amiri" w:hAnsi="Amiri" w:eastAsia="Amiri" w:cs="Amiri"/>
          <w:color w:val="111111"/>
          <w:sz w:val="28"/>
          <w:sz w:val="28"/>
          <w:szCs w:val="28"/>
          <w:rtl w:val="true"/>
          <w:lang w:bidi="ar-SA"/>
        </w:rPr>
        <w:t>أَمَرْتُهُ عَن الله أَنْ يَنامَ في مَضْجَعى، فَفَعَلَ فادِياً لى بِنَفْسِهِ</w:t>
      </w:r>
      <w:r>
        <w:rPr>
          <w:rFonts w:ascii="IRNazanin" w:hAnsi="IRNazanin" w:eastAsia="IRNazanin"/>
          <w:color w:val="111111"/>
          <w:sz w:val="28"/>
          <w:sz w:val="28"/>
          <w:szCs w:val="28"/>
          <w:rtl w:val="true"/>
          <w:lang w:bidi="fa-IR"/>
        </w:rPr>
        <w:t xml:space="preserve"> از سوی خداوند به او فرمان دادم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من بیارامد و او نیز فرمان برده پذیرفت که جان خود را فدای من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مواسات به معنای همراهی، همدردی و تحمل سختی ها و شدائد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اسلام یکی از صفات عالیه برای شخص مؤمن مواسات و همدردی نمودن با برادر ایمانی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اسلام به مفضل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اِخْتَبِرْ شِیعَتَنَا فِی خَصْلَتَیْنِ فَإِنْ کَانَتَا فِیهِمْ وَ إِلاَّ فَاعْزُبْ ثُمَّ اِعْزُبْ قُلْتُ مَا هُمَا؟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اَلْمُحَافَظَهُ عَلَی اَلصَّلَوَاتِ فِی مَوَاقِیتِهِنَّ وَ اَلْمُوَاسَاهُ لِلْإِخْوَانِ وَ إِنْ کَانَ اَلشَّیْءُ قَلِیلاً</w:t>
      </w:r>
      <w:r>
        <w:rPr>
          <w:rFonts w:ascii="IRNazanin" w:hAnsi="IRNazanin" w:eastAsia="IRNazanin"/>
          <w:color w:val="111111"/>
          <w:sz w:val="28"/>
          <w:sz w:val="28"/>
          <w:szCs w:val="28"/>
          <w:rtl w:val="true"/>
          <w:lang w:bidi="fa-IR"/>
        </w:rPr>
        <w:t xml:space="preserve"> شیعیان ما را با دو صفت بیازمای اگر این دو صفت در آن ها نبود از آن ها به شدت دوری کن مفضل از حضرت می پرسد آن دو صفت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داشتن نماز در وقت فضیلت آن و دیگر مواسات و همدردی با برادران دینی نمودن اگر چه به چیز کمی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مواسات تنها در امور مالی و مادی نیست بلکه مواسات و همدردی نمودن در هر چیزی با برادران دینی نیکوست در ليلة المبيت همان شبی که رسول خدا صلی الله علیه و آله به امر پرودگار عزم هجرت از سرزمین مکه را داشتند، امير المؤمنين عليه السلام در جایگاه رسول خدا خوابیده و خطر حملة دشمن را به جان خریدند و با این کار ملائکه و عرشیان را به عجب وا داشتند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الحدید در شرح نهج البلاغه می گوید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جَبْرَئِیلُ علیه السلام لِرَسُولِ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الْمُوَاسَاةُ لَقَدْ عَجِبَتِ الْمَلاَئِکَةُ مِنْ مُوَاسَاةِ هَذَا الْفَتَی 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w:t>
      </w:r>
    </w:p>
    <w:p>
      <w:pPr>
        <w:pStyle w:val="BookText"/>
        <w:rPr/>
      </w:pPr>
      <w:r>
        <w:rPr>
          <w:rFonts w:ascii="Amiri" w:hAnsi="Amiri" w:eastAsia="Amiri" w:cs="Amiri"/>
          <w:color w:val="111111"/>
          <w:sz w:val="28"/>
          <w:sz w:val="28"/>
          <w:szCs w:val="28"/>
          <w:rtl w:val="true"/>
          <w:lang w:bidi="ar-SA"/>
        </w:rPr>
        <w:t>یَمْنَعُهُ وَ هُوَ مِنِّی وَ أَنَا مِنْهُ فَقَالَ جَبْرَائِیلُ علیه السلام وَ أَنَا مِنْکُمَا</w:t>
      </w:r>
      <w:r>
        <w:rPr>
          <w:rFonts w:ascii="IRNazanin" w:hAnsi="IRNazanin" w:eastAsia="IRNazanin"/>
          <w:color w:val="111111"/>
          <w:sz w:val="28"/>
          <w:sz w:val="28"/>
          <w:szCs w:val="28"/>
          <w:rtl w:val="true"/>
          <w:lang w:bidi="fa-IR"/>
        </w:rPr>
        <w:t>؛ هنگامی که امیر المؤمنین در بستر رسول خدا خوابید، جبرئیل بر رسول خدا نازل شده،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کار علی مواسات است و ملائکه از مواسات این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متعجب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من مواسات نکند که او از من است و من از او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از شما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روایتی شنیدنی است که سنی و شیعه آن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خداوند به جبرئیل و میکائیل خطاب کرد که اگر من برای یکی از شما مرگ و برای دیگری زندگی را مقدر سازم؛ کدام یک حاضرید، مرگ را بپذیرید و زندگی را به دیگری واگذار کنید؟ هیچ کدام تن به این کار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علی مرگ را برای خود خریده و جان خود را فدای زندگی پیامبر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که بر روی زمین فرود آیند و حراست و حفاظت علی را به عهده بگیرند</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زمینه یکی دیگر از آیات پروردگار در شأن و منزلت والای علی علیه السلام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النَّاسِ مَن يَشْرى نَفْسَهُ ابْتِغَاءَ مَرْضَات الله وَالله رَؤُوفٌ بِالْعِبَادِ</w:t>
      </w:r>
      <w:r>
        <w:rPr>
          <w:rFonts w:ascii="IRNazanin" w:hAnsi="IRNazanin" w:eastAsia="IRNazanin"/>
          <w:color w:val="111111"/>
          <w:sz w:val="28"/>
          <w:sz w:val="28"/>
          <w:szCs w:val="28"/>
          <w:rtl w:val="true"/>
          <w:lang w:bidi="fa-IR"/>
        </w:rPr>
        <w:t xml:space="preserve"> بعضی از مردم با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خفتن در جایگاه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برای کسب خشنودی خدا می فروشند و خداوند نسبت به بندگانش مهربان است</w:t>
      </w:r>
      <w:r>
        <w:rPr>
          <w:rFonts w:eastAsia="IRNazanin" w:cs="IRNazanin"/>
          <w:color w:val="111111"/>
          <w:sz w:val="28"/>
          <w:szCs w:val="28"/>
          <w:rtl w:val="true"/>
          <w:lang w:bidi="fa-IR"/>
        </w:rPr>
        <w:t xml:space="preserve">». </w:t>
      </w:r>
      <w:r>
        <w:rPr>
          <w:rStyle w:val="FootnoteAnchor"/>
          <w:rtl w:val="true"/>
        </w:rPr>
        <w:footnoteReference w:id="41"/>
      </w:r>
      <w:bookmarkStart w:id="142" w:name="pg9376_92673"/>
    </w:p>
    <w:p>
      <w:pPr>
        <w:pStyle w:val="Heading3"/>
        <w:numPr>
          <w:ilvl w:val="2"/>
          <w:numId w:val="1"/>
        </w:numPr>
        <w:rPr/>
      </w:pPr>
      <w:bookmarkStart w:id="143" w:name="__RefHeading___Toc5468550_2870459653"/>
      <w:bookmarkStart w:id="144" w:name="_Toc55"/>
      <w:bookmarkEnd w:id="142"/>
      <w:bookmarkEnd w:id="143"/>
      <w:r>
        <w:rPr>
          <w:rtl w:val="true"/>
        </w:rPr>
        <w:t>یادآوری و یادسپاری</w:t>
      </w:r>
      <w:bookmarkEnd w:id="144"/>
    </w:p>
    <w:p>
      <w:pPr>
        <w:pStyle w:val="BookText"/>
        <w:rPr/>
      </w:pPr>
      <w:r>
        <w:rPr>
          <w:rFonts w:ascii="IRNazanin" w:hAnsi="IRNazanin" w:eastAsia="IRNazanin"/>
          <w:color w:val="111111"/>
          <w:sz w:val="28"/>
          <w:sz w:val="28"/>
          <w:szCs w:val="28"/>
          <w:rtl w:val="true"/>
          <w:lang w:bidi="fa-IR"/>
        </w:rPr>
        <w:t>بسیار جالب است که در ابتدای این جمله حضرت محمد لی الله علیه و آله می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أمَرْتُهُ عَن الله</w:t>
      </w:r>
      <w:r>
        <w:rPr>
          <w:rFonts w:ascii="IRNazanin" w:hAnsi="IRNazanin" w:eastAsia="IRNazanin"/>
          <w:color w:val="111111"/>
          <w:sz w:val="28"/>
          <w:sz w:val="28"/>
          <w:szCs w:val="28"/>
          <w:rtl w:val="true"/>
          <w:lang w:bidi="fa-IR"/>
        </w:rPr>
        <w:t>؛ من به اذن و فرمان الهی به علی گفتم چنین کاری کن و به جای من در بستر بخواب؛ گویی این جمله حضرت ردّ سخنان کسانی است که قرن های دیگر خواهند آمد و تلاش می کنند این عمل خالصانه و فداکارانه حضرت را به بهانه های مختلف زیر سؤال ببرند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یکی از مناقب غیر قابل انکار امیرمؤمنان علیه السلام که او را شایسته رهبری پس از پیامبر نمود، همین نوع فداکاری ها و جانبازی ها در راه اهداف مقدس و والای الهی بود</w:t>
      </w:r>
      <w:r>
        <w:rPr>
          <w:rFonts w:eastAsia="IRNazanin" w:cs="IRNazanin"/>
          <w:color w:val="111111"/>
          <w:sz w:val="28"/>
          <w:szCs w:val="28"/>
          <w:rtl w:val="true"/>
          <w:lang w:bidi="fa-IR"/>
        </w:rPr>
        <w:t xml:space="preserve">. </w:t>
      </w:r>
      <w:bookmarkStart w:id="145" w:name="pg9376_92674"/>
    </w:p>
    <w:p>
      <w:pPr>
        <w:pStyle w:val="Heading3"/>
        <w:numPr>
          <w:ilvl w:val="2"/>
          <w:numId w:val="1"/>
        </w:numPr>
        <w:rPr/>
      </w:pPr>
      <w:bookmarkStart w:id="146" w:name="__RefHeading___Toc5468552_2870459653"/>
      <w:bookmarkStart w:id="147" w:name="_Toc56"/>
      <w:bookmarkEnd w:id="145"/>
      <w:bookmarkEnd w:id="146"/>
      <w:r>
        <w:rPr>
          <w:rtl w:val="true"/>
        </w:rPr>
        <w:t>روشنگر حلال و حرام</w:t>
      </w:r>
      <w:bookmarkEnd w:id="147"/>
    </w:p>
    <w:p>
      <w:pPr>
        <w:pStyle w:val="BookText"/>
        <w:rPr/>
      </w:pPr>
      <w:r>
        <w:rPr>
          <w:rFonts w:ascii="Amiri" w:hAnsi="Amiri" w:eastAsia="Amiri" w:cs="Amiri"/>
          <w:color w:val="111111"/>
          <w:sz w:val="28"/>
          <w:sz w:val="28"/>
          <w:szCs w:val="28"/>
          <w:rtl w:val="true"/>
          <w:lang w:bidi="ar-SA"/>
        </w:rPr>
        <w:t xml:space="preserve">لا حَلالَ إلاّ ما أَحَلَّهُ الله وَ رَسُولُهُ وَهُمْ، وَلاحَرامَ إلا ما حَرَّمَهُ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ascii="IRNazanin" w:hAnsi="IRNazanin" w:eastAsia="IRNazanin"/>
          <w:color w:val="111111"/>
          <w:sz w:val="28"/>
          <w:sz w:val="28"/>
          <w:szCs w:val="28"/>
          <w:rtl w:val="true"/>
          <w:lang w:bidi="fa-IR"/>
        </w:rPr>
        <w:t xml:space="preserve"> وَ رَسُولُهُ وَ هُمْ، وَالله عَزَّوَجَلَّ عَرَّفَنِي الْحَلالَ وَالْحَرامَ وَأَنَا أَفْضَيْتُ بِما عَلَّمَني رَبِّي مِنْ كِتَابِهِ وَ حَلالِهِ وَ حَرامِهِ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نیست، مگر آن چه خدا و رسول او و امامان روا دانند؛ و ناروا نیست مگر آن چه آنان ناروا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هم روا و هم ناروا را برای من بیان فرموده و آن چه پروردگارم از کتاب خویش و حلال و حرامش به من آموخته در اختیار على نهاده ام</w:t>
      </w:r>
      <w:r>
        <w:rPr>
          <w:rFonts w:eastAsia="IRNazanin" w:cs="IRNazanin"/>
          <w:color w:val="111111"/>
          <w:sz w:val="28"/>
          <w:szCs w:val="28"/>
          <w:rtl w:val="true"/>
          <w:lang w:bidi="fa-IR"/>
        </w:rPr>
        <w:t>.</w:t>
      </w:r>
    </w:p>
    <w:p>
      <w:pPr>
        <w:pStyle w:val="Heading3"/>
        <w:numPr>
          <w:ilvl w:val="2"/>
          <w:numId w:val="1"/>
        </w:numPr>
        <w:rPr/>
      </w:pPr>
      <w:bookmarkStart w:id="148" w:name="__RefHeading___Toc5468554_2870459653"/>
      <w:bookmarkStart w:id="149" w:name="_Toc57"/>
      <w:bookmarkEnd w:id="148"/>
      <w:r>
        <w:rPr>
          <w:rtl w:val="true"/>
        </w:rPr>
        <w:t>ضرورت حکومت دینی</w:t>
      </w:r>
      <w:bookmarkEnd w:id="14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مؤلفه های مد نظر اسلام برای حکومت داشتن صلاحیت مرجعیت دینی و آگاهی نسبت به حدود و مقررات اسلامی است تا در پرتو حکومت و راهنمایی وی جامعه به سوی فرهنگ حلال و حرام رهنمون شده، احکام الهی در زندگی مردم جاری و ساری گردد به عبارت دیگر بیان حلیت و حرمت تنها در حیطه اختیارات سه مقام است خدا؛ رسول خدا و اهل بیت چرا که کتاب خدا نیاز به تبیین کننده و مفسر دارد که رسول او در زمان حیات خویش و پس از او اوصیای ایشان از امیر المؤمنین تا مهدی موعود عليهم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حلال و حرام الهی باید در سایه رهبری الهی تحقق یابد و اگر امامت عدل و خط علوی نباشد، حلال حرام از بین خواهد رفت و جامعه راه سقوط را پیش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بود که در بخشی دیگر از همین خطبه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مَعَاشِرَ النَّاسِ إِنَّمَا أَکْمَلَ اللهُ عَزَّ وَ جَلَّ دِینَکُمْ بِإِمَامَتِهِ</w:t>
      </w:r>
      <w:r>
        <w:rPr>
          <w:rFonts w:ascii="IRNazanin" w:hAnsi="IRNazanin" w:eastAsia="IRNazanin"/>
          <w:color w:val="111111"/>
          <w:sz w:val="28"/>
          <w:sz w:val="28"/>
          <w:szCs w:val="28"/>
          <w:rtl w:val="true"/>
          <w:lang w:bidi="fa-IR"/>
        </w:rPr>
        <w:t>؛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خدای عزوجل دین شما را به امامت او کامل گردانید</w:t>
      </w:r>
      <w:r>
        <w:rPr>
          <w:rFonts w:eastAsia="IRNazanin" w:cs="IRNazanin"/>
          <w:color w:val="111111"/>
          <w:sz w:val="28"/>
          <w:szCs w:val="28"/>
          <w:rtl w:val="true"/>
          <w:lang w:bidi="fa-IR"/>
        </w:rPr>
        <w:t xml:space="preserve">. </w:t>
      </w:r>
      <w:r>
        <w:rPr>
          <w:rStyle w:val="FootnoteAnchor"/>
          <w:rtl w:val="true"/>
        </w:rPr>
        <w:footnoteReference w:id="42"/>
      </w:r>
      <w:bookmarkStart w:id="150" w:name="pg9376_92675"/>
    </w:p>
    <w:p>
      <w:pPr>
        <w:pStyle w:val="Heading3"/>
        <w:numPr>
          <w:ilvl w:val="2"/>
          <w:numId w:val="1"/>
        </w:numPr>
        <w:rPr/>
      </w:pPr>
      <w:bookmarkStart w:id="151" w:name="__RefHeading___Toc5468556_2870459653"/>
      <w:bookmarkStart w:id="152" w:name="_Toc58"/>
      <w:bookmarkEnd w:id="150"/>
      <w:bookmarkEnd w:id="151"/>
      <w:r>
        <w:rPr>
          <w:rtl w:val="true"/>
        </w:rPr>
        <w:t>یادآوری و یادسپاری</w:t>
      </w:r>
      <w:bookmarkEnd w:id="152"/>
    </w:p>
    <w:p>
      <w:pPr>
        <w:pStyle w:val="BookText"/>
        <w:rPr/>
      </w:pPr>
      <w:r>
        <w:rPr>
          <w:rFonts w:ascii="IRNazanin" w:hAnsi="IRNazanin" w:eastAsia="IRNazanin"/>
          <w:color w:val="111111"/>
          <w:sz w:val="28"/>
          <w:sz w:val="28"/>
          <w:szCs w:val="28"/>
          <w:rtl w:val="true"/>
          <w:lang w:bidi="fa-IR"/>
        </w:rPr>
        <w:t>این تعییر روشنگر پیوند به هم پیوستگی و در هم تنیدگی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عترت نیز هست یعنی دین و تکمیل آن با وجود امامی که در خط پیامبر است شکل می گیرد، و امامت هم برای تحقق دین خدا است و اگر خط امامت در جامعه حاکم نباشد، دین شکل نمی گیرد و حقوق مردم استیفا نمی شود و عقل ها به کمال نمی رسد و جان ها به پرواز در نمی آید و در واقع همه تلاش ها برای این است که هدایت مردم در پرتو دین صحیح تحقق یابد و جامعه مطلوب و برتر انسانی پیاده شود و راه منحصر بفرد آن وجود رهبری و امامت و ادامه آن است</w:t>
      </w:r>
      <w:r>
        <w:rPr>
          <w:rFonts w:eastAsia="IRNazanin" w:cs="IRNazanin"/>
          <w:color w:val="111111"/>
          <w:sz w:val="28"/>
          <w:szCs w:val="28"/>
          <w:rtl w:val="true"/>
          <w:lang w:bidi="fa-IR"/>
        </w:rPr>
        <w:t xml:space="preserve">. </w:t>
      </w:r>
      <w:bookmarkStart w:id="153" w:name="pg9376_92676"/>
    </w:p>
    <w:p>
      <w:pPr>
        <w:pStyle w:val="Heading3"/>
        <w:numPr>
          <w:ilvl w:val="2"/>
          <w:numId w:val="1"/>
        </w:numPr>
        <w:rPr/>
      </w:pPr>
      <w:bookmarkStart w:id="154" w:name="__RefHeading___Toc5468558_2870459653"/>
      <w:bookmarkStart w:id="155" w:name="_Toc59"/>
      <w:bookmarkEnd w:id="153"/>
      <w:bookmarkEnd w:id="154"/>
      <w:r>
        <w:rPr>
          <w:rtl w:val="true"/>
        </w:rPr>
        <w:t>مدال افتخار</w:t>
      </w:r>
      <w:bookmarkEnd w:id="155"/>
    </w:p>
    <w:p>
      <w:pPr>
        <w:pStyle w:val="BookText"/>
        <w:rPr/>
      </w:pPr>
      <w:r>
        <w:rPr>
          <w:rFonts w:ascii="Amiri" w:hAnsi="Amiri" w:eastAsia="Amiri" w:cs="Amiri"/>
          <w:color w:val="111111"/>
          <w:sz w:val="28"/>
          <w:sz w:val="28"/>
          <w:szCs w:val="28"/>
          <w:rtl w:val="true"/>
          <w:lang w:bidi="ar-SA"/>
        </w:rPr>
        <w:t>مَعاشِرَ النَّاسِ، هذا عَلى أَنْصَرُكُمْ لِى وَأَحَقُكُمْ بي وَأَقْرَبُكُمْ إلَى وَأَعَزُّكُمْ عَلَى، وَالله عَزَّوَجَلَّ وَأَنَا عَنْهُ راضيان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 علی یاورترین، سزاوارترین و نزدیک ترین و عزیزترین شما نسبت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و من از او خشنودیم</w:t>
      </w:r>
      <w:r>
        <w:rPr>
          <w:rFonts w:eastAsia="IRNazanin" w:cs="IRNazanin"/>
          <w:color w:val="111111"/>
          <w:sz w:val="28"/>
          <w:szCs w:val="28"/>
          <w:rtl w:val="true"/>
          <w:lang w:bidi="fa-IR"/>
        </w:rPr>
        <w:t>.</w:t>
      </w:r>
    </w:p>
    <w:p>
      <w:pPr>
        <w:pStyle w:val="Heading3"/>
        <w:numPr>
          <w:ilvl w:val="2"/>
          <w:numId w:val="1"/>
        </w:numPr>
        <w:rPr/>
      </w:pPr>
      <w:bookmarkStart w:id="156" w:name="__RefHeading___Toc5468560_2870459653"/>
      <w:bookmarkStart w:id="157" w:name="_Toc60"/>
      <w:bookmarkEnd w:id="156"/>
      <w:r>
        <w:rPr>
          <w:rtl w:val="true"/>
        </w:rPr>
        <w:t>نشان لیاقت</w:t>
      </w:r>
      <w:bookmarkEnd w:id="157"/>
    </w:p>
    <w:p>
      <w:pPr>
        <w:pStyle w:val="Heading3"/>
        <w:numPr>
          <w:ilvl w:val="2"/>
          <w:numId w:val="1"/>
        </w:numPr>
        <w:rPr/>
      </w:pPr>
      <w:bookmarkStart w:id="158" w:name="__RefHeading___Toc5468562_2870459653"/>
      <w:bookmarkStart w:id="159" w:name="_Toc61"/>
      <w:bookmarkEnd w:id="158"/>
      <w:r>
        <w:rPr>
          <w:rtl w:val="true"/>
        </w:rPr>
        <w:t>اشاره</w:t>
      </w:r>
      <w:bookmarkEnd w:id="15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نبرد اُحُد، وقتی سپاهیان اسلام که روی کوه مستقر بودند تا مانع حمله دشمن از پشت به سپاه مسلمین شوند، هنگامی که مسلمانان پیروزی اولیه را در جنگ کسب کردند، این عده کار را تمام شده پنداشتند و از محلی که پیامبر صلی الله علیه وآله، ایشان را بر آن مستقر کرده بود، برای جمع آوری غنائم پایین آمدند؛ این اشتباه کافی بود تا سپاه مشرکین فرصت را غنیمت بشمارند و از پشت به سمت سپاه مسلمین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حمله صورت گرفت، مسلمانان مضطرب شدند و هر کدام به سمتی فرار کردند و رسول خدا صلی الله علیه و آله را تنها گذاردند و به جز امیرمؤمنان علیه السلام و یکی دو نفر دیگر، </w:t>
      </w:r>
      <w:r>
        <w:rPr>
          <w:rStyle w:val="FootnoteAnchor"/>
          <w:rtl w:val="true"/>
        </w:rPr>
        <w:footnoteReference w:id="43"/>
      </w:r>
      <w:r>
        <w:rPr>
          <w:rFonts w:ascii="IRNazanin" w:hAnsi="IRNazanin" w:eastAsia="IRNazanin"/>
          <w:color w:val="111111"/>
          <w:sz w:val="28"/>
          <w:sz w:val="28"/>
          <w:szCs w:val="28"/>
          <w:rtl w:val="true"/>
          <w:lang w:bidi="fa-IR"/>
        </w:rPr>
        <w:t xml:space="preserve">در کنار پیامبر باقی نماندند، به گونه ای که جان مبارک رسول خدا در معرض تهدید جدی قرار گرفت به گونه ای که پیامبر صلی الله علیه و آله جراحت های سنگینی برداشت و سیر پیامبر صلی الله علیه و آله بر سر ایشان شکست و صورت حضرت خون آلود شد و حتی یکی از دندان های پیشین حضرت نیز شکسته شد؛ در چنین فضایی که دشمن قصد جان پیامبر را کرده ده بود، حضرت علی علیه السلام که به دلاوری و رزمندگی شهره بود، چنان از رسول خدا حفاظت و حراست نمود که وقتی به نزد صدیقه کبری علیها السلام بازگشت، شمشیرش خمیده </w:t>
      </w:r>
      <w:bookmarkStart w:id="160" w:name="pg9376_92677"/>
    </w:p>
    <w:p>
      <w:pPr>
        <w:pStyle w:val="BookText"/>
        <w:rPr/>
      </w:pPr>
      <w:bookmarkEnd w:id="160"/>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به پاس این دلاوری های خالصانه حضرت، منادی حق مدال جوانمردی را به علی علیه السلام اهدا نمود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لافَتی اِلاّ عَلیٌّ، لا سَیْفَ اِلاّ ذُوالْفِقار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جوانمردی چون علی و شمشیری چون ذوالفقار نیست</w:t>
      </w:r>
      <w:r>
        <w:rPr>
          <w:rFonts w:eastAsia="IRNazanin" w:cs="IRNazanin"/>
          <w:color w:val="111111"/>
          <w:sz w:val="28"/>
          <w:szCs w:val="28"/>
          <w:rtl w:val="true"/>
          <w:lang w:bidi="fa-IR"/>
        </w:rPr>
        <w:t xml:space="preserve">». </w:t>
      </w:r>
      <w:r>
        <w:rPr>
          <w:rStyle w:val="FootnoteAnchor"/>
          <w:rtl w:val="true"/>
        </w:rPr>
        <w:footnoteReference w:id="45"/>
      </w:r>
    </w:p>
    <w:p>
      <w:pPr>
        <w:pStyle w:val="Heading3"/>
        <w:numPr>
          <w:ilvl w:val="2"/>
          <w:numId w:val="1"/>
        </w:numPr>
        <w:rPr/>
      </w:pPr>
      <w:bookmarkStart w:id="161" w:name="__RefHeading___Toc5468564_2870459653"/>
      <w:bookmarkStart w:id="162" w:name="_Toc62"/>
      <w:bookmarkEnd w:id="161"/>
      <w:r>
        <w:rPr>
          <w:rtl w:val="true"/>
        </w:rPr>
        <w:t>یادآوری و یادسپاری</w:t>
      </w:r>
      <w:bookmarkEnd w:id="16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مسلمانی در هر برهه از تاریخ که قرار گرفته، باید با شناخت صحیح از زمان، نقش و از زمان نقش و وظیفه خود را به خوبی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جنگ و تهاجم نظامی است و گاه جنگ و ناتوی فرهنگی که در صدد استحاله فرهنگ اسلامی و تضعیف باورها و ترویج فرهنگ دشمنان دین خدا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عرصه ها، باید در کنار رهبر و پیشوا جامعه بود و برای نصرت و یاری دین خدا وارد عمل شد تا امداد الهی نیز نازل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امیرمؤمنان علیه السلام، </w:t>
      </w:r>
      <w:r>
        <w:rPr>
          <w:rFonts w:ascii="Amiri" w:hAnsi="Amiri" w:eastAsia="Amiri" w:cs="Amiri"/>
          <w:color w:val="111111"/>
          <w:sz w:val="28"/>
          <w:sz w:val="28"/>
          <w:szCs w:val="28"/>
          <w:rtl w:val="true"/>
          <w:lang w:bidi="ar-SA"/>
        </w:rPr>
        <w:t>قائد الغُرّ المُحَجَّلين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روسفیدان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w:t>
      </w:r>
      <w:r>
        <w:rPr>
          <w:rFonts w:eastAsia="IRNazanin" w:cs="IRNazanin"/>
          <w:color w:val="111111"/>
          <w:sz w:val="28"/>
          <w:szCs w:val="28"/>
          <w:rtl w:val="true"/>
          <w:lang w:bidi="fa-IR"/>
        </w:rPr>
        <w:t xml:space="preserve">. </w:t>
      </w:r>
      <w:bookmarkStart w:id="163" w:name="pg9376_92678"/>
    </w:p>
    <w:p>
      <w:pPr>
        <w:pStyle w:val="Heading3"/>
        <w:numPr>
          <w:ilvl w:val="2"/>
          <w:numId w:val="1"/>
        </w:numPr>
        <w:rPr/>
      </w:pPr>
      <w:bookmarkStart w:id="164" w:name="__RefHeading___Toc5468566_2870459653"/>
      <w:bookmarkStart w:id="165" w:name="_Toc63"/>
      <w:bookmarkEnd w:id="163"/>
      <w:bookmarkEnd w:id="164"/>
      <w:r>
        <w:rPr>
          <w:rtl w:val="true"/>
        </w:rPr>
        <w:t>مرد آسمانی</w:t>
      </w:r>
      <w:bookmarkEnd w:id="165"/>
    </w:p>
    <w:p>
      <w:pPr>
        <w:pStyle w:val="BookText"/>
        <w:rPr/>
      </w:pPr>
      <w:r>
        <w:rPr>
          <w:rFonts w:ascii="Amiri" w:hAnsi="Amiri" w:eastAsia="Amiri" w:cs="Amiri"/>
          <w:color w:val="111111"/>
          <w:sz w:val="28"/>
          <w:sz w:val="28"/>
          <w:szCs w:val="28"/>
          <w:rtl w:val="true"/>
          <w:lang w:bidi="ar-SA"/>
        </w:rPr>
        <w:t>مَعَاشِرَ النَّاسِ الْقُرْآنُ يُعَرِّفُكُمْ أَنَّ الأَئِمَّةَ مِنْ بَعْده ولدُهُ، وَ عَرَّفْتُكُمْ إِنَّهُمْ مِنِّى وَ مِنْهُ، حَيْثُ يَقُولُ الله فى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كَلِمَةٌ باقِيَةً فَى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تَضِلُّوا ما إِنْ تَمَشَّكتُمْ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شما روشن می کند که امامان پس از علی فرزندان اویند و من به شما شناساندم که آنان از او و از من هستند چرا که خداوند در کتاب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را فرمانی پایدار در نسل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گفته 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مادام که به قرآن و امامان تمسک کنید، گمراه نخواهید شد</w:t>
      </w:r>
      <w:r>
        <w:rPr>
          <w:rFonts w:eastAsia="IRNazanin" w:cs="IRNazanin"/>
          <w:color w:val="111111"/>
          <w:sz w:val="28"/>
          <w:szCs w:val="28"/>
          <w:rtl w:val="true"/>
          <w:lang w:bidi="fa-IR"/>
        </w:rPr>
        <w:t>.»</w:t>
      </w:r>
    </w:p>
    <w:p>
      <w:pPr>
        <w:pStyle w:val="Heading3"/>
        <w:numPr>
          <w:ilvl w:val="2"/>
          <w:numId w:val="1"/>
        </w:numPr>
        <w:rPr/>
      </w:pPr>
      <w:bookmarkStart w:id="166" w:name="__RefHeading___Toc5468568_2870459653"/>
      <w:bookmarkStart w:id="167" w:name="_Toc64"/>
      <w:bookmarkEnd w:id="166"/>
      <w:r>
        <w:rPr>
          <w:rtl w:val="true"/>
        </w:rPr>
        <w:t>پاسخ یک شبهه</w:t>
      </w:r>
      <w:bookmarkEnd w:id="167"/>
    </w:p>
    <w:p>
      <w:pPr>
        <w:pStyle w:val="BookText"/>
        <w:rPr/>
      </w:pPr>
      <w:r>
        <w:rPr>
          <w:rFonts w:ascii="IRNazanin" w:hAnsi="IRNazanin" w:eastAsia="IRNazanin"/>
          <w:color w:val="111111"/>
          <w:sz w:val="28"/>
          <w:sz w:val="28"/>
          <w:szCs w:val="28"/>
          <w:rtl w:val="true"/>
          <w:lang w:bidi="fa-IR"/>
        </w:rPr>
        <w:t>بعضی از افراد سؤالی را مطرح می کنند که چرا نام امام على علیه السلام در قرآن به صراحت نیامده تا این همه اختلاف در طول تاریخ در جهان اسلام به وجود نیاید و این همه مشکلات پدیدار نشود؟ برای دستیابی به پاسخ، توجه به چند نکته راهگشا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قرآن همواره بر این است که مسایل را به صورت اصول کلی بیان کند و حتی الامکان وارد جزئیات نشود که این خود، بنا به مصالح و حکمت هایی است که ذکر آن در وسع این مجال نیست؛ در این مسئله نیز شاید خداوند نمی خواسته است در چنین مسأله ای که خاطرخواه و دشمن زیاد دارد و هوا و هوس ها دخالت می کند، مطلب به صورت صریح ذکر شود چرا که ممکن بود با توجیه و بهانه هایی همچون اجتهاد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برخی مقاصد، حرمت کلام الهی شکسته گردد؛ همچنان که این امر در مورد سخنان پیامبر صلی الله علیه و آله اتفاق افتاده و انتصاب حضرت در غدیر و موارد دیگر را نادیده گرفتند و توجیه کردند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مسلمانان، قرآن کریم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w:t>
      </w:r>
    </w:p>
    <w:p>
      <w:pPr>
        <w:pStyle w:val="BookText"/>
        <w:rPr/>
      </w:pPr>
      <w:r>
        <w:rPr>
          <w:rFonts w:ascii="IRNazanin" w:hAnsi="IRNazanin" w:eastAsia="IRNazanin"/>
          <w:color w:val="111111"/>
          <w:sz w:val="28"/>
          <w:sz w:val="28"/>
          <w:szCs w:val="28"/>
          <w:rtl w:val="true"/>
          <w:lang w:bidi="fa-IR"/>
        </w:rPr>
        <w:t>مناسبت های گوناگون از جانب خداوند بزرگ نازل شده و به وسیله پیامبر اکرم صلی الله علیه و آله تنظیم و به دستور ایشان یادداشت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قرآن، اصول کلی را بیان فرموده است اما تبیین جزییات را به عهده پیامبر صلی الله علیه و آله نهاده است و در موارد زیادی، قرآن کریم از کنایه، مجاز و استعاره نیز استفاده کرده است که به گفته علمای علم معانی و بلاغت، به کنایه سخن گفتن از تصریح بهتر و رساتر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قرآن به نام افراد و جزییات کمتر اشاره شده، چنان که نام های پیامبران بلکه اسامی صحابه و یاران پیامبر نیز نیامده است آن چه از نگاه قرآن اهمیت دارد ضرورت نبوت و امامت است اما تعیین مصداق آن، به شیوه های دیگر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قرآن نامی از بیشتر پیامبران برده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نام برده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نیست که آنان پیامبر یا رسول نبوده اند، زیرا قرآن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تو رسولانی فرستادیم که سرگذشت گروهی را برای تو ذکر کردیم و سرگذشت گروهی را ناگفته گذاشتیم</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البته نام برخی از پیامبران به صورت اشاره و کنایه آمده است به طور مثال نام اشموئیل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لهم نبيّهم</w:t>
      </w:r>
      <w:r>
        <w:rPr>
          <w:rFonts w:eastAsia="IRNazanin" w:cs="IRNazanin"/>
          <w:color w:val="111111"/>
          <w:sz w:val="28"/>
          <w:szCs w:val="28"/>
          <w:rtl w:val="true"/>
          <w:lang w:bidi="fa-IR"/>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آمده و نام حضرت خضر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فَوَجَدا عَبْداً من عبادنا</w:t>
      </w:r>
      <w:r>
        <w:rPr>
          <w:rFonts w:eastAsia="Amiri" w:cs="Amiri" w:ascii="Amiri" w:hAnsi="Amiri"/>
          <w:color w:val="111111"/>
          <w:sz w:val="28"/>
          <w:szCs w:val="28"/>
          <w:rtl w:val="true"/>
          <w:lang w:bidi="ar-SA"/>
        </w:rPr>
        <w:t xml:space="preserve">» </w:t>
      </w:r>
      <w:r>
        <w:rPr>
          <w:rStyle w:val="FootnoteAnchor"/>
          <w:rtl w:val="true"/>
        </w:rPr>
        <w:footnoteReference w:id="48"/>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 علی و اهل بیت ایشان در کتاب خدا 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 نماز بر رسول خدا صلی الله علیه و آله نازل شد، ولی خداوند رکعات آن را که سه یا چهار تاست در کتابش نام نبرد تا آن که رسول الله صلی الله علیه و آله آن را برای مردم تفسیر کرد و</w:t>
      </w:r>
      <w:r>
        <w:rPr>
          <w:rFonts w:eastAsia="IRNazanin" w:cs="IRNazanin"/>
          <w:color w:val="111111"/>
          <w:sz w:val="28"/>
          <w:szCs w:val="28"/>
          <w:rtl w:val="true"/>
          <w:lang w:bidi="fa-IR"/>
        </w:rPr>
        <w:t xml:space="preserve">... </w:t>
      </w:r>
      <w:r>
        <w:rPr>
          <w:rStyle w:val="FootnoteAnchor"/>
          <w:rtl w:val="true"/>
        </w:rPr>
        <w:footnoteReference w:id="49"/>
      </w:r>
      <w:bookmarkStart w:id="168" w:name="pg9376_92680"/>
    </w:p>
    <w:p>
      <w:pPr>
        <w:pStyle w:val="BookText"/>
        <w:rPr/>
      </w:pPr>
      <w:bookmarkEnd w:id="168"/>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درباره هیچ کس پس از پیامبر اکرم صلی الله علیه و آله به اندازه حضرت علی سخن نگفته است، گرچه نام آن حضرت در قرآن به صراحت نیامده است اما با عناوین و عبارات گوناگون و آیات فراوان مودت، مباهله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حضرت اشاره نموده است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آمدن نام کسی در قرآن نشانه فضیلت و شرافت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نام پیامبران گذشته، بسیار بیشتر از پیامبر اسلام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مثال نام حضرت ابراهیم علیه السلام در قرآن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نام حضرت موسی علیه السلام نیز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ذکر شده اما آیا این ذکر نام می تواند نشان دهنده مقام بالاتر ایشان باشد که فقط نامش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 آمده است؟</w:t>
      </w:r>
      <w:r>
        <w:rPr>
          <w:rFonts w:eastAsia="IRNazanin" w:cs="IRNazanin"/>
          <w:color w:val="111111"/>
          <w:sz w:val="28"/>
          <w:szCs w:val="28"/>
          <w:rtl w:val="true"/>
          <w:lang w:bidi="fa-IR"/>
        </w:rPr>
        <w:t>!</w:t>
      </w:r>
    </w:p>
    <w:p>
      <w:pPr>
        <w:pStyle w:val="Heading3"/>
        <w:numPr>
          <w:ilvl w:val="2"/>
          <w:numId w:val="1"/>
        </w:numPr>
        <w:rPr/>
      </w:pPr>
      <w:bookmarkStart w:id="169" w:name="__RefHeading___Toc5468570_2870459653"/>
      <w:bookmarkStart w:id="170" w:name="_Toc65"/>
      <w:bookmarkEnd w:id="169"/>
      <w:r>
        <w:rPr>
          <w:rtl w:val="true"/>
        </w:rPr>
        <w:t>یادآوری و یادسپاری</w:t>
      </w:r>
      <w:bookmarkEnd w:id="17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که از غیب آگاهی دارد و از آینده امت نگران است، آنان را به منبعی متصل می نماید که با چنگ زدن به آن، گمراه نگردند و راه توجیه و بهانه ها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 حضرت که شبهه افکنی و دروغ پردازی دشمنان و مخالفان علی علیه السلام باخبر است می فرماید قرآن روشنگر حقیقت ولایت علی و اولاد اوست و من نیز گفته ام که این ثقلین از هم جدا نمی گردند</w:t>
      </w:r>
      <w:r>
        <w:rPr>
          <w:rFonts w:eastAsia="IRNazanin" w:cs="IRNazanin"/>
          <w:color w:val="111111"/>
          <w:sz w:val="28"/>
          <w:szCs w:val="28"/>
          <w:rtl w:val="true"/>
          <w:lang w:bidi="fa-IR"/>
        </w:rPr>
        <w:t xml:space="preserve">... </w:t>
      </w:r>
      <w:bookmarkStart w:id="171" w:name="pg9376_92681"/>
    </w:p>
    <w:p>
      <w:pPr>
        <w:pStyle w:val="Heading3"/>
        <w:numPr>
          <w:ilvl w:val="2"/>
          <w:numId w:val="1"/>
        </w:numPr>
        <w:rPr/>
      </w:pPr>
      <w:bookmarkStart w:id="172" w:name="__RefHeading___Toc5468572_2870459653"/>
      <w:bookmarkStart w:id="173" w:name="_Toc66"/>
      <w:bookmarkEnd w:id="171"/>
      <w:bookmarkEnd w:id="172"/>
      <w:r>
        <w:rPr>
          <w:rtl w:val="true"/>
        </w:rPr>
        <w:t>فضائل بی شمار</w:t>
      </w:r>
      <w:bookmarkEnd w:id="173"/>
    </w:p>
    <w:p>
      <w:pPr>
        <w:pStyle w:val="BookText"/>
        <w:rPr/>
      </w:pPr>
      <w:r>
        <w:rPr>
          <w:rFonts w:ascii="Amiri" w:hAnsi="Amiri" w:eastAsia="Amiri" w:cs="Amiri"/>
          <w:color w:val="111111"/>
          <w:sz w:val="28"/>
          <w:sz w:val="28"/>
          <w:szCs w:val="28"/>
          <w:rtl w:val="true"/>
          <w:lang w:bidi="ar-SA"/>
        </w:rPr>
        <w:t xml:space="preserve">مَعاشِرَ النَّاسِ، إِنَّ فَضائِلَ عَلى بن أبي طالب عِنْدَ الله عَزَّوَجَلَّ وَ قَدْ أَنْزَلَها فِى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أنْ أحْصِيَها في مقام واحِدٍ، فَمَنْ أَنْبَاكُمْ بها وَ عَرَفَها فَصَدِّقُوهُ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برتری های علی بن ابی طالب نزد خداوند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قرآن نازل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 است که من یکباره برشمارم پس هر کس از مقامات او خبر داد و آن ها را شناخت او را تصدیق و تأیید کنید</w:t>
      </w:r>
      <w:r>
        <w:rPr>
          <w:rFonts w:eastAsia="IRNazanin" w:cs="IRNazanin"/>
          <w:color w:val="111111"/>
          <w:sz w:val="28"/>
          <w:szCs w:val="28"/>
          <w:rtl w:val="true"/>
          <w:lang w:bidi="fa-IR"/>
        </w:rPr>
        <w:t>.</w:t>
      </w:r>
    </w:p>
    <w:p>
      <w:pPr>
        <w:pStyle w:val="Heading3"/>
        <w:numPr>
          <w:ilvl w:val="2"/>
          <w:numId w:val="1"/>
        </w:numPr>
        <w:rPr/>
      </w:pPr>
      <w:bookmarkStart w:id="174" w:name="__RefHeading___Toc5468574_2870459653"/>
      <w:bookmarkStart w:id="175" w:name="_Toc67"/>
      <w:bookmarkEnd w:id="174"/>
      <w:r>
        <w:rPr>
          <w:rtl w:val="true"/>
        </w:rPr>
        <w:t>قرآن و علی علیه السلام</w:t>
      </w:r>
      <w:bookmarkEnd w:id="175"/>
    </w:p>
    <w:p>
      <w:pPr>
        <w:pStyle w:val="BookText"/>
        <w:rPr/>
      </w:pPr>
      <w:r>
        <w:rPr>
          <w:rFonts w:ascii="IRNazanin" w:hAnsi="IRNazanin" w:eastAsia="IRNazanin"/>
          <w:color w:val="111111"/>
          <w:sz w:val="28"/>
          <w:sz w:val="28"/>
          <w:szCs w:val="28"/>
          <w:rtl w:val="true"/>
          <w:lang w:bidi="fa-IR"/>
        </w:rPr>
        <w:t>قرآن و علی علیه السلام دو تصویر از یک حقیقت و دو جلوه از نوری واحدند علی علیه السلام تجلی و ظهور انسانی آیات وحی و قرآن نیز جلوه مکتوب صورت و سیرت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انتساب و ارتباط علی علیه السلام و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مَعَ الْقُرآنُ وَالْقُرآنَ مَعَ عَلِیّ</w:t>
      </w:r>
      <w:r>
        <w:rPr>
          <w:rFonts w:ascii="IRNazanin" w:hAnsi="IRNazanin" w:eastAsia="IRNazanin"/>
          <w:color w:val="111111"/>
          <w:sz w:val="28"/>
          <w:sz w:val="28"/>
          <w:szCs w:val="28"/>
          <w:rtl w:val="true"/>
          <w:lang w:bidi="fa-IR"/>
        </w:rPr>
        <w:t>؛ علی با قرآن و قرآن با علی است و این دو هرگز جدا نمی شود تا در کنار کوثر به من ملحق شوند</w:t>
      </w:r>
      <w:r>
        <w:rPr>
          <w:rFonts w:eastAsia="IRNazanin" w:cs="IRNazanin"/>
          <w:color w:val="111111"/>
          <w:sz w:val="28"/>
          <w:szCs w:val="28"/>
          <w:rtl w:val="true"/>
          <w:lang w:bidi="fa-IR"/>
        </w:rPr>
        <w:t xml:space="preserve">».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خود در این باره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هذا القُرآن إِنَّما هُو خَطٌّ مَسْطُورٌ بَیْنَ الدَّفَّتَیْن، لا یَنْطِقُ بِلسانٍ، وَلابُدَّ لَهُ مِنْ تَرْجمان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قرآن، همانا خطی است نوشته شده بین دو جلد و با زبان سخن نمی گوید و به ناچار باید ترجمانی داشته باشد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سوگند سوگند به خدا آیه ای نازل نشد جز آن که نیک می دانم در کدام مکان و زمان و درباره چه کسی نازل شده است</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جهت است که کسانی که دوران باشکوه امیرمؤمنان علیه السلام را درک کردند و توفیق همراهی با پیامبر علیه السلام </w:t>
      </w:r>
      <w:bookmarkStart w:id="176" w:name="pg9376_92682"/>
    </w:p>
    <w:p>
      <w:pPr>
        <w:pStyle w:val="BookText"/>
        <w:rPr/>
      </w:pPr>
      <w:bookmarkEnd w:id="176"/>
      <w:r>
        <w:rPr>
          <w:rFonts w:ascii="IRNazanin" w:hAnsi="IRNazanin" w:eastAsia="IRNazanin"/>
          <w:color w:val="111111"/>
          <w:sz w:val="28"/>
          <w:sz w:val="28"/>
          <w:szCs w:val="28"/>
          <w:rtl w:val="true"/>
          <w:lang w:bidi="fa-IR"/>
        </w:rPr>
        <w:t>و علی علیه السلام نصیبشان شده بود لب به اعتراف گشودند و درباره گستردگی فضائل حضرت و رابطه ایشان و قرآن نکاتی گفتند که بسی جای شنیدن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هیچ کس جز علی علیه السلام این حجم از آیات قرآن نازل نشده است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حذيقه بن 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 در قرآن با خطاب </w:t>
      </w:r>
      <w:r>
        <w:rPr>
          <w:rFonts w:ascii="Amiri" w:hAnsi="Amiri" w:eastAsia="Amiri" w:cs="Amiri"/>
          <w:color w:val="111111"/>
          <w:sz w:val="28"/>
          <w:sz w:val="28"/>
          <w:szCs w:val="28"/>
          <w:rtl w:val="true"/>
          <w:lang w:bidi="ar-SA"/>
        </w:rPr>
        <w:t>يا أَيُّهَا الَّذِينَ آمَنُوا</w:t>
      </w:r>
      <w:r>
        <w:rPr>
          <w:rFonts w:ascii="IRNazanin" w:hAnsi="IRNazanin" w:eastAsia="IRNazanin"/>
          <w:color w:val="111111"/>
          <w:sz w:val="28"/>
          <w:sz w:val="28"/>
          <w:szCs w:val="28"/>
          <w:rtl w:val="true"/>
          <w:lang w:bidi="fa-IR"/>
        </w:rPr>
        <w:t xml:space="preserve"> نازل نشد جز آن که علی هسته و مغز آن است</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آیه درباره علی علیه السلام نازل شده که هیچ یک از اصحاب در این آیات با او شریک نیست</w:t>
      </w:r>
      <w:r>
        <w:rPr>
          <w:rFonts w:eastAsia="IRNazanin" w:cs="IRNazanin"/>
          <w:color w:val="111111"/>
          <w:sz w:val="28"/>
          <w:szCs w:val="28"/>
          <w:rtl w:val="true"/>
          <w:lang w:bidi="fa-IR"/>
        </w:rPr>
        <w:t xml:space="preserve">. </w:t>
      </w:r>
      <w:r>
        <w:rPr>
          <w:rStyle w:val="FootnoteAnchor"/>
          <w:rtl w:val="true"/>
        </w:rPr>
        <w:footnoteReference w:id="56"/>
      </w:r>
    </w:p>
    <w:p>
      <w:pPr>
        <w:pStyle w:val="Heading3"/>
        <w:numPr>
          <w:ilvl w:val="2"/>
          <w:numId w:val="1"/>
        </w:numPr>
        <w:rPr/>
      </w:pPr>
      <w:bookmarkStart w:id="177" w:name="__RefHeading___Toc5468576_2870459653"/>
      <w:bookmarkStart w:id="178" w:name="_Toc68"/>
      <w:bookmarkEnd w:id="177"/>
      <w:r>
        <w:rPr>
          <w:rtl w:val="true"/>
        </w:rPr>
        <w:t>یادآوری و یادسپاری</w:t>
      </w:r>
      <w:bookmarkEnd w:id="178"/>
    </w:p>
    <w:p>
      <w:pPr>
        <w:pStyle w:val="BookText"/>
        <w:rPr/>
      </w:pPr>
      <w:r>
        <w:rPr>
          <w:rFonts w:ascii="IRNazanin" w:hAnsi="IRNazanin" w:eastAsia="IRNazanin"/>
          <w:color w:val="111111"/>
          <w:sz w:val="28"/>
          <w:sz w:val="28"/>
          <w:szCs w:val="28"/>
          <w:rtl w:val="true"/>
          <w:lang w:bidi="fa-IR"/>
        </w:rPr>
        <w:t>به جهت گستردگی فضائل حضرت بود که رسول الله صلی الله علیه و آله در سخنرانی غدیر خودشان، ضمن تصریح به این که نمی توان همه فضائل علی علیه السلام را یک جا و در این فرصت محدود بیان کرد، با کیاست و دقت خاص خودشان، مردم را به قرآم ارجاع داده و از آنان خواستند که کدهای فضیلت حضرت را در قرآن بجویند لذا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 نَزَلَتْ آيَةُ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الْقُرْآن إلا فيه، وَلا خَاطَبَ الله الّذينَ آمَنُوا إِلابَدَأ به، وَلانَزَلَتْ آيَةُ مَدْح فِي الْقُرْآنِ إِلاّ فِيهِ، وَلا شَهِدَ اللَّهُ بِالْجَنَّهِ فی هَلْ أَتی عَلَی الْاِنْسانِ إِلاّلَهُ، وَلا أَنْزَلَها فی سِواهُ وَلامَدَحَ بِها غَیْرَهُ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ای در مورد رضایت پروردگار نازل نشده مگر آن که در شأن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مؤمنان را مخاطب قرار نداده، مگر آن که به او او آغاز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اولین شخص مورد نظر خدای متعال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یه مدح و ستایشی نازل نگشته مگر درباره 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گواهی نداده خداوند به بهشت در سوره ی </w:t>
      </w:r>
      <w:r>
        <w:rPr>
          <w:rFonts w:ascii="Amiri" w:hAnsi="Amiri" w:eastAsia="Amiri" w:cs="Amiri"/>
          <w:color w:val="111111"/>
          <w:sz w:val="28"/>
          <w:sz w:val="28"/>
          <w:szCs w:val="28"/>
          <w:rtl w:val="true"/>
          <w:lang w:bidi="ar-SA"/>
        </w:rPr>
        <w:t>هَلْ أَتی عَلَی الْإِنْسانِ</w:t>
      </w:r>
      <w:r>
        <w:rPr>
          <w:rFonts w:ascii="IRNazanin" w:hAnsi="IRNazanin" w:eastAsia="IRNazanin"/>
          <w:color w:val="111111"/>
          <w:sz w:val="28"/>
          <w:sz w:val="28"/>
          <w:szCs w:val="28"/>
          <w:rtl w:val="true"/>
          <w:lang w:bidi="fa-IR"/>
        </w:rPr>
        <w:t>، مگر برای او، و این سوره را در حق غير او نازل نکرده و با آن جز او را نستوده است</w:t>
      </w:r>
      <w:r>
        <w:rPr>
          <w:rFonts w:eastAsia="IRNazanin" w:cs="IRNazanin"/>
          <w:color w:val="111111"/>
          <w:sz w:val="28"/>
          <w:szCs w:val="28"/>
          <w:rtl w:val="true"/>
          <w:lang w:bidi="fa-IR"/>
        </w:rPr>
        <w:t xml:space="preserve">. </w:t>
      </w:r>
      <w:bookmarkStart w:id="179" w:name="pg9376_92683"/>
    </w:p>
    <w:p>
      <w:pPr>
        <w:pStyle w:val="Heading3"/>
        <w:numPr>
          <w:ilvl w:val="2"/>
          <w:numId w:val="1"/>
        </w:numPr>
        <w:rPr/>
      </w:pPr>
      <w:bookmarkStart w:id="180" w:name="__RefHeading___Toc5468578_2870459653"/>
      <w:bookmarkStart w:id="181" w:name="_Toc69"/>
      <w:bookmarkEnd w:id="179"/>
      <w:bookmarkEnd w:id="180"/>
      <w:r>
        <w:rPr>
          <w:rtl w:val="true"/>
        </w:rPr>
        <w:t>امام المتقين</w:t>
      </w:r>
      <w:bookmarkEnd w:id="181"/>
    </w:p>
    <w:p>
      <w:pPr>
        <w:pStyle w:val="BookText"/>
        <w:rPr/>
      </w:pPr>
      <w:r>
        <w:rPr>
          <w:rFonts w:ascii="Amiri" w:hAnsi="Amiri" w:eastAsia="Amiri" w:cs="Amiri"/>
          <w:color w:val="111111"/>
          <w:sz w:val="28"/>
          <w:sz w:val="28"/>
          <w:szCs w:val="28"/>
          <w:rtl w:val="true"/>
          <w:lang w:bidi="ar-SA"/>
        </w:rPr>
        <w:t>مَعاشِرَ النَّاس، التَّقْوى التَّقْوى وَاحْذَرُوا السّاعَةَ كَما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زَلْزَلَةَ السّاعَةِ شَيْءٌ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را، تقوا را رعایت کرده از سختی رستاخیز بهراسید، همان گونه که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زمین لرزه روز رستاخیز حادثه بزرگ است</w:t>
      </w:r>
      <w:r>
        <w:rPr>
          <w:rFonts w:eastAsia="IRNazanin" w:cs="IRNazanin"/>
          <w:color w:val="111111"/>
          <w:sz w:val="28"/>
          <w:szCs w:val="28"/>
          <w:rtl w:val="true"/>
          <w:lang w:bidi="fa-IR"/>
        </w:rPr>
        <w:t>...»</w:t>
      </w:r>
    </w:p>
    <w:p>
      <w:pPr>
        <w:pStyle w:val="Heading3"/>
        <w:numPr>
          <w:ilvl w:val="2"/>
          <w:numId w:val="1"/>
        </w:numPr>
        <w:rPr/>
      </w:pPr>
      <w:bookmarkStart w:id="182" w:name="__RefHeading___Toc5468580_2870459653"/>
      <w:bookmarkStart w:id="183" w:name="_Toc70"/>
      <w:bookmarkEnd w:id="182"/>
      <w:r>
        <w:rPr>
          <w:rtl w:val="true"/>
        </w:rPr>
        <w:t>مدیریت نفس</w:t>
      </w:r>
      <w:bookmarkEnd w:id="183"/>
    </w:p>
    <w:p>
      <w:pPr>
        <w:pStyle w:val="BookText"/>
        <w:rPr/>
      </w:pPr>
      <w:r>
        <w:rPr>
          <w:rFonts w:ascii="IRNazanin" w:hAnsi="IRNazanin" w:eastAsia="IRNazanin"/>
          <w:color w:val="111111"/>
          <w:sz w:val="28"/>
          <w:sz w:val="28"/>
          <w:szCs w:val="28"/>
          <w:rtl w:val="true"/>
          <w:lang w:bidi="fa-IR"/>
        </w:rPr>
        <w:t>انسان اگر بخواهد در زندگی اصولی داشته باشد و از آن اصول پیروی کند خواه آن که آن اصول از دین و مذهب گرفته شده باشد و یا از منبع دیگری، ناچار باید یک خط مشی معینی داشته باشد و هرج و مرج بر کارهایش حکمفرما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خط مشی معین داشتن و اهل مسلک و مرام و عقیده بودن این است که به سوی یک هدف و یک جهت حرکت کند و از اموری که با هوا و هوس های آنی او موافق است اما با هدف او و اصولی که اتخاذ کرده منافات دارد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تقوا به معنای عام کلمه لازمه زندگی هر فردی است که می خواهد انسان باشد و تحت فرمان عقل زندگی کند و از اصول معینی پیروی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دینی و الهی یعنی این که انسان خود را از آن چه از نظر دین و اصولی که دین در زندگی معین کرده و خطا و گناه و پلیدی و زشتی شناخته شده حفظ و صیانت کند و مرتکب آن ها نشود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سبب است که تقوا را به معنای حفظ و صیانت و نگهداری دانسته اند و در فرهنگ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با ایمان و عمل صالح برای خود ملکه ای نفسانی فراهم می سازد تا او را از آسیب های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تقوا یعنی مدیریت نفس و ایستادن هنگام مواجهه با گناه؛ مدیریت </w:t>
      </w:r>
      <w:bookmarkStart w:id="184" w:name="pg9376_92684"/>
    </w:p>
    <w:p>
      <w:pPr>
        <w:pStyle w:val="BookText"/>
        <w:rPr/>
      </w:pPr>
      <w:bookmarkEnd w:id="184"/>
      <w:r>
        <w:rPr>
          <w:rFonts w:ascii="IRNazanin" w:hAnsi="IRNazanin" w:eastAsia="IRNazanin"/>
          <w:color w:val="111111"/>
          <w:sz w:val="28"/>
          <w:sz w:val="28"/>
          <w:szCs w:val="28"/>
          <w:rtl w:val="true"/>
          <w:lang w:bidi="fa-IR"/>
        </w:rPr>
        <w:t>نَفَس، یعنی این که ارزش خود را بشناسیم و با دوراندیشی تنظیم برنامه های الهی در زندگی فریب اتفاقات و حوادث را نخورده و خود را ارزان نفروشیم و با مراقبت از گوش و چشم و قلب و تمامی اعضای بدن، در مسیر صحیح زندگی گام برداریم</w:t>
      </w:r>
      <w:r>
        <w:rPr>
          <w:rFonts w:eastAsia="IRNazanin" w:cs="IRNazanin"/>
          <w:color w:val="111111"/>
          <w:sz w:val="28"/>
          <w:szCs w:val="28"/>
          <w:rtl w:val="true"/>
          <w:lang w:bidi="fa-IR"/>
        </w:rPr>
        <w:t>.</w:t>
      </w:r>
    </w:p>
    <w:p>
      <w:pPr>
        <w:pStyle w:val="Heading3"/>
        <w:numPr>
          <w:ilvl w:val="2"/>
          <w:numId w:val="1"/>
        </w:numPr>
        <w:rPr/>
      </w:pPr>
      <w:bookmarkStart w:id="185" w:name="__RefHeading___Toc5468582_2870459653"/>
      <w:bookmarkStart w:id="186" w:name="_Toc71"/>
      <w:bookmarkEnd w:id="185"/>
      <w:r>
        <w:rPr>
          <w:rtl w:val="true"/>
        </w:rPr>
        <w:t>یادآوری و یادسپاری</w:t>
      </w:r>
      <w:bookmarkEnd w:id="186"/>
    </w:p>
    <w:p>
      <w:pPr>
        <w:pStyle w:val="BookText"/>
        <w:rPr/>
      </w:pPr>
      <w:r>
        <w:rPr>
          <w:rFonts w:ascii="IRNazanin" w:hAnsi="IRNazanin" w:eastAsia="IRNazanin"/>
          <w:color w:val="111111"/>
          <w:sz w:val="28"/>
          <w:sz w:val="28"/>
          <w:szCs w:val="28"/>
          <w:rtl w:val="true"/>
          <w:lang w:bidi="fa-IR"/>
        </w:rPr>
        <w:t>یکی از آثار پربرکت تقوا، خودنگهداری و پرهیز از خصومت ها و دشمنی ها و متابعت از خواسته های نفسانی است چرا که انسان متقی، نیک می داند که باید روزی در پیشگاه الهی پاسخگوی اعمال خود باشد و او که تمام همت خود را بکار برده تا در دنیا رضایت الهی را کسب نماید، باید در این زمینه هم کوشا باشد و خطرات و شدائد قیامت خود را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حضرت رسول صلی الله علیه و آله در غدیر، مردم را به تقوا سفارش و یاد مرگ و حساب و کتاب و زلزله قیامت را یادآوری کردند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قابل دقت دیگر در این مسئله این است که به فرموده پیامبر اعظم صلی الله علیه و آله علی علیه السلام پیشوای پرهیزگاران است، </w:t>
      </w:r>
      <w:r>
        <w:rPr>
          <w:rStyle w:val="FootnoteAnchor"/>
          <w:rtl w:val="true"/>
        </w:rPr>
        <w:footnoteReference w:id="57"/>
      </w:r>
      <w:r>
        <w:rPr>
          <w:rFonts w:ascii="IRNazanin" w:hAnsi="IRNazanin" w:eastAsia="IRNazanin"/>
          <w:color w:val="111111"/>
          <w:sz w:val="28"/>
          <w:sz w:val="28"/>
          <w:szCs w:val="28"/>
          <w:rtl w:val="true"/>
          <w:lang w:bidi="fa-IR"/>
        </w:rPr>
        <w:t>بدین معنا که شیعه منتسب به ولایت امیرالمؤمنین علیه السلام، یکی از وظايف مهم او رعایت تقوا و دوری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پیامبر صلی الله علیه و آله چنین تذکر می دهند که ای شیعیان و مؤمنان، اگر می خواهید در چتر و حمایت امامت و ولایت باشید باید در زمره با تقوایان باشید چون او امام المتقین است همان گونه که در خطبه غدیر هم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کل علم عُلَمْتُ فَقَدْ أَحْصَيْتُهُ فى إمام الْمُتَّقِينَ</w:t>
      </w:r>
      <w:r>
        <w:rPr>
          <w:rFonts w:ascii="IRNazanin" w:hAnsi="IRNazanin" w:eastAsia="IRNazanin"/>
          <w:color w:val="111111"/>
          <w:sz w:val="28"/>
          <w:sz w:val="28"/>
          <w:szCs w:val="28"/>
          <w:rtl w:val="true"/>
          <w:lang w:bidi="fa-IR"/>
        </w:rPr>
        <w:t>؛ تمام دانش خود را به امام المتقین علی علیه السلام منتقلَ کَرده ام</w:t>
      </w:r>
      <w:r>
        <w:rPr>
          <w:rFonts w:eastAsia="IRNazanin" w:cs="IRNazanin"/>
          <w:color w:val="111111"/>
          <w:sz w:val="28"/>
          <w:szCs w:val="28"/>
          <w:rtl w:val="true"/>
          <w:lang w:bidi="fa-IR"/>
        </w:rPr>
        <w:t xml:space="preserve">. </w:t>
      </w:r>
      <w:bookmarkStart w:id="187" w:name="pg9376_92685"/>
    </w:p>
    <w:p>
      <w:pPr>
        <w:pStyle w:val="Heading3"/>
        <w:numPr>
          <w:ilvl w:val="2"/>
          <w:numId w:val="1"/>
        </w:numPr>
        <w:rPr/>
      </w:pPr>
      <w:bookmarkStart w:id="188" w:name="__RefHeading___Toc5468584_2870459653"/>
      <w:bookmarkStart w:id="189" w:name="_Toc72"/>
      <w:bookmarkEnd w:id="187"/>
      <w:bookmarkEnd w:id="188"/>
      <w:r>
        <w:rPr>
          <w:rtl w:val="true"/>
        </w:rPr>
        <w:t>امیرالمؤمنین</w:t>
      </w:r>
      <w:bookmarkEnd w:id="189"/>
    </w:p>
    <w:p>
      <w:pPr>
        <w:pStyle w:val="BookText"/>
        <w:rPr/>
      </w:pPr>
      <w:r>
        <w:rPr>
          <w:rFonts w:ascii="Amiri" w:hAnsi="Amiri" w:eastAsia="Amiri" w:cs="Amiri"/>
          <w:color w:val="111111"/>
          <w:sz w:val="28"/>
          <w:sz w:val="28"/>
          <w:szCs w:val="28"/>
          <w:rtl w:val="true"/>
          <w:lang w:bidi="ar-SA"/>
        </w:rPr>
        <w:t xml:space="preserve">أَلَا إِنَّهُ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أَخى هذا، أَلا لاتَحِلُّ إِمْرَةُ الْمُؤْمِنِينَ بَعْدى لاَحَدٍ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هرگز به جز این برادرم کسی نباید امیرالمؤمنین خوانده شود و پس از من فرمانروایی مؤمنان برای هیچ کس غير از او روا نیست</w:t>
      </w:r>
      <w:r>
        <w:rPr>
          <w:rFonts w:eastAsia="IRNazanin" w:cs="IRNazanin"/>
          <w:color w:val="111111"/>
          <w:sz w:val="28"/>
          <w:szCs w:val="28"/>
          <w:rtl w:val="true"/>
          <w:lang w:bidi="fa-IR"/>
        </w:rPr>
        <w:t>.</w:t>
      </w:r>
    </w:p>
    <w:p>
      <w:pPr>
        <w:pStyle w:val="Heading3"/>
        <w:numPr>
          <w:ilvl w:val="2"/>
          <w:numId w:val="1"/>
        </w:numPr>
        <w:rPr/>
      </w:pPr>
      <w:bookmarkStart w:id="190" w:name="__RefHeading___Toc5468586_2870459653"/>
      <w:bookmarkStart w:id="191" w:name="_Toc73"/>
      <w:bookmarkEnd w:id="190"/>
      <w:r>
        <w:rPr>
          <w:rtl w:val="true"/>
        </w:rPr>
        <w:t>تعابیر ولایی</w:t>
      </w:r>
      <w:bookmarkEnd w:id="191"/>
    </w:p>
    <w:p>
      <w:pPr>
        <w:pStyle w:val="BookText"/>
        <w:rPr/>
      </w:pPr>
      <w:r>
        <w:rPr>
          <w:rFonts w:ascii="IRNazanin" w:hAnsi="IRNazanin" w:eastAsia="IRNazanin"/>
          <w:color w:val="111111"/>
          <w:sz w:val="28"/>
          <w:sz w:val="28"/>
          <w:szCs w:val="28"/>
          <w:rtl w:val="true"/>
          <w:lang w:bidi="fa-IR"/>
        </w:rPr>
        <w:t>یکی از ادعاهای شگفت انگیز و غیر قابل باور حادثه غدير که بعدها توسط برخی ها در قالب یک شبهه مطرح شد، تغییر معنای کلمه مولی از ولایت به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مدعی شدند که پیامبر خدا در آن جمع می خواسته لزوم محبت و دوست داشتن علی علیه السلام را به همگان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یکی از معانی ولایت و مولی دوستی و محبت است ولی ده ها تعبیر دیگر پیامبر در سخنرانی غدیر خم را با کدامین توجیه می توان کنار زد؟</w:t>
      </w:r>
    </w:p>
    <w:p>
      <w:pPr>
        <w:pStyle w:val="BookText"/>
        <w:rPr/>
      </w:pPr>
      <w:r>
        <w:rPr>
          <w:rFonts w:ascii="IRNazanin" w:hAnsi="IRNazanin" w:eastAsia="IRNazanin"/>
          <w:color w:val="111111"/>
          <w:sz w:val="28"/>
          <w:sz w:val="28"/>
          <w:szCs w:val="28"/>
          <w:rtl w:val="true"/>
          <w:lang w:bidi="fa-IR"/>
        </w:rPr>
        <w:t>او صاحب اختیار شما بعد از خدا و رسولش می باشد، همان گونه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اختیار شما، خدا و رسولش هستند و کسانی که ایمان آورده و نماز را بیا می دارند و در حال رکوع زکات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ابی طالب است که نماز را بپا داشته و در حال رکوع زکات داده و در هر حال خداوند عزوجل را قصد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دیگری گمراه نشوید و از او روی بر مگردانید و از ولایت او سرباز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به حق هدایت نموده و به آن عمل می کند و باطل را ابطال نموده و از آن نهی می نماید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فضیلت دهید که خدا او را فضیلت داده است و او را قبول کنید که خداوند او را منصوب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طرف خداوند امام است و هر کس ولایت او را انکار کند خداوند هرگز توبه اش را نمی پذیرد و او را نمی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از جانب خداوند این خبر را برای من آورده است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با علی دشمنی کند و ولایت او را نپذیرد لعنت و غضب من بر او باد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معاشر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 کس من صاحب اختیار اویم این علی صاحب اختیار اوست و او علی بن ابی طالب، برادر و جانشین من است و ولایت او از جانب خداوند متعال است که بر من نازل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بدانيد من پیام خدا را رساندم، و وظیفه خود را ادا کردم، بدانید که من شنوانیدم بدانید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 ولایت و امامت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دادم و روشن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وصی من، جامع علم من و جانشینم در میان امتم 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خلیفه رسول خدا، امیرالمؤمنین و امام هدایت کننده از طرف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دین شما را با امامت او کامل نمود، پس هر کس به او و کسانی که جانشین او از فرزندان من و از نسل او هستند تا روز قیامت و روز رفتن به پیشگاه خداوند اقتدا نکند چنین کسانی اعمالشان در دنیا و آخرت از بین رفته و در آتش دائمی خواهند بود، عذاب از آنان تخفیف نمی یابد و به آنان مهلت داده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برخی از تصریحات فرمایش پیامبر است که در آن سخنرانی بیان فرمودند پس از این همه با پایان یافتن سخنرانی چندین حادثه مهم دیگر هم اتفاق افتاد که همگی روشنگر حقیقت معنای ولایت بود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نزول آیه اکمال؛ پس از نزول این آیه پیامبر صلی الله علیه و آله تکبیر </w:t>
      </w:r>
      <w:bookmarkStart w:id="192" w:name="pg9376_92687"/>
    </w:p>
    <w:p>
      <w:pPr>
        <w:pStyle w:val="BookText"/>
        <w:rPr/>
      </w:pPr>
      <w:bookmarkEnd w:id="192"/>
      <w:r>
        <w:rPr>
          <w:rFonts w:ascii="IRNazanin" w:hAnsi="IRNazanin" w:eastAsia="IRNazanin"/>
          <w:color w:val="111111"/>
          <w:sz w:val="28"/>
          <w:sz w:val="28"/>
          <w:szCs w:val="28"/>
          <w:rtl w:val="true"/>
          <w:lang w:bidi="fa-IR"/>
        </w:rPr>
        <w:t>گفت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أَکْبَرُ اَللَّهُ أَکْبَرُ عَلَی إِکْمَالِ اَلدِّینِ وَ إِتْمَامِ اَلنِّعْمَهِ وَ رِضَی اَلرَّبِّ بِرِسَالَتِی وَ وَلاَیَهِ عَلِیِّ بْنِ أَبِی طَالِبٍ مِنْ بَعْدِی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به کامل شدن دین و تمام شدن نعمت الهی و خشنودی پروردگار بر ادای رسالت او و ولایت و جانشینی علی علیه السلام پس از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چادر و بیعت عملی مردان و زنان؛ زیرا پیش این از همگان بیعت لسانی گرفته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مخالف ولایت امیر مؤمنان علیه السلام به امر الهی و با معجزه سنگ آسمانی در پیش چشمان همه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پیشکش پیامبر صلی الله علیه و آله به علی علیه السلام؛ پیامبر صلی الله علیه و آله عمامه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افتخار بر سر امير المؤمنین علیه السلام قرار دادند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شعرخوانی حسان؛</w:t>
      </w:r>
    </w:p>
    <w:p>
      <w:pPr>
        <w:pStyle w:val="BookText"/>
        <w:rPr/>
      </w:pPr>
      <w:r>
        <w:rPr>
          <w:rFonts w:ascii="IRNazanin" w:hAnsi="IRNazanin" w:eastAsia="IRNazanin"/>
          <w:color w:val="111111"/>
          <w:sz w:val="28"/>
          <w:sz w:val="28"/>
          <w:szCs w:val="28"/>
          <w:rtl w:val="true"/>
          <w:lang w:bidi="fa-IR"/>
        </w:rPr>
        <w:t xml:space="preserve">فقال له قم يا على فإنّني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رضیتک بعدى إماماً و هاديا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كنت مولاه فهذا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فكونوا له أتباع صدق موالياً </w:t>
      </w:r>
      <w:r>
        <w:rPr>
          <w:rStyle w:val="FootnoteAnchor"/>
          <w:rtl w:val="true"/>
        </w:rPr>
        <w:footnoteReference w:id="60"/>
      </w:r>
    </w:p>
    <w:p>
      <w:pPr>
        <w:pStyle w:val="Heading3"/>
        <w:numPr>
          <w:ilvl w:val="2"/>
          <w:numId w:val="1"/>
        </w:numPr>
        <w:rPr/>
      </w:pPr>
      <w:bookmarkStart w:id="193" w:name="__RefHeading___Toc5468588_2870459653"/>
      <w:bookmarkStart w:id="194" w:name="_Toc74"/>
      <w:bookmarkEnd w:id="193"/>
      <w:r>
        <w:rPr>
          <w:rtl w:val="true"/>
        </w:rPr>
        <w:t>یادآوری و یادسپاری</w:t>
      </w:r>
      <w:bookmarkEnd w:id="194"/>
    </w:p>
    <w:p>
      <w:pPr>
        <w:pStyle w:val="BookText"/>
        <w:rPr/>
      </w:pPr>
      <w:r>
        <w:rPr>
          <w:rFonts w:ascii="IRNazanin" w:hAnsi="IRNazanin" w:eastAsia="IRNazanin"/>
          <w:color w:val="111111"/>
          <w:sz w:val="28"/>
          <w:sz w:val="28"/>
          <w:szCs w:val="28"/>
          <w:rtl w:val="true"/>
          <w:lang w:bidi="fa-IR"/>
        </w:rPr>
        <w:t>یکی از القاب و خصلت های منحصر به فرد پیشوای متقین، نامیده شدن به امیرالمؤمنین است که آخرین فرستاده خدا صلی الله علیه و آله در جمع حاضران در غدیر اعلام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سَلِّمُوا عَلَى عَلَى بإِمْرَة الْمُؤْمِنينَ، وَ 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 و أطعنا غفرانَكَ رَبَّنا وَ إِلَيْكَ الْمَصِيرُ وَ 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الَّذى هَدانا لهذا وَ ما كُنَّا لَنَهْتَدى لَوْلا أَنْ هَدَانَا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تنها على علیه السلام شایسته رهبری پس از من است و اوست که شما را به شاهراه هدایت و سعادت می می رساند و در مسیر طاعت و بندگی خدا قرار می دهد، پس همگی تسلیم و فرمانبردار او به عنوان رهبر مؤمنان باشید و خدا را به خاطر این انتخاب شاکر باشید</w:t>
      </w:r>
      <w:r>
        <w:rPr>
          <w:rFonts w:eastAsia="IRNazanin" w:cs="IRNazanin"/>
          <w:color w:val="111111"/>
          <w:sz w:val="28"/>
          <w:szCs w:val="28"/>
          <w:rtl w:val="true"/>
          <w:lang w:bidi="fa-IR"/>
        </w:rPr>
        <w:t xml:space="preserve">. </w:t>
      </w:r>
      <w:bookmarkStart w:id="195" w:name="pg9376_92688"/>
    </w:p>
    <w:p>
      <w:pPr>
        <w:pStyle w:val="Heading3"/>
        <w:numPr>
          <w:ilvl w:val="2"/>
          <w:numId w:val="1"/>
        </w:numPr>
        <w:rPr/>
      </w:pPr>
      <w:bookmarkStart w:id="196" w:name="__RefHeading___Toc5468590_2870459653"/>
      <w:bookmarkStart w:id="197" w:name="_Toc75"/>
      <w:bookmarkEnd w:id="195"/>
      <w:bookmarkEnd w:id="196"/>
      <w:r>
        <w:rPr>
          <w:rtl w:val="true"/>
        </w:rPr>
        <w:t>اولین نمازگزار</w:t>
      </w:r>
      <w:bookmarkEnd w:id="197"/>
    </w:p>
    <w:p>
      <w:pPr>
        <w:pStyle w:val="BookText"/>
        <w:rPr/>
      </w:pPr>
      <w:r>
        <w:rPr>
          <w:rFonts w:ascii="Amiri" w:hAnsi="Amiri" w:eastAsia="Amiri" w:cs="Amiri"/>
          <w:color w:val="111111"/>
          <w:sz w:val="28"/>
          <w:sz w:val="28"/>
          <w:szCs w:val="28"/>
          <w:rtl w:val="true"/>
          <w:lang w:bidi="ar-SA"/>
        </w:rPr>
        <w:t xml:space="preserve">أِوَّلُ مَنْ آمَنَ باللهِ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يَسْبقَهُ إِلَى الايمان بي أَحَدٌ</w:t>
      </w:r>
      <w:r>
        <w:rPr>
          <w:rFonts w:ascii="IRNazanin" w:hAnsi="IRNazanin" w:eastAsia="IRNazanin"/>
          <w:color w:val="111111"/>
          <w:sz w:val="28"/>
          <w:sz w:val="28"/>
          <w:szCs w:val="28"/>
          <w:rtl w:val="true"/>
          <w:lang w:bidi="fa-IR"/>
        </w:rPr>
        <w:t xml:space="preserve"> أوَّلُ النّاس صَلَاةٌ وَ أَوَّلُ من عَبَدَ الله 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نخستین مؤمن به خدا و رسول اوست و کسی در ،ایمان به او سبقت نجسته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او اولین نمازگزار و پرستشگر خدا به همراه من است</w:t>
      </w:r>
    </w:p>
    <w:p>
      <w:pPr>
        <w:pStyle w:val="Heading3"/>
        <w:numPr>
          <w:ilvl w:val="2"/>
          <w:numId w:val="1"/>
        </w:numPr>
        <w:rPr/>
      </w:pPr>
      <w:bookmarkStart w:id="198" w:name="__RefHeading___Toc5468592_2870459653"/>
      <w:bookmarkStart w:id="199" w:name="_Toc76"/>
      <w:bookmarkEnd w:id="198"/>
      <w:r>
        <w:rPr>
          <w:rtl w:val="true"/>
        </w:rPr>
        <w:t>نماز</w:t>
      </w:r>
      <w:bookmarkEnd w:id="199"/>
    </w:p>
    <w:p>
      <w:pPr>
        <w:pStyle w:val="BookText"/>
        <w:rPr/>
      </w:pPr>
      <w:r>
        <w:rPr>
          <w:rFonts w:ascii="IRNazanin" w:hAnsi="IRNazanin" w:eastAsia="IRNazanin"/>
          <w:color w:val="111111"/>
          <w:sz w:val="28"/>
          <w:sz w:val="28"/>
          <w:szCs w:val="28"/>
          <w:rtl w:val="true"/>
          <w:lang w:bidi="fa-IR"/>
        </w:rPr>
        <w:t>جایگاه والای نماز در آموزه های دینی بر هیچ مسلمانی پوشیده نیست و همگان بر اهمیت و آثار و برکات بی شمار مادی و معنوی آن و نقش شگرف آن در رسیدن به کمالات و مقام قرب الهی و نیز استحکام پیوند محبت و دوستی و عرض ارادت به آستان پروردگار واقف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آن چه از تاریخ و روایات به دست می آید نخستین دستوری که به پیغمبر اسلام نازل گردید دستور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در همان روزهای نخست بعثت، روزی رسول خدا صلی الله علیه و آله در بالای شهر مکه بود که جبرئیل نازل گردید و با پای خود به کنار کوه زد و چشمه آبی ظاهر گردید، پس جبرئیل برای تعلیم آن حضرت با آن آب وضو گرفت و رسول خدا صلی الله علیه و آله نیز از او پیروی کرد، آن گاه جبرئیل نماز را به آن حضرت تعلیم داد و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بزرگوار پس از این جریان به خانه آمد و آن چه را یاد گرفته بود به خدیجه و علی علیه السلام یاد داد و آن دو نیز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گاهی رسول خدا صلی الله علیه و آله برای خواندن نماز به دره های مکه می رفت و علی علیه السلام نیز به دنبال او بود و با او نماز می گزارد و گاهی هم مطابق نقل برخی از مورخین به مسجد الحرام یا منی می آمد و با همان دو نفری که به او ایمان آورده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و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تاریخ از شخصی به نام عفیف کندی روایت کرده اند</w:t>
      </w:r>
      <w:r>
        <w:rPr>
          <w:rFonts w:eastAsia="IRNazanin" w:cs="IRNazanin"/>
          <w:color w:val="111111"/>
          <w:sz w:val="28"/>
          <w:szCs w:val="28"/>
          <w:rtl w:val="true"/>
          <w:lang w:bidi="fa-IR"/>
        </w:rPr>
        <w:t xml:space="preserve">. </w:t>
      </w:r>
      <w:bookmarkStart w:id="200" w:name="pg9376_92689"/>
    </w:p>
    <w:p>
      <w:pPr>
        <w:pStyle w:val="BookText"/>
        <w:rPr/>
      </w:pPr>
      <w:bookmarkEnd w:id="200"/>
      <w:r>
        <w:rPr>
          <w:rFonts w:ascii="IRNazanin" w:hAnsi="IRNazanin" w:eastAsia="IRNazanin"/>
          <w:color w:val="111111"/>
          <w:sz w:val="28"/>
          <w:sz w:val="28"/>
          <w:szCs w:val="28"/>
          <w:rtl w:val="true"/>
          <w:lang w:bidi="fa-IR"/>
        </w:rPr>
        <w:t>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 تاجری بودم که برای حج به مکه آمدم و نزد عباس بن عبد المطلب كه سابقه دوستی با او داشتم برفتم تا از وی مقداری مال التجاره خریداری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روزی نزد عباس بودم ناگاه مردی را دیدم که از خیمه یا منزلگاه خویش خارج شد و نگاهی به خورشید کرد و چون دید ظهر ،شده وضویی کامل گرفت و سپس به سوی کعبه به نماز ایستاد و پس از او پسری را که نزدیک به حد بلوغ بود مشاهده کردم او نیز آمد و وضو گرفت و در کنار وی ایستاد؛ پس از آن دو زنی را دیدم بیرون آمد و پشت سر آن دو نفر ایستاد و به دنبال آن دیدم آن مرد به رکوع رفت و آن پسرک و آن زن نیز از او پیروی کرده به رکوع رفتند، آن</w:t>
      </w:r>
    </w:p>
    <w:p>
      <w:pPr>
        <w:pStyle w:val="BookText"/>
        <w:rPr/>
      </w:pPr>
      <w:r>
        <w:rPr>
          <w:rFonts w:ascii="IRNazanin" w:hAnsi="IRNazanin" w:eastAsia="IRNazanin"/>
          <w:color w:val="111111"/>
          <w:sz w:val="28"/>
          <w:sz w:val="28"/>
          <w:szCs w:val="28"/>
          <w:rtl w:val="true"/>
          <w:lang w:bidi="fa-IR"/>
        </w:rPr>
        <w:t>مرد به سجده افتاد آن دو نیز به دنبال او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آن منظره را دیدم به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چه دینی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و آیین محمد بن عبد الله برادر زاده من است و عقیده دارد که خدا او را به پیامبری فرستاده و آن دیگر برادر زاده دیگرم علی بن ابیطالب است و آن زن نیز همسرش خدیجه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 کندی پس از آن که مسلمان شده بود می گفت ای کاش من چهارمین آن ها بودم</w:t>
      </w:r>
      <w:r>
        <w:rPr>
          <w:rFonts w:eastAsia="IRNazanin" w:cs="IRNazanin"/>
          <w:color w:val="111111"/>
          <w:sz w:val="28"/>
          <w:szCs w:val="28"/>
          <w:rtl w:val="true"/>
          <w:lang w:bidi="fa-IR"/>
        </w:rPr>
        <w:t xml:space="preserve">. </w:t>
      </w:r>
      <w:r>
        <w:rPr>
          <w:rStyle w:val="FootnoteAnchor"/>
          <w:rtl w:val="true"/>
        </w:rPr>
        <w:footnoteReference w:id="61"/>
      </w:r>
    </w:p>
    <w:p>
      <w:pPr>
        <w:pStyle w:val="Heading3"/>
        <w:numPr>
          <w:ilvl w:val="2"/>
          <w:numId w:val="1"/>
        </w:numPr>
        <w:rPr/>
      </w:pPr>
      <w:bookmarkStart w:id="201" w:name="__RefHeading___Toc5468594_2870459653"/>
      <w:bookmarkStart w:id="202" w:name="_Toc77"/>
      <w:bookmarkEnd w:id="201"/>
      <w:r>
        <w:rPr>
          <w:rtl w:val="true"/>
        </w:rPr>
        <w:t>یادآوری و یادسپاری</w:t>
      </w:r>
      <w:bookmarkEnd w:id="20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خطابه غدیر، رسول خدا صلی الله علیه و آله حدود دویست ویژگی و امتیاز برای امیرمؤمنان علیه السلام ذکر نموده است که اولین نمازگزار و ایمان آورنده به ،ایشان یکی از موارد است و نشان دهنده این نکته که یکی از ویژگی های شیعه امیرمؤمنان علیه السلام، شتاب در کار خیر و گرایش به خوبی ها و نیکی ها و پیشتازی در پیوستن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بایستگی شرکت در نماز جماعت و نقش آن در معرفی و تشویق دیگران از جلوه های پر اهمیت این مسئله است که حضرت علی علیه السلام در آن پیش قدم بودند</w:t>
      </w:r>
      <w:r>
        <w:rPr>
          <w:rFonts w:eastAsia="IRNazanin" w:cs="IRNazanin"/>
          <w:color w:val="111111"/>
          <w:sz w:val="28"/>
          <w:szCs w:val="28"/>
          <w:rtl w:val="true"/>
          <w:lang w:bidi="fa-IR"/>
        </w:rPr>
        <w:t xml:space="preserve">. </w:t>
      </w:r>
      <w:bookmarkStart w:id="203" w:name="pg9376_92690"/>
    </w:p>
    <w:p>
      <w:pPr>
        <w:pStyle w:val="Heading3"/>
        <w:numPr>
          <w:ilvl w:val="2"/>
          <w:numId w:val="1"/>
        </w:numPr>
        <w:rPr/>
      </w:pPr>
      <w:bookmarkStart w:id="204" w:name="__RefHeading___Toc5468596_2870459653"/>
      <w:bookmarkStart w:id="205" w:name="_Toc78"/>
      <w:bookmarkEnd w:id="203"/>
      <w:bookmarkEnd w:id="204"/>
      <w:r>
        <w:rPr>
          <w:rtl w:val="true"/>
        </w:rPr>
        <w:t>تلألو هدايت</w:t>
      </w:r>
      <w:bookmarkEnd w:id="205"/>
    </w:p>
    <w:p>
      <w:pPr>
        <w:pStyle w:val="BookText"/>
        <w:rPr/>
      </w:pPr>
      <w:r>
        <w:rPr>
          <w:rFonts w:ascii="Amiri" w:hAnsi="Amiri" w:eastAsia="Amiri" w:cs="Amiri"/>
          <w:color w:val="111111"/>
          <w:sz w:val="28"/>
          <w:sz w:val="28"/>
          <w:szCs w:val="28"/>
          <w:rtl w:val="true"/>
          <w:lang w:bidi="ar-SA"/>
        </w:rPr>
        <w:t>مَعاشِرَ النّاس، النُّورُ مِنَ الله عَزَّوَجَلٌ مَسْلُوكٌ فِي ثُمَّ بن أبي طالب، في ثُمَّ فِى على النَّسْل مِنْهُ إلَى الْقَائِمِ الْمَهْدِى</w:t>
      </w:r>
      <w:r>
        <w:rPr>
          <w:rFonts w:ascii="IRNazanin" w:hAnsi="IRNazanin" w:eastAsia="IRNazanin"/>
          <w:color w:val="111111"/>
          <w:sz w:val="28"/>
          <w:sz w:val="28"/>
          <w:szCs w:val="28"/>
          <w:rtl w:val="true"/>
          <w:lang w:bidi="fa-IR"/>
        </w:rPr>
        <w:t xml:space="preserve">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از جانب خداوند در وجود من، سپس در وجود علی بن ابی طالب و پس از او در نسل او تا مهدی قائم عجل الله تعالی فرجه الشریف خواهد بود</w:t>
      </w:r>
      <w:r>
        <w:rPr>
          <w:rFonts w:eastAsia="IRNazanin" w:cs="IRNazanin"/>
          <w:color w:val="111111"/>
          <w:sz w:val="28"/>
          <w:szCs w:val="28"/>
          <w:rtl w:val="true"/>
          <w:lang w:bidi="fa-IR"/>
        </w:rPr>
        <w:t>.</w:t>
      </w:r>
    </w:p>
    <w:p>
      <w:pPr>
        <w:pStyle w:val="Heading3"/>
        <w:numPr>
          <w:ilvl w:val="2"/>
          <w:numId w:val="1"/>
        </w:numPr>
        <w:rPr/>
      </w:pPr>
      <w:bookmarkStart w:id="206" w:name="__RefHeading___Toc5468598_2870459653"/>
      <w:bookmarkStart w:id="207" w:name="_Toc79"/>
      <w:bookmarkEnd w:id="206"/>
      <w:r>
        <w:rPr>
          <w:rtl w:val="true"/>
        </w:rPr>
        <w:t>نور خدا</w:t>
      </w:r>
      <w:bookmarkEnd w:id="207"/>
    </w:p>
    <w:p>
      <w:pPr>
        <w:pStyle w:val="BookText"/>
        <w:rPr/>
      </w:pPr>
      <w:r>
        <w:rPr>
          <w:rFonts w:ascii="IRNazanin" w:hAnsi="IRNazanin" w:eastAsia="IRNazanin"/>
          <w:color w:val="111111"/>
          <w:sz w:val="28"/>
          <w:sz w:val="28"/>
          <w:szCs w:val="28"/>
          <w:rtl w:val="true"/>
          <w:lang w:bidi="fa-IR"/>
        </w:rPr>
        <w:t>خداوند متعال برای تحقق اهداف عالیه خود، پیامبر صلی الله علیه و آله على السلام و فرزندان او را به عنوان انوار الهی برای هدایت و کمال انسان برگزید تا انسان مادی را از گزند مخاطرات دنیایی برهانند و به سوی نور و سعادت رهنمون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خاصیت نور و روشنایی راه نمایی و نشان دادن مسیر درست برای حفاظت از سقوط و انحطاط است انسان ها نیز تنها با پیمودن و رهگیری این خط نورانی است که به سعادت و کمال خواهند رسید خطی نورانی و درخشان که با در هم تنیدگی، همراهی پیوستگی و تداوم همراه می باشد که در زمان های مشخص و برهه های معین تاریخ، یکی پس از دیگری، مسئولیت هدایت بشریت را بر عهده دارند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منشأ نور را از خود دانسته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نُورُ السَّماواتِ وَالْأَرْضِ مَثَلُ نُوره كَمِشْكاة فيها مِصْباحٌ المصْباحُ فِي زُجَاجَة الزُّجَاجَةُ كَأَنَّهَا كَوْكَبٌ دُرِّيٌّ يُوقَدُ مِنْ شَجَرَة مُبارَكَةِ زَيْتُونَة لا شَرْقِيَّة وَ لا غَرْبيَّة يَكادُ زَيْتُها يُضيءُ وَ لَوْ لَمْ تَمْسَسْهُ نَارٌ نُورٌ عَلَى نُورٍ يَهْدِى اللَّهُ لِنُورِهِ مَنْ يَشَاءُ وَ يَضْرِبُ اللهُ الأَمْثالُ للنَّاسِ وَ اللهُ بِكُلِّ شَيْءٍ عَليم</w:t>
      </w:r>
      <w:r>
        <w:rPr>
          <w:rFonts w:ascii="IRNazanin" w:hAnsi="IRNazanin" w:eastAsia="IRNazanin"/>
          <w:color w:val="111111"/>
          <w:sz w:val="28"/>
          <w:sz w:val="28"/>
          <w:szCs w:val="28"/>
          <w:rtl w:val="true"/>
          <w:lang w:bidi="fa-IR"/>
        </w:rPr>
        <w:t>؛ خداوند نور آسمان ها و زمین است مثل نورش مثل چراغدانی است که در آن چراغی هست که آن چراغ در شیشه ای است، آن شیشه گویی ستاره ای درخشان است که از درخت مبارک زیتونی که نه شرقی است و نه غربی، آویزان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w:t>
      </w:r>
      <w:bookmarkStart w:id="208" w:name="pg9376_92691"/>
    </w:p>
    <w:p>
      <w:pPr>
        <w:pStyle w:val="BookText"/>
        <w:rPr/>
      </w:pPr>
      <w:bookmarkEnd w:id="208"/>
      <w:r>
        <w:rPr>
          <w:rFonts w:ascii="IRNazanin" w:hAnsi="IRNazanin" w:eastAsia="IRNazanin"/>
          <w:color w:val="111111"/>
          <w:sz w:val="28"/>
          <w:sz w:val="28"/>
          <w:szCs w:val="28"/>
          <w:rtl w:val="true"/>
          <w:lang w:bidi="fa-IR"/>
        </w:rPr>
        <w:t>است که روغنش هر چند که آتشی بدان نرسیده است، روشنی بخشد نور علی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نورش هر که را بخواهد، هدایت می کند و خداوند برای مردم مثل ها می زند خداوند به هر چیزی داناست</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امام کاظم علیه السلام درباره تفسیر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است و سپس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كانّها كوكبٌ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کوکب 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بین زنان جهان، ستاره ای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وجود حضرت زهرا عليها السلام امامانی هستند که یکی پس از دیگری می آیند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يَهْدِي اللَّهُ لِنُورِهِ مَنْ يَشاءُ</w:t>
      </w:r>
      <w:r>
        <w:rPr>
          <w:rFonts w:ascii="IRNazanin" w:hAnsi="IRNazanin" w:eastAsia="IRNazanin"/>
          <w:color w:val="111111"/>
          <w:sz w:val="28"/>
          <w:sz w:val="28"/>
          <w:szCs w:val="28"/>
          <w:rtl w:val="true"/>
          <w:lang w:bidi="fa-IR"/>
        </w:rPr>
        <w:t>؛ خداوند به نورش هر که را بخواهد، هدایت می کند؛ یعنی به ولایت ما هدایت می کند</w:t>
      </w:r>
      <w:r>
        <w:rPr>
          <w:rFonts w:eastAsia="IRNazanin" w:cs="IRNazanin"/>
          <w:color w:val="111111"/>
          <w:sz w:val="28"/>
          <w:szCs w:val="28"/>
          <w:rtl w:val="true"/>
          <w:lang w:bidi="fa-IR"/>
        </w:rPr>
        <w:t xml:space="preserve">. </w:t>
      </w:r>
      <w:r>
        <w:rPr>
          <w:rStyle w:val="FootnoteAnchor"/>
          <w:rtl w:val="true"/>
        </w:rPr>
        <w:footnoteReference w:id="63"/>
      </w:r>
    </w:p>
    <w:p>
      <w:pPr>
        <w:pStyle w:val="Heading3"/>
        <w:numPr>
          <w:ilvl w:val="2"/>
          <w:numId w:val="1"/>
        </w:numPr>
        <w:rPr/>
      </w:pPr>
      <w:bookmarkStart w:id="209" w:name="__RefHeading___Toc5468600_2870459653"/>
      <w:bookmarkStart w:id="210" w:name="_Toc80"/>
      <w:bookmarkEnd w:id="209"/>
      <w:r>
        <w:rPr>
          <w:rtl w:val="true"/>
        </w:rPr>
        <w:t>یادآوری و یادسپاری</w:t>
      </w:r>
      <w:bookmarkEnd w:id="210"/>
    </w:p>
    <w:p>
      <w:pPr>
        <w:pStyle w:val="BookText"/>
        <w:rPr/>
      </w:pPr>
      <w:r>
        <w:rPr>
          <w:rFonts w:ascii="IRNazanin" w:hAnsi="IRNazanin" w:eastAsia="IRNazanin"/>
          <w:color w:val="111111"/>
          <w:sz w:val="28"/>
          <w:sz w:val="28"/>
          <w:szCs w:val="28"/>
          <w:rtl w:val="true"/>
          <w:lang w:bidi="fa-IR"/>
        </w:rPr>
        <w:t>بین نور نبوت و ولایت نمی توان و نباید فاصله انداخت؛ چرا که شرط تحقق هدایت مدنظر الهی برای سعادت بشریت قبول همراهی و پیوند این انوار است که در سخن رسول خدا نیز به آن اشاره شده امتداد این مسیر نورانی را در علی و اولاد على عليه السلام، تا حضرت بقیة الله حجت ابن الحسن المهدى عجل الله تعالی فرجه الشریف دانسته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ولائی نیز با تحصیل طهارت جان خود از نورانیت این انوار تابان الهی می تواند بیش از پیش تحفه گیرد؛ زیرا به فرموده اهل بیت علیهم السلام شیعیان از باقیمانده گل وجودی آنان آفریده شده و ولایت ایشان در سرشت شیعه عجین گشته است به همین سبب آنان در شادی شادی و غم اهل بیت شریکند</w:t>
      </w:r>
      <w:r>
        <w:rPr>
          <w:rFonts w:eastAsia="IRNazanin" w:cs="IRNazanin"/>
          <w:color w:val="111111"/>
          <w:sz w:val="28"/>
          <w:szCs w:val="28"/>
          <w:rtl w:val="true"/>
          <w:lang w:bidi="fa-IR"/>
        </w:rPr>
        <w:t xml:space="preserve">. </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یکی از یارانمان خدمت امام </w:t>
      </w:r>
    </w:p>
    <w:p>
      <w:pPr>
        <w:pStyle w:val="BookText"/>
        <w:rPr/>
      </w:pPr>
      <w:r>
        <w:rPr>
          <w:rFonts w:ascii="IRNazanin" w:hAnsi="IRNazanin" w:eastAsia="IRNazanin"/>
          <w:color w:val="111111"/>
          <w:sz w:val="28"/>
          <w:sz w:val="28"/>
          <w:szCs w:val="28"/>
          <w:rtl w:val="true"/>
          <w:lang w:bidi="fa-IR"/>
        </w:rPr>
        <w:t>صادق علیه السلام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 بدون آن که بدانم دلیل اش چیست غمگین و اندوهناک می شوم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غم و شادی از ما به شما می رسد؛ زیرا اگر اندوه یا سروری به ما برسد بر شما نیز وارد می گردد؛ چون ما و شما از نور خدای عز و جلّ هستیم</w:t>
      </w:r>
      <w:r>
        <w:rPr>
          <w:rFonts w:eastAsia="IRNazanin" w:cs="IRNazanin"/>
          <w:color w:val="111111"/>
          <w:sz w:val="28"/>
          <w:szCs w:val="28"/>
          <w:rtl w:val="true"/>
          <w:lang w:bidi="fa-IR"/>
        </w:rPr>
        <w:t xml:space="preserve">». </w:t>
      </w:r>
      <w:r>
        <w:rPr>
          <w:rStyle w:val="FootnoteAnchor"/>
          <w:rtl w:val="true"/>
        </w:rPr>
        <w:footnoteReference w:id="65"/>
      </w:r>
      <w:bookmarkStart w:id="211" w:name="pg9376_92693"/>
    </w:p>
    <w:p>
      <w:pPr>
        <w:pStyle w:val="Heading3"/>
        <w:numPr>
          <w:ilvl w:val="2"/>
          <w:numId w:val="1"/>
        </w:numPr>
        <w:rPr/>
      </w:pPr>
      <w:bookmarkStart w:id="212" w:name="__RefHeading___Toc5468602_2870459653"/>
      <w:bookmarkStart w:id="213" w:name="_Toc81"/>
      <w:bookmarkEnd w:id="211"/>
      <w:bookmarkEnd w:id="212"/>
      <w:r>
        <w:rPr>
          <w:rtl w:val="true"/>
        </w:rPr>
        <w:t>صراط مستقیم</w:t>
      </w:r>
      <w:bookmarkEnd w:id="213"/>
    </w:p>
    <w:p>
      <w:pPr>
        <w:pStyle w:val="BookText"/>
        <w:rPr/>
      </w:pPr>
      <w:r>
        <w:rPr>
          <w:rFonts w:ascii="Amiri" w:hAnsi="Amiri" w:eastAsia="Amiri" w:cs="Amiri"/>
          <w:color w:val="111111"/>
          <w:sz w:val="28"/>
          <w:sz w:val="28"/>
          <w:szCs w:val="28"/>
          <w:rtl w:val="true"/>
          <w:lang w:bidi="ar-SA"/>
        </w:rPr>
        <w:t>مَعاشِرَ النّاسِ، أَنَا صِراطُ الله الْمُسْتَقِيمُ الَّذِي أَمَرَكُمْ بِاتِّباعِهِ، ثُمَّ عَلى مِنْ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وُلدى منْ صُلْبه 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w:t>
      </w:r>
      <w:r>
        <w:rPr>
          <w:rFonts w:ascii="IRNazanin" w:hAnsi="IRNazanin" w:eastAsia="IRNazanin"/>
          <w:color w:val="111111"/>
          <w:sz w:val="28"/>
          <w:sz w:val="28"/>
          <w:szCs w:val="28"/>
          <w:rtl w:val="true"/>
          <w:lang w:bidi="fa-IR"/>
        </w:rPr>
        <w:t>، يَهْدُونَ إِلَى الْحَقِّ وَ بِهِ يَعْدِلُونَ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صراط مستقیم خداوند منم خداوند منم که شما را به پیروی آن امر فرموده و پس از من علی است و آن گاه فرزندانم از نسل او، پیشوایان راه راستند که به درستی و راستی راهنمایند و به آن حکم و دعوت کنند</w:t>
      </w:r>
      <w:r>
        <w:rPr>
          <w:rFonts w:eastAsia="IRNazanin" w:cs="IRNazanin"/>
          <w:color w:val="111111"/>
          <w:sz w:val="28"/>
          <w:szCs w:val="28"/>
          <w:rtl w:val="true"/>
          <w:lang w:bidi="fa-IR"/>
        </w:rPr>
        <w:t>.</w:t>
      </w:r>
    </w:p>
    <w:p>
      <w:pPr>
        <w:pStyle w:val="Heading3"/>
        <w:numPr>
          <w:ilvl w:val="2"/>
          <w:numId w:val="1"/>
        </w:numPr>
        <w:rPr/>
      </w:pPr>
      <w:bookmarkStart w:id="214" w:name="__RefHeading___Toc5468604_2870459653"/>
      <w:bookmarkStart w:id="215" w:name="_Toc82"/>
      <w:bookmarkEnd w:id="214"/>
      <w:r>
        <w:rPr>
          <w:rtl w:val="true"/>
        </w:rPr>
        <w:t>خط مستقيم</w:t>
      </w:r>
      <w:bookmarkEnd w:id="215"/>
    </w:p>
    <w:p>
      <w:pPr>
        <w:pStyle w:val="BookText"/>
        <w:rPr/>
      </w:pPr>
      <w:r>
        <w:rPr>
          <w:rFonts w:ascii="IRNazanin" w:hAnsi="IRNazanin" w:eastAsia="IRNazanin"/>
          <w:color w:val="111111"/>
          <w:sz w:val="28"/>
          <w:sz w:val="28"/>
          <w:szCs w:val="28"/>
          <w:rtl w:val="true"/>
          <w:lang w:bidi="fa-IR"/>
        </w:rPr>
        <w:t>یکی از آفات و خطرات جدی عصر حاضر، ظهور مدعیان دین و عرفان و کسانی است که خود را صراط مستقیم و حق معرفی کرده با تحریف حقایق به اغوای مخاطبان خود می پردازند؛ این فرقه های نوظهور و کاذب که در واقع باید از آنان به شیاطین روز و خدایان بدلی یاد کرد هر کدام به اسم و رسمی وارد میدان مبارزه با عقاید و حقایق اسلامی شده اند یکی به اسم درویش و صوفی یکی به اسم بهایی، یکی به اسم مسیحی یکی به اسم شیطان پرست و خیلی و خیلی خط ها دام های رنگارنگ دیگر از رپ تا رس تا عرفان های کاذب مثل اوشو، اِکِنکار، رام الله، سای بابا، کریش نا، یوگا نادا، دالای لاما و هزار آب و رنگ دیگر، از عرفان های آمریکایی گرفته تا عرفان های شرقی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است که همگی نیز راه سعادت و کمال را در پیروی از خود اعلام و خود را صراط مستقیم هدایت می دانند این نکته همان تلقین شیطان و دامی از دام های رنگارنگ شیطان است که قسم یاد کرده به هر صورت ممکن انسان را به دام بیندازد و او را به انحراف و کج اندیشی بکشاند؛ به همین جهت بود که پیامبر اعظم صلی الله علیه و آله از همان دوران آغازین اسلام برای تبلیغ دین خدا و تفهیم مفاهیم و مضامین عالیه، استفاده </w:t>
      </w:r>
      <w:bookmarkStart w:id="216" w:name="pg9376_92694"/>
    </w:p>
    <w:p>
      <w:pPr>
        <w:pStyle w:val="BookText"/>
        <w:rPr/>
      </w:pPr>
      <w:bookmarkEnd w:id="216"/>
      <w:r>
        <w:rPr>
          <w:rFonts w:ascii="IRNazanin" w:hAnsi="IRNazanin" w:eastAsia="IRNazanin"/>
          <w:color w:val="111111"/>
          <w:sz w:val="28"/>
          <w:sz w:val="28"/>
          <w:szCs w:val="28"/>
          <w:rtl w:val="true"/>
          <w:lang w:bidi="fa-IR"/>
        </w:rPr>
        <w:t>از تمثیل، طراحی و مانند آن بهره می جستند و مردم را نسبت به فریب شیطان و مکر و حیله او هشدار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بر روی زمین جلوی خود خطی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خط هایی در اطراف آن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هم راه هایی است که بر سر هر یک شیطانی قرار دارد که به آن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خود را دست خود را بر خط میانی گذاشت و این آیه را تلاوت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هذا هذا صراطى مُستَقيمَا فَاتَّبَعُوهُ، فلا تَتَّبِعُوا السُبُلَ فَتَفَرَّقَ بِكُم عَن سَبِيلِهِ ذلِكُمْ وَصَّاكُمْ بِهِ لَعَلَّكُمْ تَتَّقُونَ</w:t>
      </w:r>
      <w:r>
        <w:rPr>
          <w:rFonts w:ascii="IRNazanin" w:hAnsi="IRNazanin" w:eastAsia="IRNazanin"/>
          <w:color w:val="111111"/>
          <w:sz w:val="28"/>
          <w:sz w:val="28"/>
          <w:szCs w:val="28"/>
          <w:rtl w:val="true"/>
          <w:lang w:bidi="fa-IR"/>
        </w:rPr>
        <w:t xml:space="preserve">؛ </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راه مستقیم من است، از آن پیروی کنید و از راه های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نکنید، که شما را از طریق حق دور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خداوند شما را به آن سفارش می کند، شاید پرهیزگاری پیشه کنید</w:t>
      </w:r>
      <w:r>
        <w:rPr>
          <w:rFonts w:eastAsia="IRNazanin" w:cs="IRNazanin"/>
          <w:color w:val="111111"/>
          <w:sz w:val="28"/>
          <w:szCs w:val="28"/>
          <w:rtl w:val="true"/>
          <w:lang w:bidi="fa-IR"/>
        </w:rPr>
        <w:t xml:space="preserve">!». </w:t>
      </w:r>
      <w:r>
        <w:rPr>
          <w:rStyle w:val="FootnoteAnchor"/>
          <w:rtl w:val="true"/>
        </w:rPr>
        <w:footnoteReference w:id="67"/>
      </w:r>
    </w:p>
    <w:p>
      <w:pPr>
        <w:pStyle w:val="Heading3"/>
        <w:numPr>
          <w:ilvl w:val="2"/>
          <w:numId w:val="1"/>
        </w:numPr>
        <w:rPr/>
      </w:pPr>
      <w:bookmarkStart w:id="217" w:name="__RefHeading___Toc5468606_2870459653"/>
      <w:bookmarkStart w:id="218" w:name="_Toc83"/>
      <w:bookmarkEnd w:id="217"/>
      <w:r>
        <w:rPr>
          <w:rtl w:val="true"/>
        </w:rPr>
        <w:t>یادآوری و یادسپاری</w:t>
      </w:r>
      <w:bookmarkEnd w:id="21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پیامبر اعظم صلی الله علیه و آله به خوبی می دانست که پس از او جریانات انحرافی و مکر و حیله های شیطانی تداوم خواهد داشت از این رو در گام اول معیار تشخیص حق و صراط مستقیم را وجود خود اعلام فرمود صراطی که کسی درباره آن شک و شبهه ای نمی توانست وارد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پس از این فرمایش و تعیین مصداق، تداوم صراط مستقيم را در مسیر مشخصی تعیین و مصادیق صراط مستقیم اعلام فرمودند که </w:t>
      </w:r>
      <w:r>
        <w:rPr>
          <w:rFonts w:ascii="Amiri" w:hAnsi="Amiri" w:eastAsia="Amiri" w:cs="Amiri"/>
          <w:color w:val="111111"/>
          <w:sz w:val="28"/>
          <w:sz w:val="28"/>
          <w:szCs w:val="28"/>
          <w:rtl w:val="true"/>
          <w:lang w:bidi="ar-SA"/>
        </w:rPr>
        <w:t>ثُمَّ عَلِى مِنْ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وُلدى مِنْ صُلْبهِ 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صراط مستقیم پس از من علی است و آن گاه فرزندانم از نسل او، پیشوایان راه راستند که به درستی و راستی راهنمایند و به آن حکم و دعوت کنند</w:t>
      </w:r>
      <w:r>
        <w:rPr>
          <w:rFonts w:eastAsia="IRNazanin" w:cs="IRNazanin"/>
          <w:color w:val="111111"/>
          <w:sz w:val="28"/>
          <w:szCs w:val="28"/>
          <w:rtl w:val="true"/>
          <w:lang w:bidi="fa-IR"/>
        </w:rPr>
        <w:t xml:space="preserve">. </w:t>
      </w:r>
      <w:bookmarkStart w:id="219" w:name="pg9376_92695"/>
    </w:p>
    <w:p>
      <w:pPr>
        <w:pStyle w:val="Heading3"/>
        <w:numPr>
          <w:ilvl w:val="2"/>
          <w:numId w:val="1"/>
        </w:numPr>
        <w:rPr/>
      </w:pPr>
      <w:bookmarkStart w:id="220" w:name="__RefHeading___Toc5468608_2870459653"/>
      <w:bookmarkStart w:id="221" w:name="_Toc84"/>
      <w:bookmarkEnd w:id="219"/>
      <w:bookmarkEnd w:id="220"/>
      <w:r>
        <w:rPr>
          <w:rtl w:val="true"/>
        </w:rPr>
        <w:t>حقیقت صراط مستقیم</w:t>
      </w:r>
      <w:bookmarkEnd w:id="221"/>
    </w:p>
    <w:p>
      <w:pPr>
        <w:pStyle w:val="BookText"/>
        <w:rPr/>
      </w:pP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الرَّحْمَانِ الرَّحيمِ الْحَمْدُ لِلَّهِ رَبِّ الْعالَمينَ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صلى الله علیه و آله شروع به قرائت سوره حمد نموده،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الرّحمن الرّحيم، الحمد لله ربّ العالمين، الرّحمن الرّحيم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w:t>
      </w:r>
      <w:r>
        <w:rPr>
          <w:rFonts w:eastAsia="IRNazanin" w:cs="IRNazanin"/>
          <w:color w:val="111111"/>
          <w:sz w:val="28"/>
          <w:szCs w:val="28"/>
          <w:rtl w:val="true"/>
          <w:lang w:bidi="fa-IR"/>
        </w:rPr>
        <w:t>.</w:t>
      </w:r>
    </w:p>
    <w:p>
      <w:pPr>
        <w:pStyle w:val="Heading3"/>
        <w:numPr>
          <w:ilvl w:val="2"/>
          <w:numId w:val="1"/>
        </w:numPr>
        <w:rPr/>
      </w:pPr>
      <w:bookmarkStart w:id="222" w:name="__RefHeading___Toc5468610_2870459653"/>
      <w:bookmarkStart w:id="223" w:name="_Toc85"/>
      <w:bookmarkEnd w:id="222"/>
      <w:r>
        <w:rPr>
          <w:rtl w:val="true"/>
        </w:rPr>
        <w:t>افتخار انسان</w:t>
      </w:r>
      <w:bookmarkEnd w:id="223"/>
    </w:p>
    <w:p>
      <w:pPr>
        <w:pStyle w:val="BookText"/>
        <w:rPr/>
      </w:pPr>
      <w:r>
        <w:rPr>
          <w:rFonts w:ascii="IRNazanin" w:hAnsi="IRNazanin" w:eastAsia="IRNazanin"/>
          <w:color w:val="111111"/>
          <w:sz w:val="28"/>
          <w:sz w:val="28"/>
          <w:szCs w:val="28"/>
          <w:rtl w:val="true"/>
          <w:lang w:bidi="fa-IR"/>
        </w:rPr>
        <w:t>بزرگ ترین شرف برای انسان این است که خداوند او را به حضور بپذیرد و به او اجازه دهد که در برابر خالق خویش بایستد و با او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آن این که در مقام انجام دادن عبادت و وظیفه خویش، از این لیاقت و مقام والا برخوردار شود که کلمات و آیات خدا را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که از زبان ما جاری می شود و ما به وسیله آن ها با خدای خود سخن می گوییم از آن جا که سخن خداست و به ذات پروردگار انتساب دارند، نورانیت و شرافتی به گوینده می بخشد که در وصف نمی گنجد علاوه بر آن وقتی از بین چند هزار آیه قرآن، خداوند بر ما واجب کرده که سوره حمد را در هر نمازی دو بار بخوانیم این انتخاب و گزینش عظمت و جایگاه ویژه سوره حمد در قرآن را برای ما ترسیم می کند؛ تا آن جا که خداوند بر رسول خود منت می نهد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آتَيْنَاكَ سَبْعاً مِنَ الْمَثانِي وَ الْقُرْآنَ الْعَظِيمَ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راستی به تو سبع المثانی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بزرگ را عطا کردیم</w:t>
      </w:r>
      <w:r>
        <w:rPr>
          <w:rFonts w:eastAsia="IRNazanin" w:cs="IRNazanin"/>
          <w:color w:val="111111"/>
          <w:sz w:val="28"/>
          <w:szCs w:val="28"/>
          <w:rtl w:val="true"/>
          <w:lang w:bidi="fa-IR"/>
        </w:rPr>
        <w:t xml:space="preserve">». </w:t>
      </w:r>
      <w:r>
        <w:rPr>
          <w:rStyle w:val="FootnoteAnchor"/>
          <w:rtl w:val="true"/>
        </w:rPr>
        <w:footnoteReference w:id="68"/>
      </w:r>
    </w:p>
    <w:p>
      <w:pPr>
        <w:pStyle w:val="Heading3"/>
        <w:numPr>
          <w:ilvl w:val="2"/>
          <w:numId w:val="1"/>
        </w:numPr>
        <w:rPr/>
      </w:pPr>
      <w:bookmarkStart w:id="224" w:name="__RefHeading___Toc5468612_2870459653"/>
      <w:bookmarkStart w:id="225" w:name="_Toc86"/>
      <w:bookmarkEnd w:id="224"/>
      <w:r>
        <w:rPr>
          <w:rtl w:val="true"/>
        </w:rPr>
        <w:t>نیاز آدمیان</w:t>
      </w:r>
      <w:bookmarkEnd w:id="22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سرتا پا نیاز به خدا و رحمت واسعه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نیازهای او بی شمار است و اگر تمام آفریدگان جمع شوند نمی توانند همه نعمت هایی را که خداوند به او بخشیده، </w:t>
      </w:r>
      <w:bookmarkStart w:id="226" w:name="pg9376_92696"/>
    </w:p>
    <w:p>
      <w:pPr>
        <w:pStyle w:val="BookText"/>
        <w:rPr/>
      </w:pPr>
      <w:bookmarkEnd w:id="226"/>
      <w:r>
        <w:rPr>
          <w:rFonts w:ascii="IRNazanin" w:hAnsi="IRNazanin" w:eastAsia="IRNazanin"/>
          <w:color w:val="111111"/>
          <w:sz w:val="28"/>
          <w:sz w:val="28"/>
          <w:szCs w:val="28"/>
          <w:rtl w:val="true"/>
          <w:lang w:bidi="fa-IR"/>
        </w:rPr>
        <w:t>شماره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همه نعمت ها و همه چیز از آن خداست ما باید نیازهایمان را فقط از خدا بخواهیم؛</w:t>
      </w:r>
    </w:p>
    <w:p>
      <w:pPr>
        <w:pStyle w:val="BookText"/>
        <w:rPr/>
      </w:pPr>
      <w:r>
        <w:rPr>
          <w:rFonts w:ascii="IRNazanin" w:hAnsi="IRNazanin" w:eastAsia="IRNazanin"/>
          <w:color w:val="111111"/>
          <w:sz w:val="28"/>
          <w:sz w:val="28"/>
          <w:szCs w:val="28"/>
          <w:rtl w:val="true"/>
          <w:lang w:bidi="fa-IR"/>
        </w:rPr>
        <w:t>حال آیا در نماز که برجسته ترین نمود بندگی و عبادت خدا می باشد، شایسته است هر نیازی را مطرح کنیم؟ آیا سزاوار است مانند پیروان بعضی ادیان آسمانی که در نمازشان از خدا غذا و خوراکی درخواست می کردند در نمازمان از خداوند نان و غذا بخواهیم؟ درست است که باید همه نیازهایمان را از خداوند درخواست کنیم و حتی نمک غذایمان را از او بخواهیم؛ اما آیا مهم ترین نیاز ما غذا و سیر کردن شکم است که بیش از هر چیز به آن بپردازیم؟ باید بنگریم که چه نیازی در درجه اول اهمیت است و مطلوب اصلی ما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سایر نیازها در شعاع مطلوب اصلی برای ما معنا و ارزش پیدا می کنند</w:t>
      </w:r>
      <w:r>
        <w:rPr>
          <w:rFonts w:eastAsia="IRNazanin" w:cs="IRNazanin"/>
          <w:color w:val="111111"/>
          <w:sz w:val="28"/>
          <w:szCs w:val="28"/>
          <w:rtl w:val="true"/>
          <w:lang w:bidi="fa-IR"/>
        </w:rPr>
        <w:t>.</w:t>
      </w:r>
    </w:p>
    <w:p>
      <w:pPr>
        <w:pStyle w:val="Heading3"/>
        <w:numPr>
          <w:ilvl w:val="2"/>
          <w:numId w:val="1"/>
        </w:numPr>
        <w:rPr/>
      </w:pPr>
      <w:bookmarkStart w:id="227" w:name="__RefHeading___Toc5468614_2870459653"/>
      <w:bookmarkStart w:id="228" w:name="_Toc87"/>
      <w:bookmarkEnd w:id="227"/>
      <w:r>
        <w:rPr>
          <w:rtl w:val="true"/>
        </w:rPr>
        <w:t>مهمترین نیاز</w:t>
      </w:r>
      <w:bookmarkEnd w:id="228"/>
    </w:p>
    <w:p>
      <w:pPr>
        <w:pStyle w:val="BookText"/>
        <w:rPr/>
      </w:pPr>
      <w:r>
        <w:rPr>
          <w:rFonts w:ascii="IRNazanin" w:hAnsi="IRNazanin" w:eastAsia="IRNazanin"/>
          <w:color w:val="111111"/>
          <w:sz w:val="28"/>
          <w:sz w:val="28"/>
          <w:szCs w:val="28"/>
          <w:rtl w:val="true"/>
          <w:lang w:bidi="fa-IR"/>
        </w:rPr>
        <w:t>بی تردید برای کسی که در پرتو رحمت رحیمیه خدا به حقیقت بندگی راه یافته و عالی ترین مدارج کمالی برای او رسیدن به قرب و رضوان الهی است، مهم ترین خواسته اش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مسافری می داند که مقصدی جز رسیدن به خدا ندارد و باید توشه و مسیری را برگزیند که وی را به آن فرجام نیک برساند؛ از این روست که خداوند برای او واجب کرده در نماز، هدایت به صراط مستقیم و طریق بندگان واصل به حضرت حق را طلب کند</w:t>
      </w:r>
      <w:r>
        <w:rPr>
          <w:rFonts w:eastAsia="IRNazanin" w:cs="IRNazanin"/>
          <w:color w:val="111111"/>
          <w:sz w:val="28"/>
          <w:szCs w:val="28"/>
          <w:rtl w:val="true"/>
          <w:lang w:bidi="fa-IR"/>
        </w:rPr>
        <w:t xml:space="preserve">. </w:t>
      </w:r>
      <w:r>
        <w:rPr>
          <w:rStyle w:val="FootnoteAnchor"/>
          <w:rtl w:val="true"/>
        </w:rPr>
        <w:footnoteReference w:id="69"/>
      </w:r>
    </w:p>
    <w:p>
      <w:pPr>
        <w:pStyle w:val="Heading3"/>
        <w:numPr>
          <w:ilvl w:val="2"/>
          <w:numId w:val="1"/>
        </w:numPr>
        <w:rPr/>
      </w:pPr>
      <w:bookmarkStart w:id="229" w:name="__RefHeading___Toc5468616_2870459653"/>
      <w:bookmarkStart w:id="230" w:name="_Toc88"/>
      <w:bookmarkEnd w:id="229"/>
      <w:r>
        <w:rPr>
          <w:rtl w:val="true"/>
        </w:rPr>
        <w:t>إهدنا الصراط المستقيم</w:t>
      </w:r>
      <w:bookmarkEnd w:id="230"/>
    </w:p>
    <w:p>
      <w:pPr>
        <w:pStyle w:val="BookText"/>
        <w:rPr/>
      </w:pPr>
      <w:r>
        <w:rPr>
          <w:rFonts w:ascii="IRNazanin" w:hAnsi="IRNazanin" w:eastAsia="IRNazanin"/>
          <w:color w:val="111111"/>
          <w:sz w:val="28"/>
          <w:sz w:val="28"/>
          <w:szCs w:val="28"/>
          <w:rtl w:val="true"/>
          <w:lang w:bidi="fa-IR"/>
        </w:rPr>
        <w:t xml:space="preserve">بر همین مبنا، هر مسلمانی به حکم الهی روزانه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آیه ی </w:t>
      </w:r>
      <w:r>
        <w:rPr>
          <w:rFonts w:ascii="Amiri" w:hAnsi="Amiri" w:eastAsia="Amiri" w:cs="Amiri"/>
          <w:color w:val="111111"/>
          <w:sz w:val="28"/>
          <w:sz w:val="28"/>
          <w:szCs w:val="28"/>
          <w:rtl w:val="true"/>
          <w:lang w:bidi="ar-SA"/>
        </w:rPr>
        <w:t>اهْدِنَا الصِّراطَ الْمُسْتَقِیمَ</w:t>
      </w:r>
      <w:r>
        <w:rPr>
          <w:rFonts w:ascii="IRNazanin" w:hAnsi="IRNazanin" w:eastAsia="IRNazanin"/>
          <w:color w:val="111111"/>
          <w:sz w:val="28"/>
          <w:sz w:val="28"/>
          <w:szCs w:val="28"/>
          <w:rtl w:val="true"/>
          <w:lang w:bidi="fa-IR"/>
        </w:rPr>
        <w:t xml:space="preserve"> را در نمازهای واجب خود بر زبان می آورد و از خدا می خواهد که او را به راه راست و صراط مستقیم هدایت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و راز این درخواست هم تداوم حیله های شیطانی است که لزوم شارژ معنوی و تقویت روحانی را می طلبد تا در اثر خدعه های شیطان، از راه راست منحرف نشود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حقیقت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پاسخ این سؤال </w:t>
      </w:r>
      <w:bookmarkStart w:id="231" w:name="pg9376_92697"/>
    </w:p>
    <w:p>
      <w:pPr>
        <w:pStyle w:val="BookText"/>
        <w:rPr/>
      </w:pPr>
      <w:bookmarkEnd w:id="231"/>
      <w:r>
        <w:rPr>
          <w:rFonts w:ascii="IRNazanin" w:hAnsi="IRNazanin" w:eastAsia="IRNazanin"/>
          <w:color w:val="111111"/>
          <w:sz w:val="28"/>
          <w:sz w:val="28"/>
          <w:szCs w:val="28"/>
          <w:rtl w:val="true"/>
          <w:lang w:bidi="fa-IR"/>
        </w:rPr>
        <w:t>در آیه های بعدی سوره ی حمد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خداوند راه ها را چند قسمت می کند، یکی آیین حق و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راه راه کسانی که خدا بر آن ها غضب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المغضوب عليهم، که طبق روایات، یهودیان منظور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سومین راه، راه گمراهان و ضالّین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طبق روایت، مسیحیان هستند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از امام صادق علیه السلام روایت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عبارت است از امیرالمؤمنین علی علیه السلام و شناخت و معرفت امام علی علیه السلام و اهل بیت ایشان</w:t>
      </w:r>
      <w:r>
        <w:rPr>
          <w:rFonts w:eastAsia="IRNazanin" w:cs="IRNazanin"/>
          <w:color w:val="111111"/>
          <w:sz w:val="28"/>
          <w:szCs w:val="28"/>
          <w:rtl w:val="true"/>
          <w:lang w:bidi="fa-IR"/>
        </w:rPr>
        <w:t xml:space="preserve">». </w:t>
      </w:r>
      <w:r>
        <w:rPr>
          <w:rStyle w:val="FootnoteAnchor"/>
          <w:rtl w:val="true"/>
        </w:rPr>
        <w:footnoteReference w:id="71"/>
      </w:r>
    </w:p>
    <w:p>
      <w:pPr>
        <w:pStyle w:val="Heading3"/>
        <w:numPr>
          <w:ilvl w:val="2"/>
          <w:numId w:val="1"/>
        </w:numPr>
        <w:rPr/>
      </w:pPr>
      <w:bookmarkStart w:id="232" w:name="__RefHeading___Toc5468618_2870459653"/>
      <w:bookmarkStart w:id="233" w:name="_Toc89"/>
      <w:bookmarkEnd w:id="232"/>
      <w:r>
        <w:rPr>
          <w:rtl w:val="true"/>
        </w:rPr>
        <w:t>یادآوری و یادسپاری</w:t>
      </w:r>
      <w:bookmarkEnd w:id="23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صحت نماز، خواندن سوره حمد است که هیچ جایگزینی ندارد، در این سوره از خدا می خواهیم که ما را به راه راست هدایت نماید و در زمره گمراهان و غضب شدگان قرار ندهد با این مقدمه، اکنون متوجه می شویم که چرا رسول خدا صلی الله علیه و آله پس از آن که خود را صراط مستقیم و علی علیه السلام و فرزندان از نسل او را تداوم بخش راه راست معرفی کردند، سوره حمد را تلاوت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مردم بدانید که راه راست علی علیه السلام است و ملاک درستی ارتباط با خدا قبول ولایت و پیشوایی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امیر مؤمنان عليه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سِرُّ الْکُتُبِ الْمُنْزَلَةِ فِی الْقُرآنِ وَ سِرُّ الْقُرآنِ فِی فاتِحَةِ الْکِتابِ وَ سِرُّ الْفَاتِحَةِ الْکِتابِ فِی باءِ بِسْمِ اللَّهِ الرحمن الرحیم فِی النُّقْطَةِ تَحْتَ الْباءِ وَ أَنَا نُقْطَةُ تَحْتِ الْباءِ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قرآن در سوره ی حمد و تمام حمد در بسم الله آن و بسم الله هم در باء آن و باء آن در نقطه ی زیر باء است و من آن نقطه ی باء هستم</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بنابراین اگر کسی بخواهد آغاز کند، باید با ولایت علی و اولاد عليهم السلام او باشد</w:t>
      </w:r>
      <w:r>
        <w:rPr>
          <w:rFonts w:eastAsia="IRNazanin" w:cs="IRNazanin"/>
          <w:color w:val="111111"/>
          <w:sz w:val="28"/>
          <w:szCs w:val="28"/>
          <w:rtl w:val="true"/>
          <w:lang w:bidi="fa-IR"/>
        </w:rPr>
        <w:t xml:space="preserve">. </w:t>
      </w:r>
      <w:bookmarkStart w:id="234" w:name="pg9376_92698"/>
    </w:p>
    <w:p>
      <w:pPr>
        <w:pStyle w:val="Heading3"/>
        <w:numPr>
          <w:ilvl w:val="2"/>
          <w:numId w:val="1"/>
        </w:numPr>
        <w:rPr/>
      </w:pPr>
      <w:bookmarkStart w:id="235" w:name="__RefHeading___Toc5468620_2870459653"/>
      <w:bookmarkStart w:id="236" w:name="_Toc90"/>
      <w:bookmarkEnd w:id="234"/>
      <w:bookmarkEnd w:id="235"/>
      <w:r>
        <w:rPr>
          <w:rtl w:val="true"/>
        </w:rPr>
        <w:t>فرقه ناجیه</w:t>
      </w:r>
      <w:bookmarkEnd w:id="236"/>
    </w:p>
    <w:p>
      <w:pPr>
        <w:pStyle w:val="BookText"/>
        <w:rPr/>
      </w:pPr>
      <w:r>
        <w:rPr>
          <w:rFonts w:ascii="Amiri" w:hAnsi="Amiri" w:eastAsia="Amiri" w:cs="Amiri"/>
          <w:color w:val="111111"/>
          <w:sz w:val="28"/>
          <w:sz w:val="28"/>
          <w:szCs w:val="28"/>
          <w:rtl w:val="true"/>
          <w:lang w:bidi="ar-SA"/>
        </w:rPr>
        <w:t>مَعاشرَ النّاس، قُولُوا الَّذى قُلْتُ لَكُمْ وَسَلِّمُوا عَلى عَلى بإمْرَةِ الْمُؤْمِنِينَ، وَ 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 وَأَطَعْنَا غُفْرَانَكَ رَبَّنَا وَ إِلَيْكَ الْمَصِيرُ</w:t>
      </w:r>
      <w:r>
        <w:rPr>
          <w:rFonts w:ascii="IRNazanin" w:hAnsi="IRNazanin" w:eastAsia="IRNazanin"/>
          <w:color w:val="111111"/>
          <w:sz w:val="28"/>
          <w:sz w:val="28"/>
          <w:szCs w:val="28"/>
          <w:rtl w:val="true"/>
          <w:lang w:bidi="fa-IR"/>
        </w:rPr>
        <w:t xml:space="preserve"> وَقُولوا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الله الذي هدانا لهذا وَ ما كُنَّا لَنَهتَدى لَوْلا أَنْ هَدَانَا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به شما گفتم بگویید و به علی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کنید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فرمان می بریم پروردگارا، آمرزشت را شامل حال ما گردان و بازگشت همه به سوی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سزاوار خداوندی است که ما را به این راهنمایی فرمود واگر هدایت خداوند نبود ما راه را نمی یافتیم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مشکلاتی که هر دین و آیینی با آن مواجه ،است مسئله انشعاب در آن دین است؛ زیرا هر کس یا گروهی برداشت خاص از آن دین در سطح کلی دارند، که نتیجه آن پدید آمدن فرقه ها و مذهب های مختلف در آن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فرقه هایی از قبیل صدقیان و فریسیان و فرقه های دیگر متفرق شدند در مسیحیت نیز فرقه هایی از قبیل کاتولیک، ارتدکس و پروتستان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نیز به نص پیامبر اسلام صلّی الله علیه و آله، بیش از امت های پیشین فرقه ها و مذهب ها پدید آمد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من بر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تقسیم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گروه آن در بهشت 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در دوزخ قرار خواهند گرفت</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جا که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مذهب ها که برداشت های مختلف از یک دین است، تنها یک برداشت صحیح است و بقيه باطل، لذا هر مذهب در صدد آن است که مذهب خود را </w:t>
      </w:r>
      <w:bookmarkStart w:id="237" w:name="pg9376_92699"/>
    </w:p>
    <w:p>
      <w:pPr>
        <w:pStyle w:val="BookText"/>
        <w:rPr/>
      </w:pPr>
      <w:bookmarkEnd w:id="237"/>
      <w:r>
        <w:rPr>
          <w:rFonts w:ascii="IRNazanin" w:hAnsi="IRNazanin" w:eastAsia="IRNazanin"/>
          <w:color w:val="111111"/>
          <w:sz w:val="28"/>
          <w:sz w:val="28"/>
          <w:szCs w:val="28"/>
          <w:rtl w:val="true"/>
          <w:lang w:bidi="fa-IR"/>
        </w:rPr>
        <w:t>عین اسلام ناب، و به تعبیر دیگر عین دین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حكم عقل و شرع باید در جستجوی مذهب حق در بین مذاهب اسلامی، و به تعبیر 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ناجیه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3"/>
        <w:numPr>
          <w:ilvl w:val="2"/>
          <w:numId w:val="1"/>
        </w:numPr>
        <w:rPr/>
      </w:pPr>
      <w:bookmarkStart w:id="238" w:name="__RefHeading___Toc5468622_2870459653"/>
      <w:bookmarkStart w:id="239" w:name="_Toc91"/>
      <w:bookmarkEnd w:id="238"/>
      <w:r>
        <w:rPr>
          <w:rtl w:val="true"/>
        </w:rPr>
        <w:t>کدامین فرقه؟</w:t>
      </w:r>
      <w:r>
        <w:rPr>
          <w:rtl w:val="true"/>
        </w:rPr>
        <w:t>!</w:t>
      </w:r>
      <w:bookmarkEnd w:id="239"/>
    </w:p>
    <w:p>
      <w:pPr>
        <w:pStyle w:val="BookText"/>
        <w:rPr/>
      </w:pPr>
      <w:r>
        <w:rPr>
          <w:rFonts w:ascii="IRNazanin" w:hAnsi="IRNazanin" w:eastAsia="IRNazanin"/>
          <w:color w:val="111111"/>
          <w:sz w:val="28"/>
          <w:sz w:val="28"/>
          <w:szCs w:val="28"/>
          <w:rtl w:val="true"/>
          <w:lang w:bidi="fa-IR"/>
        </w:rPr>
        <w:t>مطلب اساسی در این حدیث، تعیین فرقه و گروه ناجی است، که در روایات به طور صریح به آن اشاره نشده است از همین رو شایسته است که با بررسی روایات مصداق فرقه ناجیه را به 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رسول مهربانی در میان امت خود حضور داشت بارها و بارها در مناسبت ها و حوادث مختلف جایگاه مردم و اهل بیت را به مردم معرفی می نمود تا راه روشن پس از خود را به همه بنمایاند و مردم را از حیرت و سردرگمی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آن حضرت در تفسیر آیات فراوانی مانند آیه تطهیر، </w:t>
      </w:r>
      <w:r>
        <w:rPr>
          <w:rStyle w:val="FootnoteAnchor"/>
          <w:rtl w:val="true"/>
        </w:rPr>
        <w:footnoteReference w:id="74"/>
      </w:r>
      <w:r>
        <w:rPr>
          <w:rFonts w:ascii="Amiri" w:hAnsi="Amiri" w:eastAsia="Amiri" w:cs="Amiri"/>
          <w:color w:val="111111"/>
          <w:sz w:val="28"/>
          <w:sz w:val="28"/>
          <w:szCs w:val="28"/>
          <w:rtl w:val="true"/>
          <w:lang w:bidi="ar-SA"/>
        </w:rPr>
        <w:t xml:space="preserve">آيه مودّت، </w:t>
      </w:r>
      <w:r>
        <w:rPr>
          <w:rStyle w:val="FootnoteAnchor"/>
          <w:rtl w:val="true"/>
        </w:rPr>
        <w:footnoteReference w:id="75"/>
      </w:r>
      <w:r>
        <w:rPr>
          <w:rFonts w:ascii="IRNazanin" w:hAnsi="IRNazanin" w:eastAsia="IRNazanin"/>
          <w:color w:val="111111"/>
          <w:sz w:val="28"/>
          <w:sz w:val="28"/>
          <w:szCs w:val="28"/>
          <w:rtl w:val="true"/>
          <w:lang w:bidi="fa-IR"/>
        </w:rPr>
        <w:t xml:space="preserve">آیه مباهله، </w:t>
      </w:r>
      <w:r>
        <w:rPr>
          <w:rStyle w:val="FootnoteAnchor"/>
          <w:rtl w:val="true"/>
        </w:rPr>
        <w:footnoteReference w:id="76"/>
      </w:r>
      <w:r>
        <w:rPr>
          <w:rFonts w:ascii="IRNazanin" w:hAnsi="IRNazanin" w:eastAsia="IRNazanin"/>
          <w:color w:val="111111"/>
          <w:sz w:val="28"/>
          <w:sz w:val="28"/>
          <w:szCs w:val="28"/>
          <w:rtl w:val="true"/>
          <w:lang w:bidi="fa-IR"/>
        </w:rPr>
        <w:t xml:space="preserve">آیه کلمات، </w:t>
      </w:r>
      <w:r>
        <w:rPr>
          <w:rStyle w:val="FootnoteAnchor"/>
          <w:rtl w:val="true"/>
        </w:rPr>
        <w:footnoteReference w:id="77"/>
      </w:r>
      <w:r>
        <w:rPr>
          <w:rFonts w:ascii="IRNazanin" w:hAnsi="IRNazanin" w:eastAsia="IRNazanin"/>
          <w:color w:val="111111"/>
          <w:sz w:val="28"/>
          <w:sz w:val="28"/>
          <w:szCs w:val="28"/>
          <w:rtl w:val="true"/>
          <w:lang w:bidi="fa-IR"/>
        </w:rPr>
        <w:t xml:space="preserve">همچنین در احادیث و سخنان گوناگونی مانند حديث ثقلین، </w:t>
      </w:r>
      <w:r>
        <w:rPr>
          <w:rStyle w:val="FootnoteAnchor"/>
          <w:rtl w:val="true"/>
        </w:rPr>
        <w:footnoteReference w:id="78"/>
      </w:r>
      <w:r>
        <w:rPr>
          <w:rFonts w:ascii="IRNazanin" w:hAnsi="IRNazanin" w:eastAsia="IRNazanin"/>
          <w:color w:val="111111"/>
          <w:sz w:val="28"/>
          <w:sz w:val="28"/>
          <w:szCs w:val="28"/>
          <w:rtl w:val="true"/>
          <w:lang w:bidi="fa-IR"/>
        </w:rPr>
        <w:t xml:space="preserve">حدیث سفینه و کشتی نوح، </w:t>
      </w:r>
      <w:r>
        <w:rPr>
          <w:rStyle w:val="FootnoteAnchor"/>
          <w:rtl w:val="true"/>
        </w:rPr>
        <w:footnoteReference w:id="79"/>
      </w:r>
      <w:r>
        <w:rPr>
          <w:rFonts w:ascii="IRNazanin" w:hAnsi="IRNazanin" w:eastAsia="IRNazanin"/>
          <w:color w:val="111111"/>
          <w:sz w:val="28"/>
          <w:sz w:val="28"/>
          <w:szCs w:val="28"/>
          <w:rtl w:val="true"/>
          <w:lang w:bidi="fa-IR"/>
        </w:rPr>
        <w:t xml:space="preserve">حدیث امان، </w:t>
      </w:r>
      <w:r>
        <w:rPr>
          <w:rStyle w:val="FootnoteAnchor"/>
          <w:rtl w:val="true"/>
        </w:rPr>
        <w:footnoteReference w:id="80"/>
      </w:r>
      <w:r>
        <w:rPr>
          <w:rFonts w:ascii="IRNazanin" w:hAnsi="IRNazanin" w:eastAsia="IRNazanin"/>
          <w:color w:val="111111"/>
          <w:sz w:val="28"/>
          <w:sz w:val="28"/>
          <w:szCs w:val="28"/>
          <w:rtl w:val="true"/>
          <w:lang w:bidi="fa-IR"/>
        </w:rPr>
        <w:t xml:space="preserve">احادیث دوازده، خلیفه، </w:t>
      </w:r>
      <w:r>
        <w:rPr>
          <w:rStyle w:val="FootnoteAnchor"/>
          <w:rtl w:val="true"/>
        </w:rPr>
        <w:footnoteReference w:id="8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و کنایه بر لزوم تبعیت از اهل بیت و پیشوایان دوازده گانه به عنوان تنها راه رستگاری و نجات تأکید کردند</w:t>
      </w:r>
      <w:r>
        <w:rPr>
          <w:rFonts w:eastAsia="IRNazanin" w:cs="IRNazanin"/>
          <w:color w:val="111111"/>
          <w:sz w:val="28"/>
          <w:szCs w:val="28"/>
          <w:rtl w:val="true"/>
          <w:lang w:bidi="fa-IR"/>
        </w:rPr>
        <w:t>.</w:t>
      </w:r>
    </w:p>
    <w:p>
      <w:pPr>
        <w:pStyle w:val="Heading3"/>
        <w:numPr>
          <w:ilvl w:val="2"/>
          <w:numId w:val="1"/>
        </w:numPr>
        <w:rPr/>
      </w:pPr>
      <w:bookmarkStart w:id="240" w:name="__RefHeading___Toc5468624_2870459653"/>
      <w:bookmarkStart w:id="241" w:name="_Toc92"/>
      <w:bookmarkEnd w:id="240"/>
      <w:r>
        <w:rPr>
          <w:rtl w:val="true"/>
        </w:rPr>
        <w:t>یادآوری و یادسپاری</w:t>
      </w:r>
      <w:bookmarkEnd w:id="24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شهادت تاریخ و گواه اخبار و روایات فراوان، خداوند متعال موفقیت و ثمر بخشی زحمات آخرین فرستاده خود را منوط به ابلاغ ولایت مولی الموحدین علی بن ابی طالب علیه السلام </w:t>
      </w:r>
    </w:p>
    <w:p>
      <w:pPr>
        <w:pStyle w:val="BookText"/>
        <w:rPr/>
      </w:pPr>
      <w:r>
        <w:rPr>
          <w:rFonts w:ascii="IRNazanin" w:hAnsi="IRNazanin" w:eastAsia="IRNazanin"/>
          <w:color w:val="111111"/>
          <w:sz w:val="28"/>
          <w:sz w:val="28"/>
          <w:szCs w:val="28"/>
          <w:rtl w:val="true"/>
          <w:lang w:bidi="fa-IR"/>
        </w:rPr>
        <w:t xml:space="preserve">می نماید و سرنوشت نیک فرجام مکتب حرا را به مذهب زلال بركة غدیر پیوند می زند و با طنین رسای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شِيعَتُكَ هُمُ الْفائزون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شیعیانت رستگار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اسلام رستگاران را تشیع، و با ندای محکم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شِيعَتُكَ هُمْ خَيْرُ الْبَريَّه</w:t>
      </w:r>
      <w:r>
        <w:rPr>
          <w:rFonts w:ascii="IRNazanin" w:hAnsi="IRNazanin" w:eastAsia="IRNazanin"/>
          <w:color w:val="111111"/>
          <w:sz w:val="28"/>
          <w:sz w:val="28"/>
          <w:szCs w:val="28"/>
          <w:rtl w:val="true"/>
          <w:lang w:bidi="fa-IR"/>
        </w:rPr>
        <w:t>؛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شیعیانت بهترین مردم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بهترین مردم را شیعیان اعلام می دارد</w:t>
      </w:r>
      <w:r>
        <w:rPr>
          <w:rFonts w:eastAsia="IRNazanin" w:cs="IRNazanin"/>
          <w:color w:val="111111"/>
          <w:sz w:val="28"/>
          <w:szCs w:val="28"/>
          <w:rtl w:val="true"/>
          <w:lang w:bidi="fa-IR"/>
        </w:rPr>
        <w:t xml:space="preserve">. </w:t>
      </w:r>
      <w:bookmarkStart w:id="242" w:name="pg9376_92701"/>
    </w:p>
    <w:p>
      <w:pPr>
        <w:pStyle w:val="Heading3"/>
        <w:numPr>
          <w:ilvl w:val="2"/>
          <w:numId w:val="1"/>
        </w:numPr>
        <w:rPr/>
      </w:pPr>
      <w:bookmarkStart w:id="243" w:name="__RefHeading___Toc5468626_2870459653"/>
      <w:bookmarkStart w:id="244" w:name="_Toc93"/>
      <w:bookmarkEnd w:id="242"/>
      <w:bookmarkEnd w:id="243"/>
      <w:r>
        <w:rPr>
          <w:rtl w:val="true"/>
        </w:rPr>
        <w:t>خطوط انحرافی</w:t>
      </w:r>
      <w:bookmarkEnd w:id="244"/>
    </w:p>
    <w:p>
      <w:pPr>
        <w:pStyle w:val="BookText"/>
        <w:rPr/>
      </w:pPr>
      <w:r>
        <w:rPr>
          <w:rFonts w:ascii="Amiri" w:hAnsi="Amiri" w:eastAsia="Amiri" w:cs="Amiri"/>
          <w:color w:val="111111"/>
          <w:sz w:val="28"/>
          <w:sz w:val="28"/>
          <w:szCs w:val="28"/>
          <w:rtl w:val="true"/>
          <w:lang w:bidi="ar-SA"/>
        </w:rPr>
        <w:t xml:space="preserve">فَاسْمَعُوا لاَمْرِهِ تَسْلَمُوا وَأَطِيعُوهُ تَهْتَدُوا وَانْتَهُوا لِنَهْيهِ تَرشُدُوا،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وَصيرُوا إِلى مُرادِهِ</w:t>
      </w:r>
      <w:r>
        <w:rPr>
          <w:rFonts w:ascii="IRNazanin" w:hAnsi="IRNazanin" w:eastAsia="IRNazanin"/>
          <w:color w:val="111111"/>
          <w:sz w:val="28"/>
          <w:sz w:val="28"/>
          <w:szCs w:val="28"/>
          <w:rtl w:val="true"/>
          <w:lang w:bidi="fa-IR"/>
        </w:rPr>
        <w:t xml:space="preserve"> وَلا تَتَفَرَّقْ بِكُمُ السُّبُلُ عَنْ سَبيله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بشنوید و گردن نهید و از او پیروی نمایید و از آن چه شما را باز می دارد خودداری کنید تا راه درست را بیابید به سوی هدف او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گوناگون شما را از راه او باز ندارد</w:t>
      </w:r>
      <w:r>
        <w:rPr>
          <w:rFonts w:eastAsia="IRNazanin" w:cs="IRNazanin"/>
          <w:color w:val="111111"/>
          <w:sz w:val="28"/>
          <w:szCs w:val="28"/>
          <w:rtl w:val="true"/>
          <w:lang w:bidi="fa-IR"/>
        </w:rPr>
        <w:t>!</w:t>
      </w:r>
    </w:p>
    <w:p>
      <w:pPr>
        <w:pStyle w:val="Heading3"/>
        <w:numPr>
          <w:ilvl w:val="2"/>
          <w:numId w:val="1"/>
        </w:numPr>
        <w:rPr/>
      </w:pPr>
      <w:bookmarkStart w:id="245" w:name="__RefHeading___Toc5468628_2870459653"/>
      <w:bookmarkStart w:id="246" w:name="_Toc94"/>
      <w:bookmarkEnd w:id="245"/>
      <w:r>
        <w:rPr>
          <w:rtl w:val="true"/>
        </w:rPr>
        <w:t>دشمن قدیمی انسان</w:t>
      </w:r>
      <w:bookmarkEnd w:id="24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انسان نسبت به شیطان، شناختی کلی و مبتنی بر یکسری اطلاعات عمومی است که با شنیدن نام شیطان به ذهن انسان خطور می کند مهمترین شاخصه شیطان هم دشمنی او با انسان است که از آغاز خلقت آدمیان به مخالفت و مبارزه با آن پرداخت و پس از آن که به و به واسطه حکمت الهی </w:t>
      </w:r>
      <w:r>
        <w:rPr>
          <w:rStyle w:val="FootnoteAnchor"/>
          <w:rtl w:val="true"/>
        </w:rPr>
        <w:footnoteReference w:id="84"/>
      </w:r>
      <w:r>
        <w:rPr>
          <w:rFonts w:ascii="IRNazanin" w:hAnsi="IRNazanin" w:eastAsia="IRNazanin"/>
          <w:color w:val="111111"/>
          <w:sz w:val="28"/>
          <w:sz w:val="28"/>
          <w:szCs w:val="28"/>
          <w:rtl w:val="true"/>
          <w:lang w:bidi="fa-IR"/>
        </w:rPr>
        <w:t xml:space="preserve">فرصت زندگی </w:t>
      </w:r>
      <w:r>
        <w:rPr>
          <w:rStyle w:val="FootnoteAnchor"/>
          <w:rtl w:val="true"/>
        </w:rPr>
        <w:footnoteReference w:id="85"/>
      </w:r>
      <w:r>
        <w:rPr>
          <w:rFonts w:ascii="IRNazanin" w:hAnsi="IRNazanin" w:eastAsia="IRNazanin"/>
          <w:color w:val="111111"/>
          <w:sz w:val="28"/>
          <w:sz w:val="28"/>
          <w:szCs w:val="28"/>
          <w:rtl w:val="true"/>
          <w:lang w:bidi="fa-IR"/>
        </w:rPr>
        <w:t>یافت، وسوسه ها و دشمنی ها و کارشکنی های خود را شروع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اهمیت دشمنی شیطان همین بس که خود خداوند متعال در آیات فراوانی از قرآن کریم، شیطان را به عنوان دشمن دیرینه انسان معرفی کرده </w:t>
      </w:r>
      <w:r>
        <w:rPr>
          <w:rStyle w:val="FootnoteAnchor"/>
          <w:rtl w:val="true"/>
        </w:rPr>
        <w:footnoteReference w:id="86"/>
      </w:r>
      <w:r>
        <w:rPr>
          <w:rFonts w:ascii="IRNazanin" w:hAnsi="IRNazanin" w:eastAsia="IRNazanin"/>
          <w:color w:val="111111"/>
          <w:sz w:val="28"/>
          <w:sz w:val="28"/>
          <w:szCs w:val="28"/>
          <w:rtl w:val="true"/>
          <w:lang w:bidi="fa-IR"/>
        </w:rPr>
        <w:t xml:space="preserve">و از انسان می خواهد که مغلوب فریب کاری و ظاهر سازی شیطان نشود </w:t>
      </w:r>
      <w:r>
        <w:rPr>
          <w:rFonts w:ascii="Amiri" w:hAnsi="Amiri" w:eastAsia="Amiri" w:cs="Amiri"/>
          <w:color w:val="111111"/>
          <w:sz w:val="28"/>
          <w:sz w:val="28"/>
          <w:szCs w:val="28"/>
          <w:rtl w:val="true"/>
          <w:lang w:bidi="ar-SA"/>
        </w:rPr>
        <w:t>وَ لا تَتَّبِعُوا خُطُواتِ اَلشَّيْطانِ إِنَّهُ لَكُمْ عَدُوٌّ 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گام های شیطان پیروی نکنید، چرا که او دشمنی آشکار برای شماست</w:t>
      </w:r>
      <w:r>
        <w:rPr>
          <w:rFonts w:eastAsia="IRNazanin" w:cs="IRNazanin"/>
          <w:color w:val="111111"/>
          <w:sz w:val="28"/>
          <w:szCs w:val="28"/>
          <w:rtl w:val="true"/>
          <w:lang w:bidi="fa-IR"/>
        </w:rPr>
        <w:t xml:space="preserve">». </w:t>
      </w:r>
      <w:r>
        <w:rPr>
          <w:rStyle w:val="FootnoteAnchor"/>
          <w:rtl w:val="true"/>
        </w:rPr>
        <w:footnoteReference w:id="87"/>
      </w:r>
      <w:bookmarkStart w:id="247" w:name="pg9376_92702"/>
    </w:p>
    <w:p>
      <w:pPr>
        <w:pStyle w:val="Heading3"/>
        <w:numPr>
          <w:ilvl w:val="2"/>
          <w:numId w:val="1"/>
        </w:numPr>
        <w:rPr/>
      </w:pPr>
      <w:bookmarkStart w:id="248" w:name="__RefHeading___Toc5468630_2870459653"/>
      <w:bookmarkStart w:id="249" w:name="_Toc95"/>
      <w:bookmarkEnd w:id="247"/>
      <w:bookmarkEnd w:id="248"/>
      <w:r>
        <w:rPr>
          <w:rtl w:val="true"/>
        </w:rPr>
        <w:t>راه های نفوذ شیطان</w:t>
      </w:r>
      <w:bookmarkEnd w:id="249"/>
    </w:p>
    <w:p>
      <w:pPr>
        <w:pStyle w:val="BookText"/>
        <w:rPr/>
      </w:pPr>
      <w:r>
        <w:rPr>
          <w:rFonts w:ascii="IRNazanin" w:hAnsi="IRNazanin" w:eastAsia="IRNazanin"/>
          <w:color w:val="111111"/>
          <w:sz w:val="28"/>
          <w:sz w:val="28"/>
          <w:szCs w:val="28"/>
          <w:rtl w:val="true"/>
          <w:lang w:bidi="fa-IR"/>
        </w:rPr>
        <w:t>وقتی دستور اخراج شیطان از بهشت صادر شد، شیطان به مقابله با خداوند پرداخت و وقاحت را تا بدانجا پیش برد که نه تنها انسان را با کمال صراحت و شدت تهدید نمود، بلکه به رجزخوانی در مقابل خداوند مشغول شد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لَأَقْعُدَنَّ لَهُمْ صِرَاطَكَ الْمُسْتَقِيمَ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سر راه مستقیم تو، برای گمراه سازی آنان می 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اکیدا سوگند بر گمراه کردن انسان یاد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عزتت سوگند، همه آن ها را فریب خواهم داد و به گمراهی خواهم کشانید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سپس شیطان درباره چگونگی عملی ساختن تهدید و اجرای فریب های خود چنین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لأقعُدَنَّ لَهُم صِراطَكَ المُستَقِيمَ، ثُمَّ لأتِيَنَّهُم مِن بَين أيدِيهِم وَ مِن خَلْفِهِم وَ عَن أيمَانِهم وَ عَن شَمَائِلهم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سر راه راست می نشینم و انسان ها را از جلو می رانم و از پشت تعقیب می کنم و از طرف راست و چپ گرفتارشان می سازم</w:t>
      </w:r>
      <w:r>
        <w:rPr>
          <w:rFonts w:eastAsia="IRNazanin" w:cs="IRNazanin"/>
          <w:color w:val="111111"/>
          <w:sz w:val="28"/>
          <w:szCs w:val="28"/>
          <w:rtl w:val="true"/>
          <w:lang w:bidi="fa-IR"/>
        </w:rPr>
        <w:t xml:space="preserve">». </w:t>
      </w:r>
      <w:r>
        <w:rPr>
          <w:rStyle w:val="FootnoteAnchor"/>
          <w:rtl w:val="true"/>
        </w:rPr>
        <w:footnoteReference w:id="8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در تفسیر آیه بیانی دقیق دارند که راز این جهات چهارگانه را متذکر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آمدن شیطان به سراغ 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آخرت و جهانی را که در پیش دارد در نظر او سبک و ساده جلوه می دهد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آن ها را به گردآوری اموال و جمع کردن ثروت و بخل از پرداخت حقوق واجب به خاطر فرزندان و وارثان دعوت می کند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امور معنوی را به وسیلة شبهات و ایجاد شک و تردید ضایع می سازد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لذات مادی و شهوات را در نظر آن ها جلوه می دهد و زیبا می سازد</w:t>
      </w:r>
      <w:r>
        <w:rPr>
          <w:rFonts w:eastAsia="IRNazanin" w:cs="IRNazanin"/>
          <w:color w:val="111111"/>
          <w:sz w:val="28"/>
          <w:szCs w:val="28"/>
          <w:rtl w:val="true"/>
          <w:lang w:bidi="fa-IR"/>
        </w:rPr>
        <w:t xml:space="preserve">». </w:t>
      </w:r>
      <w:r>
        <w:rPr>
          <w:rStyle w:val="FootnoteAnchor"/>
          <w:rtl w:val="true"/>
        </w:rPr>
        <w:footnoteReference w:id="90"/>
      </w:r>
      <w:bookmarkStart w:id="250" w:name="pg9376_92703"/>
    </w:p>
    <w:p>
      <w:pPr>
        <w:pStyle w:val="Heading3"/>
        <w:numPr>
          <w:ilvl w:val="2"/>
          <w:numId w:val="1"/>
        </w:numPr>
        <w:rPr/>
      </w:pPr>
      <w:bookmarkStart w:id="251" w:name="__RefHeading___Toc5468632_2870459653"/>
      <w:bookmarkStart w:id="252" w:name="_Toc96"/>
      <w:bookmarkEnd w:id="250"/>
      <w:bookmarkEnd w:id="251"/>
      <w:r>
        <w:rPr>
          <w:rtl w:val="true"/>
        </w:rPr>
        <w:t>یادآوری و یادسپاری</w:t>
      </w:r>
      <w:bookmarkEnd w:id="252"/>
    </w:p>
    <w:p>
      <w:pPr>
        <w:pStyle w:val="BookText"/>
        <w:rPr/>
      </w:pPr>
      <w:r>
        <w:rPr>
          <w:rFonts w:ascii="IRNazanin" w:hAnsi="IRNazanin" w:eastAsia="IRNazanin"/>
          <w:color w:val="111111"/>
          <w:sz w:val="28"/>
          <w:sz w:val="28"/>
          <w:szCs w:val="28"/>
          <w:rtl w:val="true"/>
          <w:lang w:bidi="fa-IR"/>
        </w:rPr>
        <w:t>انسان باید همواره مراقب باشد تا شیطان به یکی از روش های چهارگانه او را از مسیر مستقیم منحرف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به فرموده 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كَيْدَ الشَّيْطَان كَانَ ضَعِيفًا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فریب و مکاری شیطان ضعیف است</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و انسان با توجه به توانایی ها و حمایت های الهی با استمداد از قدرت معنوی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در مقابل شیطان بایستد</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سبب است که خود شیطان هم عاجزانه اعتراف می کند که من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را نمی توانم گمراه کنم، مخلصین، انسان های والایی هستند که خود را از غیر خدا تهی کرده اند و همه دارایی و هستی و افعال و اوصاف خود را به خداوند داده اند و علم و قدرت و حیات و هستی برای خود نمی بینند علم خود را علم خدا و حیات خود را حیات خدا و قدرت خود را قدرت خدا می بینند و دارایی و ملک و سرمایه خود را از حق تعالی می بینند آن ها فانی در حق و باقی به بقای او هستند و در عالم فعل و اسم و صفتی جز فعل و اسم و صفت الهی نمی بینند مخلصین، از وسوسه های شیطانی همواره مصون هستند و شیطان قدرت نفوذ در افرادی که برای خدا خالص شده اند، ندارد و در این مقام چه کسی والاتر و برتر از علی علیه السلام که هدایت شده هستند و با تبعیت از او می توان از دست فریب های شیطان در امان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رسول خدا صلی الله علیه و آله نیز در غدیر خم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فَاسْمَعُوا لَاَمْرِهِ تَسْلَمُوا وَأطِيعُوهُ تَهْتَدُوا</w:t>
      </w:r>
      <w:r>
        <w:rPr>
          <w:rFonts w:ascii="IRNazanin" w:hAnsi="IRNazanin" w:eastAsia="IRNazanin"/>
          <w:color w:val="111111"/>
          <w:sz w:val="28"/>
          <w:sz w:val="28"/>
          <w:szCs w:val="28"/>
          <w:rtl w:val="true"/>
          <w:lang w:bidi="fa-IR"/>
        </w:rPr>
        <w:t xml:space="preserve">؛ فرمان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بشنوید و گردن نهید و از او پیروی نمایید و از آن چه شما را باز می دارد خودداری کنید تا راه درست را بیابید</w:t>
      </w:r>
      <w:r>
        <w:rPr>
          <w:rFonts w:eastAsia="IRNazanin" w:cs="IRNazanin"/>
          <w:color w:val="111111"/>
          <w:sz w:val="28"/>
          <w:szCs w:val="28"/>
          <w:rtl w:val="true"/>
          <w:lang w:bidi="fa-IR"/>
        </w:rPr>
        <w:t xml:space="preserve">. </w:t>
      </w:r>
      <w:bookmarkStart w:id="253" w:name="pg9376_92704"/>
    </w:p>
    <w:p>
      <w:pPr>
        <w:pStyle w:val="Heading3"/>
        <w:numPr>
          <w:ilvl w:val="2"/>
          <w:numId w:val="1"/>
        </w:numPr>
        <w:rPr/>
      </w:pPr>
      <w:bookmarkStart w:id="254" w:name="__RefHeading___Toc5468634_2870459653"/>
      <w:bookmarkStart w:id="255" w:name="_Toc97"/>
      <w:bookmarkEnd w:id="253"/>
      <w:bookmarkEnd w:id="254"/>
      <w:r>
        <w:rPr>
          <w:rtl w:val="true"/>
        </w:rPr>
        <w:t>خوشبخت کیست؟</w:t>
      </w:r>
      <w:bookmarkEnd w:id="255"/>
    </w:p>
    <w:p>
      <w:pPr>
        <w:pStyle w:val="BookText"/>
        <w:rPr/>
      </w:pPr>
      <w:r>
        <w:rPr>
          <w:rFonts w:ascii="Amiri" w:hAnsi="Amiri" w:eastAsia="Amiri" w:cs="Amiri"/>
          <w:color w:val="111111"/>
          <w:sz w:val="28"/>
          <w:sz w:val="28"/>
          <w:szCs w:val="28"/>
          <w:rtl w:val="true"/>
          <w:lang w:bidi="ar-SA"/>
        </w:rPr>
        <w:t>مَعاشِرَ النَّاسِ مَنْ يُطع الله وَرَسُولَهُ وَ عَلِيّاً وَ الْأَيْمَةَ الَّذِينَ ذَكَرْتُهُمْ فَقَدْ فَازَ فَوْزاً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از خدا و رسولش و علی و امامانی که نام بردم پیروی کند به رستگاری بزرگی دست یافته است</w:t>
      </w:r>
      <w:r>
        <w:rPr>
          <w:rFonts w:eastAsia="IRNazanin" w:cs="IRNazanin"/>
          <w:color w:val="111111"/>
          <w:sz w:val="28"/>
          <w:szCs w:val="28"/>
          <w:rtl w:val="true"/>
          <w:lang w:bidi="fa-IR"/>
        </w:rPr>
        <w:t>.</w:t>
      </w:r>
    </w:p>
    <w:p>
      <w:pPr>
        <w:pStyle w:val="Heading3"/>
        <w:numPr>
          <w:ilvl w:val="2"/>
          <w:numId w:val="1"/>
        </w:numPr>
        <w:rPr/>
      </w:pPr>
      <w:bookmarkStart w:id="256" w:name="__RefHeading___Toc5468636_2870459653"/>
      <w:bookmarkStart w:id="257" w:name="_Toc98"/>
      <w:bookmarkEnd w:id="256"/>
      <w:r>
        <w:rPr>
          <w:rtl w:val="true"/>
        </w:rPr>
        <w:t>پایه های لرزان خوشبختی</w:t>
      </w:r>
      <w:bookmarkEnd w:id="257"/>
    </w:p>
    <w:p>
      <w:pPr>
        <w:pStyle w:val="BookText"/>
        <w:rPr/>
      </w:pPr>
      <w:r>
        <w:rPr>
          <w:rFonts w:ascii="IRNazanin" w:hAnsi="IRNazanin" w:eastAsia="IRNazanin"/>
          <w:color w:val="111111"/>
          <w:sz w:val="28"/>
          <w:sz w:val="28"/>
          <w:szCs w:val="28"/>
          <w:rtl w:val="true"/>
          <w:lang w:bidi="fa-IR"/>
        </w:rPr>
        <w:t>هر فردی با هر فکر و مرامی و با هر طریقت و شریعتی که دارد، در زندگی خود به دنبال سعادت و خوشبختی است و اصولا تلاش ها و زحمات انسان در راستای دستیابی به این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عرف عمومی جامعه، به افراد ثروتمند و کسانی که از همه نوع امکانات مادی برخوردار باشد و به اصطلاح دستشان به دهانشان می رسد خوشبخت می،رسد گفته می شود و بسیاری از افراد حسرت به دست آوردن چنان جایگاهی را دارند در حالی که بسیاری از افراد دارا هستند که در عین برخورداری از رفاه مادی در جستجوی خوشبختی به عنوان بزرگ ترین گمشده ی زندگی خود می گردند و با تنوع بخشیدن به لوازم زندگی و گاه با فخر فروشی به داشته های خود که در نوع لباس، خانه، تفریح و گردش، ماشین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و نمود پیدا می کند، سعی می کنند این احساس حقارت ناسیری و کمبود درونی خودشان را به فراموشی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احساس تلخ، بدان معناست که خوشبختی صرفا در مسائل مادی و برخورداری از ثروت، زیبایی، حسب و نسب، علم و تخصص، شهرت و مسئولیت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نمی شود و اموری ورای این مسائل است که خوشبختی و سعادت اصلی وابسته به آن ها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نگاهی به آموزه های الهی، گرایش به معنویات و پایه گذاری شالوده زندگی بر اساس خواست و رضایت الهی و </w:t>
      </w:r>
      <w:bookmarkStart w:id="258" w:name="pg9376_92705"/>
    </w:p>
    <w:p>
      <w:pPr>
        <w:pStyle w:val="BookText"/>
        <w:rPr/>
      </w:pPr>
      <w:bookmarkEnd w:id="258"/>
      <w:r>
        <w:rPr>
          <w:rFonts w:ascii="IRNazanin" w:hAnsi="IRNazanin" w:eastAsia="IRNazanin"/>
          <w:color w:val="111111"/>
          <w:sz w:val="28"/>
          <w:sz w:val="28"/>
          <w:szCs w:val="28"/>
          <w:rtl w:val="true"/>
          <w:lang w:bidi="fa-IR"/>
        </w:rPr>
        <w:t>تلاش برای دنیای باقی، ملاک خوشبختی است؛ زیرا انسان به عنوان اشرف مخلوقات پا به عرصه دنیا گذارده و خداوند تمام دنیا و آن چه در آن است را به یمن وجود انسان در دنیا خلق فرموده و همه چیز را رام و مسخر او کرده است، پس نباید هم انتظار داشت که با به دست آوردن چیز کمی از همان دنیایی که مال خود اوست، احساس خوشبختی نماید؟</w:t>
      </w:r>
      <w:r>
        <w:rPr>
          <w:rFonts w:eastAsia="IRNazanin" w:cs="IRNazanin"/>
          <w:color w:val="111111"/>
          <w:sz w:val="28"/>
          <w:szCs w:val="28"/>
          <w:rtl w:val="true"/>
          <w:lang w:bidi="fa-IR"/>
        </w:rPr>
        <w:t>!</w:t>
      </w:r>
    </w:p>
    <w:p>
      <w:pPr>
        <w:pStyle w:val="Heading3"/>
        <w:numPr>
          <w:ilvl w:val="2"/>
          <w:numId w:val="1"/>
        </w:numPr>
        <w:rPr/>
      </w:pPr>
      <w:bookmarkStart w:id="259" w:name="__RefHeading___Toc5468638_2870459653"/>
      <w:bookmarkStart w:id="260" w:name="_Toc99"/>
      <w:bookmarkEnd w:id="259"/>
      <w:r>
        <w:rPr>
          <w:rtl w:val="true"/>
        </w:rPr>
        <w:t>یادآوری و یادسپاری</w:t>
      </w:r>
      <w:bookmarkEnd w:id="260"/>
    </w:p>
    <w:p>
      <w:pPr>
        <w:pStyle w:val="BookText"/>
        <w:rPr/>
      </w:pPr>
      <w:r>
        <w:rPr>
          <w:rFonts w:ascii="IRNazanin" w:hAnsi="IRNazanin" w:eastAsia="IRNazanin"/>
          <w:color w:val="111111"/>
          <w:sz w:val="28"/>
          <w:sz w:val="28"/>
          <w:szCs w:val="28"/>
          <w:rtl w:val="true"/>
          <w:lang w:bidi="fa-IR"/>
        </w:rPr>
        <w:t>به راستی اگر خوشبختی و سعادت و رستگاری انسان مرهون مسائل مادی و دنیایی بود پس چرا خود انبیا و اولیای الهی که همه چیز در اختیار داشتند از آن ها بهره برداری نمی کردند؛ کسانی که خاک را به یک نظر کیمیا می کردند و هر آن چه اراده می کردند به اذن الهی برایشان فراهم می شد خود بدین امور وابسته نبودند و بر عکس به عبادت، بندگی و معنویات توجه بلیغ و کامل داشتند؟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ها به پیروان و شیعیان آنان می فهماند که خوشبختی حقیقی تنها در پرتو پایبندی به مسائل معنوی و تلاش برای رسیدن به درجات والای اخروی و بهشتی است که پیامبر اعظم صلی الله علیه و آله هم به عنایت به همین نکته، سعادت آنان را در پیروی از خدا، رسول و ائمه علیهم السلام دانستند تا با حرکت پشت سر آنان و استفاده از نور معنویت ،ایشان قله های سعادت و رستگاری را بپیمایند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بود که حضرت زهرا علیها السلام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السَّعيد، كُلّ السَّعيد، حَقِّ السَّعيد مَن أحَبَّ عَليّاً</w:t>
      </w:r>
      <w:r>
        <w:rPr>
          <w:rFonts w:ascii="IRNazanin" w:hAnsi="IRNazanin" w:eastAsia="IRNazanin"/>
          <w:color w:val="111111"/>
          <w:sz w:val="28"/>
          <w:sz w:val="28"/>
          <w:szCs w:val="28"/>
          <w:rtl w:val="true"/>
          <w:lang w:bidi="fa-IR"/>
        </w:rPr>
        <w:t xml:space="preserve">؛ همانا سعادتمند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و حقیقی کسی است که امام علی علیه السلام را دوست داشته </w:t>
      </w:r>
      <w:bookmarkStart w:id="261" w:name="pg9376_92706"/>
    </w:p>
    <w:p>
      <w:pPr>
        <w:pStyle w:val="Heading3"/>
        <w:numPr>
          <w:ilvl w:val="2"/>
          <w:numId w:val="1"/>
        </w:numPr>
        <w:rPr/>
      </w:pPr>
      <w:bookmarkStart w:id="262" w:name="__RefHeading___Toc5468640_2870459653"/>
      <w:bookmarkStart w:id="263" w:name="_Toc100"/>
      <w:bookmarkEnd w:id="261"/>
      <w:bookmarkEnd w:id="262"/>
      <w:r>
        <w:rPr>
          <w:rtl w:val="true"/>
        </w:rPr>
        <w:t>دو راهی ارزش ها و پیوندها</w:t>
      </w:r>
      <w:bookmarkEnd w:id="263"/>
    </w:p>
    <w:p>
      <w:pPr>
        <w:pStyle w:val="BookText"/>
        <w:rPr/>
      </w:pPr>
      <w:r>
        <w:rPr>
          <w:rFonts w:ascii="Amiri" w:hAnsi="Amiri" w:eastAsia="Amiri" w:cs="Amiri"/>
          <w:color w:val="111111"/>
          <w:sz w:val="28"/>
          <w:sz w:val="28"/>
          <w:szCs w:val="28"/>
          <w:rtl w:val="true"/>
          <w:lang w:bidi="ar-SA"/>
        </w:rPr>
        <w:t>أَلا إِنَّ أَوْلِيانَهُمُ الَّذينَ ذَكَرَهُمُ الله فى كتابه، فَقالَ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وَالْيَوْمِ الْآخِرِ يُوَادُّونَ مَنْ حادَّ الله وَرَسُولَهُ وَلَوْ كَانُوا آبَاتٌهُمْ أوْ أَبْناتَهُمْ أَوَإخْوانَهُمْ أوْ عَشِيرَتَهُمْ، أولئكَ كَتَبَ فى قُلوبهمُ الْإِيمَانَ</w:t>
      </w:r>
      <w:r>
        <w:rPr>
          <w:rFonts w:ascii="IRNazanin" w:hAnsi="IRNazanin" w:eastAsia="IRNazanin"/>
          <w:color w:val="111111"/>
          <w:sz w:val="28"/>
          <w:sz w:val="28"/>
          <w:szCs w:val="28"/>
          <w:rtl w:val="true"/>
          <w:lang w:bidi="fa-IR"/>
        </w:rPr>
        <w:t xml:space="preserve"> إلى آخر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از دوستان امامان در کتاب خود چنین یاد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قومی را که ایمان به خدا و روز رستاخیز دارند نمی یابی که با دشمنان خدا و رسولش دوستی کنند؛ هر چند پدران یا فرزندان یا برادران یا خویشاوندانشان باشند آنان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را بر صفحه دل هایشان نوشته، و با روحی از ناحیه خودش آن ها را تقویت فرموده، و آن ها را در باغ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 کند که نهرها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است، جاودانه در آن می مانند، خدا از آن ها خشنود است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خشنودند، آن ها حزب الله اند و حزب الله رستگارند</w:t>
      </w:r>
      <w:r>
        <w:rPr>
          <w:rFonts w:eastAsia="IRNazanin" w:cs="IRNazanin"/>
          <w:color w:val="111111"/>
          <w:sz w:val="28"/>
          <w:szCs w:val="28"/>
          <w:rtl w:val="true"/>
          <w:lang w:bidi="fa-IR"/>
        </w:rPr>
        <w:t>».</w:t>
      </w:r>
    </w:p>
    <w:p>
      <w:pPr>
        <w:pStyle w:val="Heading3"/>
        <w:numPr>
          <w:ilvl w:val="2"/>
          <w:numId w:val="1"/>
        </w:numPr>
        <w:rPr/>
      </w:pPr>
      <w:bookmarkStart w:id="264" w:name="__RefHeading___Toc5468642_2870459653"/>
      <w:bookmarkStart w:id="265" w:name="_Toc101"/>
      <w:bookmarkEnd w:id="264"/>
      <w:r>
        <w:rPr>
          <w:rtl w:val="true"/>
        </w:rPr>
        <w:t>حاطب و ساره</w:t>
      </w:r>
      <w:bookmarkEnd w:id="26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بن ابی بَلْتَعَه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مخفیانه به اهل مکه نوشت که رسول خدا صلی الله علیه و آله قصد حمله به مکه را دارد، آماده دفاع باشید، در حالی که پیامبر صلی الله علیه و آله به هیچ وجه نمی خواست مکیان از حمله او اطلاع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نامه را لای گیسوان خود پنهان نموده و به سرعت به سوی مکه حرکت کرد جبرئیل ماجرا را به پیامبر صلی الله علیه و آله خبر داد؛ آن حضرت علی علیه السلام را برای گرفتن نامه ،فرستاد حضرت علی علیه السلام نامه را از او گرفت و نزد پیامبر اکرم صلی الله علیه و آله آمد،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نموده و او را سخت مورد سرزنش قرار داد و سرانجام آیه ذیل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تَتَّخِذُوا عَدُوّى وَ عَدُوَّكُمْ أَوْلِياءَ تُلْقُونَ إِلَيْهِمْ بالْمَودَةِ وَ قَدْ كَفَرُوا بما جائكُمْ مِنَ الْحَقِّ يُخرجُونَ الرَّسُولَ وَ اِيّاكُمْ أَن تُؤمِنوا باللهِ رَبِّكُمْ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من و دشمن خود را دوست خویش قرار </w:t>
      </w:r>
      <w:bookmarkStart w:id="266" w:name="pg9376_92707"/>
    </w:p>
    <w:p>
      <w:pPr>
        <w:pStyle w:val="BookText"/>
        <w:rPr/>
      </w:pPr>
      <w:bookmarkEnd w:id="266"/>
      <w:r>
        <w:rPr>
          <w:rFonts w:ascii="IRNazanin" w:hAnsi="IRNazanin" w:eastAsia="IRNazanin"/>
          <w:color w:val="111111"/>
          <w:sz w:val="28"/>
          <w:sz w:val="28"/>
          <w:szCs w:val="28"/>
          <w:rtl w:val="true"/>
          <w:lang w:bidi="fa-IR"/>
        </w:rPr>
        <w:t xml:space="preserve">ندهید، شما نسبت به آن ها اظهار دوستی می کنید در حالی که آن ها نسبت به حقی که به سوی شما آمده است کفر می ورزند، و رسول خدا شما را به خاطر ایمان آوردن به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 و 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کنند</w:t>
      </w:r>
      <w:r>
        <w:rPr>
          <w:rFonts w:eastAsia="IRNazanin" w:cs="IRNazanin"/>
          <w:color w:val="111111"/>
          <w:sz w:val="28"/>
          <w:szCs w:val="28"/>
          <w:rtl w:val="true"/>
          <w:lang w:bidi="fa-IR"/>
        </w:rPr>
        <w:t xml:space="preserve">». </w:t>
      </w:r>
      <w:r>
        <w:rPr>
          <w:rStyle w:val="FootnoteAnchor"/>
          <w:rtl w:val="true"/>
        </w:rPr>
        <w:footnoteReference w:id="94"/>
      </w:r>
    </w:p>
    <w:p>
      <w:pPr>
        <w:pStyle w:val="Heading3"/>
        <w:numPr>
          <w:ilvl w:val="2"/>
          <w:numId w:val="1"/>
        </w:numPr>
        <w:rPr/>
      </w:pPr>
      <w:bookmarkStart w:id="267" w:name="__RefHeading___Toc5468644_2870459653"/>
      <w:bookmarkStart w:id="268" w:name="_Toc102"/>
      <w:bookmarkEnd w:id="267"/>
      <w:r>
        <w:rPr>
          <w:rtl w:val="true"/>
        </w:rPr>
        <w:t>یادآوری و یادسپاری</w:t>
      </w:r>
      <w:bookmarkEnd w:id="268"/>
    </w:p>
    <w:p>
      <w:pPr>
        <w:pStyle w:val="BookText"/>
        <w:rPr/>
      </w:pPr>
      <w:r>
        <w:rPr>
          <w:rFonts w:ascii="IRNazanin" w:hAnsi="IRNazanin" w:eastAsia="IRNazanin"/>
          <w:color w:val="111111"/>
          <w:sz w:val="28"/>
          <w:sz w:val="28"/>
          <w:szCs w:val="28"/>
          <w:rtl w:val="true"/>
          <w:lang w:bidi="fa-IR"/>
        </w:rPr>
        <w:t xml:space="preserve">هنگام تضاد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پیوندهای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پیوندهای اعتقادی ارزشی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پیوندهای ارزشی مقدّم شمرده شود، در غیر این صورت پایه های اعتقاد و ارزش ها متزلزل شده، تدریجا انسان به سوی باطل و فساد گرایش پیدا می کند، و نکته اساسی در تبری از اعدای الهی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نیز در سخنرانی مهم غدیر خم، با نقل آیه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لا تَجدُ قَوماً يُؤمِنونَ بِاللهِ وَالْيَومِ الآخِرِ يُوادُّون مَنْ حادَّ الله وَ رَسُولَهُ وَ لَو كانُوا آبَائِهِمْ وَ أَبْنائِهُمْ أَوْ إِخْوانَهُمْ أَوْ عَشِيرَتَهُمْ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هیچ قومی را که ایمان به خدا و روز رستاخیز دارند نمی یابی که با دشمنان خدا و رسولش دوستی کنند؛ هر چند پدران یا فرزندان یا برادران یا خویشاوندانشان باشند آنان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را بر صفحه دل هایشان نوشته، و با روحی از ناحیه خودش آن ها را تقویت فرموده، و آن ها را در باغ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 کند که نهرها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است، جاودانه در آن می مانند خدا از آن ها خشنود است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خشنودند، آن ها حزب الله اند و حزب الله، رستگارند</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فوق افزون بر بیان پاداشی بزرگ برای آن هایی که اهل تبری از دشمنان خدا هستند این نکته را گوشزد می کند که هنگام قرار گرفتن بر سر دو راهی بر سر دو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پیوندهای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پیوندهای 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را باید مقدّم داشت و با صراحت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نزدیک ترین خویشاوندان از راه خدا منحرف شوند و آلوده به کفر و فساد گردند، باید از آن ها بریده و به خدا و ارزش های والای الهی پیوست</w:t>
      </w:r>
      <w:r>
        <w:rPr>
          <w:rFonts w:eastAsia="IRNazanin" w:cs="IRNazanin"/>
          <w:color w:val="111111"/>
          <w:sz w:val="28"/>
          <w:szCs w:val="28"/>
          <w:rtl w:val="true"/>
          <w:lang w:bidi="fa-IR"/>
        </w:rPr>
        <w:t xml:space="preserve">. </w:t>
      </w:r>
      <w:bookmarkStart w:id="269" w:name="pg9376_92708"/>
    </w:p>
    <w:p>
      <w:pPr>
        <w:pStyle w:val="Heading3"/>
        <w:numPr>
          <w:ilvl w:val="2"/>
          <w:numId w:val="1"/>
        </w:numPr>
        <w:rPr/>
      </w:pPr>
      <w:bookmarkStart w:id="270" w:name="__RefHeading___Toc5468646_2870459653"/>
      <w:bookmarkStart w:id="271" w:name="_Toc103"/>
      <w:bookmarkEnd w:id="269"/>
      <w:bookmarkEnd w:id="270"/>
      <w:r>
        <w:rPr>
          <w:rtl w:val="true"/>
        </w:rPr>
        <w:t>حريم الهی</w:t>
      </w:r>
      <w:bookmarkEnd w:id="271"/>
    </w:p>
    <w:p>
      <w:pPr>
        <w:pStyle w:val="BookText"/>
        <w:rPr/>
      </w:pPr>
      <w:r>
        <w:rPr>
          <w:rFonts w:ascii="Amiri" w:hAnsi="Amiri" w:eastAsia="Amiri" w:cs="Amiri"/>
          <w:color w:val="111111"/>
          <w:sz w:val="28"/>
          <w:sz w:val="28"/>
          <w:szCs w:val="28"/>
          <w:rtl w:val="true"/>
          <w:lang w:bidi="ar-SA"/>
        </w:rPr>
        <w:t>فَإِنَّ آدَمَ أَهْبِطَ إِلَى الْأَرْضِ بِخَطيئَةٍ وَاحِدَةٍ، وَهُوَ صَفْوَةُ الله عَزَّوَجَلَّ، وَكَيْفَ بِكُمْ وَأَنْتُمْ أَنْتُمَّ وَمِنْكُمْ أَعْداء الله</w:t>
      </w:r>
      <w:r>
        <w:rPr>
          <w:rFonts w:ascii="IRNazanin" w:hAnsi="IRNazanin" w:eastAsia="IRNazanin"/>
          <w:color w:val="111111"/>
          <w:sz w:val="28"/>
          <w:sz w:val="28"/>
          <w:szCs w:val="28"/>
          <w:rtl w:val="true"/>
          <w:lang w:bidi="fa-IR"/>
        </w:rPr>
        <w:t xml:space="preserve"> آدم به خاطر یک اشتباه به زمین هبوط کرد و حال آن که برگزیده ی خدی عزّوجل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خواهید بود شما و حال آن که شما شمایید و دشمنان خدا نیز از میان شمایند</w:t>
      </w:r>
      <w:r>
        <w:rPr>
          <w:rFonts w:eastAsia="IRNazanin" w:cs="IRNazanin"/>
          <w:color w:val="111111"/>
          <w:sz w:val="28"/>
          <w:szCs w:val="28"/>
          <w:rtl w:val="true"/>
          <w:lang w:bidi="fa-IR"/>
        </w:rPr>
        <w:t>.</w:t>
      </w:r>
    </w:p>
    <w:p>
      <w:pPr>
        <w:pStyle w:val="Heading3"/>
        <w:numPr>
          <w:ilvl w:val="2"/>
          <w:numId w:val="1"/>
        </w:numPr>
        <w:rPr/>
      </w:pPr>
      <w:bookmarkStart w:id="272" w:name="__RefHeading___Toc5468648_2870459653"/>
      <w:bookmarkStart w:id="273" w:name="_Toc104"/>
      <w:bookmarkEnd w:id="272"/>
      <w:r>
        <w:rPr>
          <w:rtl w:val="true"/>
        </w:rPr>
        <w:t>تشخیص و درمان</w:t>
      </w:r>
      <w:bookmarkEnd w:id="273"/>
    </w:p>
    <w:p>
      <w:pPr>
        <w:pStyle w:val="BookText"/>
        <w:rPr/>
      </w:pPr>
      <w:r>
        <w:rPr>
          <w:rFonts w:ascii="IRNazanin" w:hAnsi="IRNazanin" w:eastAsia="IRNazanin"/>
          <w:color w:val="111111"/>
          <w:sz w:val="28"/>
          <w:sz w:val="28"/>
          <w:szCs w:val="28"/>
          <w:rtl w:val="true"/>
          <w:lang w:bidi="fa-IR"/>
        </w:rPr>
        <w:t>برخی افراد نسبت به بسیاری از امور با بی تفاوتی و سطحی نگری مواجه شده و چندان اهمیتی بدانها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سادگی گذشتن همواره برای انسان ارزان تمام نخواهد شد؛ چرا که برخی مواقع احتمال بروز خطر و حادثه بزرگ و غیر قابل جبران وجود دارد؛ از این رو عقلای عالم حتى نسبت به امور کوچک نیز با حساسیت برخورد نموده و به اندازه لازم بدان توجه نشان می دهند، چرا که به عنوان مثال معتقدند بیماری های کوچک اگر درست و به موقع تشخیص داده شوند با کمترین عارضه قابل درمان و یا پیشگیری هستند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مسائل معنوی نیز این حساسیت و ریزبینی با شدت بیشتری وجود دارد و آن هم به دلیل حساسیت روح انسان است که بر اثر گناه و معصیت دچار عدم تعادل می شود و کار انسان به جایی می کشد که از جهت معنوی فرتوت و نحیف شده اشتهای روحی نسبت به مسائل دینی از خود نشان نمی دهد به همین جهت است که نسبت به عواقب گناه و عبور از خط قرمز حدود الهی به شدت پرهیز داده شده است؛ زیرا این تجاوز از قرقگاه حریم الهی، قدم اول انحطاط است که اگر فورا گام پس ننهد، بازگشت او سخت و پر هزینه خواهد شد لذا با اصرار و الحاح متون دینی مواجه </w:t>
      </w:r>
      <w:bookmarkStart w:id="274" w:name="pg9376_92709"/>
    </w:p>
    <w:p>
      <w:pPr>
        <w:pStyle w:val="BookText"/>
        <w:rPr/>
      </w:pPr>
      <w:bookmarkEnd w:id="274"/>
      <w:r>
        <w:rPr>
          <w:rFonts w:ascii="IRNazanin" w:hAnsi="IRNazanin" w:eastAsia="IRNazanin"/>
          <w:color w:val="111111"/>
          <w:sz w:val="28"/>
          <w:sz w:val="28"/>
          <w:szCs w:val="28"/>
          <w:rtl w:val="true"/>
          <w:lang w:bidi="fa-IR"/>
        </w:rPr>
        <w:t>می شویم که انسان را که انسان را از ورود به محوطه گناه، اگرچه به ظاهر کوچک و ناچیز برحذر داشته اند</w:t>
      </w:r>
      <w:r>
        <w:rPr>
          <w:rFonts w:eastAsia="IRNazanin" w:cs="IRNazanin"/>
          <w:color w:val="111111"/>
          <w:sz w:val="28"/>
          <w:szCs w:val="28"/>
          <w:rtl w:val="true"/>
          <w:lang w:bidi="fa-IR"/>
        </w:rPr>
        <w:t>.</w:t>
      </w:r>
    </w:p>
    <w:p>
      <w:pPr>
        <w:pStyle w:val="Heading3"/>
        <w:numPr>
          <w:ilvl w:val="2"/>
          <w:numId w:val="1"/>
        </w:numPr>
        <w:rPr/>
      </w:pPr>
      <w:bookmarkStart w:id="275" w:name="__RefHeading___Toc5468650_2870459653"/>
      <w:bookmarkStart w:id="276" w:name="_Toc105"/>
      <w:bookmarkEnd w:id="275"/>
      <w:r>
        <w:rPr>
          <w:rtl w:val="true"/>
        </w:rPr>
        <w:t>یادآوری و یادسپاری</w:t>
      </w:r>
      <w:bookmarkEnd w:id="27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در بخشی از سخنرانی غدیریه خودشان، ضمن سفارش مردم به رعایت پرورش فضایل اخلاقی و دوری جستن از رذایل در تبیین چرایی و اهمیت آن به نقش مقدّمی و زمینه سازی اخلاق خوب و بد در صعود و سقوط انسان اشاره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با آن که معصوم بود و مرتکب گناه نمی شد اما به خاطر یک ترک اولی و یک اشتباه، جایگاه خود را از دست داد و به زمین هبوط کرد؛ شما که از جایگاه عصمت نیز برخوردار نیستید، باید بیشتر مراقب خودتان باشید و از هر لغزشگاهی که باعث فرو افتادن شما در دام گناه می شود پرهیز نمایید چرا که شیطان منتظر اولین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شماست که اگر موفق شود این جواب مثبت را بگیرد، کشاندن شما به مراحل بعدی چندان سخت نخواهد بود، پس نباید اولین بله را گفت، یا اگر گفتیم فوراً با استغفار و بازگشت، اثر آن را از بین ببریم</w:t>
      </w:r>
      <w:r>
        <w:rPr>
          <w:rFonts w:eastAsia="IRNazanin" w:cs="IRNazanin"/>
          <w:color w:val="111111"/>
          <w:sz w:val="28"/>
          <w:szCs w:val="28"/>
          <w:rtl w:val="true"/>
          <w:lang w:bidi="fa-IR"/>
        </w:rPr>
        <w:t xml:space="preserve">. </w:t>
      </w:r>
      <w:bookmarkStart w:id="277" w:name="pg9376_92710"/>
    </w:p>
    <w:p>
      <w:pPr>
        <w:pStyle w:val="Heading3"/>
        <w:numPr>
          <w:ilvl w:val="2"/>
          <w:numId w:val="1"/>
        </w:numPr>
        <w:rPr/>
      </w:pPr>
      <w:bookmarkStart w:id="278" w:name="__RefHeading___Toc5468652_2870459653"/>
      <w:bookmarkStart w:id="279" w:name="_Toc106"/>
      <w:bookmarkEnd w:id="277"/>
      <w:bookmarkEnd w:id="278"/>
      <w:r>
        <w:rPr>
          <w:rtl w:val="true"/>
        </w:rPr>
        <w:t>ابلیس و آدم</w:t>
      </w:r>
      <w:bookmarkEnd w:id="279"/>
    </w:p>
    <w:p>
      <w:pPr>
        <w:pStyle w:val="BookText"/>
        <w:rPr/>
      </w:pPr>
      <w:r>
        <w:rPr>
          <w:rFonts w:ascii="Amiri" w:hAnsi="Amiri" w:eastAsia="Amiri" w:cs="Amiri"/>
          <w:color w:val="111111"/>
          <w:sz w:val="28"/>
          <w:sz w:val="28"/>
          <w:szCs w:val="28"/>
          <w:rtl w:val="true"/>
          <w:lang w:bidi="ar-SA"/>
        </w:rPr>
        <w:t>مَعاشِرَ النّاسِ، إِنَّ إبْلِيسَ أَخْرَجَ آدَمَ مِنَ الْجَنَّةِ بِالْحَسَدِ، فَلا تَحْسُدُوهُ فَتَحْبَطَ أَعْمَالُكُمْ وَتَزلَ أَقْدَامُكُمْ</w:t>
      </w:r>
      <w:r>
        <w:rPr>
          <w:rFonts w:ascii="IRNazanin" w:hAnsi="IRNazanin" w:eastAsia="IRNazanin"/>
          <w:color w:val="111111"/>
          <w:sz w:val="28"/>
          <w:sz w:val="28"/>
          <w:szCs w:val="28"/>
          <w:rtl w:val="true"/>
          <w:lang w:bidi="fa-IR"/>
        </w:rPr>
        <w:t xml:space="preserve">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ابلیس، آدم را به خاطر حسادت از بهشت رانده، مبادا شما به علی حسادت بورزید که در این صورت اعمال شما باطل و قدم هایتان دچار لغزش خواهد شد</w:t>
      </w:r>
      <w:r>
        <w:rPr>
          <w:rFonts w:eastAsia="IRNazanin" w:cs="IRNazanin"/>
          <w:color w:val="111111"/>
          <w:sz w:val="28"/>
          <w:szCs w:val="28"/>
          <w:rtl w:val="true"/>
          <w:lang w:bidi="fa-IR"/>
        </w:rPr>
        <w:t>.</w:t>
      </w:r>
    </w:p>
    <w:p>
      <w:pPr>
        <w:pStyle w:val="Heading3"/>
        <w:numPr>
          <w:ilvl w:val="2"/>
          <w:numId w:val="1"/>
        </w:numPr>
        <w:rPr/>
      </w:pPr>
      <w:bookmarkStart w:id="280" w:name="__RefHeading___Toc5468654_2870459653"/>
      <w:bookmarkStart w:id="281" w:name="_Toc107"/>
      <w:bookmarkEnd w:id="280"/>
      <w:r>
        <w:rPr>
          <w:rtl w:val="true"/>
        </w:rPr>
        <w:t>پوچ در پوچ</w:t>
      </w:r>
      <w:bookmarkEnd w:id="281"/>
    </w:p>
    <w:p>
      <w:pPr>
        <w:pStyle w:val="BookText"/>
        <w:rPr/>
      </w:pPr>
      <w:r>
        <w:rPr>
          <w:rFonts w:ascii="IRNazanin" w:hAnsi="IRNazanin" w:eastAsia="IRNazanin"/>
          <w:color w:val="111111"/>
          <w:sz w:val="28"/>
          <w:sz w:val="28"/>
          <w:szCs w:val="28"/>
          <w:rtl w:val="true"/>
          <w:lang w:bidi="fa-IR"/>
        </w:rPr>
        <w:t xml:space="preserve">یکی از خطراتی که همواره ایمان و اعمال صالح انسان را تهدید می نماید،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حبط عمل یعنی باطل شدن اعمال عبادی و اعمال دیگری که برای رضای الهی انجام می دهیم بدین معنا که اعمالی مثل نماز و روزه و غیره، معلق هستند به آن چه که در آینده عمل آینده عمل می کنیم و از جهت قبولی، نیازمند شرایطی هستند که یکی از شرایط قبولی اعمال حبط نکردن آن ها با اعمال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مختلفی مانند شرک، ریا، غرور و تکبر، عجب و خود برتربینی منت گذاشتن ستم کردن بر زیردستان،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از بین رفتن اعمال نیک انسان می شوند که در این میان، حسادت یکی از مهم ترین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امام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حسد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حسد حسنات و نیکی ها را می خورد، آن چنان که آتش هیزم را نابود می کند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حسادت به معنای بدخواهی و آرزو کردن زوال و نیستی نعمت کسی است که استحقاق آن نعمت را دارد</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و آفات و پیامدهای روحی روانی و جسمی فراوانی برای انسان به بار می آورد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بحث حسادت یکی حسادت ابلیس به حضرت آدم بود </w:t>
      </w:r>
      <w:bookmarkStart w:id="282" w:name="pg9376_92711"/>
    </w:p>
    <w:p>
      <w:pPr>
        <w:pStyle w:val="BookText"/>
        <w:rPr/>
      </w:pPr>
      <w:bookmarkEnd w:id="282"/>
      <w:r>
        <w:rPr>
          <w:rFonts w:ascii="IRNazanin" w:hAnsi="IRNazanin" w:eastAsia="IRNazanin"/>
          <w:color w:val="111111"/>
          <w:sz w:val="28"/>
          <w:sz w:val="28"/>
          <w:szCs w:val="28"/>
          <w:rtl w:val="true"/>
          <w:lang w:bidi="fa-IR"/>
        </w:rPr>
        <w:t xml:space="preserve">که با وسوسه و قسم دروغ، </w:t>
      </w:r>
      <w:r>
        <w:rPr>
          <w:rStyle w:val="FootnoteAnchor"/>
          <w:rtl w:val="true"/>
        </w:rPr>
        <w:footnoteReference w:id="98"/>
      </w:r>
      <w:r>
        <w:rPr>
          <w:rFonts w:ascii="IRNazanin" w:hAnsi="IRNazanin" w:eastAsia="IRNazanin"/>
          <w:color w:val="111111"/>
          <w:sz w:val="28"/>
          <w:sz w:val="28"/>
          <w:szCs w:val="28"/>
          <w:rtl w:val="true"/>
          <w:lang w:bidi="fa-IR"/>
        </w:rPr>
        <w:t>آن ها را به ارتکاب ترک اولی و سپس هبوط به زمین کشاند و مورد دوم حسادت هم مربوط به حسادت قابیل به هابیل بود که بنای قتل جهان را نهاد</w:t>
      </w:r>
      <w:r>
        <w:rPr>
          <w:rFonts w:eastAsia="IRNazanin" w:cs="IRNazanin"/>
          <w:color w:val="111111"/>
          <w:sz w:val="28"/>
          <w:szCs w:val="28"/>
          <w:rtl w:val="true"/>
          <w:lang w:bidi="fa-IR"/>
        </w:rPr>
        <w:t xml:space="preserve">. </w:t>
      </w:r>
      <w:r>
        <w:rPr>
          <w:rStyle w:val="FootnoteAnchor"/>
          <w:rtl w:val="true"/>
        </w:rPr>
        <w:footnoteReference w:id="99"/>
      </w:r>
    </w:p>
    <w:p>
      <w:pPr>
        <w:pStyle w:val="Heading3"/>
        <w:numPr>
          <w:ilvl w:val="2"/>
          <w:numId w:val="1"/>
        </w:numPr>
        <w:rPr/>
      </w:pPr>
      <w:bookmarkStart w:id="283" w:name="__RefHeading___Toc5468656_2870459653"/>
      <w:bookmarkStart w:id="284" w:name="_Toc108"/>
      <w:bookmarkEnd w:id="283"/>
      <w:r>
        <w:rPr>
          <w:rtl w:val="true"/>
        </w:rPr>
        <w:t>یادآوری و یادسپاری</w:t>
      </w:r>
      <w:bookmarkEnd w:id="284"/>
    </w:p>
    <w:p>
      <w:pPr>
        <w:pStyle w:val="BookText"/>
        <w:rPr/>
      </w:pPr>
      <w:r>
        <w:rPr>
          <w:rFonts w:ascii="IRNazanin" w:hAnsi="IRNazanin" w:eastAsia="IRNazanin"/>
          <w:color w:val="111111"/>
          <w:sz w:val="28"/>
          <w:sz w:val="28"/>
          <w:szCs w:val="28"/>
          <w:rtl w:val="true"/>
          <w:lang w:bidi="fa-IR"/>
        </w:rPr>
        <w:t>در ریشه یابی چرایی حبط عمل به واسطه حسادت، توجه به دو نکته گره گشا خواهد بود؛ اول این که بدانیم شخص حسود در واقع با خداوند متعال به خاطر اعطا و تدبیرش در نزاع است و راضی به کار خدا نیست</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یعنی از این بخشش و زیادی نعمت و شهرت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عطای الهی به فلان شخص ناراحت و معترض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یکی از عمده ترین عوامل حبط عمل عملی است که بدون ولایت معصومین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خداوند می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أَطِيعُوا اللهَ وَأَطِيعُوا الرَّسُولَ وَلَا تُبْطِلُوا أَعْمَالَكُمْ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کنید خدا را، و اطاعت کنید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اعمال خود را باطل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اسلام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بدون اعتقاد به ولایت، خدا را ملاقات کند، عملش را نابود ساخته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کسی گوش به فرمان و مطیع خواست، تدبیر و حکمت پروردگار و پیامبرش نباشد و به داده ها و خواسته های الهی تن در ندهد، اعمال او نابود خواهد شد این نکته همان اشاره ای است که پیامبر در خطابه غدیر با مخاطب قرار دادن جمعیت حاضر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آدم را به خاطر حسادت از بهشت رانده، مبادا شما به علی حسادت بورزید که در این صورت اعمال شما باطل و قدم هایتان دچار لغزش خواهد شد</w:t>
      </w:r>
      <w:r>
        <w:rPr>
          <w:rFonts w:eastAsia="IRNazanin" w:cs="IRNazanin"/>
          <w:color w:val="111111"/>
          <w:sz w:val="28"/>
          <w:szCs w:val="28"/>
          <w:rtl w:val="true"/>
          <w:lang w:bidi="fa-IR"/>
        </w:rPr>
        <w:t xml:space="preserve">. </w:t>
      </w:r>
      <w:bookmarkStart w:id="285" w:name="pg9376_92712"/>
    </w:p>
    <w:p>
      <w:pPr>
        <w:pStyle w:val="Heading3"/>
        <w:numPr>
          <w:ilvl w:val="2"/>
          <w:numId w:val="1"/>
        </w:numPr>
        <w:rPr/>
      </w:pPr>
      <w:bookmarkStart w:id="286" w:name="__RefHeading___Toc5468658_2870459653"/>
      <w:bookmarkStart w:id="287" w:name="_Toc109"/>
      <w:bookmarkEnd w:id="285"/>
      <w:bookmarkEnd w:id="286"/>
      <w:r>
        <w:rPr>
          <w:rtl w:val="true"/>
        </w:rPr>
        <w:t>تولی و تبری</w:t>
      </w:r>
      <w:bookmarkEnd w:id="287"/>
    </w:p>
    <w:p>
      <w:pPr>
        <w:pStyle w:val="BookText"/>
        <w:rPr/>
      </w:pP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أَولی بِكُم مِن أَنفُسِكُم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فَهذا عَلىٌّ مَولاهُ،اَللّهُمَّ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سزاوارتر از شما به شما؟ گفتند خداوند و پیامبر او سپس فرمود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من سرپرست اویم، پس این علی سرپرست اوست خداوندا دوست بدار آن را که سرپرستی او را بپذیرد و دشمن بدار هر که او را دشمن دارد و یاری کن یار او را؛ و تنها گذار آن را که او را تنها بگذارد</w:t>
      </w:r>
      <w:r>
        <w:rPr>
          <w:rFonts w:eastAsia="IRNazanin" w:cs="IRNazanin"/>
          <w:color w:val="111111"/>
          <w:sz w:val="28"/>
          <w:szCs w:val="28"/>
          <w:rtl w:val="true"/>
          <w:lang w:bidi="fa-IR"/>
        </w:rPr>
        <w:t>.</w:t>
      </w:r>
    </w:p>
    <w:p>
      <w:pPr>
        <w:pStyle w:val="Heading3"/>
        <w:numPr>
          <w:ilvl w:val="2"/>
          <w:numId w:val="1"/>
        </w:numPr>
        <w:rPr/>
      </w:pPr>
      <w:bookmarkStart w:id="288" w:name="__RefHeading___Toc5468660_2870459653"/>
      <w:bookmarkStart w:id="289" w:name="_Toc110"/>
      <w:bookmarkEnd w:id="288"/>
      <w:r>
        <w:rPr>
          <w:rtl w:val="true"/>
        </w:rPr>
        <w:t>حُبّ و بغض</w:t>
      </w:r>
      <w:bookmarkEnd w:id="289"/>
    </w:p>
    <w:p>
      <w:pPr>
        <w:pStyle w:val="BookText"/>
        <w:rPr/>
      </w:pPr>
      <w:r>
        <w:rPr>
          <w:rFonts w:ascii="IRNazanin" w:hAnsi="IRNazanin" w:eastAsia="IRNazanin"/>
          <w:color w:val="111111"/>
          <w:sz w:val="28"/>
          <w:sz w:val="28"/>
          <w:szCs w:val="28"/>
          <w:rtl w:val="true"/>
          <w:lang w:bidi="fa-IR"/>
        </w:rPr>
        <w:t>هر انسانی در زندگی خود الگو و پیشوایی دارد و سعی می کند خود را به او نزدیک سازد تا پرتوی از صفات او را در درون جان خود ببیند به تعبیر دیگر در درون انسان، جایی برای اسوه ها و قهرمان ها است و به همین دلیل تمام ملت های جهان در تاریخ خود به قهرمانان واقعی و گاه پنداری دل بسته اند و بخشی از فرهنگ و تاریخ خود را بر اساس رفتارهای آنان بنا می کنند؛ در مجالس خود از آن ها سخن گفته و آنان را می ستایند به آن ها عشق می ورزند و سعی می کنند خود را از نظر صفات و روحیات به آن ها نزدیک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بر این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همرنگ شدن با دیگران به خصوص افراد پر نفوذ و با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اصول مسلّم روانی است مطابق این اصل، انسان کششی در وجود خود به سوی هماهنگی و همرنگی با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با قهرمانان و پاکان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 کند و به همین علّت به سوی اعمال و صفات آنان جذب می 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هر ملتی دشمن یا دشمنانی دارند که در مناسبت های </w:t>
      </w:r>
      <w:bookmarkStart w:id="290" w:name="pg9376_92713"/>
    </w:p>
    <w:p>
      <w:pPr>
        <w:pStyle w:val="BookText"/>
        <w:rPr/>
      </w:pPr>
      <w:bookmarkEnd w:id="290"/>
      <w:r>
        <w:rPr>
          <w:rFonts w:ascii="IRNazanin" w:hAnsi="IRNazanin" w:eastAsia="IRNazanin"/>
          <w:color w:val="111111"/>
          <w:sz w:val="28"/>
          <w:sz w:val="28"/>
          <w:szCs w:val="28"/>
          <w:rtl w:val="true"/>
          <w:lang w:bidi="fa-IR"/>
        </w:rPr>
        <w:t>مختلف و به شکل های گوناگون از آن ها اظهار نفرت و بیزاری می کنند و حتی فرزندان را بغض آن ها، تشویق و ترغیب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ما در اسلام دو اصل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یا به تعبیر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في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في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در واقع اشاره به یک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دو اصل مهم و اساسی ما موظفیم دوستان خدا، پیامبر صلی الله علیه و آله و امامان علیهم السلام را دوست و دشمنان آن ها را دشمن بداریم و در این بخش، پیشوایان بزرگ دین، یعنی پیامبر اکرم صلی الله علیه و اله و امامان علیهم السلام را در همه چیز اسوه و الگوی خود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دستور به قدری مهم است که در آیات قرآن به عنوان نشانه ایمان، و در روایات اسلامی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ترین دستگیره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بقیه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 و اطاعات، احسان و اتفاقات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حاصل و غير مقبول شمرده شده است</w:t>
      </w:r>
      <w:r>
        <w:rPr>
          <w:rFonts w:eastAsia="IRNazanin" w:cs="IRNazanin"/>
          <w:color w:val="111111"/>
          <w:sz w:val="28"/>
          <w:szCs w:val="28"/>
          <w:rtl w:val="true"/>
          <w:lang w:bidi="fa-IR"/>
        </w:rPr>
        <w:t xml:space="preserve">. </w:t>
      </w:r>
      <w:r>
        <w:rPr>
          <w:rStyle w:val="FootnoteAnchor"/>
          <w:rtl w:val="true"/>
        </w:rPr>
        <w:footnoteReference w:id="101"/>
      </w:r>
    </w:p>
    <w:p>
      <w:pPr>
        <w:pStyle w:val="Heading3"/>
        <w:numPr>
          <w:ilvl w:val="2"/>
          <w:numId w:val="1"/>
        </w:numPr>
        <w:rPr/>
      </w:pPr>
      <w:bookmarkStart w:id="291" w:name="__RefHeading___Toc5468662_2870459653"/>
      <w:bookmarkStart w:id="292" w:name="_Toc111"/>
      <w:bookmarkEnd w:id="291"/>
      <w:r>
        <w:rPr>
          <w:rtl w:val="true"/>
        </w:rPr>
        <w:t>یادآوری و یادسپاری</w:t>
      </w:r>
      <w:bookmarkEnd w:id="292"/>
    </w:p>
    <w:p>
      <w:pPr>
        <w:pStyle w:val="BookText"/>
        <w:rPr/>
      </w:pPr>
      <w:r>
        <w:rPr>
          <w:rFonts w:ascii="IRNazanin" w:hAnsi="IRNazanin" w:eastAsia="IRNazanin"/>
          <w:color w:val="111111"/>
          <w:sz w:val="28"/>
          <w:sz w:val="28"/>
          <w:szCs w:val="28"/>
          <w:rtl w:val="true"/>
          <w:lang w:bidi="fa-IR"/>
        </w:rPr>
        <w:t>پیامبر اکرم صلی الله علیه و آله پیش از غدیر خم نیز به اهمیت و ارجمندی تولی و تبری اشاره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روزی به یاران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دستگیره های ایمان محکم تر و مطمئن است؟ یاران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آگاه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و عده 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و بعضی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چه گفتید دارای فضیلتی است ولی پاسخ من نیست، بدانید که محکم ترین و مطمئن ترین دستگیره های ایمان دوستی در راه خدا و دشمنی در راه خدا و دوست داشتن دوستان خدا و بیزاری جستن از دشمنان خدا است</w:t>
      </w:r>
      <w:r>
        <w:rPr>
          <w:rFonts w:eastAsia="IRNazanin" w:cs="IRNazanin"/>
          <w:color w:val="111111"/>
          <w:sz w:val="28"/>
          <w:szCs w:val="28"/>
          <w:rtl w:val="true"/>
          <w:lang w:bidi="fa-IR"/>
        </w:rPr>
        <w:t xml:space="preserve">. </w:t>
      </w:r>
      <w:r>
        <w:rPr>
          <w:rStyle w:val="FootnoteAnchor"/>
          <w:rtl w:val="true"/>
        </w:rPr>
        <w:footnoteReference w:id="102"/>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در خطبه غدیر نیز در بخش های مختلف سخنرانی به لعن و نفرین مخالفان ولایت که در واقع مخالف خدا و سولش هستند پرداختند و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اللهم وال مَنْ والاهُ وَعادِ مَنْ عاداهُ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وَانْصُرْ مَنْ نَصَرَهُ وَاخْذُلْ مَنْ خَذَلَهُ</w:t>
      </w:r>
      <w:r>
        <w:rPr>
          <w:rFonts w:ascii="IRNazanin" w:hAnsi="IRNazanin" w:eastAsia="IRNazanin"/>
          <w:color w:val="111111"/>
          <w:sz w:val="28"/>
          <w:sz w:val="28"/>
          <w:szCs w:val="28"/>
          <w:rtl w:val="true"/>
          <w:lang w:bidi="fa-IR"/>
        </w:rPr>
        <w:t xml:space="preserve"> وَالْعَنْ مَنْ أَنْكَرَهُ وَاغْضِبْ عَلى مَنْ جَحَدَ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و را دوست دار و دشمنان او را دشمن بدار پشتیبانان او را پشتیبانی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را یاری نما خودداری کنندگان از یاری اش را به خودشان واگذار ناباورانش را از مهرت بران و بر آنان خشم خود را فرود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پس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صراحت همین جمله را تکرار کردند و همگان را بر اهمیت دوستی و دشمنی در راه خدا واقف ساختند</w:t>
      </w:r>
      <w:r>
        <w:rPr>
          <w:rFonts w:eastAsia="IRNazanin" w:cs="IRNazanin"/>
          <w:color w:val="111111"/>
          <w:sz w:val="28"/>
          <w:szCs w:val="28"/>
          <w:rtl w:val="true"/>
          <w:lang w:bidi="fa-IR"/>
        </w:rPr>
        <w:t xml:space="preserve">. </w:t>
      </w:r>
      <w:bookmarkStart w:id="293" w:name="pg9376_92715"/>
    </w:p>
    <w:p>
      <w:pPr>
        <w:pStyle w:val="Heading3"/>
        <w:numPr>
          <w:ilvl w:val="2"/>
          <w:numId w:val="1"/>
        </w:numPr>
        <w:rPr/>
      </w:pPr>
      <w:bookmarkStart w:id="294" w:name="__RefHeading___Toc5468664_2870459653"/>
      <w:bookmarkStart w:id="295" w:name="_Toc112"/>
      <w:bookmarkEnd w:id="293"/>
      <w:bookmarkEnd w:id="294"/>
      <w:r>
        <w:rPr>
          <w:rtl w:val="true"/>
        </w:rPr>
        <w:t>شایستگان لعن</w:t>
      </w:r>
      <w:bookmarkEnd w:id="295"/>
    </w:p>
    <w:p>
      <w:pPr>
        <w:pStyle w:val="BookText"/>
        <w:rPr/>
      </w:pPr>
      <w:r>
        <w:rPr>
          <w:rFonts w:ascii="Amiri" w:hAnsi="Amiri" w:eastAsia="Amiri" w:cs="Amiri"/>
          <w:color w:val="111111"/>
          <w:sz w:val="28"/>
          <w:sz w:val="28"/>
          <w:szCs w:val="28"/>
          <w:rtl w:val="true"/>
          <w:lang w:bidi="ar-SA"/>
        </w:rPr>
        <w:t>مَلْعُونٌ مَلْعُونٌ، مَغْضُوبٌ مَغْضُوبٌ مَنْ رَدَّ عَلَى قَوْلى هذا و لَمْ يُوافقهُ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جَبْرئِيلَ خَبَّرني عَن الله تعالى بذالِكَ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عادى عَلِيّا وَلَمْ يَتَوَلَهُ فَعَلَيْهِ لَعْنَتَى وَ غَضَبي</w:t>
      </w:r>
      <w:r>
        <w:rPr>
          <w:rFonts w:ascii="IRNazanin" w:hAnsi="IRNazanin" w:eastAsia="IRNazanin"/>
          <w:color w:val="111111"/>
          <w:sz w:val="28"/>
          <w:sz w:val="28"/>
          <w:szCs w:val="28"/>
          <w:rtl w:val="true"/>
          <w:lang w:bidi="fa-IR"/>
        </w:rPr>
        <w:t xml:space="preserve"> از رحمت خدا دور باد، دور باد، گرفتار خشم خداوند باد، گرفتار، کسی که این گفتارم را نپذیرد و با آن موافق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جبرئیل از طرف خداوند به من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 که با علی دشمنی کند و ولایت او را نپذیرد، لعنت غضب من بر او باد</w:t>
      </w:r>
      <w:r>
        <w:rPr>
          <w:rFonts w:eastAsia="IRNazanin" w:cs="IRNazanin"/>
          <w:color w:val="111111"/>
          <w:sz w:val="28"/>
          <w:szCs w:val="28"/>
          <w:rtl w:val="true"/>
          <w:lang w:bidi="fa-IR"/>
        </w:rPr>
        <w:t>!».</w:t>
      </w:r>
    </w:p>
    <w:p>
      <w:pPr>
        <w:pStyle w:val="Heading3"/>
        <w:numPr>
          <w:ilvl w:val="2"/>
          <w:numId w:val="1"/>
        </w:numPr>
        <w:rPr/>
      </w:pPr>
      <w:bookmarkStart w:id="296" w:name="__RefHeading___Toc5468666_2870459653"/>
      <w:bookmarkStart w:id="297" w:name="_Toc113"/>
      <w:bookmarkEnd w:id="296"/>
      <w:r>
        <w:rPr>
          <w:rtl w:val="true"/>
        </w:rPr>
        <w:t>لعن و نفرین</w:t>
      </w:r>
      <w:bookmarkEnd w:id="2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راندن و دور کردن است </w:t>
      </w:r>
      <w:r>
        <w:rPr>
          <w:rStyle w:val="FootnoteAnchor"/>
          <w:rtl w:val="true"/>
        </w:rPr>
        <w:footnoteReference w:id="103"/>
      </w:r>
      <w:r>
        <w:rPr>
          <w:rFonts w:ascii="IRNazanin" w:hAnsi="IRNazanin" w:eastAsia="IRNazanin"/>
          <w:color w:val="111111"/>
          <w:sz w:val="28"/>
          <w:sz w:val="28"/>
          <w:szCs w:val="28"/>
          <w:rtl w:val="true"/>
          <w:lang w:bidi="fa-IR"/>
        </w:rPr>
        <w:t>و در اصطلاح به معنای دور شدن از رحمت الهی، سلب توفیق و گرفتار شدن به عذاب الهی است</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گمان کرده اند که لعن نشانه یک تعصب کورکورانه و برای تخلیه عقده های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انسانی پس از دیدن حق کشی ها، ظلم وستم تغییر و تحریف حقایق، مشاهده ناخوشی و نامردی از طرف مخالفان خود عصبی شده و چه بسا آنان را به رگبار لعن و نفرین خود می بندد ولی باید دانست که لعن و نفرین یکی از سنت های جاری الهی است که در قرآن و روایات و نیز سیره پیشوایان ما وجود داشته است به عنوان مثال در قرآن کریم حدود چهل آیه پیرامون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و خداوند متعال نیز در قرآن عده ای را مستحق و شایسته لعن خود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کتمان کنندگان حق، </w:t>
      </w:r>
      <w:r>
        <w:rPr>
          <w:rStyle w:val="FootnoteAnchor"/>
          <w:rtl w:val="true"/>
        </w:rPr>
        <w:footnoteReference w:id="105"/>
      </w:r>
      <w:r>
        <w:rPr>
          <w:rFonts w:ascii="IRNazanin" w:hAnsi="IRNazanin" w:eastAsia="IRNazanin"/>
          <w:color w:val="111111"/>
          <w:sz w:val="28"/>
          <w:sz w:val="28"/>
          <w:szCs w:val="28"/>
          <w:rtl w:val="true"/>
          <w:lang w:bidi="fa-IR"/>
        </w:rPr>
        <w:t xml:space="preserve">کشندگان و قاتلان مؤمنان، </w:t>
      </w:r>
      <w:r>
        <w:rPr>
          <w:rStyle w:val="FootnoteAnchor"/>
          <w:rtl w:val="true"/>
        </w:rPr>
        <w:footnoteReference w:id="106"/>
      </w:r>
      <w:bookmarkStart w:id="298" w:name="pg9376_92716"/>
    </w:p>
    <w:p>
      <w:pPr>
        <w:pStyle w:val="BookText"/>
        <w:rPr/>
      </w:pPr>
      <w:bookmarkEnd w:id="298"/>
      <w:r>
        <w:rPr>
          <w:rFonts w:ascii="IRNazanin" w:hAnsi="IRNazanin" w:eastAsia="IRNazanin"/>
          <w:color w:val="111111"/>
          <w:sz w:val="28"/>
          <w:sz w:val="28"/>
          <w:szCs w:val="28"/>
          <w:rtl w:val="true"/>
          <w:lang w:bidi="fa-IR"/>
        </w:rPr>
        <w:t xml:space="preserve">پیمان شکنان و مفسدان، </w:t>
      </w:r>
      <w:r>
        <w:rPr>
          <w:rStyle w:val="FootnoteAnchor"/>
          <w:rtl w:val="true"/>
        </w:rPr>
        <w:footnoteReference w:id="107"/>
      </w:r>
      <w:r>
        <w:rPr>
          <w:rFonts w:ascii="IRNazanin" w:hAnsi="IRNazanin" w:eastAsia="IRNazanin"/>
          <w:color w:val="111111"/>
          <w:sz w:val="28"/>
          <w:sz w:val="28"/>
          <w:szCs w:val="28"/>
          <w:rtl w:val="true"/>
          <w:lang w:bidi="fa-IR"/>
        </w:rPr>
        <w:t xml:space="preserve">آزاردهندگان خداوند و پیامبر اکرم صلی الله علیه و آله </w:t>
      </w:r>
      <w:r>
        <w:rPr>
          <w:rStyle w:val="FootnoteAnchor"/>
          <w:rtl w:val="true"/>
        </w:rPr>
        <w:footnoteReference w:id="108"/>
      </w:r>
      <w:r>
        <w:rPr>
          <w:rFonts w:ascii="IRNazanin" w:hAnsi="IRNazanin" w:eastAsia="IRNazanin"/>
          <w:color w:val="111111"/>
          <w:sz w:val="28"/>
          <w:sz w:val="28"/>
          <w:szCs w:val="28"/>
          <w:rtl w:val="true"/>
          <w:lang w:bidi="fa-IR"/>
        </w:rPr>
        <w:t xml:space="preserve">تهمت زنندگان به افراد پاکدامن، </w:t>
      </w:r>
      <w:r>
        <w:rPr>
          <w:rStyle w:val="FootnoteAnchor"/>
          <w:rtl w:val="true"/>
        </w:rPr>
        <w:footnoteReference w:id="109"/>
      </w:r>
      <w:r>
        <w:rPr>
          <w:rFonts w:ascii="IRNazanin" w:hAnsi="IRNazanin" w:eastAsia="IRNazanin"/>
          <w:color w:val="111111"/>
          <w:sz w:val="28"/>
          <w:sz w:val="28"/>
          <w:szCs w:val="28"/>
          <w:rtl w:val="true"/>
          <w:lang w:bidi="fa-IR"/>
        </w:rPr>
        <w:t xml:space="preserve">قطع رحم، </w:t>
      </w:r>
      <w:r>
        <w:rPr>
          <w:rStyle w:val="FootnoteAnchor"/>
          <w:rtl w:val="true"/>
        </w:rPr>
        <w:footnoteReference w:id="110"/>
      </w:r>
      <w:r>
        <w:rPr>
          <w:rFonts w:ascii="IRNazanin" w:hAnsi="IRNazanin" w:eastAsia="IRNazanin"/>
          <w:color w:val="111111"/>
          <w:sz w:val="28"/>
          <w:sz w:val="28"/>
          <w:szCs w:val="28"/>
          <w:rtl w:val="true"/>
          <w:lang w:bidi="fa-IR"/>
        </w:rPr>
        <w:t xml:space="preserve">ارتداد و شرک </w:t>
      </w:r>
      <w:r>
        <w:rPr>
          <w:rStyle w:val="FootnoteAnchor"/>
          <w:rtl w:val="true"/>
        </w:rPr>
        <w:footnoteReference w:id="11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3"/>
        <w:numPr>
          <w:ilvl w:val="2"/>
          <w:numId w:val="1"/>
        </w:numPr>
        <w:rPr/>
      </w:pPr>
      <w:bookmarkStart w:id="299" w:name="__RefHeading___Toc5468668_2870459653"/>
      <w:bookmarkStart w:id="300" w:name="_Toc114"/>
      <w:bookmarkEnd w:id="299"/>
      <w:r>
        <w:rPr>
          <w:rtl w:val="true"/>
        </w:rPr>
        <w:t>یادآوری و یادسپاری</w:t>
      </w:r>
      <w:bookmarkEnd w:id="30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خطابه پر محتوای غدیر که رسول خدا صلی الله علیه و آله با نگاهی جامع و کامل به تبیین حقایق و خط مشی پیش روی مسلمین پرداختند، یکی از محورهای این سخنرانی، لزوم پایبندی و کرنش در مقابل این خواست الهی بود و این که مخالفان آن مشمول بیزاری، غضب و خشم خداوند خواهند بود، چرایی و فلسفه این بیزاری جستن نیز روشن است؛ زیرا کسی که با اختیار خود با خدا و اولیای الهی دشمنی کرده و می کند، مستحق لعن است و حقیقت لعن هم ناخرسندی و تنفر درونی از اعمال ناپسند آن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حكمت لعن دشمنان اسلام به برائت از اعمال و صفات رذیله ای مثل کفر و نفاق، حسادت و تكبر و استکبار و حق ستیزی، طمع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که در آیات الهی نیز مورد لعن و نفرین قرار گرفته اند</w:t>
      </w:r>
      <w:r>
        <w:rPr>
          <w:rFonts w:eastAsia="IRNazanin" w:cs="IRNazanin"/>
          <w:color w:val="111111"/>
          <w:sz w:val="28"/>
          <w:szCs w:val="28"/>
          <w:rtl w:val="true"/>
          <w:lang w:bidi="fa-IR"/>
        </w:rPr>
        <w:t xml:space="preserve">. </w:t>
      </w:r>
      <w:bookmarkStart w:id="301" w:name="pg9376_92717"/>
    </w:p>
    <w:p>
      <w:pPr>
        <w:pStyle w:val="Heading3"/>
        <w:numPr>
          <w:ilvl w:val="2"/>
          <w:numId w:val="1"/>
        </w:numPr>
        <w:rPr/>
      </w:pPr>
      <w:bookmarkStart w:id="302" w:name="__RefHeading___Toc5468670_2870459653"/>
      <w:bookmarkStart w:id="303" w:name="_Toc115"/>
      <w:bookmarkEnd w:id="301"/>
      <w:bookmarkEnd w:id="302"/>
      <w:r>
        <w:rPr>
          <w:rtl w:val="true"/>
        </w:rPr>
        <w:t>ملاک سخن گفتن</w:t>
      </w:r>
      <w:bookmarkEnd w:id="303"/>
    </w:p>
    <w:p>
      <w:pPr>
        <w:pStyle w:val="BookText"/>
        <w:rPr/>
      </w:pPr>
      <w:r>
        <w:rPr>
          <w:rFonts w:ascii="Amiri" w:hAnsi="Amiri" w:eastAsia="Amiri" w:cs="Amiri"/>
          <w:color w:val="111111"/>
          <w:sz w:val="28"/>
          <w:sz w:val="28"/>
          <w:szCs w:val="28"/>
          <w:rtl w:val="true"/>
          <w:lang w:bidi="ar-SA"/>
        </w:rPr>
        <w:t>مَعاشِرَ النّاسِ قُولُوا ما يَرْضَى الله بِهِ عَنْكُمْ مِنَ الْقَوْلِ، فَإِنْ تَكْفُرُوا أَنْتُمْ وَ مَنْ فِى الْأَرْضِ جَمِيعاً فَلَنْ يَضُرَّ الله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خدا را خشنود کند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و تمامی زمینیان کفران ورزند خدا را زیانی نخواهد رسانید</w:t>
      </w:r>
      <w:r>
        <w:rPr>
          <w:rFonts w:eastAsia="IRNazanin" w:cs="IRNazanin"/>
          <w:color w:val="111111"/>
          <w:sz w:val="28"/>
          <w:szCs w:val="28"/>
          <w:rtl w:val="true"/>
          <w:lang w:bidi="fa-IR"/>
        </w:rPr>
        <w:t>.</w:t>
      </w:r>
    </w:p>
    <w:p>
      <w:pPr>
        <w:pStyle w:val="Heading3"/>
        <w:numPr>
          <w:ilvl w:val="2"/>
          <w:numId w:val="1"/>
        </w:numPr>
        <w:rPr/>
      </w:pPr>
      <w:bookmarkStart w:id="304" w:name="__RefHeading___Toc5468672_2870459653"/>
      <w:bookmarkStart w:id="305" w:name="_Toc116"/>
      <w:bookmarkEnd w:id="304"/>
      <w:r>
        <w:rPr>
          <w:rtl w:val="true"/>
        </w:rPr>
        <w:t>پیامدهای زبان</w:t>
      </w:r>
      <w:bookmarkEnd w:id="305"/>
    </w:p>
    <w:p>
      <w:pPr>
        <w:pStyle w:val="BookText"/>
        <w:rPr/>
      </w:pPr>
      <w:r>
        <w:rPr>
          <w:rFonts w:ascii="IRNazanin" w:hAnsi="IRNazanin" w:eastAsia="IRNazanin"/>
          <w:color w:val="111111"/>
          <w:sz w:val="28"/>
          <w:sz w:val="28"/>
          <w:szCs w:val="28"/>
          <w:rtl w:val="true"/>
          <w:lang w:bidi="fa-IR"/>
        </w:rPr>
        <w:t>یکی از کم توجهی ها و کم دقتی هایی که باعث می شود پیامدها و عواقب بدی برای انسان به همراه بیاورد، رها بودن زبان و کنترل نکردن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زبانشان رها است و بدون توجه هر حرفی را بخواهند بر زبان آورده که چه بسا خسارات و پیامدهای غیر قابل جبرانی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حضرت علی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زَلَةُ المَسَانِ أَشَدَّ مِن جَرح السَّنَانِ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پیامد لغزش زبان، سخت تر از زخم و جراحت نیزه است</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موارد لغزش زبان، حرف هایی است که ممکن است ما آن را ساده بینگاریم و در مورد خدا و پیامبرش به کار ببریم و ندانسته چیزی را به دین منتسب کنیم یا جزء دین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قبل موارد بسیار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خیلی ها ندانسته ربا را حلال می دانند، </w:t>
      </w:r>
      <w:r>
        <w:rPr>
          <w:rStyle w:val="FootnoteAnchor"/>
          <w:rtl w:val="true"/>
        </w:rPr>
        <w:footnoteReference w:id="113"/>
      </w:r>
      <w:r>
        <w:rPr>
          <w:rFonts w:ascii="IRNazanin" w:hAnsi="IRNazanin" w:eastAsia="IRNazanin"/>
          <w:color w:val="111111"/>
          <w:sz w:val="28"/>
          <w:sz w:val="28"/>
          <w:szCs w:val="28"/>
          <w:rtl w:val="true"/>
          <w:lang w:bidi="fa-IR"/>
        </w:rPr>
        <w:t xml:space="preserve">خمس را با مالیات یکی دانسته حاضر به پرداخت آن نیستند، حجاب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منکر می شوند، حرمت شراب را نمی پذیرند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سخن گفتن ها که از روی نادانی و برای آرام کردن و توجیه رفتارهای نادرست انسان است، اگرچه در ظاهری ساده بیان می شود، ولی پیامدهای جبران ناپذیری برای خود فرد و</w:t>
      </w:r>
      <w:r>
        <w:rPr>
          <w:rFonts w:eastAsia="IRNazanin" w:cs="IRNazanin"/>
          <w:color w:val="111111"/>
          <w:sz w:val="28"/>
          <w:szCs w:val="28"/>
          <w:rtl w:val="true"/>
          <w:lang w:bidi="fa-IR"/>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شنوندگانی دارند که خواه ناخواه در فکر و ذهنشان اثر گذاشته، آنان نیز این مطالب سخیف و خلاف دین را برای دیگران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و یادسپاریدامنه پیامدهای منفی زبان بسیار گسترده است؛ از پیامدهای دروغ، غیبت، تهمت و فحش و ناسزا گرفته تا پیامدهای بیان جملاتی که انسان نسبت به آن آگاهی ندارد و خیلی راحت هر شنیده ای را نقل می کند که به تعبیر روایات، در دروغگویی یک فرد همین بس هرچه می شنود را برای دیگران نقل می کند </w:t>
      </w:r>
      <w:r>
        <w:rPr>
          <w:rStyle w:val="FootnoteAnchor"/>
          <w:rtl w:val="true"/>
        </w:rPr>
        <w:footnoteReference w:id="114"/>
      </w:r>
      <w:r>
        <w:rPr>
          <w:rFonts w:ascii="IRNazanin" w:hAnsi="IRNazanin" w:eastAsia="IRNazanin"/>
          <w:color w:val="111111"/>
          <w:sz w:val="28"/>
          <w:sz w:val="28"/>
          <w:szCs w:val="28"/>
          <w:rtl w:val="true"/>
          <w:lang w:bidi="fa-IR"/>
        </w:rPr>
        <w:t xml:space="preserve">و باعث ایجاد شایعه اختلاف و مشکلات فردی، خانوادگی، اجتماعی، سیاسی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رهایی از این معضل، رسول خدا صلی الله علیه و آله در خطابه غدیر خودشان، یک ملاک و قانون کلی بیان کردند و آن این است که رفتار و گفتارتان را با محوریت خداوند بسنجید؛ اگر خدا راضی بود بیان کنید و گرنه از گفتن آن بازایستید</w:t>
      </w:r>
      <w:r>
        <w:rPr>
          <w:rFonts w:eastAsia="IRNazanin" w:cs="IRNazanin"/>
          <w:color w:val="111111"/>
          <w:sz w:val="28"/>
          <w:szCs w:val="28"/>
          <w:rtl w:val="true"/>
          <w:lang w:bidi="fa-IR"/>
        </w:rPr>
        <w:t xml:space="preserve">. </w:t>
      </w:r>
      <w:bookmarkStart w:id="306" w:name="pg9376_92719"/>
    </w:p>
    <w:p>
      <w:pPr>
        <w:pStyle w:val="Heading3"/>
        <w:numPr>
          <w:ilvl w:val="2"/>
          <w:numId w:val="1"/>
        </w:numPr>
        <w:rPr/>
      </w:pPr>
      <w:bookmarkStart w:id="307" w:name="__RefHeading___Toc5468674_2870459653"/>
      <w:bookmarkStart w:id="308" w:name="_Toc117"/>
      <w:bookmarkEnd w:id="306"/>
      <w:bookmarkEnd w:id="307"/>
      <w:r>
        <w:rPr>
          <w:rtl w:val="true"/>
        </w:rPr>
        <w:t>بایدهای تداوم نعمت</w:t>
      </w:r>
      <w:bookmarkEnd w:id="308"/>
    </w:p>
    <w:p>
      <w:pPr>
        <w:pStyle w:val="BookText"/>
        <w:rPr/>
      </w:pPr>
      <w:r>
        <w:rPr>
          <w:rFonts w:ascii="Amiri" w:hAnsi="Amiri" w:eastAsia="Amiri" w:cs="Amiri"/>
          <w:color w:val="111111"/>
          <w:sz w:val="28"/>
          <w:sz w:val="28"/>
          <w:szCs w:val="28"/>
          <w:rtl w:val="true"/>
          <w:lang w:bidi="ar-SA"/>
        </w:rPr>
        <w:t>وَلَهُ الْحَمْدُ بيَدِهِ الْخَيْرُ وَ هُوَ عَلى الْخَيْرُ وَ 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اسْتَحَقَّ مِنْ كُلِّ مَنْ خَلَقَ أَنْ يَشْكُرَهُ وَ يَحْمَدَهُ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 سزاوار اوست همه خیر و خوبی به دست اوست و او بر هر چیزی تواناست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أَحْمَدُهُ كَثيراً وَأشْكُرُهُ دائماً عَلَى السَّراءِ والضَّرّاءِ وَالشِّدَّةِ وَالرَّخاء</w:t>
      </w:r>
      <w:r>
        <w:rPr>
          <w:rFonts w:ascii="IRNazanin" w:hAnsi="IRNazanin" w:eastAsia="IRNazanin"/>
          <w:color w:val="111111"/>
          <w:sz w:val="28"/>
          <w:sz w:val="28"/>
          <w:szCs w:val="28"/>
          <w:rtl w:val="true"/>
          <w:lang w:bidi="fa-IR"/>
        </w:rPr>
        <w:t xml:space="preserve"> او را ستایش فراوان و سپاس جاودانه می گویم بر شادی و رنج و بر آسایش و سختی و به او و فرشتگان و نوشته ها و فرستاده هایش ایمان داشته فرمان او را گردن می گذارم و اطاعت می کنم</w:t>
      </w:r>
      <w:r>
        <w:rPr>
          <w:rFonts w:eastAsia="IRNazanin" w:cs="IRNazanin"/>
          <w:color w:val="111111"/>
          <w:sz w:val="28"/>
          <w:szCs w:val="28"/>
          <w:rtl w:val="true"/>
          <w:lang w:bidi="fa-IR"/>
        </w:rPr>
        <w:t>.</w:t>
      </w:r>
    </w:p>
    <w:p>
      <w:pPr>
        <w:pStyle w:val="Heading3"/>
        <w:numPr>
          <w:ilvl w:val="2"/>
          <w:numId w:val="1"/>
        </w:numPr>
        <w:rPr/>
      </w:pPr>
      <w:bookmarkStart w:id="309" w:name="__RefHeading___Toc5468676_2870459653"/>
      <w:bookmarkStart w:id="310" w:name="_Toc118"/>
      <w:bookmarkEnd w:id="309"/>
      <w:r>
        <w:rPr>
          <w:rtl w:val="true"/>
        </w:rPr>
        <w:t>درجات و انواع شکر</w:t>
      </w:r>
      <w:bookmarkEnd w:id="310"/>
    </w:p>
    <w:p>
      <w:pPr>
        <w:pStyle w:val="Heading4"/>
        <w:numPr>
          <w:ilvl w:val="3"/>
          <w:numId w:val="1"/>
        </w:numPr>
        <w:rPr/>
      </w:pPr>
      <w:bookmarkStart w:id="311" w:name="__RefHeading___Toc5468678_2870459653"/>
      <w:bookmarkStart w:id="312" w:name="_Toc119"/>
      <w:bookmarkEnd w:id="311"/>
      <w:r>
        <w:rPr>
          <w:rtl w:val="true"/>
        </w:rPr>
        <w:t>اشاره</w:t>
      </w:r>
      <w:bookmarkEnd w:id="312"/>
    </w:p>
    <w:p>
      <w:pPr>
        <w:pStyle w:val="BookText"/>
        <w:rPr/>
      </w:pPr>
      <w:r>
        <w:rPr>
          <w:rFonts w:ascii="IRNazanin" w:hAnsi="IRNazanin" w:eastAsia="IRNazanin"/>
          <w:color w:val="111111"/>
          <w:sz w:val="28"/>
          <w:sz w:val="28"/>
          <w:szCs w:val="28"/>
          <w:rtl w:val="true"/>
          <w:lang w:bidi="fa-IR"/>
        </w:rPr>
        <w:t>انسان سراپا احتیاج و درخواست است و نیازمند تدوام فیض الهی یکی از برترین شیوه های جلب رضایت و تداوم و گسترش نعمت های الهی قدردانی و سپاس به درگاه خداوند بی نیاز است که در چند محور قابل تبیین است</w:t>
      </w:r>
      <w:r>
        <w:rPr>
          <w:rFonts w:eastAsia="IRNazanin" w:cs="IRNazanin"/>
          <w:color w:val="111111"/>
          <w:sz w:val="28"/>
          <w:szCs w:val="28"/>
          <w:rtl w:val="true"/>
          <w:lang w:bidi="fa-IR"/>
        </w:rPr>
        <w:t>.</w:t>
      </w:r>
    </w:p>
    <w:p>
      <w:pPr>
        <w:pStyle w:val="Heading4"/>
        <w:numPr>
          <w:ilvl w:val="3"/>
          <w:numId w:val="1"/>
        </w:numPr>
        <w:rPr/>
      </w:pPr>
      <w:bookmarkStart w:id="313" w:name="__RefHeading___Toc5468680_2870459653"/>
      <w:bookmarkStart w:id="314" w:name="_Toc120"/>
      <w:bookmarkEnd w:id="313"/>
      <w:r>
        <w:rPr>
          <w:rtl w:val="true"/>
        </w:rPr>
        <w:t>الف</w:t>
      </w:r>
      <w:r>
        <w:rPr>
          <w:rtl w:val="true"/>
        </w:rPr>
        <w:t xml:space="preserve">: </w:t>
      </w:r>
      <w:r>
        <w:rPr>
          <w:rtl w:val="true"/>
        </w:rPr>
        <w:t>شكر فکری و عقیدتی</w:t>
      </w:r>
      <w:bookmarkEnd w:id="31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انسان، نعمت دهنده و روزی دهنده را بشناسد و بداند که این روزی و نعمت همه از جانب پروردگار متعال بر او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 السلام وارد شده است که فرمود خداوند به موسای پیامبر علیه السلام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شکر مرا آن گونه که لایق من است به جا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چگونه شکرگزار تو باشم در حالی که هر شکر من نعمتی از طرف توست که به من توفیق شکر گزاری داده ای و باید برای آن هم شکری بجا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چنین شناختی به تو دست داد و دانستی همه نعمت ها، حتى توفیق شکر هم از من است شکر مرا بجا آوردی</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أَنْعَمَ اللهُ عَلَيْهِ بِنِعْمَةٍ</w:t>
      </w:r>
      <w:bookmarkStart w:id="315" w:name="pg9376_92720"/>
    </w:p>
    <w:p>
      <w:pPr>
        <w:pStyle w:val="BookText"/>
        <w:rPr/>
      </w:pPr>
      <w:bookmarkEnd w:id="315"/>
      <w:r>
        <w:rPr>
          <w:rFonts w:ascii="Amiri" w:hAnsi="Amiri" w:eastAsia="Amiri" w:cs="Amiri"/>
          <w:color w:val="111111"/>
          <w:sz w:val="28"/>
          <w:sz w:val="28"/>
          <w:szCs w:val="28"/>
          <w:rtl w:val="true"/>
          <w:lang w:bidi="ar-SA"/>
        </w:rPr>
        <w:t>فَعَرَفَهَا بِقَلْبِهِ فَقَدْ أَدَّى شُكْرَهَا</w:t>
      </w:r>
      <w:r>
        <w:rPr>
          <w:rFonts w:ascii="IRNazanin" w:hAnsi="IRNazanin" w:eastAsia="IRNazanin"/>
          <w:color w:val="111111"/>
          <w:sz w:val="28"/>
          <w:sz w:val="28"/>
          <w:szCs w:val="28"/>
          <w:rtl w:val="true"/>
          <w:lang w:bidi="fa-IR"/>
        </w:rPr>
        <w:t>؛ کسی که خداوند به او نعمتی ارزانی داشته است اگر بداند که این نعمت از طرف خداوند است، همین شناخت شکر گزاری به حساب می آید</w:t>
      </w:r>
      <w:r>
        <w:rPr>
          <w:rFonts w:eastAsia="IRNazanin" w:cs="IRNazanin"/>
          <w:color w:val="111111"/>
          <w:sz w:val="28"/>
          <w:szCs w:val="28"/>
          <w:rtl w:val="true"/>
          <w:lang w:bidi="fa-IR"/>
        </w:rPr>
        <w:t xml:space="preserve">. </w:t>
      </w:r>
      <w:r>
        <w:rPr>
          <w:rStyle w:val="FootnoteAnchor"/>
          <w:rtl w:val="true"/>
        </w:rPr>
        <w:footnoteReference w:id="116"/>
      </w:r>
    </w:p>
    <w:p>
      <w:pPr>
        <w:pStyle w:val="Heading4"/>
        <w:numPr>
          <w:ilvl w:val="3"/>
          <w:numId w:val="1"/>
        </w:numPr>
        <w:rPr/>
      </w:pPr>
      <w:bookmarkStart w:id="316" w:name="__RefHeading___Toc5468682_2870459653"/>
      <w:bookmarkStart w:id="317" w:name="_Toc121"/>
      <w:bookmarkEnd w:id="316"/>
      <w:r>
        <w:rPr>
          <w:rtl w:val="true"/>
        </w:rPr>
        <w:t>ب</w:t>
      </w:r>
      <w:r>
        <w:rPr>
          <w:rtl w:val="true"/>
        </w:rPr>
        <w:t xml:space="preserve">: </w:t>
      </w:r>
      <w:r>
        <w:rPr>
          <w:rtl w:val="true"/>
        </w:rPr>
        <w:t>شکر زبانی</w:t>
      </w:r>
      <w:bookmarkEnd w:id="317"/>
    </w:p>
    <w:p>
      <w:pPr>
        <w:pStyle w:val="BookText"/>
        <w:rPr/>
      </w:pPr>
      <w:r>
        <w:rPr>
          <w:rFonts w:ascii="IRNazanin" w:hAnsi="IRNazanin" w:eastAsia="IRNazanin"/>
          <w:color w:val="111111"/>
          <w:sz w:val="28"/>
          <w:sz w:val="28"/>
          <w:szCs w:val="28"/>
          <w:rtl w:val="true"/>
          <w:lang w:bidi="fa-IR"/>
        </w:rPr>
        <w:t>بارزترین نمونه شکر نیز سپاس گزاری زبانی است که هر انسان مسلمانی به زبان می آورد به فرموده روایات هر گاه انسان در برابر نعمت کوچک یا بزرگی که از ناحیه خداوند به او می رسد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در این صورت شکر آن را بجا آورده است</w:t>
      </w:r>
      <w:r>
        <w:rPr>
          <w:rFonts w:eastAsia="IRNazanin" w:cs="IRNazanin"/>
          <w:color w:val="111111"/>
          <w:sz w:val="28"/>
          <w:szCs w:val="28"/>
          <w:rtl w:val="true"/>
          <w:lang w:bidi="fa-IR"/>
        </w:rPr>
        <w:t xml:space="preserve">. </w:t>
      </w:r>
      <w:r>
        <w:rPr>
          <w:rStyle w:val="FootnoteAnchor"/>
          <w:rtl w:val="true"/>
        </w:rPr>
        <w:footnoteReference w:id="117"/>
      </w:r>
    </w:p>
    <w:p>
      <w:pPr>
        <w:pStyle w:val="Heading4"/>
        <w:numPr>
          <w:ilvl w:val="3"/>
          <w:numId w:val="1"/>
        </w:numPr>
        <w:rPr/>
      </w:pPr>
      <w:bookmarkStart w:id="318" w:name="__RefHeading___Toc5468684_2870459653"/>
      <w:bookmarkStart w:id="319" w:name="_Toc122"/>
      <w:bookmarkEnd w:id="318"/>
      <w:r>
        <w:rPr>
          <w:rtl w:val="true"/>
        </w:rPr>
        <w:t>ج</w:t>
      </w:r>
      <w:r>
        <w:rPr>
          <w:rtl w:val="true"/>
        </w:rPr>
        <w:t xml:space="preserve">: </w:t>
      </w:r>
      <w:r>
        <w:rPr>
          <w:rtl w:val="true"/>
        </w:rPr>
        <w:t>شکر عملی</w:t>
      </w:r>
      <w:bookmarkEnd w:id="319"/>
    </w:p>
    <w:p>
      <w:pPr>
        <w:pStyle w:val="BookText"/>
        <w:rPr/>
      </w:pPr>
      <w:r>
        <w:rPr>
          <w:rFonts w:ascii="IRNazanin" w:hAnsi="IRNazanin" w:eastAsia="IRNazanin"/>
          <w:color w:val="111111"/>
          <w:sz w:val="28"/>
          <w:sz w:val="28"/>
          <w:szCs w:val="28"/>
          <w:rtl w:val="true"/>
          <w:lang w:bidi="fa-IR"/>
        </w:rPr>
        <w:t>سومین درجه و مرحله شکرگزاری که از دو نوع قبلی خود برتر است، شکر عملی است؛ معنای و مصداق واقعی این نوع شکر، بکار گیری و استفاده صحیح و بجا از نعمت های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این زمینه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شُکر كُلَّ نِعْمَةِ الْوَرَعُ عَنْ مَحَارِمِ اللهِ</w:t>
      </w:r>
      <w:r>
        <w:rPr>
          <w:rFonts w:ascii="IRNazanin" w:hAnsi="IRNazanin" w:eastAsia="IRNazanin"/>
          <w:color w:val="111111"/>
          <w:sz w:val="28"/>
          <w:sz w:val="28"/>
          <w:szCs w:val="28"/>
          <w:rtl w:val="true"/>
          <w:lang w:bidi="fa-IR"/>
        </w:rPr>
        <w:t>؛ شکر گزاری هر نعمت به این است که آن را در راه گناه استفاده ننمایی</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حتی در برخی روایات، به کار گرفتن نعمت های الهی در مسیر درست آن به عنوان شکر حداقلی یاد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ابا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یَعْصِیَهُ بِنِعْمَتِهِ أَوْ یُخَالِفَهُ بِشَیْ مِنْ أَمْرِهِ وَ نَهْیِهِ بِسَبَبِ نِعْمَتِهِ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کم ترین نوع شکر این است که با نعمت خدا نافرمانی او نکنی یا بوسیله نعمت هایش از دستورات او سر پیچی ننمایی</w:t>
      </w:r>
      <w:r>
        <w:rPr>
          <w:rFonts w:eastAsia="IRNazanin" w:cs="IRNazanin"/>
          <w:color w:val="111111"/>
          <w:sz w:val="28"/>
          <w:szCs w:val="28"/>
          <w:rtl w:val="true"/>
          <w:lang w:bidi="fa-IR"/>
        </w:rPr>
        <w:t xml:space="preserve">. </w:t>
      </w:r>
      <w:r>
        <w:rPr>
          <w:rStyle w:val="FootnoteAnchor"/>
          <w:rtl w:val="true"/>
        </w:rPr>
        <w:footnoteReference w:id="119"/>
      </w:r>
    </w:p>
    <w:p>
      <w:pPr>
        <w:pStyle w:val="Heading4"/>
        <w:numPr>
          <w:ilvl w:val="3"/>
          <w:numId w:val="1"/>
        </w:numPr>
        <w:rPr/>
      </w:pPr>
      <w:bookmarkStart w:id="320" w:name="__RefHeading___Toc5468686_2870459653"/>
      <w:bookmarkStart w:id="321" w:name="_Toc123"/>
      <w:bookmarkEnd w:id="320"/>
      <w:r>
        <w:rPr>
          <w:rtl w:val="true"/>
        </w:rPr>
        <w:t>د</w:t>
      </w:r>
      <w:r>
        <w:rPr>
          <w:rtl w:val="true"/>
        </w:rPr>
        <w:t xml:space="preserve">: </w:t>
      </w:r>
      <w:r>
        <w:rPr>
          <w:rtl w:val="true"/>
        </w:rPr>
        <w:t>شکر ویژه</w:t>
      </w:r>
      <w:bookmarkEnd w:id="32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جلوه های شکر گزاری در عمل بروز و ظهور نعمت در ظاهر زندگی افراد است؛ به عبارت دیگر نعمت هایی را که خداوند متعال به انسان ارزانی داشته است در ظاهر زندگی او جلوه و نمود داشته باشد</w:t>
      </w:r>
      <w:r>
        <w:rPr>
          <w:rFonts w:eastAsia="IRNazanin" w:cs="IRNazanin"/>
          <w:color w:val="111111"/>
          <w:sz w:val="28"/>
          <w:szCs w:val="28"/>
          <w:rtl w:val="true"/>
          <w:lang w:bidi="fa-IR"/>
        </w:rPr>
        <w:t xml:space="preserve">. </w:t>
      </w:r>
      <w:bookmarkStart w:id="322" w:name="pg9376_92721"/>
    </w:p>
    <w:p>
      <w:pPr>
        <w:pStyle w:val="BookText"/>
        <w:rPr/>
      </w:pPr>
      <w:bookmarkEnd w:id="322"/>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وَأمَّا بِنِعْمَةِ رَبِّكَ فَحَدَّتْ</w:t>
      </w:r>
      <w:r>
        <w:rPr>
          <w:rFonts w:ascii="IRNazanin" w:hAnsi="IRNazanin" w:eastAsia="IRNazanin"/>
          <w:color w:val="111111"/>
          <w:sz w:val="28"/>
          <w:sz w:val="28"/>
          <w:szCs w:val="28"/>
          <w:rtl w:val="true"/>
          <w:lang w:bidi="fa-IR"/>
        </w:rPr>
        <w:t>؛ و نعمت های پروردگارت را بازگو کن</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همچنین در روایتی از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زیبایی و آراستگی را دوست دارد و کثیفی و ژولیدگی را دشمن دارد، خداوند دوست دارد وقتی به بنده خود نعمتی می دهد اثر آن را در او مشاهده کند و بنده آن نعمت را نمایان سازد پرسیدند این ظاهر کردن نعمت به چه چیز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نعمت به این است که لباس تمیز بپوشد خود را معطر سازد، به تمیزی و زیبایی خانه اهمیت دهد و آن را گچکاری کند، حیاط و جلوی خانه را تمیز نماید و</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بنابراین هر انسان مؤمنی باید آراسته و زیبا باشد و ظاهر و باطن خود را جمیل و زیبا سازد</w:t>
      </w:r>
      <w:r>
        <w:rPr>
          <w:rFonts w:eastAsia="IRNazanin" w:cs="IRNazanin"/>
          <w:color w:val="111111"/>
          <w:sz w:val="28"/>
          <w:szCs w:val="28"/>
          <w:rtl w:val="true"/>
          <w:lang w:bidi="fa-IR"/>
        </w:rPr>
        <w:t>.</w:t>
      </w:r>
    </w:p>
    <w:p>
      <w:pPr>
        <w:pStyle w:val="Heading3"/>
        <w:numPr>
          <w:ilvl w:val="2"/>
          <w:numId w:val="1"/>
        </w:numPr>
        <w:rPr/>
      </w:pPr>
      <w:bookmarkStart w:id="323" w:name="__RefHeading___Toc5468688_2870459653"/>
      <w:bookmarkStart w:id="324" w:name="_Toc124"/>
      <w:bookmarkEnd w:id="323"/>
      <w:r>
        <w:rPr>
          <w:rtl w:val="true"/>
        </w:rPr>
        <w:t>یادآوری و یادسپاری</w:t>
      </w:r>
      <w:bookmarkEnd w:id="324"/>
    </w:p>
    <w:p>
      <w:pPr>
        <w:pStyle w:val="BookText"/>
        <w:rPr/>
      </w:pPr>
      <w:r>
        <w:rPr>
          <w:rFonts w:ascii="IRNazanin" w:hAnsi="IRNazanin" w:eastAsia="IRNazanin"/>
          <w:color w:val="111111"/>
          <w:sz w:val="28"/>
          <w:sz w:val="28"/>
          <w:szCs w:val="28"/>
          <w:rtl w:val="true"/>
          <w:lang w:bidi="fa-IR"/>
        </w:rPr>
        <w:t>سپاس در برابر نعمت های خداوند، در واقع اعلام و اظهار لیاقت و شایستگی بنده است نسبت به نعمتی که به او ارزانی شده است و می فهماند که افراد لایق و شایسته، پیوسته مستحق دوام فیض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مقدار شکرگزاری بیانگر اندازه ارتباط انسان با خالق خود است و این که توفیق سپاسگزاری تا چه میزان به او عنایت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تنها در خوشی ها شاکر است یا در مشکلات نیز با صبر پیشه کردن رضایت و شکرگزاری عملی خود را اعلام می دارد و رضایت خدا را بر رضایت خود ترجیع می دهد؟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سبب است که رسول اعظم صلی الله علیه و آله در غدیر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وَ اِنَّ عَلِياً هُوَ الْمَوْصُوفُ بِالصَّبْرِ وَالشُّكْرِ، ثُمَّ مِنْ بَعْدِهِ وُلْدي مِنْ صُلْبِهِ</w:t>
      </w:r>
      <w:r>
        <w:rPr>
          <w:rFonts w:ascii="IRNazanin" w:hAnsi="IRNazanin" w:eastAsia="IRNazanin"/>
          <w:color w:val="111111"/>
          <w:sz w:val="28"/>
          <w:sz w:val="28"/>
          <w:szCs w:val="28"/>
          <w:rtl w:val="true"/>
          <w:lang w:bidi="fa-IR"/>
        </w:rPr>
        <w:t>؛ بدانید که علی و پس از او فرزندان من از نسل او دارای کمال شکیبایی و سپاسگزاری اند</w:t>
      </w:r>
      <w:r>
        <w:rPr>
          <w:rFonts w:eastAsia="IRNazanin" w:cs="IRNazanin"/>
          <w:color w:val="111111"/>
          <w:sz w:val="28"/>
          <w:szCs w:val="28"/>
          <w:rtl w:val="true"/>
          <w:lang w:bidi="fa-IR"/>
        </w:rPr>
        <w:t xml:space="preserve">. </w:t>
      </w:r>
      <w:bookmarkStart w:id="325" w:name="pg9376_92722"/>
    </w:p>
    <w:p>
      <w:pPr>
        <w:pStyle w:val="Heading3"/>
        <w:numPr>
          <w:ilvl w:val="2"/>
          <w:numId w:val="1"/>
        </w:numPr>
        <w:rPr/>
      </w:pPr>
      <w:bookmarkStart w:id="326" w:name="__RefHeading___Toc5468690_2870459653"/>
      <w:bookmarkStart w:id="327" w:name="_Toc125"/>
      <w:bookmarkEnd w:id="325"/>
      <w:bookmarkEnd w:id="326"/>
      <w:r>
        <w:rPr>
          <w:rtl w:val="true"/>
        </w:rPr>
        <w:t>فرجام بدخواهان</w:t>
      </w:r>
      <w:bookmarkEnd w:id="327"/>
    </w:p>
    <w:p>
      <w:pPr>
        <w:pStyle w:val="BookText"/>
        <w:rPr/>
      </w:pPr>
      <w:r>
        <w:rPr>
          <w:rFonts w:ascii="Amiri" w:hAnsi="Amiri" w:eastAsia="Amiri" w:cs="Amiri"/>
          <w:color w:val="111111"/>
          <w:sz w:val="28"/>
          <w:sz w:val="28"/>
          <w:szCs w:val="28"/>
          <w:rtl w:val="true"/>
          <w:lang w:bidi="ar-SA"/>
        </w:rPr>
        <w:t xml:space="preserve">يُهْلِكُ الله مَنْ غَدَرَ وَ يَرْحَمُ مَنْ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نَكَثَ فَإِنَّما يَنْكُثُ عَلى نَفْسه وَ مَنْ أوفى بِما عاهَدَ عَلَيْهُ الله فَسَيُؤْتِيهِ أَجْراً عَظيماً</w:t>
      </w:r>
      <w:r>
        <w:rPr>
          <w:rFonts w:ascii="IRNazanin" w:hAnsi="IRNazanin" w:eastAsia="IRNazanin"/>
          <w:color w:val="111111"/>
          <w:sz w:val="28"/>
          <w:sz w:val="28"/>
          <w:szCs w:val="28"/>
          <w:rtl w:val="true"/>
          <w:lang w:bidi="fa-IR"/>
        </w:rPr>
        <w:t xml:space="preserve"> خداوند مکّاران را تباه می کند و به باوفایان مهر می 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پیمان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به زیان خود گام برداشته، و هر که بر عهدی که با خدا بسته پابرجا ماند به زودی خدا او را پاداش بزرگی خواهد داد</w:t>
      </w:r>
      <w:r>
        <w:rPr>
          <w:rFonts w:eastAsia="IRNazanin" w:cs="IRNazanin"/>
          <w:color w:val="111111"/>
          <w:sz w:val="28"/>
          <w:szCs w:val="28"/>
          <w:rtl w:val="true"/>
          <w:lang w:bidi="fa-IR"/>
        </w:rPr>
        <w:t>».</w:t>
      </w:r>
    </w:p>
    <w:p>
      <w:pPr>
        <w:pStyle w:val="Heading3"/>
        <w:numPr>
          <w:ilvl w:val="2"/>
          <w:numId w:val="1"/>
        </w:numPr>
        <w:rPr/>
      </w:pPr>
      <w:bookmarkStart w:id="328" w:name="__RefHeading___Toc5468692_2870459653"/>
      <w:bookmarkStart w:id="329" w:name="_Toc126"/>
      <w:bookmarkEnd w:id="328"/>
      <w:r>
        <w:rPr>
          <w:rtl w:val="true"/>
        </w:rPr>
        <w:t>بدخواهی برای دیگران</w:t>
      </w:r>
      <w:bookmarkEnd w:id="329"/>
    </w:p>
    <w:p>
      <w:pPr>
        <w:pStyle w:val="BookText"/>
        <w:rPr/>
      </w:pPr>
      <w:r>
        <w:rPr>
          <w:rFonts w:ascii="IRNazanin" w:hAnsi="IRNazanin" w:eastAsia="IRNazanin"/>
          <w:color w:val="111111"/>
          <w:sz w:val="28"/>
          <w:sz w:val="28"/>
          <w:szCs w:val="28"/>
          <w:rtl w:val="true"/>
          <w:lang w:bidi="fa-IR"/>
        </w:rPr>
        <w:t>برخی افراد همواره خواستار ناکامی و شکست گرفتاری و گره افتادن در زندگی دیگران هستند و در نیت یا عمل خود تا آن جا که بتوانند و رازشان بر ملا نشود، سعی و تلاش خود را به کار می گیرند تا فرد مورد نظر را به رسوایی و گرفتاری بکشانند؛ غافل از این که بدخواهی برای دیگران باعث گره افتادن در زندگی خودشان می شود و اثر و انعکاس نیت آلوده ی ،آنان همچون بومرنگی به خودشان بازگشت نموده، گرفتار و متحیر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به ،روایات با تأثیرات شگرف نیت های مخفی و درونی انسان در روند زندگی مواجه می شویم که با توجه به مثبت یا منفی بودن آن، اثرات آن در زندگی پدیدار خواهد شد به عنوان مثال در جنبه مثبت مسئله، در روایات پیرامون دعا می خوانیم که دعای خیر انسان برای دیگران برای خود او نیز مستجاب شده و فرشتگان الهی نیز به جهت دگر دوستی و نیت پاک و خیرخواهی چنین فردی، استجابت دعا را برای خود او نیز نوید می دهند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دعاءُ المَرءِ المُسلم مُستَجَابٌ لأخيه بظهر الغيب عندَ رَأسه مَلَكٌ مُوكِّلٌ به كُلَّمَا دَعَا لأخيه قَالَ المَلَک آمینَ وَ لَكَ بمثل ذلک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مرد مسلمان </w:t>
      </w:r>
      <w:bookmarkStart w:id="330" w:name="pg9376_92723"/>
    </w:p>
    <w:p>
      <w:pPr>
        <w:pStyle w:val="BookText"/>
        <w:rPr/>
      </w:pPr>
      <w:bookmarkEnd w:id="330"/>
      <w:r>
        <w:rPr>
          <w:rFonts w:ascii="IRNazanin" w:hAnsi="IRNazanin" w:eastAsia="IRNazanin"/>
          <w:color w:val="111111"/>
          <w:sz w:val="28"/>
          <w:sz w:val="28"/>
          <w:szCs w:val="28"/>
          <w:rtl w:val="true"/>
          <w:lang w:bidi="fa-IR"/>
        </w:rPr>
        <w:t>که پشت سر برادر خود به جای آورد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او فرشته ای موکل است و هر دم برای برادر خود دعای خیری کند گوید پذیرفته باد و برای تو نیز نظیر آن باشد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در جنبه منفی هم اگر فردی با انگیزه های مختلف شخصی، سیاسی، اقتصادی و غیره نسبت به دیگران با نیتی آلوده و منفی مواجه شود و خواستار شکست، گرفتاری و وقوع بلا و گره افتادن در زندگی آنان باشد، بر طبق سنت الهی، برای خود خواستار بلا و گرفتاری شده و باعث گره خوردن زندگی خود می شود؛ همان گونه که امیر مؤمنان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فَسَدَت النِّيَّةُ وَقَعَت البَليَّةُ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نيّت فاسد شود، بلا و گرفتاری پیش می آید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حَفَرَ بِئرَا لِأَخِيهِ الْمُؤْمِنِ وَقَعَ فِيهِ</w:t>
      </w:r>
      <w:r>
        <w:rPr>
          <w:rFonts w:ascii="IRNazanin" w:hAnsi="IRNazanin" w:eastAsia="IRNazanin"/>
          <w:color w:val="111111"/>
          <w:sz w:val="28"/>
          <w:sz w:val="28"/>
          <w:szCs w:val="28"/>
          <w:rtl w:val="true"/>
          <w:lang w:bidi="fa-IR"/>
        </w:rPr>
        <w:t>؛ کسی که چاه بکند تا برادر دینی او در آن بیفتد اول از همه خودش در آن خواهد افتاد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آن که سازد مردم آزاری مرام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دارد روز و شب بر انهدام خویشتن</w:t>
      </w:r>
    </w:p>
    <w:p>
      <w:pPr>
        <w:pStyle w:val="BookText"/>
        <w:rPr/>
      </w:pPr>
      <w:r>
        <w:rPr>
          <w:rFonts w:ascii="IRNazanin" w:hAnsi="IRNazanin" w:eastAsia="IRNazanin"/>
          <w:color w:val="111111"/>
          <w:sz w:val="28"/>
          <w:sz w:val="28"/>
          <w:szCs w:val="28"/>
          <w:rtl w:val="true"/>
          <w:lang w:bidi="fa-IR"/>
        </w:rPr>
        <w:t xml:space="preserve">هر که دارد تلخ کامی را روا بر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می سازد به دست خویش کام خویشتن</w:t>
      </w:r>
    </w:p>
    <w:p>
      <w:pPr>
        <w:pStyle w:val="BookText"/>
        <w:rPr/>
      </w:pPr>
      <w:r>
        <w:rPr>
          <w:rFonts w:ascii="IRNazanin" w:hAnsi="IRNazanin" w:eastAsia="IRNazanin"/>
          <w:color w:val="111111"/>
          <w:sz w:val="28"/>
          <w:sz w:val="28"/>
          <w:szCs w:val="28"/>
          <w:rtl w:val="true"/>
          <w:lang w:bidi="fa-IR"/>
        </w:rPr>
        <w:t xml:space="preserve">آن که دامی چید بهر دیگران، دیدیم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افتاد خود روزی به دام خویشتن </w:t>
      </w:r>
      <w:r>
        <w:rPr>
          <w:rStyle w:val="FootnoteAnchor"/>
          <w:rtl w:val="true"/>
        </w:rPr>
        <w:footnoteReference w:id="125"/>
      </w:r>
    </w:p>
    <w:p>
      <w:pPr>
        <w:pStyle w:val="Heading3"/>
        <w:numPr>
          <w:ilvl w:val="2"/>
          <w:numId w:val="1"/>
        </w:numPr>
        <w:rPr/>
      </w:pPr>
      <w:bookmarkStart w:id="331" w:name="__RefHeading___Toc5468694_2870459653"/>
      <w:bookmarkStart w:id="332" w:name="_Toc127"/>
      <w:bookmarkEnd w:id="331"/>
      <w:r>
        <w:rPr>
          <w:rtl w:val="true"/>
        </w:rPr>
        <w:t>یادآوری و یادسپاری</w:t>
      </w:r>
      <w:bookmarkEnd w:id="33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اصل تأثیرگذاری و نقش نیت های خوب یا بد در روند زندگی جای 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 چه گفته شد مربوط به زندگی روزمره و روند عادی زندگی و روابط بین انسان ها بود حال چگونه خواهد بود وضع کسی که برای دین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و وتضعیف ولی و رهبر و پیشوای مسلمین نیت سوء و بدخواهانه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تاریخ و آموزه های الهی بر شکست حتمی آنان گواهی دارد؛ به همین سبب است که همواره معاندان دین با شکست مواجه شده و کید و حیله شان به خودشان برگشت نموده، بدعاقبت و رسوا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امون امیرمؤمنان علیه السلام هم چه نقشه ها و ترفندها به کار نیستند ولی به فرموده الهی نور خدا هرگز خاموش نخواهد شد و گستره آن تا آخرین ظهور ولی خدا تداوم خواهد داشت</w:t>
      </w:r>
      <w:r>
        <w:rPr>
          <w:rFonts w:eastAsia="IRNazanin" w:cs="IRNazanin"/>
          <w:color w:val="111111"/>
          <w:sz w:val="28"/>
          <w:szCs w:val="28"/>
          <w:rtl w:val="true"/>
          <w:lang w:bidi="fa-IR"/>
        </w:rPr>
        <w:t xml:space="preserve">. </w:t>
      </w:r>
      <w:bookmarkStart w:id="333" w:name="pg9376_92725"/>
    </w:p>
    <w:p>
      <w:pPr>
        <w:pStyle w:val="Heading3"/>
        <w:numPr>
          <w:ilvl w:val="2"/>
          <w:numId w:val="1"/>
        </w:numPr>
        <w:rPr/>
      </w:pPr>
      <w:bookmarkStart w:id="334" w:name="__RefHeading___Toc5468696_2870459653"/>
      <w:bookmarkStart w:id="335" w:name="_Toc128"/>
      <w:bookmarkEnd w:id="333"/>
      <w:bookmarkEnd w:id="334"/>
      <w:r>
        <w:rPr>
          <w:rtl w:val="true"/>
        </w:rPr>
        <w:t>یاد مرگ</w:t>
      </w:r>
      <w:bookmarkEnd w:id="335"/>
    </w:p>
    <w:p>
      <w:pPr>
        <w:pStyle w:val="BookText"/>
        <w:rPr/>
      </w:pPr>
      <w:r>
        <w:rPr>
          <w:rFonts w:ascii="Amiri" w:hAnsi="Amiri" w:eastAsia="Amiri" w:cs="Amiri"/>
          <w:color w:val="111111"/>
          <w:sz w:val="28"/>
          <w:sz w:val="28"/>
          <w:szCs w:val="28"/>
          <w:rtl w:val="true"/>
          <w:lang w:bidi="ar-SA"/>
        </w:rPr>
        <w:t xml:space="preserve">اذْكُرُوا الْمَماتَ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وَالْمَعادَ</w:t>
      </w:r>
      <w:r>
        <w:rPr>
          <w:rFonts w:ascii="IRNazanin" w:hAnsi="IRNazanin" w:eastAsia="IRNazanin"/>
          <w:color w:val="111111"/>
          <w:sz w:val="28"/>
          <w:sz w:val="28"/>
          <w:szCs w:val="28"/>
          <w:rtl w:val="true"/>
          <w:lang w:bidi="fa-IR"/>
        </w:rPr>
        <w:t xml:space="preserve"> وَالْحسابَ وَالْمَوازينَ وَالْمَحاسَبَةَ بَيْنَ يَدَى رَبِّ الْعالَمينَ وَالثَّوابَ وَالْعِقابَ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جاءَ بِالْحَسَنَةِ أثيبَ عَلَيْها وَ مَنْ جاءَ بِالسَّيِّئَةِ فَلَيْسَ لَهُ فِي الجِنانِ نَصِيبٌ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قیامت و حساب و میزان و رسیدگی به اعمال و حسابرسی در پیشگاه عدل پروردگار جهانیان و پاداش و کیفر را همواره به یاد داشته باشید هر کس کار نیکی در آن روز آورد به او پاداش داده شود و کسی که گناه با خود ،آورد برای او نصیب و بهره ای از بهشت نخواهد بود</w:t>
      </w:r>
      <w:r>
        <w:rPr>
          <w:rFonts w:eastAsia="IRNazanin" w:cs="IRNazanin"/>
          <w:color w:val="111111"/>
          <w:sz w:val="28"/>
          <w:szCs w:val="28"/>
          <w:rtl w:val="true"/>
          <w:lang w:bidi="fa-IR"/>
        </w:rPr>
        <w:t>.</w:t>
      </w:r>
    </w:p>
    <w:p>
      <w:pPr>
        <w:pStyle w:val="Heading3"/>
        <w:numPr>
          <w:ilvl w:val="2"/>
          <w:numId w:val="1"/>
        </w:numPr>
        <w:rPr/>
      </w:pPr>
      <w:bookmarkStart w:id="336" w:name="__RefHeading___Toc5468698_2870459653"/>
      <w:bookmarkStart w:id="337" w:name="_Toc129"/>
      <w:bookmarkEnd w:id="336"/>
      <w:r>
        <w:rPr>
          <w:rtl w:val="true"/>
        </w:rPr>
        <w:t>مرگ، حادثه ای جهانی</w:t>
      </w:r>
      <w:bookmarkEnd w:id="33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 چیز غیر قابل انکار در دنیا وجود داشته باشد که هیچ ربطی هم به دین و مذهب نداشته، قدرت چاره جویی و یافتن راه فرار را به روی انسان بسته است، مسئله مرگ و مردن است که همیشه فکر و ذهن افراد را مشغول می کند و چه بسا به خاطر ترسی که از آن ،دارند حتی حاضر نیستند به آن فکر کنند و به محض این که فکر مرگ به ذهن شان خطور کرد فوراً خودشان را به کاری مشغول کرده و از آن فکر و ذکر بیرون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ترس و واهمه دلایل مختلفی دارد که در جای خود قابل بحث است که پایان همیشگی زندگی و بسته شدن دایمی پرونده، از مهمترین دلایل این اضطراب و ترس است؛ در حالی که یکی از اصول دین و مبانی تفکر اسلام و تمام ادیان الهی اعتقاد به معاد و برانگیختگی پس از مرگ است و این که نه تنها انسان با مردن نیست و نابود نمی شود بلکه زندگی حقیقی و حیات جاویدان او آغاز می گردد و نتایج و حاصل عملکرد مثبت و منفی خود در دنیا را مشاهده خواهد نمود</w:t>
      </w:r>
      <w:r>
        <w:rPr>
          <w:rFonts w:eastAsia="IRNazanin" w:cs="IRNazanin"/>
          <w:color w:val="111111"/>
          <w:sz w:val="28"/>
          <w:szCs w:val="28"/>
          <w:rtl w:val="true"/>
          <w:lang w:bidi="fa-IR"/>
        </w:rPr>
        <w:t xml:space="preserve">. </w:t>
      </w:r>
      <w:bookmarkStart w:id="338" w:name="pg9376_92726"/>
    </w:p>
    <w:p>
      <w:pPr>
        <w:pStyle w:val="Heading3"/>
        <w:numPr>
          <w:ilvl w:val="2"/>
          <w:numId w:val="1"/>
        </w:numPr>
        <w:rPr/>
      </w:pPr>
      <w:bookmarkStart w:id="339" w:name="__RefHeading___Toc5468700_2870459653"/>
      <w:bookmarkStart w:id="340" w:name="_Toc130"/>
      <w:bookmarkEnd w:id="338"/>
      <w:bookmarkEnd w:id="339"/>
      <w:r>
        <w:rPr>
          <w:rtl w:val="true"/>
        </w:rPr>
        <w:t>ضرورت وجود معاد</w:t>
      </w:r>
      <w:bookmarkEnd w:id="340"/>
    </w:p>
    <w:p>
      <w:pPr>
        <w:pStyle w:val="BookText"/>
        <w:rPr/>
      </w:pP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می گویید همه چیز در این دنیا، پایان نمی پذیرد و دنیایی دیگری هم وجود دارد؟</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که خیلی ها مرده اند و دوباره زنده شده اند، قابل انکار نیست؛ مانند داستان اصحاب کهف، </w:t>
      </w:r>
      <w:r>
        <w:rPr>
          <w:rStyle w:val="FootnoteAnchor"/>
          <w:rtl w:val="true"/>
        </w:rPr>
        <w:footnoteReference w:id="126"/>
      </w:r>
      <w:r>
        <w:rPr>
          <w:rFonts w:ascii="IRNazanin" w:hAnsi="IRNazanin" w:eastAsia="IRNazanin"/>
          <w:color w:val="111111"/>
          <w:sz w:val="28"/>
          <w:sz w:val="28"/>
          <w:szCs w:val="28"/>
          <w:rtl w:val="true"/>
          <w:lang w:bidi="fa-IR"/>
        </w:rPr>
        <w:t xml:space="preserve">عزیر پیامبر صلی الله علیه و آله، </w:t>
      </w:r>
      <w:r>
        <w:rPr>
          <w:rStyle w:val="FootnoteAnchor"/>
          <w:rtl w:val="true"/>
        </w:rPr>
        <w:footnoteReference w:id="127"/>
      </w:r>
      <w:r>
        <w:rPr>
          <w:rFonts w:ascii="IRNazanin" w:hAnsi="IRNazanin" w:eastAsia="IRNazanin"/>
          <w:color w:val="111111"/>
          <w:sz w:val="28"/>
          <w:sz w:val="28"/>
          <w:szCs w:val="28"/>
          <w:rtl w:val="true"/>
          <w:lang w:bidi="fa-IR"/>
        </w:rPr>
        <w:t xml:space="preserve">داستان حضرت ابراهیم علیه السلام و ذبح پرندگان، زنده کردن مردگان توسط حضرت عیسی علیه السلام و دیگر امامان معصوم عليهم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نمونه های قطعی تاریخی، گواه این مطلبند که امکان مردن و زنده شدن دوباره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چه ضرورتی بر وجود معاد و جهان دیگر هست، نیازمند تفصیل است، ولی به طور اختصار می توان دلایل زیر را برای آنان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اخروی لازمه ی زندگی دنیوی، </w:t>
      </w:r>
      <w:r>
        <w:rPr>
          <w:rStyle w:val="FootnoteAnchor"/>
          <w:rtl w:val="true"/>
        </w:rPr>
        <w:footnoteReference w:id="128"/>
      </w:r>
      <w:r>
        <w:rPr>
          <w:rFonts w:ascii="IRNazanin" w:hAnsi="IRNazanin" w:eastAsia="IRNazanin"/>
          <w:color w:val="111111"/>
          <w:sz w:val="28"/>
          <w:sz w:val="28"/>
          <w:szCs w:val="28"/>
          <w:rtl w:val="true"/>
          <w:lang w:bidi="fa-IR"/>
        </w:rPr>
        <w:t xml:space="preserve">معاد مقتضای عدالت خداوند، زشت بودن تخلف وعده خداوند مبنی بر تحقق قطعی قیامت و جهان آخرت و بهشت و جهنم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حرف مشترک تمام پیامبران و</w:t>
      </w:r>
      <w:r>
        <w:rPr>
          <w:rFonts w:eastAsia="IRNazanin" w:cs="IRNazanin"/>
          <w:color w:val="111111"/>
          <w:sz w:val="28"/>
          <w:szCs w:val="28"/>
          <w:rtl w:val="true"/>
          <w:lang w:bidi="fa-IR"/>
        </w:rPr>
        <w:t>....</w:t>
      </w:r>
    </w:p>
    <w:p>
      <w:pPr>
        <w:pStyle w:val="Heading3"/>
        <w:numPr>
          <w:ilvl w:val="2"/>
          <w:numId w:val="1"/>
        </w:numPr>
        <w:rPr/>
      </w:pPr>
      <w:bookmarkStart w:id="341" w:name="__RefHeading___Toc5468702_2870459653"/>
      <w:bookmarkStart w:id="342" w:name="_Toc131"/>
      <w:bookmarkEnd w:id="341"/>
      <w:r>
        <w:rPr>
          <w:rtl w:val="true"/>
        </w:rPr>
        <w:t>یادآوری و یادسپاری</w:t>
      </w:r>
      <w:bookmarkEnd w:id="34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 مرگ و اعتقاد به جهان دیگری که انسان باید پاسخگوی کردار و گفتار خود باشد و حتی نیت ها و باورها هم به تجسم در می آیند، دستاوردها و آثار مثبت فراوانی مانند شهامت و شجاعت، کنترل غرایز و شهوات پرهیز از رذایل و گرایش به فضائل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داشت همه این ارزش ها در پرتو یک نکته اساسی محقق می شود و آن نکته در اصلاح نگرش انسان به دنیا نهفته است این که انسان افق والاتری برای خود ترسیم نماید و مقهور و مقهور تعلقات و پیشامدهای و حوادث ناچیز نگردد و همت خود در راه برتر و بهتری هزینه نماید، تحفه ای است که نگاه دینی به انسان هدیه می نماید و او را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فرو غلطیدن در تعلقات و مادیات و شهوات نفسانی، بیمه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بود که پیامبر رحمت صلی الله علیه و آله ضمن یادآوری مرگ و پایان زندگی دنیوی به اشاره به حساب و کتاب وثواب و عقاب قیامت و یادآوری هنگامه ایستادن در پیشگاه عدل الهی برای پاسخگویی سعی در کاهش تنش های نفسانی و ریاستی و حب جاه و مال و مقام آنان نمود تا در برابر خواست و اراده الهی مبنی بر نصب امام علی علیه السلام مخالفت ننمایند</w:t>
      </w:r>
      <w:r>
        <w:rPr>
          <w:rFonts w:eastAsia="IRNazanin" w:cs="IRNazanin"/>
          <w:color w:val="111111"/>
          <w:sz w:val="28"/>
          <w:szCs w:val="28"/>
          <w:rtl w:val="true"/>
          <w:lang w:bidi="fa-IR"/>
        </w:rPr>
        <w:t xml:space="preserve">. </w:t>
      </w:r>
      <w:bookmarkStart w:id="343" w:name="pg9376_92728"/>
    </w:p>
    <w:p>
      <w:pPr>
        <w:pStyle w:val="Heading3"/>
        <w:numPr>
          <w:ilvl w:val="2"/>
          <w:numId w:val="1"/>
        </w:numPr>
        <w:rPr/>
      </w:pPr>
      <w:bookmarkStart w:id="344" w:name="__RefHeading___Toc5468704_2870459653"/>
      <w:bookmarkStart w:id="345" w:name="_Toc132"/>
      <w:bookmarkEnd w:id="343"/>
      <w:bookmarkEnd w:id="344"/>
      <w:r>
        <w:rPr>
          <w:rtl w:val="true"/>
        </w:rPr>
        <w:t>پیمان جانانه</w:t>
      </w:r>
      <w:bookmarkEnd w:id="345"/>
    </w:p>
    <w:p>
      <w:pPr>
        <w:pStyle w:val="BookText"/>
        <w:rPr/>
      </w:pPr>
      <w:r>
        <w:rPr>
          <w:rFonts w:ascii="Amiri" w:hAnsi="Amiri" w:eastAsia="Amiri" w:cs="Amiri"/>
          <w:color w:val="111111"/>
          <w:sz w:val="28"/>
          <w:sz w:val="28"/>
          <w:szCs w:val="28"/>
          <w:rtl w:val="true"/>
          <w:lang w:bidi="ar-SA"/>
        </w:rPr>
        <w:t xml:space="preserve">نُبَايِعُكَ عَلَى ذَلِكَ بِقُلُوبِنَا وَ أَنْفُسِنَا وَ أَلْسِنَتِنَا وَ أَيْدِينَا عَلَى ذَلِكَ نَحْيَي وَ عَلَيْهِ نَمُوتُ وَ عَلَيْهِ نُبْعَثُ وَلاَ نُغَيِّرُ وَ لاَ نُبَدِّلُ وَ لاَ نَشُكُّ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نَجْحَدُ</w:t>
      </w:r>
      <w:r>
        <w:rPr>
          <w:rFonts w:ascii="IRNazanin" w:hAnsi="IRNazanin" w:eastAsia="IRNazanin"/>
          <w:color w:val="111111"/>
          <w:sz w:val="28"/>
          <w:sz w:val="28"/>
          <w:szCs w:val="28"/>
          <w:rtl w:val="true"/>
          <w:lang w:bidi="fa-IR"/>
        </w:rPr>
        <w:t xml:space="preserve"> وَ لاَ نَرْتَابُ وَ لاَ نَرْجِعُ عَنْ عَهْدٍ وَ لاَ نَنْقُضُ اَلْمِيثَاقَ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پیمان می بندیم با دل و جان و زبان و دست هایمان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پیمان زنده ایم و با آن خواهیم مرد و با آن اعتقاد برانگیخته می شویم و هرگز آن را دگرگون نکرده شکّ و انکار نخواهیم داشت و از عهد و پیمان خود برنمی گردیم</w:t>
      </w:r>
      <w:r>
        <w:rPr>
          <w:rFonts w:eastAsia="IRNazanin" w:cs="IRNazanin"/>
          <w:color w:val="111111"/>
          <w:sz w:val="28"/>
          <w:szCs w:val="28"/>
          <w:rtl w:val="true"/>
          <w:lang w:bidi="fa-IR"/>
        </w:rPr>
        <w:t>.</w:t>
      </w:r>
    </w:p>
    <w:p>
      <w:pPr>
        <w:pStyle w:val="Heading3"/>
        <w:numPr>
          <w:ilvl w:val="2"/>
          <w:numId w:val="1"/>
        </w:numPr>
        <w:rPr/>
      </w:pPr>
      <w:bookmarkStart w:id="346" w:name="__RefHeading___Toc5468706_2870459653"/>
      <w:bookmarkStart w:id="347" w:name="_Toc133"/>
      <w:bookmarkEnd w:id="346"/>
      <w:r>
        <w:rPr>
          <w:rtl w:val="true"/>
        </w:rPr>
        <w:t>هزینه کردن برای دین</w:t>
      </w:r>
      <w:bookmarkEnd w:id="347"/>
    </w:p>
    <w:p>
      <w:pPr>
        <w:pStyle w:val="BookText"/>
        <w:rPr/>
      </w:pPr>
      <w:r>
        <w:rPr>
          <w:rFonts w:ascii="IRNazanin" w:hAnsi="IRNazanin" w:eastAsia="IRNazanin"/>
          <w:color w:val="111111"/>
          <w:sz w:val="28"/>
          <w:sz w:val="28"/>
          <w:szCs w:val="28"/>
          <w:rtl w:val="true"/>
          <w:lang w:bidi="fa-IR"/>
        </w:rPr>
        <w:t>برخی تا جایی پای دین و ارزش ها می ایستند که منافاتی با خوشی و راحتی آنان نداشته باشد و منافع آنان مورد تهدید واقع نشود اگرچه در مقام ادعا چه بسا بسیار پر مدعا و قاطعانه سخن می راند که شاید به مخیله کسی هم خطور نکند که این ها همه لاف زدنی بیش نیست مهم هنگامه خطر و بروز حوادث است که ذات انسان برملا شده مثبت و منفی آن نمایان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آن آقایی که گفته بود مگر یاران امام حسین علیه السلام در کربلا چه کار کردند که امام بگوید یارانی از این ها بالاتر نیست؟ آن هایی که امام حسین علیه السلام را کشتند خیلی آدم های بدی بودند، این هایی که امام حسین علیه السلام را یاری کردند کار مهمی انجام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جای آن ها می بود، وقتی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پیغمبر و امام زمانشان در دست دشمن تنها مانده است قهرا می ایستاد و دفاع می کرد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آقای مدّعی یک شب در عالم رؤیا دید که صحرای کربلاست امام حسین علیه السلام با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در یک طرف لشکر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نفری دشمن هم در طرف دیگر آن جریان به نظرش آمد که موقع ظهر است و می خواهند نماز بخوانند</w:t>
      </w:r>
      <w:r>
        <w:rPr>
          <w:rFonts w:eastAsia="IRNazanin" w:cs="IRNazanin"/>
          <w:color w:val="111111"/>
          <w:sz w:val="28"/>
          <w:szCs w:val="28"/>
          <w:rtl w:val="true"/>
          <w:lang w:bidi="fa-IR"/>
        </w:rPr>
        <w:t xml:space="preserve">. </w:t>
      </w:r>
      <w:bookmarkStart w:id="348" w:name="pg9376_92729"/>
    </w:p>
    <w:p>
      <w:pPr>
        <w:pStyle w:val="BookText"/>
        <w:rPr/>
      </w:pPr>
      <w:bookmarkEnd w:id="348"/>
      <w:r>
        <w:rPr>
          <w:rFonts w:ascii="IRNazanin" w:hAnsi="IRNazanin" w:eastAsia="IRNazanin"/>
          <w:color w:val="111111"/>
          <w:sz w:val="28"/>
          <w:sz w:val="28"/>
          <w:szCs w:val="28"/>
          <w:rtl w:val="true"/>
          <w:lang w:bidi="fa-IR"/>
        </w:rPr>
        <w:t>امام حسین علیه السلام به همین آقا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جلو بایستید تا ما نماز بخوانیم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عبدالله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دو نفر دیگر خودشان را سپر امام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تیراندازی می کرد آقا رفت جلو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تیر از دشمن داشت می آمد تا دید تیر دارد می آید، خم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 که تیر اصابت کرد 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عالم خواب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و اتوب 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عجب کار بدی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دفعه دیگر چنین کاری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دفعه ی دوم تیر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نزدیک او شد دو مرتبه خودش را خم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دفعه این جریان تکرار شد، دید بی اختیار خم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به او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امّا بَعْدُ فانّي لاَ أعْلَمُ أَصْحَاباً خَيْرًا مِنْكُمْ</w:t>
      </w:r>
      <w:r>
        <w:rPr>
          <w:rFonts w:ascii="IRNazanin" w:hAnsi="IRNazanin" w:eastAsia="IRNazanin"/>
          <w:color w:val="111111"/>
          <w:sz w:val="28"/>
          <w:sz w:val="28"/>
          <w:szCs w:val="28"/>
          <w:rtl w:val="true"/>
          <w:lang w:bidi="fa-IR"/>
        </w:rPr>
        <w:t xml:space="preserve">؛ </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اصحابی از اصحاب خودم بهتر نمی شناسم</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بود گر محک تجربه آید به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سیه روی شود هر که در او غش باشد</w:t>
      </w:r>
    </w:p>
    <w:p>
      <w:pPr>
        <w:pStyle w:val="Heading3"/>
        <w:numPr>
          <w:ilvl w:val="2"/>
          <w:numId w:val="1"/>
        </w:numPr>
        <w:rPr/>
      </w:pPr>
      <w:bookmarkStart w:id="349" w:name="__RefHeading___Toc5468708_2870459653"/>
      <w:bookmarkStart w:id="350" w:name="_Toc134"/>
      <w:bookmarkEnd w:id="349"/>
      <w:r>
        <w:rPr>
          <w:rtl w:val="true"/>
        </w:rPr>
        <w:t>یادآوری و یادسپاری</w:t>
      </w:r>
      <w:bookmarkEnd w:id="350"/>
    </w:p>
    <w:p>
      <w:pPr>
        <w:pStyle w:val="BookText"/>
        <w:rPr/>
      </w:pPr>
      <w:r>
        <w:rPr>
          <w:rFonts w:ascii="IRNazanin" w:hAnsi="IRNazanin" w:eastAsia="IRNazanin"/>
          <w:color w:val="111111"/>
          <w:sz w:val="28"/>
          <w:sz w:val="28"/>
          <w:szCs w:val="28"/>
          <w:rtl w:val="true"/>
          <w:lang w:bidi="fa-IR"/>
        </w:rPr>
        <w:t>وقتی نام شیعه و دوست دار علی علیه السلام را بر خود گذاشتیم، باید پای این ادعا بایستیم؛ نباید در میدان خطر کمیت انسان بلنگد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گوید عاشق امام زمان عجل الله تعالی فرجه الشریف هستم، باید در عمل این را نشان بدهد؛ نباید کم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ادّعا کردن کار دشواری نیست، مهم مقام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کار باید دید چه می کند؟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پیامبر خدا صلی الله علیه و آله از همه حاضران خواست که با تمام وجود خویش پیمان ببندند که تا همیشه به پای این انتصاب و انتخاب الهى باقی خواهند ماند و از علی علیه السلام حمایت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آنان قول دادند ولی در عمل</w:t>
      </w:r>
      <w:r>
        <w:rPr>
          <w:rFonts w:eastAsia="IRNazanin" w:cs="IRNazanin"/>
          <w:color w:val="111111"/>
          <w:sz w:val="28"/>
          <w:szCs w:val="28"/>
          <w:rtl w:val="true"/>
          <w:lang w:bidi="fa-IR"/>
        </w:rPr>
        <w:t xml:space="preserve">... </w:t>
      </w:r>
      <w:bookmarkStart w:id="351" w:name="pg9376_92730"/>
    </w:p>
    <w:p>
      <w:pPr>
        <w:pStyle w:val="Heading3"/>
        <w:numPr>
          <w:ilvl w:val="2"/>
          <w:numId w:val="1"/>
        </w:numPr>
        <w:rPr/>
      </w:pPr>
      <w:bookmarkStart w:id="352" w:name="__RefHeading___Toc5468710_2870459653"/>
      <w:bookmarkStart w:id="353" w:name="_Toc135"/>
      <w:bookmarkEnd w:id="351"/>
      <w:bookmarkEnd w:id="352"/>
      <w:r>
        <w:rPr>
          <w:rtl w:val="true"/>
        </w:rPr>
        <w:t>افق جهانی</w:t>
      </w:r>
      <w:bookmarkEnd w:id="353"/>
    </w:p>
    <w:p>
      <w:pPr>
        <w:pStyle w:val="BookText"/>
        <w:rPr/>
      </w:pPr>
      <w:r>
        <w:rPr>
          <w:rFonts w:ascii="Amiri" w:hAnsi="Amiri" w:eastAsia="Amiri" w:cs="Amiri"/>
          <w:color w:val="111111"/>
          <w:sz w:val="28"/>
          <w:sz w:val="28"/>
          <w:szCs w:val="28"/>
          <w:rtl w:val="true"/>
          <w:lang w:bidi="ar-SA"/>
        </w:rPr>
        <w:t>ففَاعْلَمُوا مَعاشِرَ النّاسِ ذالِکَ فیهِ وَافْهَموهُ وَاعْلَمُوا أَنَّ الله قَدْ نَصَبَهُ لَکُمْ وَلِیّاً وَ إِماماً فَرَضَ طاعَتَهُ عَلَی الْمُهاجِرینَ وَالْأَنْصارِ وَ عَلَی التّابِعینَ لَهُمْ بِإِحْسانٍ، وَ عَلَی الْبادی وَالْحاضِرِ، وَ عَلَی الْعَجَمِی وَالْعَرَبی، وَالْحُرِّ وَالْمَمْلوکِ وَالصَّغیرِ وَالْکَبیرِ، وَ عَلَی الْأَبْیَضِ وَالأَسْوَدِ، وَ عَلی کُلِّ 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او را برایتان صاحب اختیار و امام قرار داده پیروی او را بر مهاجران و انصار و آنان که به نیکی از ایشان پیروی می کنند و بر صحرانشینان و شهروندان و بر عجم و عرب و آزاد و برده و بر کوچک و بزرگ و سفید و سیاه و بر هر یکتاپرست لازم شمرده است</w:t>
      </w:r>
      <w:r>
        <w:rPr>
          <w:rFonts w:eastAsia="IRNazanin" w:cs="IRNazanin"/>
          <w:color w:val="111111"/>
          <w:sz w:val="28"/>
          <w:szCs w:val="28"/>
          <w:rtl w:val="true"/>
          <w:lang w:bidi="fa-IR"/>
        </w:rPr>
        <w:t>.</w:t>
      </w:r>
    </w:p>
    <w:p>
      <w:pPr>
        <w:pStyle w:val="Heading3"/>
        <w:numPr>
          <w:ilvl w:val="2"/>
          <w:numId w:val="1"/>
        </w:numPr>
        <w:rPr/>
      </w:pPr>
      <w:bookmarkStart w:id="354" w:name="__RefHeading___Toc5468712_2870459653"/>
      <w:bookmarkStart w:id="355" w:name="_Toc136"/>
      <w:bookmarkEnd w:id="354"/>
      <w:r>
        <w:rPr>
          <w:rtl w:val="true"/>
        </w:rPr>
        <w:t>شرط خوشبختی جهانیان</w:t>
      </w:r>
      <w:bookmarkEnd w:id="355"/>
    </w:p>
    <w:p>
      <w:pPr>
        <w:pStyle w:val="BookText"/>
        <w:rPr/>
      </w:pPr>
      <w:r>
        <w:rPr>
          <w:rFonts w:ascii="IRNazanin" w:hAnsi="IRNazanin" w:eastAsia="IRNazanin"/>
          <w:color w:val="111111"/>
          <w:sz w:val="28"/>
          <w:sz w:val="28"/>
          <w:szCs w:val="28"/>
          <w:rtl w:val="true"/>
          <w:lang w:bidi="fa-IR"/>
        </w:rPr>
        <w:t>فلسفه غدیر خم سعادت بشریت و رساندن جهانیان به آرامش و نیکبختی در دنیا و آخرت و زندگی سعادتمند بر پایه مبانی و ارزش های دین و الهی است؛ لذا در خطابه غدیر گامی فراتر نهاده شده و با نگاهی الهی و معنوی، پیامبر اعظم صلی الله علیه و آله به عنوان منادی رحمت برای جهانیان شرط، برخورداری از خوشبختی را، قرار گرفتن در مسیر امامت و رهبری مد نظر خداوند می داند که در غدیر و برکه آسمانی آن به وقوع پیوست به همین سبب است که خطاب حضرت جهان شمول است؛ چرا که پیامبر خاتم پیامبر جهانیان است و نه صرفا پیامبر جزيرة العرب یا پیامبر مردم عرب زبان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سخنی از رنگ و پوست و نژاد، فقر و غنا، مذکر و مؤنث، زشتی و زیبایی حسب و نسب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چرا که ملاک نگرش به انسان، نگاهی معنوی و الهی است و همه در پیشگاه الهی مساوی اند و همانند دوندگان مسابقه نقطه شروع برای همه یکسان است و تنها برگ برنده و انرژی بخش، پرهیزگاری و سبقت در مسائل معنوی است</w:t>
      </w:r>
      <w:r>
        <w:rPr>
          <w:rFonts w:eastAsia="IRNazanin" w:cs="IRNazanin"/>
          <w:color w:val="111111"/>
          <w:sz w:val="28"/>
          <w:szCs w:val="28"/>
          <w:rtl w:val="true"/>
          <w:lang w:bidi="fa-IR"/>
        </w:rPr>
        <w:t xml:space="preserve">. </w:t>
      </w:r>
      <w:r>
        <w:rPr>
          <w:rStyle w:val="FootnoteAnchor"/>
          <w:rtl w:val="true"/>
        </w:rPr>
        <w:footnoteReference w:id="132"/>
      </w:r>
      <w:bookmarkStart w:id="356" w:name="pg9376_92731"/>
    </w:p>
    <w:p>
      <w:pPr>
        <w:pStyle w:val="Heading3"/>
        <w:numPr>
          <w:ilvl w:val="2"/>
          <w:numId w:val="1"/>
        </w:numPr>
        <w:rPr/>
      </w:pPr>
      <w:bookmarkStart w:id="357" w:name="__RefHeading___Toc5468714_2870459653"/>
      <w:bookmarkStart w:id="358" w:name="_Toc137"/>
      <w:bookmarkEnd w:id="356"/>
      <w:bookmarkEnd w:id="357"/>
      <w:r>
        <w:rPr>
          <w:rtl w:val="true"/>
        </w:rPr>
        <w:t>یادآوری و یادسپاری</w:t>
      </w:r>
      <w:bookmarkEnd w:id="358"/>
    </w:p>
    <w:p>
      <w:pPr>
        <w:pStyle w:val="BookText"/>
        <w:rPr/>
      </w:pPr>
      <w:r>
        <w:rPr>
          <w:rFonts w:ascii="IRNazanin" w:hAnsi="IRNazanin" w:eastAsia="IRNazanin"/>
          <w:color w:val="111111"/>
          <w:sz w:val="28"/>
          <w:sz w:val="28"/>
          <w:szCs w:val="28"/>
          <w:rtl w:val="true"/>
          <w:lang w:bidi="fa-IR"/>
        </w:rPr>
        <w:t>پیامبر خاتم، پیام آور نیکبختی و سعادت و آورنده کامل ترین نسخه سعادت بشریت بود، لذا انتخاب حضرت علی علیه السلام به عنوان تداوم بخش و جانشین پس از خود نیز در راستای تثبیت همین مهم صورت گرفته است، به همین دلیل بود که پیامبر عزیز بر دوستی و ولایت امیرمؤمنان علیه السلام تأكيد فرمود و مخالفان را نسبت به عواقب و پیامدهای سرکشی و رویگردانی برحذر داشتند و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إِنَّ جَبْرَئِيلَ خَبَّرني عَنِ الله تَعَالَى بِذالِكَ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عادى عَلَيَّا وَلَمْ يَتَوَلَّهُ فَعَلَيْهِ لَعْنَتَى وَ غَضَبِي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لَتَنْظُرْ نَفْسٌ مَا قَدَّمَتْ لِغَدٍ وَاتَّقُوالله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تُخالِفُوهُ فَتَزلَّ قَدَمٌ بَعْدَ تُبُوتِها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خَبِيرٌ بما تَعْمَلُونَ</w:t>
      </w:r>
      <w:r>
        <w:rPr>
          <w:rFonts w:ascii="IRNazanin" w:hAnsi="IRNazanin" w:eastAsia="IRNazanin"/>
          <w:color w:val="111111"/>
          <w:sz w:val="28"/>
          <w:sz w:val="28"/>
          <w:szCs w:val="28"/>
          <w:rtl w:val="true"/>
          <w:lang w:bidi="fa-IR"/>
        </w:rPr>
        <w:t xml:space="preserve"> مَعاشِرَ النَّاسِ، إِنَّهُ جَنْبُ الله الذى ذكَرَ في كتابه العزيز، فَقالَ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مُخْبِراً عَمَّنْ يُخالِفُهُ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تَقُولَ نَفْسٌ يَا حَسْرَتَا عَلَى مَا فَرَّطْتُ فِي 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بدانید جبرئیل از سوی خداوند خبرم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 که با علی بستیزد و بر ولایت او گردن نگذارد، نفرین و خشم من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بایست که هر کس بنگرد که برای فردای رستاخیز خود چه پیش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کنید و از ناسازگاری با علی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که گام هایتان پس از استواری در لغزد که خداوند بر کردارتان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هم جوار و همسایه خداوند است که در علم خود او را یاد کرده و درباره ستیزندگان با او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که مبادا کسی در روز رستاخیز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درباری همجوار و همسایه خدا کوتاهی کردم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امروزه این حقیقت را بالعیان می بینیم که به علت انحراف از این سخن پیامبر و کنار نهادن ولایت، هنوز هم با گذشت بیش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سرکار آمدن انواع حكومت ها، هنوز جهان روی خوشبختی و سعادت را ندیده است و این مهم تنها با بازگشت دوباره به ولایت الهی محقق خواهد شد که آن هم با حضور آخرین وصی عجل الله تعالى فرجه الشريف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w:t>
      </w:r>
      <w:bookmarkStart w:id="359" w:name="pg9376_92732"/>
    </w:p>
    <w:p>
      <w:pPr>
        <w:pStyle w:val="Heading3"/>
        <w:numPr>
          <w:ilvl w:val="2"/>
          <w:numId w:val="1"/>
        </w:numPr>
        <w:rPr/>
      </w:pPr>
      <w:bookmarkStart w:id="360" w:name="__RefHeading___Toc5468716_2870459653"/>
      <w:bookmarkStart w:id="361" w:name="_Toc138"/>
      <w:bookmarkEnd w:id="359"/>
      <w:bookmarkEnd w:id="360"/>
      <w:r>
        <w:rPr>
          <w:rtl w:val="true"/>
        </w:rPr>
        <w:t>قانون اساسی حکومت مهدوی</w:t>
      </w:r>
      <w:bookmarkEnd w:id="361"/>
    </w:p>
    <w:p>
      <w:pPr>
        <w:pStyle w:val="BookText"/>
        <w:rPr/>
      </w:pPr>
      <w:r>
        <w:rPr>
          <w:rFonts w:ascii="Amiri" w:hAnsi="Amiri" w:eastAsia="Amiri" w:cs="Amiri"/>
          <w:color w:val="111111"/>
          <w:sz w:val="28"/>
          <w:sz w:val="28"/>
          <w:szCs w:val="28"/>
          <w:rtl w:val="true"/>
          <w:lang w:bidi="ar-SA"/>
        </w:rPr>
        <w:t xml:space="preserve">مَعاشِرَ النّاسِ تَدَبَّرُوا الْقُرْآنَ وَ افْهَمُوا آيَاتِهِ وَانْظُرُوا إِلى مُحْكَماتِهِ وَلا تَتَّبعوا مُتَشابَهَهُ، فَوَالله لَنْ يُبَيِّنَ لَكُمْ زواجَرَهُ وَلَنْ يُوضِحَ لَكُمْ تَفْسيرَهُ إلا الذى أنا آخذ بِيَدِهِ وَ مُصْعِدُهُ إلى وَ شائل بعَضُدِهِ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رافِعُهُ بيَدَى</w:t>
      </w:r>
      <w:r>
        <w:rPr>
          <w:rFonts w:ascii="IRNazanin" w:hAnsi="IRNazanin" w:eastAsia="IRNazanin"/>
          <w:color w:val="111111"/>
          <w:sz w:val="28"/>
          <w:sz w:val="28"/>
          <w:szCs w:val="28"/>
          <w:rtl w:val="true"/>
          <w:lang w:bidi="fa-IR"/>
        </w:rPr>
        <w:t xml:space="preserve"> وَ مُعْلِمُكُمْ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اندیشه کنید و ژرفی آیات آن را دریابید و بر محکماتش نظر کنید و از متشابهاتش پیروی ننمایید پس به خدا سوگند که باطن ها و تفسیر آن را آشکار که دست و بازوی او را گرفته و بالا نمی کند مگر همین آورده 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بن ابی طالب است؛</w:t>
      </w:r>
    </w:p>
    <w:p>
      <w:pPr>
        <w:pStyle w:val="Heading3"/>
        <w:numPr>
          <w:ilvl w:val="2"/>
          <w:numId w:val="1"/>
        </w:numPr>
        <w:rPr/>
      </w:pPr>
      <w:bookmarkStart w:id="362" w:name="__RefHeading___Toc5468718_2870459653"/>
      <w:bookmarkStart w:id="363" w:name="_Toc139"/>
      <w:bookmarkEnd w:id="362"/>
      <w:r>
        <w:rPr>
          <w:rtl w:val="true"/>
        </w:rPr>
        <w:t>دو بال پرواز</w:t>
      </w:r>
      <w:bookmarkEnd w:id="363"/>
    </w:p>
    <w:p>
      <w:pPr>
        <w:pStyle w:val="BookText"/>
        <w:rPr/>
      </w:pPr>
      <w:r>
        <w:rPr>
          <w:rFonts w:ascii="IRNazanin" w:hAnsi="IRNazanin" w:eastAsia="IRNazanin"/>
          <w:color w:val="111111"/>
          <w:sz w:val="28"/>
          <w:sz w:val="28"/>
          <w:szCs w:val="28"/>
          <w:rtl w:val="true"/>
          <w:lang w:bidi="fa-IR"/>
        </w:rPr>
        <w:t xml:space="preserve">معروف است که همه چیز را همگان دانند؛ یعنی هیچ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معصومین علیهم السلام که دانای کل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تسلط بر تمام علوم را ندارد و هر فردی با توجه به نبوغ و استعداد خود می تواند در یک یا حداکثر چند رشته تخصص پیدا کند؛ این سخن بدین معناست که برای مختل نشدن جریان زندگی باید به افراد متخصص هر رشته مراجعه و از دانش و تخصص آنان استفاده نمود خواه دانش معماری باشد یا دانش پزشکی، تخصص فلسفی باشد یا دانش فقهی و به همین صورت در تمام موارد باید این اصل عقلی را در متن زندگی جریان بخشید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آشنایی و پذیرش دین نیز باید به متخصص آن مراجعه نمود و بی تردید محکم ترین و اجماعی ترین مرجع دینی، کتاب خداست که قانون اساسی حکومت امام زمان علیه السلام هم قرار گرفت؛ اما هر کسی توانایی فهم و دریافت دقیق معانی قرآن را دارد؟ آیات پیچیده و نیازمند تأویل و تفسیر را چه کسی باید برای مردم تبیین نماید؟ در طول زندگانی مبارک رسول خدا صلی الله علیه و آله، قرآن کریم به عنوان منبع </w:t>
      </w:r>
      <w:bookmarkStart w:id="364" w:name="pg9376_92733"/>
    </w:p>
    <w:p>
      <w:pPr>
        <w:pStyle w:val="BookText"/>
        <w:rPr/>
      </w:pPr>
      <w:bookmarkEnd w:id="364"/>
      <w:r>
        <w:rPr>
          <w:rFonts w:ascii="IRNazanin" w:hAnsi="IRNazanin" w:eastAsia="IRNazanin"/>
          <w:color w:val="111111"/>
          <w:sz w:val="28"/>
          <w:sz w:val="28"/>
          <w:szCs w:val="28"/>
          <w:rtl w:val="true"/>
          <w:lang w:bidi="fa-IR"/>
        </w:rPr>
        <w:t>وحیانی و قانون زندگی در مناسبت های مختلف نازل و تکمیل شد، حال پس از رسول خدا صلی الله علیه و آله بیرون برنده مردم از حیرت و سرگردانی و مفسّر و مبیّن آن چه کسی خواهد بود؟</w:t>
      </w:r>
    </w:p>
    <w:p>
      <w:pPr>
        <w:pStyle w:val="BookText"/>
        <w:rPr/>
      </w:pPr>
      <w:r>
        <w:rPr>
          <w:rFonts w:ascii="IRNazanin" w:hAnsi="IRNazanin" w:eastAsia="IRNazanin"/>
          <w:color w:val="111111"/>
          <w:sz w:val="28"/>
          <w:sz w:val="28"/>
          <w:szCs w:val="28"/>
          <w:rtl w:val="true"/>
          <w:lang w:bidi="fa-IR"/>
        </w:rPr>
        <w:t>به همین سبب، رسول خدا صلی الله علیه و اله در خطابه غدیر ضمن سفارش مردم به قرائت قرآن و تدبر در آیات آن، برای فهم دقیق معنای و حقیقت قرآن، امیر مؤمنان على عليه السلام را به عنوان مرجع پاسخگویی به مشکلات و شبهات آنان معرفی و اعلام کرد که به جز از علی علیه السلام، کسی توانایی درک حقیقت قرآن را ندارد چون علی علیه السلام و قرآن از اول با یکدیگر محشور بوده و قرآن با روح و جان علی علیه السلام عجین گشته است</w:t>
      </w:r>
      <w:r>
        <w:rPr>
          <w:rFonts w:eastAsia="IRNazanin" w:cs="IRNazanin"/>
          <w:color w:val="111111"/>
          <w:sz w:val="28"/>
          <w:szCs w:val="28"/>
          <w:rtl w:val="true"/>
          <w:lang w:bidi="fa-IR"/>
        </w:rPr>
        <w:t>.</w:t>
      </w:r>
    </w:p>
    <w:p>
      <w:pPr>
        <w:pStyle w:val="Heading3"/>
        <w:numPr>
          <w:ilvl w:val="2"/>
          <w:numId w:val="1"/>
        </w:numPr>
        <w:rPr/>
      </w:pPr>
      <w:bookmarkStart w:id="365" w:name="__RefHeading___Toc5468720_2870459653"/>
      <w:bookmarkStart w:id="366" w:name="_Toc140"/>
      <w:bookmarkEnd w:id="365"/>
      <w:r>
        <w:rPr>
          <w:rtl w:val="true"/>
        </w:rPr>
        <w:t>یادآوری و یادسپاری</w:t>
      </w:r>
      <w:bookmarkEnd w:id="36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در خطابه غدیر نه تنها قانون اساسی سعادت بشریت یعنی قرآن را ذکر کردند بلکه مجریان آن را هم مشخص نموده و از علی علیه السلام و دیگر اوصیاء از نسل او را به عنوان مجری قانون جاودان الهی معرفی کردند و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مَعاشِرَ النّاسِ، إِنَّ عَلِيًّا وَالطَّيِّبينَ مِنْ وُلدى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صُلْبهِ</w:t>
      </w:r>
      <w:r>
        <w:rPr>
          <w:rFonts w:ascii="IRNazanin" w:hAnsi="IRNazanin" w:eastAsia="IRNazanin"/>
          <w:color w:val="111111"/>
          <w:sz w:val="28"/>
          <w:sz w:val="28"/>
          <w:szCs w:val="28"/>
          <w:rtl w:val="true"/>
          <w:lang w:bidi="fa-IR"/>
        </w:rPr>
        <w:t xml:space="preserve"> هُمُ الثَّقْلُ الأصْغَرُ، وَالْقُرْآنُ التَّقَلُ الأكْبَرُ، فَكُلُّ وَاحِدٍ مِنْهُمَا مُنْبِيٌ عَنْ صَاحِبِهِ وَ مُوَافِقٌ لَهُ، لَنْ يَفْتَرِقَا حَتَّى يَرِدا عَلَى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علی و پاکان از فرزندانم از نسل او، یادگار گرانسنگ کوچک ترند و قرآن یادگار گرانسنگ بزرگ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دو از دیگر همراه خود خبر می دهد و با آن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هرگز از هم جدا نخواهند شد تا در حوض کوثر بر من وارد شوند</w:t>
      </w:r>
      <w:r>
        <w:rPr>
          <w:rFonts w:eastAsia="IRNazanin" w:cs="IRNazanin"/>
          <w:color w:val="111111"/>
          <w:sz w:val="28"/>
          <w:szCs w:val="28"/>
          <w:rtl w:val="true"/>
          <w:lang w:bidi="fa-IR"/>
        </w:rPr>
        <w:t xml:space="preserve">. </w:t>
      </w:r>
      <w:bookmarkStart w:id="367" w:name="pg9376_92734"/>
    </w:p>
    <w:p>
      <w:pPr>
        <w:pStyle w:val="Heading3"/>
        <w:numPr>
          <w:ilvl w:val="2"/>
          <w:numId w:val="1"/>
        </w:numPr>
        <w:rPr/>
      </w:pPr>
      <w:bookmarkStart w:id="368" w:name="__RefHeading___Toc5468722_2870459653"/>
      <w:bookmarkStart w:id="369" w:name="_Toc141"/>
      <w:bookmarkEnd w:id="367"/>
      <w:bookmarkEnd w:id="368"/>
      <w:r>
        <w:rPr>
          <w:rtl w:val="true"/>
        </w:rPr>
        <w:t>حسن ختام هستی</w:t>
      </w:r>
      <w:bookmarkEnd w:id="369"/>
    </w:p>
    <w:p>
      <w:pPr>
        <w:pStyle w:val="BookText"/>
        <w:rPr/>
      </w:pPr>
      <w:r>
        <w:rPr>
          <w:rFonts w:ascii="Amiri" w:hAnsi="Amiri" w:eastAsia="Amiri" w:cs="Amiri"/>
          <w:color w:val="111111"/>
          <w:sz w:val="28"/>
          <w:sz w:val="28"/>
          <w:szCs w:val="28"/>
          <w:rtl w:val="true"/>
          <w:lang w:bidi="ar-SA"/>
        </w:rPr>
        <w:t>مَعاشِرَ النَّاسِ إِنِّي نَبِيٌّ وَ عَلِيٌّ وَصِيُّ، اَلَا اِنَّ خاتَمَ الأئِمَّةِ مِنَّا الْقائِمُ الْمَهْدِيُّ أَلَا إِنَّهُ الظَّاهِرُ عَلَی الدِّینِ، أَلَا إِنَّهُ الْمُنْتَقِمُ مِنَ الظَّالِمِینَ</w:t>
      </w:r>
      <w:r>
        <w:rPr>
          <w:rFonts w:ascii="IRNazanin" w:hAnsi="IRNazanin" w:eastAsia="IRNazanin"/>
          <w:color w:val="111111"/>
          <w:sz w:val="28"/>
          <w:sz w:val="28"/>
          <w:szCs w:val="28"/>
          <w:rtl w:val="true"/>
          <w:lang w:bidi="fa-IR"/>
        </w:rPr>
        <w:t xml:space="preserve">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من نبی و علی وصی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آخرین امام ما مهدی قائم است بیدار باشید او غالب بر اساس دین او انتقام گیرنده از ظالمین، او فاتح قلعه ها و منهدم کننده ،آن ها و کشنده هر قبیله ای از اهل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انتقام دوستان خدای عزیز و جلیل را می گیرد و دین خدا را یاری می کند</w:t>
      </w:r>
      <w:r>
        <w:rPr>
          <w:rFonts w:eastAsia="IRNazanin" w:cs="IRNazanin"/>
          <w:color w:val="111111"/>
          <w:sz w:val="28"/>
          <w:szCs w:val="28"/>
          <w:rtl w:val="true"/>
          <w:lang w:bidi="fa-IR"/>
        </w:rPr>
        <w:t>.</w:t>
      </w:r>
    </w:p>
    <w:p>
      <w:pPr>
        <w:pStyle w:val="Heading3"/>
        <w:numPr>
          <w:ilvl w:val="2"/>
          <w:numId w:val="1"/>
        </w:numPr>
        <w:rPr/>
      </w:pPr>
      <w:bookmarkStart w:id="370" w:name="__RefHeading___Toc5468724_2870459653"/>
      <w:bookmarkStart w:id="371" w:name="_Toc142"/>
      <w:bookmarkEnd w:id="370"/>
      <w:r>
        <w:rPr>
          <w:rtl w:val="true"/>
        </w:rPr>
        <w:t>بقيت الله</w:t>
      </w:r>
      <w:bookmarkEnd w:id="371"/>
    </w:p>
    <w:p>
      <w:pPr>
        <w:pStyle w:val="Heading4"/>
        <w:numPr>
          <w:ilvl w:val="3"/>
          <w:numId w:val="1"/>
        </w:numPr>
        <w:rPr/>
      </w:pPr>
      <w:bookmarkStart w:id="372" w:name="__RefHeading___Toc5468726_2870459653"/>
      <w:bookmarkStart w:id="373" w:name="_Toc143"/>
      <w:bookmarkEnd w:id="372"/>
      <w:r>
        <w:rPr>
          <w:rtl w:val="true"/>
        </w:rPr>
        <w:t>اشاره</w:t>
      </w:r>
      <w:bookmarkEnd w:id="373"/>
    </w:p>
    <w:p>
      <w:pPr>
        <w:pStyle w:val="BookText"/>
        <w:rPr/>
      </w:pPr>
      <w:r>
        <w:rPr>
          <w:rFonts w:ascii="IRNazanin" w:hAnsi="IRNazanin" w:eastAsia="IRNazanin"/>
          <w:color w:val="111111"/>
          <w:sz w:val="28"/>
          <w:sz w:val="28"/>
          <w:szCs w:val="28"/>
          <w:rtl w:val="true"/>
          <w:lang w:bidi="fa-IR"/>
        </w:rPr>
        <w:t>جریان غدیر و خطبه با عظمت آن فقط یک قصّه تاریخی خاص نیست که زمان آن گذشته و هیچ نقشی در امروز و فردای جامعه اسلامی نداشته باشد، و همین طور یک حادثه شخصی نیست که پیامبر اکرم صلى الله عليه وآله فقط امیر مؤمنان علی علیه السلام را به عنوان وصی خود معرفی نموده باشد و در نتیجه تاریخ مصرف و مبحث آن گذشته باشد؛ بلکه در غدیر خم و خطبه غدیریه، توسط پیامبر دوراندیش و آینده نگر اسلام، تاريخ كل بشريت رقم خورد؛ چرا که امامت تمامی امامان دوازده گانه در طول تاریخ مطرح و تبیین شد؛ حقیقتی که از امیر مؤمنان علیه آغاز می شود و به مهدی صاحب الزمان عليه السلام منتهی می گردد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های پایانی خطبه غدیریه رئوس برنامه های مهدی موعود عليه السلام بیان شده تا هم خط سیر تاریخ جامعه اسلامی ترسیم گردد و هم آینده روشن و زیبای جامعه بشری نشان داده شود؛ لذا دعوت مردم و بیعت گرفتن از آنان بر همین محور کلّی بوده است</w:t>
      </w:r>
      <w:r>
        <w:rPr>
          <w:rFonts w:eastAsia="IRNazanin" w:cs="IRNazanin"/>
          <w:color w:val="111111"/>
          <w:sz w:val="28"/>
          <w:szCs w:val="28"/>
          <w:rtl w:val="true"/>
          <w:lang w:bidi="fa-IR"/>
        </w:rPr>
        <w:t xml:space="preserve">. </w:t>
      </w:r>
      <w:bookmarkStart w:id="374" w:name="pg9376_92735"/>
    </w:p>
    <w:p>
      <w:pPr>
        <w:pStyle w:val="BookText"/>
        <w:rPr/>
      </w:pPr>
      <w:bookmarkEnd w:id="374"/>
      <w:r>
        <w:rPr>
          <w:rFonts w:ascii="IRNazanin" w:hAnsi="IRNazanin" w:eastAsia="IRNazanin"/>
          <w:color w:val="111111"/>
          <w:sz w:val="28"/>
          <w:sz w:val="28"/>
          <w:szCs w:val="28"/>
          <w:rtl w:val="true"/>
          <w:lang w:bidi="fa-IR"/>
        </w:rPr>
        <w:t>از این رو در خطبه غدیر در چندین مورد پیرامون حضرت قائم علیه السلام سخن گفته اند از جمله مطالب ایشان عبارت است از</w:t>
      </w:r>
      <w:r>
        <w:rPr>
          <w:rFonts w:eastAsia="IRNazanin" w:cs="IRNazanin"/>
          <w:color w:val="111111"/>
          <w:sz w:val="28"/>
          <w:szCs w:val="28"/>
          <w:rtl w:val="true"/>
          <w:lang w:bidi="fa-IR"/>
        </w:rPr>
        <w:t>:</w:t>
      </w:r>
    </w:p>
    <w:p>
      <w:pPr>
        <w:pStyle w:val="Heading4"/>
        <w:numPr>
          <w:ilvl w:val="3"/>
          <w:numId w:val="1"/>
        </w:numPr>
        <w:rPr/>
      </w:pPr>
      <w:bookmarkStart w:id="375" w:name="__RefHeading___Toc5468728_2870459653"/>
      <w:bookmarkStart w:id="376" w:name="_Toc144"/>
      <w:bookmarkEnd w:id="375"/>
      <w:r>
        <w:rPr>
          <w:rtl w:val="true"/>
        </w:rPr>
        <w:t>الف</w:t>
      </w:r>
      <w:r>
        <w:rPr>
          <w:rtl w:val="true"/>
        </w:rPr>
        <w:t xml:space="preserve">: </w:t>
      </w:r>
      <w:r>
        <w:rPr>
          <w:rtl w:val="true"/>
        </w:rPr>
        <w:t>حضرت قائم علیه السلام، خاتم امامان</w:t>
      </w:r>
      <w:bookmarkEnd w:id="376"/>
    </w:p>
    <w:p>
      <w:pPr>
        <w:pStyle w:val="BookText"/>
        <w:rPr/>
      </w:pPr>
      <w:r>
        <w:rPr>
          <w:rFonts w:ascii="IRNazanin" w:hAnsi="IRNazanin" w:eastAsia="IRNazanin"/>
          <w:color w:val="111111"/>
          <w:sz w:val="28"/>
          <w:sz w:val="28"/>
          <w:szCs w:val="28"/>
          <w:rtl w:val="true"/>
          <w:lang w:bidi="fa-IR"/>
        </w:rPr>
        <w:t>اوّلین نکته ای را که پیامبر اکرم صلی الله علیه و آله درباره حضرت مهدی علیه السلام در خطبه غدیر گوشزد می کند، این است که مهدی علیه السلام از ما خانواده نبوت و امامت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مَعاشِرَ النَّاسِ إِنِّي نَبِيٌّ وَ عَلِيٌّ وَصِيّى أَلَا إِنَّ خاتَمَ الْاَئِمَّةِ مِنَّا الْقائِمُ الْمَهْدِيُّ</w:t>
      </w:r>
      <w:r>
        <w:rPr>
          <w:rFonts w:ascii="IRNazanin" w:hAnsi="IRNazanin" w:eastAsia="IRNazanin"/>
          <w:color w:val="111111"/>
          <w:sz w:val="28"/>
          <w:sz w:val="28"/>
          <w:szCs w:val="28"/>
          <w:rtl w:val="true"/>
          <w:lang w:bidi="fa-IR"/>
        </w:rPr>
        <w:t>؛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من نبی، و علی وصی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آخرین امام از ما، مهدی قائم است</w:t>
      </w:r>
      <w:r>
        <w:rPr>
          <w:rFonts w:eastAsia="IRNazanin" w:cs="IRNazanin"/>
          <w:color w:val="111111"/>
          <w:sz w:val="28"/>
          <w:szCs w:val="28"/>
          <w:rtl w:val="true"/>
          <w:lang w:bidi="fa-IR"/>
        </w:rPr>
        <w:t>.</w:t>
      </w:r>
    </w:p>
    <w:p>
      <w:pPr>
        <w:pStyle w:val="Heading4"/>
        <w:numPr>
          <w:ilvl w:val="3"/>
          <w:numId w:val="1"/>
        </w:numPr>
        <w:rPr/>
      </w:pPr>
      <w:bookmarkStart w:id="377" w:name="__RefHeading___Toc5468730_2870459653"/>
      <w:bookmarkStart w:id="378" w:name="_Toc145"/>
      <w:bookmarkEnd w:id="377"/>
      <w:r>
        <w:rPr>
          <w:rtl w:val="true"/>
        </w:rPr>
        <w:t>ب</w:t>
      </w:r>
      <w:r>
        <w:rPr>
          <w:rtl w:val="true"/>
        </w:rPr>
        <w:t xml:space="preserve">: </w:t>
      </w:r>
      <w:r>
        <w:rPr>
          <w:rtl w:val="true"/>
        </w:rPr>
        <w:t>فراگیری دین اسلام</w:t>
      </w:r>
      <w:bookmarkEnd w:id="378"/>
    </w:p>
    <w:p>
      <w:pPr>
        <w:pStyle w:val="BookText"/>
        <w:rPr/>
      </w:pPr>
      <w:r>
        <w:rPr>
          <w:rFonts w:ascii="IRNazanin" w:hAnsi="IRNazanin" w:eastAsia="IRNazanin"/>
          <w:color w:val="111111"/>
          <w:sz w:val="28"/>
          <w:sz w:val="28"/>
          <w:szCs w:val="28"/>
          <w:rtl w:val="true"/>
          <w:lang w:bidi="fa-IR"/>
        </w:rPr>
        <w:t>آن حضرت در خطبه تاریخی غدیریه در حضور بیش از یک صد هزار نفر این بشارت را داد که در زمان حضرت مهدی عليه السلام اسلام جهانی خواهد شد؛ آن جا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إِنَّهُ الظَّاهِرُ عَلَى الدِّين</w:t>
      </w:r>
      <w:r>
        <w:rPr>
          <w:rFonts w:ascii="IRNazanin" w:hAnsi="IRNazanin" w:eastAsia="IRNazanin"/>
          <w:color w:val="111111"/>
          <w:sz w:val="28"/>
          <w:sz w:val="28"/>
          <w:szCs w:val="28"/>
          <w:rtl w:val="true"/>
          <w:lang w:bidi="fa-IR"/>
        </w:rPr>
        <w:t xml:space="preserve">؛ بیدار باشيد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براساس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پیامبر اکرم صلی الله علیه و اله پیش از آن بارها این امر حیاتی را با صراحت به گوش مردم رسانده بود یک 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مرا به حق بشارت دهنده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جز یک روز نمانده باشد خداوند آن روز را طولانی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يَخْرُجَ وَلَدِى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تُشْرقُ الْاَرْضُ بنُور رَبِّها وَ يَبْلُغَ سُلْطانُهُ الْمَشْرِقَ وَالْمَغْرِبَ</w:t>
      </w:r>
      <w:r>
        <w:rPr>
          <w:rFonts w:ascii="IRNazanin" w:hAnsi="IRNazanin" w:eastAsia="IRNazanin"/>
          <w:color w:val="111111"/>
          <w:sz w:val="28"/>
          <w:sz w:val="28"/>
          <w:szCs w:val="28"/>
          <w:rtl w:val="true"/>
          <w:lang w:bidi="fa-IR"/>
        </w:rPr>
        <w:t xml:space="preserve">؛ تا این که فرزندم مهدی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به نور پروردگارش روشن شود و حکومت او شرق و غرب را فرا گیرد</w:t>
      </w:r>
      <w:r>
        <w:rPr>
          <w:rFonts w:eastAsia="IRNazanin" w:cs="IRNazanin"/>
          <w:color w:val="111111"/>
          <w:sz w:val="28"/>
          <w:szCs w:val="28"/>
          <w:rtl w:val="true"/>
          <w:lang w:bidi="fa-IR"/>
        </w:rPr>
        <w:t>.</w:t>
      </w:r>
    </w:p>
    <w:p>
      <w:pPr>
        <w:pStyle w:val="Heading4"/>
        <w:numPr>
          <w:ilvl w:val="3"/>
          <w:numId w:val="1"/>
        </w:numPr>
        <w:rPr/>
      </w:pPr>
      <w:bookmarkStart w:id="379" w:name="__RefHeading___Toc5468732_2870459653"/>
      <w:bookmarkStart w:id="380" w:name="_Toc146"/>
      <w:bookmarkEnd w:id="379"/>
      <w:r>
        <w:rPr>
          <w:rtl w:val="true"/>
        </w:rPr>
        <w:t>ج</w:t>
      </w:r>
      <w:r>
        <w:rPr>
          <w:rtl w:val="true"/>
        </w:rPr>
        <w:t xml:space="preserve">: </w:t>
      </w:r>
      <w:r>
        <w:rPr>
          <w:rtl w:val="true"/>
        </w:rPr>
        <w:t>انتقام از ظالمان</w:t>
      </w:r>
      <w:bookmarkEnd w:id="38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تاریخ، ستمگران ظلم بی شماری نسبت به بشریت، مخصوصا انبیا و اولیا علیهم السلام روا داشته اند؛ على الخصوص پیامبر خاتم صلی الله علیه و آله و آل او بیشترین ستم ها را از ستمگران تحمل نموده اند و هنوز هم که هنوز است انتقام این جنایات و ستمگری ها گرفته نشده و این عقده در دل همه بشریت به </w:t>
      </w:r>
    </w:p>
    <w:p>
      <w:pPr>
        <w:pStyle w:val="BookText"/>
        <w:rPr/>
      </w:pPr>
      <w:r>
        <w:rPr>
          <w:rFonts w:ascii="IRNazanin" w:hAnsi="IRNazanin" w:eastAsia="IRNazanin"/>
          <w:color w:val="111111"/>
          <w:sz w:val="28"/>
          <w:sz w:val="28"/>
          <w:szCs w:val="28"/>
          <w:rtl w:val="true"/>
          <w:lang w:bidi="fa-IR"/>
        </w:rPr>
        <w:t>خصوص آل محمد صلی الله علیه و آله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ختمی مرتبت صلى الله عليه وآله در خطبه غدیر این تسلّی را به مظلومان عالم داد که مهدی علیه السلام انتقام آن ها را خواهد ستاند؛ آن جا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إِنَّهُ الْمُنْتَقِمُ مَنَ الظَّالِمِينَ</w:t>
      </w:r>
      <w:r>
        <w:rPr>
          <w:rFonts w:ascii="IRNazanin" w:hAnsi="IRNazanin" w:eastAsia="IRNazanin"/>
          <w:color w:val="111111"/>
          <w:sz w:val="28"/>
          <w:sz w:val="28"/>
          <w:szCs w:val="28"/>
          <w:rtl w:val="true"/>
          <w:lang w:bidi="fa-IR"/>
        </w:rPr>
        <w:t xml:space="preserve">؛ بیدار باشید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انتقام گیرنده از ظالمان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إِنَّهُ الْمُدْرِکُ بِکُلِّ ثارٍ لاِوْلِیاءِ اللّهِ عَزَّ وَجَلَّ</w:t>
      </w:r>
      <w:r>
        <w:rPr>
          <w:rFonts w:ascii="IRNazanin" w:hAnsi="IRNazanin" w:eastAsia="IRNazanin"/>
          <w:color w:val="111111"/>
          <w:sz w:val="28"/>
          <w:sz w:val="28"/>
          <w:szCs w:val="28"/>
          <w:rtl w:val="true"/>
          <w:lang w:bidi="fa-IR"/>
        </w:rPr>
        <w:t>؛ آگاه باشید او است که انتقام خون دوستان خدای عزیز و جلیل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شریف ندبه در صبح جمعه می خوانيم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أَيْنَ الطَّالِبُ بِذُحُولِ الْأَنْبِياءِ وَأَبْناءِ الْأَنْبِياءِ، أَيْنَ الطَّالِبُ بِدَمِ الْمَقْتُولِ بِكَرْبَلاءَ</w:t>
      </w:r>
      <w:r>
        <w:rPr>
          <w:rFonts w:ascii="IRNazanin" w:hAnsi="IRNazanin" w:eastAsia="IRNazanin"/>
          <w:color w:val="111111"/>
          <w:sz w:val="28"/>
          <w:sz w:val="28"/>
          <w:szCs w:val="28"/>
          <w:rtl w:val="true"/>
          <w:lang w:bidi="fa-IR"/>
        </w:rPr>
        <w:t xml:space="preserve">؛ کجاست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پیامبران و اولاد پیغمبران دادخواهی کند؟ کجاست خون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غریبش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کربلا؟</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إِنَّهُ فاتحُ الْحُصُونِ وَ هادِمُها</w:t>
      </w:r>
      <w:r>
        <w:rPr>
          <w:rFonts w:ascii="IRNazanin" w:hAnsi="IRNazanin" w:eastAsia="IRNazanin"/>
          <w:color w:val="111111"/>
          <w:sz w:val="28"/>
          <w:sz w:val="28"/>
          <w:szCs w:val="28"/>
          <w:rtl w:val="true"/>
          <w:lang w:bidi="fa-IR"/>
        </w:rPr>
        <w:t xml:space="preserve">؛ بیدار باشید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 قلعه ها و منهدم کننده آن هاست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إِنَّهُ قَاتِلُ کُلِّ قَبِیلَهٍ مِنْ أَهْلِ الشِّرْکِ</w:t>
      </w:r>
      <w:r>
        <w:rPr>
          <w:rFonts w:ascii="IRNazanin" w:hAnsi="IRNazanin" w:eastAsia="IRNazanin"/>
          <w:color w:val="111111"/>
          <w:sz w:val="28"/>
          <w:sz w:val="28"/>
          <w:szCs w:val="28"/>
          <w:rtl w:val="true"/>
          <w:lang w:bidi="fa-IR"/>
        </w:rPr>
        <w:t>؛ بیدار باشید او کشنده قبیله ای از اهل شرک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إِنَّهُ لا غالِبَ لَهُ وَلا مَنْصُورَ عَلَیْهِ</w:t>
      </w:r>
      <w:r>
        <w:rPr>
          <w:rFonts w:ascii="IRNazanin" w:hAnsi="IRNazanin" w:eastAsia="IRNazanin"/>
          <w:color w:val="111111"/>
          <w:sz w:val="28"/>
          <w:sz w:val="28"/>
          <w:szCs w:val="28"/>
          <w:rtl w:val="true"/>
          <w:lang w:bidi="fa-IR"/>
        </w:rPr>
        <w:t xml:space="preserve">؛ هشدار که کسی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شد و علیه او یاری نخواهد گشت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إِنَّهُ الْغَرّافُ مِنْ بَحْرٍ عَمیقٍ</w:t>
      </w:r>
      <w:r>
        <w:rPr>
          <w:rFonts w:ascii="IRNazanin" w:hAnsi="IRNazanin" w:eastAsia="IRNazanin"/>
          <w:color w:val="111111"/>
          <w:sz w:val="28"/>
          <w:sz w:val="28"/>
          <w:szCs w:val="28"/>
          <w:rtl w:val="true"/>
          <w:lang w:bidi="fa-IR"/>
        </w:rPr>
        <w:t xml:space="preserve">؛ هشدار که او از دریایی ژرف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بی نهایت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هایی افزون گیرد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وَارِثُ کُلِّ عِلْمٍ وَ الْمُحِیطُ بِهِ</w:t>
      </w:r>
      <w:r>
        <w:rPr>
          <w:rFonts w:ascii="IRNazanin" w:hAnsi="IRNazanin" w:eastAsia="IRNazanin"/>
          <w:color w:val="111111"/>
          <w:sz w:val="28"/>
          <w:sz w:val="28"/>
          <w:szCs w:val="28"/>
          <w:rtl w:val="true"/>
          <w:lang w:bidi="fa-IR"/>
        </w:rPr>
        <w:t xml:space="preserve">؛ بیدار باشید که او وارث تمام دانش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احاطه کامل بر آن ها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اَلا أَنَّهُ الرَشيدُ السَّديدُ</w:t>
      </w:r>
      <w:r>
        <w:rPr>
          <w:rFonts w:ascii="IRNazanin" w:hAnsi="IRNazanin" w:eastAsia="IRNazanin"/>
          <w:color w:val="111111"/>
          <w:sz w:val="28"/>
          <w:sz w:val="28"/>
          <w:szCs w:val="28"/>
          <w:rtl w:val="true"/>
          <w:lang w:bidi="fa-IR"/>
        </w:rPr>
        <w:t xml:space="preserve">؛ هشدار که او به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استوار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اَلا أَنَّهُ الْمُفَوَّضُ الَيْه</w:t>
      </w:r>
      <w:r>
        <w:rPr>
          <w:rFonts w:ascii="IRNazanin" w:hAnsi="IRNazanin" w:eastAsia="IRNazanin"/>
          <w:color w:val="111111"/>
          <w:sz w:val="28"/>
          <w:sz w:val="28"/>
          <w:szCs w:val="28"/>
          <w:rtl w:val="true"/>
          <w:lang w:bidi="fa-IR"/>
        </w:rPr>
        <w:t xml:space="preserve">؛ آگاه باشید هموست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امور جهانیان و آیین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واگذار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طرف خداوند و با اذن او برخوردار از ولایت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81" w:name="pg9376_92737"/>
    </w:p>
    <w:p>
      <w:pPr>
        <w:pStyle w:val="BookText"/>
        <w:rPr/>
      </w:pPr>
      <w:bookmarkEnd w:id="381"/>
      <w:r>
        <w:rPr>
          <w:rFonts w:ascii="Amiri" w:hAnsi="Amiri" w:eastAsia="Amiri" w:cs="Amiri"/>
          <w:color w:val="111111"/>
          <w:sz w:val="28"/>
          <w:sz w:val="28"/>
          <w:szCs w:val="28"/>
          <w:rtl w:val="true"/>
          <w:lang w:bidi="ar-SA"/>
        </w:rPr>
        <w:t>ألا إِنَّهُ الْمُخْبِرُ عَنْ رَبِّهِ عَزَّ وَجَلَّ وَالْمُشَیِّدُ لاَِمْر آیاتِهِ</w:t>
      </w:r>
      <w:r>
        <w:rPr>
          <w:rFonts w:ascii="IRNazanin" w:hAnsi="IRNazanin" w:eastAsia="IRNazanin"/>
          <w:color w:val="111111"/>
          <w:sz w:val="28"/>
          <w:sz w:val="28"/>
          <w:szCs w:val="28"/>
          <w:rtl w:val="true"/>
          <w:lang w:bidi="fa-IR"/>
        </w:rPr>
        <w:t xml:space="preserve"> بيدار باشید که او از سوی پروردگارش خبر می دهد و آیات و نشانه های او را محکم و برپا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وَ إِنَّهُ وَلِیُّ اللهِ فِی أَرْضِهِ، وَ حُکْمُهُ فِی خَلْقِهِ وَ أَمِینُهُ فِی سِرِّهِ وَ عَلَانِیَتِهِ</w:t>
      </w:r>
      <w:r>
        <w:rPr>
          <w:rFonts w:ascii="IRNazanin" w:hAnsi="IRNazanin" w:eastAsia="IRNazanin"/>
          <w:color w:val="111111"/>
          <w:sz w:val="28"/>
          <w:sz w:val="28"/>
          <w:szCs w:val="28"/>
          <w:rtl w:val="true"/>
          <w:lang w:bidi="fa-IR"/>
        </w:rPr>
        <w:t>؛ آگاه باشید به راستی که او ولیّ خدا در زمین و داور او در میان مردم و امانتدار امور آشکار و نهان اوست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إِنَّهُ قَدْ بَشَّرَ بِهِ مَنْ سَلَفَ بَيْنَ يَدَيْهِ</w:t>
      </w:r>
      <w:r>
        <w:rPr>
          <w:rFonts w:ascii="IRNazanin" w:hAnsi="IRNazanin" w:eastAsia="IRNazanin"/>
          <w:color w:val="111111"/>
          <w:sz w:val="28"/>
          <w:sz w:val="28"/>
          <w:szCs w:val="28"/>
          <w:rtl w:val="true"/>
          <w:lang w:bidi="fa-IR"/>
        </w:rPr>
        <w:t xml:space="preserve">؛ آگاه باشید که تمامی گذشتگان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بشارت داده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أَلا إِنَّهُ قَسِيمُ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ذِى فَضْل بفَضْلِهِ وَكُلَّ ذِى جَهْل بجَهْلِهِ</w:t>
      </w:r>
      <w:r>
        <w:rPr>
          <w:rFonts w:ascii="IRNazanin" w:hAnsi="IRNazanin" w:eastAsia="IRNazanin"/>
          <w:color w:val="111111"/>
          <w:sz w:val="28"/>
          <w:sz w:val="28"/>
          <w:szCs w:val="28"/>
          <w:rtl w:val="true"/>
          <w:lang w:bidi="fa-IR"/>
        </w:rPr>
        <w:t xml:space="preserve">؛ هشدار که او هر صاحب فضلًی را به اندازه ارزش و فضل او و هر نادانی را به اندازه نادانی اش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Style w:val="FootnoteAnchor"/>
          <w:rtl w:val="true"/>
        </w:rPr>
        <w:footnoteReference w:id="133"/>
      </w:r>
    </w:p>
    <w:p>
      <w:pPr>
        <w:pStyle w:val="Heading3"/>
        <w:numPr>
          <w:ilvl w:val="2"/>
          <w:numId w:val="1"/>
        </w:numPr>
        <w:rPr/>
      </w:pPr>
      <w:bookmarkStart w:id="382" w:name="__RefHeading___Toc5468734_2870459653"/>
      <w:bookmarkStart w:id="383" w:name="_Toc147"/>
      <w:bookmarkEnd w:id="382"/>
      <w:r>
        <w:rPr>
          <w:rtl w:val="true"/>
        </w:rPr>
        <w:t>یادآوری و یادسپاری</w:t>
      </w:r>
      <w:bookmarkEnd w:id="383"/>
    </w:p>
    <w:p>
      <w:pPr>
        <w:pStyle w:val="BookText"/>
        <w:rPr/>
      </w:pPr>
      <w:r>
        <w:rPr>
          <w:rFonts w:ascii="IRNazanin" w:hAnsi="IRNazanin" w:eastAsia="IRNazanin"/>
          <w:color w:val="111111"/>
          <w:sz w:val="28"/>
          <w:sz w:val="28"/>
          <w:szCs w:val="28"/>
          <w:rtl w:val="true"/>
          <w:lang w:bidi="fa-IR"/>
        </w:rPr>
        <w:t>توصیفات فراوان حضرت رسول صلی الله علیه و اله نسبت به حضرت مهدى عجل الله تعالی فرجه الشریف حاوی چند نکته اساسی و تأمل برانگیز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خط امامت و ولایت در راستای نجات و سعادت بشریت که در ادیان دیگر نیز به نام منجی و مانند آن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راستی هدف پیامبر تنها اعلام لزوم محبت على علیه السلام بود پس چرا این همه از آینده روشن جهان اسلام و مهدی موعود عجل الله تعالی فرجه الشریف سخن گفته اند؟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وصایت مهدی موعود و ذخیره الهی بودن ایشان در واقع دمیدن روح انتظار و امید به آینده برای مؤمنان شیعیان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إِنَّهُ الباقى حُجَّةُ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حجت باقی مانده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سخن پروردگار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بَقِيَّةُ اللهِ خَيْرٌ لَكُمْ إِنْ كُنتُمْ مُؤْمِنِينَ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
      </w:r>
      <w:bookmarkStart w:id="384" w:name="pg9376_92738"/>
    </w:p>
    <w:p>
      <w:pPr>
        <w:pStyle w:val="Heading2"/>
        <w:numPr>
          <w:ilvl w:val="1"/>
          <w:numId w:val="1"/>
        </w:numPr>
        <w:rPr/>
      </w:pPr>
      <w:bookmarkStart w:id="385" w:name="__RefHeading___Toc5468736_2870459653"/>
      <w:bookmarkStart w:id="386" w:name="_Toc148"/>
      <w:bookmarkEnd w:id="384"/>
      <w:bookmarkEnd w:id="385"/>
      <w:r>
        <w:rPr>
          <w:rtl w:val="true"/>
        </w:rPr>
        <w:t>سوالات</w:t>
      </w:r>
      <w:bookmarkEnd w:id="38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7" w:name="__RefHeading___Toc5468738_2870459653"/>
      <w:bookmarkStart w:id="388" w:name="_Toc149"/>
      <w:bookmarkEnd w:id="387"/>
      <w:r>
        <w:rPr>
          <w:rtl w:val="true"/>
        </w:rPr>
        <w:t>اشاره</w:t>
      </w:r>
      <w:bookmarkStart w:id="389" w:name="pg9376_92739"/>
      <w:bookmarkEnd w:id="388"/>
    </w:p>
    <w:p>
      <w:pPr>
        <w:pStyle w:val="Heading3"/>
        <w:numPr>
          <w:ilvl w:val="2"/>
          <w:numId w:val="1"/>
        </w:numPr>
        <w:rPr/>
      </w:pPr>
      <w:bookmarkStart w:id="390" w:name="__RefHeading___Toc5468740_2870459653"/>
      <w:bookmarkStart w:id="391" w:name="_Toc150"/>
      <w:bookmarkEnd w:id="389"/>
      <w:bookmarkEnd w:id="390"/>
      <w:r>
        <w:rPr>
          <w:rtl w:val="true"/>
        </w:rPr>
        <w:t>پرسش نامه کتاب خلعت غدیر</w:t>
      </w:r>
      <w:bookmarkEnd w:id="3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اعلام لزوم شرکت همگانی سفر حجة الوداع توسط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بودند؟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اصلی جُحفه چه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خوش آب و هوایی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راهی بود که اهالی مصر، مدینه، عراق و شام را از یکدیگر جدا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سرزمین های مقدس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نشان دهنده رنگ و بوی الهی دادن به کارها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آمَنَ الرَّسُولُ بمَا أنزلَ إِلَيْه من رَبِّهِ وَالْمُؤْمِنُونَ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بَلِّغْ ما أُنْزِلَ إِلَيْكَ مِنْ رَبِّكَ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صِبْغَةَ اللَّهِ وَ مَنْ أَحْسَنُ مِنَ اللَّهِ صِبْغَةً</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موارد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هرگز سخنی از روی هوا و هوس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کدام آیه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يُطِعِ الرَّسُولَ فَقَد أطاع الله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آتَاكُمُ الرَّسُولُ فَخُذُوهُ، وَ مَا نَهَاكُم عَنهُ فَانتَهُوا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لَاَخَذْنَا مِنْهُ بِالْيَمِينِ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يَنطِقُ عَن الهَوَى</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پیامبر اعظم از ابلاغ جانشینی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بودند؟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منافقان و دشمنان دینداری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پرهیزکاران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شدن به قبیله گرایی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اصلی دسیسه چینی و ملامت منافقان درباره انتخاب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رابطه دینی و ارتباط معنوی میان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بودن مکر و حیله دشمنان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شنو و زودباور پنداشتن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موارد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 نادرست کدام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برای تشخیص تمامی مصالح انسان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مسائل از قلمرو درک و فهم عقل خارج بوده و عقل بدانجا راهی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تفکر انسان حجت درونی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روایات، بی رغبتی و بی حالی فراگیر نسبت به امور معنوی نشانه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فراگیری و رسوخ گناه در جان انسان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حالات طبیعی قلب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عدم آگاهی نسبت به آثار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فرو غلطیدن در گناه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درک و تشخیص انسان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دیدن رفتارهای ناشایست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اعتنایی نسبت به موعظه و پند دیگران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ascii="Amiri" w:hAnsi="Amiri" w:eastAsia="Amiri" w:cs="Amiri"/>
          <w:color w:val="111111"/>
          <w:sz w:val="28"/>
          <w:sz w:val="28"/>
          <w:szCs w:val="28"/>
          <w:rtl w:val="true"/>
          <w:lang w:bidi="ar-SA"/>
        </w:rPr>
        <w:t>لَعَلَّكَ بَاخِعٌ نَفْسَكَ أَلَّا يَكُونُوا 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شعرا،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کدام صفت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حلم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شفقت و مهربانی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و مشاوره دیگران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والا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ولایت به ترتیب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فقیه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دوازده گانه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کدام صفت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است برادر و وصی و نگاهبان دانش من و هموست جانشین من در میان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حضرت</w:t>
      </w:r>
    </w:p>
    <w:p>
      <w:pPr>
        <w:pStyle w:val="BookText"/>
        <w:rPr/>
      </w:pPr>
      <w:r>
        <w:rPr>
          <w:rFonts w:ascii="IRNazanin" w:hAnsi="IRNazanin" w:eastAsia="IRNazanin"/>
          <w:color w:val="111111"/>
          <w:sz w:val="28"/>
          <w:sz w:val="28"/>
          <w:szCs w:val="28"/>
          <w:rtl w:val="true"/>
          <w:lang w:bidi="fa-IR"/>
        </w:rPr>
        <w:t>ب ایمان حقیقی حضرت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و درایت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آیه ولایت کدام گزینه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صحنه های اخلاص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جنگ تبلور یافت؟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احد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خندق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تبوک</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صفین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امین کدام عمل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مواسات نامید؟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لیلة المبیت و خوابیدن در بستر حضرت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و دفاع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اطعام فقیر و اسیر و یتیم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مدال شجاعت و جوانمردی در کدام جنگ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 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بدر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خندق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احد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احزاب</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قَائِدُ الغُرّ المُحَجَّلين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روسفیدان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آسمانی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سعادتمندان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جهانیان</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فضائل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نیست مگر این که 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هر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خطاب نموده به او آغاز کرده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وفای به 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گزینه جزء آثار تقوا شمرده می 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خودنگهداری و مدیریت نفس</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خصومت ها و دشمنی 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متابعت از خواسته های نفسانی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موارد</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مورد اثبات کننده ولایت به معنای سرپرستی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آیه اکمال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مخالف ولایت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عملی مردان و زنان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گزینه جزء حوادث پس از خطابه غدیر 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خوانی حسان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مخالف ولایت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آیه ابلاغ</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تبریک حاضران به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خطابه ،غدیر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حدوداً چند ویژگی و صفت ممتاز برای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على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نقطه ی باء بسم 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امین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حدیث </w:t>
      </w:r>
      <w:r>
        <w:rPr>
          <w:rFonts w:ascii="Amiri" w:hAnsi="Amiri" w:eastAsia="Amiri" w:cs="Amiri"/>
          <w:color w:val="111111"/>
          <w:sz w:val="28"/>
          <w:sz w:val="28"/>
          <w:szCs w:val="28"/>
          <w:rtl w:val="true"/>
          <w:lang w:bidi="ar-SA"/>
        </w:rPr>
        <w:t>يا عَلى أنْتَ وَ شِيعَتُكَ هُمْ خَيْرُ الْبَريَّه</w:t>
      </w:r>
      <w:r>
        <w:rPr>
          <w:rFonts w:ascii="IRNazanin" w:hAnsi="IRNazanin" w:eastAsia="IRNazanin"/>
          <w:color w:val="111111"/>
          <w:sz w:val="28"/>
          <w:sz w:val="28"/>
          <w:szCs w:val="28"/>
          <w:rtl w:val="true"/>
          <w:lang w:bidi="fa-IR"/>
        </w:rPr>
        <w:t xml:space="preserve">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بهترین مردم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همیشه سرفراز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شیعی برترین حکومت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خوشبختی حقیقی چگونه به دست می آید؟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مسائل معنوی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رسیدن به درجات والای بهشتی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قدرت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،قرآن در دو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پیوندهای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پیوندهای 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را باید مقدّم داشت؟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پیوندهای خویشاوندی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پیوندهای الهی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نخست سقوط و انحطاط معنوی انسان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عبور از خط قرمز حدود الهی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ولایت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در مقابل حاکم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موارد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نقل داستان حضرت آدم و ابلیس، مردم را از کدام خصلت ناپسند نسبت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حذر می دارد؟ </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تكبر و غرور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و دورویی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پیامبر </w:t>
      </w:r>
      <w:r>
        <w:rPr>
          <w:rFonts w:ascii="Amiri" w:hAnsi="Amiri" w:eastAsia="Amiri" w:cs="Amiri"/>
          <w:color w:val="111111"/>
          <w:sz w:val="28"/>
          <w:sz w:val="28"/>
          <w:szCs w:val="28"/>
          <w:rtl w:val="true"/>
          <w:lang w:bidi="ar-SA"/>
        </w:rPr>
        <w:t>اَللَّهُمَّ والِ مَنْ والاهُ و عادِ مَنْ عاداهُ وَانْصُرْمَنْ نَصَرَهُ واخْذُلْ مَنْ خَذَلَهُ</w:t>
      </w:r>
      <w:r>
        <w:rPr>
          <w:rFonts w:ascii="IRNazanin" w:hAnsi="IRNazanin" w:eastAsia="IRNazanin"/>
          <w:color w:val="111111"/>
          <w:sz w:val="28"/>
          <w:sz w:val="28"/>
          <w:szCs w:val="28"/>
          <w:rtl w:val="true"/>
          <w:lang w:bidi="fa-IR"/>
        </w:rPr>
        <w:t xml:space="preserve"> بیان کننده کدامین فروع دین است؟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تولّی و تبرّی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گیرنده از ظالمان صفت چه کسی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ascii="Amiri" w:hAnsi="Amiri" w:eastAsia="Amiri" w:cs="Amiri"/>
          <w:color w:val="111111"/>
          <w:sz w:val="28"/>
          <w:sz w:val="28"/>
          <w:szCs w:val="28"/>
          <w:rtl w:val="true"/>
          <w:lang w:bidi="ar-SA"/>
        </w:rPr>
        <w:t>وَ كُلَّ شَيْءٍ أَحْصَيْناهُ فِي إِمامٍ مُبِينٍ</w:t>
      </w:r>
      <w:r>
        <w:rPr>
          <w:rFonts w:ascii="IRNazanin" w:hAnsi="IRNazanin" w:eastAsia="IRNazanin"/>
          <w:color w:val="111111"/>
          <w:sz w:val="28"/>
          <w:sz w:val="28"/>
          <w:szCs w:val="28"/>
          <w:rtl w:val="true"/>
          <w:lang w:bidi="fa-IR"/>
        </w:rPr>
        <w:t xml:space="preserve"> كه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امام آشکار و پیشوای روشنگر معرفی می نماید، در کدام سوره واقع شده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مواسات به چه معناست؟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همدردی و تحمل سختی 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رفتار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عاطفی با برادران دینی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فرمایش پیامبر در خطبه غدیر، اولین ایمان آورنده به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بود؟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حمزه</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خطبه ،غدیر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فرزندانشان به چه چیزی اقرار گرفتند؟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 و جان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اقرار زبان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چه کسی را با صفت صبر و شکر ستودند؟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پیشوایان از نسل او</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ascii="Amiri" w:hAnsi="Amiri" w:eastAsia="Amiri" w:cs="Amiri"/>
          <w:color w:val="111111"/>
          <w:sz w:val="28"/>
          <w:sz w:val="28"/>
          <w:szCs w:val="28"/>
          <w:rtl w:val="true"/>
          <w:lang w:bidi="ar-SA"/>
        </w:rPr>
        <w:t>أَلَا إِنَّهُ الْباقِي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کدام آیه قرآن اشاره دارد؟الف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يَرثُها عبادِيَ الصَّالِحُونَ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مُتِمُّ نُورِهِ وَ لَوْ كَرِهَ الْكَافِرُونَ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بَقِيَّةُ الله خَيْرٌ لَكُمْ إِنْ كُنْتُمْ مُؤْمِنِينَ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يَأْتِيكُمْ بِمَاءٍ مَعِينٍ</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غدیر، چه کسی به عنوان منتقم خون اولیای الهی معرفی شده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موارد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انبیای الهی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ایشان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باشيد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بر اساس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چه نکته ای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دین اسلام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حجت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از ظالمان به اهل بیت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منجی </w:t>
      </w:r>
      <w:bookmarkStart w:id="392" w:name="pg9376_92748"/>
    </w:p>
    <w:p>
      <w:pPr>
        <w:pStyle w:val="Heading2"/>
        <w:numPr>
          <w:ilvl w:val="1"/>
          <w:numId w:val="1"/>
        </w:numPr>
        <w:rPr/>
      </w:pPr>
      <w:bookmarkStart w:id="393" w:name="__RefHeading___Toc5468742_2870459653"/>
      <w:bookmarkStart w:id="394" w:name="_Toc151"/>
      <w:bookmarkEnd w:id="392"/>
      <w:bookmarkEnd w:id="393"/>
      <w:r>
        <w:rPr>
          <w:rtl w:val="true"/>
        </w:rPr>
        <w:t xml:space="preserve">توضیحات شرکت در مسابقه کتابخوانی </w:t>
      </w:r>
      <w:r>
        <w:rPr>
          <w:rtl w:val="true"/>
        </w:rPr>
        <w:t>«</w:t>
      </w:r>
      <w:r>
        <w:rPr>
          <w:rtl w:val="true"/>
        </w:rPr>
        <w:t>خلعت غدیر</w:t>
      </w:r>
      <w:r>
        <w:rPr>
          <w:rtl w:val="true"/>
        </w:rPr>
        <w:t>»</w:t>
      </w:r>
      <w:bookmarkEnd w:id="394"/>
    </w:p>
    <w:p>
      <w:pPr>
        <w:pStyle w:val="BookText"/>
        <w:rPr/>
      </w:pPr>
      <w:r>
        <w:rPr>
          <w:rFonts w:ascii="IRNazanin" w:hAnsi="IRNazanin" w:eastAsia="IRNazanin"/>
          <w:color w:val="111111"/>
          <w:sz w:val="28"/>
          <w:sz w:val="28"/>
          <w:szCs w:val="28"/>
          <w:rtl w:val="true"/>
          <w:lang w:bidi="fa-IR"/>
        </w:rPr>
        <w:t>شرکت کننده محترم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گرامی داشت فرا رسیدن دهه ولایت، حضور گرم شما را در مسابقه کتابخوانی خلعت غدیر ارج نهاده و توجه شما را به نکات ذیل جلب می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برای عموم علاقمندان بالای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آزاد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رونویسی از پاسخنامه دیگران شرعاً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دقیق کتاب، پاسخ پرسش های مطرح شده را در پاسخنامه درج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خود را بطور کامل در محل کادر مربوطه در پاسخنامه با ذکر نام استان، شهر، آدرس دقیق پستی، کد پستی و شماره تماس ثابت و همراه درج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کپی پاسخنامه در صورت عدم تغییر در اندازه مورد قبول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ارسال پاسخنامه حداکثر تا تاریخ </w:t>
      </w:r>
      <w:r>
        <w:rPr>
          <w:rFonts w:eastAsia="IRNazanin" w:cs="IRNazanin"/>
          <w:color w:val="111111"/>
          <w:sz w:val="28"/>
          <w:szCs w:val="28"/>
          <w:lang w:bidi="fa-IR"/>
        </w:rPr>
        <w:t>1391/10/10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بعد از اعلام نتایج مسابقه برندگان ویژه فرصت دارند مشخصات درخواستی را اعلام نمایند، در غیر این صورت از لیست برندگان کنار گذاشته خواهند شد و هیچ مسئولیتی عهده دار برگزار کنندگان مسابقه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کنندگان می توانند از طریق ارسال پاسخنامه به آدرس پستی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37135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مسابقه شرکت نمایند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قرعه کشی مسابقه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انجام و از طریق سایت سازمان به نشانی </w:t>
      </w:r>
      <w:r>
        <w:rPr>
          <w:rFonts w:eastAsia="Times New Roman" w:cs="Times New Roman" w:ascii="Times New Roman" w:hAnsi="Times New Roman"/>
          <w:color w:val="111111"/>
          <w:sz w:val="28"/>
          <w:szCs w:val="28"/>
          <w:lang w:val="en-US" w:bidi="en-US"/>
        </w:rPr>
        <w:t>www.awqaf.ir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سایت معاونت فرهنگی اجتماعی به نشانی </w:t>
      </w:r>
      <w:r>
        <w:rPr>
          <w:rFonts w:eastAsia="Times New Roman" w:cs="Times New Roman" w:ascii="Times New Roman" w:hAnsi="Times New Roman"/>
          <w:color w:val="111111"/>
          <w:sz w:val="28"/>
          <w:szCs w:val="28"/>
          <w:lang w:val="en-US" w:bidi="en-US"/>
        </w:rPr>
        <w:t>www.mfso.ir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نیز سایت مجتمع فرهنگی پژوهشی معاونت فرهنگی اجتماعی به نشانی </w:t>
      </w:r>
      <w:r>
        <w:rPr>
          <w:rFonts w:eastAsia="Times New Roman" w:cs="Times New Roman" w:ascii="Times New Roman" w:hAnsi="Times New Roman"/>
          <w:color w:val="111111"/>
          <w:sz w:val="28"/>
          <w:szCs w:val="28"/>
          <w:lang w:val="en-US" w:bidi="en-US"/>
        </w:rPr>
        <w:t>www.mfpoir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اعلام خواهدشد</w:t>
      </w:r>
      <w:r>
        <w:rPr>
          <w:rFonts w:eastAsia="IRNazanin" w:cs="IRNazanin"/>
          <w:color w:val="111111"/>
          <w:sz w:val="28"/>
          <w:szCs w:val="28"/>
          <w:rtl w:val="true"/>
          <w:lang w:bidi="fa-IR"/>
        </w:rPr>
        <w:t xml:space="preserve">. </w:t>
      </w:r>
      <w:bookmarkStart w:id="395" w:name="pg9376_92749"/>
    </w:p>
    <w:p>
      <w:pPr>
        <w:pStyle w:val="Heading2"/>
        <w:numPr>
          <w:ilvl w:val="1"/>
          <w:numId w:val="1"/>
        </w:numPr>
        <w:rPr/>
      </w:pPr>
      <w:bookmarkStart w:id="396" w:name="__RefHeading___Toc5468744_2870459653"/>
      <w:bookmarkStart w:id="397" w:name="_Toc152"/>
      <w:bookmarkEnd w:id="395"/>
      <w:bookmarkEnd w:id="396"/>
      <w:r>
        <w:rPr>
          <w:rtl w:val="true"/>
        </w:rPr>
        <w:t xml:space="preserve">فرم پاسخنامه مسابقه کتابخوانی </w:t>
      </w:r>
      <w:r>
        <w:rPr>
          <w:rtl w:val="true"/>
        </w:rPr>
        <w:t>«</w:t>
      </w:r>
      <w:r>
        <w:rPr>
          <w:rtl w:val="true"/>
        </w:rPr>
        <w:t>خلعت غدیر</w:t>
      </w:r>
      <w:r>
        <w:rPr>
          <w:rtl w:val="true"/>
        </w:rPr>
        <w:t>»</w:t>
      </w:r>
      <w:bookmarkEnd w:id="397"/>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شناسنامه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تلفن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 دقیق پستی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98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5"/>
                        <a:stretch/>
                      </pic:blipFill>
                      <pic:spPr>
                        <a:xfrm>
                          <a:off x="0" y="0"/>
                          <a:ext cx="3898800" cy="6985080"/>
                        </a:xfrm>
                        <a:prstGeom prst="rect">
                          <a:avLst/>
                        </a:prstGeom>
                        <a:ln w="0">
                          <a:noFill/>
                        </a:ln>
                      </pic:spPr>
                    </pic:pic>
                  </a:graphicData>
                </a:graphic>
              </wp:inline>
            </w:drawing>
          </mc:Choice>
          <mc:Fallback>
            <w:pict>
              <v:shape id="shape_0" stroked="f" o:allowincell="f" style="position:absolute;margin-left:0pt;margin-top:-550.05pt;width:306.95pt;height:549.95pt;mso-wrap-style:none;v-text-anchor:middle;mso-position-horizontal:left;mso-position-vertical:top" type="_x0000_t75">
                <v:imagedata r:id="rId126"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ذهبی، بخش مغازی، ص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سیره حلبيه،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91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خواص الأئمّة،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سيره حلبيه،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العمرة، باب عمرة التنعيم،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اهلال النبي و هدیه، حدیث اول، ص </w:t>
      </w:r>
      <w:r>
        <w:rPr>
          <w:rFonts w:eastAsia="IRNazanin" w:cs="IRNazanin"/>
          <w:b w:val="false"/>
          <w:bCs w:val="false"/>
          <w:i w:val="false"/>
          <w:iCs w:val="false"/>
          <w:color w:val="333333"/>
          <w:sz w:val="20"/>
          <w:szCs w:val="20"/>
        </w:rPr>
        <w:t>59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ذیل کلمه جحفه</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نسائی،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مغازلی در مناقب،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ارشاد، صفحه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صبغة الله و من احسن من الله صبغة؛ رنگ 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رنگ توحیدی بگیرید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چه رنگی از رنگ الهی خوش تر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 آيه سوم</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الحاقه آیات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 در توصیه به هشام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هِشَامُ إِنَّ اللَّهِ عَلَى النّاسِ حُجْتَين حُجّة ظاهِرَة وَ حُجَّةَ بَاطِنَة فَأمَّا الظاهِرَةُ فَالرُّسُلُ وَالأَنْبياءُ وَالأَتَمَّةُ أمَّا البَاطِنَةُ فَالعُقُولِ تحقيقا خداوند برای مردم دو حجت قرار داده است، یکی حجت ظاهری و دیگری باطنی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حجت ظاهری رسولان، انبیاء و امامان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و حجت باطنی عقول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ديلمى، ص </w:t>
      </w:r>
      <w:r>
        <w:rPr>
          <w:rFonts w:eastAsia="IRNazanin" w:cs="IRNazanin"/>
          <w:b w:val="false"/>
          <w:bCs w:val="false"/>
          <w:i w:val="false"/>
          <w:iCs w:val="false"/>
          <w:color w:val="333333"/>
          <w:sz w:val="20"/>
          <w:szCs w:val="20"/>
        </w:rPr>
        <w:t>178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لِلْقُلُوبِ إِقْبَالاً وَ إِدْبَاراً فَإِذَا أَقْبَلَتْ فَاحْمِلُوهَا عَلَی اَلنَّوَافِلِ وَ إِذَا أَدْبَرَتْ فَاقْتَصِرُوا بِهَا عَلَی اَلْفَرَائِضِ؛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دل ها را در کار خیر و عبادت اقبال و ادباری است هرگاه اقبال بدان دارند به کارهای مستحب و ادارید و هرگاه خسته و بدان پشت کرده اند به واجبات اكتفا كنيد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کاظم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أذنَبَ الرجُلُ خَرَجَ فی قَلبِهِ نُکتَهٌ سَوداءُ، فإن تابَ انمَحَت، وإن زادَ زادَت حتّی تَغلِبَ علی قَلبِهِ، فلا یُفلِحُ بَعدَها أبَداً؛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وقتی که انسان گناه کند، در قلب او نقطه ی سیاهی پدید می آید، اگر توبه کرد آن نقطه پاک می شود اگر بر گناه خود افزود، آن نقطه گسترده می گردد به طوری که همه قلب او را فرامی گیرد و بعد از آن هرگز رستگار نمی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آیه </w:t>
      </w:r>
      <w:r>
        <w:rPr>
          <w:rFonts w:eastAsia="IRNazanin" w:cs="IRNazanin"/>
          <w:b w:val="false"/>
          <w:bCs w:val="false"/>
          <w:i w:val="false"/>
          <w:iCs w:val="false"/>
          <w:color w:val="333333"/>
          <w:sz w:val="20"/>
          <w:szCs w:val="20"/>
        </w:rPr>
        <w:t>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می فرمودند أَنَا وَ عَلِیٌّ أَبَوَا هَذِهِ الْأُمَّةِ؛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و علی دو پدر این 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عساكر،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درباره علی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عَلِیِّ بنِ أبی طالِبٍ عَلی هذِهِ الاُمَّهِ کَحَقِّ الوالِدِ عَلی وَلَدِهِ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حقی که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امت دارد همچون حقی است که پدر بر پسرش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فَالله هُوَ الوَلیّ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ی شورا آیه 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ولایت خداوند، در آیة الکرسی هم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وَليُّ الذينَ آمَنُوا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كتاب الاحكام 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ابن كثير، مكتبة المعارف،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دارالفکر،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جوينى فرائد السمطين، مؤسسه المحمودى، بیروت،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حنفی قندوزی، انتشارات رضی،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شیخ 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مكتبه المفيد،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الحَوادِثُ الواقِعَهُ فَارجِعوا فیها إلی رُواهِ حَدیثِنا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أحاديثنا، فَإنّهُمْ حُجّتى عَلَيْكُمْ وَ أَنَا حُجّهُ اللهِ عَلَيْكُمْ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جهت حل مشکلات در حوادث، به راویان حدیث و فقهاء مراجعه کنید که آن ها در زمان غیبت خلیفه و حجّت من بر شما هستند و من حجّت خداوند بر آن ها می باشم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روشن است که موارد ضروری از این قاعده مستثنا هستند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يَرْفَع الله الَّذِينَ آمَنُوا مِنْكُمْ وَالَّذِينَ أوتُوا الْعِلْمَ دَرَجاتٍ؛ خداوند، آن هایی را که ایمان آوردند و همچنین صاحبان علم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دیگران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برتری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رکعت نمازی که عالم می گزارد برتر از هزار رکعت نمازی است که عابد می 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عالم برتر از هزار عابد و هزار زاهد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نُورٌ یَقْذِفُهَ اللّهُ فی قَلْبِ مَنْ یَشاءُ؛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علم نورى است که خدا در دل هر کس بخواهد بر می افروزد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الشريعه،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منية المريد، ص </w:t>
      </w:r>
      <w:r>
        <w:rPr>
          <w:rFonts w:eastAsia="IRNazanin" w:cs="IRNazanin"/>
          <w:b w:val="false"/>
          <w:bCs w:val="false"/>
          <w:i w:val="false"/>
          <w:iCs w:val="false"/>
          <w:color w:val="333333"/>
          <w:sz w:val="20"/>
          <w:szCs w:val="20"/>
        </w:rPr>
        <w:t>167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أَنَا مَدِینَهُ اَلْعِلْمِ وَ عَلِیٌّ بَابُهَا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قضاوت های محیر العقول، سید محسن امین عاملی چاپ اسلامیه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يُطْعِمُونَ الطَّعَامَ عَلَي حُبِّهِ مِسْكِيناً وَيَتِيماً وَأَسِيراً إِنَّمَا نُطْعِمُكُمْ لِوَجْهِ اللَّهِ لَانُرِيدُ مِنْكُمْ جَزَاءً وَلَا شُكُوراً؛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غذای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که به آن علاقه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دارند، به مسکین و یتیم و اسیر می دهند و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شما را برای رضای الهی طعام می دهیم و هیچ پاداش و تشکری از شما نمی خواهیم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انسان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نقل از احیاء العلوم غزالی</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مفسران اهل سنت نیز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درباره فداکاری بزرگ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ليلة المبيت نازل شده است؛ به عنوان نمونه نگاه کنید الحاكم النيشابوري، المستدرك على الصحيحين اعداد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المرعشی چاپ اول، بيروت، دارالمعرفة،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 بن جریر، تاریخ الأمم و الملوک، بیروت، دار القاموس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ابن طاووس،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78</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248</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65</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سایت فطرت، با دخل و تصرف فراوان</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کنز العمال حسام الدین هندی،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في علوم القرآن، زرقانی،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عوالم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محمد الجوینی،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احادیث شماره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گرامی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برخیز ای علی که من تو را برای پیشوایی مردم و راهنمایی آنان، پس از خود برگزیدم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که من مولای او هستم علی نیز مولای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شما لازم است از پیروان راستین و دوستداران واقعی علی باشید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رسولی محلاتی،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35</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مغازلی، مناقب، ص </w:t>
      </w:r>
      <w:r>
        <w:rPr>
          <w:rFonts w:eastAsia="IRNazanin" w:cs="IRNazanin"/>
          <w:b w:val="false"/>
          <w:bCs w:val="false"/>
          <w:i w:val="false"/>
          <w:iCs w:val="false"/>
          <w:color w:val="333333"/>
          <w:sz w:val="20"/>
          <w:szCs w:val="20"/>
        </w:rPr>
        <w:t>317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طوبی،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اندکی تفاوت در تفسیر 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87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جلسه شانزدهم پیرامون نماز، سخنرانی آیت الله مصباح یزدی، صص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پایگاه اطلاع رسانی ایشان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الاسماء الحسنی، ملا هادی سبزواری،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جامع الاسرار، ص </w:t>
      </w:r>
      <w:r>
        <w:rPr>
          <w:rFonts w:eastAsia="IRNazanin" w:cs="IRNazanin"/>
          <w:b w:val="false"/>
          <w:bCs w:val="false"/>
          <w:i w:val="false"/>
          <w:iCs w:val="false"/>
          <w:color w:val="333333"/>
          <w:sz w:val="20"/>
          <w:szCs w:val="20"/>
        </w:rPr>
        <w:t>563</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کتاب الإيمان و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47</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فتلقی آم من ربه کلمات فتاب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37</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ستارگان نگه دارنده اهل زمین از غرق شدن هستند و اهل بیت من امان امت من از اختلافند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کتاب الاحكام، ح </w:t>
      </w:r>
      <w:r>
        <w:rPr>
          <w:rFonts w:eastAsia="IRNazanin" w:cs="IRNazanin"/>
          <w:b w:val="false"/>
          <w:bCs w:val="false"/>
          <w:i w:val="false"/>
          <w:iCs w:val="false"/>
          <w:color w:val="333333"/>
          <w:sz w:val="20"/>
          <w:szCs w:val="20"/>
        </w:rPr>
        <w:t>7223</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تذكرة خواص الائمه،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البیان،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وجود شیطان لازمه تکامل انسان است؛ زیرا اگر او نباشد و وسوسه و تحریکی هم نباشد پیمودن راه خدا چندان دشوار نیست بنابراین با وجود شيطان درجه و لیاقت انسان و حقیقت وجودی او آشکار می شود زیرا هنگام سختی و آزمایش است که جوهره و ذات انسان آشکار می شود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تا روز رستاخیز مهلت 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همانا تو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مهلت داده شدگان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سوره کهف، آیه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سوره فاطر آیه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168</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76</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توجه داشت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بالا و پایین باز است، راه بالا نیایش و راه پایین سجده و بر خاک افتادن است که با آن می توان شیطان را طرد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عزتت سوگند همة آن ها را گمراه خواهم کرد به جز بندگان مخلص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آیه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پیام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22</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تحقیق مفردات الفاظ قرآن نشر مرتضوی، تهران،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چاپ دوم،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20</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 عَلَيْهِمْ نَبَأَ ابْنَى ءَادَمَ بالحَقِّ إِذ قَرّبا قُرباناً فَتُقُبِّلَ مِنْ أحَدِهِما وَلَمْ يُتَقَبَّل مِنَ الآخَر قَالَ الأقتلنّك قال إنّما يَتَقَبَّل الله مِنَ المُتَّقِينَ؛ داستان دو فرزند آدم را به حق بر آن ها بخوان هنگامی که هر کدام عملی برای تقرب به پروردگار انجام دادند اما از یکی پذیرفته شد و از دیگری قبول نشد و او گفت به خدا سوگند تو را خواهم کشت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درستی که خداوند از پرهیزکاران می 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27</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ص </w:t>
      </w:r>
      <w:r>
        <w:rPr>
          <w:rFonts w:eastAsia="IRNazanin" w:cs="IRNazanin"/>
          <w:b w:val="false"/>
          <w:bCs w:val="false"/>
          <w:i w:val="false"/>
          <w:iCs w:val="false"/>
          <w:color w:val="333333"/>
          <w:sz w:val="20"/>
          <w:szCs w:val="20"/>
        </w:rPr>
        <w:t>213</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ناصر مکارم شیرازی و همکاران،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741</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تسنیم، علامه جوادی آملی،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93</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25</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57</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25</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23</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88</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2779</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إِنَّمَا الْبَيْعُ مِثْلُ الرِّبا وَ أَحَلَّ اللهُ الْبَيْعَ وَحَرَّمَ الرَّاء آن ها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بیع مانند ربا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ربا هم مانند بيع همان داد و ستد و به دست آوردن منافع است در حالی که خدا 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معامله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حلال کرده، و ربا را حرام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﴿کَفَی بِالْمَرْءِ کَذِباً أَنْ یُحَدِّثَ بِکُلِّ مَا سَمِعَ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دروغگویی انسان همین بس که هر چه شنید آن را نقل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العشرة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1489</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آیه </w:t>
      </w:r>
      <w:r>
        <w:rPr>
          <w:rFonts w:eastAsia="IRNazanin" w:cs="IRNazanin"/>
          <w:b w:val="false"/>
          <w:bCs w:val="false"/>
          <w:i w:val="false"/>
          <w:iCs w:val="false"/>
          <w:color w:val="333333"/>
          <w:sz w:val="20"/>
          <w:szCs w:val="20"/>
        </w:rPr>
        <w:t>11</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41</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1665</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91</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استادی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ثاقب</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ابى الفرج الاصفهانی،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الملهوف،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شهید مطهری،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در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أَيُّهَا النَّاسُ إِنَّا خَلَقْناكُمْ مِنْ ذَكَرٍ وَأُنثَى وَ جَعَلْنَاكُمْ شُعُوباً وَ قَبائِلَ لِتَعارَفُوا إِنَّ أَكْرَمَكُمْ عِندَ اللهِ أَتْقَاكُمْ؛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مردم ما شما را از مرد و زن آفریدیم و شما را تیره ها و قبیله ها قرار دادیم تا یکدیگر را بشناسید، همانا گرامی ترین شما نزد خدا با تقواترین شماست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ماهنامه مبلغان شماره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تصرف</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image" Target="media/image3.jpeg"/><Relationship Id="rId126" Type="http://schemas.openxmlformats.org/officeDocument/2006/relationships/image" Target="media/image3.jpeg"/><Relationship Id="rId127" Type="http://schemas.openxmlformats.org/officeDocument/2006/relationships/footer" Target="footer120.xml"/><Relationship Id="rId128" Type="http://schemas.openxmlformats.org/officeDocument/2006/relationships/image" Target="media/image2.jpeg"/><Relationship Id="rId129" Type="http://schemas.openxmlformats.org/officeDocument/2006/relationships/image" Target="media/image2.jpeg"/><Relationship Id="rId130" Type="http://schemas.openxmlformats.org/officeDocument/2006/relationships/footer" Target="footer121.xml"/><Relationship Id="rId131" Type="http://schemas.openxmlformats.org/officeDocument/2006/relationships/footnotes" Target="footnotes.xml"/><Relationship Id="rId132" Type="http://schemas.openxmlformats.org/officeDocument/2006/relationships/numbering" Target="numbering.xml"/><Relationship Id="rId133" Type="http://schemas.openxmlformats.org/officeDocument/2006/relationships/fontTable" Target="fontTable.xml"/><Relationship Id="rId134" Type="http://schemas.openxmlformats.org/officeDocument/2006/relationships/settings" Target="settings.xml"/><Relationship Id="rId1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128</Pages>
  <Words>29811</Words>
  <Characters>109802</Characters>
  <CharactersWithSpaces>138747</CharactersWithSpaces>
  <Paragraphs>1258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2026-08-20T13:57:33Z</dcterms:created>
  <dc:creator>ghaemiyeh.com</dc:creator>
  <dc:description/>
  <dc:language>en-US</dc:language>
  <cp:lastModifiedBy/>
  <dcterms:modified xsi:type="dcterms:W3CDTF">2026-08-20T17:27:38Z</dcterms:modified>
  <cp:revision>1</cp:revision>
  <dc:subject/>
  <dc:title>خلعت غدیر</dc:title>
</cp:coreProperties>
</file>

<file path=docProps/custom.xml><?xml version="1.0" encoding="utf-8"?>
<Properties xmlns="http://schemas.openxmlformats.org/officeDocument/2006/custom-properties" xmlns:vt="http://schemas.openxmlformats.org/officeDocument/2006/docPropsVTypes"/>
</file>