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پیامبران سرزمین ما انبیای الهی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502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5502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55031_287045965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655033_2870459653">
            <w:r>
              <w:rPr>
                <w:webHidden/>
                <w:rStyle w:val="IndexLink"/>
                <w:rtl w:val="true"/>
              </w:rPr>
              <w:t>آغاز</w:t>
            </w:r>
            <w:r>
              <w:rPr>
                <w:rStyle w:val="IndexLink"/>
                <w:rtl w:val="true"/>
              </w:rPr>
              <w:tab/>
            </w:r>
            <w:r>
              <w:rPr>
                <w:rStyle w:val="IndexLink"/>
              </w:rPr>
              <w:t>8</w:t>
            </w:r>
          </w:hyperlink>
        </w:p>
        <w:p>
          <w:pPr>
            <w:pStyle w:val="Contents2"/>
            <w:tabs>
              <w:tab w:val="clear" w:pos="8743"/>
              <w:tab w:val="right" w:pos="9026" w:leader="dot"/>
            </w:tabs>
            <w:rPr/>
          </w:pPr>
          <w:hyperlink w:anchor="__RefHeading___Toc4655035_2870459653">
            <w:r>
              <w:rPr>
                <w:webHidden/>
                <w:rStyle w:val="IndexLink"/>
                <w:rtl w:val="true"/>
              </w:rPr>
              <w:t>حضرت قیدار</w:t>
            </w:r>
            <w:r>
              <w:rPr>
                <w:rStyle w:val="IndexLink"/>
                <w:rtl w:val="true"/>
              </w:rPr>
              <w:tab/>
            </w:r>
            <w:r>
              <w:rPr>
                <w:rStyle w:val="IndexLink"/>
              </w:rPr>
              <w:t>12</w:t>
            </w:r>
          </w:hyperlink>
        </w:p>
        <w:p>
          <w:pPr>
            <w:pStyle w:val="Contents2"/>
            <w:tabs>
              <w:tab w:val="clear" w:pos="8743"/>
              <w:tab w:val="right" w:pos="9026" w:leader="dot"/>
            </w:tabs>
            <w:rPr/>
          </w:pPr>
          <w:hyperlink w:anchor="__RefHeading___Toc4655037_2870459653">
            <w:r>
              <w:rPr>
                <w:webHidden/>
                <w:rStyle w:val="IndexLink"/>
                <w:rtl w:val="true"/>
              </w:rPr>
              <w:t>حضرت اشْمُوئيل</w:t>
            </w:r>
            <w:r>
              <w:rPr>
                <w:rStyle w:val="IndexLink"/>
                <w:rtl w:val="true"/>
              </w:rPr>
              <w:tab/>
            </w:r>
            <w:r>
              <w:rPr>
                <w:rStyle w:val="IndexLink"/>
              </w:rPr>
              <w:t>16</w:t>
            </w:r>
          </w:hyperlink>
        </w:p>
        <w:p>
          <w:pPr>
            <w:pStyle w:val="Contents2"/>
            <w:tabs>
              <w:tab w:val="clear" w:pos="8743"/>
              <w:tab w:val="right" w:pos="9026" w:leader="dot"/>
            </w:tabs>
            <w:rPr/>
          </w:pPr>
          <w:hyperlink w:anchor="__RefHeading___Toc4655039_2870459653">
            <w:r>
              <w:rPr>
                <w:webHidden/>
                <w:rStyle w:val="IndexLink"/>
                <w:rtl w:val="true"/>
              </w:rPr>
              <w:t>حضرت حَيَقوق</w:t>
            </w:r>
            <w:r>
              <w:rPr>
                <w:rStyle w:val="IndexLink"/>
                <w:rtl w:val="true"/>
              </w:rPr>
              <w:tab/>
            </w:r>
            <w:r>
              <w:rPr>
                <w:rStyle w:val="IndexLink"/>
              </w:rPr>
              <w:t>20</w:t>
            </w:r>
          </w:hyperlink>
        </w:p>
        <w:p>
          <w:pPr>
            <w:pStyle w:val="Contents2"/>
            <w:tabs>
              <w:tab w:val="clear" w:pos="8743"/>
              <w:tab w:val="right" w:pos="9026" w:leader="dot"/>
            </w:tabs>
            <w:rPr/>
          </w:pPr>
          <w:hyperlink w:anchor="__RefHeading___Toc4655041_2870459653">
            <w:r>
              <w:rPr>
                <w:webHidden/>
                <w:rStyle w:val="IndexLink"/>
                <w:rtl w:val="true"/>
              </w:rPr>
              <w:t>حضرت دانیال</w:t>
            </w:r>
            <w:r>
              <w:rPr>
                <w:rStyle w:val="IndexLink"/>
                <w:rtl w:val="true"/>
              </w:rPr>
              <w:tab/>
            </w:r>
            <w:r>
              <w:rPr>
                <w:rStyle w:val="IndexLink"/>
              </w:rPr>
              <w:t>24</w:t>
            </w:r>
          </w:hyperlink>
        </w:p>
        <w:p>
          <w:pPr>
            <w:pStyle w:val="Contents2"/>
            <w:tabs>
              <w:tab w:val="clear" w:pos="8743"/>
              <w:tab w:val="right" w:pos="9026" w:leader="dot"/>
            </w:tabs>
            <w:rPr/>
          </w:pPr>
          <w:hyperlink w:anchor="__RefHeading___Toc4655043_2870459653">
            <w:r>
              <w:rPr>
                <w:webHidden/>
                <w:rStyle w:val="IndexLink"/>
                <w:rtl w:val="true"/>
              </w:rPr>
              <w:t>حضرت حَجَى</w:t>
            </w:r>
            <w:r>
              <w:rPr>
                <w:rStyle w:val="IndexLink"/>
                <w:rtl w:val="true"/>
              </w:rPr>
              <w:tab/>
            </w:r>
            <w:r>
              <w:rPr>
                <w:rStyle w:val="IndexLink"/>
              </w:rPr>
              <w:t>32</w:t>
            </w:r>
          </w:hyperlink>
        </w:p>
        <w:p>
          <w:pPr>
            <w:pStyle w:val="Contents2"/>
            <w:tabs>
              <w:tab w:val="clear" w:pos="8743"/>
              <w:tab w:val="right" w:pos="9026" w:leader="dot"/>
            </w:tabs>
            <w:rPr/>
          </w:pPr>
          <w:hyperlink w:anchor="__RefHeading___Toc4655045_2870459653">
            <w:r>
              <w:rPr>
                <w:webHidden/>
                <w:rStyle w:val="IndexLink"/>
                <w:rtl w:val="true"/>
              </w:rPr>
              <w:t>حضرت يُوشَع</w:t>
            </w:r>
            <w:r>
              <w:rPr>
                <w:rStyle w:val="IndexLink"/>
                <w:rtl w:val="true"/>
              </w:rPr>
              <w:tab/>
            </w:r>
            <w:r>
              <w:rPr>
                <w:rStyle w:val="IndexLink"/>
              </w:rPr>
              <w:t>34</w:t>
            </w:r>
          </w:hyperlink>
        </w:p>
        <w:p>
          <w:pPr>
            <w:pStyle w:val="Contents2"/>
            <w:tabs>
              <w:tab w:val="clear" w:pos="8743"/>
              <w:tab w:val="right" w:pos="9026" w:leader="dot"/>
            </w:tabs>
            <w:rPr/>
          </w:pPr>
          <w:hyperlink w:anchor="__RefHeading___Toc4655047_2870459653">
            <w:r>
              <w:rPr>
                <w:webHidden/>
                <w:rStyle w:val="IndexLink"/>
                <w:rtl w:val="true"/>
              </w:rPr>
              <w:t>چهار انبیا</w:t>
            </w:r>
            <w:r>
              <w:rPr>
                <w:rStyle w:val="IndexLink"/>
                <w:rtl w:val="true"/>
              </w:rPr>
              <w:tab/>
            </w:r>
            <w:r>
              <w:rPr>
                <w:rStyle w:val="IndexLink"/>
              </w:rPr>
              <w:t>36</w:t>
            </w:r>
          </w:hyperlink>
        </w:p>
        <w:p>
          <w:pPr>
            <w:pStyle w:val="Contents2"/>
            <w:tabs>
              <w:tab w:val="clear" w:pos="8743"/>
              <w:tab w:val="right" w:pos="9026" w:leader="dot"/>
            </w:tabs>
            <w:rPr/>
          </w:pPr>
          <w:hyperlink w:anchor="__RefHeading___Toc4655049_2870459653">
            <w:r>
              <w:rPr>
                <w:webHidden/>
                <w:rStyle w:val="IndexLink"/>
                <w:rtl w:val="true"/>
              </w:rPr>
              <w:t xml:space="preserve">زیارتنامه چهارانبیا </w:t>
            </w:r>
            <w:r>
              <w:rPr>
                <w:rStyle w:val="IndexLink"/>
                <w:rtl w:val="true"/>
              </w:rPr>
              <w:t xml:space="preserve">: </w:t>
            </w:r>
            <w:r>
              <w:rPr>
                <w:rStyle w:val="IndexLink"/>
                <w:rtl w:val="true"/>
              </w:rPr>
              <w:t>دعای اذن دخول</w:t>
            </w:r>
            <w:r>
              <w:rPr>
                <w:rStyle w:val="IndexLink"/>
                <w:rtl w:val="true"/>
              </w:rPr>
              <w:tab/>
            </w:r>
            <w:r>
              <w:rPr>
                <w:rStyle w:val="IndexLink"/>
              </w:rPr>
              <w:t>38</w:t>
            </w:r>
          </w:hyperlink>
        </w:p>
        <w:p>
          <w:pPr>
            <w:pStyle w:val="Contents2"/>
            <w:tabs>
              <w:tab w:val="clear" w:pos="8743"/>
              <w:tab w:val="right" w:pos="9026" w:leader="dot"/>
            </w:tabs>
            <w:rPr/>
          </w:pPr>
          <w:hyperlink w:anchor="__RefHeading___Toc4655051_2870459653">
            <w:r>
              <w:rPr>
                <w:webHidden/>
                <w:rStyle w:val="IndexLink"/>
                <w:rtl w:val="true"/>
              </w:rPr>
              <w:t>کتابنامه</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1_85888"/>
      <w:bookmarkStart w:id="1" w:name="pg9281_85888"/>
      <w:bookmarkEnd w:id="1"/>
    </w:p>
    <w:p>
      <w:pPr>
        <w:pStyle w:val="Heading2"/>
        <w:numPr>
          <w:ilvl w:val="1"/>
          <w:numId w:val="1"/>
        </w:numPr>
        <w:rPr/>
      </w:pPr>
      <w:bookmarkStart w:id="2" w:name="pg9281_85888"/>
      <w:bookmarkStart w:id="3" w:name="__RefHeading___Toc465502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مدرسه ای ، عباس ،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صالح مدرسه ای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تصویر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71500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71500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سرزمین ما نگاهی به زندگانی انبیای الهی در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زندگانی انبیای الهی در 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BS579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242/092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46968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502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صالح مدرسه ای ، عباس ،</w:t>
      </w:r>
    </w:p>
    <w:p>
      <w:pPr>
        <w:pStyle w:val="BookText"/>
        <w:rPr/>
      </w:pPr>
      <w:r>
        <w:rPr>
          <w:rFonts w:ascii="IRNazanin" w:hAnsi="IRNazanin" w:eastAsia="IRNazanin"/>
          <w:color w:val="111111"/>
          <w:sz w:val="28"/>
          <w:sz w:val="28"/>
          <w:szCs w:val="28"/>
          <w:rtl w:val="true"/>
          <w:lang w:bidi="fa-IR"/>
        </w:rPr>
        <w:t xml:space="preserve">پیامبران سرزمین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صالح مدرسه ای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 </w:t>
      </w:r>
      <w:r>
        <w:rPr>
          <w:rFonts w:eastAsia="IRNazanin" w:cs="IRNazanin"/>
          <w:color w:val="111111"/>
          <w:sz w:val="28"/>
          <w:szCs w:val="28"/>
          <w:lang w:bidi="fa-IR"/>
        </w:rPr>
        <w:t>1380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سرزمین ما، انبیای الهی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گذشتنامه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در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p>
    <w:p>
      <w:pPr>
        <w:pStyle w:val="BookText"/>
        <w:rPr/>
      </w:pPr>
      <w:r>
        <w:rPr>
          <w:rFonts w:eastAsia="Times New Roman" w:cs="Times New Roman" w:ascii="Times New Roman" w:hAnsi="Times New Roman"/>
          <w:color w:val="111111"/>
          <w:sz w:val="28"/>
          <w:szCs w:val="28"/>
          <w:lang w:val="en-US" w:bidi="en-US"/>
        </w:rPr>
        <w:t>297/95</w:t>
      </w:r>
    </w:p>
    <w:p>
      <w:pPr>
        <w:pStyle w:val="BookText"/>
        <w:rPr/>
      </w:pPr>
      <w:r>
        <w:rPr>
          <w:rFonts w:ascii="IRNazanin" w:hAnsi="IRNazanin" w:eastAsia="IRNazanin"/>
          <w:color w:val="111111"/>
          <w:sz w:val="28"/>
          <w:sz w:val="28"/>
          <w:szCs w:val="28"/>
          <w:rtl w:val="true"/>
          <w:lang w:bidi="fa-IR"/>
        </w:rPr>
        <w:t xml:space="preserve">عکس های جلد و متن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صالح مدرسه ای</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سرزمین ما</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نوشته</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صالح مدرسه ای</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جلد</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حقوق برای ناشر محفوظ است</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نقل و برداشت با ذکر مأخذ آزاد است </w:t>
      </w:r>
    </w:p>
    <w:p>
      <w:pPr>
        <w:pStyle w:val="BookText"/>
        <w:rPr/>
      </w:pP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وَذِكْرَى لِلْمُؤْمِنِينَ</w:t>
      </w:r>
      <w:r>
        <w:rPr>
          <w:rFonts w:ascii="IRNazanin" w:hAnsi="IRNazanin" w:eastAsia="IRNazanin"/>
          <w:color w:val="111111"/>
          <w:sz w:val="28"/>
          <w:sz w:val="28"/>
          <w:szCs w:val="28"/>
          <w:rtl w:val="true"/>
          <w:lang w:bidi="fa-IR"/>
        </w:rPr>
        <w:t xml:space="preserve"> هر خبری از اخبار پیامبران را برایت حکایت می کنیم تا تو را قویدل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بر تو سخن حق و برای مؤمنان موعظه و اندرز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مرقومه شریف مرحوم حضرت آیة الله العظمی مرعشی نجفی قدس سره در رابطه با حضرت قیدار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نظر به فرمایش عده ای از محققین در این امور مسلم می باشد که مدفون در آن مزار شریف جناب قیدار جد رسول مکرم صلى الله علیه و آله و سلّم می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الحسيني المرعشي النجفي </w:t>
      </w:r>
      <w:bookmarkStart w:id="7" w:name="pg9281_85891"/>
    </w:p>
    <w:p>
      <w:pPr>
        <w:pStyle w:val="Heading2"/>
        <w:numPr>
          <w:ilvl w:val="1"/>
          <w:numId w:val="1"/>
        </w:numPr>
        <w:rPr/>
      </w:pPr>
      <w:bookmarkStart w:id="8" w:name="__RefHeading___Toc4655031_287045965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مجموعه مقالات پیامبران سرزمین ما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مطبوعات کشور منتشر شد و مورد استقبال صاحبنظران و اندیشمندان ایران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نمایشگاهی از عکس های این سفر پژوهشی در چند مرکز فرهنگی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بکر بودن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انعکاس آن در جامعه اقدام نموده و مجموعه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تحقیقات و عکس ها آماده و از شبکه اول سیما پخش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درخواست های مکرر دوستان و پرسشهای صاحبنظران بر آن شدیم تحقیقات کاملتری در بارهٔ قبور پیامبران تدوین کرده، بر مطالب قبلی بیفزاییم به صورت یک کتاب همراه با عک سهای مستند منتشر کنیم تا این موضوع مهم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ثبت گردد و در دسترس محققان، صاحبنظران و علاقمندان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چهار سال قبل با اصرار مدیر عامل شرکت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در اختیار آن انتشارات قرار گرفت، اما متأسفانه به دلیل تغییر متوالی مدیران شرکت مذکور، این کتاب هم مثل سایر کتابهایشان مدت چهار سال مهجور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علت تأخیر در انتشار، این کتاب در اختیار انتشارات پیام آزادی قرار گرفت و با سپاس فراوان از تلاش های آن عزیزان، اکنون انتشارات در راه حق،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کتاب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باید از اساتید ارجمند حوزه علمیه قم آية الله حاج شیخ رضا استادی و حجة الاسلام والمسلمين حاج شیخ خیرالله سلیم زاده تشکر کنیم که زحمت تصحیح و بازخوانی این اثر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مشغله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کسانی که ما را در اجرا و نشر این کتاب یاری کردند</w:t>
      </w:r>
    </w:p>
    <w:p>
      <w:pPr>
        <w:pStyle w:val="BookText"/>
        <w:rPr/>
      </w:pPr>
      <w:r>
        <w:rPr>
          <w:rFonts w:ascii="IRNazanin" w:hAnsi="IRNazanin" w:eastAsia="IRNazanin"/>
          <w:color w:val="111111"/>
          <w:sz w:val="28"/>
          <w:sz w:val="28"/>
          <w:szCs w:val="28"/>
          <w:rtl w:val="true"/>
          <w:lang w:bidi="fa-IR"/>
        </w:rPr>
        <w:t>صمیمانه سپاسگزاریم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0" w:name="pg9281_85892"/>
    </w:p>
    <w:p>
      <w:pPr>
        <w:pStyle w:val="BookText"/>
        <w:rPr/>
      </w:pPr>
      <w:bookmarkEnd w:id="10"/>
      <w:r>
        <w:rPr>
          <w:rFonts w:ascii="IRNazanin" w:hAnsi="IRNazanin" w:eastAsia="IRNazanin"/>
          <w:color w:val="111111"/>
          <w:sz w:val="28"/>
          <w:sz w:val="28"/>
          <w:szCs w:val="28"/>
          <w:rtl w:val="true"/>
          <w:lang w:bidi="fa-IR"/>
        </w:rPr>
        <w:t>تقدیم به آن که مظلومانه زیست و غریبانه به ملکوت پرکشید؛ سردار رشید اسلام، شهید سید حسین فروتن</w:t>
      </w:r>
    </w:p>
    <w:p>
      <w:pPr>
        <w:pStyle w:val="Heading2"/>
        <w:numPr>
          <w:ilvl w:val="1"/>
          <w:numId w:val="1"/>
        </w:numPr>
        <w:rPr/>
      </w:pPr>
      <w:bookmarkStart w:id="11" w:name="__RefHeading___Toc4655033_2870459653"/>
      <w:bookmarkStart w:id="12" w:name="_Toc4"/>
      <w:bookmarkEnd w:id="11"/>
      <w:r>
        <w:rPr>
          <w:rtl w:val="true"/>
        </w:rPr>
        <w:t>آغاز</w:t>
      </w:r>
      <w:bookmarkEnd w:id="12"/>
    </w:p>
    <w:p>
      <w:pPr>
        <w:pStyle w:val="BookText"/>
        <w:rPr/>
      </w:pPr>
      <w:r>
        <w:rPr>
          <w:rFonts w:ascii="IRNazanin" w:hAnsi="IRNazanin" w:eastAsia="IRNazanin"/>
          <w:color w:val="111111"/>
          <w:sz w:val="28"/>
          <w:sz w:val="28"/>
          <w:szCs w:val="28"/>
          <w:rtl w:val="true"/>
          <w:lang w:bidi="fa-IR"/>
        </w:rPr>
        <w:t>سرزمین ما، ایران، از گذشته های دور جایگاه فرهنگ و تمدن بوده است چنانکه در هزاران سال پیش اجداد این ملت، نمونه و الگوی پیشرفت و تمدن اصیل و حقیقی برای سایر ملل به شمار میرفته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پهناور در عرصه گیتی بود و ایرانیان انسان هایی دوست داشتنی و مورد علاقه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دل خود، رمز و رازهای فراوانی را از آنچه بر ایران گذشته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کلید گنجینه تاریخ را به دست آورد، اسرار نهفته و درسهای عبرت آموزی برای او روشن می شود و لذا چه زیبا امام راحل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معلم انسان هاست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هدایت بشر پیامبرانی پاک و برگزیده را فرستاد تا انسان را به سوی توحید و یگانه پرستی رهنمون شوند؛ پیامبران، بندگانی پاک هستند که جز رضای حق نگفته اند و </w:t>
      </w:r>
    </w:p>
    <w:p>
      <w:pPr>
        <w:pStyle w:val="BookText"/>
        <w:rPr/>
      </w:pPr>
      <w:r>
        <w:rPr>
          <w:rFonts w:ascii="IRNazanin" w:hAnsi="IRNazanin" w:eastAsia="IRNazanin"/>
          <w:color w:val="111111"/>
          <w:sz w:val="28"/>
          <w:sz w:val="28"/>
          <w:szCs w:val="28"/>
          <w:rtl w:val="true"/>
          <w:lang w:bidi="fa-IR"/>
        </w:rPr>
        <w:t>راهی نپوییده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اخلاص و صفای نفس ستوده شده اند و در عمل، دلدادگی خود را به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دستگیری بندگان خدا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پیامبران همواره با رنج و سختی همراه بوده است و مشقت هایی که ایشان متحمل شده اند در پیشگاه عدل الهی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رسالت الهی خویش، مردم را به دو چیز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 و معاد باور قلبی و عملی به این که هستی را حاکمی است خدا نام و این آفریدگار، جهان و انسان را عبث و بیهوده نیافریده و برای دستگیری او، رسولان خویش فرستاده است و سرانجام روزی این کاروان هستی در بارگاه ربوبی، توقف می کند و همه سر تعظیم در مقابل عظمت کران ناپیدای او فرود می آورند و به نتیجهٔ عمل خویش می رسند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روایتی،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مبعوث شده اند که از آنها تنها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اقوامی که خداوند برای هدایت آنان پیامبران را فرستاد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قوم لجباز و نافرمان بودند و به بسیاری از انبیا جفا کردند و آنان را کشتند و رسالتشان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نافرمانی آنان در مورد حضرت موسی علیه السلام حکایت ها نقل کرده است و یا حضرت داوود علیه السلام و حضرت عیسی علیه السلام ، کافران بنی اسرائیل را لعنت کردند </w:t>
      </w:r>
      <w:r>
        <w:rPr>
          <w:rStyle w:val="FootnoteAnchor"/>
          <w:rtl w:val="true"/>
        </w:rPr>
        <w:footnoteReference w:id="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مرقد مطهر انبیای الهی به همۀ مسلمانان توصیه شده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در وصف مناقب پیامبران موجود است از این رو، در زیارت انبیا هم از نظر عقلی و هم شرعی، شکی نیست و مؤمن بین پیامبران در تصدیق آنها و ایمان به آنها فرقی نمی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آمَنَ الرَّسُولُ بِمَا أُنْزِلَ إِلَيْهِ مِنْ رَبِّهِ وَالْمُؤْمِنُونَ كُلٌّ آمَنَ باللهِ وَ مَلائِكَتِهِ وَكُتُبِهِ وَرُسُلِهِ لا نُفَرِّقُ بَيْنَ أَحَدٍ مِنْ رُسُلِهِ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زیارت این بزرگواران که عدد آنان بسیار، ولی قبور شناخته شده شان کم است پسندیده است و استحباب آن را علما ذکر کرده 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عده ای از این انبیای الهی در سرزمین اسلامی ایران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به اذن خداوند متعال انسان ها را هدایت کردند و از خطر شرک، کفر و بت پرستی نجات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ایشان و معجزاتی که از قبور پاکشان حکایت و مشاهده شده است، از یاد رفته اند و سرمایه ای عظیم، که بخشی از مواریث فرهنگی ایران است، در پشت پردۀ خاکستر زمان، 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تذکر چند نکته ضروری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انبیایی که در این نوشته ذکر شده اند، از بنی اسرائیل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بنی اسرائیل مجهول و پر از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که در این نوشته آمده، معرّب نام های عبری یا سریانی و یا یونانی است و لذا در آن، بسیار تغییر و تبدل رخ داده است که گاه مستنسخان کم مایه نیز، به این آشفتگی بیشتر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ما بر این بوده است که صحیح ترین تلفّظ ها را برگزینیم و در این مختصر 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آگاه است و از او توفیق می طلبیم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صالح مدرسه ای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13" w:name="pg9281_85896"/>
    </w:p>
    <w:p>
      <w:pPr>
        <w:pStyle w:val="Heading2"/>
        <w:numPr>
          <w:ilvl w:val="1"/>
          <w:numId w:val="1"/>
        </w:numPr>
        <w:rPr/>
      </w:pPr>
      <w:bookmarkStart w:id="14" w:name="__RefHeading___Toc4655035_2870459653"/>
      <w:bookmarkStart w:id="15" w:name="_Toc5"/>
      <w:bookmarkEnd w:id="13"/>
      <w:bookmarkEnd w:id="14"/>
      <w:r>
        <w:rPr>
          <w:rtl w:val="true"/>
        </w:rPr>
        <w:t>حضرت قیدار</w:t>
      </w:r>
      <w:bookmarkEnd w:id="15"/>
    </w:p>
    <w:p>
      <w:pPr>
        <w:pStyle w:val="BookText"/>
        <w:rPr/>
      </w:pPr>
      <w:r>
        <w:rPr>
          <w:rFonts w:ascii="IRNazanin" w:hAnsi="IRNazanin" w:eastAsia="IRNazanin"/>
          <w:color w:val="111111"/>
          <w:sz w:val="28"/>
          <w:sz w:val="28"/>
          <w:szCs w:val="28"/>
          <w:rtl w:val="true"/>
          <w:lang w:bidi="fa-IR"/>
        </w:rPr>
        <w:t xml:space="preserve">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اجداد پیامبر گرامی اسلام صلی الله علیه وآله به نقل از برخی کتاب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قیدار، جدّ سی ام رسول اکرم صلی الله علیه وآله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تاریخ یعقوبی آمده است حضرت اسماعیل دوازده پسر داشت که بزرگترین آنان حضرت قیدار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پس از وفات حضرت اسماعیل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دفن او در حجر، قیدار جانشین پدر می شود و مردم را به توحید دعوت می کند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جُرْهُم بن عامر چون برادرانشان از فرزندان قحطان بن عابر به یمن رفتند و آن جا را </w:t>
      </w:r>
    </w:p>
    <w:p>
      <w:pPr>
        <w:pStyle w:val="BookText"/>
        <w:rPr/>
      </w:pPr>
      <w:r>
        <w:rPr>
          <w:rFonts w:ascii="IRNazanin" w:hAnsi="IRNazanin" w:eastAsia="IRNazanin"/>
          <w:color w:val="111111"/>
          <w:sz w:val="28"/>
          <w:sz w:val="28"/>
          <w:szCs w:val="28"/>
          <w:rtl w:val="true"/>
          <w:lang w:bidi="fa-IR"/>
        </w:rPr>
        <w:t>مالک شدند به زمین تهامه آمدند و با اسماعیل بن ابراهیم همسایه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حَنْفاء دختر حارث بن مُضاض جُرْهُمِی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رَعْلَة دختر مُضَاض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مِصَاض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جُرهمی </w:t>
      </w:r>
      <w:r>
        <w:rPr>
          <w:rStyle w:val="FootnoteAnchor"/>
          <w:rtl w:val="true"/>
        </w:rPr>
        <w:footnoteReference w:id="7"/>
      </w:r>
      <w:r>
        <w:rPr>
          <w:rFonts w:ascii="Amiri" w:hAnsi="Amiri" w:eastAsia="Amiri" w:cs="Amiri"/>
          <w:color w:val="111111"/>
          <w:sz w:val="28"/>
          <w:sz w:val="28"/>
          <w:szCs w:val="28"/>
          <w:rtl w:val="true"/>
          <w:lang w:bidi="ar-SA"/>
        </w:rPr>
        <w:t xml:space="preserve">یا سیده دختر مضاض بن عَمْرو جُرْهُمِيّ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زنی گرفت و برای او دوازده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 ثابت، أدبيل، منشام، مَسْمَع، دُوما، مِسا، حداد، تَيْما يَطُور، نافِس و قَيْدُما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چون از لغت عبرانی نقل شده در حروف ، حرکات و تلفظ اختلاف پیدا کرده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فرزندان اسماعیل در جستجوی آب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ماندن در جوار حرم را بر خود لازم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حرم خدا روی نمی گردانیم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 یعنی سیاه پوست، پسر دوم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مشهورترین قبایل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و مملکت ایشان نیز، قیدار خوانده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مرقد آن حضرت، در شهرستان خدابنده قرار دارد و بر صحت این مطلب مرحوم حضرت آیة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 طبق سؤالی که از ایشان کردند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مرقوم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نظر به فرمایش عده ای از محققین در این امور، مسلم می باشد که مدفون در آن مزار شریف، جناب قیدار، جد رسول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الحسيني المرعشي النجفي</w:t>
      </w:r>
    </w:p>
    <w:p>
      <w:pPr>
        <w:pStyle w:val="BookText"/>
        <w:rPr/>
      </w:pPr>
      <w:r>
        <w:rPr>
          <w:rFonts w:ascii="IRNazanin" w:hAnsi="IRNazanin" w:eastAsia="IRNazanin"/>
          <w:color w:val="111111"/>
          <w:sz w:val="28"/>
          <w:sz w:val="28"/>
          <w:szCs w:val="28"/>
          <w:rtl w:val="true"/>
          <w:lang w:bidi="fa-IR"/>
        </w:rPr>
        <w:t>علاوه بر آن جناب ، علما و مردم این شهرستان نیز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مرقد زیر نظر اداره اوقاف و امور خیریه شهرستان خدابنده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از کوچک ترین شهرهای ایران است که دو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اصلی و دیگری فرعی دارد و مرقد حضرت قیدار در خیابان اصلی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که از میراث های فرهنگی ماست در سال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دستور بلغار خاتون، زن غازان خان ایلخانی، بقعهٔ آن تجدید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گنبد آن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استاد تیمورخان سلطانیهای احیا و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گچ بری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زمینی به مساحت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در منطقه ای کوهستانی واقع است و تمام فصول زایر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اسکلت بنا آجری و مربع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عرض آن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سه بخش تشکیل گردیده و بخش نخست آن، به عنوان فضای مقدماتی ورود تعبیه شده است و سپس دو فضای گنبددار پشت سر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ابتدا بر روی سه ردیف سنگ سبز تراشیده بنا گشته و آن گاه تار و پود بنا را آجرهای ختایی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فضای دوم را عرقچین پوشش نموده که بلاواسطه بر جرزهای جانبی فرونشسته؛ و باید تذکر داد که زیر این فضا، سردابه ای برای گذاشتن اجساد در نظر گرفته شده است و فضای سوم به عنوان شبستان اصلی آرامگاه است که قبر در آن قرار دارد و بر فراز آن گنبد زیبایی به روش دو پوششی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این بنا در نوع خود در این منطقه بینظیر است و در یک تقسیم بندی کلی، در ردیف گنبدهای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بنا از نمای بیرونی، فاقد تزیینات و کاشیکاری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عمده بنا در قسمت داخلی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تزیینات با دو رنگ آبی و طلایی قلم گیری شده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مرقد، زیر نظر اداره اوقاف و امور خیریه شهرستان خدابنده اداره می شود</w:t>
      </w:r>
      <w:r>
        <w:rPr>
          <w:rFonts w:eastAsia="IRNazanin" w:cs="IRNazanin"/>
          <w:color w:val="111111"/>
          <w:sz w:val="28"/>
          <w:szCs w:val="28"/>
          <w:rtl w:val="true"/>
          <w:lang w:bidi="fa-IR"/>
        </w:rPr>
        <w:t xml:space="preserve">. </w:t>
      </w:r>
      <w:bookmarkStart w:id="16" w:name="pg9281_85900"/>
    </w:p>
    <w:p>
      <w:pPr>
        <w:pStyle w:val="Heading2"/>
        <w:numPr>
          <w:ilvl w:val="1"/>
          <w:numId w:val="1"/>
        </w:numPr>
        <w:rPr/>
      </w:pPr>
      <w:bookmarkStart w:id="17" w:name="__RefHeading___Toc4655037_2870459653"/>
      <w:bookmarkStart w:id="18" w:name="_Toc6"/>
      <w:bookmarkEnd w:id="16"/>
      <w:bookmarkEnd w:id="17"/>
      <w:r>
        <w:rPr>
          <w:rtl w:val="true"/>
        </w:rPr>
        <w:t>حضرت اشْمُوئيل</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بارها از فرمان الهی سر تافتند و به مجازات نافرمانی خویش نیز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یوشع بن نون، وصی موسی، بنی اسرائیل به دام فتنه ها افتاد و گرفتار اختلاف ها شد، شوکت و عظمت خویش و نیز تابوتی را، که مایه آرامش آنان بود و برخی احتمال داده اند همان ایمانشان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آرامش و اطمینان برای آنان می آورد، از کف دادند و در چنگال جالوت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از ایشان باج و خراج ستاند و خوار و پستشان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میان خاندان لاوی پیامبری به نام اشموئیل یا شموئیل در زبان عبری، یعنی شنیده شده خدا، </w:t>
      </w:r>
      <w:r>
        <w:rPr>
          <w:rStyle w:val="FootnoteAnchor"/>
          <w:rtl w:val="true"/>
        </w:rPr>
        <w:footnoteReference w:id="13"/>
      </w:r>
      <w:r>
        <w:rPr>
          <w:rFonts w:ascii="IRNazanin" w:hAnsi="IRNazanin" w:eastAsia="IRNazanin"/>
          <w:color w:val="111111"/>
          <w:sz w:val="28"/>
          <w:sz w:val="28"/>
          <w:szCs w:val="28"/>
          <w:rtl w:val="true"/>
          <w:lang w:bidi="fa-IR"/>
        </w:rPr>
        <w:t xml:space="preserve">برانگیخت که او در طی چهل سال توانست به اوضاع بنی اسرائیل سر و </w:t>
      </w:r>
    </w:p>
    <w:p>
      <w:pPr>
        <w:pStyle w:val="BookText"/>
        <w:rPr/>
      </w:pPr>
      <w:r>
        <w:rPr>
          <w:rFonts w:ascii="IRNazanin" w:hAnsi="IRNazanin" w:eastAsia="IRNazanin"/>
          <w:color w:val="111111"/>
          <w:sz w:val="28"/>
          <w:sz w:val="28"/>
          <w:szCs w:val="28"/>
          <w:rtl w:val="true"/>
          <w:lang w:bidi="fa-IR"/>
        </w:rPr>
        <w:t xml:space="preserve">سامانی دهد، مردم را به خداپرستی دعوت کند و از بت پرستی باز دارد داستان او در سوره بقره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الاسلام طبرسی در مجمع البیان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ascii="Amiri" w:hAnsi="Amiri" w:eastAsia="Amiri" w:cs="Amiri"/>
          <w:color w:val="111111"/>
          <w:sz w:val="28"/>
          <w:sz w:val="28"/>
          <w:szCs w:val="28"/>
          <w:rtl w:val="true"/>
          <w:lang w:bidi="ar-SA"/>
        </w:rPr>
        <w:t>وَ قَالَ لَهُمْ نَبِيُّهُمْ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گفته است که در نام نبی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اسم او را شَمْعُون بن صَفِيَّه از فرزندان لأوی دانسته اند و بعضی يُوشَع و بعضى اِشْمُوئيل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تفسیرش از امام محمد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بَعْدَ مُوسى عَمِلُوا الْمَعَاصى وَغَيَّرُوا دينَ اللهِ وَعَتَوْا عَنْ أَمْرِ رَبِّهِمْ، وَكانَ فيهِمْ نَبِيُّ يَأْمُرُهُمْ وَيَنْهَاهُمْ فَلَمْ يُطيعُوهُ؛ بنی اسرائیل بعد از موسی گناه کردند و دین خدا را تغییر دادند و امر پروردگارشان را عصیان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پیامبری بود که آنان را امر به معروف و نهی از منکر می کرد، اما نمی پذیرفتند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جالوت را، که از قبطیان ،بود آنان مسلّط گرداند و او خوارشان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آنان را کشت ایشان را از خانه هایشان بیرون کرد، اموالشان را به غارت برد و زنانشان را به بردگی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پیشگاه پیامبرشان نالیدند و از او خواستند تا از خدا بخواهد ملکی برای ایشان بفرستد که با او در </w:t>
      </w:r>
    </w:p>
    <w:p>
      <w:pPr>
        <w:pStyle w:val="BookText"/>
        <w:rPr/>
      </w:pPr>
      <w:r>
        <w:rPr>
          <w:rFonts w:ascii="IRNazanin" w:hAnsi="IRNazanin" w:eastAsia="IRNazanin"/>
          <w:color w:val="111111"/>
          <w:sz w:val="28"/>
          <w:sz w:val="28"/>
          <w:szCs w:val="28"/>
          <w:rtl w:val="true"/>
          <w:lang w:bidi="fa-IR"/>
        </w:rPr>
        <w:t>راه خدا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نبی، که بعضی نامش را اشموئیل دانسته اند، با وجود مخالفت جمعی از آن ،قوم طالوت را، که در علم و قدرت بدنی سرآمد و برجسته بود، به پادشاهی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با طالوت برای جنگ با جالوت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خبر داد که به نهر آبی </w:t>
      </w:r>
      <w:r>
        <w:rPr>
          <w:rStyle w:val="FootnoteAnchor"/>
          <w:rtl w:val="true"/>
        </w:rPr>
        <w:footnoteReference w:id="16"/>
      </w:r>
      <w:r>
        <w:rPr>
          <w:rFonts w:ascii="IRNazanin" w:hAnsi="IRNazanin" w:eastAsia="IRNazanin"/>
          <w:color w:val="111111"/>
          <w:sz w:val="28"/>
          <w:sz w:val="28"/>
          <w:szCs w:val="28"/>
          <w:rtl w:val="true"/>
          <w:lang w:bidi="fa-IR"/>
        </w:rPr>
        <w:t xml:space="preserve">می رسند و نباید از آن چیزی بیاشامند مگر به اندازهٔ کف دستی وقتی به آن آب رسیدند شصت هزار نفر از آن نوشیدند و عده ای که ننوشیدند حتی کف دستی هم آب برنداشتند،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سپاهیان جالوت رسیدند و بسياري آنان را دیدند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ایشان مقابله کنیم، ولی عده ای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گروه اندکی که به اذن خدا بر گروه بسیاری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سنگی در فلاخن خویش گذارد و به سوی جالوت روانه کرد و او را هلاک گرداند و بدین رو سپاهیان طالوت پیروز شدند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حضرت اشموئیل در یازده کیلومتری شهرستان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بویین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را در گذشته های دور </w:t>
      </w:r>
    </w:p>
    <w:p>
      <w:pPr>
        <w:pStyle w:val="BookText"/>
        <w:rPr/>
      </w:pPr>
      <w:r>
        <w:rPr>
          <w:rFonts w:ascii="IRNazanin" w:hAnsi="IRNazanin" w:eastAsia="IRNazanin"/>
          <w:color w:val="111111"/>
          <w:sz w:val="28"/>
          <w:sz w:val="28"/>
          <w:szCs w:val="28"/>
          <w:rtl w:val="true"/>
          <w:lang w:bidi="fa-IR"/>
        </w:rPr>
        <w:t>ساخته اند که از آن، اطلاع کافی در دست نیست؛ اما قسمت شرقی آن را به دستور ناصرالدین شاه قاجار، به حرم افزودند و سنگ نبشته ای در آن جا هست که مبین حضور شاه قاجار و همراهانش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حرم آن پیامبر الهی زیارتگاه عاشقان و عالمان و فاضلان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در نزدیکی آن جریان دارد که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بسیاری از بیماران، با نوشیدن آن شفا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بر اثر برخورد عصای اشموئیل ظاهر گشته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مرقد را اداره اوقاف و امور خیریه شهرستان ساوه سرپرستی می کند</w:t>
      </w:r>
      <w:r>
        <w:rPr>
          <w:rFonts w:eastAsia="IRNazanin" w:cs="IRNazanin"/>
          <w:color w:val="111111"/>
          <w:sz w:val="28"/>
          <w:szCs w:val="28"/>
          <w:rtl w:val="true"/>
          <w:lang w:bidi="fa-IR"/>
        </w:rPr>
        <w:t xml:space="preserve">. </w:t>
      </w:r>
      <w:bookmarkStart w:id="19" w:name="pg9281_85904"/>
    </w:p>
    <w:p>
      <w:pPr>
        <w:pStyle w:val="Heading2"/>
        <w:numPr>
          <w:ilvl w:val="1"/>
          <w:numId w:val="1"/>
        </w:numPr>
        <w:rPr/>
      </w:pPr>
      <w:bookmarkStart w:id="20" w:name="__RefHeading___Toc4655039_2870459653"/>
      <w:bookmarkStart w:id="21" w:name="_Toc7"/>
      <w:bookmarkEnd w:id="19"/>
      <w:bookmarkEnd w:id="20"/>
      <w:r>
        <w:rPr>
          <w:rtl w:val="true"/>
        </w:rPr>
        <w:t>حضرت حَيَقوق</w:t>
      </w:r>
      <w:bookmarkEnd w:id="21"/>
    </w:p>
    <w:p>
      <w:pPr>
        <w:pStyle w:val="BookText"/>
        <w:rPr/>
      </w:pPr>
      <w:r>
        <w:rPr>
          <w:rFonts w:ascii="IRNazanin" w:hAnsi="IRNazanin" w:eastAsia="IRNazanin"/>
          <w:color w:val="111111"/>
          <w:sz w:val="28"/>
          <w:sz w:val="28"/>
          <w:szCs w:val="28"/>
          <w:rtl w:val="true"/>
          <w:lang w:bidi="fa-IR"/>
        </w:rPr>
        <w:t xml:space="preserve">در احادیث و کتب اسلامی نام آن بزرگوار به صورت حیقوق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عهد عتیق، حَبَقُوق،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حبقوق در زبان عبری، یعنی کسی که در آغوش کشید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تویسرکان شهری در یکی از درههای خوش آب و هوای کوه الوند، با قدمتی بسیار، پذیرای یکی از انبیای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حیقوق نبی یکی از پیامبران بنی اسرائیل و نگهبان معبد سلیمان در اورشلیم بوده و نامش در عهد عتیق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حملهٔ بُخْتُنَصر و بابلیان، با حضرت دانیال و عده ای دیگر به اسارت درآمد و سالهای درازی در زندان بابل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بابل به دست کوروش هخامنشی و آزادی </w:t>
      </w:r>
    </w:p>
    <w:p>
      <w:pPr>
        <w:pStyle w:val="BookText"/>
        <w:rPr/>
      </w:pPr>
      <w:r>
        <w:rPr>
          <w:rFonts w:ascii="IRNazanin" w:hAnsi="IRNazanin" w:eastAsia="IRNazanin"/>
          <w:color w:val="111111"/>
          <w:sz w:val="28"/>
          <w:sz w:val="28"/>
          <w:szCs w:val="28"/>
          <w:rtl w:val="true"/>
          <w:lang w:bidi="fa-IR"/>
        </w:rPr>
        <w:t xml:space="preserve">زندانیان، به ایران آمد و در اکباتان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 و پس از مرگ، در تویسرکان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بعثت خاتم الانبیاء صلی الله علیه وآله را بشارت داده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صاحب کتاب قاموس مقدس او را یکی از دوازده پیغمبر غیر اولوالعزم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حدود دو هزار و ششصد سال قبل می زیسته که با پادشاهی یهویاقیم و صدقیا، پادشاهان یهود در منطقه اورشلیم، همزمان بوده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وقتی امام رضا علیه السلام، به هنگام بحث و احتجاج با علمای دینهای مختلف نزد مأمون، با رَأْسُ الْجالوت، رئیس عالمان یهودی، بحث می کند از حیقوق نام می برد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دعای ام داوود نیز، از حضرت حیقوق نام برده شده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تویسرکان در مورد شخصیت صاحب این مقبره، اطلاعات کافی نداشتند؛ ولی بر اثر ارشاد و تذکر روحانیان، بخصوص مرحوم آیةالله خالصی زاده بدان توجه کردند و از آن تاریخ به بعد، احترام شایسته ای از آن به عمل آوردند و در چند سال اخیر، به مرمت و بازسازی و توسعه محوطه آن پرداختند و ضریحی روی قبر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تا چند سال پیش فاقد </w:t>
      </w:r>
    </w:p>
    <w:p>
      <w:pPr>
        <w:pStyle w:val="BookText"/>
        <w:rPr/>
      </w:pPr>
      <w:r>
        <w:rPr>
          <w:rFonts w:ascii="IRNazanin" w:hAnsi="IRNazanin" w:eastAsia="IRNazanin"/>
          <w:color w:val="111111"/>
          <w:sz w:val="28"/>
          <w:sz w:val="28"/>
          <w:szCs w:val="28"/>
          <w:rtl w:val="true"/>
          <w:lang w:bidi="fa-IR"/>
        </w:rPr>
        <w:t xml:space="preserve">محوطه بود و حد و مرز مشخصی نداشت و زمین اطراف بقعه با وضع یکنواخت، به اراضی زراعی اطراف متصل بود؛ ولی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کاوش باستان شناسان سازمان میراث فرهنگی کشور، محوطهٔ اصلی آرامگاه به صورت قلعه ای باستانی کشف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بقعه آن حضرت، بنایی است برجی شکل و آجری ، با گنبدی مخروطی که پوشش داخلی آن مدور و پوشش خارجی اش مخروط ناوی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خارجی هر ضلع از بنای هشت ضلعی، طاقنمای کم عمقی تعبیه شده که بالای آن کاشیکاری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طاقنماها به در ورودی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طاقنماها، یک ترک بدون تزیینات و ساده قرار دارد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سقف بنای مقبره حیقوق که به شکل عجیب و جالبی ساخته شده، شاید بین سقف تمام ابنیه قدیمی ایران بی نظیر باشد و می توان آن را نمونه ای از آثار با ارزش معماری قدیم ایران دانست ساخت این قبیل بناها،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 آرامگاهی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در سایر نقاط ایران نیز هست، از سه هزار سال پیش در ایران رایج بوده و ایرانیان قدیم آرامگاه شخصیت های مذهبی، </w:t>
      </w:r>
    </w:p>
    <w:p>
      <w:pPr>
        <w:pStyle w:val="BookText"/>
        <w:rPr/>
      </w:pPr>
      <w:r>
        <w:rPr>
          <w:rFonts w:ascii="IRNazanin" w:hAnsi="IRNazanin" w:eastAsia="IRNazanin"/>
          <w:color w:val="111111"/>
          <w:sz w:val="28"/>
          <w:sz w:val="28"/>
          <w:szCs w:val="28"/>
          <w:rtl w:val="true"/>
          <w:lang w:bidi="fa-IR"/>
        </w:rPr>
        <w:t>علمی و سیاسی را تقریباً به همین شکل می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بناهایی در مقابل طوفان و زلزله بسیار مقاوم است و سقف مخروطی شکل نیز، بنا را در مقابل برف و باران، به خوبی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مقاومت چنین بناهایی در مقابل عوامل طبیعی فوق العاده زیاد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صحن مقبره وسعت چندانی ندارد و سطوح دیواره ها و سقف آن فاقد تزیینات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دقیقاً در وسط صحن قرار دارد و روی آن سنگی کار گذاشته شده </w:t>
      </w:r>
      <w:r>
        <w:rPr>
          <w:rStyle w:val="FootnoteAnchor"/>
          <w:rtl w:val="true"/>
        </w:rPr>
        <w:footnoteReference w:id="26"/>
      </w:r>
      <w:r>
        <w:rPr>
          <w:rFonts w:ascii="IRNazanin" w:hAnsi="IRNazanin" w:eastAsia="IRNazanin"/>
          <w:color w:val="111111"/>
          <w:sz w:val="28"/>
          <w:sz w:val="28"/>
          <w:szCs w:val="28"/>
          <w:rtl w:val="true"/>
          <w:lang w:bidi="fa-IR"/>
        </w:rPr>
        <w:t xml:space="preserve">و بر روی سنگ قبر در وسط بقعه، مشخصات صاحب قبر نوشته شده است بنای این ساختمان به دوره سلجوقی و قرن هفتم بر می گردد و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آثار تاریخی ثبت شده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مرقد، زیر نظر شهرداری تویسرکان اداره می شود</w:t>
      </w:r>
      <w:r>
        <w:rPr>
          <w:rFonts w:eastAsia="IRNazanin" w:cs="IRNazanin"/>
          <w:color w:val="111111"/>
          <w:sz w:val="28"/>
          <w:szCs w:val="28"/>
          <w:rtl w:val="true"/>
          <w:lang w:bidi="fa-IR"/>
        </w:rPr>
        <w:t xml:space="preserve">. </w:t>
      </w:r>
      <w:r>
        <w:rPr>
          <w:rStyle w:val="FootnoteAnchor"/>
          <w:rtl w:val="true"/>
        </w:rPr>
        <w:footnoteReference w:id="28"/>
      </w:r>
      <w:bookmarkStart w:id="22" w:name="pg9281_85908"/>
    </w:p>
    <w:p>
      <w:pPr>
        <w:pStyle w:val="Heading2"/>
        <w:numPr>
          <w:ilvl w:val="1"/>
          <w:numId w:val="1"/>
        </w:numPr>
        <w:rPr/>
      </w:pPr>
      <w:bookmarkStart w:id="23" w:name="__RefHeading___Toc4655041_2870459653"/>
      <w:bookmarkStart w:id="24" w:name="_Toc8"/>
      <w:bookmarkEnd w:id="22"/>
      <w:bookmarkEnd w:id="23"/>
      <w:r>
        <w:rPr>
          <w:rtl w:val="true"/>
        </w:rPr>
        <w:t>حضرت دانیال</w:t>
      </w:r>
      <w:bookmarkEnd w:id="24"/>
    </w:p>
    <w:p>
      <w:pPr>
        <w:pStyle w:val="BookText"/>
        <w:rPr/>
      </w:pPr>
      <w:r>
        <w:rPr>
          <w:rFonts w:ascii="IRNazanin" w:hAnsi="IRNazanin" w:eastAsia="IRNazanin"/>
          <w:color w:val="111111"/>
          <w:sz w:val="28"/>
          <w:sz w:val="28"/>
          <w:szCs w:val="28"/>
          <w:rtl w:val="true"/>
          <w:lang w:bidi="fa-IR"/>
        </w:rPr>
        <w:t>آن جناب از انبیای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نسل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کتاب نبوت وی، حوادث آینده و بعثت پیغمبر آخر الزمان، حضرت محمد صلی الله علیه وآله را، پیشگویی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نبی الله همزمان با کوروش کبیر و داریوش بزرگ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پس از گشوده شدن اورشلیم به دست بُخْتُنَصَّر یا نَبُوكَدْ نَصَّر،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اسارت درآمد و به بابل فرستاده شد و آن جا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به دست بُخْتُنَصَّر اسیر و با گروهی از قومش به بابل فرستاده شد و چون از نماز بردن به فرمانروای بابل سرباز زد او را نزد شیران درنده افکندند، اما وی از میان آن </w:t>
      </w:r>
    </w:p>
    <w:p>
      <w:pPr>
        <w:pStyle w:val="BookText"/>
        <w:rPr/>
      </w:pPr>
      <w:r>
        <w:rPr>
          <w:rFonts w:ascii="IRNazanin" w:hAnsi="IRNazanin" w:eastAsia="IRNazanin"/>
          <w:color w:val="111111"/>
          <w:sz w:val="28"/>
          <w:sz w:val="28"/>
          <w:szCs w:val="28"/>
          <w:rtl w:val="true"/>
          <w:lang w:bidi="fa-IR"/>
        </w:rPr>
        <w:t>حيوانات تندرست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عُزیر پیامبر بود دانیال پس از درگذشت بُخْتُنَصَّر، از جانب بهمن پسر اسفندیار به بیت المقدس باز گردانیده شد و از آن جا به اهواز رفت و در شوش دیده از جهان بربست علم رمل و گزاردن خواب را از وی دانند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بحار الأنوار، امام صادق علیه السلام از حضرت علی علیه السلام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دانیال پدر و مادر نداشت و یتیم بود و پیرزنی از بنی اسرائیل او را بزرگ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باز در بحار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بُخْتُنَصَّر بر بنی اسرائیل مسلط شد از آنان هر کسی را می یافت می کشت و به تعقیب فراریان می پرداخت و بچه های بنی اسرائیل را اسیر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یهودا، چهار نفر را که یکی از آنها دانیال بود، اسیر کرد و دانیال مدتی طولانی در دست او اسیر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بُخْتُنَصَّر فضل و بزرگی دانیال را شنید و دریافت که قومش منتظر خروج او هستند تا آنان را نجات دهد، او را به همراه ماده شیری در چاهی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فرمان خدا، به دانیال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مدتی بر همین منوال بود تا این که خداوند به یکی از انبیای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حیقوق نبی بوده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وحی کرد که این خوردنی و نوشیدنی را برای </w:t>
      </w:r>
    </w:p>
    <w:p>
      <w:pPr>
        <w:pStyle w:val="BookText"/>
        <w:rPr/>
      </w:pPr>
      <w:r>
        <w:rPr>
          <w:rFonts w:ascii="IRNazanin" w:hAnsi="IRNazanin" w:eastAsia="IRNazanin"/>
          <w:color w:val="111111"/>
          <w:sz w:val="28"/>
          <w:sz w:val="28"/>
          <w:szCs w:val="28"/>
          <w:rtl w:val="true"/>
          <w:lang w:bidi="fa-IR"/>
        </w:rPr>
        <w:t>دانیال ببر و از طرف من به او سلام برسان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دانیال کجاست؟ گفت در چاه بابل، در فلان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بدان جا آمد و دانیال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صدای 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این غذا و آشامیدنی را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آنها را با طنابی به چاه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در آن جا شکر الهی را به جا آورد و گفت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يَنْسى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يُخَيَّبُ مَنْ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تَوَكَّلَ عَلَيْهِ كَفَاهُ الْحَمْدُ لِلَّهِ الَّذِي مَنْ وَثِقَ بِهِ لَمْ يَكِلْهُ إِلَى غَيْرِهِ الْحَمْدُ لِلَّهِ الّذي يُجزي بِالْإِحْسَانِ إحْسَاناً؛ الْحَمْدُ لِلَّهِ الَّذِي يُجْزِي بِالصَّبْرِ نَجَاةَ الْحَمْدُ لِلَّهِ الَّذي يَكْشِفُ ضُرَّنَا عِنْدَ كُرْبَتِنَا؛ وَالْحَمْدُ لِلَّهِ الَّذِي هُوَ ثِقَتُنَا حِينَ يَنْقَطِعُ الْحِيَلُ مِنَّا وَالْحَمْدُ لِلهِ الّذي هُوَ رَجَاؤُنَا حِينَ سَاءَ ظَنُّنَا بِأَعْمَالِنَا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IRNazanin" w:hAnsi="IRNazanin" w:eastAsia="IRNazanin"/>
          <w:color w:val="111111"/>
          <w:sz w:val="28"/>
          <w:sz w:val="28"/>
          <w:szCs w:val="28"/>
          <w:rtl w:val="true"/>
          <w:lang w:bidi="fa-IR"/>
        </w:rPr>
        <w:t>دانیال در آن چاه، روزها روزه می گرفت و شب ها با آن طعام و آشامیدنی، افطار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و بلای بُخْتُنَصَّر بر قوم دانیال شدت یافت و بعضی از آنان به سبب طولانی شدن خروج دانیال، به شک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بلاهای قوم دانیال به نهایت درجهٔ خود رسید بُخْتُنَصَّر در خواب دید که ملائکه از آسمان گروه گروه به </w:t>
      </w:r>
    </w:p>
    <w:p>
      <w:pPr>
        <w:pStyle w:val="BookText"/>
        <w:rPr/>
      </w:pPr>
      <w:r>
        <w:rPr>
          <w:rFonts w:ascii="IRNazanin" w:hAnsi="IRNazanin" w:eastAsia="IRNazanin"/>
          <w:color w:val="111111"/>
          <w:sz w:val="28"/>
          <w:sz w:val="28"/>
          <w:szCs w:val="28"/>
          <w:rtl w:val="true"/>
          <w:lang w:bidi="fa-IR"/>
        </w:rPr>
        <w:t>سمت چاهی که دانیال در آن بود، فرود می آیند و بر او سلام می کنند و به او بشارت فرج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از بلایی که به سر دانیال آورده بود، پشیمان شد و دستور داد که او را از چاه به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دانیال خارج شد، بُخْتُنَصَّر از او پوزش طلبید و از وی خواست که در اوضاع سرزمین های او و قضاوت بین مردم، نظر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بُخْتُنَصَّر دستور داد زندانیان بنی اسرائیل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 ایمان به فرج، گرد دانیال جمع شدند، اما دیری نگذشت که آن پیامبر الهی، ندای حق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ام داوود از حضرت دانیال نام برده شده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لفظ دانیال در عبری، یعنی، خدا حاکم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کلدانیان وی را بَلْطَشَصْر می نامیدند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ایرانیان باستان، پس از رحلت آن حضرت بر طبق آیین خودشان، پیکر مطهر حضرت دانیال را مومیایی کرده و در اتاقکی بر روی تپه ای قرار دادند و در اتاقک را مهر و موم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و ایرانیان در بیراهه ره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اسلام و ورود سربازان مسلمان به ایران، وقتی آنان از وجود این اتاقک آگاهی یافتند، جریان را از مردم پرسیدند و شنیدند که </w:t>
      </w:r>
    </w:p>
    <w:p>
      <w:pPr>
        <w:pStyle w:val="BookText"/>
        <w:rPr/>
      </w:pPr>
      <w:r>
        <w:rPr>
          <w:rFonts w:ascii="IRNazanin" w:hAnsi="IRNazanin" w:eastAsia="IRNazanin"/>
          <w:color w:val="111111"/>
          <w:sz w:val="28"/>
          <w:sz w:val="28"/>
          <w:szCs w:val="28"/>
          <w:rtl w:val="true"/>
          <w:lang w:bidi="fa-IR"/>
        </w:rPr>
        <w:t>بدن مطهر آن پیامبر الهی در این اتاقک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گوش خلیفه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چاره کار از علی علیه السلام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دستور داد پیکر مقدس دانیال نبی را بر طبق دستورهای اسلامی رو به کعبه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چنین کردند و سپس مطابق دستور حضرت علی علیه السلام مسیر رودخانه را تغییر دادند تا آب بر روی قبر جاری شود، چون بیم آن می رفت یهودیان آن زمان با اطلاع از این موضوع، پیکر حضرتش را بدزدند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شوشتر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کتب تواریخ از ابوموسی اشعری منقول است که، چون عساکر اسلام شوشتر را مفتوح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تابوتی از سرب یافتند که میتی در آن بود و کیسه زری با او بود که هر که ضرور داشت به قدر احتیاج از آن زرها به عنوان قرض برمی داشت و چون رفع احتیاج شده بود ردّ می نمود به جای خود می گذاشت و اگر بدون سبب تأخیر نموده بود بیمار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غریب را به صحابه، که در مدینه بودند، عرض نمودند و صحابه در جواب نوشتند که ، این میت حضرت دانیال است و امر نمودند که او را دفن نمایند و الحال مدفن دانیال در شوش مشهور است و بارگاهی بزرگ بر آن ساخته اند که آب نهر جند شاپور از زیر آن جاری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این شهرت، حدیثی است که در بعضی کتب معتبره روایت شده که مردم شوش از کثرت باران به خدمت حضرت </w:t>
      </w:r>
    </w:p>
    <w:p>
      <w:pPr>
        <w:pStyle w:val="BookText"/>
        <w:rPr/>
      </w:pPr>
      <w:r>
        <w:rPr>
          <w:rFonts w:ascii="IRNazanin" w:hAnsi="IRNazanin" w:eastAsia="IRNazanin"/>
          <w:color w:val="111111"/>
          <w:sz w:val="28"/>
          <w:sz w:val="28"/>
          <w:szCs w:val="28"/>
          <w:rtl w:val="true"/>
          <w:lang w:bidi="fa-IR"/>
        </w:rPr>
        <w:t xml:space="preserve">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استخوان های حضرت دانیال را شما دفن نکرده اید و هر گاه از استخوان های انبیا چیزی منکشف شود آسمان بر او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آن جا معاودت و استخوان ها را دفن نمودند و باران منقطع گردید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نگاهی به خوزستان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بارگاه دانیال پیامبر، در شهر شوش در کنار رودخانه شاوور، بنایی شکوهمند، زیبا و بسیار مشهور است که سالیان دراز، شوش را بدان باز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متون، شوش دانیال گفته شده است و آنچنان که در کتب جغرافیایی دوران اسلامی نوشته شده است، بعضی را عقیده بر آن بوده که گور دانیال نبی در این مکان است، آنها که بیشتر شک کردهاند قبر دانیال پیغمبر را در میان آب رود کرخه یا شاوور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مقبره این پیغمبر غیبگوی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پیشگویی های او با شکست بابل به فاصله چند ساعت، راست درآمد و از عهده تعبیر خواب نبونید یا به زبان تورات بلْشَصَّر ، پسر نَبُوكَدْ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برآمد و او را از پایان کارش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پلی که بر روی رود شاوور بسته است،</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دانیال ، پیامبری پر آوازه بود که در تورات ، یک کتاب با </w:t>
      </w:r>
    </w:p>
    <w:p>
      <w:pPr>
        <w:pStyle w:val="BookText"/>
        <w:rPr/>
      </w:pPr>
      <w:r>
        <w:rPr>
          <w:rFonts w:ascii="IRNazanin" w:hAnsi="IRNazanin" w:eastAsia="IRNazanin"/>
          <w:color w:val="111111"/>
          <w:sz w:val="28"/>
          <w:sz w:val="28"/>
          <w:szCs w:val="28"/>
          <w:rtl w:val="true"/>
          <w:lang w:bidi="fa-IR"/>
        </w:rPr>
        <w:t>دوازده باب به او اختصاص دارد در خصوص جای گور و کرامات هیکلش و تابوتش روایات و اخباری بر سر زبان ها افتاده مورخین و جغرافیانویسان رسیده و در بعضی از کتب مسطور افتاده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بر سنگ قبر، نوشته شده که جسد ایشان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کشف شده است و این می تواند مؤیّد پیشگفته باشد؛ و نیز بر آن، روایتی از حضرت علی علیه السلام نوشته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أَخي دَانَيَالْ كَمَنْ زَارَني؛ هر کس برادرم، دانیال را زیارت کند مانند کسی است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گفتیم به دستور حضرت علی علیه السلام آب را بر روی قبر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بعد بر روی آن پلی ساختند بالای پل آرامگاه آن حضرت را بنا کردند با آن که هنوز آب از روی قبر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قدیم را سیل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کنونی با گنبد مضرَّس مخروطی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حاج شیخ جعفر شوشتری احداث 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طرح شهرسازی شهرستان شوش دانیال، مسیر رودخانه را عوض کردند، قبر آن حضرت </w:t>
      </w:r>
    </w:p>
    <w:p>
      <w:pPr>
        <w:pStyle w:val="BookText"/>
        <w:rPr/>
      </w:pPr>
      <w:r>
        <w:rPr>
          <w:rFonts w:ascii="IRNazanin" w:hAnsi="IRNazanin" w:eastAsia="IRNazanin"/>
          <w:color w:val="111111"/>
          <w:sz w:val="28"/>
          <w:sz w:val="28"/>
          <w:szCs w:val="28"/>
          <w:rtl w:val="true"/>
          <w:lang w:bidi="fa-IR"/>
        </w:rPr>
        <w:t xml:space="preserve">نمایان شد و مسلمانان علاقه مند، به بازسازی صحن و حرم مطهر پرداختند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مرقد را اداره اوقاف و امور خیریه شهرستان شوش دانیال اداره می کند</w:t>
      </w:r>
      <w:r>
        <w:rPr>
          <w:rFonts w:eastAsia="IRNazanin" w:cs="IRNazanin"/>
          <w:color w:val="111111"/>
          <w:sz w:val="28"/>
          <w:szCs w:val="28"/>
          <w:rtl w:val="true"/>
          <w:lang w:bidi="fa-IR"/>
        </w:rPr>
        <w:t xml:space="preserve">. </w:t>
      </w:r>
      <w:bookmarkStart w:id="25" w:name="pg9281_85916"/>
    </w:p>
    <w:p>
      <w:pPr>
        <w:pStyle w:val="Heading2"/>
        <w:numPr>
          <w:ilvl w:val="1"/>
          <w:numId w:val="1"/>
        </w:numPr>
        <w:rPr/>
      </w:pPr>
      <w:bookmarkStart w:id="26" w:name="__RefHeading___Toc4655043_2870459653"/>
      <w:bookmarkStart w:id="27" w:name="_Toc9"/>
      <w:bookmarkEnd w:id="25"/>
      <w:bookmarkEnd w:id="26"/>
      <w:r>
        <w:rPr>
          <w:rtl w:val="true"/>
        </w:rPr>
        <w:t>حضرت حَجَى</w:t>
      </w:r>
      <w:bookmarkEnd w:id="27"/>
    </w:p>
    <w:p>
      <w:pPr>
        <w:pStyle w:val="BookText"/>
        <w:rPr/>
      </w:pPr>
      <w:r>
        <w:rPr>
          <w:rFonts w:ascii="Amiri" w:hAnsi="Amiri" w:eastAsia="Amiri" w:cs="Amiri"/>
          <w:color w:val="111111"/>
          <w:sz w:val="28"/>
          <w:sz w:val="28"/>
          <w:szCs w:val="28"/>
          <w:rtl w:val="true"/>
          <w:lang w:bidi="ar-SA"/>
        </w:rPr>
        <w:t xml:space="preserve">حضرت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به معنای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حضرت زکریای اوّل و بعد از حضرت مُردخای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برابر با سال دوم سلطنت داریوش نبوّت می کرد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بر لوحه یادبودی که بر سر در این مکان مقدس قرار دارد،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حضرت عیسی به پیامبری مبعوث شد و مردم را به پرستش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این پیامبر و نیز حضرت مُردخای در زمان پادشاهی بُخْتُنَصَّرُ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نَبُوكَدْ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لشکریان وی اسیر شدند و بعد از مدتی، حضرت حَجَی را به همدان فرستادند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گذر از کوچه پس کوچه های خیابان بابا طاهر همدان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قدمتش به قرون گذشته باز می گردد، </w:t>
      </w:r>
    </w:p>
    <w:p>
      <w:pPr>
        <w:pStyle w:val="BookText"/>
        <w:rPr/>
      </w:pPr>
      <w:r>
        <w:rPr>
          <w:rFonts w:ascii="IRNazanin" w:hAnsi="IRNazanin" w:eastAsia="IRNazanin"/>
          <w:color w:val="111111"/>
          <w:sz w:val="28"/>
          <w:sz w:val="28"/>
          <w:szCs w:val="28"/>
          <w:rtl w:val="true"/>
          <w:lang w:bidi="fa-IR"/>
        </w:rPr>
        <w:t>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مسجد پس از محراب، در ورودی حرم دیده می شود؛ حرمی که زیارتگاه عالمان و بزرگان است و از این رو مرقد مطهر و مسجد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توجهی به آرامگاه نشده و گرد و غبار زمانه بر سر و روی آن نشسته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و مسجد پیغمبر، زیر نظر اداره اوقاف و امور خیریه استان همدان اداره می شود</w:t>
      </w:r>
      <w:r>
        <w:rPr>
          <w:rFonts w:eastAsia="IRNazanin" w:cs="IRNazanin"/>
          <w:color w:val="111111"/>
          <w:sz w:val="28"/>
          <w:szCs w:val="28"/>
          <w:rtl w:val="true"/>
          <w:lang w:bidi="fa-IR"/>
        </w:rPr>
        <w:t xml:space="preserve">. </w:t>
      </w:r>
      <w:bookmarkStart w:id="28" w:name="pg9281_85918"/>
    </w:p>
    <w:p>
      <w:pPr>
        <w:pStyle w:val="Heading2"/>
        <w:numPr>
          <w:ilvl w:val="1"/>
          <w:numId w:val="1"/>
        </w:numPr>
        <w:rPr/>
      </w:pPr>
      <w:bookmarkStart w:id="29" w:name="__RefHeading___Toc4655045_2870459653"/>
      <w:bookmarkStart w:id="30" w:name="_Toc10"/>
      <w:bookmarkEnd w:id="28"/>
      <w:bookmarkEnd w:id="29"/>
      <w:r>
        <w:rPr>
          <w:rtl w:val="true"/>
        </w:rPr>
        <w:t>حضرت يُوشَع</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گورستان تاریخی تخت فولاد اصفهان که قدمتش به پیش از اسلام می رسد و در خیابان امام سجاد علیه السلام قرار دارد، قبور بسیاری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گورستان، گلستان شهدا قرار دارد که در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شهدا به باغی می ماند که باید قدم به قدم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نزدیک، مردم اصفهان در ایام تاسوعا و عاشورا، دسته های عزاداری برپا میکردند و به آرامگاه ملکوتی حضرت یوشع می آمدند و در آن جا به عزاداری می پرداختند؛ اما با کمال تأسّف، از آن گنبد و بارگاه دیگر خبری نیست و همه چیز با خاک یکسان شده و تنها پاره های سنگ، مشخص کننده قبر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لازم است که بر سنگ قبر این </w:t>
      </w:r>
    </w:p>
    <w:p>
      <w:pPr>
        <w:pStyle w:val="BookText"/>
        <w:rPr/>
      </w:pPr>
      <w:r>
        <w:rPr>
          <w:rFonts w:ascii="IRNazanin" w:hAnsi="IRNazanin" w:eastAsia="IRNazanin"/>
          <w:color w:val="111111"/>
          <w:sz w:val="28"/>
          <w:sz w:val="28"/>
          <w:szCs w:val="28"/>
          <w:rtl w:val="true"/>
          <w:lang w:bidi="fa-IR"/>
        </w:rPr>
        <w:t xml:space="preserve">پیامبر به اشتباه نام شعیای پیامبر نوشته شده بود </w:t>
      </w:r>
      <w:r>
        <w:rPr>
          <w:rStyle w:val="FootnoteAnchor"/>
          <w:rtl w:val="true"/>
        </w:rPr>
        <w:footnoteReference w:id="41"/>
      </w:r>
      <w:r>
        <w:rPr>
          <w:rFonts w:ascii="IRNazanin" w:hAnsi="IRNazanin" w:eastAsia="IRNazanin"/>
          <w:color w:val="111111"/>
          <w:sz w:val="28"/>
          <w:sz w:val="28"/>
          <w:szCs w:val="28"/>
          <w:rtl w:val="true"/>
          <w:lang w:bidi="fa-IR"/>
        </w:rPr>
        <w:t>که اکنون عوض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بارگاه حضرت یوشع برای احداث خیابان ویران شده بود، اما با حمایت های مردم و مسؤولان در مرکز، از احداث خیابان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گفتهٔ مردم و عده ای از تاریخ نگاران، آن حضرت در زمان کوروش به همراه سایر زندانیان از اسارت بابل نجات یافت و به ایران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پیغمبران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شعیا و جناب یوشع، در اصفهان به خاک سپرده شدند و حضرت یوشع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الارض جایی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حضرت امام حسن مجتبی علیه السلام زمین با امام سخن گفت و آمدن دشمنان را به آگاهی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روزها و شب های دوشنبه، پنجشنبه و جمعه، مردم به این محل آمده و با خداوند متعال راز و نیاز می کنند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 را نباید با یوشع بن نون وصی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یوشع بن نون در جبل لبنان و در حوالی طیّبه قرار دارد</w:t>
      </w:r>
      <w:r>
        <w:rPr>
          <w:rFonts w:eastAsia="IRNazanin" w:cs="IRNazanin"/>
          <w:color w:val="111111"/>
          <w:sz w:val="28"/>
          <w:szCs w:val="28"/>
          <w:rtl w:val="true"/>
          <w:lang w:bidi="fa-IR"/>
        </w:rPr>
        <w:t xml:space="preserve">. </w:t>
      </w:r>
      <w:r>
        <w:rPr>
          <w:rStyle w:val="FootnoteAnchor"/>
          <w:rtl w:val="true"/>
        </w:rPr>
        <w:footnoteReference w:id="44"/>
      </w:r>
      <w:bookmarkStart w:id="31" w:name="pg9281_85920"/>
    </w:p>
    <w:p>
      <w:pPr>
        <w:pStyle w:val="Heading2"/>
        <w:numPr>
          <w:ilvl w:val="1"/>
          <w:numId w:val="1"/>
        </w:numPr>
        <w:rPr/>
      </w:pPr>
      <w:bookmarkStart w:id="32" w:name="__RefHeading___Toc4655047_2870459653"/>
      <w:bookmarkStart w:id="33" w:name="_Toc11"/>
      <w:bookmarkEnd w:id="31"/>
      <w:bookmarkEnd w:id="32"/>
      <w:r>
        <w:rPr>
          <w:rtl w:val="true"/>
        </w:rPr>
        <w:t>چهار انبیا</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انبیا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 طوری که گفته شده این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اصحاب کهف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مرگشان با یکدیگر متفاوت بوده است، ولی وقتی اولین پیامبر به دیدار حق شتافت، یارانشان پیامبران دیگر را در کنار او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قزوین با سابقه دیرینه خود، پذیرای چهارتن از پیامبران الهی شد که در گذشته های دور به آن دیار آمدند و در خاک آن 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آنان،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های نه چندان دور، در کنار آرامگاهشان، مسجد، حسینیه و مدرسه علمیه بوده است و بسیاری از مردم در آن جا، آمد و شد می کردند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مبارک این چهار تن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سلوم </w:t>
      </w:r>
    </w:p>
    <w:p>
      <w:pPr>
        <w:pStyle w:val="BookText"/>
        <w:rPr/>
      </w:pPr>
      <w:r>
        <w:rPr>
          <w:rFonts w:ascii="IRNazanin" w:hAnsi="IRNazanin" w:eastAsia="IRNazanin"/>
          <w:color w:val="111111"/>
          <w:sz w:val="28"/>
          <w:sz w:val="28"/>
          <w:szCs w:val="28"/>
          <w:rtl w:val="true"/>
          <w:lang w:bidi="fa-IR"/>
        </w:rPr>
        <w:t>سهولی و القِیا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آنان، یکی از فرزندان امام حسن مجتبی علیه السلام به نام صالح بن مجتبی، مدفون است و به علاوه بسیاری از بزرگان در این مکان خفته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فراوانی از این قبور متبرک حکایت شده است و از این رو، مردم برای روای حاجت به آن جا می آیند و آنان را واسطهٔ برای برآورده شدن حاجات خویش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مرحوم شیخ جعفر نجفی، معروف به کاشف الغطاء، از فقهای کم نظیر و شاید بی نظیر تاریخ اسلام، به قزوین آمد نوشته ای را، که به خط تورات در پوست آهو نوشته شده و بر سر صندوق ضریح بود، خواند و آن خط را در مورد احوال انبیا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عبدالوهاب قزوینی، از فقهای معروف قزوین، به تعمیر این قبور، اهتمام تام داشته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علمای قزوین احترام فوق العاده ای برای آنان قائلند معتقدند قسمت هایی از بدن مطهر چهار انبیا بیرون از حرم و در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چهار انبیا وسعت خوبی دارد و لذا در یک زمان قادر است پذیرای هزاران زایر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مسعود شیخ الاسلام این مرقد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مرحوم را در عصر مشروطه ترور می کنند، کار احداث بنا متوقف نمی گردد و کار ناتمام پدر را پسر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4" w:name="pg9281_85922"/>
    </w:p>
    <w:p>
      <w:pPr>
        <w:pStyle w:val="BookText"/>
        <w:rPr/>
      </w:pPr>
      <w:bookmarkEnd w:id="34"/>
      <w:r>
        <w:rPr>
          <w:rFonts w:ascii="IRNazanin" w:hAnsi="IRNazanin" w:eastAsia="IRNazanin"/>
          <w:color w:val="111111"/>
          <w:sz w:val="28"/>
          <w:sz w:val="28"/>
          <w:szCs w:val="28"/>
          <w:rtl w:val="true"/>
          <w:lang w:bidi="fa-IR"/>
        </w:rPr>
        <w:t>اطراف ضریح بزرگ و فضای بزرگتر آن، کتیبه هایی قرآنی قرار دارد که یادگار مرحوم شیخ الاسلام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 در ورودی این آرامگاه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چهار انبیا با صالح بن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زیارت از سر اخلاص تا یابی صفا</w:t>
      </w:r>
    </w:p>
    <w:p>
      <w:pPr>
        <w:pStyle w:val="BookText"/>
        <w:rPr/>
      </w:pPr>
      <w:r>
        <w:rPr>
          <w:rFonts w:ascii="IRNazanin" w:hAnsi="IRNazanin" w:eastAsia="IRNazanin"/>
          <w:color w:val="111111"/>
          <w:sz w:val="28"/>
          <w:sz w:val="28"/>
          <w:szCs w:val="28"/>
          <w:rtl w:val="true"/>
          <w:lang w:bidi="fa-IR"/>
        </w:rPr>
        <w:t xml:space="preserve">نام نیک انبیا این باشد ای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سلام و یک سلوم و یک سهولی القیا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دیوار کناری در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در این مکان مقدّس چهار نفر از انبیاء عظیم الشأن الهی، به نامهای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 علیهم السلام و مدفن امامزاده صالح بن الحسن المجتبی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دارد</w:t>
      </w:r>
      <w:r>
        <w:rPr>
          <w:rFonts w:eastAsia="IRNazanin" w:cs="IRNazanin"/>
          <w:color w:val="111111"/>
          <w:sz w:val="28"/>
          <w:szCs w:val="28"/>
          <w:rtl w:val="true"/>
          <w:lang w:bidi="fa-IR"/>
        </w:rPr>
        <w:t xml:space="preserve">. </w:t>
      </w:r>
      <w:r>
        <w:rPr>
          <w:rStyle w:val="FootnoteAnchor"/>
          <w:rtl w:val="true"/>
        </w:rPr>
        <w:footnoteReference w:id="49"/>
      </w:r>
    </w:p>
    <w:p>
      <w:pPr>
        <w:pStyle w:val="Heading2"/>
        <w:numPr>
          <w:ilvl w:val="1"/>
          <w:numId w:val="1"/>
        </w:numPr>
        <w:rPr/>
      </w:pPr>
      <w:bookmarkStart w:id="35" w:name="__RefHeading___Toc4655049_2870459653"/>
      <w:bookmarkStart w:id="36" w:name="_Toc12"/>
      <w:bookmarkEnd w:id="35"/>
      <w:r>
        <w:rPr>
          <w:rtl w:val="true"/>
        </w:rPr>
        <w:t xml:space="preserve">زیارتنامه چهارانبیا </w:t>
      </w:r>
      <w:r>
        <w:rPr>
          <w:rtl w:val="true"/>
        </w:rPr>
        <w:t xml:space="preserve">: </w:t>
      </w:r>
      <w:r>
        <w:rPr>
          <w:rtl w:val="true"/>
        </w:rPr>
        <w:t>دعای اذن دخول</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أَنْبِيَاءَ اللَّهِ، اَلسَّلامُ عَلَيْكُمْ يَا أَصْفِياءِ اللهِ، اَلسَّلامُ عَلَيْكُمْ يَا عِبَادَ اللَّهِ الْمُخْلَصِينَ، اَلسَّلامُ عَلَيْكُمْ يَا أَبْوَابَ اللهِ الْمُؤْتَى مِنْهُ وَالْمَأْخُوذَ عَنْهُ، أَشْهَدُ أَنَّكُمْ قُلْتُمْ حَقًّا وَ نَطَقْتُمُ صِدْقًا وَ دَعَوْتُمْ إِلَى اللهِ عَلانِيَةً وَ سِرّاً، فَازَ مُتَّبِعُكُمْ وَخَسِرَ مُكَذِّبَكُمْ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أَأَدْخُلُ </w:t>
      </w:r>
    </w:p>
    <w:p>
      <w:pPr>
        <w:pStyle w:val="BookText"/>
        <w:rPr/>
      </w:pPr>
      <w:r>
        <w:rPr>
          <w:rFonts w:ascii="Amiri" w:hAnsi="Amiri" w:eastAsia="Amiri" w:cs="Amiri"/>
          <w:color w:val="111111"/>
          <w:sz w:val="28"/>
          <w:sz w:val="28"/>
          <w:szCs w:val="28"/>
          <w:rtl w:val="true"/>
          <w:lang w:bidi="ar-SA"/>
        </w:rPr>
        <w:t>يا الله؟ أَدْخُلُ يَا رَسُولُ اللهِ ؟ أَأَدْخُلُ يَا أَنْبِيَاءَ اللهِ ؟ أَتَيْتُكُمْ زَائراً وَ خاجاتي لَكُمْ مُسْتَودِعُ ، وَها أَنَا أَسْتَوْدِعُكُمْ ديني وَ أَمَانَتي و خَوَاتِيمَ عَمَلي وَ جَوَامِعَ أَمَلي إلى مُنْتَهى أَجَلِي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مرقد را اداره اوقاف و امور خیریه شهرستان قزوین اداره می کند</w:t>
      </w:r>
      <w:r>
        <w:rPr>
          <w:rFonts w:eastAsia="IRNazanin" w:cs="IRNazanin"/>
          <w:color w:val="111111"/>
          <w:sz w:val="28"/>
          <w:szCs w:val="28"/>
          <w:rtl w:val="true"/>
          <w:lang w:bidi="fa-IR"/>
        </w:rPr>
        <w:t xml:space="preserve">. </w:t>
      </w:r>
      <w:r>
        <w:rPr>
          <w:rStyle w:val="FootnoteAnchor"/>
          <w:rtl w:val="true"/>
        </w:rPr>
        <w:footnoteReference w:id="51"/>
      </w:r>
      <w:bookmarkStart w:id="37" w:name="pg9281_85924"/>
    </w:p>
    <w:p>
      <w:pPr>
        <w:pStyle w:val="Heading2"/>
        <w:numPr>
          <w:ilvl w:val="1"/>
          <w:numId w:val="1"/>
        </w:numPr>
        <w:rPr/>
      </w:pPr>
      <w:bookmarkStart w:id="38" w:name="__RefHeading___Toc4655051_2870459653"/>
      <w:bookmarkStart w:id="39" w:name="_Toc13"/>
      <w:bookmarkEnd w:id="37"/>
      <w:bookmarkEnd w:id="38"/>
      <w:r>
        <w:rPr>
          <w:rtl w:val="true"/>
        </w:rPr>
        <w:t>کتابنامه</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ترجمه عبدالمحمد آیتی، سروش تهران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ایرج، افشار، نگاهی به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اوضاع تاریخی ، جغرافیایی، اجتماعی، اقتصادی منطقه،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ایرج، افشار، سیری در تاریخ خوزستان؛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عبدالله، جزائری، تذکره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صافی، اهواز،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نعمة الله، جزایری، النور المبين فى قصص الانبياء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العظمی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بن هشام، حمیری، سيرة الرسول، تصحیح و حواشی مصطفى السقا، ابراهيم الابياري، عبدالحفیظ شلبی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داراحياء التراث العربی، بیروت، بی تا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دهخدا، لغت نامه، جلدهای مختلف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رسولی محلاتی، قصص قرآن یا تاریخ انبیا از آدم تا خاتم النبيين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تاریخ الرسل والملوک، تحقیق محمد ابوالفضل 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مصر بی تا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الله فوزی، حَيَقُوق نبی،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قم،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 مفاتیح الجنان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علی، گلریز، مینودر یا باب الجنة قزوین،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مرکز نشر میراث فرهنگی قزوین، بی جا،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مقدم گل محمدی، 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اوضاع تاریخی، طبیعی و اجتماعی،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تهران،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مصلح الدین، مهدوی، لسان الارض یا تاریخچه تخت فولاد،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کتابخانه های عمومی اصفهان، اصفهان،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هاکس، قاموس کتاب مقدس،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تهران، </w:t>
      </w:r>
      <w:r>
        <w:rPr>
          <w:rFonts w:eastAsia="IRNazanin" w:cs="IRNazanin"/>
          <w:color w:val="111111"/>
          <w:sz w:val="28"/>
          <w:szCs w:val="28"/>
          <w:lang w:bidi="fa-IR"/>
        </w:rPr>
        <w:t>1349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واضح، یعقوبی، تاریخ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دارصادر و دار بیروت، بیروت، </w:t>
      </w:r>
      <w:r>
        <w:rPr>
          <w:rFonts w:eastAsia="IRNazanin" w:cs="IRNazanin"/>
          <w:color w:val="111111"/>
          <w:sz w:val="28"/>
          <w:szCs w:val="28"/>
          <w:lang w:bidi="fa-IR"/>
        </w:rPr>
        <w:t>1960/1379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واضح، يعقوبی، تاریخ یعقوبی، ترجمه محمد ابراهیم آیتی،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تهران، بی تا </w:t>
      </w:r>
    </w:p>
    <w:p>
      <w:p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بیرونی مرقد مطهر حضرت قیدار در خدابنده </w:t>
      </w:r>
    </w:p>
    <w:p>
      <w:p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 مطهر حضرت قیدار در خدابنده </w:t>
      </w:r>
    </w:p>
    <w:p>
      <w:p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گنبد آرامگاه چهار انبیا در قزوین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ملکوتی چهار انبیا در قزوین </w:t>
      </w:r>
    </w:p>
    <w:p>
      <w:p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ورودی آستان مقدس چهار انبیا در قزوین </w:t>
      </w:r>
    </w:p>
    <w:p>
      <w:p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 مطهر حضرت حجی در همدان </w:t>
      </w:r>
    </w:p>
    <w:p>
      <w:pPr>
        <w:pStyle w:val="BookText"/>
        <w:rPr/>
      </w:pPr>
      <w:r>
        <w:rPr>
          <w:rtl w:val="true"/>
        </w:rPr>
        <mc:AlternateContent>
          <mc:Choice Requires="wps">
            <w:drawing>
              <wp:inline distT="0" distB="0" distL="0" distR="0">
                <wp:extent cx="5334000" cy="3492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9"/>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حضرت یوشع در اصفهان </w:t>
      </w:r>
    </w:p>
    <w:p>
      <w:p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بارگاه حضرت دانیال در شوش </w:t>
      </w:r>
    </w:p>
    <w:p>
      <w:p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 مطهر حضرت دانیال در شوش </w:t>
      </w:r>
    </w:p>
    <w:p>
      <w:pPr>
        <w:pStyle w:val="BookText"/>
        <w:rPr/>
      </w:pPr>
      <w:r>
        <w:rPr>
          <w:rtl w:val="true"/>
        </w:rPr>
        <mc:AlternateContent>
          <mc:Choice Requires="wps">
            <w:drawing>
              <wp:inline distT="0" distB="0" distL="0" distR="0">
                <wp:extent cx="5334000" cy="3530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مطهر حضرت اشموئیل در جاده بوئین زهرا </w:t>
      </w:r>
    </w:p>
    <w:p>
      <w:p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مطهر حضرت حیقوق در تویسرکان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انبیا و قبور مؤمنین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 و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نابت را بزرگترین فرزند اسماعیل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با تصحیح و حواشى مصطفى السقا ابراهيم الابیاری، عبدالحفیظ شلبی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داراحیاء التراث العربي، بيروت،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تحقیق محمد ابوالفضل 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چاپ دوم، دارالمعارف، مصر،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صادر و دار ،بیروت،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یعقوبی، ترجمه محمد ابراهیم آیتی،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چاپ سوم، انتشارات علمی و فرهنگی،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تاریخ یعقوبی، سیره ابن هشام در صفحات نامبرده شده و مابعد آنها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هاکس، قاموس کتاب مقدس، چاپ دوم، طهوری،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حج و اوقاف مدیریت آمار و انفورماتیک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 اطلاعات و مشخصات بقاع متبرکه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هاکس، ایضا،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جزایری، النور المبين فى قصص الانبياء والمرسلين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آیةالله العظمی مرعشی ،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بود مابین اردن و فلسطین و قول دیگر، نهر مزبور را نهر فلسطین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قصص قرآن یا تاریخ انبیا از آدم تا خاتم النبیی نصلی الله علیه وآله، انتشارات علمیه اسلامیه تهران، بی تا،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مربوط به آن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فوزی، حَیقُوق نبی، چاپ اول، دارالفکر،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مفاتیح الجنان، در اعمال نیمه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ام داوود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مقدم گل محمدی، تویسرکان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اوضاع تاریخی، طبیعی و اجتماعی، چاپ اول، انتشارات غزالی،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جاذبه های تاریخی فرهنگی، هنری استان همدان،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مقدم گل محمدی، همان کتاب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جاذبه های فرهنگی، تاریخی، هنری استان همدان،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فوزی، ایضا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الله فوزی، ایضا،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اعمال نیمه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ام داوود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هاکس، همان کتاب،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بن سید نورالدین بن سید نعمت الله 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تذکره شوشتر، کتابفروشی صافی، اهواز،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نگاهی به خوزستان؛ مجموعه ای از اوضاع تاریخی ، جغرافیایی، اجتماعی، اقتصادی، منطقه چاپ اول نشر هنر،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سیری در تاریخ خوزستان؛ چاپ اول سازمان چاپ و انتشارات وزارت فرهنگ و ارشاد اسلامی،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همدان، نام آن جناب را به صورت حَجَی و حَكَی، به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تلفظ می کنند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هاکس، همان کتاب،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مؤلف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تحقیق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چاپ این نوشته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لسان الارض یا تاریخچه تخت فولاد، چاپ اول، انجمن کتابخانه های عمومی اصفهان، اصفهان،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کیفیت در زبان مردم قزوین جاری و بر سر در آن زیارتگاه نوشته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گلریز، مینودر یا باب الجنة قزوین،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چاپ دوم، انتشارات طه و مرکز نشر میراث فرهنگی قزوین، بی 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عین عباراتی است که بر سر در نوشته شده است و ما آن را کم و یا زیاد نکرده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عین عباراتی است که بر سر در نوشته شده است و ما آن را کم و یا زیاد نکرده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آن بارگاه برای زیارت آن بزرگواران نوشته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و محققان، علاوه بر پیامبران مذکور در این کتاب، دو قبر دیگر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گنبد کاووس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منتسب به دو پیامبر الهی می دانند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image" Target="media/image6.jpeg"/><Relationship Id="rId54" Type="http://schemas.openxmlformats.org/officeDocument/2006/relationships/image" Target="media/image6.jpeg"/><Relationship Id="rId55" Type="http://schemas.openxmlformats.org/officeDocument/2006/relationships/footer" Target="footer42.xml"/><Relationship Id="rId56" Type="http://schemas.openxmlformats.org/officeDocument/2006/relationships/image" Target="media/image7.jpeg"/><Relationship Id="rId57" Type="http://schemas.openxmlformats.org/officeDocument/2006/relationships/image" Target="media/image7.jpeg"/><Relationship Id="rId58" Type="http://schemas.openxmlformats.org/officeDocument/2006/relationships/footer" Target="footer43.xml"/><Relationship Id="rId59" Type="http://schemas.openxmlformats.org/officeDocument/2006/relationships/image" Target="media/image8.jpeg"/><Relationship Id="rId60" Type="http://schemas.openxmlformats.org/officeDocument/2006/relationships/image" Target="media/image8.jpeg"/><Relationship Id="rId61" Type="http://schemas.openxmlformats.org/officeDocument/2006/relationships/footer" Target="footer44.xml"/><Relationship Id="rId62" Type="http://schemas.openxmlformats.org/officeDocument/2006/relationships/image" Target="media/image9.jpeg"/><Relationship Id="rId63" Type="http://schemas.openxmlformats.org/officeDocument/2006/relationships/image" Target="media/image9.jpeg"/><Relationship Id="rId64" Type="http://schemas.openxmlformats.org/officeDocument/2006/relationships/footer" Target="footer45.xml"/><Relationship Id="rId65" Type="http://schemas.openxmlformats.org/officeDocument/2006/relationships/image" Target="media/image10.jpeg"/><Relationship Id="rId66" Type="http://schemas.openxmlformats.org/officeDocument/2006/relationships/image" Target="media/image10.jpeg"/><Relationship Id="rId67" Type="http://schemas.openxmlformats.org/officeDocument/2006/relationships/footer" Target="footer46.xml"/><Relationship Id="rId68" Type="http://schemas.openxmlformats.org/officeDocument/2006/relationships/image" Target="media/image11.jpeg"/><Relationship Id="rId69" Type="http://schemas.openxmlformats.org/officeDocument/2006/relationships/image" Target="media/image11.jpeg"/><Relationship Id="rId70" Type="http://schemas.openxmlformats.org/officeDocument/2006/relationships/footer" Target="footer47.xml"/><Relationship Id="rId71" Type="http://schemas.openxmlformats.org/officeDocument/2006/relationships/image" Target="media/image12.jpeg"/><Relationship Id="rId72" Type="http://schemas.openxmlformats.org/officeDocument/2006/relationships/image" Target="media/image12.jpeg"/><Relationship Id="rId73" Type="http://schemas.openxmlformats.org/officeDocument/2006/relationships/footer" Target="footer4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4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6971</Words>
  <Characters>26159</Characters>
  <CharactersWithSpaces>32893</CharactersWithSpaces>
  <Paragraphs>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2026-08-20T12:31:57Z</dcterms:created>
  <dc:creator>ghaemiyeh.com</dc:creator>
  <dc:description/>
  <dc:language>en-US</dc:language>
  <cp:lastModifiedBy/>
  <dcterms:modified xsi:type="dcterms:W3CDTF">2026-08-20T16:02:03Z</dcterms:modified>
  <cp:revision>1</cp:revision>
  <dc:subject/>
  <dc:title>پیامبران سرزمین ما انبیای الهی در ایران</dc:title>
</cp:coreProperties>
</file>

<file path=docProps/custom.xml><?xml version="1.0" encoding="utf-8"?>
<Properties xmlns="http://schemas.openxmlformats.org/officeDocument/2006/custom-properties" xmlns:vt="http://schemas.openxmlformats.org/officeDocument/2006/docPropsVTypes"/>
</file>